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50602F" w14:paraId="7F152D53" w14:textId="77777777" w:rsidTr="00F320AA">
        <w:trPr>
          <w:cantSplit/>
        </w:trPr>
        <w:tc>
          <w:tcPr>
            <w:tcW w:w="1418" w:type="dxa"/>
            <w:vAlign w:val="center"/>
          </w:tcPr>
          <w:p w14:paraId="18663A05" w14:textId="77777777" w:rsidR="00F320AA" w:rsidRPr="0050602F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50602F">
              <w:drawing>
                <wp:inline distT="0" distB="0" distL="0" distR="0" wp14:anchorId="4E81005B" wp14:editId="45F7712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4CC8F2F" w14:textId="77777777" w:rsidR="00F320AA" w:rsidRPr="0050602F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0602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50602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50602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69DCED9" w14:textId="77777777" w:rsidR="00F320AA" w:rsidRPr="0050602F" w:rsidRDefault="00EB0812" w:rsidP="00F320AA">
            <w:pPr>
              <w:spacing w:before="0" w:line="240" w:lineRule="atLeast"/>
            </w:pPr>
            <w:r w:rsidRPr="0050602F">
              <w:drawing>
                <wp:inline distT="0" distB="0" distL="0" distR="0" wp14:anchorId="40BC0988" wp14:editId="08C67AA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50602F" w14:paraId="194AEF1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A78C8D4" w14:textId="77777777" w:rsidR="00A066F1" w:rsidRPr="0050602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6BD5AA3" w14:textId="77777777" w:rsidR="00A066F1" w:rsidRPr="0050602F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50602F" w14:paraId="1F1B5DE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AC310F5" w14:textId="77777777" w:rsidR="00A066F1" w:rsidRPr="0050602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86E6B68" w14:textId="77777777" w:rsidR="00A066F1" w:rsidRPr="0050602F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50602F" w14:paraId="28FEE62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7EE610C" w14:textId="77777777" w:rsidR="00A066F1" w:rsidRPr="0050602F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50602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F0E0C6A" w14:textId="77777777" w:rsidR="00A066F1" w:rsidRPr="0050602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0602F">
              <w:rPr>
                <w:rFonts w:ascii="Verdana" w:hAnsi="Verdana"/>
                <w:b/>
                <w:sz w:val="20"/>
              </w:rPr>
              <w:t>Addendum 3 to</w:t>
            </w:r>
            <w:r w:rsidRPr="0050602F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A066F1" w:rsidRPr="0050602F">
              <w:rPr>
                <w:rFonts w:ascii="Verdana" w:hAnsi="Verdana"/>
                <w:b/>
                <w:sz w:val="20"/>
              </w:rPr>
              <w:t>-</w:t>
            </w:r>
            <w:r w:rsidR="005E10C9" w:rsidRPr="0050602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50602F" w14:paraId="09CF557D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5CFF6A7" w14:textId="77777777" w:rsidR="00A066F1" w:rsidRPr="0050602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6363D03" w14:textId="77777777" w:rsidR="00A066F1" w:rsidRPr="0050602F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0602F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50602F" w14:paraId="6272D17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20F5521" w14:textId="77777777" w:rsidR="00A066F1" w:rsidRPr="0050602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5141C015" w14:textId="77777777" w:rsidR="00A066F1" w:rsidRPr="0050602F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50602F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50602F" w14:paraId="6DD3BFD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9DA113A" w14:textId="77777777" w:rsidR="00A066F1" w:rsidRPr="0050602F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50602F" w14:paraId="4CD5D03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F73E99B" w14:textId="77777777" w:rsidR="00E55816" w:rsidRPr="0050602F" w:rsidRDefault="00884D60" w:rsidP="00E55816">
            <w:pPr>
              <w:pStyle w:val="Source"/>
            </w:pPr>
            <w:r w:rsidRPr="0050602F">
              <w:t>Asia-Pacific Telecommunity Common Proposals</w:t>
            </w:r>
          </w:p>
        </w:tc>
      </w:tr>
      <w:tr w:rsidR="00E55816" w:rsidRPr="0050602F" w14:paraId="01683FE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1A210B8" w14:textId="77777777" w:rsidR="00E55816" w:rsidRPr="0050602F" w:rsidRDefault="007D5320" w:rsidP="00E55816">
            <w:pPr>
              <w:pStyle w:val="Title1"/>
            </w:pPr>
            <w:r w:rsidRPr="0050602F">
              <w:t>PROPOSALS FOR THE WORK OF THE CONFERENCE</w:t>
            </w:r>
          </w:p>
        </w:tc>
      </w:tr>
      <w:tr w:rsidR="00E55816" w:rsidRPr="0050602F" w14:paraId="1CDE2E9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76871B0" w14:textId="77777777" w:rsidR="00E55816" w:rsidRPr="0050602F" w:rsidRDefault="00E55816" w:rsidP="00E55816">
            <w:pPr>
              <w:pStyle w:val="Title2"/>
            </w:pPr>
          </w:p>
        </w:tc>
      </w:tr>
      <w:tr w:rsidR="00A538A6" w:rsidRPr="0050602F" w14:paraId="2AF5AB9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2ADA73E" w14:textId="77777777" w:rsidR="00A538A6" w:rsidRPr="0050602F" w:rsidRDefault="004B13CB" w:rsidP="004B13CB">
            <w:pPr>
              <w:pStyle w:val="Agendaitem"/>
              <w:rPr>
                <w:lang w:val="en-GB"/>
              </w:rPr>
            </w:pPr>
            <w:r w:rsidRPr="0050602F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2DC46236" w14:textId="77777777" w:rsidR="00187BD9" w:rsidRPr="0050602F" w:rsidRDefault="001C7C7C" w:rsidP="00025A01">
      <w:r w:rsidRPr="0050602F">
        <w:t>10</w:t>
      </w:r>
      <w:r w:rsidRPr="0050602F">
        <w:rPr>
          <w:b/>
          <w:bCs/>
        </w:rPr>
        <w:tab/>
      </w:r>
      <w:r w:rsidRPr="0050602F">
        <w:t xml:space="preserve">to recommend to the ITU Council items for inclusion in the agenda for the next world radiocommunication conference, </w:t>
      </w:r>
      <w:r w:rsidRPr="0050602F">
        <w:rPr>
          <w:iCs/>
        </w:rPr>
        <w:t xml:space="preserve">and items for the preliminary agenda of future conferences, </w:t>
      </w:r>
      <w:r w:rsidRPr="0050602F">
        <w:t xml:space="preserve">in accordance with Article 7 of the ITU Convention </w:t>
      </w:r>
      <w:r w:rsidRPr="0050602F">
        <w:rPr>
          <w:iCs/>
        </w:rPr>
        <w:t xml:space="preserve">and Resolution </w:t>
      </w:r>
      <w:r w:rsidRPr="0050602F">
        <w:rPr>
          <w:b/>
          <w:bCs/>
          <w:iCs/>
        </w:rPr>
        <w:t>804 (Rev.WRC</w:t>
      </w:r>
      <w:r w:rsidRPr="0050602F">
        <w:rPr>
          <w:b/>
          <w:bCs/>
          <w:iCs/>
        </w:rPr>
        <w:noBreakHyphen/>
        <w:t>19)</w:t>
      </w:r>
      <w:r w:rsidRPr="0050602F">
        <w:rPr>
          <w:iCs/>
        </w:rPr>
        <w:t>,</w:t>
      </w:r>
    </w:p>
    <w:p w14:paraId="44B6D01B" w14:textId="77777777" w:rsidR="00D5054B" w:rsidRPr="0050602F" w:rsidRDefault="00D5054B" w:rsidP="00D5054B">
      <w:pPr>
        <w:pStyle w:val="Headingb"/>
        <w:rPr>
          <w:lang w:val="en-GB"/>
        </w:rPr>
      </w:pPr>
      <w:r w:rsidRPr="0050602F">
        <w:rPr>
          <w:lang w:val="en-GB"/>
        </w:rPr>
        <w:t>Introduction</w:t>
      </w:r>
    </w:p>
    <w:p w14:paraId="345A6A8F" w14:textId="2911F6E6" w:rsidR="00D5054B" w:rsidRPr="0050602F" w:rsidRDefault="00D5054B" w:rsidP="00D5054B">
      <w:r w:rsidRPr="0050602F">
        <w:t>Agenda item 10 requests WRC</w:t>
      </w:r>
      <w:r w:rsidR="008546BA" w:rsidRPr="0050602F">
        <w:noBreakHyphen/>
      </w:r>
      <w:r w:rsidRPr="0050602F">
        <w:t>23 to recommend to the Council items for inclusion in the agenda for the WRC</w:t>
      </w:r>
      <w:r w:rsidR="008546BA" w:rsidRPr="0050602F">
        <w:noBreakHyphen/>
      </w:r>
      <w:r w:rsidRPr="0050602F">
        <w:t>27, and to give its view on the preliminary agenda for the subsequent conference and on possible agenda items for future conferences</w:t>
      </w:r>
      <w:r w:rsidRPr="0050602F">
        <w:rPr>
          <w:lang w:eastAsia="ko-KR"/>
        </w:rPr>
        <w:t>.</w:t>
      </w:r>
    </w:p>
    <w:p w14:paraId="61F8831A" w14:textId="1A77FC73" w:rsidR="00241FA2" w:rsidRPr="0050602F" w:rsidRDefault="00D5054B" w:rsidP="00D5054B">
      <w:r w:rsidRPr="0050602F">
        <w:t>The principles and procedures for development of agendas of WRCs are included in Resolution</w:t>
      </w:r>
      <w:r w:rsidR="008546BA" w:rsidRPr="0050602F">
        <w:t> </w:t>
      </w:r>
      <w:r w:rsidRPr="0050602F">
        <w:rPr>
          <w:rStyle w:val="ECCHLbold"/>
        </w:rPr>
        <w:t>804</w:t>
      </w:r>
      <w:r w:rsidR="008830A0" w:rsidRPr="0050602F">
        <w:rPr>
          <w:rStyle w:val="ECCHLbold"/>
        </w:rPr>
        <w:t> </w:t>
      </w:r>
      <w:r w:rsidRPr="0050602F">
        <w:rPr>
          <w:rStyle w:val="ECCHLbold"/>
        </w:rPr>
        <w:t>(Rev.WRC-19)</w:t>
      </w:r>
      <w:r w:rsidRPr="0050602F">
        <w:t xml:space="preserve">. This Resolution therefore is the basis for development future WRCs agenda items and their supporting resolutions. It is therefore necessary that </w:t>
      </w:r>
      <w:r w:rsidR="008546BA" w:rsidRPr="0050602F">
        <w:t>the</w:t>
      </w:r>
      <w:r w:rsidRPr="0050602F">
        <w:t xml:space="preserve"> principles and the course of actions included in that Resolution need to be applied by </w:t>
      </w:r>
      <w:r w:rsidR="008546BA" w:rsidRPr="0050602F">
        <w:t>the WRC</w:t>
      </w:r>
      <w:r w:rsidR="008546BA" w:rsidRPr="0050602F">
        <w:noBreakHyphen/>
        <w:t xml:space="preserve">23 </w:t>
      </w:r>
      <w:r w:rsidRPr="0050602F">
        <w:t>working group responsible for WRC</w:t>
      </w:r>
      <w:r w:rsidR="008546BA" w:rsidRPr="0050602F">
        <w:noBreakHyphen/>
      </w:r>
      <w:r w:rsidRPr="0050602F">
        <w:t>23 agenda item</w:t>
      </w:r>
      <w:r w:rsidR="008546BA" w:rsidRPr="0050602F">
        <w:t> </w:t>
      </w:r>
      <w:r w:rsidRPr="0050602F">
        <w:t>10.</w:t>
      </w:r>
    </w:p>
    <w:p w14:paraId="71BDF2A3" w14:textId="33A3F43D" w:rsidR="00D5054B" w:rsidRPr="0050602F" w:rsidRDefault="00D5054B" w:rsidP="001C7C7C">
      <w:pPr>
        <w:pStyle w:val="Headingb"/>
        <w:rPr>
          <w:lang w:val="en-GB"/>
        </w:rPr>
      </w:pPr>
      <w:r w:rsidRPr="0050602F">
        <w:rPr>
          <w:lang w:val="en-GB"/>
        </w:rPr>
        <w:t>Proposals</w:t>
      </w:r>
    </w:p>
    <w:p w14:paraId="15CA5799" w14:textId="77777777" w:rsidR="00187BD9" w:rsidRPr="0050602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602F">
        <w:br w:type="page"/>
      </w:r>
    </w:p>
    <w:p w14:paraId="0E8F4DF8" w14:textId="77777777" w:rsidR="007449E5" w:rsidRPr="0050602F" w:rsidRDefault="001C7C7C">
      <w:pPr>
        <w:pStyle w:val="Proposal"/>
      </w:pPr>
      <w:r w:rsidRPr="0050602F">
        <w:lastRenderedPageBreak/>
        <w:tab/>
        <w:t>ACP/62A27A3/1</w:t>
      </w:r>
    </w:p>
    <w:p w14:paraId="378BFD8F" w14:textId="4C294AD0" w:rsidR="00D5054B" w:rsidRPr="0050602F" w:rsidRDefault="00D5054B" w:rsidP="00D5054B">
      <w:pPr>
        <w:pStyle w:val="Annextitle"/>
      </w:pPr>
      <w:r w:rsidRPr="0050602F">
        <w:t>Elements for inclusion in Terms of Reference of the</w:t>
      </w:r>
      <w:r w:rsidRPr="0050602F">
        <w:rPr>
          <w:lang w:bidi="fa-IR"/>
        </w:rPr>
        <w:t xml:space="preserve"> WRC-23 working group </w:t>
      </w:r>
      <w:r w:rsidRPr="0050602F">
        <w:t>responsible for WRC-23 agenda item</w:t>
      </w:r>
      <w:r w:rsidR="008546BA" w:rsidRPr="0050602F">
        <w:t> </w:t>
      </w:r>
      <w:r w:rsidRPr="0050602F">
        <w:t>10</w:t>
      </w:r>
    </w:p>
    <w:p w14:paraId="108B30DE" w14:textId="40C7500C" w:rsidR="00D5054B" w:rsidRPr="0050602F" w:rsidRDefault="00D5054B" w:rsidP="00D5054B">
      <w:pPr>
        <w:rPr>
          <w:iCs/>
        </w:rPr>
      </w:pPr>
      <w:r w:rsidRPr="0050602F">
        <w:t>In consultation and with the support of the Director of the BR, the Chairman of the Committee responsible for WRC</w:t>
      </w:r>
      <w:r w:rsidR="008546BA" w:rsidRPr="0050602F">
        <w:noBreakHyphen/>
      </w:r>
      <w:r w:rsidRPr="0050602F">
        <w:t>23 agenda item</w:t>
      </w:r>
      <w:r w:rsidR="008546BA" w:rsidRPr="0050602F">
        <w:t> </w:t>
      </w:r>
      <w:r w:rsidRPr="0050602F">
        <w:t>10 should make necessary arrangement</w:t>
      </w:r>
      <w:r w:rsidR="008546BA" w:rsidRPr="0050602F">
        <w:t>s</w:t>
      </w:r>
      <w:r w:rsidRPr="0050602F">
        <w:t xml:space="preserve"> which ensure that the Chairmen of the Working Group and its Drafting Groups responsible for WRC</w:t>
      </w:r>
      <w:r w:rsidR="008546BA" w:rsidRPr="0050602F">
        <w:noBreakHyphen/>
      </w:r>
      <w:r w:rsidRPr="0050602F">
        <w:t>23 agenda item</w:t>
      </w:r>
      <w:r w:rsidR="008546BA" w:rsidRPr="0050602F">
        <w:t> </w:t>
      </w:r>
      <w:r w:rsidRPr="0050602F">
        <w:t xml:space="preserve">10 </w:t>
      </w:r>
      <w:r w:rsidRPr="0050602F">
        <w:rPr>
          <w:iCs/>
        </w:rPr>
        <w:t>are familiar with the procedures and principles included in Resolution</w:t>
      </w:r>
      <w:r w:rsidR="008546BA" w:rsidRPr="0050602F">
        <w:rPr>
          <w:iCs/>
        </w:rPr>
        <w:t> </w:t>
      </w:r>
      <w:r w:rsidRPr="0050602F">
        <w:rPr>
          <w:rStyle w:val="ECCHLbold"/>
        </w:rPr>
        <w:t>804</w:t>
      </w:r>
      <w:r w:rsidR="008546BA" w:rsidRPr="0050602F">
        <w:rPr>
          <w:rStyle w:val="ECCHLbold"/>
        </w:rPr>
        <w:t> </w:t>
      </w:r>
      <w:r w:rsidRPr="0050602F">
        <w:rPr>
          <w:rStyle w:val="ECCHLbold"/>
        </w:rPr>
        <w:t>(Rev.WRC-19)</w:t>
      </w:r>
      <w:r w:rsidRPr="0050602F">
        <w:rPr>
          <w:iCs/>
        </w:rPr>
        <w:t>, and its possible modification at WRC</w:t>
      </w:r>
      <w:r w:rsidR="008546BA" w:rsidRPr="0050602F">
        <w:rPr>
          <w:iCs/>
        </w:rPr>
        <w:noBreakHyphen/>
      </w:r>
      <w:r w:rsidRPr="0050602F">
        <w:rPr>
          <w:iCs/>
        </w:rPr>
        <w:t>23, in order to be applied when developing future WRC agenda items and their supporting resolutions;</w:t>
      </w:r>
    </w:p>
    <w:p w14:paraId="46DE66ED" w14:textId="72E98E6E" w:rsidR="00D5054B" w:rsidRPr="0050602F" w:rsidRDefault="00D5054B" w:rsidP="00D5054B">
      <w:pPr>
        <w:rPr>
          <w:rStyle w:val="ECCParagraph"/>
          <w:rFonts w:ascii="Times New Roman" w:hAnsi="Times New Roman" w:cs="Times New Roman"/>
          <w:bCs/>
          <w:sz w:val="22"/>
          <w:szCs w:val="32"/>
        </w:rPr>
      </w:pPr>
      <w:r w:rsidRPr="0050602F">
        <w:rPr>
          <w:lang w:bidi="fa-IR"/>
        </w:rPr>
        <w:t xml:space="preserve">The Working Group </w:t>
      </w:r>
      <w:r w:rsidRPr="0050602F">
        <w:t>responsible for the WRC</w:t>
      </w:r>
      <w:r w:rsidR="008546BA" w:rsidRPr="0050602F">
        <w:noBreakHyphen/>
      </w:r>
      <w:r w:rsidRPr="0050602F">
        <w:t>23 agenda item</w:t>
      </w:r>
      <w:r w:rsidR="008546BA" w:rsidRPr="0050602F">
        <w:t> </w:t>
      </w:r>
      <w:r w:rsidRPr="0050602F">
        <w:t>10</w:t>
      </w:r>
      <w:r w:rsidRPr="0050602F">
        <w:rPr>
          <w:lang w:bidi="fa-IR"/>
        </w:rPr>
        <w:t xml:space="preserve"> need</w:t>
      </w:r>
      <w:r w:rsidR="008546BA" w:rsidRPr="0050602F">
        <w:rPr>
          <w:lang w:bidi="fa-IR"/>
        </w:rPr>
        <w:t>s</w:t>
      </w:r>
      <w:r w:rsidRPr="0050602F">
        <w:rPr>
          <w:lang w:bidi="fa-IR"/>
        </w:rPr>
        <w:t xml:space="preserve"> to </w:t>
      </w:r>
      <w:proofErr w:type="gramStart"/>
      <w:r w:rsidRPr="0050602F">
        <w:rPr>
          <w:lang w:bidi="fa-IR"/>
        </w:rPr>
        <w:t>take into account</w:t>
      </w:r>
      <w:proofErr w:type="gramEnd"/>
      <w:r w:rsidRPr="0050602F">
        <w:rPr>
          <w:lang w:bidi="fa-IR"/>
        </w:rPr>
        <w:t xml:space="preserve">, </w:t>
      </w:r>
      <w:r w:rsidRPr="0050602F">
        <w:rPr>
          <w:i/>
          <w:iCs/>
          <w:lang w:bidi="fa-IR"/>
        </w:rPr>
        <w:t>inter alia</w:t>
      </w:r>
      <w:r w:rsidRPr="0050602F">
        <w:rPr>
          <w:lang w:bidi="fa-IR"/>
        </w:rPr>
        <w:t>, the following elements:</w:t>
      </w:r>
    </w:p>
    <w:p w14:paraId="5D1F675D" w14:textId="7ECA5DD6" w:rsidR="00D5054B" w:rsidRPr="0050602F" w:rsidRDefault="00D5054B" w:rsidP="00D5054B">
      <w:r w:rsidRPr="0050602F">
        <w:t>1</w:t>
      </w:r>
      <w:r w:rsidRPr="0050602F">
        <w:tab/>
        <w:t>to make</w:t>
      </w:r>
      <w:r w:rsidR="0050602F" w:rsidRPr="0050602F">
        <w:t xml:space="preserve"> the</w:t>
      </w:r>
      <w:r w:rsidRPr="0050602F">
        <w:t xml:space="preserve"> necessary arrangement</w:t>
      </w:r>
      <w:r w:rsidR="008546BA" w:rsidRPr="0050602F">
        <w:t>s</w:t>
      </w:r>
      <w:r w:rsidRPr="0050602F">
        <w:t xml:space="preserve"> to monitor the application of the principles in Annex 1 to </w:t>
      </w:r>
      <w:r w:rsidRPr="0050602F">
        <w:rPr>
          <w:iCs/>
        </w:rPr>
        <w:t>Resolution</w:t>
      </w:r>
      <w:r w:rsidR="008546BA" w:rsidRPr="0050602F">
        <w:rPr>
          <w:iCs/>
        </w:rPr>
        <w:t> </w:t>
      </w:r>
      <w:r w:rsidRPr="0050602F">
        <w:rPr>
          <w:rStyle w:val="ECCHLbold"/>
        </w:rPr>
        <w:t xml:space="preserve">804 </w:t>
      </w:r>
      <w:r w:rsidRPr="0050602F">
        <w:t xml:space="preserve">by the Drafting Groups developing the texts of future WRC agenda items and their supporting Resolutions </w:t>
      </w:r>
      <w:proofErr w:type="gramStart"/>
      <w:r w:rsidRPr="0050602F">
        <w:t>in order to</w:t>
      </w:r>
      <w:proofErr w:type="gramEnd"/>
      <w:r w:rsidRPr="0050602F">
        <w:t xml:space="preserve"> resolve any contradiction with the principles;</w:t>
      </w:r>
    </w:p>
    <w:p w14:paraId="18CD4FC0" w14:textId="256ADB02" w:rsidR="00D5054B" w:rsidRPr="0050602F" w:rsidRDefault="00D5054B" w:rsidP="00D5054B">
      <w:r w:rsidRPr="0050602F">
        <w:t>2</w:t>
      </w:r>
      <w:r w:rsidRPr="0050602F">
        <w:tab/>
        <w:t>to report to the Committee responsible for WRC</w:t>
      </w:r>
      <w:r w:rsidR="008546BA" w:rsidRPr="0050602F">
        <w:noBreakHyphen/>
      </w:r>
      <w:r w:rsidRPr="0050602F">
        <w:t>23 agenda item</w:t>
      </w:r>
      <w:r w:rsidR="008546BA" w:rsidRPr="0050602F">
        <w:t> </w:t>
      </w:r>
      <w:r w:rsidRPr="0050602F">
        <w:t>10 on any unresolved contradiction identified under item</w:t>
      </w:r>
      <w:r w:rsidR="008546BA" w:rsidRPr="0050602F">
        <w:t> </w:t>
      </w:r>
      <w:r w:rsidRPr="0050602F">
        <w:t>1 above for consideration and appropriate action;</w:t>
      </w:r>
    </w:p>
    <w:p w14:paraId="177940FC" w14:textId="187B4A87" w:rsidR="00D5054B" w:rsidRPr="0050602F" w:rsidRDefault="00D5054B" w:rsidP="00D5054B">
      <w:r w:rsidRPr="0050602F">
        <w:rPr>
          <w:lang w:eastAsia="ko-KR"/>
        </w:rPr>
        <w:t>3</w:t>
      </w:r>
      <w:r w:rsidRPr="0050602F">
        <w:rPr>
          <w:lang w:eastAsia="ko-KR"/>
        </w:rPr>
        <w:tab/>
        <w:t xml:space="preserve">to </w:t>
      </w:r>
      <w:r w:rsidRPr="0050602F">
        <w:t>estimate</w:t>
      </w:r>
      <w:r w:rsidRPr="0050602F">
        <w:rPr>
          <w:lang w:eastAsia="ko-KR"/>
        </w:rPr>
        <w:t>, d</w:t>
      </w:r>
      <w:r w:rsidRPr="0050602F">
        <w:t>uring the conference, the workload of ITU</w:t>
      </w:r>
      <w:r w:rsidR="008546BA" w:rsidRPr="0050602F">
        <w:noBreakHyphen/>
      </w:r>
      <w:r w:rsidRPr="0050602F">
        <w:t>R Study Groups in consultation with the current ITU</w:t>
      </w:r>
      <w:r w:rsidR="008546BA" w:rsidRPr="0050602F">
        <w:noBreakHyphen/>
      </w:r>
      <w:r w:rsidRPr="0050602F">
        <w:t>R Study Groups/Working Parties</w:t>
      </w:r>
      <w:r w:rsidR="008546BA" w:rsidRPr="0050602F">
        <w:t xml:space="preserve"> and</w:t>
      </w:r>
      <w:r w:rsidRPr="0050602F">
        <w:t xml:space="preserve"> Chairmen/Vice Chairmen, </w:t>
      </w:r>
      <w:proofErr w:type="gramStart"/>
      <w:r w:rsidRPr="0050602F">
        <w:t>taking into account</w:t>
      </w:r>
      <w:proofErr w:type="gramEnd"/>
      <w:r w:rsidRPr="0050602F">
        <w:t xml:space="preserve"> the relevant information in the proposals to the conference;</w:t>
      </w:r>
    </w:p>
    <w:p w14:paraId="1A6624E5" w14:textId="12020930" w:rsidR="00D5054B" w:rsidRPr="0050602F" w:rsidRDefault="00D5054B" w:rsidP="00D5054B">
      <w:r w:rsidRPr="0050602F">
        <w:t>4</w:t>
      </w:r>
      <w:r w:rsidRPr="0050602F">
        <w:tab/>
        <w:t>to report to the Committee responsible for WRC</w:t>
      </w:r>
      <w:r w:rsidR="008546BA" w:rsidRPr="0050602F">
        <w:noBreakHyphen/>
      </w:r>
      <w:r w:rsidRPr="0050602F">
        <w:t>23 agenda item</w:t>
      </w:r>
      <w:r w:rsidR="008546BA" w:rsidRPr="0050602F">
        <w:t> </w:t>
      </w:r>
      <w:r w:rsidRPr="0050602F">
        <w:t>10, at</w:t>
      </w:r>
      <w:r w:rsidR="008546BA" w:rsidRPr="0050602F">
        <w:t xml:space="preserve"> an</w:t>
      </w:r>
      <w:r w:rsidRPr="0050602F">
        <w:t xml:space="preserve"> appropriate time, the estimated workload found under item</w:t>
      </w:r>
      <w:r w:rsidR="008546BA" w:rsidRPr="0050602F">
        <w:t> </w:t>
      </w:r>
      <w:r w:rsidRPr="0050602F">
        <w:t>3 above for consideration and appropriate action when approving future WRC agenda items.</w:t>
      </w:r>
    </w:p>
    <w:p w14:paraId="118FA386" w14:textId="5F78909C" w:rsidR="007449E5" w:rsidRPr="0050602F" w:rsidRDefault="001C7C7C">
      <w:pPr>
        <w:pStyle w:val="Reasons"/>
      </w:pPr>
      <w:r w:rsidRPr="0050602F">
        <w:rPr>
          <w:b/>
        </w:rPr>
        <w:t>Reasons:</w:t>
      </w:r>
      <w:r w:rsidRPr="0050602F">
        <w:tab/>
      </w:r>
      <w:r w:rsidR="00D5054B" w:rsidRPr="0050602F">
        <w:t xml:space="preserve">It is necessary that the principles for establishing agendas for WRCs as detailed in Resolution </w:t>
      </w:r>
      <w:r w:rsidR="00D5054B" w:rsidRPr="0050602F">
        <w:rPr>
          <w:b/>
        </w:rPr>
        <w:t>804 (Rev.WRC-19)</w:t>
      </w:r>
      <w:r w:rsidR="00D5054B" w:rsidRPr="0050602F">
        <w:rPr>
          <w:iCs/>
        </w:rPr>
        <w:t xml:space="preserve">, and its possible modification at WRC-23, </w:t>
      </w:r>
      <w:r w:rsidR="00D5054B" w:rsidRPr="0050602F">
        <w:t xml:space="preserve">and the course of actions included in that Resolution need to be applied by the WRC-23 Working Group responsible for WRC-23 agenda item 10. Previous experiences showed that during the last WRCs, some of the principles and course of actions included in this basic Resolution have not been completely and fully </w:t>
      </w:r>
      <w:proofErr w:type="gramStart"/>
      <w:r w:rsidR="00D5054B" w:rsidRPr="0050602F">
        <w:t>taken into account</w:t>
      </w:r>
      <w:proofErr w:type="gramEnd"/>
      <w:r w:rsidR="00D5054B" w:rsidRPr="0050602F">
        <w:t>.</w:t>
      </w:r>
    </w:p>
    <w:p w14:paraId="7DA21145" w14:textId="532C5232" w:rsidR="00D5054B" w:rsidRDefault="00D5054B" w:rsidP="00D5054B">
      <w:pPr>
        <w:spacing w:before="480"/>
        <w:jc w:val="center"/>
      </w:pPr>
      <w:r w:rsidRPr="0050602F">
        <w:t>___________</w:t>
      </w:r>
    </w:p>
    <w:sectPr w:rsidR="00D5054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0204" w14:textId="77777777" w:rsidR="00113BBA" w:rsidRDefault="00113BBA">
      <w:r>
        <w:separator/>
      </w:r>
    </w:p>
  </w:endnote>
  <w:endnote w:type="continuationSeparator" w:id="0">
    <w:p w14:paraId="1A91B38F" w14:textId="77777777" w:rsidR="00113BBA" w:rsidRDefault="0011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BB0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722A20" w14:textId="352B57F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602F">
      <w:rPr>
        <w:noProof/>
      </w:rPr>
      <w:t>12.10.23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4328" w14:textId="0DE4DD6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0602F">
      <w:rPr>
        <w:lang w:val="en-US"/>
      </w:rPr>
      <w:t>P:\ENG\ITU-R\CONF-R\CMR23\000\062ADD27ADD03E.docx</w:t>
    </w:r>
    <w:r>
      <w:fldChar w:fldCharType="end"/>
    </w:r>
    <w:r w:rsidR="0050602F">
      <w:t xml:space="preserve"> (528978)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A95A" w14:textId="6924AE24" w:rsidR="0050602F" w:rsidRDefault="0050602F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P:\ENG\ITU-R\CONF-R\CMR23\000\062ADD27ADD03E.docx</w:t>
    </w:r>
    <w:r>
      <w:fldChar w:fldCharType="end"/>
    </w:r>
    <w:r>
      <w:t xml:space="preserve"> (528978)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6C48" w14:textId="77777777" w:rsidR="00113BBA" w:rsidRDefault="00113BBA">
      <w:r>
        <w:rPr>
          <w:b/>
        </w:rPr>
        <w:t>_______________</w:t>
      </w:r>
    </w:p>
  </w:footnote>
  <w:footnote w:type="continuationSeparator" w:id="0">
    <w:p w14:paraId="2DC2790A" w14:textId="77777777" w:rsidR="00113BBA" w:rsidRDefault="0011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9E3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8909DA8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62(Add.27)(Add.3)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64791135">
    <w:abstractNumId w:val="0"/>
  </w:num>
  <w:num w:numId="2" w16cid:durableId="6466677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300E"/>
    <w:rsid w:val="000E463E"/>
    <w:rsid w:val="000F73FF"/>
    <w:rsid w:val="00113BBA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C7C7C"/>
    <w:rsid w:val="001D058F"/>
    <w:rsid w:val="002009EA"/>
    <w:rsid w:val="00202756"/>
    <w:rsid w:val="00202CA0"/>
    <w:rsid w:val="00210D1F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4F751D"/>
    <w:rsid w:val="0050139F"/>
    <w:rsid w:val="0050602F"/>
    <w:rsid w:val="0055140B"/>
    <w:rsid w:val="00564B89"/>
    <w:rsid w:val="005861D7"/>
    <w:rsid w:val="005964AB"/>
    <w:rsid w:val="005C099A"/>
    <w:rsid w:val="005C31A5"/>
    <w:rsid w:val="005C7AAF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49E5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546BA"/>
    <w:rsid w:val="0086171E"/>
    <w:rsid w:val="00872FC8"/>
    <w:rsid w:val="008830A0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054B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DD76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D5054B"/>
    <w:rPr>
      <w:b/>
      <w:bCs/>
    </w:rPr>
  </w:style>
  <w:style w:type="character" w:customStyle="1" w:styleId="ECCParagraph">
    <w:name w:val="ECC Paragraph"/>
    <w:basedOn w:val="DefaultParagraphFont"/>
    <w:uiPriority w:val="1"/>
    <w:qFormat/>
    <w:rsid w:val="00D5054B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paragraph" w:styleId="Revision">
    <w:name w:val="Revision"/>
    <w:hidden/>
    <w:uiPriority w:val="99"/>
    <w:semiHidden/>
    <w:rsid w:val="005C7AA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R23-WRC23-C-0062!A27-A3!MSW-E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495D-30D1-4070-AAD7-FA1068217A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3DE0AF-8375-4A39-AEE5-B54A7B65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579DC-DFBE-446E-9F3C-63F41A58588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14D73338-8561-4F11-95C7-D02483230B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DC3C48-0331-45D4-BFED-ACC8565A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R23-WRC23-C-0062!A27-A3!MSW-E</vt:lpstr>
    </vt:vector>
  </TitlesOfParts>
  <Manager>General Secretariat - Pool</Manager>
  <Company>International Telecommunication Union (ITU)</Company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R23-WRC23-C-0062!A27-A3!MSW-E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2023-10-12T07:47:00Z</dcterms:created>
  <dcterms:modified xsi:type="dcterms:W3CDTF">2023-10-12T14:11:00Z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