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0BD46AC3" w14:textId="77777777" w:rsidTr="00F467B6">
        <w:trPr>
          <w:cantSplit/>
        </w:trPr>
        <w:tc>
          <w:tcPr>
            <w:tcW w:w="1560" w:type="dxa"/>
            <w:vAlign w:val="center"/>
          </w:tcPr>
          <w:p w14:paraId="2E5D5ED8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0799473" wp14:editId="3340F23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F0C583D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27A1F8D9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D9829A6" wp14:editId="3182BC1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1681CDE" w14:textId="77777777" w:rsidTr="00D63ADC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6F106AB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63DAF14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00FA6F7" w14:textId="77777777" w:rsidTr="00D63ADC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228613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122567E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5A83795" w14:textId="77777777" w:rsidTr="00D63ADC">
        <w:trPr>
          <w:cantSplit/>
          <w:trHeight w:val="23"/>
        </w:trPr>
        <w:tc>
          <w:tcPr>
            <w:tcW w:w="6663" w:type="dxa"/>
            <w:gridSpan w:val="2"/>
          </w:tcPr>
          <w:p w14:paraId="3385255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15F6BC73" w14:textId="58587EA4" w:rsidR="00622560" w:rsidRPr="00622560" w:rsidRDefault="00D63ADC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Add.20)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1B8D1F0" w14:textId="77777777" w:rsidTr="00D63ADC">
        <w:trPr>
          <w:cantSplit/>
          <w:trHeight w:val="23"/>
        </w:trPr>
        <w:tc>
          <w:tcPr>
            <w:tcW w:w="6663" w:type="dxa"/>
            <w:gridSpan w:val="2"/>
          </w:tcPr>
          <w:p w14:paraId="116924A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09AECB4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F31DA1A" w14:textId="77777777" w:rsidTr="00D63ADC">
        <w:trPr>
          <w:cantSplit/>
          <w:trHeight w:val="23"/>
        </w:trPr>
        <w:tc>
          <w:tcPr>
            <w:tcW w:w="6663" w:type="dxa"/>
            <w:gridSpan w:val="2"/>
          </w:tcPr>
          <w:p w14:paraId="7A5A9CA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0139BDC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BEE599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688DF6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98107B7" w14:textId="77777777">
        <w:trPr>
          <w:cantSplit/>
        </w:trPr>
        <w:tc>
          <w:tcPr>
            <w:tcW w:w="10031" w:type="dxa"/>
            <w:gridSpan w:val="4"/>
          </w:tcPr>
          <w:p w14:paraId="61F04482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3769EE" w14:paraId="6C76CF6C" w14:textId="77777777">
        <w:trPr>
          <w:cantSplit/>
        </w:trPr>
        <w:tc>
          <w:tcPr>
            <w:tcW w:w="10031" w:type="dxa"/>
            <w:gridSpan w:val="4"/>
          </w:tcPr>
          <w:p w14:paraId="5A46E2C7" w14:textId="4476F176" w:rsidR="003769EE" w:rsidRDefault="003769EE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3769EE" w14:paraId="16D6822A" w14:textId="77777777">
        <w:trPr>
          <w:cantSplit/>
        </w:trPr>
        <w:tc>
          <w:tcPr>
            <w:tcW w:w="10031" w:type="dxa"/>
            <w:gridSpan w:val="4"/>
          </w:tcPr>
          <w:p w14:paraId="250047FD" w14:textId="77777777" w:rsidR="003769EE" w:rsidRDefault="003769EE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3769EE" w14:paraId="0EB8E3FF" w14:textId="77777777">
        <w:trPr>
          <w:cantSplit/>
        </w:trPr>
        <w:tc>
          <w:tcPr>
            <w:tcW w:w="10031" w:type="dxa"/>
            <w:gridSpan w:val="4"/>
          </w:tcPr>
          <w:p w14:paraId="3E4C4326" w14:textId="77777777" w:rsidR="003769EE" w:rsidRDefault="003769EE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6BFE6C13" w14:textId="77777777" w:rsidR="00C23CA1" w:rsidRPr="005F613D" w:rsidRDefault="00C23CA1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7479078E" w14:textId="77777777" w:rsidR="00763131" w:rsidRDefault="00763131" w:rsidP="00763131">
      <w:pPr>
        <w:pStyle w:val="Headingb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val="en-US" w:eastAsia="zh-CN"/>
        </w:rPr>
        <w:t>引言</w:t>
      </w:r>
    </w:p>
    <w:p w14:paraId="58B18AA1" w14:textId="1E94974C" w:rsidR="003769EE" w:rsidRPr="00FE35D0" w:rsidRDefault="00763131" w:rsidP="00546622">
      <w:pPr>
        <w:snapToGrid w:val="0"/>
        <w:spacing w:beforeLines="50" w:afterLines="50" w:after="120"/>
        <w:ind w:firstLineChars="200" w:firstLine="480"/>
        <w:jc w:val="both"/>
        <w:rPr>
          <w:lang w:eastAsia="zh-CN"/>
        </w:rPr>
      </w:pPr>
      <w:r>
        <w:rPr>
          <w:lang w:eastAsia="zh-CN"/>
        </w:rPr>
        <w:t>亚太电信组织（</w:t>
      </w:r>
      <w:r>
        <w:rPr>
          <w:lang w:val="en-US" w:eastAsia="zh-CN"/>
        </w:rPr>
        <w:t>APT</w:t>
      </w:r>
      <w:r>
        <w:rPr>
          <w:lang w:eastAsia="zh-CN"/>
        </w:rPr>
        <w:t>）成员支持将以下项目列入</w:t>
      </w:r>
      <w:r>
        <w:rPr>
          <w:lang w:eastAsia="zh-CN"/>
        </w:rPr>
        <w:t>WRC-27</w:t>
      </w:r>
      <w:r>
        <w:rPr>
          <w:lang w:eastAsia="zh-CN"/>
        </w:rPr>
        <w:t>的议程：</w:t>
      </w:r>
    </w:p>
    <w:p w14:paraId="2E203940" w14:textId="7106502D" w:rsidR="003769EE" w:rsidRPr="00FE35D0" w:rsidRDefault="003769EE" w:rsidP="003769EE">
      <w:pPr>
        <w:rPr>
          <w:szCs w:val="22"/>
          <w:lang w:eastAsia="zh-CN"/>
        </w:rPr>
      </w:pPr>
      <w:r w:rsidRPr="00FE35D0">
        <w:rPr>
          <w:szCs w:val="22"/>
          <w:lang w:eastAsia="ko-KR"/>
        </w:rPr>
        <w:t>1.5</w:t>
      </w:r>
      <w:r w:rsidRPr="00FE35D0">
        <w:rPr>
          <w:szCs w:val="22"/>
          <w:lang w:eastAsia="ko-KR"/>
        </w:rPr>
        <w:tab/>
      </w:r>
      <w:r w:rsidR="00763131">
        <w:rPr>
          <w:szCs w:val="22"/>
          <w:lang w:eastAsia="ko-KR"/>
        </w:rPr>
        <w:t>考虑对</w:t>
      </w:r>
      <w:r w:rsidR="00763131">
        <w:rPr>
          <w:szCs w:val="22"/>
          <w:lang w:eastAsia="zh-CN"/>
        </w:rPr>
        <w:t>3</w:t>
      </w:r>
      <w:r w:rsidR="00763131">
        <w:rPr>
          <w:szCs w:val="22"/>
          <w:lang w:eastAsia="zh-CN"/>
        </w:rPr>
        <w:t>区</w:t>
      </w:r>
      <w:r w:rsidR="00763131">
        <w:rPr>
          <w:szCs w:val="22"/>
          <w:lang w:eastAsia="ko-KR"/>
        </w:rPr>
        <w:t>17.3-17.7 GHz</w:t>
      </w:r>
      <w:r w:rsidR="00763131">
        <w:rPr>
          <w:szCs w:val="22"/>
          <w:lang w:eastAsia="zh-CN"/>
        </w:rPr>
        <w:t>频段</w:t>
      </w:r>
      <w:r w:rsidR="00763131">
        <w:rPr>
          <w:szCs w:val="22"/>
          <w:lang w:eastAsia="ko-KR"/>
        </w:rPr>
        <w:t>内的</w:t>
      </w:r>
      <w:r w:rsidR="00763131">
        <w:rPr>
          <w:szCs w:val="22"/>
          <w:lang w:eastAsia="zh-CN"/>
        </w:rPr>
        <w:t>卫星固定业务（</w:t>
      </w:r>
      <w:r w:rsidR="00763131">
        <w:rPr>
          <w:szCs w:val="22"/>
          <w:lang w:eastAsia="ko-KR"/>
        </w:rPr>
        <w:t>空对地</w:t>
      </w:r>
      <w:r w:rsidR="00763131">
        <w:rPr>
          <w:szCs w:val="22"/>
          <w:lang w:eastAsia="zh-CN"/>
        </w:rPr>
        <w:t>）</w:t>
      </w:r>
      <w:r w:rsidR="00763131">
        <w:rPr>
          <w:szCs w:val="22"/>
          <w:lang w:eastAsia="ko-KR"/>
        </w:rPr>
        <w:t>进行可能的新的主要</w:t>
      </w:r>
      <w:r w:rsidR="00763131">
        <w:rPr>
          <w:szCs w:val="22"/>
          <w:lang w:eastAsia="zh-CN"/>
        </w:rPr>
        <w:t>划分</w:t>
      </w:r>
      <w:r w:rsidR="00763131">
        <w:rPr>
          <w:szCs w:val="22"/>
          <w:lang w:eastAsia="ko-KR"/>
        </w:rPr>
        <w:t>，</w:t>
      </w:r>
      <w:r w:rsidR="00763131">
        <w:rPr>
          <w:szCs w:val="22"/>
          <w:lang w:val="en-US" w:eastAsia="zh-CN"/>
        </w:rPr>
        <w:t>并</w:t>
      </w:r>
      <w:r w:rsidR="00763131">
        <w:rPr>
          <w:szCs w:val="22"/>
          <w:lang w:eastAsia="ko-KR"/>
        </w:rPr>
        <w:t>对</w:t>
      </w:r>
      <w:r w:rsidR="00763131">
        <w:rPr>
          <w:szCs w:val="22"/>
          <w:lang w:eastAsia="zh-CN"/>
        </w:rPr>
        <w:t>3</w:t>
      </w:r>
      <w:r w:rsidR="00763131">
        <w:rPr>
          <w:szCs w:val="22"/>
          <w:lang w:eastAsia="zh-CN"/>
        </w:rPr>
        <w:t>区</w:t>
      </w:r>
      <w:r w:rsidR="00763131">
        <w:rPr>
          <w:szCs w:val="22"/>
          <w:lang w:eastAsia="ko-KR"/>
        </w:rPr>
        <w:t>17.3-17.8 GHz</w:t>
      </w:r>
      <w:r w:rsidR="00763131">
        <w:rPr>
          <w:szCs w:val="22"/>
          <w:lang w:eastAsia="zh-CN"/>
        </w:rPr>
        <w:t>频段</w:t>
      </w:r>
      <w:r w:rsidR="00763131">
        <w:rPr>
          <w:szCs w:val="22"/>
          <w:lang w:eastAsia="ko-KR"/>
        </w:rPr>
        <w:t>内的</w:t>
      </w:r>
      <w:r w:rsidR="00763131">
        <w:rPr>
          <w:szCs w:val="22"/>
          <w:lang w:eastAsia="zh-CN"/>
        </w:rPr>
        <w:t>卫星广播业务（</w:t>
      </w:r>
      <w:r w:rsidR="00763131">
        <w:rPr>
          <w:szCs w:val="22"/>
          <w:lang w:eastAsia="ko-KR"/>
        </w:rPr>
        <w:t>空对地</w:t>
      </w:r>
      <w:r w:rsidR="00763131">
        <w:rPr>
          <w:szCs w:val="22"/>
          <w:lang w:eastAsia="zh-CN"/>
        </w:rPr>
        <w:t>）</w:t>
      </w:r>
      <w:r w:rsidR="00763131">
        <w:rPr>
          <w:szCs w:val="22"/>
          <w:lang w:eastAsia="ko-KR"/>
        </w:rPr>
        <w:t>进行可能的新的主要</w:t>
      </w:r>
      <w:r w:rsidR="00763131">
        <w:rPr>
          <w:szCs w:val="22"/>
          <w:lang w:eastAsia="zh-CN"/>
        </w:rPr>
        <w:t>划分</w:t>
      </w:r>
      <w:r w:rsidR="00763131">
        <w:rPr>
          <w:szCs w:val="22"/>
          <w:lang w:eastAsia="ko-KR"/>
        </w:rPr>
        <w:t>，同时确保保护相同和相邻</w:t>
      </w:r>
      <w:r w:rsidR="00763131">
        <w:rPr>
          <w:szCs w:val="22"/>
          <w:lang w:eastAsia="zh-CN"/>
        </w:rPr>
        <w:t>频段</w:t>
      </w:r>
      <w:r w:rsidR="00763131">
        <w:rPr>
          <w:szCs w:val="22"/>
          <w:lang w:eastAsia="ko-KR"/>
        </w:rPr>
        <w:t>内的现有主要</w:t>
      </w:r>
      <w:r w:rsidR="00763131">
        <w:rPr>
          <w:szCs w:val="22"/>
          <w:lang w:eastAsia="zh-CN"/>
        </w:rPr>
        <w:t>业务</w:t>
      </w:r>
      <w:r w:rsidR="00763131">
        <w:rPr>
          <w:szCs w:val="22"/>
          <w:lang w:eastAsia="ko-KR"/>
        </w:rPr>
        <w:t>；研究保护</w:t>
      </w:r>
      <w:r w:rsidR="00763131">
        <w:rPr>
          <w:szCs w:val="22"/>
          <w:lang w:eastAsia="zh-CN"/>
        </w:rPr>
        <w:t>3</w:t>
      </w:r>
      <w:r w:rsidR="00763131">
        <w:rPr>
          <w:szCs w:val="22"/>
          <w:lang w:eastAsia="zh-CN"/>
        </w:rPr>
        <w:t>区</w:t>
      </w:r>
      <w:r w:rsidR="00763131">
        <w:rPr>
          <w:szCs w:val="22"/>
          <w:lang w:eastAsia="ko-KR"/>
        </w:rPr>
        <w:t>17.3-17.7 GHz</w:t>
      </w:r>
      <w:r w:rsidR="00763131">
        <w:rPr>
          <w:szCs w:val="22"/>
          <w:lang w:eastAsia="ko-KR"/>
        </w:rPr>
        <w:t>频段</w:t>
      </w:r>
      <w:r w:rsidR="00763131">
        <w:rPr>
          <w:szCs w:val="22"/>
          <w:lang w:val="en-US" w:eastAsia="zh-CN"/>
        </w:rPr>
        <w:t>内的</w:t>
      </w:r>
      <w:r w:rsidR="00763131">
        <w:rPr>
          <w:szCs w:val="22"/>
          <w:lang w:eastAsia="ko-KR"/>
        </w:rPr>
        <w:t>主要</w:t>
      </w:r>
      <w:r w:rsidR="00763131">
        <w:rPr>
          <w:szCs w:val="22"/>
          <w:lang w:eastAsia="zh-CN"/>
        </w:rPr>
        <w:t>业务</w:t>
      </w:r>
      <w:r w:rsidR="00763131">
        <w:rPr>
          <w:szCs w:val="22"/>
          <w:lang w:val="en-US" w:eastAsia="zh-CN"/>
        </w:rPr>
        <w:t>免受</w:t>
      </w:r>
      <w:r w:rsidR="00763131">
        <w:rPr>
          <w:szCs w:val="22"/>
          <w:lang w:eastAsia="ko-KR"/>
        </w:rPr>
        <w:t>无线电定位</w:t>
      </w:r>
      <w:r w:rsidR="00763131">
        <w:rPr>
          <w:szCs w:val="22"/>
          <w:lang w:eastAsia="zh-CN"/>
        </w:rPr>
        <w:t>业务次要划分</w:t>
      </w:r>
      <w:r w:rsidR="00763131">
        <w:rPr>
          <w:szCs w:val="22"/>
          <w:lang w:eastAsia="ko-KR"/>
        </w:rPr>
        <w:t>的</w:t>
      </w:r>
      <w:r w:rsidR="00763131">
        <w:rPr>
          <w:szCs w:val="22"/>
          <w:lang w:val="en-US" w:eastAsia="zh-CN"/>
        </w:rPr>
        <w:t>影响</w:t>
      </w:r>
      <w:r w:rsidR="00763131">
        <w:rPr>
          <w:szCs w:val="22"/>
          <w:lang w:eastAsia="ko-KR"/>
        </w:rPr>
        <w:t>的措施，</w:t>
      </w:r>
      <w:proofErr w:type="gramStart"/>
      <w:r w:rsidR="00763131">
        <w:rPr>
          <w:szCs w:val="22"/>
          <w:lang w:eastAsia="ko-KR"/>
        </w:rPr>
        <w:t>以根据第</w:t>
      </w:r>
      <w:r w:rsidR="00763131">
        <w:rPr>
          <w:b/>
          <w:bCs/>
          <w:szCs w:val="22"/>
          <w:lang w:eastAsia="ko-KR"/>
        </w:rPr>
        <w:t>[</w:t>
      </w:r>
      <w:proofErr w:type="gramEnd"/>
      <w:r w:rsidR="00763131">
        <w:rPr>
          <w:b/>
          <w:bCs/>
          <w:szCs w:val="22"/>
          <w:lang w:eastAsia="ko-KR"/>
        </w:rPr>
        <w:t>ACP-AI10-8]</w:t>
      </w:r>
      <w:r w:rsidR="00763131">
        <w:rPr>
          <w:szCs w:val="22"/>
          <w:lang w:eastAsia="ko-KR"/>
        </w:rPr>
        <w:t>号决议</w:t>
      </w:r>
      <w:r w:rsidR="00763131">
        <w:rPr>
          <w:b/>
          <w:bCs/>
          <w:szCs w:val="22"/>
          <w:lang w:eastAsia="zh-CN"/>
        </w:rPr>
        <w:t>（</w:t>
      </w:r>
      <w:r w:rsidR="00763131">
        <w:rPr>
          <w:b/>
          <w:bCs/>
          <w:szCs w:val="22"/>
          <w:lang w:eastAsia="ko-KR"/>
        </w:rPr>
        <w:t>WRC-23</w:t>
      </w:r>
      <w:r w:rsidR="00763131">
        <w:rPr>
          <w:b/>
          <w:bCs/>
          <w:szCs w:val="22"/>
          <w:lang w:eastAsia="zh-CN"/>
        </w:rPr>
        <w:t>）</w:t>
      </w:r>
      <w:r w:rsidR="00763131">
        <w:rPr>
          <w:szCs w:val="22"/>
          <w:lang w:eastAsia="ko-KR"/>
        </w:rPr>
        <w:t>，制定适用于所有</w:t>
      </w:r>
      <w:r w:rsidR="00763131">
        <w:rPr>
          <w:szCs w:val="22"/>
          <w:lang w:val="en-US" w:eastAsia="zh-CN"/>
        </w:rPr>
        <w:t>区域</w:t>
      </w:r>
      <w:r w:rsidR="00763131">
        <w:rPr>
          <w:szCs w:val="22"/>
          <w:lang w:val="en-US" w:eastAsia="zh-CN"/>
        </w:rPr>
        <w:t>1</w:t>
      </w:r>
      <w:r w:rsidR="00763131">
        <w:rPr>
          <w:szCs w:val="22"/>
          <w:lang w:eastAsia="ko-KR"/>
        </w:rPr>
        <w:t>7.3-17.8 GHz</w:t>
      </w:r>
      <w:r w:rsidR="00763131">
        <w:rPr>
          <w:szCs w:val="22"/>
          <w:lang w:eastAsia="ko-KR"/>
        </w:rPr>
        <w:t>频段</w:t>
      </w:r>
      <w:r w:rsidR="00763131">
        <w:rPr>
          <w:szCs w:val="22"/>
          <w:lang w:val="en-US" w:eastAsia="zh-CN"/>
        </w:rPr>
        <w:t>内</w:t>
      </w:r>
      <w:r w:rsidR="00763131">
        <w:rPr>
          <w:szCs w:val="22"/>
          <w:lang w:eastAsia="zh-CN"/>
        </w:rPr>
        <w:t>non-GSO</w:t>
      </w:r>
      <w:r w:rsidR="00763131">
        <w:rPr>
          <w:szCs w:val="22"/>
          <w:lang w:eastAsia="ko-KR"/>
        </w:rPr>
        <w:t>卫星</w:t>
      </w:r>
      <w:r w:rsidR="00763131">
        <w:rPr>
          <w:szCs w:val="22"/>
          <w:lang w:val="en-US" w:eastAsia="zh-CN"/>
        </w:rPr>
        <w:t>固定业务（</w:t>
      </w:r>
      <w:r w:rsidR="00763131">
        <w:rPr>
          <w:szCs w:val="22"/>
          <w:lang w:eastAsia="ko-KR"/>
        </w:rPr>
        <w:t>FSS</w:t>
      </w:r>
      <w:r w:rsidR="00763131">
        <w:rPr>
          <w:szCs w:val="22"/>
          <w:lang w:eastAsia="zh-CN"/>
        </w:rPr>
        <w:t>）</w:t>
      </w:r>
      <w:r w:rsidR="00763131">
        <w:rPr>
          <w:szCs w:val="22"/>
          <w:lang w:eastAsia="ko-KR"/>
        </w:rPr>
        <w:t>系统</w:t>
      </w:r>
      <w:r w:rsidR="00763131">
        <w:rPr>
          <w:szCs w:val="22"/>
          <w:lang w:eastAsia="zh-CN"/>
        </w:rPr>
        <w:t>（</w:t>
      </w:r>
      <w:r w:rsidR="00763131">
        <w:rPr>
          <w:szCs w:val="22"/>
          <w:lang w:eastAsia="ko-KR"/>
        </w:rPr>
        <w:t>空对地</w:t>
      </w:r>
      <w:r w:rsidR="00763131">
        <w:rPr>
          <w:szCs w:val="22"/>
          <w:lang w:eastAsia="zh-CN"/>
        </w:rPr>
        <w:t>）</w:t>
      </w:r>
      <w:r w:rsidR="00763131">
        <w:rPr>
          <w:szCs w:val="22"/>
          <w:lang w:eastAsia="ko-KR"/>
        </w:rPr>
        <w:t>的相关</w:t>
      </w:r>
      <w:r w:rsidR="00763131">
        <w:rPr>
          <w:szCs w:val="22"/>
          <w:lang w:val="en-US" w:eastAsia="zh-CN"/>
        </w:rPr>
        <w:t>条款</w:t>
      </w:r>
      <w:r w:rsidR="00763131">
        <w:rPr>
          <w:szCs w:val="22"/>
          <w:lang w:eastAsia="ko-KR"/>
        </w:rPr>
        <w:t>；</w:t>
      </w:r>
    </w:p>
    <w:p w14:paraId="25412245" w14:textId="7ACD5DDE" w:rsidR="003769EE" w:rsidRPr="00FE35D0" w:rsidRDefault="00763131" w:rsidP="003769EE">
      <w:pPr>
        <w:pStyle w:val="Headingb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提案</w:t>
      </w:r>
    </w:p>
    <w:p w14:paraId="7A2950E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E12E659" w14:textId="77777777" w:rsidR="00482E80" w:rsidRDefault="00C23CA1">
      <w:pPr>
        <w:pStyle w:val="Proposal"/>
      </w:pPr>
      <w:r>
        <w:lastRenderedPageBreak/>
        <w:t>ADD</w:t>
      </w:r>
      <w:r>
        <w:tab/>
        <w:t>ACP/62A27A20/</w:t>
      </w:r>
      <w:proofErr w:type="gramStart"/>
      <w:r>
        <w:t>1</w:t>
      </w:r>
      <w:proofErr w:type="gramEnd"/>
    </w:p>
    <w:p w14:paraId="561BB22E" w14:textId="440E1AB7" w:rsidR="00482E80" w:rsidRDefault="00763131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C23CA1">
        <w:rPr>
          <w:lang w:eastAsia="zh-CN"/>
        </w:rPr>
        <w:t>[</w:t>
      </w:r>
      <w:r>
        <w:rPr>
          <w:lang w:eastAsia="zh-CN"/>
        </w:rPr>
        <w:t>ACP-AI10-1</w:t>
      </w:r>
      <w:r w:rsidR="00C23CA1">
        <w:rPr>
          <w:lang w:eastAsia="zh-CN"/>
        </w:rPr>
        <w:t>]</w:t>
      </w:r>
      <w:r>
        <w:rPr>
          <w:rFonts w:hint="eastAsia"/>
          <w:lang w:eastAsia="zh-CN"/>
        </w:rPr>
        <w:t>号新决议草案</w:t>
      </w:r>
      <w:r w:rsidRPr="006343AF">
        <w:rPr>
          <w:rFonts w:asciiTheme="minorEastAsia" w:eastAsiaTheme="minorEastAsia" w:hAnsiTheme="minorEastAsia"/>
          <w:lang w:eastAsia="zh-CN"/>
        </w:rPr>
        <w:t>（</w:t>
      </w:r>
      <w:r>
        <w:rPr>
          <w:lang w:eastAsia="zh-CN"/>
        </w:rPr>
        <w:t>WRC-23</w:t>
      </w:r>
      <w:r w:rsidRPr="006343AF">
        <w:rPr>
          <w:rFonts w:asciiTheme="minorEastAsia" w:eastAsiaTheme="minorEastAsia" w:hAnsiTheme="minorEastAsia"/>
          <w:lang w:eastAsia="zh-CN"/>
        </w:rPr>
        <w:t>）</w:t>
      </w:r>
    </w:p>
    <w:p w14:paraId="5179126C" w14:textId="77777777" w:rsidR="00763131" w:rsidRDefault="00763131" w:rsidP="00763131">
      <w:pPr>
        <w:pStyle w:val="Restitle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2027</w:t>
      </w:r>
      <w:r>
        <w:rPr>
          <w:rFonts w:ascii="Times New Roman" w:hAnsi="Times New Roman"/>
          <w:color w:val="000000"/>
          <w:lang w:eastAsia="zh-CN"/>
        </w:rPr>
        <w:t>年世界无线电通信大会的议程</w:t>
      </w:r>
    </w:p>
    <w:p w14:paraId="21DFBD4F" w14:textId="21505078" w:rsidR="00E2140A" w:rsidRDefault="00E2140A" w:rsidP="00E2140A">
      <w:pPr>
        <w:pStyle w:val="Normalaftertitle0"/>
        <w:jc w:val="both"/>
        <w:rPr>
          <w:rFonts w:ascii="SimSun" w:hAnsi="SimSun" w:cs="SimSun" w:hint="eastAsia"/>
          <w:color w:val="000000"/>
          <w:lang w:eastAsia="zh-CN"/>
        </w:rPr>
      </w:pPr>
      <w:r>
        <w:rPr>
          <w:rFonts w:ascii="SimSun" w:hAnsi="SimSun" w:cs="SimSun" w:hint="eastAsia"/>
          <w:color w:val="000000"/>
          <w:lang w:eastAsia="zh-CN"/>
        </w:rPr>
        <w:t>世界无线电通信大会（</w:t>
      </w:r>
      <w:r w:rsidRPr="00763131">
        <w:rPr>
          <w:color w:val="000000"/>
          <w:lang w:eastAsia="zh-CN"/>
        </w:rPr>
        <w:t>2023</w:t>
      </w:r>
      <w:r w:rsidRPr="00763131">
        <w:rPr>
          <w:color w:val="000000"/>
          <w:lang w:eastAsia="zh-CN"/>
        </w:rPr>
        <w:t>年，迪拜</w:t>
      </w:r>
      <w:r>
        <w:rPr>
          <w:rFonts w:ascii="SimSun" w:hAnsi="SimSun" w:cs="SimSun" w:hint="eastAsia"/>
          <w:color w:val="000000"/>
          <w:lang w:eastAsia="zh-CN"/>
        </w:rPr>
        <w:t>）</w:t>
      </w:r>
      <w:r w:rsidR="00C67C8B">
        <w:rPr>
          <w:rFonts w:hint="eastAsia"/>
          <w:lang w:eastAsia="zh-CN"/>
        </w:rPr>
        <w:t>，</w:t>
      </w:r>
    </w:p>
    <w:p w14:paraId="7387E77F" w14:textId="77777777" w:rsidR="003769EE" w:rsidRPr="005462F3" w:rsidRDefault="003769EE" w:rsidP="003769EE">
      <w:pPr>
        <w:jc w:val="both"/>
        <w:rPr>
          <w:rFonts w:eastAsia="Times New Roman"/>
          <w:lang w:eastAsia="zh-CN"/>
        </w:rPr>
      </w:pPr>
      <w:r w:rsidRPr="005462F3">
        <w:rPr>
          <w:rFonts w:eastAsia="Times New Roman"/>
          <w:lang w:eastAsia="zh-CN"/>
        </w:rPr>
        <w:t>…</w:t>
      </w:r>
    </w:p>
    <w:p w14:paraId="11D04272" w14:textId="77777777" w:rsidR="00E2140A" w:rsidRDefault="00E2140A" w:rsidP="00E2140A">
      <w:pPr>
        <w:pStyle w:val="Call"/>
        <w:spacing w:after="160"/>
        <w:ind w:left="1138"/>
        <w:jc w:val="both"/>
        <w:rPr>
          <w:iCs/>
          <w:color w:val="000000"/>
          <w:lang w:eastAsia="zh-CN"/>
        </w:rPr>
      </w:pPr>
      <w:r w:rsidRPr="00E2140A">
        <w:rPr>
          <w:iCs/>
          <w:color w:val="000000"/>
          <w:lang w:eastAsia="zh-CN"/>
        </w:rPr>
        <w:t>做出决议</w:t>
      </w:r>
    </w:p>
    <w:p w14:paraId="1885C0E0" w14:textId="219D8564" w:rsidR="003769EE" w:rsidRPr="00763131" w:rsidRDefault="00763131" w:rsidP="00546622">
      <w:pPr>
        <w:ind w:firstLineChars="200" w:firstLine="480"/>
        <w:rPr>
          <w:lang w:eastAsia="zh-CN"/>
        </w:rPr>
      </w:pPr>
      <w:r>
        <w:rPr>
          <w:color w:val="000000"/>
          <w:lang w:eastAsia="zh-CN"/>
        </w:rPr>
        <w:t>向理事会提出建议，在</w:t>
      </w:r>
      <w:r w:rsidRPr="006538A8">
        <w:rPr>
          <w:color w:val="000000"/>
          <w:lang w:eastAsia="zh-CN"/>
        </w:rPr>
        <w:t>2027</w:t>
      </w:r>
      <w:r>
        <w:rPr>
          <w:color w:val="000000"/>
          <w:lang w:eastAsia="zh-CN"/>
        </w:rPr>
        <w:t>年举行一届为期最长四周的</w:t>
      </w:r>
      <w:r>
        <w:rPr>
          <w:color w:val="000000"/>
          <w:lang w:eastAsia="zh-CN"/>
        </w:rPr>
        <w:t>WRC</w:t>
      </w:r>
      <w:r>
        <w:rPr>
          <w:color w:val="000000"/>
          <w:lang w:eastAsia="zh-CN"/>
        </w:rPr>
        <w:t>，议程如下：</w:t>
      </w:r>
    </w:p>
    <w:p w14:paraId="5E4518DB" w14:textId="419C8CAA" w:rsidR="003769EE" w:rsidRPr="00C803CD" w:rsidRDefault="003769EE" w:rsidP="003769EE">
      <w:pPr>
        <w:rPr>
          <w:highlight w:val="green"/>
          <w:lang w:eastAsia="zh-CN"/>
        </w:rPr>
      </w:pPr>
      <w:r w:rsidRPr="00763131">
        <w:rPr>
          <w:lang w:eastAsia="zh-CN"/>
        </w:rPr>
        <w:t>1</w:t>
      </w:r>
      <w:r w:rsidRPr="00763131">
        <w:rPr>
          <w:lang w:eastAsia="zh-CN"/>
        </w:rPr>
        <w:tab/>
      </w:r>
      <w:r w:rsidR="00763131">
        <w:rPr>
          <w:color w:val="000000"/>
          <w:lang w:eastAsia="zh-CN"/>
        </w:rPr>
        <w:t>以各主管部门的提案为基础，在考虑到</w:t>
      </w:r>
      <w:r w:rsidR="00763131">
        <w:rPr>
          <w:color w:val="000000"/>
          <w:lang w:eastAsia="zh-CN"/>
        </w:rPr>
        <w:t>WRC-23</w:t>
      </w:r>
      <w:r w:rsidR="00763131">
        <w:rPr>
          <w:color w:val="000000"/>
          <w:lang w:eastAsia="zh-CN"/>
        </w:rPr>
        <w:t>的成果和大会筹备会议报告</w:t>
      </w:r>
      <w:r w:rsidR="00763131">
        <w:rPr>
          <w:rFonts w:hint="eastAsia"/>
          <w:color w:val="000000"/>
          <w:lang w:eastAsia="zh-CN"/>
        </w:rPr>
        <w:t>、</w:t>
      </w:r>
      <w:r w:rsidR="00763131">
        <w:rPr>
          <w:color w:val="000000"/>
          <w:lang w:eastAsia="zh-CN"/>
        </w:rPr>
        <w:t>并适当顾及所涉各频段</w:t>
      </w:r>
      <w:r w:rsidR="00763131">
        <w:rPr>
          <w:rFonts w:hint="eastAsia"/>
          <w:color w:val="000000"/>
          <w:lang w:val="en-US" w:eastAsia="zh-CN"/>
        </w:rPr>
        <w:t>内</w:t>
      </w:r>
      <w:r w:rsidR="00763131">
        <w:rPr>
          <w:color w:val="000000"/>
          <w:lang w:eastAsia="zh-CN"/>
        </w:rPr>
        <w:t>现有和未来业务的需求的同时，审议下列议项并采取适当的行动</w:t>
      </w:r>
      <w:r w:rsidR="00763131">
        <w:rPr>
          <w:rFonts w:asciiTheme="minorEastAsia" w:eastAsiaTheme="minorEastAsia" w:hAnsiTheme="minorEastAsia" w:hint="eastAsia"/>
          <w:color w:val="000000"/>
          <w:lang w:eastAsia="zh-CN"/>
        </w:rPr>
        <w:t>：</w:t>
      </w:r>
    </w:p>
    <w:p w14:paraId="1BD76E57" w14:textId="77777777" w:rsidR="003769EE" w:rsidRPr="0093372B" w:rsidRDefault="003769EE" w:rsidP="003769EE">
      <w:pPr>
        <w:jc w:val="both"/>
        <w:rPr>
          <w:lang w:eastAsia="zh-CN"/>
        </w:rPr>
      </w:pPr>
      <w:r w:rsidRPr="0093372B">
        <w:rPr>
          <w:lang w:eastAsia="zh-CN"/>
        </w:rPr>
        <w:t>…</w:t>
      </w:r>
    </w:p>
    <w:p w14:paraId="32B0BED9" w14:textId="0C89E5FD" w:rsidR="003769EE" w:rsidRPr="00763131" w:rsidRDefault="003769EE" w:rsidP="003769EE">
      <w:pPr>
        <w:rPr>
          <w:rFonts w:ascii="Calibri" w:hAnsi="Calibri" w:cs="Calibri"/>
          <w:bCs/>
          <w:sz w:val="22"/>
          <w:szCs w:val="22"/>
          <w:lang w:eastAsia="zh-CN"/>
        </w:rPr>
      </w:pPr>
      <w:r w:rsidRPr="0093372B">
        <w:rPr>
          <w:szCs w:val="22"/>
          <w:lang w:eastAsia="ko-KR"/>
        </w:rPr>
        <w:t>1.5</w:t>
      </w:r>
      <w:r w:rsidRPr="0093372B">
        <w:rPr>
          <w:szCs w:val="22"/>
          <w:lang w:eastAsia="ko-KR"/>
        </w:rPr>
        <w:tab/>
      </w:r>
      <w:r w:rsidR="00763131">
        <w:rPr>
          <w:szCs w:val="22"/>
          <w:lang w:eastAsia="ko-KR"/>
        </w:rPr>
        <w:t>考虑对</w:t>
      </w:r>
      <w:r w:rsidR="00763131">
        <w:rPr>
          <w:szCs w:val="22"/>
          <w:lang w:eastAsia="zh-CN"/>
        </w:rPr>
        <w:t>3</w:t>
      </w:r>
      <w:r w:rsidR="00763131">
        <w:rPr>
          <w:szCs w:val="22"/>
          <w:lang w:eastAsia="zh-CN"/>
        </w:rPr>
        <w:t>区</w:t>
      </w:r>
      <w:r w:rsidR="00763131">
        <w:rPr>
          <w:szCs w:val="22"/>
          <w:lang w:eastAsia="ko-KR"/>
        </w:rPr>
        <w:t>17.3-17.7 GHz</w:t>
      </w:r>
      <w:r w:rsidR="00763131">
        <w:rPr>
          <w:szCs w:val="22"/>
          <w:lang w:eastAsia="zh-CN"/>
        </w:rPr>
        <w:t>频段</w:t>
      </w:r>
      <w:r w:rsidR="00763131">
        <w:rPr>
          <w:szCs w:val="22"/>
          <w:lang w:eastAsia="ko-KR"/>
        </w:rPr>
        <w:t>内的</w:t>
      </w:r>
      <w:r w:rsidR="00763131">
        <w:rPr>
          <w:szCs w:val="22"/>
          <w:lang w:eastAsia="zh-CN"/>
        </w:rPr>
        <w:t>卫星固定业务（</w:t>
      </w:r>
      <w:r w:rsidR="00763131">
        <w:rPr>
          <w:szCs w:val="22"/>
          <w:lang w:eastAsia="ko-KR"/>
        </w:rPr>
        <w:t>空对地</w:t>
      </w:r>
      <w:r w:rsidR="00763131">
        <w:rPr>
          <w:szCs w:val="22"/>
          <w:lang w:eastAsia="zh-CN"/>
        </w:rPr>
        <w:t>）</w:t>
      </w:r>
      <w:r w:rsidR="00763131">
        <w:rPr>
          <w:szCs w:val="22"/>
          <w:lang w:eastAsia="ko-KR"/>
        </w:rPr>
        <w:t>进行可能的新的主要</w:t>
      </w:r>
      <w:r w:rsidR="00763131">
        <w:rPr>
          <w:szCs w:val="22"/>
          <w:lang w:eastAsia="zh-CN"/>
        </w:rPr>
        <w:t>划分</w:t>
      </w:r>
      <w:r w:rsidR="00763131">
        <w:rPr>
          <w:szCs w:val="22"/>
          <w:lang w:eastAsia="ko-KR"/>
        </w:rPr>
        <w:t>，</w:t>
      </w:r>
      <w:r w:rsidR="00763131">
        <w:rPr>
          <w:szCs w:val="22"/>
          <w:lang w:val="en-US" w:eastAsia="zh-CN"/>
        </w:rPr>
        <w:t>并</w:t>
      </w:r>
      <w:r w:rsidR="00763131">
        <w:rPr>
          <w:szCs w:val="22"/>
          <w:lang w:eastAsia="ko-KR"/>
        </w:rPr>
        <w:t>对</w:t>
      </w:r>
      <w:r w:rsidR="00763131">
        <w:rPr>
          <w:szCs w:val="22"/>
          <w:lang w:eastAsia="zh-CN"/>
        </w:rPr>
        <w:t>3</w:t>
      </w:r>
      <w:r w:rsidR="00763131">
        <w:rPr>
          <w:szCs w:val="22"/>
          <w:lang w:eastAsia="zh-CN"/>
        </w:rPr>
        <w:t>区</w:t>
      </w:r>
      <w:r w:rsidR="00763131">
        <w:rPr>
          <w:szCs w:val="22"/>
          <w:lang w:eastAsia="ko-KR"/>
        </w:rPr>
        <w:t>17.3-17.8 GHz</w:t>
      </w:r>
      <w:r w:rsidR="00763131">
        <w:rPr>
          <w:szCs w:val="22"/>
          <w:lang w:eastAsia="zh-CN"/>
        </w:rPr>
        <w:t>频段</w:t>
      </w:r>
      <w:r w:rsidR="00763131">
        <w:rPr>
          <w:szCs w:val="22"/>
          <w:lang w:eastAsia="ko-KR"/>
        </w:rPr>
        <w:t>内的</w:t>
      </w:r>
      <w:r w:rsidR="00763131">
        <w:rPr>
          <w:szCs w:val="22"/>
          <w:lang w:eastAsia="zh-CN"/>
        </w:rPr>
        <w:t>卫星广播业务（</w:t>
      </w:r>
      <w:r w:rsidR="00763131">
        <w:rPr>
          <w:szCs w:val="22"/>
          <w:lang w:eastAsia="ko-KR"/>
        </w:rPr>
        <w:t>空对地</w:t>
      </w:r>
      <w:r w:rsidR="00763131">
        <w:rPr>
          <w:szCs w:val="22"/>
          <w:lang w:eastAsia="zh-CN"/>
        </w:rPr>
        <w:t>）</w:t>
      </w:r>
      <w:r w:rsidR="00763131">
        <w:rPr>
          <w:szCs w:val="22"/>
          <w:lang w:eastAsia="ko-KR"/>
        </w:rPr>
        <w:t>进行可能的新的主要</w:t>
      </w:r>
      <w:r w:rsidR="00763131">
        <w:rPr>
          <w:szCs w:val="22"/>
          <w:lang w:eastAsia="zh-CN"/>
        </w:rPr>
        <w:t>划分</w:t>
      </w:r>
      <w:r w:rsidR="00763131">
        <w:rPr>
          <w:szCs w:val="22"/>
          <w:lang w:eastAsia="ko-KR"/>
        </w:rPr>
        <w:t>，同时确保保护相同和相邻</w:t>
      </w:r>
      <w:r w:rsidR="00763131">
        <w:rPr>
          <w:szCs w:val="22"/>
          <w:lang w:eastAsia="zh-CN"/>
        </w:rPr>
        <w:t>频段</w:t>
      </w:r>
      <w:r w:rsidR="00763131">
        <w:rPr>
          <w:szCs w:val="22"/>
          <w:lang w:eastAsia="ko-KR"/>
        </w:rPr>
        <w:t>内的现有主要</w:t>
      </w:r>
      <w:r w:rsidR="00763131">
        <w:rPr>
          <w:szCs w:val="22"/>
          <w:lang w:eastAsia="zh-CN"/>
        </w:rPr>
        <w:t>业务</w:t>
      </w:r>
      <w:r w:rsidR="00763131">
        <w:rPr>
          <w:szCs w:val="22"/>
          <w:lang w:eastAsia="ko-KR"/>
        </w:rPr>
        <w:t>；研究保护</w:t>
      </w:r>
      <w:r w:rsidR="00763131">
        <w:rPr>
          <w:szCs w:val="22"/>
          <w:lang w:eastAsia="zh-CN"/>
        </w:rPr>
        <w:t>3</w:t>
      </w:r>
      <w:r w:rsidR="00763131">
        <w:rPr>
          <w:szCs w:val="22"/>
          <w:lang w:eastAsia="zh-CN"/>
        </w:rPr>
        <w:t>区</w:t>
      </w:r>
      <w:r w:rsidR="00763131">
        <w:rPr>
          <w:szCs w:val="22"/>
          <w:lang w:eastAsia="ko-KR"/>
        </w:rPr>
        <w:t>17.3-17.7 GHz</w:t>
      </w:r>
      <w:r w:rsidR="00763131">
        <w:rPr>
          <w:szCs w:val="22"/>
          <w:lang w:eastAsia="ko-KR"/>
        </w:rPr>
        <w:t>频段</w:t>
      </w:r>
      <w:r w:rsidR="00763131">
        <w:rPr>
          <w:szCs w:val="22"/>
          <w:lang w:val="en-US" w:eastAsia="zh-CN"/>
        </w:rPr>
        <w:t>内的</w:t>
      </w:r>
      <w:r w:rsidR="00763131">
        <w:rPr>
          <w:szCs w:val="22"/>
          <w:lang w:eastAsia="ko-KR"/>
        </w:rPr>
        <w:t>主要</w:t>
      </w:r>
      <w:r w:rsidR="00763131">
        <w:rPr>
          <w:szCs w:val="22"/>
          <w:lang w:eastAsia="zh-CN"/>
        </w:rPr>
        <w:t>业务</w:t>
      </w:r>
      <w:r w:rsidR="00763131">
        <w:rPr>
          <w:szCs w:val="22"/>
          <w:lang w:val="en-US" w:eastAsia="zh-CN"/>
        </w:rPr>
        <w:t>免受</w:t>
      </w:r>
      <w:r w:rsidR="00763131">
        <w:rPr>
          <w:szCs w:val="22"/>
          <w:lang w:eastAsia="ko-KR"/>
        </w:rPr>
        <w:t>无线电定位</w:t>
      </w:r>
      <w:r w:rsidR="00763131">
        <w:rPr>
          <w:szCs w:val="22"/>
          <w:lang w:eastAsia="zh-CN"/>
        </w:rPr>
        <w:t>业务次要划分</w:t>
      </w:r>
      <w:r w:rsidR="00763131">
        <w:rPr>
          <w:szCs w:val="22"/>
          <w:lang w:eastAsia="ko-KR"/>
        </w:rPr>
        <w:t>的</w:t>
      </w:r>
      <w:r w:rsidR="00763131">
        <w:rPr>
          <w:szCs w:val="22"/>
          <w:lang w:val="en-US" w:eastAsia="zh-CN"/>
        </w:rPr>
        <w:t>影响</w:t>
      </w:r>
      <w:r w:rsidR="00763131">
        <w:rPr>
          <w:szCs w:val="22"/>
          <w:lang w:eastAsia="ko-KR"/>
        </w:rPr>
        <w:t>的措施，</w:t>
      </w:r>
      <w:proofErr w:type="gramStart"/>
      <w:r w:rsidR="00763131">
        <w:rPr>
          <w:szCs w:val="22"/>
          <w:lang w:eastAsia="ko-KR"/>
        </w:rPr>
        <w:t>以根据第</w:t>
      </w:r>
      <w:r w:rsidR="00763131">
        <w:rPr>
          <w:b/>
          <w:bCs/>
          <w:szCs w:val="22"/>
          <w:lang w:eastAsia="ko-KR"/>
        </w:rPr>
        <w:t>[</w:t>
      </w:r>
      <w:proofErr w:type="gramEnd"/>
      <w:r w:rsidR="00763131">
        <w:rPr>
          <w:b/>
          <w:bCs/>
          <w:szCs w:val="22"/>
          <w:lang w:eastAsia="ko-KR"/>
        </w:rPr>
        <w:t>ACP-AI10-8]</w:t>
      </w:r>
      <w:r w:rsidR="00763131">
        <w:rPr>
          <w:szCs w:val="22"/>
          <w:lang w:eastAsia="ko-KR"/>
        </w:rPr>
        <w:t>号决议</w:t>
      </w:r>
      <w:r w:rsidR="00763131">
        <w:rPr>
          <w:b/>
          <w:bCs/>
          <w:szCs w:val="22"/>
          <w:lang w:eastAsia="zh-CN"/>
        </w:rPr>
        <w:t>（</w:t>
      </w:r>
      <w:r w:rsidR="00763131">
        <w:rPr>
          <w:b/>
          <w:bCs/>
          <w:szCs w:val="22"/>
          <w:lang w:eastAsia="ko-KR"/>
        </w:rPr>
        <w:t>WRC-23</w:t>
      </w:r>
      <w:r w:rsidR="00763131">
        <w:rPr>
          <w:b/>
          <w:bCs/>
          <w:szCs w:val="22"/>
          <w:lang w:eastAsia="zh-CN"/>
        </w:rPr>
        <w:t>）</w:t>
      </w:r>
      <w:r w:rsidR="00763131">
        <w:rPr>
          <w:szCs w:val="22"/>
          <w:lang w:eastAsia="ko-KR"/>
        </w:rPr>
        <w:t>，制定适用于所有</w:t>
      </w:r>
      <w:r w:rsidR="00763131">
        <w:rPr>
          <w:szCs w:val="22"/>
          <w:lang w:val="en-US" w:eastAsia="zh-CN"/>
        </w:rPr>
        <w:t>区域</w:t>
      </w:r>
      <w:r w:rsidR="00763131">
        <w:rPr>
          <w:szCs w:val="22"/>
          <w:lang w:val="en-US" w:eastAsia="zh-CN"/>
        </w:rPr>
        <w:t>1</w:t>
      </w:r>
      <w:r w:rsidR="00763131">
        <w:rPr>
          <w:szCs w:val="22"/>
          <w:lang w:eastAsia="ko-KR"/>
        </w:rPr>
        <w:t>7.3-17.8 GHz</w:t>
      </w:r>
      <w:r w:rsidR="00763131">
        <w:rPr>
          <w:szCs w:val="22"/>
          <w:lang w:eastAsia="ko-KR"/>
        </w:rPr>
        <w:t>频段</w:t>
      </w:r>
      <w:r w:rsidR="00763131">
        <w:rPr>
          <w:szCs w:val="22"/>
          <w:lang w:val="en-US" w:eastAsia="zh-CN"/>
        </w:rPr>
        <w:t>内</w:t>
      </w:r>
      <w:r w:rsidR="00763131">
        <w:rPr>
          <w:szCs w:val="22"/>
          <w:lang w:eastAsia="zh-CN"/>
        </w:rPr>
        <w:t>non-GSO</w:t>
      </w:r>
      <w:r w:rsidR="00763131">
        <w:rPr>
          <w:rFonts w:hint="eastAsia"/>
          <w:szCs w:val="22"/>
          <w:lang w:val="en-US" w:eastAsia="zh-CN"/>
        </w:rPr>
        <w:t xml:space="preserve"> </w:t>
      </w:r>
      <w:r w:rsidR="00763131">
        <w:rPr>
          <w:szCs w:val="22"/>
          <w:lang w:eastAsia="ko-KR"/>
        </w:rPr>
        <w:t>FSS</w:t>
      </w:r>
      <w:r w:rsidR="00763131">
        <w:rPr>
          <w:szCs w:val="22"/>
          <w:lang w:eastAsia="ko-KR"/>
        </w:rPr>
        <w:t>系统</w:t>
      </w:r>
      <w:r w:rsidR="00763131">
        <w:rPr>
          <w:szCs w:val="22"/>
          <w:lang w:eastAsia="zh-CN"/>
        </w:rPr>
        <w:t>（</w:t>
      </w:r>
      <w:r w:rsidR="00763131">
        <w:rPr>
          <w:szCs w:val="22"/>
          <w:lang w:eastAsia="ko-KR"/>
        </w:rPr>
        <w:t>空对地</w:t>
      </w:r>
      <w:r w:rsidR="00763131">
        <w:rPr>
          <w:szCs w:val="22"/>
          <w:lang w:eastAsia="zh-CN"/>
        </w:rPr>
        <w:t>）</w:t>
      </w:r>
      <w:r w:rsidR="00763131">
        <w:rPr>
          <w:szCs w:val="22"/>
          <w:lang w:eastAsia="ko-KR"/>
        </w:rPr>
        <w:t>的相关</w:t>
      </w:r>
      <w:r w:rsidR="00763131">
        <w:rPr>
          <w:szCs w:val="22"/>
          <w:lang w:val="en-US" w:eastAsia="zh-CN"/>
        </w:rPr>
        <w:t>条款</w:t>
      </w:r>
      <w:r w:rsidR="00763131">
        <w:rPr>
          <w:rFonts w:hint="eastAsia"/>
          <w:szCs w:val="22"/>
          <w:lang w:val="en-US" w:eastAsia="zh-CN"/>
        </w:rPr>
        <w:t>；</w:t>
      </w:r>
    </w:p>
    <w:p w14:paraId="5A58BD9D" w14:textId="77777777" w:rsidR="00C23CA1" w:rsidRPr="00FE35D0" w:rsidRDefault="00C23CA1" w:rsidP="00C23CA1">
      <w:pPr>
        <w:jc w:val="both"/>
        <w:rPr>
          <w:lang w:eastAsia="zh-CN"/>
        </w:rPr>
      </w:pPr>
      <w:r w:rsidRPr="00FE35D0">
        <w:rPr>
          <w:szCs w:val="22"/>
          <w:lang w:eastAsia="zh-CN"/>
        </w:rPr>
        <w:t>...</w:t>
      </w:r>
    </w:p>
    <w:p w14:paraId="6FDC3217" w14:textId="77777777" w:rsidR="00482E80" w:rsidRDefault="00482E80">
      <w:pPr>
        <w:pStyle w:val="Reasons"/>
        <w:rPr>
          <w:lang w:eastAsia="zh-CN"/>
        </w:rPr>
      </w:pPr>
    </w:p>
    <w:p w14:paraId="6D7A8973" w14:textId="77777777" w:rsidR="00482E80" w:rsidRDefault="00C23CA1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ACP/62A27A20/</w:t>
      </w:r>
      <w:proofErr w:type="gramStart"/>
      <w:r>
        <w:rPr>
          <w:lang w:eastAsia="zh-CN"/>
        </w:rPr>
        <w:t>2</w:t>
      </w:r>
      <w:proofErr w:type="gramEnd"/>
    </w:p>
    <w:p w14:paraId="10F7EC9A" w14:textId="61AECF63" w:rsidR="00482E80" w:rsidRDefault="00763131">
      <w:pPr>
        <w:pStyle w:val="ResNo"/>
        <w:rPr>
          <w:lang w:eastAsia="zh-CN"/>
        </w:rPr>
      </w:pPr>
      <w:r>
        <w:rPr>
          <w:rFonts w:hint="eastAsia"/>
          <w:lang w:val="en-US" w:eastAsia="zh-CN"/>
        </w:rPr>
        <w:t>第</w:t>
      </w:r>
      <w:r>
        <w:rPr>
          <w:lang w:eastAsia="zh-CN"/>
        </w:rPr>
        <w:t>[ACP-AI10-8]</w:t>
      </w:r>
      <w:bookmarkStart w:id="8" w:name="_Hlk147823077"/>
      <w:r>
        <w:rPr>
          <w:rFonts w:hint="eastAsia"/>
          <w:lang w:val="en-US" w:eastAsia="zh-CN"/>
        </w:rPr>
        <w:t>号</w:t>
      </w:r>
      <w:r>
        <w:rPr>
          <w:lang w:eastAsia="zh-CN"/>
        </w:rPr>
        <w:t>新决议草案</w:t>
      </w:r>
      <w:bookmarkEnd w:id="8"/>
      <w:r>
        <w:rPr>
          <w:rFonts w:hint="eastAsia"/>
          <w:lang w:eastAsia="zh-CN"/>
        </w:rPr>
        <w:t>（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）</w:t>
      </w:r>
    </w:p>
    <w:p w14:paraId="7911C0D2" w14:textId="77777777" w:rsidR="00763131" w:rsidRDefault="00763131" w:rsidP="00763131">
      <w:pPr>
        <w:pStyle w:val="Restitle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bCs/>
          <w:szCs w:val="22"/>
          <w:lang w:val="en-US" w:eastAsia="zh-CN"/>
        </w:rPr>
        <w:t>对</w:t>
      </w:r>
      <w:r>
        <w:rPr>
          <w:rFonts w:ascii="Times New Roman" w:hAnsi="Times New Roman"/>
          <w:bCs/>
          <w:szCs w:val="22"/>
          <w:lang w:eastAsia="zh-CN"/>
        </w:rPr>
        <w:t>3</w:t>
      </w:r>
      <w:r>
        <w:rPr>
          <w:rFonts w:ascii="Times New Roman" w:hAnsi="Times New Roman"/>
          <w:bCs/>
          <w:szCs w:val="22"/>
          <w:lang w:eastAsia="zh-CN"/>
        </w:rPr>
        <w:t>区</w:t>
      </w:r>
      <w:r>
        <w:rPr>
          <w:rFonts w:ascii="Times New Roman" w:hAnsi="Times New Roman"/>
          <w:bCs/>
          <w:szCs w:val="22"/>
          <w:lang w:eastAsia="zh-CN"/>
        </w:rPr>
        <w:t>17.3-17.7 GHz</w:t>
      </w:r>
      <w:r>
        <w:rPr>
          <w:rFonts w:ascii="Times New Roman" w:hAnsi="Times New Roman"/>
          <w:bCs/>
          <w:szCs w:val="22"/>
          <w:lang w:eastAsia="zh-CN"/>
        </w:rPr>
        <w:t>频段内</w:t>
      </w:r>
      <w:r>
        <w:rPr>
          <w:rFonts w:ascii="Times New Roman" w:hAnsi="Times New Roman" w:hint="eastAsia"/>
          <w:bCs/>
          <w:szCs w:val="22"/>
          <w:lang w:val="en-US" w:eastAsia="zh-CN"/>
        </w:rPr>
        <w:t>的</w:t>
      </w:r>
      <w:r>
        <w:rPr>
          <w:rFonts w:ascii="Times New Roman" w:hAnsi="Times New Roman"/>
          <w:bCs/>
          <w:szCs w:val="22"/>
          <w:lang w:eastAsia="zh-CN"/>
        </w:rPr>
        <w:t>卫星固定业务（空对地）进行可能的</w:t>
      </w:r>
      <w:r>
        <w:rPr>
          <w:rFonts w:ascii="Times New Roman" w:hAnsi="Times New Roman"/>
          <w:bCs/>
          <w:szCs w:val="22"/>
          <w:lang w:eastAsia="zh-CN"/>
        </w:rPr>
        <w:br/>
      </w:r>
      <w:r>
        <w:rPr>
          <w:rFonts w:ascii="Times New Roman" w:hAnsi="Times New Roman"/>
          <w:bCs/>
          <w:szCs w:val="22"/>
          <w:lang w:eastAsia="zh-CN"/>
        </w:rPr>
        <w:t>新的主要划分，并对</w:t>
      </w:r>
      <w:r>
        <w:rPr>
          <w:rFonts w:ascii="Times New Roman" w:hAnsi="Times New Roman"/>
          <w:bCs/>
          <w:szCs w:val="22"/>
          <w:lang w:eastAsia="zh-CN"/>
        </w:rPr>
        <w:t>3</w:t>
      </w:r>
      <w:r>
        <w:rPr>
          <w:rFonts w:ascii="Times New Roman" w:hAnsi="Times New Roman"/>
          <w:bCs/>
          <w:szCs w:val="22"/>
          <w:lang w:eastAsia="zh-CN"/>
        </w:rPr>
        <w:t>区</w:t>
      </w:r>
      <w:r>
        <w:rPr>
          <w:rFonts w:ascii="Times New Roman" w:hAnsi="Times New Roman"/>
          <w:bCs/>
          <w:szCs w:val="22"/>
          <w:lang w:eastAsia="zh-CN"/>
        </w:rPr>
        <w:t>17.3-17.8 GHz</w:t>
      </w:r>
      <w:r>
        <w:rPr>
          <w:rFonts w:ascii="Times New Roman" w:hAnsi="Times New Roman"/>
          <w:bCs/>
          <w:szCs w:val="22"/>
          <w:lang w:eastAsia="zh-CN"/>
        </w:rPr>
        <w:t>频段内的卫星广播业务</w:t>
      </w:r>
      <w:r>
        <w:rPr>
          <w:rFonts w:ascii="Times New Roman" w:hAnsi="Times New Roman"/>
          <w:bCs/>
          <w:szCs w:val="22"/>
          <w:lang w:eastAsia="zh-CN"/>
        </w:rPr>
        <w:br/>
      </w:r>
      <w:r>
        <w:rPr>
          <w:rFonts w:ascii="Times New Roman" w:hAnsi="Times New Roman"/>
          <w:bCs/>
          <w:szCs w:val="22"/>
          <w:lang w:eastAsia="zh-CN"/>
        </w:rPr>
        <w:t>（空对地）进行可能的新的主要划分，研究保护</w:t>
      </w:r>
      <w:r>
        <w:rPr>
          <w:rFonts w:ascii="Times New Roman" w:hAnsi="Times New Roman"/>
          <w:bCs/>
          <w:szCs w:val="22"/>
          <w:lang w:eastAsia="zh-CN"/>
        </w:rPr>
        <w:t>3</w:t>
      </w:r>
      <w:r>
        <w:rPr>
          <w:rFonts w:ascii="Times New Roman" w:hAnsi="Times New Roman"/>
          <w:bCs/>
          <w:szCs w:val="22"/>
          <w:lang w:eastAsia="zh-CN"/>
        </w:rPr>
        <w:t>区</w:t>
      </w:r>
      <w:r>
        <w:rPr>
          <w:rFonts w:ascii="Times New Roman" w:hAnsi="Times New Roman"/>
          <w:bCs/>
          <w:szCs w:val="22"/>
          <w:lang w:eastAsia="zh-CN"/>
        </w:rPr>
        <w:t>17.3-17.7 GHz</w:t>
      </w:r>
      <w:r>
        <w:rPr>
          <w:rFonts w:ascii="Times New Roman" w:hAnsi="Times New Roman"/>
          <w:bCs/>
          <w:szCs w:val="22"/>
          <w:lang w:eastAsia="zh-CN"/>
        </w:rPr>
        <w:br/>
      </w:r>
      <w:r>
        <w:rPr>
          <w:rFonts w:ascii="Times New Roman" w:hAnsi="Times New Roman"/>
          <w:bCs/>
          <w:szCs w:val="22"/>
          <w:lang w:eastAsia="zh-CN"/>
        </w:rPr>
        <w:t>频段内的主要业务免受无线电定位业务次要划分的影响的措施，</w:t>
      </w:r>
      <w:r>
        <w:rPr>
          <w:rFonts w:ascii="Times New Roman" w:hAnsi="Times New Roman"/>
          <w:bCs/>
          <w:szCs w:val="22"/>
          <w:lang w:eastAsia="zh-CN"/>
        </w:rPr>
        <w:br/>
      </w:r>
      <w:r>
        <w:rPr>
          <w:rFonts w:ascii="Times New Roman" w:hAnsi="Times New Roman" w:hint="eastAsia"/>
          <w:bCs/>
          <w:szCs w:val="22"/>
          <w:lang w:val="en-US" w:eastAsia="zh-CN"/>
        </w:rPr>
        <w:t>并</w:t>
      </w:r>
      <w:r>
        <w:rPr>
          <w:rFonts w:ascii="Times New Roman" w:hAnsi="Times New Roman"/>
          <w:bCs/>
          <w:szCs w:val="22"/>
          <w:lang w:eastAsia="zh-CN"/>
        </w:rPr>
        <w:t>制定适用于所有区域</w:t>
      </w:r>
      <w:r>
        <w:rPr>
          <w:rFonts w:ascii="Times New Roman" w:hAnsi="Times New Roman"/>
          <w:bCs/>
          <w:szCs w:val="22"/>
          <w:lang w:eastAsia="zh-CN"/>
        </w:rPr>
        <w:t>17.3-17.8 GHz</w:t>
      </w:r>
      <w:r>
        <w:rPr>
          <w:rFonts w:ascii="Times New Roman" w:hAnsi="Times New Roman"/>
          <w:bCs/>
          <w:szCs w:val="22"/>
          <w:lang w:eastAsia="zh-CN"/>
        </w:rPr>
        <w:t>频段内空对地</w:t>
      </w:r>
      <w:r>
        <w:rPr>
          <w:rFonts w:ascii="Times New Roman" w:hAnsi="Times New Roman"/>
          <w:bCs/>
          <w:szCs w:val="22"/>
          <w:lang w:eastAsia="zh-CN"/>
        </w:rPr>
        <w:br/>
      </w:r>
      <w:r>
        <w:rPr>
          <w:rFonts w:ascii="Times New Roman" w:hAnsi="Times New Roman" w:hint="eastAsia"/>
          <w:bCs/>
          <w:szCs w:val="22"/>
          <w:lang w:val="en-US" w:eastAsia="zh-CN"/>
        </w:rPr>
        <w:t>方向</w:t>
      </w:r>
      <w:r>
        <w:rPr>
          <w:rFonts w:ascii="Times New Roman" w:hAnsi="Times New Roman"/>
          <w:bCs/>
          <w:szCs w:val="22"/>
          <w:lang w:eastAsia="zh-CN"/>
        </w:rPr>
        <w:t>non-GSO FSS</w:t>
      </w:r>
      <w:r>
        <w:rPr>
          <w:rFonts w:ascii="Times New Roman" w:hAnsi="Times New Roman"/>
          <w:bCs/>
          <w:szCs w:val="22"/>
          <w:lang w:eastAsia="zh-CN"/>
        </w:rPr>
        <w:t>系统的相关条款</w:t>
      </w:r>
    </w:p>
    <w:p w14:paraId="33FE2BA0" w14:textId="3D9E4714" w:rsidR="00E2140A" w:rsidRPr="00EC1766" w:rsidRDefault="00E2140A" w:rsidP="00EC1766">
      <w:pPr>
        <w:pStyle w:val="Normalaftertitle0"/>
        <w:jc w:val="both"/>
        <w:rPr>
          <w:rFonts w:ascii="SimSun" w:hAnsi="SimSun" w:cs="SimSun"/>
          <w:color w:val="000000"/>
          <w:lang w:eastAsia="zh-CN"/>
        </w:rPr>
      </w:pPr>
      <w:r>
        <w:rPr>
          <w:rFonts w:ascii="SimSun" w:hAnsi="SimSun" w:cs="SimSun" w:hint="eastAsia"/>
          <w:color w:val="000000"/>
          <w:lang w:eastAsia="zh-CN"/>
        </w:rPr>
        <w:t>世界无线电通信大会（</w:t>
      </w:r>
      <w:r w:rsidRPr="00EC1766">
        <w:rPr>
          <w:color w:val="000000"/>
          <w:lang w:eastAsia="zh-CN"/>
        </w:rPr>
        <w:t>2023</w:t>
      </w:r>
      <w:r>
        <w:rPr>
          <w:rFonts w:ascii="SimSun" w:hAnsi="SimSun" w:cs="SimSun" w:hint="eastAsia"/>
          <w:color w:val="000000"/>
          <w:lang w:eastAsia="zh-CN"/>
        </w:rPr>
        <w:t>年，迪拜），</w:t>
      </w:r>
    </w:p>
    <w:p w14:paraId="34CCBB57" w14:textId="7B43BD24" w:rsidR="003769EE" w:rsidRPr="00E67EEC" w:rsidRDefault="005462F3" w:rsidP="003769EE">
      <w:pPr>
        <w:pStyle w:val="Call"/>
        <w:rPr>
          <w:rFonts w:ascii="Times New Roman" w:eastAsia="Times New Roman" w:hAnsi="Times New Roman"/>
          <w:i/>
          <w:highlight w:val="cyan"/>
          <w:lang w:eastAsia="zh-CN"/>
        </w:rPr>
      </w:pPr>
      <w:r w:rsidRPr="005462F3">
        <w:rPr>
          <w:rFonts w:cs="SimSun" w:hint="eastAsia"/>
          <w:iCs/>
          <w:lang w:eastAsia="zh-CN"/>
        </w:rPr>
        <w:t>考虑到</w:t>
      </w:r>
    </w:p>
    <w:p w14:paraId="40F3649B" w14:textId="77777777" w:rsidR="00763131" w:rsidRDefault="00763131" w:rsidP="00763131">
      <w:pPr>
        <w:snapToGrid w:val="0"/>
        <w:spacing w:beforeLines="50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color w:val="000000"/>
          <w:lang w:eastAsia="zh-CN"/>
        </w:rPr>
        <w:t>有必要在卫星固定业务（</w:t>
      </w:r>
      <w:r>
        <w:rPr>
          <w:color w:val="000000"/>
          <w:lang w:eastAsia="zh-CN"/>
        </w:rPr>
        <w:t>FSS</w:t>
      </w:r>
      <w:r>
        <w:rPr>
          <w:color w:val="000000"/>
          <w:lang w:eastAsia="zh-CN"/>
        </w:rPr>
        <w:t>）中鼓励开发和实施用于宽带应用的新技术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并在</w:t>
      </w:r>
      <w:r>
        <w:rPr>
          <w:rFonts w:hint="eastAsia"/>
          <w:lang w:eastAsia="zh-CN"/>
        </w:rPr>
        <w:t>卫星广播业务（</w:t>
      </w:r>
      <w:r>
        <w:rPr>
          <w:lang w:eastAsia="zh-CN"/>
        </w:rPr>
        <w:t>BSS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中</w:t>
      </w:r>
      <w:r>
        <w:rPr>
          <w:lang w:eastAsia="zh-CN"/>
        </w:rPr>
        <w:t>鼓励开发和实施用于超高清电视（</w:t>
      </w:r>
      <w:r>
        <w:rPr>
          <w:lang w:eastAsia="zh-CN"/>
        </w:rPr>
        <w:t>UHDTV</w:t>
      </w:r>
      <w:r>
        <w:rPr>
          <w:lang w:eastAsia="zh-CN"/>
        </w:rPr>
        <w:t>）</w:t>
      </w:r>
      <w:proofErr w:type="gramStart"/>
      <w:r>
        <w:rPr>
          <w:lang w:eastAsia="zh-CN"/>
        </w:rPr>
        <w:t>应用的新技术</w:t>
      </w:r>
      <w:r>
        <w:rPr>
          <w:rFonts w:hint="eastAsia"/>
          <w:lang w:eastAsia="zh-CN"/>
        </w:rPr>
        <w:t>；</w:t>
      </w:r>
      <w:proofErr w:type="gramEnd"/>
    </w:p>
    <w:p w14:paraId="69320FBD" w14:textId="77777777" w:rsidR="00763131" w:rsidRDefault="00763131" w:rsidP="00763131">
      <w:pPr>
        <w:snapToGrid w:val="0"/>
        <w:spacing w:beforeLines="50"/>
        <w:rPr>
          <w:lang w:eastAsia="zh-CN"/>
        </w:rPr>
      </w:pPr>
      <w:r>
        <w:rPr>
          <w:i/>
          <w:iCs/>
          <w:lang w:eastAsia="zh-CN"/>
        </w:rPr>
        <w:lastRenderedPageBreak/>
        <w:t>b)</w:t>
      </w:r>
      <w:r>
        <w:rPr>
          <w:i/>
          <w:iCs/>
          <w:lang w:eastAsia="zh-CN"/>
        </w:rPr>
        <w:tab/>
      </w:r>
      <w:r>
        <w:rPr>
          <w:lang w:eastAsia="zh-CN"/>
        </w:rPr>
        <w:t>FSS</w:t>
      </w:r>
      <w:r>
        <w:rPr>
          <w:lang w:eastAsia="zh-CN"/>
        </w:rPr>
        <w:t>系统</w:t>
      </w:r>
      <w:r>
        <w:rPr>
          <w:rFonts w:hint="eastAsia"/>
          <w:lang w:val="en-US" w:eastAsia="zh-CN"/>
        </w:rPr>
        <w:t>利用</w:t>
      </w:r>
      <w:r>
        <w:rPr>
          <w:lang w:eastAsia="zh-CN"/>
        </w:rPr>
        <w:t>与</w:t>
      </w:r>
      <w:r>
        <w:rPr>
          <w:rFonts w:hint="eastAsia"/>
          <w:lang w:val="en-US" w:eastAsia="zh-CN"/>
        </w:rPr>
        <w:t>对地</w:t>
      </w:r>
      <w:r>
        <w:rPr>
          <w:lang w:eastAsia="zh-CN"/>
        </w:rPr>
        <w:t>静止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GSO</w:t>
      </w:r>
      <w:r>
        <w:rPr>
          <w:rFonts w:hint="eastAsia"/>
          <w:lang w:eastAsia="zh-CN"/>
        </w:rPr>
        <w:t>）</w:t>
      </w:r>
      <w:r>
        <w:rPr>
          <w:lang w:eastAsia="zh-CN"/>
        </w:rPr>
        <w:t>和</w:t>
      </w:r>
      <w:r>
        <w:rPr>
          <w:rFonts w:hint="eastAsia"/>
          <w:lang w:eastAsia="zh-CN"/>
        </w:rPr>
        <w:t>non-GSO</w:t>
      </w:r>
      <w:r>
        <w:rPr>
          <w:lang w:eastAsia="zh-CN"/>
        </w:rPr>
        <w:t>卫星系统相关的新技术</w:t>
      </w:r>
      <w:r>
        <w:rPr>
          <w:rFonts w:hint="eastAsia"/>
          <w:lang w:eastAsia="zh-CN"/>
        </w:rPr>
        <w:t>，</w:t>
      </w:r>
      <w:r>
        <w:rPr>
          <w:color w:val="000000"/>
          <w:lang w:eastAsia="zh-CN"/>
        </w:rPr>
        <w:t>可向世界上即使最偏僻的地区提供低成本、大容量的宽带通信</w:t>
      </w:r>
      <w:r>
        <w:rPr>
          <w:lang w:eastAsia="zh-CN"/>
        </w:rPr>
        <w:t>，而</w:t>
      </w:r>
      <w:r>
        <w:rPr>
          <w:lang w:eastAsia="zh-CN"/>
        </w:rPr>
        <w:t>BSS</w:t>
      </w:r>
      <w:r>
        <w:rPr>
          <w:lang w:eastAsia="zh-CN"/>
        </w:rPr>
        <w:t>系统</w:t>
      </w:r>
      <w:r>
        <w:rPr>
          <w:rFonts w:hint="eastAsia"/>
          <w:lang w:val="en-US" w:eastAsia="zh-CN"/>
        </w:rPr>
        <w:t>可</w:t>
      </w:r>
      <w:r>
        <w:rPr>
          <w:lang w:eastAsia="zh-CN"/>
        </w:rPr>
        <w:t>提供低成本</w:t>
      </w:r>
      <w:r>
        <w:rPr>
          <w:rFonts w:hint="eastAsia"/>
          <w:lang w:eastAsia="zh-CN"/>
        </w:rPr>
        <w:t>、</w:t>
      </w:r>
      <w:proofErr w:type="gramStart"/>
      <w:r>
        <w:rPr>
          <w:lang w:eastAsia="zh-CN"/>
        </w:rPr>
        <w:t>高质量的宽带广播手段</w:t>
      </w:r>
      <w:r>
        <w:rPr>
          <w:rFonts w:hint="eastAsia"/>
          <w:lang w:eastAsia="zh-CN"/>
        </w:rPr>
        <w:t>；</w:t>
      </w:r>
      <w:proofErr w:type="gramEnd"/>
    </w:p>
    <w:p w14:paraId="292C6140" w14:textId="77777777" w:rsidR="00763131" w:rsidRDefault="00763131" w:rsidP="00763131">
      <w:pPr>
        <w:snapToGrid w:val="0"/>
        <w:spacing w:beforeLines="50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i/>
          <w:iCs/>
          <w:lang w:eastAsia="zh-CN"/>
        </w:rPr>
        <w:tab/>
      </w:r>
      <w:r>
        <w:rPr>
          <w:lang w:eastAsia="zh-CN"/>
        </w:rPr>
        <w:t>由于</w:t>
      </w:r>
      <w:r>
        <w:rPr>
          <w:rFonts w:hint="eastAsia"/>
          <w:lang w:eastAsia="zh-CN"/>
        </w:rPr>
        <w:t>non-GSO</w:t>
      </w:r>
      <w:r>
        <w:rPr>
          <w:lang w:eastAsia="zh-CN"/>
        </w:rPr>
        <w:t>卫星系统的轨道特性，</w:t>
      </w:r>
      <w:r>
        <w:rPr>
          <w:rFonts w:hint="eastAsia"/>
          <w:lang w:val="en-US" w:eastAsia="zh-CN"/>
        </w:rPr>
        <w:t>相关</w:t>
      </w:r>
      <w:r>
        <w:rPr>
          <w:lang w:eastAsia="zh-CN"/>
        </w:rPr>
        <w:t>星座</w:t>
      </w:r>
      <w:r>
        <w:rPr>
          <w:rFonts w:hint="eastAsia"/>
          <w:lang w:val="en-US" w:eastAsia="zh-CN"/>
        </w:rPr>
        <w:t>可</w:t>
      </w:r>
      <w:r>
        <w:rPr>
          <w:lang w:eastAsia="zh-CN"/>
        </w:rPr>
        <w:t>在全球范围内提供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，因此需要</w:t>
      </w:r>
      <w:r>
        <w:rPr>
          <w:rFonts w:hint="eastAsia"/>
          <w:lang w:val="en-US" w:eastAsia="zh-CN"/>
        </w:rPr>
        <w:t>协调</w:t>
      </w:r>
      <w:r>
        <w:rPr>
          <w:lang w:eastAsia="zh-CN"/>
        </w:rPr>
        <w:t>统一的</w:t>
      </w:r>
      <w:r>
        <w:rPr>
          <w:rFonts w:hint="eastAsia"/>
          <w:lang w:eastAsia="zh-CN"/>
        </w:rPr>
        <w:t>《</w:t>
      </w:r>
      <w:r>
        <w:rPr>
          <w:lang w:eastAsia="zh-CN"/>
        </w:rPr>
        <w:t>无线电</w:t>
      </w:r>
      <w:r>
        <w:rPr>
          <w:rFonts w:hint="eastAsia"/>
          <w:lang w:eastAsia="zh-CN"/>
        </w:rPr>
        <w:t>规则</w:t>
      </w:r>
      <w:proofErr w:type="gramStart"/>
      <w:r>
        <w:rPr>
          <w:rFonts w:hint="eastAsia"/>
          <w:lang w:eastAsia="zh-CN"/>
        </w:rPr>
        <w:t>》</w:t>
      </w:r>
      <w:r>
        <w:rPr>
          <w:lang w:eastAsia="zh-CN"/>
        </w:rPr>
        <w:t>；</w:t>
      </w:r>
      <w:proofErr w:type="gramEnd"/>
    </w:p>
    <w:p w14:paraId="6AF6FCF6" w14:textId="77777777" w:rsidR="00763131" w:rsidRPr="006538A8" w:rsidRDefault="00763131" w:rsidP="00763131">
      <w:pPr>
        <w:snapToGrid w:val="0"/>
        <w:spacing w:beforeLines="50"/>
        <w:rPr>
          <w:bCs/>
          <w:sz w:val="22"/>
          <w:lang w:eastAsia="zh-CN"/>
        </w:rPr>
      </w:pPr>
      <w:r>
        <w:rPr>
          <w:i/>
          <w:iCs/>
          <w:lang w:eastAsia="zh-CN"/>
        </w:rPr>
        <w:t>d)</w:t>
      </w:r>
      <w:r>
        <w:rPr>
          <w:i/>
          <w:iCs/>
          <w:lang w:eastAsia="zh-CN"/>
        </w:rPr>
        <w:tab/>
      </w:r>
      <w:r>
        <w:rPr>
          <w:color w:val="000000"/>
          <w:lang w:eastAsia="zh-CN"/>
        </w:rPr>
        <w:t>《无线电规则》应可允许引入无线电通信技术的新应用，以确保尽可能多地操作多个系统，</w:t>
      </w:r>
      <w:proofErr w:type="gramStart"/>
      <w:r>
        <w:rPr>
          <w:lang w:eastAsia="zh-CN"/>
        </w:rPr>
        <w:t>从而</w:t>
      </w:r>
      <w:r>
        <w:rPr>
          <w:color w:val="000000"/>
          <w:lang w:eastAsia="zh-CN"/>
        </w:rPr>
        <w:t>确保频谱的有效利用；</w:t>
      </w:r>
      <w:proofErr w:type="gramEnd"/>
    </w:p>
    <w:p w14:paraId="20535BA3" w14:textId="77777777" w:rsidR="00763131" w:rsidRDefault="00763131" w:rsidP="00763131">
      <w:pPr>
        <w:snapToGrid w:val="0"/>
        <w:spacing w:beforeLines="50"/>
        <w:rPr>
          <w:lang w:eastAsia="zh-CN"/>
        </w:rPr>
      </w:pPr>
      <w:r>
        <w:rPr>
          <w:i/>
          <w:iCs/>
          <w:lang w:eastAsia="zh-CN"/>
        </w:rPr>
        <w:t>e)</w:t>
      </w:r>
      <w:r>
        <w:rPr>
          <w:i/>
          <w:iCs/>
          <w:lang w:eastAsia="zh-CN"/>
        </w:rPr>
        <w:tab/>
      </w:r>
      <w:r>
        <w:rPr>
          <w:lang w:eastAsia="zh-CN"/>
        </w:rPr>
        <w:t>在与</w:t>
      </w:r>
      <w:r>
        <w:rPr>
          <w:lang w:eastAsia="zh-CN"/>
        </w:rPr>
        <w:t>27-30 GHz</w:t>
      </w:r>
      <w:r>
        <w:rPr>
          <w:lang w:eastAsia="zh-CN"/>
        </w:rPr>
        <w:t>的上行链路频率范围相关联的</w:t>
      </w:r>
      <w:r>
        <w:rPr>
          <w:lang w:eastAsia="zh-CN"/>
        </w:rPr>
        <w:t>17-20 GHz</w:t>
      </w:r>
      <w:r>
        <w:rPr>
          <w:lang w:eastAsia="zh-CN"/>
        </w:rPr>
        <w:t>频率范围</w:t>
      </w:r>
      <w:r>
        <w:rPr>
          <w:rFonts w:hint="eastAsia"/>
          <w:lang w:val="en-US" w:eastAsia="zh-CN"/>
        </w:rPr>
        <w:t>内</w:t>
      </w:r>
      <w:r>
        <w:rPr>
          <w:lang w:eastAsia="zh-CN"/>
        </w:rPr>
        <w:t>，</w:t>
      </w:r>
      <w:proofErr w:type="gramStart"/>
      <w:r>
        <w:rPr>
          <w:lang w:eastAsia="zh-CN"/>
        </w:rPr>
        <w:t>在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lang w:eastAsia="zh-CN"/>
        </w:rPr>
        <w:t>FSS</w:t>
      </w:r>
      <w:r>
        <w:rPr>
          <w:lang w:eastAsia="zh-CN"/>
        </w:rPr>
        <w:t>中存在可用下行链路带宽不匹配的</w:t>
      </w:r>
      <w:r>
        <w:rPr>
          <w:rFonts w:hint="eastAsia"/>
          <w:lang w:val="en-US" w:eastAsia="zh-CN"/>
        </w:rPr>
        <w:t>问题</w:t>
      </w:r>
      <w:r>
        <w:rPr>
          <w:lang w:eastAsia="zh-CN"/>
        </w:rPr>
        <w:t>；</w:t>
      </w:r>
      <w:proofErr w:type="gramEnd"/>
    </w:p>
    <w:p w14:paraId="38EF2FD7" w14:textId="0CEC31A5" w:rsidR="00763131" w:rsidRDefault="00763131" w:rsidP="00763131">
      <w:pPr>
        <w:snapToGrid w:val="0"/>
        <w:spacing w:beforeLines="50"/>
        <w:rPr>
          <w:lang w:eastAsia="zh-CN"/>
        </w:rPr>
      </w:pPr>
      <w:r>
        <w:rPr>
          <w:i/>
          <w:iCs/>
          <w:lang w:eastAsia="zh-CN"/>
        </w:rPr>
        <w:t>f)</w:t>
      </w:r>
      <w:r>
        <w:rPr>
          <w:i/>
          <w:iCs/>
          <w:lang w:eastAsia="zh-CN"/>
        </w:rPr>
        <w:tab/>
      </w:r>
      <w:r>
        <w:rPr>
          <w:bCs/>
          <w:lang w:eastAsia="zh-CN"/>
        </w:rPr>
        <w:t>在</w:t>
      </w:r>
      <w:r>
        <w:rPr>
          <w:rFonts w:hint="eastAsia"/>
          <w:bCs/>
          <w:lang w:eastAsia="zh-CN"/>
        </w:rPr>
        <w:t>3</w:t>
      </w:r>
      <w:r>
        <w:rPr>
          <w:rFonts w:hint="eastAsia"/>
          <w:bCs/>
          <w:lang w:eastAsia="zh-CN"/>
        </w:rPr>
        <w:t>区</w:t>
      </w:r>
      <w:r>
        <w:rPr>
          <w:bCs/>
          <w:lang w:eastAsia="zh-CN"/>
        </w:rPr>
        <w:t>，</w:t>
      </w:r>
      <w:r>
        <w:rPr>
          <w:bCs/>
          <w:lang w:eastAsia="zh-CN"/>
        </w:rPr>
        <w:t>17.3-18.1</w:t>
      </w:r>
      <w:r w:rsidR="004B2E5B">
        <w:rPr>
          <w:bCs/>
          <w:lang w:eastAsia="zh-CN"/>
        </w:rPr>
        <w:t xml:space="preserve"> </w:t>
      </w:r>
      <w:r>
        <w:rPr>
          <w:bCs/>
          <w:lang w:eastAsia="zh-CN"/>
        </w:rPr>
        <w:t>GHz</w:t>
      </w:r>
      <w:r>
        <w:rPr>
          <w:rFonts w:hint="eastAsia"/>
          <w:bCs/>
          <w:lang w:eastAsia="zh-CN"/>
        </w:rPr>
        <w:t>频段</w:t>
      </w:r>
      <w:r>
        <w:rPr>
          <w:rFonts w:hint="eastAsia"/>
          <w:bCs/>
          <w:lang w:val="en-US" w:eastAsia="zh-CN"/>
        </w:rPr>
        <w:t>被</w:t>
      </w:r>
      <w:r>
        <w:rPr>
          <w:rFonts w:hint="eastAsia"/>
          <w:bCs/>
          <w:lang w:eastAsia="zh-CN"/>
        </w:rPr>
        <w:t>划分</w:t>
      </w:r>
      <w:r>
        <w:rPr>
          <w:bCs/>
          <w:lang w:eastAsia="zh-CN"/>
        </w:rPr>
        <w:t>给适用</w:t>
      </w:r>
      <w:r>
        <w:rPr>
          <w:rFonts w:hint="eastAsia"/>
          <w:bCs/>
          <w:lang w:val="en-US" w:eastAsia="zh-CN"/>
        </w:rPr>
        <w:t>第</w:t>
      </w:r>
      <w:r>
        <w:rPr>
          <w:b/>
          <w:lang w:eastAsia="zh-CN"/>
        </w:rPr>
        <w:t>5.516</w:t>
      </w:r>
      <w:r>
        <w:rPr>
          <w:bCs/>
          <w:lang w:eastAsia="zh-CN"/>
        </w:rPr>
        <w:t>款的</w:t>
      </w:r>
      <w:r>
        <w:rPr>
          <w:rFonts w:hint="eastAsia"/>
          <w:bCs/>
          <w:lang w:eastAsia="zh-CN"/>
        </w:rPr>
        <w:t>、</w:t>
      </w:r>
      <w:r>
        <w:rPr>
          <w:rFonts w:hint="eastAsia"/>
          <w:bCs/>
          <w:lang w:val="en-US" w:eastAsia="zh-CN"/>
        </w:rPr>
        <w:t>作为</w:t>
      </w:r>
      <w:r>
        <w:rPr>
          <w:bCs/>
          <w:lang w:eastAsia="zh-CN"/>
        </w:rPr>
        <w:t>主要</w:t>
      </w:r>
      <w:r>
        <w:rPr>
          <w:rFonts w:hint="eastAsia"/>
          <w:bCs/>
          <w:lang w:val="en-US" w:eastAsia="zh-CN"/>
        </w:rPr>
        <w:t>业务的</w:t>
      </w:r>
      <w:r>
        <w:rPr>
          <w:bCs/>
          <w:lang w:eastAsia="zh-CN"/>
        </w:rPr>
        <w:t>FSS</w:t>
      </w:r>
      <w:r>
        <w:rPr>
          <w:rFonts w:hint="eastAsia"/>
          <w:bCs/>
          <w:lang w:eastAsia="zh-CN"/>
        </w:rPr>
        <w:t>（</w:t>
      </w:r>
      <w:r>
        <w:rPr>
          <w:bCs/>
          <w:lang w:eastAsia="zh-CN"/>
        </w:rPr>
        <w:t>地对空</w:t>
      </w:r>
      <w:proofErr w:type="gramStart"/>
      <w:r>
        <w:rPr>
          <w:rFonts w:hint="eastAsia"/>
          <w:bCs/>
          <w:lang w:eastAsia="zh-CN"/>
        </w:rPr>
        <w:t>）</w:t>
      </w:r>
      <w:r>
        <w:rPr>
          <w:bCs/>
          <w:lang w:eastAsia="zh-CN"/>
        </w:rPr>
        <w:t>；</w:t>
      </w:r>
      <w:proofErr w:type="gramEnd"/>
    </w:p>
    <w:p w14:paraId="4B0B2AB7" w14:textId="77777777" w:rsidR="00763131" w:rsidRDefault="00763131" w:rsidP="00763131">
      <w:pPr>
        <w:snapToGrid w:val="0"/>
        <w:spacing w:beforeLines="50"/>
        <w:rPr>
          <w:lang w:eastAsia="zh-CN"/>
        </w:rPr>
      </w:pPr>
      <w:r>
        <w:rPr>
          <w:i/>
          <w:iCs/>
          <w:lang w:eastAsia="zh-CN"/>
        </w:rPr>
        <w:t>g)</w:t>
      </w:r>
      <w:r>
        <w:rPr>
          <w:i/>
          <w:lang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eastAsia="zh-CN"/>
        </w:rPr>
        <w:t>17.7-17.8 GHz</w:t>
      </w:r>
      <w:r>
        <w:rPr>
          <w:lang w:eastAsia="zh-CN"/>
        </w:rPr>
        <w:t>频段</w:t>
      </w:r>
      <w:r>
        <w:rPr>
          <w:rFonts w:hint="eastAsia"/>
          <w:lang w:val="en-US" w:eastAsia="zh-CN"/>
        </w:rPr>
        <w:t>内，尚无</w:t>
      </w:r>
      <w:r>
        <w:rPr>
          <w:lang w:eastAsia="zh-CN"/>
        </w:rPr>
        <w:t>适用于</w:t>
      </w:r>
      <w:r>
        <w:rPr>
          <w:rFonts w:hint="eastAsia"/>
          <w:lang w:eastAsia="zh-CN"/>
        </w:rPr>
        <w:t xml:space="preserve">non-GSO </w:t>
      </w:r>
      <w:proofErr w:type="gramStart"/>
      <w:r>
        <w:rPr>
          <w:lang w:eastAsia="zh-CN"/>
        </w:rPr>
        <w:t>FSS</w:t>
      </w:r>
      <w:r>
        <w:rPr>
          <w:lang w:eastAsia="zh-CN"/>
        </w:rPr>
        <w:t>的相关</w:t>
      </w:r>
      <w:r>
        <w:rPr>
          <w:rFonts w:hint="eastAsia"/>
          <w:lang w:val="en-US" w:eastAsia="zh-CN"/>
        </w:rPr>
        <w:t>条款</w:t>
      </w:r>
      <w:r w:rsidRPr="006538A8">
        <w:rPr>
          <w:bCs/>
          <w:lang w:eastAsia="zh-CN"/>
        </w:rPr>
        <w:t>；</w:t>
      </w:r>
      <w:proofErr w:type="gramEnd"/>
    </w:p>
    <w:p w14:paraId="5FB973AC" w14:textId="0B2C79AA" w:rsidR="003769EE" w:rsidRPr="0093372B" w:rsidRDefault="00763131" w:rsidP="003769EE">
      <w:pPr>
        <w:snapToGrid w:val="0"/>
        <w:spacing w:beforeLines="50"/>
        <w:rPr>
          <w:i/>
          <w:lang w:eastAsia="zh-CN"/>
        </w:rPr>
      </w:pPr>
      <w:r>
        <w:rPr>
          <w:i/>
          <w:lang w:eastAsia="zh-CN"/>
        </w:rPr>
        <w:t>h)</w:t>
      </w:r>
      <w:r>
        <w:rPr>
          <w:i/>
          <w:lang w:eastAsia="zh-CN"/>
        </w:rPr>
        <w:tab/>
      </w:r>
      <w:r>
        <w:rPr>
          <w:rFonts w:hint="eastAsia"/>
          <w:iCs/>
          <w:lang w:val="en-US" w:eastAsia="zh-CN"/>
        </w:rPr>
        <w:t>在</w:t>
      </w:r>
      <w:r>
        <w:rPr>
          <w:iCs/>
          <w:lang w:eastAsia="zh-CN"/>
        </w:rPr>
        <w:t>17.3-17.7 GHz</w:t>
      </w:r>
      <w:r>
        <w:rPr>
          <w:rFonts w:hint="eastAsia"/>
          <w:iCs/>
          <w:lang w:eastAsia="zh-CN"/>
        </w:rPr>
        <w:t>频段</w:t>
      </w:r>
      <w:r>
        <w:rPr>
          <w:rFonts w:hint="eastAsia"/>
          <w:iCs/>
          <w:lang w:val="en-US" w:eastAsia="zh-CN"/>
        </w:rPr>
        <w:t>内，</w:t>
      </w:r>
      <w:r>
        <w:rPr>
          <w:iCs/>
          <w:lang w:eastAsia="zh-CN"/>
        </w:rPr>
        <w:t>无线电定位</w:t>
      </w:r>
      <w:r>
        <w:rPr>
          <w:rFonts w:hint="eastAsia"/>
          <w:iCs/>
          <w:lang w:eastAsia="zh-CN"/>
        </w:rPr>
        <w:t>业务</w:t>
      </w:r>
      <w:r>
        <w:rPr>
          <w:iCs/>
          <w:lang w:eastAsia="zh-CN"/>
        </w:rPr>
        <w:t>的</w:t>
      </w:r>
      <w:r>
        <w:rPr>
          <w:rFonts w:hint="eastAsia"/>
          <w:iCs/>
          <w:lang w:eastAsia="zh-CN"/>
        </w:rPr>
        <w:t>次要划分</w:t>
      </w:r>
      <w:r>
        <w:rPr>
          <w:iCs/>
          <w:lang w:eastAsia="zh-CN"/>
        </w:rPr>
        <w:t>可能对</w:t>
      </w:r>
      <w:r>
        <w:rPr>
          <w:iCs/>
          <w:lang w:eastAsia="zh-CN"/>
        </w:rPr>
        <w:t>BSS</w:t>
      </w:r>
      <w:r>
        <w:rPr>
          <w:iCs/>
          <w:lang w:eastAsia="zh-CN"/>
        </w:rPr>
        <w:t>馈线链路和</w:t>
      </w:r>
      <w:r>
        <w:rPr>
          <w:iCs/>
          <w:lang w:eastAsia="zh-CN"/>
        </w:rPr>
        <w:t>BSS</w:t>
      </w:r>
      <w:r>
        <w:rPr>
          <w:iCs/>
          <w:lang w:eastAsia="zh-CN"/>
        </w:rPr>
        <w:t>下行链路造成不可接受的干扰，</w:t>
      </w:r>
    </w:p>
    <w:p w14:paraId="167449B5" w14:textId="77777777" w:rsidR="00763131" w:rsidRDefault="00763131" w:rsidP="00763131">
      <w:pPr>
        <w:pStyle w:val="Call"/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lang w:val="en-US" w:eastAsia="zh-CN"/>
        </w:rPr>
        <w:t>注意到</w:t>
      </w:r>
    </w:p>
    <w:p w14:paraId="063C6246" w14:textId="77777777" w:rsidR="00763131" w:rsidRDefault="00763131" w:rsidP="00763131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r>
        <w:rPr>
          <w:rFonts w:hint="eastAsia"/>
          <w:lang w:eastAsia="zh-CN"/>
        </w:rPr>
        <w:t>已</w:t>
      </w:r>
      <w:r>
        <w:rPr>
          <w:lang w:eastAsia="zh-CN"/>
        </w:rPr>
        <w:t>开发</w:t>
      </w:r>
      <w:r>
        <w:rPr>
          <w:rFonts w:hint="eastAsia"/>
          <w:lang w:val="en-US" w:eastAsia="zh-CN"/>
        </w:rPr>
        <w:t>出提高</w:t>
      </w:r>
      <w:r>
        <w:rPr>
          <w:lang w:eastAsia="zh-CN"/>
        </w:rPr>
        <w:t>频谱</w:t>
      </w:r>
      <w:r>
        <w:rPr>
          <w:rFonts w:hint="eastAsia"/>
          <w:lang w:val="en-US" w:eastAsia="zh-CN"/>
        </w:rPr>
        <w:t>利用效率的关</w:t>
      </w:r>
      <w:r>
        <w:rPr>
          <w:lang w:eastAsia="zh-CN"/>
        </w:rPr>
        <w:t>技术，</w:t>
      </w:r>
      <w:proofErr w:type="gramStart"/>
      <w:r>
        <w:rPr>
          <w:lang w:eastAsia="zh-CN"/>
        </w:rPr>
        <w:t>且</w:t>
      </w:r>
      <w:r>
        <w:rPr>
          <w:rFonts w:hint="eastAsia"/>
          <w:lang w:val="en-US" w:eastAsia="zh-CN"/>
        </w:rPr>
        <w:t>此技术</w:t>
      </w:r>
      <w:r>
        <w:rPr>
          <w:lang w:eastAsia="zh-CN"/>
        </w:rPr>
        <w:t>还支持双向</w:t>
      </w:r>
      <w:r>
        <w:rPr>
          <w:rFonts w:hint="eastAsia"/>
          <w:lang w:eastAsia="zh-CN"/>
        </w:rPr>
        <w:t>共用</w:t>
      </w:r>
      <w:r>
        <w:rPr>
          <w:lang w:eastAsia="zh-CN"/>
        </w:rPr>
        <w:t>和同向</w:t>
      </w:r>
      <w:r>
        <w:rPr>
          <w:rFonts w:hint="eastAsia"/>
          <w:lang w:eastAsia="zh-CN"/>
        </w:rPr>
        <w:t>共用；</w:t>
      </w:r>
      <w:proofErr w:type="gramEnd"/>
    </w:p>
    <w:p w14:paraId="5592CFC6" w14:textId="77777777" w:rsidR="00763131" w:rsidRDefault="00763131" w:rsidP="00763131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i/>
          <w:iCs/>
          <w:lang w:eastAsia="zh-CN"/>
        </w:rPr>
        <w:tab/>
      </w:r>
      <w:r>
        <w:rPr>
          <w:lang w:eastAsia="zh-CN"/>
        </w:rPr>
        <w:t>对于</w:t>
      </w:r>
      <w:r>
        <w:rPr>
          <w:lang w:eastAsia="zh-CN"/>
        </w:rPr>
        <w:t>17.3-17.7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，在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>
        <w:rPr>
          <w:lang w:eastAsia="zh-CN"/>
        </w:rPr>
        <w:t>[</w:t>
      </w:r>
      <w:r>
        <w:rPr>
          <w:lang w:eastAsia="zh-CN"/>
        </w:rPr>
        <w:t>和</w:t>
      </w:r>
      <w:r>
        <w:rPr>
          <w:lang w:eastAsia="zh-CN"/>
        </w:rPr>
        <w:t>2</w:t>
      </w:r>
      <w:proofErr w:type="gramStart"/>
      <w:r>
        <w:rPr>
          <w:rFonts w:hint="eastAsia"/>
          <w:lang w:val="en-US" w:eastAsia="zh-CN"/>
        </w:rPr>
        <w:t>区</w:t>
      </w:r>
      <w:r>
        <w:rPr>
          <w:lang w:eastAsia="zh-CN"/>
        </w:rPr>
        <w:t>]</w:t>
      </w:r>
      <w:r>
        <w:rPr>
          <w:rFonts w:hint="eastAsia"/>
          <w:lang w:eastAsia="zh-CN"/>
        </w:rPr>
        <w:t>已</w:t>
      </w:r>
      <w:r>
        <w:rPr>
          <w:lang w:eastAsia="zh-CN"/>
        </w:rPr>
        <w:t>考虑了</w:t>
      </w:r>
      <w:proofErr w:type="gramEnd"/>
      <w:r>
        <w:rPr>
          <w:lang w:eastAsia="zh-CN"/>
        </w:rPr>
        <w:t>FSS</w:t>
      </w:r>
      <w:r>
        <w:rPr>
          <w:rFonts w:hint="eastAsia"/>
          <w:lang w:eastAsia="zh-CN"/>
        </w:rPr>
        <w:t>（地对空）</w:t>
      </w:r>
      <w:r>
        <w:rPr>
          <w:lang w:eastAsia="zh-CN"/>
        </w:rPr>
        <w:t>和</w:t>
      </w:r>
      <w:r>
        <w:rPr>
          <w:lang w:eastAsia="zh-CN"/>
        </w:rPr>
        <w:t>FSS</w:t>
      </w:r>
      <w:r>
        <w:rPr>
          <w:rFonts w:hint="eastAsia"/>
          <w:lang w:eastAsia="zh-CN"/>
        </w:rPr>
        <w:t>（空对地）</w:t>
      </w:r>
      <w:r>
        <w:rPr>
          <w:lang w:eastAsia="zh-CN"/>
        </w:rPr>
        <w:t>之间的双向</w:t>
      </w:r>
      <w:r>
        <w:rPr>
          <w:rFonts w:hint="eastAsia"/>
          <w:lang w:eastAsia="zh-CN"/>
        </w:rPr>
        <w:t>共用；</w:t>
      </w:r>
    </w:p>
    <w:p w14:paraId="7C39CF8B" w14:textId="77777777" w:rsidR="00763131" w:rsidRDefault="00763131" w:rsidP="00763131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i/>
          <w:iCs/>
          <w:lang w:eastAsia="zh-CN"/>
        </w:rPr>
        <w:tab/>
      </w:r>
      <w:r>
        <w:rPr>
          <w:lang w:eastAsia="zh-CN"/>
        </w:rPr>
        <w:t>将</w:t>
      </w:r>
      <w:r>
        <w:rPr>
          <w:lang w:eastAsia="zh-CN"/>
        </w:rPr>
        <w:t>17.3-17.7 GHz</w:t>
      </w:r>
      <w:r>
        <w:rPr>
          <w:lang w:eastAsia="zh-CN"/>
        </w:rPr>
        <w:t>频段</w:t>
      </w:r>
      <w:r>
        <w:rPr>
          <w:rFonts w:hint="eastAsia"/>
          <w:lang w:val="en-US" w:eastAsia="zh-CN"/>
        </w:rPr>
        <w:t>内</w:t>
      </w:r>
      <w:r>
        <w:rPr>
          <w:lang w:eastAsia="zh-CN"/>
        </w:rPr>
        <w:t>的</w:t>
      </w:r>
      <w:r>
        <w:rPr>
          <w:lang w:eastAsia="zh-CN"/>
        </w:rPr>
        <w:t>FSS</w:t>
      </w:r>
      <w:r>
        <w:rPr>
          <w:rFonts w:hint="eastAsia"/>
          <w:lang w:eastAsia="zh-CN"/>
        </w:rPr>
        <w:t>（</w:t>
      </w:r>
      <w:r>
        <w:rPr>
          <w:lang w:eastAsia="zh-CN"/>
        </w:rPr>
        <w:t>空对地</w:t>
      </w:r>
      <w:r>
        <w:rPr>
          <w:rFonts w:hint="eastAsia"/>
          <w:lang w:eastAsia="zh-CN"/>
        </w:rPr>
        <w:t>）划分</w:t>
      </w:r>
      <w:r>
        <w:rPr>
          <w:lang w:eastAsia="zh-CN"/>
        </w:rPr>
        <w:t>和</w:t>
      </w:r>
      <w:r>
        <w:rPr>
          <w:lang w:eastAsia="zh-CN"/>
        </w:rPr>
        <w:t>17.3-17.8 GHz</w:t>
      </w:r>
      <w:r>
        <w:rPr>
          <w:lang w:eastAsia="zh-CN"/>
        </w:rPr>
        <w:t>频段</w:t>
      </w:r>
      <w:r>
        <w:rPr>
          <w:rFonts w:hint="eastAsia"/>
          <w:lang w:val="en-US" w:eastAsia="zh-CN"/>
        </w:rPr>
        <w:t>内</w:t>
      </w:r>
      <w:r>
        <w:rPr>
          <w:lang w:eastAsia="zh-CN"/>
        </w:rPr>
        <w:t>的</w:t>
      </w:r>
      <w:r>
        <w:rPr>
          <w:lang w:eastAsia="zh-CN"/>
        </w:rPr>
        <w:t>BSS</w:t>
      </w:r>
      <w:r>
        <w:rPr>
          <w:rFonts w:hint="eastAsia"/>
          <w:lang w:eastAsia="zh-CN"/>
        </w:rPr>
        <w:t>（</w:t>
      </w:r>
      <w:r>
        <w:rPr>
          <w:lang w:eastAsia="zh-CN"/>
        </w:rPr>
        <w:t>空对地</w:t>
      </w:r>
      <w:r>
        <w:rPr>
          <w:rFonts w:hint="eastAsia"/>
          <w:lang w:eastAsia="zh-CN"/>
        </w:rPr>
        <w:t>）</w:t>
      </w:r>
      <w:proofErr w:type="gramStart"/>
      <w:r>
        <w:rPr>
          <w:rFonts w:hint="eastAsia"/>
          <w:lang w:eastAsia="zh-CN"/>
        </w:rPr>
        <w:t>划分</w:t>
      </w:r>
      <w:r>
        <w:rPr>
          <w:lang w:eastAsia="zh-CN"/>
        </w:rPr>
        <w:t>扩大</w:t>
      </w:r>
      <w:r>
        <w:rPr>
          <w:rFonts w:hint="eastAsia"/>
          <w:lang w:val="en-US" w:eastAsia="zh-CN"/>
        </w:rPr>
        <w:t>至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lang w:eastAsia="zh-CN"/>
        </w:rPr>
        <w:t>将有助于</w:t>
      </w:r>
      <w:r>
        <w:rPr>
          <w:rFonts w:hint="eastAsia"/>
          <w:lang w:val="en-US" w:eastAsia="zh-CN"/>
        </w:rPr>
        <w:t>在</w:t>
      </w:r>
      <w:r>
        <w:rPr>
          <w:lang w:eastAsia="zh-CN"/>
        </w:rPr>
        <w:t>全球</w:t>
      </w:r>
      <w:r>
        <w:rPr>
          <w:rFonts w:hint="eastAsia"/>
          <w:lang w:val="en-US" w:eastAsia="zh-CN"/>
        </w:rPr>
        <w:t>范围内实现协调统一</w:t>
      </w:r>
      <w:r>
        <w:rPr>
          <w:rFonts w:hint="eastAsia"/>
          <w:lang w:eastAsia="zh-CN"/>
        </w:rPr>
        <w:t>；</w:t>
      </w:r>
      <w:proofErr w:type="gramEnd"/>
    </w:p>
    <w:p w14:paraId="50DC07EC" w14:textId="77777777" w:rsidR="00763131" w:rsidRDefault="00763131" w:rsidP="00763131">
      <w:pPr>
        <w:rPr>
          <w:lang w:eastAsia="zh-CN"/>
        </w:rPr>
      </w:pPr>
      <w:bookmarkStart w:id="9" w:name="_Hlk137618983"/>
      <w:r>
        <w:rPr>
          <w:i/>
          <w:iCs/>
          <w:lang w:eastAsia="zh-CN"/>
        </w:rPr>
        <w:t>d)</w:t>
      </w:r>
      <w:r>
        <w:rPr>
          <w:i/>
          <w:iCs/>
          <w:lang w:eastAsia="zh-CN"/>
        </w:rPr>
        <w:tab/>
      </w:r>
      <w:bookmarkEnd w:id="9"/>
      <w:r>
        <w:rPr>
          <w:lang w:eastAsia="zh-CN"/>
        </w:rPr>
        <w:t>除了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lang w:eastAsia="zh-CN"/>
        </w:rPr>
        <w:t>的</w:t>
      </w:r>
      <w:r>
        <w:rPr>
          <w:lang w:eastAsia="zh-CN"/>
        </w:rPr>
        <w:t>FSS</w:t>
      </w:r>
      <w:r>
        <w:rPr>
          <w:rFonts w:hint="eastAsia"/>
          <w:lang w:eastAsia="zh-CN"/>
        </w:rPr>
        <w:t>（</w:t>
      </w:r>
      <w:r>
        <w:rPr>
          <w:lang w:eastAsia="zh-CN"/>
        </w:rPr>
        <w:t>地对空</w:t>
      </w:r>
      <w:r>
        <w:rPr>
          <w:rFonts w:hint="eastAsia"/>
          <w:lang w:eastAsia="zh-CN"/>
        </w:rPr>
        <w:t>）</w:t>
      </w:r>
      <w:r>
        <w:rPr>
          <w:lang w:eastAsia="zh-CN"/>
        </w:rPr>
        <w:t>之外，在</w:t>
      </w:r>
      <w:r>
        <w:rPr>
          <w:lang w:eastAsia="zh-CN"/>
        </w:rPr>
        <w:t xml:space="preserve">17.3-17.7 </w:t>
      </w:r>
      <w:proofErr w:type="gramStart"/>
      <w:r>
        <w:rPr>
          <w:lang w:eastAsia="zh-CN"/>
        </w:rPr>
        <w:t>GHz</w:t>
      </w:r>
      <w:r>
        <w:rPr>
          <w:rFonts w:hint="eastAsia"/>
          <w:lang w:eastAsia="zh-CN"/>
        </w:rPr>
        <w:t>频段</w:t>
      </w:r>
      <w:r>
        <w:rPr>
          <w:rFonts w:hint="eastAsia"/>
          <w:lang w:val="en-US" w:eastAsia="zh-CN"/>
        </w:rPr>
        <w:t>内尚无</w:t>
      </w:r>
      <w:r>
        <w:rPr>
          <w:lang w:eastAsia="zh-CN"/>
        </w:rPr>
        <w:t>其他主要</w:t>
      </w:r>
      <w:r>
        <w:rPr>
          <w:rFonts w:hint="eastAsia"/>
          <w:lang w:eastAsia="zh-CN"/>
        </w:rPr>
        <w:t>业务；</w:t>
      </w:r>
      <w:proofErr w:type="gramEnd"/>
    </w:p>
    <w:p w14:paraId="2428CF77" w14:textId="77777777" w:rsidR="00763131" w:rsidRDefault="00763131" w:rsidP="00763131">
      <w:pPr>
        <w:rPr>
          <w:lang w:eastAsia="zh-CN"/>
        </w:rPr>
      </w:pPr>
      <w:r>
        <w:rPr>
          <w:i/>
          <w:iCs/>
          <w:lang w:eastAsia="zh-CN"/>
        </w:rPr>
        <w:t>e)</w:t>
      </w:r>
      <w:r>
        <w:rPr>
          <w:i/>
          <w:iCs/>
          <w:lang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eastAsia="zh-CN"/>
        </w:rPr>
        <w:t>包括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lang w:eastAsia="zh-CN"/>
        </w:rPr>
        <w:t>在内的所有区域中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17.3-17.7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被</w:t>
      </w:r>
      <w:r>
        <w:rPr>
          <w:rFonts w:hint="eastAsia"/>
          <w:lang w:eastAsia="zh-CN"/>
        </w:rPr>
        <w:t>划分</w:t>
      </w:r>
      <w:r>
        <w:rPr>
          <w:lang w:eastAsia="zh-CN"/>
        </w:rPr>
        <w:t>给</w:t>
      </w:r>
      <w:r>
        <w:rPr>
          <w:rFonts w:hint="eastAsia"/>
          <w:lang w:val="en-US" w:eastAsia="zh-CN"/>
        </w:rPr>
        <w:t>作为</w:t>
      </w:r>
      <w:r>
        <w:rPr>
          <w:rFonts w:hint="eastAsia"/>
          <w:lang w:eastAsia="zh-CN"/>
        </w:rPr>
        <w:t>次要业务</w:t>
      </w:r>
      <w:r>
        <w:rPr>
          <w:rFonts w:hint="eastAsia"/>
          <w:lang w:val="en-US" w:eastAsia="zh-CN"/>
        </w:rPr>
        <w:t>的</w:t>
      </w:r>
      <w:r>
        <w:rPr>
          <w:lang w:eastAsia="zh-CN"/>
        </w:rPr>
        <w:t>无线电定位</w:t>
      </w:r>
      <w:r>
        <w:rPr>
          <w:rFonts w:hint="eastAsia"/>
          <w:lang w:val="en-US" w:eastAsia="zh-CN"/>
        </w:rPr>
        <w:t>业务</w:t>
      </w:r>
      <w:r>
        <w:rPr>
          <w:lang w:eastAsia="zh-CN"/>
        </w:rPr>
        <w:t>，</w:t>
      </w:r>
    </w:p>
    <w:p w14:paraId="72BBDA2C" w14:textId="27D6396B" w:rsidR="00763131" w:rsidRDefault="00763131" w:rsidP="00763131">
      <w:pPr>
        <w:pStyle w:val="Call"/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lang w:val="en-US" w:eastAsia="zh-CN"/>
        </w:rPr>
        <w:t>做出决议</w:t>
      </w:r>
    </w:p>
    <w:p w14:paraId="2BADCF49" w14:textId="2B0530E5" w:rsidR="00763131" w:rsidRDefault="00763131" w:rsidP="00C67C8B">
      <w:pPr>
        <w:pStyle w:val="NormalWeb"/>
        <w:snapToGrid w:val="0"/>
        <w:spacing w:beforeLines="50" w:before="120" w:beforeAutospacing="0" w:after="0" w:afterAutospacing="0"/>
        <w:ind w:firstLineChars="200" w:firstLine="480"/>
        <w:rPr>
          <w:lang w:val="en-GB" w:eastAsia="zh-CN"/>
        </w:rPr>
      </w:pPr>
      <w:r>
        <w:rPr>
          <w:rFonts w:eastAsia="SimSun" w:hint="eastAsia"/>
          <w:lang w:eastAsia="zh-CN"/>
        </w:rPr>
        <w:t>在下文</w:t>
      </w:r>
      <w:r w:rsidRPr="006538A8">
        <w:rPr>
          <w:rFonts w:eastAsia="STKaiti"/>
          <w:lang w:eastAsia="zh-CN"/>
        </w:rPr>
        <w:t>做出决议，请</w:t>
      </w:r>
      <w:r w:rsidRPr="006538A8">
        <w:rPr>
          <w:rFonts w:eastAsia="STKaiti"/>
          <w:lang w:eastAsia="zh-CN"/>
        </w:rPr>
        <w:t>ITU-R</w:t>
      </w:r>
      <w:r>
        <w:rPr>
          <w:rFonts w:eastAsia="SimSun"/>
          <w:lang w:val="en-GB" w:eastAsia="zh-CN"/>
        </w:rPr>
        <w:t>中提及的研究</w:t>
      </w:r>
      <w:proofErr w:type="gramStart"/>
      <w:r>
        <w:rPr>
          <w:rFonts w:eastAsia="SimSun" w:hint="eastAsia"/>
          <w:lang w:eastAsia="zh-CN"/>
        </w:rPr>
        <w:t>须</w:t>
      </w:r>
      <w:r>
        <w:rPr>
          <w:rFonts w:eastAsia="SimSun"/>
          <w:lang w:val="en-GB" w:eastAsia="zh-CN"/>
        </w:rPr>
        <w:t>保护</w:t>
      </w:r>
      <w:proofErr w:type="gramEnd"/>
      <w:r>
        <w:rPr>
          <w:rFonts w:eastAsia="SimSun" w:hint="eastAsia"/>
          <w:lang w:eastAsia="zh-CN"/>
        </w:rPr>
        <w:t>以主要使用条件在此</w:t>
      </w:r>
      <w:r>
        <w:rPr>
          <w:rFonts w:eastAsia="SimSun"/>
          <w:lang w:val="en-GB" w:eastAsia="zh-CN"/>
        </w:rPr>
        <w:t>频段</w:t>
      </w:r>
      <w:r>
        <w:rPr>
          <w:rFonts w:eastAsia="SimSun" w:hint="eastAsia"/>
          <w:lang w:eastAsia="zh-CN"/>
        </w:rPr>
        <w:t>获得</w:t>
      </w:r>
      <w:r>
        <w:rPr>
          <w:rFonts w:eastAsia="SimSun" w:hint="eastAsia"/>
          <w:lang w:val="en-GB" w:eastAsia="zh-CN"/>
        </w:rPr>
        <w:t>划分</w:t>
      </w:r>
      <w:r>
        <w:rPr>
          <w:rFonts w:eastAsia="SimSun"/>
          <w:lang w:val="en-GB" w:eastAsia="zh-CN"/>
        </w:rPr>
        <w:t>的无线电通信</w:t>
      </w:r>
      <w:r>
        <w:rPr>
          <w:rFonts w:eastAsia="SimSun" w:hint="eastAsia"/>
          <w:lang w:val="en-GB" w:eastAsia="zh-CN"/>
        </w:rPr>
        <w:t>业务</w:t>
      </w:r>
      <w:r>
        <w:rPr>
          <w:rFonts w:eastAsia="SimSun"/>
          <w:lang w:val="en-GB" w:eastAsia="zh-CN"/>
        </w:rPr>
        <w:t>，特别是附录</w:t>
      </w:r>
      <w:r>
        <w:rPr>
          <w:rFonts w:eastAsia="SimSun"/>
          <w:b/>
          <w:bCs/>
          <w:lang w:val="en-GB" w:eastAsia="zh-CN"/>
        </w:rPr>
        <w:t>30A</w:t>
      </w:r>
      <w:r>
        <w:rPr>
          <w:rFonts w:eastAsia="SimSun"/>
          <w:lang w:val="en-GB" w:eastAsia="zh-CN"/>
        </w:rPr>
        <w:t>中包含的</w:t>
      </w:r>
      <w:r>
        <w:rPr>
          <w:rFonts w:eastAsia="SimSun" w:hint="eastAsia"/>
          <w:lang w:eastAsia="zh-CN"/>
        </w:rPr>
        <w:t>对</w:t>
      </w:r>
      <w:r>
        <w:rPr>
          <w:rFonts w:eastAsia="SimSun"/>
          <w:lang w:val="en-GB" w:eastAsia="zh-CN"/>
        </w:rPr>
        <w:t>BSS</w:t>
      </w:r>
      <w:r>
        <w:rPr>
          <w:rFonts w:eastAsia="SimSun"/>
          <w:lang w:val="en-GB" w:eastAsia="zh-CN"/>
        </w:rPr>
        <w:t>馈线链路的</w:t>
      </w:r>
      <w:r>
        <w:rPr>
          <w:rFonts w:eastAsia="SimSun" w:hint="eastAsia"/>
          <w:lang w:eastAsia="zh-CN"/>
        </w:rPr>
        <w:t>指配</w:t>
      </w:r>
      <w:r w:rsidR="00C67C8B">
        <w:rPr>
          <w:rFonts w:eastAsia="SimSun" w:hint="eastAsia"/>
          <w:lang w:val="en-GB" w:eastAsia="zh-CN"/>
        </w:rPr>
        <w:t>，</w:t>
      </w:r>
    </w:p>
    <w:p w14:paraId="45F5DC64" w14:textId="77777777" w:rsidR="00763131" w:rsidRPr="006538A8" w:rsidRDefault="00763131" w:rsidP="00763131">
      <w:pPr>
        <w:pStyle w:val="Call"/>
        <w:rPr>
          <w:rFonts w:ascii="Times New Roman" w:hAnsi="Times New Roman"/>
          <w:lang w:val="en-US" w:eastAsia="zh-CN"/>
        </w:rPr>
      </w:pPr>
      <w:r w:rsidRPr="006538A8">
        <w:rPr>
          <w:rFonts w:ascii="Times New Roman" w:hAnsi="Times New Roman"/>
          <w:lang w:val="en-US" w:eastAsia="zh-CN"/>
        </w:rPr>
        <w:t>做出决议，请</w:t>
      </w:r>
      <w:r w:rsidRPr="006538A8">
        <w:rPr>
          <w:rFonts w:ascii="Times New Roman" w:hAnsi="Times New Roman"/>
          <w:lang w:val="en-US" w:eastAsia="zh-CN"/>
        </w:rPr>
        <w:t>ITU-R</w:t>
      </w:r>
      <w:r w:rsidRPr="006538A8">
        <w:rPr>
          <w:rFonts w:ascii="Times New Roman" w:hAnsi="Times New Roman"/>
          <w:lang w:val="en-US" w:eastAsia="zh-CN"/>
        </w:rPr>
        <w:t>在</w:t>
      </w:r>
      <w:r w:rsidRPr="006538A8">
        <w:rPr>
          <w:rFonts w:ascii="Times New Roman" w:hAnsi="Times New Roman"/>
          <w:lang w:val="en-US" w:eastAsia="zh-CN"/>
        </w:rPr>
        <w:t>WRC-27</w:t>
      </w:r>
      <w:r w:rsidRPr="006538A8">
        <w:rPr>
          <w:rFonts w:ascii="Times New Roman" w:hAnsi="Times New Roman"/>
          <w:lang w:val="en-US" w:eastAsia="zh-CN"/>
        </w:rPr>
        <w:t>之前及时开展并完成以下工作</w:t>
      </w:r>
    </w:p>
    <w:p w14:paraId="0414BD00" w14:textId="77777777" w:rsidR="00763131" w:rsidRDefault="00763131" w:rsidP="00763131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bCs/>
          <w:lang w:eastAsia="zh-CN"/>
        </w:rPr>
        <w:t>对</w:t>
      </w:r>
      <w:r>
        <w:rPr>
          <w:rFonts w:hint="eastAsia"/>
          <w:bCs/>
          <w:lang w:val="en-US" w:eastAsia="zh-CN"/>
        </w:rPr>
        <w:t>由</w:t>
      </w:r>
      <w:r>
        <w:rPr>
          <w:bCs/>
          <w:lang w:eastAsia="zh-CN"/>
        </w:rPr>
        <w:t>第</w:t>
      </w:r>
      <w:r>
        <w:rPr>
          <w:b/>
          <w:lang w:eastAsia="zh-CN"/>
        </w:rPr>
        <w:t>5.516</w:t>
      </w:r>
      <w:r>
        <w:rPr>
          <w:rFonts w:hint="eastAsia"/>
          <w:bCs/>
          <w:lang w:val="en-US" w:eastAsia="zh-CN"/>
        </w:rPr>
        <w:t>款</w:t>
      </w:r>
      <w:r>
        <w:rPr>
          <w:bCs/>
          <w:lang w:eastAsia="zh-CN"/>
        </w:rPr>
        <w:t>指定的</w:t>
      </w:r>
      <w:r>
        <w:rPr>
          <w:bCs/>
          <w:lang w:eastAsia="zh-CN"/>
        </w:rPr>
        <w:t>FSS</w:t>
      </w:r>
      <w:r>
        <w:rPr>
          <w:rFonts w:hint="eastAsia"/>
          <w:bCs/>
          <w:lang w:eastAsia="zh-CN"/>
        </w:rPr>
        <w:t>（</w:t>
      </w:r>
      <w:r>
        <w:rPr>
          <w:bCs/>
          <w:lang w:eastAsia="zh-CN"/>
        </w:rPr>
        <w:t>空对地</w:t>
      </w:r>
      <w:r>
        <w:rPr>
          <w:rFonts w:hint="eastAsia"/>
          <w:bCs/>
          <w:lang w:eastAsia="zh-CN"/>
        </w:rPr>
        <w:t>）</w:t>
      </w:r>
      <w:r>
        <w:rPr>
          <w:bCs/>
          <w:lang w:eastAsia="zh-CN"/>
        </w:rPr>
        <w:t>、</w:t>
      </w:r>
      <w:r>
        <w:rPr>
          <w:bCs/>
          <w:lang w:eastAsia="zh-CN"/>
        </w:rPr>
        <w:t>BSS</w:t>
      </w:r>
      <w:r>
        <w:rPr>
          <w:rFonts w:hint="eastAsia"/>
          <w:bCs/>
          <w:lang w:eastAsia="zh-CN"/>
        </w:rPr>
        <w:t>（</w:t>
      </w:r>
      <w:r>
        <w:rPr>
          <w:bCs/>
          <w:lang w:eastAsia="zh-CN"/>
        </w:rPr>
        <w:t>空对地</w:t>
      </w:r>
      <w:r>
        <w:rPr>
          <w:rFonts w:hint="eastAsia"/>
          <w:bCs/>
          <w:lang w:eastAsia="zh-CN"/>
        </w:rPr>
        <w:t>）</w:t>
      </w:r>
      <w:r>
        <w:rPr>
          <w:bCs/>
          <w:lang w:eastAsia="zh-CN"/>
        </w:rPr>
        <w:t>和</w:t>
      </w:r>
      <w:r>
        <w:rPr>
          <w:bCs/>
          <w:lang w:eastAsia="zh-CN"/>
        </w:rPr>
        <w:t>FSS</w:t>
      </w:r>
      <w:r>
        <w:rPr>
          <w:rFonts w:hint="eastAsia"/>
          <w:bCs/>
          <w:lang w:eastAsia="zh-CN"/>
        </w:rPr>
        <w:t>（</w:t>
      </w:r>
      <w:r>
        <w:rPr>
          <w:bCs/>
          <w:lang w:eastAsia="zh-CN"/>
        </w:rPr>
        <w:t>空对地</w:t>
      </w:r>
      <w:r>
        <w:rPr>
          <w:rFonts w:hint="eastAsia"/>
          <w:bCs/>
          <w:lang w:eastAsia="zh-CN"/>
        </w:rPr>
        <w:t>）</w:t>
      </w:r>
      <w:r>
        <w:rPr>
          <w:bCs/>
          <w:lang w:eastAsia="zh-CN"/>
        </w:rPr>
        <w:t>之间的</w:t>
      </w:r>
      <w:r>
        <w:rPr>
          <w:rFonts w:hint="eastAsia"/>
          <w:bCs/>
          <w:lang w:eastAsia="zh-CN"/>
        </w:rPr>
        <w:t>共用</w:t>
      </w:r>
      <w:r>
        <w:rPr>
          <w:bCs/>
          <w:lang w:eastAsia="zh-CN"/>
        </w:rPr>
        <w:t>和兼容性进行研究，以考虑在</w:t>
      </w:r>
      <w:r>
        <w:rPr>
          <w:bCs/>
          <w:lang w:eastAsia="zh-CN"/>
        </w:rPr>
        <w:t>17.3-17.7 GHz</w:t>
      </w:r>
      <w:r>
        <w:rPr>
          <w:bCs/>
          <w:lang w:eastAsia="zh-CN"/>
        </w:rPr>
        <w:t>频段</w:t>
      </w:r>
      <w:r>
        <w:rPr>
          <w:rFonts w:hint="eastAsia"/>
          <w:bCs/>
          <w:lang w:val="en-US" w:eastAsia="zh-CN"/>
        </w:rPr>
        <w:t>内</w:t>
      </w:r>
      <w:r>
        <w:rPr>
          <w:bCs/>
          <w:lang w:eastAsia="zh-CN"/>
        </w:rPr>
        <w:t>为</w:t>
      </w:r>
      <w:r>
        <w:rPr>
          <w:rFonts w:hint="eastAsia"/>
          <w:bCs/>
          <w:lang w:eastAsia="zh-CN"/>
        </w:rPr>
        <w:t>3</w:t>
      </w:r>
      <w:r>
        <w:rPr>
          <w:rFonts w:hint="eastAsia"/>
          <w:bCs/>
          <w:lang w:eastAsia="zh-CN"/>
        </w:rPr>
        <w:t>区</w:t>
      </w:r>
      <w:r>
        <w:rPr>
          <w:bCs/>
          <w:lang w:eastAsia="zh-CN"/>
        </w:rPr>
        <w:t>FSS</w:t>
      </w:r>
      <w:r>
        <w:rPr>
          <w:rFonts w:hint="eastAsia"/>
          <w:bCs/>
          <w:lang w:eastAsia="zh-CN"/>
        </w:rPr>
        <w:t>（</w:t>
      </w:r>
      <w:r>
        <w:rPr>
          <w:bCs/>
          <w:lang w:eastAsia="zh-CN"/>
        </w:rPr>
        <w:t>空对地</w:t>
      </w:r>
      <w:r>
        <w:rPr>
          <w:rFonts w:hint="eastAsia"/>
          <w:bCs/>
          <w:lang w:eastAsia="zh-CN"/>
        </w:rPr>
        <w:t>）</w:t>
      </w:r>
      <w:r>
        <w:rPr>
          <w:bCs/>
          <w:lang w:eastAsia="zh-CN"/>
        </w:rPr>
        <w:t>进行可能的</w:t>
      </w:r>
      <w:r>
        <w:rPr>
          <w:rFonts w:hint="eastAsia"/>
          <w:bCs/>
          <w:lang w:eastAsia="zh-CN"/>
        </w:rPr>
        <w:t>新的主要划分，</w:t>
      </w:r>
      <w:r>
        <w:rPr>
          <w:rFonts w:hint="eastAsia"/>
          <w:bCs/>
          <w:lang w:val="en-US" w:eastAsia="zh-CN"/>
        </w:rPr>
        <w:t>并在</w:t>
      </w:r>
      <w:r>
        <w:rPr>
          <w:bCs/>
          <w:lang w:eastAsia="zh-CN"/>
        </w:rPr>
        <w:t>17.3-17.8 GHz</w:t>
      </w:r>
      <w:r>
        <w:rPr>
          <w:bCs/>
          <w:lang w:eastAsia="zh-CN"/>
        </w:rPr>
        <w:t>频段为</w:t>
      </w:r>
      <w:r>
        <w:rPr>
          <w:rFonts w:hint="eastAsia"/>
          <w:bCs/>
          <w:lang w:eastAsia="zh-CN"/>
        </w:rPr>
        <w:t>3</w:t>
      </w:r>
      <w:r>
        <w:rPr>
          <w:rFonts w:hint="eastAsia"/>
          <w:bCs/>
          <w:lang w:eastAsia="zh-CN"/>
        </w:rPr>
        <w:t>区</w:t>
      </w:r>
      <w:r>
        <w:rPr>
          <w:bCs/>
          <w:lang w:eastAsia="zh-CN"/>
        </w:rPr>
        <w:t>BSS</w:t>
      </w:r>
      <w:r>
        <w:rPr>
          <w:rFonts w:hint="eastAsia"/>
          <w:bCs/>
          <w:lang w:eastAsia="zh-CN"/>
        </w:rPr>
        <w:t>（</w:t>
      </w:r>
      <w:r>
        <w:rPr>
          <w:bCs/>
          <w:lang w:eastAsia="zh-CN"/>
        </w:rPr>
        <w:t>空对地</w:t>
      </w:r>
      <w:r>
        <w:rPr>
          <w:rFonts w:hint="eastAsia"/>
          <w:bCs/>
          <w:lang w:eastAsia="zh-CN"/>
        </w:rPr>
        <w:t>）</w:t>
      </w:r>
      <w:r>
        <w:rPr>
          <w:bCs/>
          <w:lang w:eastAsia="zh-CN"/>
        </w:rPr>
        <w:t>进行可能的</w:t>
      </w:r>
      <w:r>
        <w:rPr>
          <w:rFonts w:hint="eastAsia"/>
          <w:bCs/>
          <w:lang w:eastAsia="zh-CN"/>
        </w:rPr>
        <w:t>新的主要划分</w:t>
      </w:r>
      <w:r>
        <w:rPr>
          <w:bCs/>
          <w:lang w:eastAsia="zh-CN"/>
        </w:rPr>
        <w:t>，同时确保保护相同和相邻频段的现有</w:t>
      </w:r>
      <w:r>
        <w:rPr>
          <w:rFonts w:hint="eastAsia"/>
          <w:bCs/>
          <w:lang w:eastAsia="zh-CN"/>
        </w:rPr>
        <w:t>主要划分，并且不会对</w:t>
      </w:r>
      <w:r>
        <w:rPr>
          <w:bCs/>
          <w:lang w:eastAsia="zh-CN"/>
        </w:rPr>
        <w:t>第</w:t>
      </w:r>
      <w:r>
        <w:rPr>
          <w:b/>
          <w:lang w:eastAsia="zh-CN"/>
        </w:rPr>
        <w:t>5.516</w:t>
      </w:r>
      <w:r>
        <w:rPr>
          <w:rFonts w:hint="eastAsia"/>
          <w:bCs/>
          <w:lang w:val="en-US" w:eastAsia="zh-CN"/>
        </w:rPr>
        <w:t>款</w:t>
      </w:r>
      <w:r>
        <w:rPr>
          <w:rFonts w:hint="eastAsia"/>
          <w:bCs/>
          <w:lang w:eastAsia="zh-CN"/>
        </w:rPr>
        <w:t>指定的</w:t>
      </w:r>
      <w:r>
        <w:rPr>
          <w:rFonts w:hint="eastAsia"/>
          <w:bCs/>
          <w:lang w:eastAsia="zh-CN"/>
        </w:rPr>
        <w:t>FSS</w:t>
      </w:r>
      <w:r>
        <w:rPr>
          <w:rFonts w:hint="eastAsia"/>
          <w:bCs/>
          <w:lang w:eastAsia="zh-CN"/>
        </w:rPr>
        <w:t>（地</w:t>
      </w:r>
      <w:r>
        <w:rPr>
          <w:rFonts w:hint="eastAsia"/>
          <w:bCs/>
          <w:lang w:val="en-US" w:eastAsia="zh-CN"/>
        </w:rPr>
        <w:t>对</w:t>
      </w:r>
      <w:r>
        <w:rPr>
          <w:rFonts w:hint="eastAsia"/>
          <w:bCs/>
          <w:lang w:eastAsia="zh-CN"/>
        </w:rPr>
        <w:t>空）的现有</w:t>
      </w:r>
      <w:r>
        <w:rPr>
          <w:rFonts w:hint="eastAsia"/>
          <w:bCs/>
          <w:lang w:val="en-US" w:eastAsia="zh-CN"/>
        </w:rPr>
        <w:t>划分</w:t>
      </w:r>
      <w:r>
        <w:rPr>
          <w:rFonts w:hint="eastAsia"/>
          <w:bCs/>
          <w:lang w:eastAsia="zh-CN"/>
        </w:rPr>
        <w:t>产生不利影响，</w:t>
      </w:r>
      <w:proofErr w:type="gramStart"/>
      <w:r>
        <w:rPr>
          <w:rFonts w:hint="eastAsia"/>
          <w:bCs/>
          <w:lang w:val="en-US" w:eastAsia="zh-CN"/>
        </w:rPr>
        <w:t>其中</w:t>
      </w:r>
      <w:r>
        <w:rPr>
          <w:rFonts w:hint="eastAsia"/>
          <w:bCs/>
          <w:lang w:eastAsia="zh-CN"/>
        </w:rPr>
        <w:t>包括附录</w:t>
      </w:r>
      <w:r>
        <w:rPr>
          <w:rFonts w:hint="eastAsia"/>
          <w:b/>
          <w:lang w:eastAsia="zh-CN"/>
        </w:rPr>
        <w:t>30A</w:t>
      </w:r>
      <w:r>
        <w:rPr>
          <w:lang w:eastAsia="zh-CN"/>
        </w:rPr>
        <w:t>中包含的</w:t>
      </w:r>
      <w:r>
        <w:rPr>
          <w:rFonts w:hint="eastAsia"/>
          <w:lang w:val="en-US" w:eastAsia="zh-CN"/>
        </w:rPr>
        <w:t>对</w:t>
      </w:r>
      <w:r>
        <w:rPr>
          <w:lang w:eastAsia="zh-CN"/>
        </w:rPr>
        <w:t>BSS</w:t>
      </w:r>
      <w:r>
        <w:rPr>
          <w:lang w:eastAsia="zh-CN"/>
        </w:rPr>
        <w:t>馈线链路的</w:t>
      </w:r>
      <w:r>
        <w:rPr>
          <w:rFonts w:hint="eastAsia"/>
          <w:lang w:val="en-US" w:eastAsia="zh-CN"/>
        </w:rPr>
        <w:t>指配</w:t>
      </w:r>
      <w:r>
        <w:rPr>
          <w:rFonts w:hint="eastAsia"/>
          <w:bCs/>
          <w:lang w:eastAsia="zh-CN"/>
        </w:rPr>
        <w:t>；</w:t>
      </w:r>
      <w:proofErr w:type="gramEnd"/>
    </w:p>
    <w:p w14:paraId="2AA36638" w14:textId="77777777" w:rsidR="00763131" w:rsidRDefault="00763131" w:rsidP="00763131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zh-CN"/>
        </w:rPr>
        <w:t>研究保护</w:t>
      </w:r>
      <w:r>
        <w:rPr>
          <w:szCs w:val="22"/>
          <w:lang w:eastAsia="zh-CN"/>
        </w:rPr>
        <w:t>3</w:t>
      </w:r>
      <w:r>
        <w:rPr>
          <w:szCs w:val="22"/>
          <w:lang w:eastAsia="zh-CN"/>
        </w:rPr>
        <w:t>区</w:t>
      </w:r>
      <w:r>
        <w:rPr>
          <w:szCs w:val="22"/>
          <w:lang w:eastAsia="ko-KR"/>
        </w:rPr>
        <w:t>17.3-17.7 GHz</w:t>
      </w:r>
      <w:r>
        <w:rPr>
          <w:szCs w:val="22"/>
          <w:lang w:eastAsia="ko-KR"/>
        </w:rPr>
        <w:t>频段</w:t>
      </w:r>
      <w:r>
        <w:rPr>
          <w:szCs w:val="22"/>
          <w:lang w:val="en-US" w:eastAsia="zh-CN"/>
        </w:rPr>
        <w:t>内的</w:t>
      </w:r>
      <w:r>
        <w:rPr>
          <w:szCs w:val="22"/>
          <w:lang w:eastAsia="ko-KR"/>
        </w:rPr>
        <w:t>主要</w:t>
      </w:r>
      <w:r>
        <w:rPr>
          <w:szCs w:val="22"/>
          <w:lang w:eastAsia="zh-CN"/>
        </w:rPr>
        <w:t>业务</w:t>
      </w:r>
      <w:r>
        <w:rPr>
          <w:szCs w:val="22"/>
          <w:lang w:val="en-US" w:eastAsia="zh-CN"/>
        </w:rPr>
        <w:t>免受</w:t>
      </w:r>
      <w:r>
        <w:rPr>
          <w:szCs w:val="22"/>
          <w:lang w:eastAsia="ko-KR"/>
        </w:rPr>
        <w:t>无线电定位</w:t>
      </w:r>
      <w:r>
        <w:rPr>
          <w:szCs w:val="22"/>
          <w:lang w:eastAsia="zh-CN"/>
        </w:rPr>
        <w:t>业务次要划分</w:t>
      </w:r>
      <w:r>
        <w:rPr>
          <w:szCs w:val="22"/>
          <w:lang w:eastAsia="ko-KR"/>
        </w:rPr>
        <w:t>的</w:t>
      </w:r>
      <w:r>
        <w:rPr>
          <w:szCs w:val="22"/>
          <w:lang w:val="en-US" w:eastAsia="zh-CN"/>
        </w:rPr>
        <w:t>影响</w:t>
      </w:r>
      <w:r>
        <w:rPr>
          <w:szCs w:val="22"/>
          <w:lang w:eastAsia="ko-KR"/>
        </w:rPr>
        <w:t>的措施</w:t>
      </w:r>
      <w:r>
        <w:rPr>
          <w:lang w:eastAsia="zh-CN"/>
        </w:rPr>
        <w:t>，并</w:t>
      </w:r>
      <w:r>
        <w:rPr>
          <w:szCs w:val="22"/>
          <w:lang w:eastAsia="ko-KR"/>
        </w:rPr>
        <w:t>制定适用于所有</w:t>
      </w:r>
      <w:r>
        <w:rPr>
          <w:szCs w:val="22"/>
          <w:lang w:val="en-US" w:eastAsia="zh-CN"/>
        </w:rPr>
        <w:t>区域</w:t>
      </w:r>
      <w:r>
        <w:rPr>
          <w:szCs w:val="22"/>
          <w:lang w:val="en-US" w:eastAsia="zh-CN"/>
        </w:rPr>
        <w:t>1</w:t>
      </w:r>
      <w:r>
        <w:rPr>
          <w:szCs w:val="22"/>
          <w:lang w:eastAsia="ko-KR"/>
        </w:rPr>
        <w:t>7.3-17.8 GHz</w:t>
      </w:r>
      <w:r>
        <w:rPr>
          <w:szCs w:val="22"/>
          <w:lang w:eastAsia="ko-KR"/>
        </w:rPr>
        <w:t>频段</w:t>
      </w:r>
      <w:r>
        <w:rPr>
          <w:szCs w:val="22"/>
          <w:lang w:val="en-US" w:eastAsia="zh-CN"/>
        </w:rPr>
        <w:t>内</w:t>
      </w:r>
      <w:r>
        <w:rPr>
          <w:lang w:eastAsia="zh-CN"/>
        </w:rPr>
        <w:t>空对地方向</w:t>
      </w:r>
      <w:r>
        <w:rPr>
          <w:szCs w:val="22"/>
          <w:lang w:eastAsia="zh-CN"/>
        </w:rPr>
        <w:t>non-GSO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szCs w:val="22"/>
          <w:lang w:eastAsia="ko-KR"/>
        </w:rPr>
        <w:t>FSS</w:t>
      </w:r>
      <w:r>
        <w:rPr>
          <w:szCs w:val="22"/>
          <w:lang w:eastAsia="ko-KR"/>
        </w:rPr>
        <w:t>系统的相关</w:t>
      </w:r>
      <w:r>
        <w:rPr>
          <w:szCs w:val="22"/>
          <w:lang w:val="en-US" w:eastAsia="zh-CN"/>
        </w:rPr>
        <w:t>条款</w:t>
      </w:r>
      <w:r>
        <w:rPr>
          <w:rFonts w:hint="eastAsia"/>
          <w:lang w:eastAsia="zh-CN"/>
        </w:rPr>
        <w:t>，</w:t>
      </w:r>
    </w:p>
    <w:p w14:paraId="0A75B4D2" w14:textId="77777777" w:rsidR="00763131" w:rsidRDefault="00763131" w:rsidP="00763131">
      <w:pPr>
        <w:pStyle w:val="Call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val="en-US" w:eastAsia="zh-CN"/>
        </w:rPr>
        <w:lastRenderedPageBreak/>
        <w:t>做出决议，</w:t>
      </w:r>
      <w:r>
        <w:rPr>
          <w:rFonts w:ascii="Times New Roman" w:hAnsi="Times New Roman"/>
          <w:lang w:eastAsia="zh-CN"/>
        </w:rPr>
        <w:t>请</w:t>
      </w:r>
      <w:r>
        <w:rPr>
          <w:rFonts w:ascii="Times New Roman" w:hAnsi="Times New Roman" w:hint="eastAsia"/>
          <w:lang w:eastAsia="zh-CN"/>
        </w:rPr>
        <w:t>WRC-27</w:t>
      </w:r>
    </w:p>
    <w:p w14:paraId="60A6807A" w14:textId="77777777" w:rsidR="00763131" w:rsidRPr="006538A8" w:rsidRDefault="00763131" w:rsidP="00546622">
      <w:pPr>
        <w:ind w:firstLineChars="200" w:firstLine="480"/>
        <w:rPr>
          <w:rFonts w:eastAsia="Times New Roman"/>
          <w:lang w:eastAsia="zh-CN"/>
        </w:rPr>
      </w:pPr>
      <w:r w:rsidRPr="006538A8">
        <w:rPr>
          <w:rFonts w:ascii="SimSun" w:hAnsi="SimSun" w:cs="SimSun" w:hint="eastAsia"/>
          <w:lang w:eastAsia="zh-CN"/>
        </w:rPr>
        <w:t>审议</w:t>
      </w:r>
      <w:r w:rsidRPr="006538A8">
        <w:rPr>
          <w:rFonts w:eastAsia="Times New Roman"/>
          <w:lang w:eastAsia="zh-CN"/>
        </w:rPr>
        <w:t>ITU-R</w:t>
      </w:r>
      <w:r w:rsidRPr="006538A8">
        <w:rPr>
          <w:rFonts w:ascii="SimSun" w:hAnsi="SimSun" w:cs="SimSun" w:hint="eastAsia"/>
          <w:lang w:eastAsia="zh-CN"/>
        </w:rPr>
        <w:t>上述研究的结果，并就以下问题酌情采取必要行动：</w:t>
      </w:r>
    </w:p>
    <w:p w14:paraId="6E9BBE41" w14:textId="4A0CE15F" w:rsidR="00763131" w:rsidRDefault="00763131" w:rsidP="00763131">
      <w:pPr>
        <w:pStyle w:val="enumlev1"/>
        <w:rPr>
          <w:lang w:eastAsia="zh-CN"/>
        </w:rPr>
      </w:pPr>
      <w:r>
        <w:rPr>
          <w:lang w:eastAsia="zh-CN"/>
        </w:rPr>
        <w:t>1</w:t>
      </w:r>
      <w:r w:rsidR="00C67C8B">
        <w:rPr>
          <w:rFonts w:hint="eastAsia"/>
          <w:lang w:eastAsia="zh-CN"/>
        </w:rPr>
        <w:t>)</w:t>
      </w:r>
      <w:r>
        <w:rPr>
          <w:lang w:eastAsia="zh-CN"/>
        </w:rPr>
        <w:tab/>
      </w:r>
      <w:r>
        <w:rPr>
          <w:lang w:eastAsia="zh-CN"/>
        </w:rPr>
        <w:t>对于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lang w:eastAsia="zh-CN"/>
        </w:rPr>
        <w:t>，在</w:t>
      </w:r>
      <w:r>
        <w:rPr>
          <w:lang w:eastAsia="zh-CN"/>
        </w:rPr>
        <w:t>17.3-17.7 GHz</w:t>
      </w:r>
      <w:r>
        <w:rPr>
          <w:rFonts w:hint="eastAsia"/>
          <w:lang w:eastAsia="zh-CN"/>
        </w:rPr>
        <w:t>频段内</w:t>
      </w:r>
      <w:r>
        <w:rPr>
          <w:lang w:eastAsia="zh-CN"/>
        </w:rPr>
        <w:t>对</w:t>
      </w:r>
      <w:r>
        <w:rPr>
          <w:lang w:eastAsia="zh-CN"/>
        </w:rPr>
        <w:t>FSS</w:t>
      </w:r>
      <w:r>
        <w:rPr>
          <w:rFonts w:hint="eastAsia"/>
          <w:lang w:eastAsia="zh-CN"/>
        </w:rPr>
        <w:t>（</w:t>
      </w:r>
      <w:r>
        <w:rPr>
          <w:lang w:eastAsia="zh-CN"/>
        </w:rPr>
        <w:t>空对地</w:t>
      </w:r>
      <w:r>
        <w:rPr>
          <w:rFonts w:hint="eastAsia"/>
          <w:lang w:eastAsia="zh-CN"/>
        </w:rPr>
        <w:t>）</w:t>
      </w:r>
      <w:proofErr w:type="gramStart"/>
      <w:r>
        <w:rPr>
          <w:lang w:eastAsia="zh-CN"/>
        </w:rPr>
        <w:t>进行可能</w:t>
      </w:r>
      <w:r>
        <w:rPr>
          <w:rFonts w:hint="eastAsia"/>
          <w:lang w:val="en-US" w:eastAsia="zh-CN"/>
        </w:rPr>
        <w:t>的</w:t>
      </w:r>
      <w:r>
        <w:rPr>
          <w:lang w:eastAsia="zh-CN"/>
        </w:rPr>
        <w:t>新的主要</w:t>
      </w:r>
      <w:r>
        <w:rPr>
          <w:rFonts w:hint="eastAsia"/>
          <w:lang w:eastAsia="zh-CN"/>
        </w:rPr>
        <w:t>划分</w:t>
      </w:r>
      <w:r>
        <w:rPr>
          <w:lang w:eastAsia="zh-CN"/>
        </w:rPr>
        <w:t>；</w:t>
      </w:r>
      <w:proofErr w:type="gramEnd"/>
    </w:p>
    <w:p w14:paraId="67DEC011" w14:textId="6B2EE0D6" w:rsidR="00763131" w:rsidRDefault="00763131" w:rsidP="00763131">
      <w:pPr>
        <w:pStyle w:val="enumlev1"/>
        <w:rPr>
          <w:lang w:eastAsia="zh-CN"/>
        </w:rPr>
      </w:pPr>
      <w:r>
        <w:rPr>
          <w:lang w:eastAsia="zh-CN"/>
        </w:rPr>
        <w:t>2</w:t>
      </w:r>
      <w:r w:rsidR="00C67C8B">
        <w:rPr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对于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区，</w:t>
      </w:r>
      <w:r>
        <w:rPr>
          <w:rFonts w:hint="eastAsia"/>
          <w:lang w:val="en-US" w:eastAsia="zh-CN"/>
        </w:rPr>
        <w:t>在</w:t>
      </w:r>
      <w:r>
        <w:rPr>
          <w:lang w:eastAsia="zh-CN"/>
        </w:rPr>
        <w:t>17.3-17.8 GHz</w:t>
      </w:r>
      <w:r>
        <w:rPr>
          <w:rFonts w:hint="eastAsia"/>
          <w:lang w:eastAsia="zh-CN"/>
        </w:rPr>
        <w:t>频段</w:t>
      </w:r>
      <w:r>
        <w:rPr>
          <w:rFonts w:hint="eastAsia"/>
          <w:lang w:val="en-US" w:eastAsia="zh-CN"/>
        </w:rPr>
        <w:t>内</w:t>
      </w:r>
      <w:r>
        <w:rPr>
          <w:lang w:eastAsia="zh-CN"/>
        </w:rPr>
        <w:t>对</w:t>
      </w:r>
      <w:r>
        <w:rPr>
          <w:lang w:eastAsia="zh-CN"/>
        </w:rPr>
        <w:t>BSS</w:t>
      </w:r>
      <w:r>
        <w:rPr>
          <w:rFonts w:hint="eastAsia"/>
          <w:lang w:eastAsia="zh-CN"/>
        </w:rPr>
        <w:t>（</w:t>
      </w:r>
      <w:r>
        <w:rPr>
          <w:lang w:eastAsia="zh-CN"/>
        </w:rPr>
        <w:t>空对地</w:t>
      </w:r>
      <w:r>
        <w:rPr>
          <w:rFonts w:hint="eastAsia"/>
          <w:lang w:eastAsia="zh-CN"/>
        </w:rPr>
        <w:t>）</w:t>
      </w:r>
      <w:proofErr w:type="gramStart"/>
      <w:r>
        <w:rPr>
          <w:szCs w:val="22"/>
          <w:lang w:eastAsia="ko-KR"/>
        </w:rPr>
        <w:t>进行可能的新的主要</w:t>
      </w:r>
      <w:r>
        <w:rPr>
          <w:szCs w:val="22"/>
          <w:lang w:eastAsia="zh-CN"/>
        </w:rPr>
        <w:t>划分</w:t>
      </w:r>
      <w:r>
        <w:rPr>
          <w:lang w:eastAsia="zh-CN"/>
        </w:rPr>
        <w:t>；</w:t>
      </w:r>
      <w:proofErr w:type="gramEnd"/>
    </w:p>
    <w:p w14:paraId="677B4123" w14:textId="00745E18" w:rsidR="00763131" w:rsidRDefault="00763131" w:rsidP="00763131">
      <w:pPr>
        <w:pStyle w:val="enumlev1"/>
        <w:rPr>
          <w:lang w:eastAsia="zh-CN"/>
        </w:rPr>
      </w:pPr>
      <w:r>
        <w:rPr>
          <w:lang w:eastAsia="zh-CN"/>
        </w:rPr>
        <w:t>3</w:t>
      </w:r>
      <w:r w:rsidR="00C67C8B">
        <w:rPr>
          <w:lang w:eastAsia="zh-CN"/>
        </w:rPr>
        <w:t>)</w:t>
      </w:r>
      <w:r>
        <w:rPr>
          <w:lang w:eastAsia="zh-CN"/>
        </w:rPr>
        <w:tab/>
      </w:r>
      <w:r>
        <w:rPr>
          <w:bCs/>
          <w:lang w:eastAsia="zh-CN"/>
        </w:rPr>
        <w:t>确保保护相同和相邻</w:t>
      </w:r>
      <w:r>
        <w:rPr>
          <w:rFonts w:hint="eastAsia"/>
          <w:bCs/>
          <w:lang w:eastAsia="zh-CN"/>
        </w:rPr>
        <w:t>频段内</w:t>
      </w:r>
      <w:r>
        <w:rPr>
          <w:bCs/>
          <w:lang w:eastAsia="zh-CN"/>
        </w:rPr>
        <w:t>的现有</w:t>
      </w:r>
      <w:r>
        <w:rPr>
          <w:rFonts w:hint="eastAsia"/>
          <w:bCs/>
          <w:lang w:eastAsia="zh-CN"/>
        </w:rPr>
        <w:t>主要划分</w:t>
      </w:r>
      <w:r>
        <w:rPr>
          <w:bCs/>
          <w:lang w:eastAsia="zh-CN"/>
        </w:rPr>
        <w:t>，</w:t>
      </w:r>
      <w:r>
        <w:rPr>
          <w:rFonts w:hint="eastAsia"/>
          <w:bCs/>
          <w:lang w:eastAsia="zh-CN"/>
        </w:rPr>
        <w:t>并且不会对</w:t>
      </w:r>
      <w:r>
        <w:rPr>
          <w:bCs/>
          <w:lang w:eastAsia="zh-CN"/>
        </w:rPr>
        <w:t>第</w:t>
      </w:r>
      <w:r>
        <w:rPr>
          <w:b/>
          <w:lang w:eastAsia="zh-CN"/>
        </w:rPr>
        <w:t>5.516</w:t>
      </w:r>
      <w:r>
        <w:rPr>
          <w:rFonts w:hint="eastAsia"/>
          <w:bCs/>
          <w:lang w:val="en-US" w:eastAsia="zh-CN"/>
        </w:rPr>
        <w:t>款</w:t>
      </w:r>
      <w:r>
        <w:rPr>
          <w:rFonts w:hint="eastAsia"/>
          <w:bCs/>
          <w:lang w:eastAsia="zh-CN"/>
        </w:rPr>
        <w:t>指定的</w:t>
      </w:r>
      <w:r>
        <w:rPr>
          <w:rFonts w:hint="eastAsia"/>
          <w:bCs/>
          <w:lang w:eastAsia="zh-CN"/>
        </w:rPr>
        <w:t>FSS</w:t>
      </w:r>
      <w:r>
        <w:rPr>
          <w:rFonts w:hint="eastAsia"/>
          <w:bCs/>
          <w:lang w:eastAsia="zh-CN"/>
        </w:rPr>
        <w:t>（地</w:t>
      </w:r>
      <w:r>
        <w:rPr>
          <w:rFonts w:hint="eastAsia"/>
          <w:bCs/>
          <w:lang w:val="en-US" w:eastAsia="zh-CN"/>
        </w:rPr>
        <w:t>对</w:t>
      </w:r>
      <w:r>
        <w:rPr>
          <w:rFonts w:hint="eastAsia"/>
          <w:bCs/>
          <w:lang w:eastAsia="zh-CN"/>
        </w:rPr>
        <w:t>空）的现有</w:t>
      </w:r>
      <w:r>
        <w:rPr>
          <w:rFonts w:hint="eastAsia"/>
          <w:bCs/>
          <w:lang w:val="en-US" w:eastAsia="zh-CN"/>
        </w:rPr>
        <w:t>划分</w:t>
      </w:r>
      <w:r>
        <w:rPr>
          <w:rFonts w:hint="eastAsia"/>
          <w:bCs/>
          <w:lang w:eastAsia="zh-CN"/>
        </w:rPr>
        <w:t>产生不利影响，</w:t>
      </w:r>
      <w:proofErr w:type="gramStart"/>
      <w:r>
        <w:rPr>
          <w:rFonts w:hint="eastAsia"/>
          <w:bCs/>
          <w:lang w:val="en-US" w:eastAsia="zh-CN"/>
        </w:rPr>
        <w:t>其中</w:t>
      </w:r>
      <w:r>
        <w:rPr>
          <w:rFonts w:hint="eastAsia"/>
          <w:bCs/>
          <w:lang w:eastAsia="zh-CN"/>
        </w:rPr>
        <w:t>包括附录</w:t>
      </w:r>
      <w:r>
        <w:rPr>
          <w:rFonts w:hint="eastAsia"/>
          <w:b/>
          <w:lang w:eastAsia="zh-CN"/>
        </w:rPr>
        <w:t>30A</w:t>
      </w:r>
      <w:r>
        <w:rPr>
          <w:lang w:eastAsia="zh-CN"/>
        </w:rPr>
        <w:t>中包含的</w:t>
      </w:r>
      <w:r>
        <w:rPr>
          <w:rFonts w:hint="eastAsia"/>
          <w:lang w:val="en-US" w:eastAsia="zh-CN"/>
        </w:rPr>
        <w:t>对</w:t>
      </w:r>
      <w:r>
        <w:rPr>
          <w:lang w:eastAsia="zh-CN"/>
        </w:rPr>
        <w:t>BSS</w:t>
      </w:r>
      <w:r>
        <w:rPr>
          <w:lang w:eastAsia="zh-CN"/>
        </w:rPr>
        <w:t>馈线链路的</w:t>
      </w:r>
      <w:r>
        <w:rPr>
          <w:rFonts w:hint="eastAsia"/>
          <w:lang w:val="en-US" w:eastAsia="zh-CN"/>
        </w:rPr>
        <w:t>指配</w:t>
      </w:r>
      <w:r>
        <w:rPr>
          <w:rFonts w:hint="eastAsia"/>
          <w:bCs/>
          <w:lang w:eastAsia="zh-CN"/>
        </w:rPr>
        <w:t>；</w:t>
      </w:r>
      <w:proofErr w:type="gramEnd"/>
    </w:p>
    <w:p w14:paraId="7E7ECA4E" w14:textId="0B4A6503" w:rsidR="00763131" w:rsidRDefault="00763131" w:rsidP="00763131">
      <w:pPr>
        <w:pStyle w:val="enumlev1"/>
        <w:rPr>
          <w:lang w:eastAsia="zh-CN"/>
        </w:rPr>
      </w:pPr>
      <w:r>
        <w:rPr>
          <w:lang w:eastAsia="zh-CN"/>
        </w:rPr>
        <w:t>4</w:t>
      </w:r>
      <w:r w:rsidR="00C67C8B">
        <w:rPr>
          <w:lang w:eastAsia="zh-CN"/>
        </w:rPr>
        <w:t>)</w:t>
      </w:r>
      <w:r>
        <w:rPr>
          <w:lang w:eastAsia="zh-CN"/>
        </w:rPr>
        <w:tab/>
      </w:r>
      <w:r>
        <w:rPr>
          <w:lang w:eastAsia="zh-CN"/>
        </w:rPr>
        <w:t>保护</w:t>
      </w:r>
      <w:r>
        <w:rPr>
          <w:szCs w:val="22"/>
          <w:lang w:eastAsia="zh-CN"/>
        </w:rPr>
        <w:t>3</w:t>
      </w:r>
      <w:r>
        <w:rPr>
          <w:szCs w:val="22"/>
          <w:lang w:eastAsia="zh-CN"/>
        </w:rPr>
        <w:t>区</w:t>
      </w:r>
      <w:r>
        <w:rPr>
          <w:szCs w:val="22"/>
          <w:lang w:eastAsia="ko-KR"/>
        </w:rPr>
        <w:t xml:space="preserve">17.3-17.7 </w:t>
      </w:r>
      <w:proofErr w:type="gramStart"/>
      <w:r>
        <w:rPr>
          <w:szCs w:val="22"/>
          <w:lang w:eastAsia="ko-KR"/>
        </w:rPr>
        <w:t>GHz</w:t>
      </w:r>
      <w:r>
        <w:rPr>
          <w:szCs w:val="22"/>
          <w:lang w:eastAsia="ko-KR"/>
        </w:rPr>
        <w:t>频段</w:t>
      </w:r>
      <w:r>
        <w:rPr>
          <w:szCs w:val="22"/>
          <w:lang w:val="en-US" w:eastAsia="zh-CN"/>
        </w:rPr>
        <w:t>内的</w:t>
      </w:r>
      <w:r>
        <w:rPr>
          <w:szCs w:val="22"/>
          <w:lang w:eastAsia="ko-KR"/>
        </w:rPr>
        <w:t>主要</w:t>
      </w:r>
      <w:r>
        <w:rPr>
          <w:szCs w:val="22"/>
          <w:lang w:eastAsia="zh-CN"/>
        </w:rPr>
        <w:t>业务</w:t>
      </w:r>
      <w:r>
        <w:rPr>
          <w:szCs w:val="22"/>
          <w:lang w:val="en-US" w:eastAsia="zh-CN"/>
        </w:rPr>
        <w:t>免受</w:t>
      </w:r>
      <w:r>
        <w:rPr>
          <w:szCs w:val="22"/>
          <w:lang w:eastAsia="ko-KR"/>
        </w:rPr>
        <w:t>无线电定位</w:t>
      </w:r>
      <w:r>
        <w:rPr>
          <w:szCs w:val="22"/>
          <w:lang w:eastAsia="zh-CN"/>
        </w:rPr>
        <w:t>业务次要划分</w:t>
      </w:r>
      <w:r>
        <w:rPr>
          <w:szCs w:val="22"/>
          <w:lang w:eastAsia="ko-KR"/>
        </w:rPr>
        <w:t>的</w:t>
      </w:r>
      <w:r>
        <w:rPr>
          <w:szCs w:val="22"/>
          <w:lang w:val="en-US" w:eastAsia="zh-CN"/>
        </w:rPr>
        <w:t>影响</w:t>
      </w:r>
      <w:r>
        <w:rPr>
          <w:szCs w:val="22"/>
          <w:lang w:eastAsia="ko-KR"/>
        </w:rPr>
        <w:t>的</w:t>
      </w:r>
      <w:r>
        <w:rPr>
          <w:lang w:eastAsia="zh-CN"/>
        </w:rPr>
        <w:t>可能</w:t>
      </w:r>
      <w:r>
        <w:rPr>
          <w:szCs w:val="22"/>
          <w:lang w:eastAsia="ko-KR"/>
        </w:rPr>
        <w:t>措施</w:t>
      </w:r>
      <w:r>
        <w:rPr>
          <w:rFonts w:hint="eastAsia"/>
          <w:szCs w:val="22"/>
          <w:lang w:eastAsia="zh-CN"/>
        </w:rPr>
        <w:t>；</w:t>
      </w:r>
      <w:proofErr w:type="gramEnd"/>
    </w:p>
    <w:p w14:paraId="6124166F" w14:textId="4011D099" w:rsidR="00763131" w:rsidRDefault="00763131" w:rsidP="00763131">
      <w:pPr>
        <w:pStyle w:val="enumlev1"/>
        <w:rPr>
          <w:lang w:eastAsia="zh-CN"/>
        </w:rPr>
      </w:pPr>
      <w:r>
        <w:rPr>
          <w:lang w:eastAsia="zh-CN"/>
        </w:rPr>
        <w:t>5</w:t>
      </w:r>
      <w:r w:rsidR="00C67C8B">
        <w:rPr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eastAsia="zh-CN"/>
        </w:rPr>
        <w:t>可能</w:t>
      </w:r>
      <w:r>
        <w:rPr>
          <w:rFonts w:hint="eastAsia"/>
          <w:lang w:val="en-US" w:eastAsia="zh-CN"/>
        </w:rPr>
        <w:t>的情况下，</w:t>
      </w:r>
      <w:r>
        <w:rPr>
          <w:szCs w:val="22"/>
          <w:lang w:eastAsia="ko-KR"/>
        </w:rPr>
        <w:t>制定适用于所有</w:t>
      </w:r>
      <w:r>
        <w:rPr>
          <w:szCs w:val="22"/>
          <w:lang w:val="en-US" w:eastAsia="zh-CN"/>
        </w:rPr>
        <w:t>区域</w:t>
      </w:r>
      <w:r>
        <w:rPr>
          <w:szCs w:val="22"/>
          <w:lang w:val="en-US" w:eastAsia="zh-CN"/>
        </w:rPr>
        <w:t>1</w:t>
      </w:r>
      <w:r>
        <w:rPr>
          <w:szCs w:val="22"/>
          <w:lang w:eastAsia="ko-KR"/>
        </w:rPr>
        <w:t>7.3-17.8 GHz</w:t>
      </w:r>
      <w:r>
        <w:rPr>
          <w:szCs w:val="22"/>
          <w:lang w:eastAsia="ko-KR"/>
        </w:rPr>
        <w:t>频段</w:t>
      </w:r>
      <w:r>
        <w:rPr>
          <w:szCs w:val="22"/>
          <w:lang w:val="en-US" w:eastAsia="zh-CN"/>
        </w:rPr>
        <w:t>内</w:t>
      </w:r>
      <w:r>
        <w:rPr>
          <w:lang w:eastAsia="zh-CN"/>
        </w:rPr>
        <w:t>空对地方向</w:t>
      </w:r>
      <w:r>
        <w:rPr>
          <w:szCs w:val="22"/>
          <w:lang w:eastAsia="zh-CN"/>
        </w:rPr>
        <w:t>non-GSO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szCs w:val="22"/>
          <w:lang w:eastAsia="ko-KR"/>
        </w:rPr>
        <w:t>FSS</w:t>
      </w:r>
      <w:r>
        <w:rPr>
          <w:lang w:eastAsia="zh-CN"/>
        </w:rPr>
        <w:t>卫星</w:t>
      </w:r>
      <w:r>
        <w:rPr>
          <w:szCs w:val="22"/>
          <w:lang w:eastAsia="ko-KR"/>
        </w:rPr>
        <w:t>系统的相关</w:t>
      </w:r>
      <w:r>
        <w:rPr>
          <w:szCs w:val="22"/>
          <w:lang w:val="en-US" w:eastAsia="zh-CN"/>
        </w:rPr>
        <w:t>条款</w:t>
      </w:r>
      <w:r>
        <w:rPr>
          <w:rFonts w:hint="eastAsia"/>
          <w:szCs w:val="22"/>
          <w:lang w:val="en-US" w:eastAsia="zh-CN"/>
        </w:rPr>
        <w:t>，</w:t>
      </w:r>
    </w:p>
    <w:p w14:paraId="5A11FCCD" w14:textId="77777777" w:rsidR="00763131" w:rsidRDefault="00763131" w:rsidP="00A1388A">
      <w:pPr>
        <w:pStyle w:val="Call"/>
        <w:rPr>
          <w:rFonts w:ascii="Times New Roman" w:hAnsi="Times New Roman"/>
          <w:i/>
          <w:lang w:eastAsia="zh-CN"/>
        </w:rPr>
      </w:pPr>
      <w:r>
        <w:rPr>
          <w:rFonts w:ascii="Times New Roman" w:hAnsi="Times New Roman"/>
          <w:lang w:eastAsia="zh-CN"/>
        </w:rPr>
        <w:t>请</w:t>
      </w:r>
      <w:r>
        <w:rPr>
          <w:rFonts w:ascii="Times New Roman" w:hAnsi="Times New Roman"/>
          <w:lang w:val="en-US" w:eastAsia="zh-CN"/>
        </w:rPr>
        <w:t>各</w:t>
      </w:r>
      <w:r>
        <w:rPr>
          <w:rFonts w:ascii="Times New Roman" w:hAnsi="Times New Roman"/>
          <w:lang w:eastAsia="zh-CN"/>
        </w:rPr>
        <w:t>主管部门</w:t>
      </w:r>
    </w:p>
    <w:p w14:paraId="7F1C177D" w14:textId="77777777" w:rsidR="00763131" w:rsidRDefault="00763131" w:rsidP="00546622">
      <w:pPr>
        <w:ind w:firstLineChars="200" w:firstLine="480"/>
        <w:rPr>
          <w:lang w:eastAsia="zh-CN"/>
        </w:rPr>
      </w:pPr>
      <w:r>
        <w:rPr>
          <w:lang w:eastAsia="zh-CN"/>
        </w:rPr>
        <w:t>积极参与</w:t>
      </w:r>
      <w:r w:rsidRPr="006538A8">
        <w:rPr>
          <w:rFonts w:eastAsia="STKaiti"/>
          <w:lang w:val="en-US" w:eastAsia="zh-CN"/>
        </w:rPr>
        <w:t>做出决议，请</w:t>
      </w:r>
      <w:r w:rsidRPr="006538A8">
        <w:rPr>
          <w:rFonts w:eastAsia="STKaiti"/>
          <w:lang w:val="en-US" w:eastAsia="zh-CN"/>
        </w:rPr>
        <w:t>ITU-R</w:t>
      </w:r>
      <w:r w:rsidRPr="006538A8">
        <w:rPr>
          <w:rFonts w:eastAsia="STKaiti"/>
          <w:lang w:val="en-US" w:eastAsia="zh-CN"/>
        </w:rPr>
        <w:t>在</w:t>
      </w:r>
      <w:r w:rsidRPr="006538A8">
        <w:rPr>
          <w:rFonts w:eastAsia="STKaiti"/>
          <w:lang w:val="en-US" w:eastAsia="zh-CN"/>
        </w:rPr>
        <w:t>WRC-27</w:t>
      </w:r>
      <w:r w:rsidRPr="006538A8">
        <w:rPr>
          <w:rFonts w:eastAsia="STKaiti"/>
          <w:lang w:val="en-US" w:eastAsia="zh-CN"/>
        </w:rPr>
        <w:t>之前及时开展并完成以下工作</w:t>
      </w:r>
      <w:r>
        <w:rPr>
          <w:lang w:eastAsia="zh-CN"/>
        </w:rPr>
        <w:t>中所述的研究，并通过向</w:t>
      </w:r>
      <w:r>
        <w:rPr>
          <w:rFonts w:hint="eastAsia"/>
          <w:lang w:val="en-US" w:eastAsia="zh-CN"/>
        </w:rPr>
        <w:t>ITU-R</w:t>
      </w:r>
      <w:r>
        <w:rPr>
          <w:lang w:eastAsia="zh-CN"/>
        </w:rPr>
        <w:t>提交</w:t>
      </w:r>
      <w:r>
        <w:rPr>
          <w:rFonts w:hint="eastAsia"/>
          <w:lang w:val="en-US" w:eastAsia="zh-CN"/>
        </w:rPr>
        <w:t>文稿来</w:t>
      </w:r>
      <w:r>
        <w:rPr>
          <w:lang w:eastAsia="zh-CN"/>
        </w:rPr>
        <w:t>提供有关系统的技术和</w:t>
      </w:r>
      <w:r>
        <w:rPr>
          <w:rFonts w:hint="eastAsia"/>
          <w:lang w:val="en-US" w:eastAsia="zh-CN"/>
        </w:rPr>
        <w:t>操作特性。</w:t>
      </w:r>
    </w:p>
    <w:p w14:paraId="73BE2080" w14:textId="77777777" w:rsidR="00763131" w:rsidRDefault="00763131" w:rsidP="00763131">
      <w:pPr>
        <w:pStyle w:val="Reasons"/>
        <w:spacing w:after="120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lang w:eastAsia="zh-CN"/>
        </w:rPr>
        <w:t>见下表，该表是使用第</w:t>
      </w:r>
      <w:r>
        <w:rPr>
          <w:b/>
          <w:bCs/>
          <w:lang w:eastAsia="zh-CN"/>
        </w:rPr>
        <w:t>804</w:t>
      </w:r>
      <w:r>
        <w:rPr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  <w:lang w:eastAsia="zh-CN"/>
        </w:rPr>
        <w:t>修订版</w:t>
      </w:r>
      <w:r>
        <w:rPr>
          <w:rFonts w:hint="eastAsia"/>
          <w:b/>
          <w:bCs/>
          <w:lang w:eastAsia="zh-CN"/>
        </w:rPr>
        <w:t>）</w:t>
      </w:r>
      <w:r>
        <w:rPr>
          <w:lang w:eastAsia="zh-CN"/>
        </w:rPr>
        <w:t>附件</w:t>
      </w:r>
      <w:r>
        <w:rPr>
          <w:lang w:eastAsia="zh-CN"/>
        </w:rPr>
        <w:t>2</w:t>
      </w:r>
      <w:r>
        <w:rPr>
          <w:lang w:eastAsia="zh-CN"/>
        </w:rPr>
        <w:t>中的模板编制的。</w:t>
      </w:r>
    </w:p>
    <w:tbl>
      <w:tblPr>
        <w:tblpPr w:leftFromText="180" w:rightFromText="180" w:vertAnchor="text" w:tblpX="-84" w:tblpY="1"/>
        <w:tblOverlap w:val="never"/>
        <w:tblW w:w="8789" w:type="dxa"/>
        <w:tblLook w:val="04A0" w:firstRow="1" w:lastRow="0" w:firstColumn="1" w:lastColumn="0" w:noHBand="0" w:noVBand="1"/>
      </w:tblPr>
      <w:tblGrid>
        <w:gridCol w:w="4897"/>
        <w:gridCol w:w="3892"/>
      </w:tblGrid>
      <w:tr w:rsidR="00E67EEC" w:rsidRPr="00B60ACA" w14:paraId="708705B4" w14:textId="77777777" w:rsidTr="00764302">
        <w:trPr>
          <w:cantSplit/>
        </w:trPr>
        <w:tc>
          <w:tcPr>
            <w:tcW w:w="8789" w:type="dxa"/>
            <w:gridSpan w:val="2"/>
            <w:hideMark/>
          </w:tcPr>
          <w:p w14:paraId="358C05B0" w14:textId="1B336B7D" w:rsidR="00E67EEC" w:rsidRPr="00C803CD" w:rsidRDefault="000C4366" w:rsidP="00764302">
            <w:pPr>
              <w:keepNext/>
              <w:spacing w:after="120"/>
              <w:rPr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主题</w:t>
            </w:r>
            <w:r w:rsidR="005462F3" w:rsidRPr="005462F3">
              <w:rPr>
                <w:rFonts w:hint="eastAsia"/>
                <w:b/>
                <w:bCs/>
                <w:lang w:eastAsia="zh-CN"/>
              </w:rPr>
              <w:t>：</w:t>
            </w:r>
          </w:p>
          <w:p w14:paraId="57C30AED" w14:textId="00330E0C" w:rsidR="00E67EEC" w:rsidRPr="00B60ACA" w:rsidRDefault="00763131" w:rsidP="00C67C8B">
            <w:pPr>
              <w:keepNext/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区，</w:t>
            </w:r>
            <w:r>
              <w:rPr>
                <w:lang w:eastAsia="zh-CN"/>
              </w:rPr>
              <w:t>考虑</w:t>
            </w:r>
            <w:r>
              <w:rPr>
                <w:rFonts w:hint="eastAsia"/>
                <w:lang w:val="en-US" w:eastAsia="zh-CN"/>
              </w:rPr>
              <w:t>对</w:t>
            </w:r>
            <w:r>
              <w:rPr>
                <w:lang w:eastAsia="zh-CN"/>
              </w:rPr>
              <w:t>17.3-17.7 GHz</w:t>
            </w:r>
            <w:r>
              <w:rPr>
                <w:rFonts w:hint="eastAsia"/>
                <w:lang w:eastAsia="zh-CN"/>
              </w:rPr>
              <w:t>频段内</w:t>
            </w:r>
            <w:r>
              <w:rPr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卫星固定业务（</w:t>
            </w:r>
            <w:r>
              <w:rPr>
                <w:lang w:eastAsia="zh-CN"/>
              </w:rPr>
              <w:t>空对地</w:t>
            </w:r>
            <w:r>
              <w:rPr>
                <w:rFonts w:hint="eastAsia"/>
                <w:lang w:eastAsia="zh-CN"/>
              </w:rPr>
              <w:t>）进行可能的</w:t>
            </w:r>
            <w:r>
              <w:rPr>
                <w:lang w:eastAsia="zh-CN"/>
              </w:rPr>
              <w:t>新的主要</w:t>
            </w:r>
            <w:r>
              <w:rPr>
                <w:rFonts w:hint="eastAsia"/>
                <w:lang w:eastAsia="zh-CN"/>
              </w:rPr>
              <w:t>划分</w:t>
            </w:r>
            <w:r>
              <w:rPr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lang w:eastAsia="zh-CN"/>
              </w:rPr>
              <w:t>对</w:t>
            </w:r>
            <w:r>
              <w:rPr>
                <w:lang w:eastAsia="zh-CN"/>
              </w:rPr>
              <w:t>17.3-17.8 GHz</w:t>
            </w:r>
            <w:r>
              <w:rPr>
                <w:rFonts w:hint="eastAsia"/>
                <w:lang w:eastAsia="zh-CN"/>
              </w:rPr>
              <w:t>频段内</w:t>
            </w:r>
            <w:r>
              <w:rPr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卫星广播业务（</w:t>
            </w:r>
            <w:r>
              <w:rPr>
                <w:lang w:eastAsia="zh-CN"/>
              </w:rPr>
              <w:t>空对地</w:t>
            </w:r>
            <w:r>
              <w:rPr>
                <w:rFonts w:hint="eastAsia"/>
                <w:lang w:eastAsia="zh-CN"/>
              </w:rPr>
              <w:t>）进行可能的</w:t>
            </w:r>
            <w:r>
              <w:rPr>
                <w:lang w:eastAsia="zh-CN"/>
              </w:rPr>
              <w:t>新的主要</w:t>
            </w:r>
            <w:r>
              <w:rPr>
                <w:rFonts w:hint="eastAsia"/>
                <w:lang w:eastAsia="zh-CN"/>
              </w:rPr>
              <w:t>划分</w:t>
            </w:r>
            <w:r>
              <w:rPr>
                <w:lang w:eastAsia="zh-CN"/>
              </w:rPr>
              <w:t>，同时确保保护相同和相邻</w:t>
            </w:r>
            <w:r>
              <w:rPr>
                <w:rFonts w:hint="eastAsia"/>
                <w:lang w:eastAsia="zh-CN"/>
              </w:rPr>
              <w:t>频段内</w:t>
            </w:r>
            <w:r>
              <w:rPr>
                <w:lang w:eastAsia="zh-CN"/>
              </w:rPr>
              <w:t>的现有主要</w:t>
            </w:r>
            <w:r>
              <w:rPr>
                <w:rFonts w:hint="eastAsia"/>
                <w:lang w:eastAsia="zh-CN"/>
              </w:rPr>
              <w:t>划分；</w:t>
            </w:r>
            <w:r>
              <w:rPr>
                <w:lang w:eastAsia="zh-CN"/>
              </w:rPr>
              <w:t>研究保护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区</w:t>
            </w:r>
            <w:r>
              <w:rPr>
                <w:szCs w:val="22"/>
                <w:lang w:eastAsia="ko-KR"/>
              </w:rPr>
              <w:t>17.3-17.7</w:t>
            </w:r>
            <w:r w:rsidR="00546622">
              <w:rPr>
                <w:szCs w:val="22"/>
                <w:lang w:eastAsia="ko-KR"/>
              </w:rPr>
              <w:t> </w:t>
            </w:r>
            <w:r>
              <w:rPr>
                <w:szCs w:val="22"/>
                <w:lang w:eastAsia="ko-KR"/>
              </w:rPr>
              <w:t>GHz</w:t>
            </w:r>
            <w:r>
              <w:rPr>
                <w:szCs w:val="22"/>
                <w:lang w:eastAsia="ko-KR"/>
              </w:rPr>
              <w:t>频段</w:t>
            </w:r>
            <w:r>
              <w:rPr>
                <w:szCs w:val="22"/>
                <w:lang w:val="en-US" w:eastAsia="zh-CN"/>
              </w:rPr>
              <w:t>内的</w:t>
            </w:r>
            <w:r>
              <w:rPr>
                <w:szCs w:val="22"/>
                <w:lang w:eastAsia="ko-KR"/>
              </w:rPr>
              <w:t>主要</w:t>
            </w:r>
            <w:r>
              <w:rPr>
                <w:szCs w:val="22"/>
                <w:lang w:eastAsia="zh-CN"/>
              </w:rPr>
              <w:t>业务</w:t>
            </w:r>
            <w:r>
              <w:rPr>
                <w:szCs w:val="22"/>
                <w:lang w:val="en-US" w:eastAsia="zh-CN"/>
              </w:rPr>
              <w:t>免受</w:t>
            </w:r>
            <w:r>
              <w:rPr>
                <w:szCs w:val="22"/>
                <w:lang w:eastAsia="ko-KR"/>
              </w:rPr>
              <w:t>无线电定位</w:t>
            </w:r>
            <w:r>
              <w:rPr>
                <w:szCs w:val="22"/>
                <w:lang w:eastAsia="zh-CN"/>
              </w:rPr>
              <w:t>业务次要划分</w:t>
            </w:r>
            <w:r>
              <w:rPr>
                <w:szCs w:val="22"/>
                <w:lang w:eastAsia="ko-KR"/>
              </w:rPr>
              <w:t>的</w:t>
            </w:r>
            <w:r>
              <w:rPr>
                <w:szCs w:val="22"/>
                <w:lang w:val="en-US" w:eastAsia="zh-CN"/>
              </w:rPr>
              <w:t>影响</w:t>
            </w:r>
            <w:r>
              <w:rPr>
                <w:szCs w:val="22"/>
                <w:lang w:eastAsia="ko-KR"/>
              </w:rPr>
              <w:t>的措施</w:t>
            </w:r>
            <w:r>
              <w:rPr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lang w:eastAsia="zh-CN"/>
              </w:rPr>
              <w:t>制定</w:t>
            </w:r>
            <w:r>
              <w:rPr>
                <w:szCs w:val="22"/>
                <w:lang w:eastAsia="ko-KR"/>
              </w:rPr>
              <w:t>适用于所有</w:t>
            </w:r>
            <w:r>
              <w:rPr>
                <w:szCs w:val="22"/>
                <w:lang w:val="en-US" w:eastAsia="zh-CN"/>
              </w:rPr>
              <w:t>区域</w:t>
            </w:r>
            <w:r>
              <w:rPr>
                <w:szCs w:val="22"/>
                <w:lang w:val="en-US" w:eastAsia="zh-CN"/>
              </w:rPr>
              <w:t>1</w:t>
            </w:r>
            <w:r>
              <w:rPr>
                <w:szCs w:val="22"/>
                <w:lang w:eastAsia="ko-KR"/>
              </w:rPr>
              <w:t>7.3-17.8 GHz</w:t>
            </w:r>
            <w:r>
              <w:rPr>
                <w:szCs w:val="22"/>
                <w:lang w:eastAsia="ko-KR"/>
              </w:rPr>
              <w:t>频段</w:t>
            </w:r>
            <w:r>
              <w:rPr>
                <w:szCs w:val="22"/>
                <w:lang w:val="en-US" w:eastAsia="zh-CN"/>
              </w:rPr>
              <w:t>内</w:t>
            </w:r>
            <w:r>
              <w:rPr>
                <w:szCs w:val="22"/>
                <w:lang w:eastAsia="zh-CN"/>
              </w:rPr>
              <w:t>non-GSO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szCs w:val="22"/>
                <w:lang w:eastAsia="ko-KR"/>
              </w:rPr>
              <w:t>FSS</w:t>
            </w:r>
            <w:r>
              <w:rPr>
                <w:lang w:eastAsia="zh-CN"/>
              </w:rPr>
              <w:t>卫星</w:t>
            </w:r>
            <w:r>
              <w:rPr>
                <w:szCs w:val="22"/>
                <w:lang w:eastAsia="ko-KR"/>
              </w:rPr>
              <w:t>系统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空对地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szCs w:val="22"/>
                <w:lang w:eastAsia="ko-KR"/>
              </w:rPr>
              <w:t>的相关</w:t>
            </w:r>
            <w:r>
              <w:rPr>
                <w:szCs w:val="22"/>
                <w:lang w:val="en-US" w:eastAsia="zh-CN"/>
              </w:rPr>
              <w:t>条款</w:t>
            </w:r>
            <w:r>
              <w:rPr>
                <w:rFonts w:hint="eastAsia"/>
                <w:szCs w:val="22"/>
                <w:lang w:val="en-US" w:eastAsia="zh-CN"/>
              </w:rPr>
              <w:t>。</w:t>
            </w:r>
          </w:p>
        </w:tc>
      </w:tr>
      <w:tr w:rsidR="00E67EEC" w:rsidRPr="00B60ACA" w14:paraId="2A0589F8" w14:textId="77777777" w:rsidTr="00764302">
        <w:trPr>
          <w:cantSplit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F2C1E8" w14:textId="29F60F1B" w:rsidR="00E67EEC" w:rsidRPr="00B60ACA" w:rsidRDefault="005462F3" w:rsidP="00764302">
            <w:pPr>
              <w:keepNext/>
              <w:spacing w:after="120"/>
              <w:jc w:val="both"/>
              <w:rPr>
                <w:b/>
                <w:i/>
                <w:color w:val="000000"/>
                <w:lang w:eastAsia="zh-CN"/>
              </w:rPr>
            </w:pPr>
            <w:r w:rsidRPr="005462F3">
              <w:rPr>
                <w:rFonts w:hint="eastAsia"/>
                <w:b/>
                <w:bCs/>
                <w:lang w:eastAsia="zh-CN"/>
              </w:rPr>
              <w:t>来源：</w:t>
            </w:r>
            <w:r w:rsidR="00763131">
              <w:rPr>
                <w:rFonts w:hint="eastAsia"/>
                <w:b/>
                <w:bCs/>
                <w:lang w:val="en-US" w:eastAsia="zh-CN"/>
              </w:rPr>
              <w:t>亚太电信组织（</w:t>
            </w:r>
            <w:r w:rsidR="00763131">
              <w:rPr>
                <w:b/>
                <w:bCs/>
                <w:lang w:eastAsia="zh-CN"/>
              </w:rPr>
              <w:t>APT</w:t>
            </w:r>
            <w:r w:rsidR="00763131"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 w:rsidR="00E67EEC" w:rsidRPr="00B60ACA" w14:paraId="5D799630" w14:textId="77777777" w:rsidTr="00764302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59AABB" w14:textId="6BF384BA" w:rsidR="005462F3" w:rsidRPr="002E3D03" w:rsidRDefault="005462F3" w:rsidP="005462F3">
            <w:pPr>
              <w:keepNext/>
              <w:spacing w:after="120"/>
              <w:rPr>
                <w:rFonts w:ascii="STKaiti" w:eastAsia="STKaiti" w:hAnsi="STKaiti"/>
                <w:b/>
                <w:iCs/>
                <w:color w:val="000000"/>
                <w:highlight w:val="yellow"/>
                <w:lang w:eastAsia="zh-CN"/>
              </w:rPr>
            </w:pPr>
            <w:r w:rsidRPr="005462F3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提案</w:t>
            </w:r>
            <w:r w:rsidR="00C67C8B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：</w:t>
            </w:r>
          </w:p>
          <w:p w14:paraId="322C02F1" w14:textId="6021B6A6" w:rsidR="00E67EEC" w:rsidRPr="0093372B" w:rsidRDefault="00763131" w:rsidP="00546622">
            <w:pPr>
              <w:keepNext/>
              <w:spacing w:after="120"/>
              <w:ind w:firstLineChars="200" w:firstLine="480"/>
              <w:rPr>
                <w:b/>
                <w:i/>
                <w:lang w:eastAsia="zh-CN"/>
              </w:rPr>
            </w:pPr>
            <w:r>
              <w:rPr>
                <w:rFonts w:eastAsia="STKaiti"/>
                <w:iCs/>
                <w:lang w:eastAsia="zh-CN"/>
              </w:rPr>
              <w:t>在</w:t>
            </w:r>
            <w:r>
              <w:rPr>
                <w:rFonts w:eastAsia="STKaiti"/>
                <w:iCs/>
                <w:lang w:eastAsia="zh-CN"/>
              </w:rPr>
              <w:t>3</w:t>
            </w:r>
            <w:r>
              <w:rPr>
                <w:rFonts w:eastAsia="STKaiti"/>
                <w:iCs/>
                <w:lang w:eastAsia="zh-CN"/>
              </w:rPr>
              <w:t>区，考虑对</w:t>
            </w:r>
            <w:r>
              <w:rPr>
                <w:rFonts w:eastAsia="STKaiti"/>
                <w:iCs/>
                <w:lang w:eastAsia="zh-CN"/>
              </w:rPr>
              <w:t>17.3-17.7 GHz</w:t>
            </w:r>
            <w:r>
              <w:rPr>
                <w:rFonts w:eastAsia="STKaiti"/>
                <w:iCs/>
                <w:lang w:eastAsia="zh-CN"/>
              </w:rPr>
              <w:t>频段内的卫星固定业务（空对地）进行可能的新的主要划分，并对</w:t>
            </w:r>
            <w:r>
              <w:rPr>
                <w:rFonts w:eastAsia="STKaiti"/>
                <w:iCs/>
                <w:lang w:eastAsia="zh-CN"/>
              </w:rPr>
              <w:t>17.3-17.8 GHz</w:t>
            </w:r>
            <w:r>
              <w:rPr>
                <w:rFonts w:eastAsia="STKaiti"/>
                <w:iCs/>
                <w:lang w:eastAsia="zh-CN"/>
              </w:rPr>
              <w:t>频段内的卫星广播业务（空对地）进行可能的新的主要划分，同时确保保护相同和相邻</w:t>
            </w:r>
            <w:r>
              <w:rPr>
                <w:rFonts w:eastAsia="STKaiti" w:hint="eastAsia"/>
                <w:iCs/>
                <w:lang w:eastAsia="zh-CN"/>
              </w:rPr>
              <w:t>频段内</w:t>
            </w:r>
            <w:r>
              <w:rPr>
                <w:rFonts w:eastAsia="STKaiti"/>
                <w:iCs/>
                <w:lang w:eastAsia="zh-CN"/>
              </w:rPr>
              <w:t>的现有主要</w:t>
            </w:r>
            <w:r>
              <w:rPr>
                <w:rFonts w:eastAsia="STKaiti" w:hint="eastAsia"/>
                <w:iCs/>
                <w:lang w:eastAsia="zh-CN"/>
              </w:rPr>
              <w:t>划分</w:t>
            </w:r>
            <w:r>
              <w:rPr>
                <w:rFonts w:eastAsia="STKaiti"/>
                <w:iCs/>
                <w:lang w:eastAsia="zh-CN"/>
              </w:rPr>
              <w:t>；研究保护</w:t>
            </w:r>
            <w:r>
              <w:rPr>
                <w:rFonts w:eastAsia="STKaiti" w:hint="eastAsia"/>
                <w:iCs/>
                <w:lang w:val="en-US" w:eastAsia="zh-CN"/>
              </w:rPr>
              <w:t>3</w:t>
            </w:r>
            <w:r>
              <w:rPr>
                <w:rFonts w:eastAsia="STKaiti" w:hint="eastAsia"/>
                <w:iCs/>
                <w:lang w:eastAsia="zh-CN"/>
              </w:rPr>
              <w:t>区</w:t>
            </w:r>
            <w:r>
              <w:rPr>
                <w:rFonts w:eastAsia="STKaiti"/>
                <w:iCs/>
                <w:lang w:eastAsia="ko-KR"/>
              </w:rPr>
              <w:t>17.3-17.7</w:t>
            </w:r>
            <w:r w:rsidR="00546622">
              <w:rPr>
                <w:rFonts w:eastAsia="STKaiti"/>
                <w:iCs/>
                <w:lang w:eastAsia="ko-KR"/>
              </w:rPr>
              <w:t> </w:t>
            </w:r>
            <w:r>
              <w:rPr>
                <w:rFonts w:eastAsia="STKaiti"/>
                <w:iCs/>
                <w:lang w:eastAsia="ko-KR"/>
              </w:rPr>
              <w:t>GHz</w:t>
            </w:r>
            <w:r>
              <w:rPr>
                <w:rFonts w:eastAsia="STKaiti"/>
                <w:iCs/>
                <w:lang w:eastAsia="ko-KR"/>
              </w:rPr>
              <w:t>频段</w:t>
            </w:r>
            <w:r>
              <w:rPr>
                <w:rFonts w:eastAsia="STKaiti"/>
                <w:iCs/>
                <w:lang w:val="en-US" w:eastAsia="zh-CN"/>
              </w:rPr>
              <w:t>内的</w:t>
            </w:r>
            <w:r>
              <w:rPr>
                <w:rFonts w:eastAsia="STKaiti"/>
                <w:iCs/>
                <w:lang w:eastAsia="ko-KR"/>
              </w:rPr>
              <w:t>主要</w:t>
            </w:r>
            <w:r>
              <w:rPr>
                <w:rFonts w:eastAsia="STKaiti"/>
                <w:iCs/>
                <w:lang w:eastAsia="zh-CN"/>
              </w:rPr>
              <w:t>业务</w:t>
            </w:r>
            <w:r>
              <w:rPr>
                <w:rFonts w:eastAsia="STKaiti"/>
                <w:iCs/>
                <w:lang w:val="en-US" w:eastAsia="zh-CN"/>
              </w:rPr>
              <w:t>免受</w:t>
            </w:r>
            <w:r>
              <w:rPr>
                <w:rFonts w:eastAsia="STKaiti"/>
                <w:iCs/>
                <w:lang w:eastAsia="ko-KR"/>
              </w:rPr>
              <w:t>无线电定位</w:t>
            </w:r>
            <w:r>
              <w:rPr>
                <w:rFonts w:eastAsia="STKaiti"/>
                <w:iCs/>
                <w:lang w:eastAsia="zh-CN"/>
              </w:rPr>
              <w:t>业务次要划分</w:t>
            </w:r>
            <w:r>
              <w:rPr>
                <w:rFonts w:eastAsia="STKaiti"/>
                <w:iCs/>
                <w:lang w:eastAsia="ko-KR"/>
              </w:rPr>
              <w:t>的</w:t>
            </w:r>
            <w:r>
              <w:rPr>
                <w:rFonts w:eastAsia="STKaiti"/>
                <w:iCs/>
                <w:lang w:val="en-US" w:eastAsia="zh-CN"/>
              </w:rPr>
              <w:t>影响</w:t>
            </w:r>
            <w:r>
              <w:rPr>
                <w:rFonts w:eastAsia="STKaiti"/>
                <w:iCs/>
                <w:lang w:eastAsia="ko-KR"/>
              </w:rPr>
              <w:t>的措施</w:t>
            </w:r>
            <w:r>
              <w:rPr>
                <w:rFonts w:eastAsia="STKaiti"/>
                <w:iCs/>
                <w:lang w:eastAsia="zh-CN"/>
              </w:rPr>
              <w:t>，</w:t>
            </w:r>
            <w:r>
              <w:rPr>
                <w:rFonts w:eastAsia="STKaiti" w:hint="eastAsia"/>
                <w:iCs/>
                <w:lang w:val="en-US" w:eastAsia="zh-CN"/>
              </w:rPr>
              <w:t>并</w:t>
            </w:r>
            <w:r>
              <w:rPr>
                <w:rFonts w:eastAsia="STKaiti"/>
                <w:iCs/>
                <w:lang w:eastAsia="zh-CN"/>
              </w:rPr>
              <w:t>制定</w:t>
            </w:r>
            <w:r>
              <w:rPr>
                <w:rFonts w:eastAsia="STKaiti"/>
                <w:iCs/>
                <w:lang w:eastAsia="ko-KR"/>
              </w:rPr>
              <w:t>适用于所有</w:t>
            </w:r>
            <w:r>
              <w:rPr>
                <w:rFonts w:eastAsia="STKaiti"/>
                <w:iCs/>
                <w:lang w:val="en-US" w:eastAsia="zh-CN"/>
              </w:rPr>
              <w:t>区域</w:t>
            </w:r>
            <w:r>
              <w:rPr>
                <w:rFonts w:eastAsia="STKaiti"/>
                <w:iCs/>
                <w:lang w:val="en-US" w:eastAsia="zh-CN"/>
              </w:rPr>
              <w:t>1</w:t>
            </w:r>
            <w:r>
              <w:rPr>
                <w:rFonts w:eastAsia="STKaiti"/>
                <w:iCs/>
                <w:lang w:eastAsia="ko-KR"/>
              </w:rPr>
              <w:t>7</w:t>
            </w:r>
            <w:r w:rsidR="00D63ADC">
              <w:rPr>
                <w:rFonts w:eastAsia="STKaiti"/>
                <w:iCs/>
                <w:lang w:eastAsia="ko-KR"/>
              </w:rPr>
              <w:t>.3</w:t>
            </w:r>
            <w:r>
              <w:rPr>
                <w:rFonts w:eastAsia="STKaiti"/>
                <w:iCs/>
                <w:lang w:eastAsia="ko-KR"/>
              </w:rPr>
              <w:t>-17.8 GHz</w:t>
            </w:r>
            <w:r>
              <w:rPr>
                <w:rFonts w:eastAsia="STKaiti"/>
                <w:iCs/>
                <w:lang w:eastAsia="ko-KR"/>
              </w:rPr>
              <w:t>频段</w:t>
            </w:r>
            <w:r>
              <w:rPr>
                <w:rFonts w:eastAsia="STKaiti"/>
                <w:iCs/>
                <w:lang w:val="en-US" w:eastAsia="zh-CN"/>
              </w:rPr>
              <w:t>内</w:t>
            </w:r>
            <w:r>
              <w:rPr>
                <w:rFonts w:eastAsia="STKaiti"/>
                <w:iCs/>
                <w:lang w:eastAsia="zh-CN"/>
              </w:rPr>
              <w:t>non-GSO</w:t>
            </w:r>
            <w:r>
              <w:rPr>
                <w:rFonts w:eastAsia="STKaiti" w:hint="eastAsia"/>
                <w:iCs/>
                <w:lang w:val="en-US" w:eastAsia="zh-CN"/>
              </w:rPr>
              <w:t xml:space="preserve"> </w:t>
            </w:r>
            <w:r>
              <w:rPr>
                <w:rFonts w:eastAsia="STKaiti"/>
                <w:iCs/>
                <w:lang w:eastAsia="ko-KR"/>
              </w:rPr>
              <w:t>FSS</w:t>
            </w:r>
            <w:r>
              <w:rPr>
                <w:rFonts w:eastAsia="STKaiti"/>
                <w:iCs/>
                <w:lang w:eastAsia="zh-CN"/>
              </w:rPr>
              <w:t>卫星</w:t>
            </w:r>
            <w:r>
              <w:rPr>
                <w:rFonts w:eastAsia="STKaiti"/>
                <w:iCs/>
                <w:lang w:eastAsia="ko-KR"/>
              </w:rPr>
              <w:t>系统</w:t>
            </w:r>
            <w:r>
              <w:rPr>
                <w:rFonts w:eastAsia="STKaiti" w:hint="eastAsia"/>
                <w:iCs/>
                <w:lang w:eastAsia="zh-CN"/>
              </w:rPr>
              <w:t>（</w:t>
            </w:r>
            <w:r>
              <w:rPr>
                <w:rFonts w:eastAsia="STKaiti"/>
                <w:iCs/>
                <w:lang w:eastAsia="zh-CN"/>
              </w:rPr>
              <w:t>空对地</w:t>
            </w:r>
            <w:r>
              <w:rPr>
                <w:rFonts w:eastAsia="STKaiti" w:hint="eastAsia"/>
                <w:iCs/>
                <w:lang w:eastAsia="zh-CN"/>
              </w:rPr>
              <w:t>）</w:t>
            </w:r>
            <w:r>
              <w:rPr>
                <w:rFonts w:eastAsia="STKaiti"/>
                <w:iCs/>
                <w:lang w:eastAsia="ko-KR"/>
              </w:rPr>
              <w:t>的相关</w:t>
            </w:r>
            <w:r>
              <w:rPr>
                <w:rFonts w:eastAsia="STKaiti"/>
                <w:iCs/>
                <w:lang w:val="en-US" w:eastAsia="zh-CN"/>
              </w:rPr>
              <w:t>条款</w:t>
            </w:r>
            <w:r>
              <w:rPr>
                <w:rFonts w:eastAsia="STKaiti" w:hint="eastAsia"/>
                <w:iCs/>
                <w:lang w:val="en-US" w:eastAsia="zh-CN"/>
              </w:rPr>
              <w:t>。</w:t>
            </w:r>
          </w:p>
        </w:tc>
      </w:tr>
      <w:tr w:rsidR="002370DB" w:rsidRPr="00B60ACA" w14:paraId="191A5A29" w14:textId="77777777" w:rsidTr="00764302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0D9074" w14:textId="77777777" w:rsidR="002370DB" w:rsidRDefault="002370DB" w:rsidP="002370DB">
            <w:pPr>
              <w:keepNext/>
              <w:spacing w:after="120"/>
              <w:rPr>
                <w:b/>
                <w:iCs/>
                <w:color w:val="000000"/>
                <w:lang w:eastAsia="zh-CN"/>
              </w:rPr>
            </w:pPr>
            <w:r>
              <w:rPr>
                <w:b/>
                <w:iCs/>
                <w:color w:val="000000"/>
                <w:lang w:eastAsia="zh-CN"/>
              </w:rPr>
              <w:t>背景</w:t>
            </w:r>
            <w:r>
              <w:rPr>
                <w:b/>
                <w:iCs/>
                <w:color w:val="000000"/>
                <w:lang w:eastAsia="zh-CN"/>
              </w:rPr>
              <w:t>/</w:t>
            </w:r>
            <w:r>
              <w:rPr>
                <w:b/>
                <w:iCs/>
                <w:color w:val="000000"/>
                <w:lang w:eastAsia="zh-CN"/>
              </w:rPr>
              <w:t>理由</w:t>
            </w:r>
            <w:r w:rsidRPr="00154F18">
              <w:rPr>
                <w:rFonts w:asciiTheme="majorEastAsia" w:eastAsiaTheme="majorEastAsia" w:hAnsiTheme="majorEastAsia"/>
                <w:b/>
                <w:bCs/>
                <w:color w:val="000000"/>
                <w:lang w:eastAsia="zh-CN"/>
              </w:rPr>
              <w:t>：</w:t>
            </w:r>
          </w:p>
          <w:p w14:paraId="266B8C0E" w14:textId="588FC958" w:rsidR="002370DB" w:rsidRDefault="002370DB" w:rsidP="00546622">
            <w:pPr>
              <w:snapToGrid w:val="0"/>
              <w:spacing w:beforeLines="50"/>
              <w:ind w:firstLineChars="200" w:firstLine="480"/>
              <w:rPr>
                <w:iCs/>
                <w:lang w:eastAsia="zh-CN"/>
              </w:rPr>
            </w:pPr>
            <w:r>
              <w:rPr>
                <w:bCs/>
                <w:iCs/>
                <w:lang w:eastAsia="zh-CN"/>
              </w:rPr>
              <w:t>近年来，对宽带卫星通信的需求日益增加，以向家庭、车辆、飞机和船舶提供高速和高容量的宽带</w:t>
            </w:r>
            <w:r>
              <w:rPr>
                <w:rFonts w:hint="eastAsia"/>
                <w:bCs/>
                <w:iCs/>
                <w:lang w:eastAsia="zh-CN"/>
              </w:rPr>
              <w:t>业务。</w:t>
            </w:r>
            <w:r>
              <w:rPr>
                <w:rFonts w:hint="eastAsia"/>
                <w:bCs/>
                <w:iCs/>
                <w:lang w:eastAsia="zh-CN"/>
              </w:rPr>
              <w:t>GSO</w:t>
            </w:r>
            <w:r>
              <w:rPr>
                <w:bCs/>
                <w:iCs/>
                <w:lang w:eastAsia="zh-CN"/>
              </w:rPr>
              <w:t>卫星和</w:t>
            </w:r>
            <w:r>
              <w:rPr>
                <w:rFonts w:hint="eastAsia"/>
                <w:bCs/>
                <w:iCs/>
                <w:lang w:eastAsia="zh-CN"/>
              </w:rPr>
              <w:t>non-GSO</w:t>
            </w:r>
            <w:r>
              <w:rPr>
                <w:bCs/>
                <w:iCs/>
                <w:lang w:eastAsia="zh-CN"/>
              </w:rPr>
              <w:t>卫星</w:t>
            </w:r>
            <w:r>
              <w:rPr>
                <w:rFonts w:hint="eastAsia"/>
                <w:bCs/>
                <w:iCs/>
                <w:lang w:val="en-US" w:eastAsia="zh-CN"/>
              </w:rPr>
              <w:t>均</w:t>
            </w:r>
            <w:r>
              <w:rPr>
                <w:bCs/>
                <w:iCs/>
                <w:lang w:eastAsia="zh-CN"/>
              </w:rPr>
              <w:t>广泛使用</w:t>
            </w:r>
            <w:r>
              <w:rPr>
                <w:bCs/>
                <w:iCs/>
                <w:lang w:eastAsia="zh-CN"/>
              </w:rPr>
              <w:t>Ka</w:t>
            </w:r>
            <w:r>
              <w:rPr>
                <w:rFonts w:hint="eastAsia"/>
                <w:bCs/>
                <w:iCs/>
                <w:lang w:eastAsia="zh-CN"/>
              </w:rPr>
              <w:t>频段</w:t>
            </w:r>
            <w:r>
              <w:rPr>
                <w:bCs/>
                <w:iCs/>
                <w:lang w:eastAsia="zh-CN"/>
              </w:rPr>
              <w:t>的</w:t>
            </w:r>
            <w:r>
              <w:rPr>
                <w:rFonts w:hint="eastAsia"/>
                <w:bCs/>
                <w:iCs/>
                <w:lang w:eastAsia="zh-CN"/>
              </w:rPr>
              <w:t>卫星固定业务（</w:t>
            </w:r>
            <w:r>
              <w:rPr>
                <w:bCs/>
                <w:iCs/>
                <w:lang w:eastAsia="zh-CN"/>
              </w:rPr>
              <w:t>FSS</w:t>
            </w:r>
            <w:r>
              <w:rPr>
                <w:rFonts w:hint="eastAsia"/>
                <w:bCs/>
                <w:iCs/>
                <w:lang w:eastAsia="zh-CN"/>
              </w:rPr>
              <w:t>）划分</w:t>
            </w:r>
            <w:r>
              <w:rPr>
                <w:bCs/>
                <w:iCs/>
                <w:lang w:eastAsia="zh-CN"/>
              </w:rPr>
              <w:t>来满足客户需求。在</w:t>
            </w:r>
            <w:r>
              <w:rPr>
                <w:rFonts w:hint="eastAsia"/>
                <w:bCs/>
                <w:iCs/>
                <w:lang w:eastAsia="zh-CN"/>
              </w:rPr>
              <w:t>3</w:t>
            </w:r>
            <w:r>
              <w:rPr>
                <w:rFonts w:hint="eastAsia"/>
                <w:bCs/>
                <w:iCs/>
                <w:lang w:eastAsia="zh-CN"/>
              </w:rPr>
              <w:t>区</w:t>
            </w:r>
            <w:r>
              <w:rPr>
                <w:bCs/>
                <w:iCs/>
                <w:lang w:eastAsia="zh-CN"/>
              </w:rPr>
              <w:t>，在</w:t>
            </w:r>
            <w:r>
              <w:rPr>
                <w:rFonts w:hint="eastAsia"/>
                <w:bCs/>
                <w:iCs/>
                <w:lang w:eastAsia="zh-CN"/>
              </w:rPr>
              <w:t>地对空</w:t>
            </w:r>
            <w:r>
              <w:rPr>
                <w:bCs/>
                <w:iCs/>
                <w:lang w:eastAsia="zh-CN"/>
              </w:rPr>
              <w:t>和</w:t>
            </w:r>
            <w:r>
              <w:rPr>
                <w:rFonts w:hint="eastAsia"/>
                <w:bCs/>
                <w:iCs/>
                <w:lang w:eastAsia="zh-CN"/>
              </w:rPr>
              <w:t>空对地</w:t>
            </w:r>
            <w:r>
              <w:rPr>
                <w:bCs/>
                <w:iCs/>
                <w:lang w:eastAsia="zh-CN"/>
              </w:rPr>
              <w:t>方向</w:t>
            </w:r>
            <w:r>
              <w:rPr>
                <w:rFonts w:hint="eastAsia"/>
                <w:bCs/>
                <w:iCs/>
                <w:lang w:eastAsia="zh-CN"/>
              </w:rPr>
              <w:t>划分</w:t>
            </w:r>
            <w:r>
              <w:rPr>
                <w:bCs/>
                <w:iCs/>
                <w:lang w:eastAsia="zh-CN"/>
              </w:rPr>
              <w:t>给</w:t>
            </w:r>
            <w:r>
              <w:rPr>
                <w:bCs/>
                <w:iCs/>
                <w:lang w:eastAsia="zh-CN"/>
              </w:rPr>
              <w:t>FSS</w:t>
            </w:r>
            <w:r>
              <w:rPr>
                <w:bCs/>
                <w:iCs/>
                <w:lang w:eastAsia="zh-CN"/>
              </w:rPr>
              <w:t>的频率之间存在不匹配</w:t>
            </w:r>
            <w:r>
              <w:rPr>
                <w:rFonts w:hint="eastAsia"/>
                <w:bCs/>
                <w:iCs/>
                <w:lang w:val="en-US" w:eastAsia="zh-CN"/>
              </w:rPr>
              <w:t>问题</w:t>
            </w:r>
            <w:r>
              <w:rPr>
                <w:bCs/>
                <w:iCs/>
                <w:lang w:eastAsia="zh-CN"/>
              </w:rPr>
              <w:t>，因此在</w:t>
            </w:r>
            <w:r>
              <w:rPr>
                <w:bCs/>
                <w:iCs/>
                <w:lang w:eastAsia="zh-CN"/>
              </w:rPr>
              <w:t>Ka</w:t>
            </w:r>
            <w:r>
              <w:rPr>
                <w:rFonts w:hint="eastAsia"/>
                <w:bCs/>
                <w:iCs/>
                <w:lang w:eastAsia="zh-CN"/>
              </w:rPr>
              <w:t>频段</w:t>
            </w:r>
            <w:r>
              <w:rPr>
                <w:rFonts w:hint="eastAsia"/>
                <w:bCs/>
                <w:iCs/>
                <w:lang w:val="en-US" w:eastAsia="zh-CN"/>
              </w:rPr>
              <w:t>内</w:t>
            </w:r>
            <w:r>
              <w:rPr>
                <w:bCs/>
                <w:iCs/>
                <w:lang w:eastAsia="zh-CN"/>
              </w:rPr>
              <w:t>确定更多的下行链路容量至关</w:t>
            </w:r>
            <w:r>
              <w:rPr>
                <w:bCs/>
                <w:iCs/>
                <w:lang w:eastAsia="zh-CN"/>
              </w:rPr>
              <w:lastRenderedPageBreak/>
              <w:t>重要。这将有助于有效利用轨道和频谱资源，</w:t>
            </w:r>
            <w:r>
              <w:rPr>
                <w:rFonts w:hint="eastAsia"/>
                <w:bCs/>
                <w:iCs/>
                <w:lang w:val="en-US" w:eastAsia="zh-CN"/>
              </w:rPr>
              <w:t>以</w:t>
            </w:r>
            <w:r>
              <w:rPr>
                <w:bCs/>
                <w:iCs/>
                <w:lang w:eastAsia="zh-CN"/>
              </w:rPr>
              <w:t>满足</w:t>
            </w:r>
            <w:r>
              <w:rPr>
                <w:rFonts w:hint="eastAsia"/>
                <w:bCs/>
                <w:iCs/>
                <w:lang w:val="en-US" w:eastAsia="zh-CN"/>
              </w:rPr>
              <w:t>对</w:t>
            </w:r>
            <w:r>
              <w:rPr>
                <w:bCs/>
                <w:iCs/>
                <w:lang w:eastAsia="zh-CN"/>
              </w:rPr>
              <w:t>当前和新兴卫星应用的需求。</w:t>
            </w:r>
          </w:p>
          <w:p w14:paraId="06E8CDBB" w14:textId="77777777" w:rsidR="002370DB" w:rsidRDefault="002370DB" w:rsidP="00546622">
            <w:pPr>
              <w:snapToGrid w:val="0"/>
              <w:spacing w:beforeLines="50"/>
              <w:ind w:firstLineChars="200" w:firstLine="480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在</w:t>
            </w:r>
            <w:r>
              <w:rPr>
                <w:rFonts w:hint="eastAsia"/>
                <w:iCs/>
                <w:lang w:eastAsia="zh-CN"/>
              </w:rPr>
              <w:t>3</w:t>
            </w:r>
            <w:r>
              <w:rPr>
                <w:rFonts w:hint="eastAsia"/>
                <w:iCs/>
                <w:lang w:eastAsia="zh-CN"/>
              </w:rPr>
              <w:t>区</w:t>
            </w:r>
            <w:r>
              <w:rPr>
                <w:iCs/>
                <w:lang w:eastAsia="zh-CN"/>
              </w:rPr>
              <w:t>，</w:t>
            </w:r>
            <w:r>
              <w:rPr>
                <w:iCs/>
                <w:lang w:eastAsia="zh-CN"/>
              </w:rPr>
              <w:t>17.3-17.8 GHz</w:t>
            </w:r>
            <w:r>
              <w:rPr>
                <w:rFonts w:hint="eastAsia"/>
                <w:iCs/>
                <w:lang w:eastAsia="zh-CN"/>
              </w:rPr>
              <w:t>频段</w:t>
            </w:r>
            <w:r>
              <w:rPr>
                <w:iCs/>
                <w:lang w:eastAsia="zh-CN"/>
              </w:rPr>
              <w:t>由</w:t>
            </w:r>
            <w:r>
              <w:rPr>
                <w:rFonts w:hint="eastAsia"/>
                <w:iCs/>
                <w:lang w:eastAsia="zh-CN"/>
              </w:rPr>
              <w:t>GSO</w:t>
            </w:r>
            <w:r>
              <w:rPr>
                <w:rFonts w:hint="eastAsia"/>
                <w:iCs/>
                <w:lang w:val="en-US" w:eastAsia="zh-CN"/>
              </w:rPr>
              <w:t xml:space="preserve"> </w:t>
            </w:r>
            <w:r>
              <w:rPr>
                <w:iCs/>
                <w:lang w:eastAsia="zh-CN"/>
              </w:rPr>
              <w:t>FSS</w:t>
            </w:r>
            <w:r>
              <w:rPr>
                <w:iCs/>
                <w:lang w:eastAsia="zh-CN"/>
              </w:rPr>
              <w:t>卫星系统</w:t>
            </w:r>
            <w:r>
              <w:rPr>
                <w:rFonts w:hint="eastAsia"/>
                <w:iCs/>
                <w:lang w:eastAsia="zh-CN"/>
              </w:rPr>
              <w:t>（地对空）</w:t>
            </w:r>
            <w:r>
              <w:rPr>
                <w:iCs/>
                <w:lang w:eastAsia="zh-CN"/>
              </w:rPr>
              <w:t>使用，</w:t>
            </w:r>
            <w:r>
              <w:rPr>
                <w:rFonts w:hint="eastAsia"/>
                <w:iCs/>
                <w:lang w:val="en-US" w:eastAsia="zh-CN"/>
              </w:rPr>
              <w:t>但仅</w:t>
            </w:r>
            <w:r>
              <w:rPr>
                <w:iCs/>
                <w:lang w:eastAsia="zh-CN"/>
              </w:rPr>
              <w:t>限于</w:t>
            </w:r>
            <w:r>
              <w:rPr>
                <w:iCs/>
                <w:lang w:eastAsia="zh-CN"/>
              </w:rPr>
              <w:t>BSS</w:t>
            </w:r>
            <w:r>
              <w:rPr>
                <w:iCs/>
                <w:lang w:eastAsia="zh-CN"/>
              </w:rPr>
              <w:t>馈线链路，</w:t>
            </w:r>
            <w:r>
              <w:rPr>
                <w:rFonts w:hint="eastAsia"/>
                <w:iCs/>
                <w:lang w:val="en-US" w:eastAsia="zh-CN"/>
              </w:rPr>
              <w:t>并</w:t>
            </w:r>
            <w:r>
              <w:rPr>
                <w:iCs/>
                <w:lang w:eastAsia="zh-CN"/>
              </w:rPr>
              <w:t>适用</w:t>
            </w:r>
            <w:r>
              <w:rPr>
                <w:rFonts w:hint="eastAsia"/>
                <w:iCs/>
                <w:lang w:eastAsia="zh-CN"/>
              </w:rPr>
              <w:t>《无线电规则》</w:t>
            </w:r>
            <w:r>
              <w:rPr>
                <w:rFonts w:hint="eastAsia"/>
                <w:iCs/>
                <w:lang w:val="en-US" w:eastAsia="zh-CN"/>
              </w:rPr>
              <w:t>第</w:t>
            </w:r>
            <w:r>
              <w:rPr>
                <w:b/>
                <w:bCs/>
                <w:iCs/>
                <w:lang w:eastAsia="zh-CN"/>
              </w:rPr>
              <w:t>5.516</w:t>
            </w:r>
            <w:r>
              <w:rPr>
                <w:rFonts w:hint="eastAsia"/>
                <w:iCs/>
                <w:lang w:val="en-US" w:eastAsia="zh-CN"/>
              </w:rPr>
              <w:t>款</w:t>
            </w:r>
            <w:r>
              <w:rPr>
                <w:iCs/>
                <w:lang w:eastAsia="zh-CN"/>
              </w:rPr>
              <w:t>。在</w:t>
            </w:r>
            <w:r>
              <w:rPr>
                <w:rFonts w:hint="eastAsia"/>
                <w:iCs/>
                <w:lang w:eastAsia="zh-CN"/>
              </w:rPr>
              <w:t>2</w:t>
            </w:r>
            <w:r>
              <w:rPr>
                <w:rFonts w:hint="eastAsia"/>
                <w:iCs/>
                <w:lang w:eastAsia="zh-CN"/>
              </w:rPr>
              <w:t>区，</w:t>
            </w:r>
            <w:r>
              <w:rPr>
                <w:iCs/>
                <w:lang w:eastAsia="zh-CN"/>
              </w:rPr>
              <w:t>该频段由</w:t>
            </w:r>
            <w:r>
              <w:rPr>
                <w:rFonts w:hint="eastAsia"/>
                <w:iCs/>
                <w:lang w:eastAsia="zh-CN"/>
              </w:rPr>
              <w:t>GSO</w:t>
            </w:r>
            <w:r>
              <w:rPr>
                <w:rFonts w:hint="eastAsia"/>
                <w:iCs/>
                <w:lang w:val="en-US" w:eastAsia="zh-CN"/>
              </w:rPr>
              <w:t xml:space="preserve"> </w:t>
            </w:r>
            <w:r>
              <w:rPr>
                <w:iCs/>
                <w:lang w:eastAsia="zh-CN"/>
              </w:rPr>
              <w:t>BSS</w:t>
            </w:r>
            <w:r>
              <w:rPr>
                <w:iCs/>
                <w:lang w:eastAsia="zh-CN"/>
              </w:rPr>
              <w:t>卫星系统</w:t>
            </w:r>
            <w:r>
              <w:rPr>
                <w:rFonts w:hint="eastAsia"/>
                <w:iCs/>
                <w:lang w:eastAsia="zh-CN"/>
              </w:rPr>
              <w:t>（</w:t>
            </w:r>
            <w:r>
              <w:rPr>
                <w:iCs/>
                <w:lang w:eastAsia="zh-CN"/>
              </w:rPr>
              <w:t>空对地</w:t>
            </w:r>
            <w:r>
              <w:rPr>
                <w:rFonts w:hint="eastAsia"/>
                <w:iCs/>
                <w:lang w:eastAsia="zh-CN"/>
              </w:rPr>
              <w:t>）</w:t>
            </w:r>
            <w:r>
              <w:rPr>
                <w:iCs/>
                <w:lang w:eastAsia="zh-CN"/>
              </w:rPr>
              <w:t>使用，</w:t>
            </w:r>
            <w:r>
              <w:rPr>
                <w:rFonts w:hint="eastAsia"/>
                <w:iCs/>
                <w:lang w:val="en-US" w:eastAsia="zh-CN"/>
              </w:rPr>
              <w:t>并</w:t>
            </w:r>
            <w:r>
              <w:rPr>
                <w:iCs/>
                <w:lang w:eastAsia="zh-CN"/>
              </w:rPr>
              <w:t>适用</w:t>
            </w:r>
            <w:r>
              <w:rPr>
                <w:rFonts w:hint="eastAsia"/>
                <w:iCs/>
                <w:lang w:eastAsia="zh-CN"/>
              </w:rPr>
              <w:t>《无线电规则》</w:t>
            </w:r>
            <w:r>
              <w:rPr>
                <w:rFonts w:hint="eastAsia"/>
                <w:iCs/>
                <w:lang w:val="en-US" w:eastAsia="zh-CN"/>
              </w:rPr>
              <w:t>第</w:t>
            </w:r>
            <w:r>
              <w:rPr>
                <w:b/>
                <w:bCs/>
                <w:iCs/>
                <w:lang w:eastAsia="zh-CN"/>
              </w:rPr>
              <w:t>5.515</w:t>
            </w:r>
            <w:r>
              <w:rPr>
                <w:rFonts w:hint="eastAsia"/>
                <w:iCs/>
                <w:lang w:val="en-US" w:eastAsia="zh-CN"/>
              </w:rPr>
              <w:t>款</w:t>
            </w:r>
            <w:r>
              <w:rPr>
                <w:iCs/>
                <w:lang w:eastAsia="zh-CN"/>
              </w:rPr>
              <w:t>。</w:t>
            </w:r>
          </w:p>
          <w:p w14:paraId="2C292DD7" w14:textId="77777777" w:rsidR="002370DB" w:rsidRDefault="002370DB" w:rsidP="00546622">
            <w:pPr>
              <w:snapToGrid w:val="0"/>
              <w:spacing w:beforeLines="50"/>
              <w:ind w:firstLineChars="200" w:firstLine="480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将</w:t>
            </w:r>
            <w:r>
              <w:rPr>
                <w:iCs/>
                <w:lang w:eastAsia="zh-CN"/>
              </w:rPr>
              <w:t>17.3-17.7 GHz</w:t>
            </w:r>
            <w:r>
              <w:rPr>
                <w:iCs/>
                <w:lang w:eastAsia="zh-CN"/>
              </w:rPr>
              <w:t>频段</w:t>
            </w:r>
            <w:r>
              <w:rPr>
                <w:rFonts w:hint="eastAsia"/>
                <w:iCs/>
                <w:lang w:val="en-US" w:eastAsia="zh-CN"/>
              </w:rPr>
              <w:t>内</w:t>
            </w:r>
            <w:r>
              <w:rPr>
                <w:iCs/>
                <w:lang w:eastAsia="zh-CN"/>
              </w:rPr>
              <w:t>的</w:t>
            </w:r>
            <w:r>
              <w:rPr>
                <w:iCs/>
                <w:lang w:eastAsia="zh-CN"/>
              </w:rPr>
              <w:t>FSS</w:t>
            </w:r>
            <w:r>
              <w:rPr>
                <w:rFonts w:hint="eastAsia"/>
                <w:iCs/>
                <w:lang w:eastAsia="zh-CN"/>
              </w:rPr>
              <w:t>（</w:t>
            </w:r>
            <w:r>
              <w:rPr>
                <w:iCs/>
                <w:lang w:eastAsia="zh-CN"/>
              </w:rPr>
              <w:t>空对地</w:t>
            </w:r>
            <w:r>
              <w:rPr>
                <w:rFonts w:hint="eastAsia"/>
                <w:iCs/>
                <w:lang w:eastAsia="zh-CN"/>
              </w:rPr>
              <w:t>）划分</w:t>
            </w:r>
            <w:r>
              <w:rPr>
                <w:iCs/>
                <w:lang w:eastAsia="zh-CN"/>
              </w:rPr>
              <w:t>扩大</w:t>
            </w:r>
            <w:r>
              <w:rPr>
                <w:rFonts w:hint="eastAsia"/>
                <w:iCs/>
                <w:lang w:val="en-US" w:eastAsia="zh-CN"/>
              </w:rPr>
              <w:t>至</w:t>
            </w:r>
            <w:r>
              <w:rPr>
                <w:rFonts w:hint="eastAsia"/>
                <w:iCs/>
                <w:lang w:eastAsia="zh-CN"/>
              </w:rPr>
              <w:t>3</w:t>
            </w:r>
            <w:r>
              <w:rPr>
                <w:rFonts w:hint="eastAsia"/>
                <w:iCs/>
                <w:lang w:eastAsia="zh-CN"/>
              </w:rPr>
              <w:t>区</w:t>
            </w:r>
            <w:r>
              <w:rPr>
                <w:iCs/>
                <w:lang w:eastAsia="zh-CN"/>
              </w:rPr>
              <w:t>将有助于</w:t>
            </w:r>
            <w:r>
              <w:rPr>
                <w:rFonts w:hint="eastAsia"/>
                <w:iCs/>
                <w:lang w:val="en-US" w:eastAsia="zh-CN"/>
              </w:rPr>
              <w:t>在</w:t>
            </w:r>
            <w:r>
              <w:rPr>
                <w:iCs/>
                <w:lang w:eastAsia="zh-CN"/>
              </w:rPr>
              <w:t>全球</w:t>
            </w:r>
            <w:r>
              <w:rPr>
                <w:rFonts w:hint="eastAsia"/>
                <w:iCs/>
                <w:lang w:val="en-US" w:eastAsia="zh-CN"/>
              </w:rPr>
              <w:t>范围内实现协调</w:t>
            </w:r>
            <w:r>
              <w:rPr>
                <w:iCs/>
                <w:lang w:eastAsia="zh-CN"/>
              </w:rPr>
              <w:t>统一，该频段</w:t>
            </w:r>
            <w:r>
              <w:rPr>
                <w:rFonts w:hint="eastAsia"/>
                <w:iCs/>
                <w:lang w:val="en-US" w:eastAsia="zh-CN"/>
              </w:rPr>
              <w:t>现</w:t>
            </w:r>
            <w:r>
              <w:rPr>
                <w:iCs/>
                <w:lang w:eastAsia="zh-CN"/>
              </w:rPr>
              <w:t>已</w:t>
            </w:r>
            <w:r>
              <w:rPr>
                <w:rFonts w:hint="eastAsia"/>
                <w:iCs/>
                <w:lang w:eastAsia="zh-CN"/>
              </w:rPr>
              <w:t>划分</w:t>
            </w:r>
            <w:r>
              <w:rPr>
                <w:iCs/>
                <w:lang w:eastAsia="zh-CN"/>
              </w:rPr>
              <w:t>给</w:t>
            </w:r>
            <w:r>
              <w:rPr>
                <w:rFonts w:hint="eastAsia"/>
                <w:iCs/>
                <w:lang w:eastAsia="zh-CN"/>
              </w:rPr>
              <w:t>1</w:t>
            </w:r>
            <w:r>
              <w:rPr>
                <w:rFonts w:hint="eastAsia"/>
                <w:iCs/>
                <w:lang w:eastAsia="zh-CN"/>
              </w:rPr>
              <w:t>区</w:t>
            </w:r>
            <w:r>
              <w:rPr>
                <w:iCs/>
                <w:lang w:eastAsia="zh-CN"/>
              </w:rPr>
              <w:t>，目前正在</w:t>
            </w:r>
            <w:r>
              <w:rPr>
                <w:iCs/>
                <w:lang w:eastAsia="zh-CN"/>
              </w:rPr>
              <w:t>WRC-23</w:t>
            </w:r>
            <w:r>
              <w:rPr>
                <w:rFonts w:hint="eastAsia"/>
                <w:iCs/>
                <w:lang w:eastAsia="zh-CN"/>
              </w:rPr>
              <w:t>议项</w:t>
            </w:r>
            <w:r>
              <w:rPr>
                <w:iCs/>
                <w:lang w:eastAsia="zh-CN"/>
              </w:rPr>
              <w:t>1.19</w:t>
            </w:r>
            <w:r>
              <w:rPr>
                <w:iCs/>
                <w:lang w:eastAsia="zh-CN"/>
              </w:rPr>
              <w:t>下对</w:t>
            </w:r>
            <w:r>
              <w:rPr>
                <w:rFonts w:hint="eastAsia"/>
                <w:iCs/>
                <w:lang w:eastAsia="zh-CN"/>
              </w:rPr>
              <w:t>2</w:t>
            </w:r>
            <w:r>
              <w:rPr>
                <w:rFonts w:hint="eastAsia"/>
                <w:iCs/>
                <w:lang w:eastAsia="zh-CN"/>
              </w:rPr>
              <w:t>区</w:t>
            </w:r>
            <w:r>
              <w:rPr>
                <w:iCs/>
                <w:lang w:eastAsia="zh-CN"/>
              </w:rPr>
              <w:t>进行</w:t>
            </w:r>
            <w:r>
              <w:rPr>
                <w:rFonts w:hint="eastAsia"/>
                <w:iCs/>
                <w:lang w:val="en-US" w:eastAsia="zh-CN"/>
              </w:rPr>
              <w:t>相关</w:t>
            </w:r>
            <w:r>
              <w:rPr>
                <w:iCs/>
                <w:lang w:eastAsia="zh-CN"/>
              </w:rPr>
              <w:t>研究。同样，将</w:t>
            </w:r>
            <w:r>
              <w:rPr>
                <w:iCs/>
                <w:lang w:eastAsia="zh-CN"/>
              </w:rPr>
              <w:t>17.3-17.8 GHz</w:t>
            </w:r>
            <w:r>
              <w:rPr>
                <w:iCs/>
                <w:lang w:eastAsia="zh-CN"/>
              </w:rPr>
              <w:t>频段</w:t>
            </w:r>
            <w:r>
              <w:rPr>
                <w:rFonts w:hint="eastAsia"/>
                <w:iCs/>
                <w:lang w:eastAsia="zh-CN"/>
              </w:rPr>
              <w:t>划分</w:t>
            </w:r>
            <w:r>
              <w:rPr>
                <w:iCs/>
                <w:lang w:eastAsia="zh-CN"/>
              </w:rPr>
              <w:t>给</w:t>
            </w:r>
            <w:r>
              <w:rPr>
                <w:rFonts w:hint="eastAsia"/>
                <w:iCs/>
                <w:lang w:eastAsia="zh-CN"/>
              </w:rPr>
              <w:t>3</w:t>
            </w:r>
            <w:r>
              <w:rPr>
                <w:rFonts w:hint="eastAsia"/>
                <w:iCs/>
                <w:lang w:eastAsia="zh-CN"/>
              </w:rPr>
              <w:t>区</w:t>
            </w:r>
            <w:r>
              <w:rPr>
                <w:iCs/>
                <w:lang w:eastAsia="zh-CN"/>
              </w:rPr>
              <w:t>的</w:t>
            </w:r>
            <w:r>
              <w:rPr>
                <w:iCs/>
                <w:lang w:eastAsia="zh-CN"/>
              </w:rPr>
              <w:t>BSS</w:t>
            </w:r>
            <w:r>
              <w:rPr>
                <w:rFonts w:hint="eastAsia"/>
                <w:iCs/>
                <w:lang w:eastAsia="zh-CN"/>
              </w:rPr>
              <w:t>（</w:t>
            </w:r>
            <w:r>
              <w:rPr>
                <w:iCs/>
                <w:lang w:eastAsia="zh-CN"/>
              </w:rPr>
              <w:t>空对地</w:t>
            </w:r>
            <w:r>
              <w:rPr>
                <w:rFonts w:hint="eastAsia"/>
                <w:iCs/>
                <w:lang w:eastAsia="zh-CN"/>
              </w:rPr>
              <w:t>）</w:t>
            </w:r>
            <w:r>
              <w:rPr>
                <w:iCs/>
                <w:lang w:eastAsia="zh-CN"/>
              </w:rPr>
              <w:t>将有助于</w:t>
            </w:r>
            <w:r>
              <w:rPr>
                <w:rFonts w:hint="eastAsia"/>
                <w:iCs/>
                <w:lang w:val="en-US" w:eastAsia="zh-CN"/>
              </w:rPr>
              <w:t>实现协调统一</w:t>
            </w:r>
            <w:r>
              <w:rPr>
                <w:iCs/>
                <w:lang w:eastAsia="zh-CN"/>
              </w:rPr>
              <w:t>。为了保护</w:t>
            </w:r>
            <w:r>
              <w:rPr>
                <w:iCs/>
                <w:lang w:eastAsia="zh-CN"/>
              </w:rPr>
              <w:t>BSS</w:t>
            </w:r>
            <w:r>
              <w:rPr>
                <w:iCs/>
                <w:lang w:eastAsia="zh-CN"/>
              </w:rPr>
              <w:t>的馈线链路，需要研究保护</w:t>
            </w:r>
            <w:r>
              <w:rPr>
                <w:iCs/>
                <w:lang w:eastAsia="zh-CN"/>
              </w:rPr>
              <w:t>3</w:t>
            </w:r>
            <w:r>
              <w:rPr>
                <w:iCs/>
                <w:lang w:eastAsia="zh-CN"/>
              </w:rPr>
              <w:t>区</w:t>
            </w:r>
            <w:r>
              <w:rPr>
                <w:iCs/>
                <w:lang w:eastAsia="zh-CN"/>
              </w:rPr>
              <w:t>17.3-17.7 GHz</w:t>
            </w:r>
            <w:r>
              <w:rPr>
                <w:iCs/>
                <w:lang w:eastAsia="zh-CN"/>
              </w:rPr>
              <w:t>频段内的主要业务免受无线电定位业务次要划分的影响的措施。在</w:t>
            </w:r>
            <w:r>
              <w:rPr>
                <w:iCs/>
                <w:lang w:eastAsia="zh-CN"/>
              </w:rPr>
              <w:t>17.3-17.8 GHz</w:t>
            </w:r>
            <w:r>
              <w:rPr>
                <w:iCs/>
                <w:lang w:eastAsia="zh-CN"/>
              </w:rPr>
              <w:t>频段</w:t>
            </w:r>
            <w:r>
              <w:rPr>
                <w:rFonts w:hint="eastAsia"/>
                <w:iCs/>
                <w:lang w:val="en-US" w:eastAsia="zh-CN"/>
              </w:rPr>
              <w:t>内，尚无</w:t>
            </w:r>
            <w:r>
              <w:rPr>
                <w:iCs/>
                <w:lang w:eastAsia="zh-CN"/>
              </w:rPr>
              <w:t>适用于</w:t>
            </w:r>
            <w:r>
              <w:rPr>
                <w:rFonts w:hint="eastAsia"/>
                <w:iCs/>
                <w:lang w:eastAsia="zh-CN"/>
              </w:rPr>
              <w:t>non-GSO</w:t>
            </w:r>
            <w:r>
              <w:rPr>
                <w:iCs/>
                <w:lang w:eastAsia="zh-CN"/>
              </w:rPr>
              <w:t xml:space="preserve"> FSS</w:t>
            </w:r>
            <w:r>
              <w:rPr>
                <w:iCs/>
                <w:lang w:eastAsia="zh-CN"/>
              </w:rPr>
              <w:t>的相关</w:t>
            </w:r>
            <w:r>
              <w:rPr>
                <w:rFonts w:hint="eastAsia"/>
                <w:iCs/>
                <w:lang w:val="en-US" w:eastAsia="zh-CN"/>
              </w:rPr>
              <w:t>条款</w:t>
            </w:r>
            <w:r>
              <w:rPr>
                <w:iCs/>
                <w:lang w:eastAsia="zh-CN"/>
              </w:rPr>
              <w:t>，那么此类相关</w:t>
            </w:r>
            <w:r>
              <w:rPr>
                <w:rFonts w:hint="eastAsia"/>
                <w:iCs/>
                <w:lang w:val="en-US" w:eastAsia="zh-CN"/>
              </w:rPr>
              <w:t>条款</w:t>
            </w:r>
            <w:r>
              <w:rPr>
                <w:iCs/>
                <w:lang w:eastAsia="zh-CN"/>
              </w:rPr>
              <w:t>的制定</w:t>
            </w:r>
            <w:r>
              <w:rPr>
                <w:rFonts w:hint="eastAsia"/>
                <w:iCs/>
                <w:lang w:val="en-US" w:eastAsia="zh-CN"/>
              </w:rPr>
              <w:t>将</w:t>
            </w:r>
            <w:r>
              <w:rPr>
                <w:iCs/>
                <w:lang w:eastAsia="zh-CN"/>
              </w:rPr>
              <w:t>有助于该频段</w:t>
            </w:r>
            <w:r>
              <w:rPr>
                <w:rFonts w:hint="eastAsia"/>
                <w:iCs/>
                <w:lang w:val="en-US" w:eastAsia="zh-CN"/>
              </w:rPr>
              <w:t>在</w:t>
            </w:r>
            <w:r>
              <w:rPr>
                <w:iCs/>
                <w:lang w:eastAsia="zh-CN"/>
              </w:rPr>
              <w:t>全球</w:t>
            </w:r>
            <w:r>
              <w:rPr>
                <w:rFonts w:hint="eastAsia"/>
                <w:iCs/>
                <w:lang w:val="en-US" w:eastAsia="zh-CN"/>
              </w:rPr>
              <w:t>范围内实现</w:t>
            </w:r>
            <w:r>
              <w:rPr>
                <w:iCs/>
                <w:lang w:eastAsia="zh-CN"/>
              </w:rPr>
              <w:t>频率</w:t>
            </w:r>
            <w:r>
              <w:rPr>
                <w:rFonts w:hint="eastAsia"/>
                <w:iCs/>
                <w:lang w:eastAsia="zh-CN"/>
              </w:rPr>
              <w:t>共用</w:t>
            </w:r>
            <w:r>
              <w:rPr>
                <w:iCs/>
                <w:lang w:eastAsia="zh-CN"/>
              </w:rPr>
              <w:t>。</w:t>
            </w:r>
          </w:p>
          <w:p w14:paraId="42D05FB5" w14:textId="77777777" w:rsidR="002370DB" w:rsidRDefault="002370DB" w:rsidP="00546622">
            <w:pPr>
              <w:snapToGrid w:val="0"/>
              <w:spacing w:beforeLines="50"/>
              <w:ind w:firstLineChars="200" w:firstLine="480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类似地，近年来对宽带卫星广播的需求日益增长，以提供</w:t>
            </w:r>
            <w:r>
              <w:rPr>
                <w:iCs/>
                <w:lang w:eastAsia="zh-CN"/>
              </w:rPr>
              <w:t>UHDTV</w:t>
            </w:r>
            <w:r>
              <w:rPr>
                <w:rFonts w:hint="eastAsia"/>
                <w:iCs/>
                <w:lang w:eastAsia="zh-CN"/>
              </w:rPr>
              <w:t>（</w:t>
            </w:r>
            <w:r>
              <w:rPr>
                <w:iCs/>
                <w:lang w:eastAsia="zh-CN"/>
              </w:rPr>
              <w:t>沉浸式视频，</w:t>
            </w:r>
            <w:r>
              <w:rPr>
                <w:iCs/>
                <w:lang w:eastAsia="zh-CN"/>
              </w:rPr>
              <w:t>ITU-R BT.2020</w:t>
            </w:r>
            <w:r>
              <w:rPr>
                <w:rFonts w:hint="eastAsia"/>
                <w:iCs/>
                <w:lang w:val="en-US" w:eastAsia="zh-CN"/>
              </w:rPr>
              <w:t>建议书</w:t>
            </w:r>
            <w:r>
              <w:rPr>
                <w:rFonts w:hint="eastAsia"/>
                <w:iCs/>
                <w:lang w:eastAsia="zh-CN"/>
              </w:rPr>
              <w:t>）</w:t>
            </w:r>
            <w:r>
              <w:rPr>
                <w:iCs/>
                <w:lang w:eastAsia="zh-CN"/>
              </w:rPr>
              <w:t>和高质量</w:t>
            </w:r>
            <w:r>
              <w:rPr>
                <w:rFonts w:hint="eastAsia"/>
                <w:iCs/>
                <w:lang w:val="en-US" w:eastAsia="zh-CN"/>
              </w:rPr>
              <w:t>家庭</w:t>
            </w:r>
            <w:r>
              <w:rPr>
                <w:iCs/>
                <w:lang w:eastAsia="zh-CN"/>
              </w:rPr>
              <w:t>声音</w:t>
            </w:r>
            <w:r>
              <w:rPr>
                <w:rFonts w:hint="eastAsia"/>
                <w:iCs/>
                <w:lang w:val="en-US" w:eastAsia="zh-CN"/>
              </w:rPr>
              <w:t>应用。</w:t>
            </w:r>
            <w:r>
              <w:rPr>
                <w:iCs/>
                <w:lang w:eastAsia="zh-CN"/>
              </w:rPr>
              <w:t>将</w:t>
            </w:r>
            <w:r>
              <w:rPr>
                <w:iCs/>
                <w:lang w:eastAsia="zh-CN"/>
              </w:rPr>
              <w:t>17.3-17.8 GHz</w:t>
            </w:r>
            <w:r>
              <w:rPr>
                <w:rFonts w:hint="eastAsia"/>
                <w:iCs/>
                <w:lang w:eastAsia="zh-CN"/>
              </w:rPr>
              <w:t>频段划分</w:t>
            </w:r>
            <w:r>
              <w:rPr>
                <w:iCs/>
                <w:lang w:eastAsia="zh-CN"/>
              </w:rPr>
              <w:t>给</w:t>
            </w:r>
            <w:r>
              <w:rPr>
                <w:rFonts w:hint="eastAsia"/>
                <w:iCs/>
                <w:lang w:eastAsia="zh-CN"/>
              </w:rPr>
              <w:t>3</w:t>
            </w:r>
            <w:r>
              <w:rPr>
                <w:rFonts w:hint="eastAsia"/>
                <w:iCs/>
                <w:lang w:eastAsia="zh-CN"/>
              </w:rPr>
              <w:t>区</w:t>
            </w:r>
            <w:r>
              <w:rPr>
                <w:iCs/>
                <w:lang w:eastAsia="zh-CN"/>
              </w:rPr>
              <w:t>的</w:t>
            </w:r>
            <w:r>
              <w:rPr>
                <w:iCs/>
                <w:lang w:eastAsia="zh-CN"/>
              </w:rPr>
              <w:t>BSS</w:t>
            </w:r>
            <w:r>
              <w:rPr>
                <w:iCs/>
                <w:lang w:eastAsia="zh-CN"/>
              </w:rPr>
              <w:t>将满足</w:t>
            </w:r>
            <w:r>
              <w:rPr>
                <w:rFonts w:hint="eastAsia"/>
                <w:iCs/>
                <w:lang w:val="en-US" w:eastAsia="zh-CN"/>
              </w:rPr>
              <w:t>此类</w:t>
            </w:r>
            <w:r>
              <w:rPr>
                <w:iCs/>
                <w:lang w:eastAsia="zh-CN"/>
              </w:rPr>
              <w:t>需求</w:t>
            </w:r>
            <w:r>
              <w:rPr>
                <w:rFonts w:hint="eastAsia"/>
                <w:iCs/>
                <w:lang w:eastAsia="zh-CN"/>
              </w:rPr>
              <w:t>，</w:t>
            </w:r>
            <w:r>
              <w:rPr>
                <w:iCs/>
                <w:lang w:eastAsia="zh-CN"/>
              </w:rPr>
              <w:t>并有助于</w:t>
            </w:r>
            <w:r>
              <w:rPr>
                <w:rFonts w:hint="eastAsia"/>
                <w:iCs/>
                <w:lang w:val="en-US" w:eastAsia="zh-CN"/>
              </w:rPr>
              <w:t>实现协调统一</w:t>
            </w:r>
            <w:r>
              <w:rPr>
                <w:iCs/>
                <w:lang w:eastAsia="zh-CN"/>
              </w:rPr>
              <w:t>，</w:t>
            </w:r>
            <w:r>
              <w:rPr>
                <w:rFonts w:hint="eastAsia"/>
                <w:iCs/>
                <w:lang w:val="en-US" w:eastAsia="zh-CN"/>
              </w:rPr>
              <w:t>原因是</w:t>
            </w:r>
            <w:r>
              <w:rPr>
                <w:iCs/>
                <w:lang w:eastAsia="zh-CN"/>
              </w:rPr>
              <w:t>17.3-17.7 GHz</w:t>
            </w:r>
            <w:r>
              <w:rPr>
                <w:rFonts w:hint="eastAsia"/>
                <w:iCs/>
                <w:lang w:eastAsia="zh-CN"/>
              </w:rPr>
              <w:t>频段</w:t>
            </w:r>
            <w:r>
              <w:rPr>
                <w:iCs/>
                <w:lang w:eastAsia="zh-CN"/>
              </w:rPr>
              <w:t>已</w:t>
            </w:r>
            <w:r>
              <w:rPr>
                <w:rFonts w:hint="eastAsia"/>
                <w:iCs/>
                <w:lang w:eastAsia="zh-CN"/>
              </w:rPr>
              <w:t>划分</w:t>
            </w:r>
            <w:r>
              <w:rPr>
                <w:iCs/>
                <w:lang w:eastAsia="zh-CN"/>
              </w:rPr>
              <w:t>给</w:t>
            </w:r>
            <w:r>
              <w:rPr>
                <w:rFonts w:hint="eastAsia"/>
                <w:iCs/>
                <w:lang w:eastAsia="zh-CN"/>
              </w:rPr>
              <w:t>2</w:t>
            </w:r>
            <w:r>
              <w:rPr>
                <w:rFonts w:hint="eastAsia"/>
                <w:iCs/>
                <w:lang w:eastAsia="zh-CN"/>
              </w:rPr>
              <w:t>区</w:t>
            </w:r>
            <w:r>
              <w:rPr>
                <w:iCs/>
                <w:lang w:eastAsia="zh-CN"/>
              </w:rPr>
              <w:t>的</w:t>
            </w:r>
            <w:r>
              <w:rPr>
                <w:iCs/>
                <w:lang w:eastAsia="zh-CN"/>
              </w:rPr>
              <w:t>BSS</w:t>
            </w:r>
            <w:r>
              <w:rPr>
                <w:iCs/>
                <w:lang w:eastAsia="zh-CN"/>
              </w:rPr>
              <w:t>。</w:t>
            </w:r>
          </w:p>
          <w:p w14:paraId="4EF46AFC" w14:textId="77777777" w:rsidR="002370DB" w:rsidRDefault="002370DB" w:rsidP="00546622">
            <w:pPr>
              <w:keepNext/>
              <w:spacing w:after="120"/>
              <w:ind w:firstLineChars="200" w:firstLine="480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为了保护</w:t>
            </w:r>
            <w:r>
              <w:rPr>
                <w:iCs/>
                <w:lang w:eastAsia="zh-CN"/>
              </w:rPr>
              <w:t>BSS</w:t>
            </w:r>
            <w:r>
              <w:rPr>
                <w:iCs/>
                <w:lang w:eastAsia="zh-CN"/>
              </w:rPr>
              <w:t>的馈线链路，需要采取措施来保护</w:t>
            </w:r>
            <w:r>
              <w:rPr>
                <w:iCs/>
                <w:lang w:eastAsia="zh-CN"/>
              </w:rPr>
              <w:t>3</w:t>
            </w:r>
            <w:r>
              <w:rPr>
                <w:iCs/>
                <w:lang w:eastAsia="zh-CN"/>
              </w:rPr>
              <w:t>区</w:t>
            </w:r>
            <w:r>
              <w:rPr>
                <w:iCs/>
                <w:lang w:eastAsia="zh-CN"/>
              </w:rPr>
              <w:t>17.3-17.7 GHz</w:t>
            </w:r>
            <w:r>
              <w:rPr>
                <w:iCs/>
                <w:lang w:eastAsia="zh-CN"/>
              </w:rPr>
              <w:t>频段内的主要业务免受无线电定位业务次要划分的影响。</w:t>
            </w:r>
          </w:p>
          <w:p w14:paraId="0626C9DA" w14:textId="11B92349" w:rsidR="002370DB" w:rsidRPr="0093372B" w:rsidRDefault="002370DB" w:rsidP="00546622">
            <w:pPr>
              <w:keepNext/>
              <w:spacing w:after="120"/>
              <w:ind w:firstLineChars="200" w:firstLine="480"/>
              <w:rPr>
                <w:i/>
                <w:iCs/>
                <w:lang w:eastAsia="zh-CN"/>
              </w:rPr>
            </w:pPr>
            <w:r>
              <w:rPr>
                <w:rFonts w:hint="eastAsia"/>
                <w:iCs/>
                <w:lang w:val="en-US" w:eastAsia="zh-CN"/>
              </w:rPr>
              <w:t>应</w:t>
            </w:r>
            <w:r>
              <w:rPr>
                <w:iCs/>
                <w:lang w:eastAsia="zh-CN"/>
              </w:rPr>
              <w:t>指出的是，</w:t>
            </w:r>
            <w:r>
              <w:rPr>
                <w:iCs/>
                <w:lang w:eastAsia="zh-CN"/>
              </w:rPr>
              <w:t>17.3-17.7 GHz</w:t>
            </w:r>
            <w:r>
              <w:rPr>
                <w:iCs/>
                <w:lang w:eastAsia="zh-CN"/>
              </w:rPr>
              <w:t>频段</w:t>
            </w:r>
            <w:r>
              <w:rPr>
                <w:rFonts w:hint="eastAsia"/>
                <w:iCs/>
                <w:lang w:val="en-US" w:eastAsia="zh-CN"/>
              </w:rPr>
              <w:t>已</w:t>
            </w:r>
            <w:r>
              <w:rPr>
                <w:rFonts w:hint="eastAsia"/>
                <w:iCs/>
                <w:lang w:eastAsia="zh-CN"/>
              </w:rPr>
              <w:t>划分</w:t>
            </w:r>
            <w:r>
              <w:rPr>
                <w:iCs/>
                <w:lang w:eastAsia="zh-CN"/>
              </w:rPr>
              <w:t>给</w:t>
            </w:r>
            <w:r>
              <w:rPr>
                <w:iCs/>
                <w:lang w:eastAsia="zh-CN"/>
              </w:rPr>
              <w:t>1</w:t>
            </w:r>
            <w:r>
              <w:rPr>
                <w:iCs/>
                <w:lang w:eastAsia="zh-CN"/>
              </w:rPr>
              <w:t>区的</w:t>
            </w:r>
            <w:r>
              <w:rPr>
                <w:iCs/>
                <w:lang w:eastAsia="zh-CN"/>
              </w:rPr>
              <w:t>FSS</w:t>
            </w:r>
            <w:r>
              <w:rPr>
                <w:iCs/>
                <w:lang w:eastAsia="zh-CN"/>
              </w:rPr>
              <w:t>，但</w:t>
            </w:r>
            <w:r>
              <w:rPr>
                <w:rFonts w:hint="eastAsia"/>
                <w:iCs/>
                <w:lang w:val="en-US" w:eastAsia="zh-CN"/>
              </w:rPr>
              <w:t>在</w:t>
            </w:r>
            <w:r>
              <w:rPr>
                <w:iCs/>
                <w:lang w:eastAsia="zh-CN"/>
              </w:rPr>
              <w:t>1</w:t>
            </w:r>
            <w:r>
              <w:rPr>
                <w:iCs/>
                <w:lang w:eastAsia="zh-CN"/>
              </w:rPr>
              <w:t>区</w:t>
            </w:r>
            <w:r>
              <w:rPr>
                <w:rFonts w:hint="eastAsia"/>
                <w:iCs/>
                <w:lang w:val="en-US" w:eastAsia="zh-CN"/>
              </w:rPr>
              <w:t>尚无</w:t>
            </w:r>
            <w:r>
              <w:rPr>
                <w:iCs/>
                <w:lang w:eastAsia="zh-CN"/>
              </w:rPr>
              <w:t>适用于</w:t>
            </w:r>
            <w:r>
              <w:rPr>
                <w:rFonts w:hint="eastAsia"/>
                <w:iCs/>
                <w:lang w:eastAsia="zh-CN"/>
              </w:rPr>
              <w:t>non-GSO</w:t>
            </w:r>
            <w:r>
              <w:rPr>
                <w:iCs/>
                <w:lang w:eastAsia="zh-CN"/>
              </w:rPr>
              <w:t xml:space="preserve"> FSS</w:t>
            </w:r>
            <w:r>
              <w:rPr>
                <w:rFonts w:hint="eastAsia"/>
                <w:iCs/>
                <w:lang w:val="en-US" w:eastAsia="zh-CN"/>
              </w:rPr>
              <w:t>的</w:t>
            </w:r>
            <w:r>
              <w:rPr>
                <w:iCs/>
                <w:lang w:eastAsia="zh-CN"/>
              </w:rPr>
              <w:t>相关</w:t>
            </w:r>
            <w:r>
              <w:rPr>
                <w:rFonts w:hint="eastAsia"/>
                <w:iCs/>
                <w:lang w:val="en-US" w:eastAsia="zh-CN"/>
              </w:rPr>
              <w:t>条款</w:t>
            </w:r>
            <w:r>
              <w:rPr>
                <w:iCs/>
                <w:lang w:eastAsia="zh-CN"/>
              </w:rPr>
              <w:t>。此外，</w:t>
            </w:r>
            <w:r>
              <w:rPr>
                <w:rFonts w:hint="eastAsia"/>
                <w:iCs/>
                <w:lang w:val="en-US" w:eastAsia="zh-CN"/>
              </w:rPr>
              <w:t>在</w:t>
            </w:r>
            <w:r>
              <w:rPr>
                <w:iCs/>
                <w:lang w:eastAsia="zh-CN"/>
              </w:rPr>
              <w:t>17.7-17.8 GHz</w:t>
            </w:r>
            <w:r>
              <w:rPr>
                <w:iCs/>
                <w:lang w:eastAsia="zh-CN"/>
              </w:rPr>
              <w:t>频段</w:t>
            </w:r>
            <w:r>
              <w:rPr>
                <w:rFonts w:hint="eastAsia"/>
                <w:iCs/>
                <w:lang w:val="en-US" w:eastAsia="zh-CN"/>
              </w:rPr>
              <w:t>内，亦尚无</w:t>
            </w:r>
            <w:r>
              <w:rPr>
                <w:iCs/>
                <w:lang w:eastAsia="zh-CN"/>
              </w:rPr>
              <w:t>适用于</w:t>
            </w:r>
            <w:r>
              <w:rPr>
                <w:rFonts w:hint="eastAsia"/>
                <w:iCs/>
                <w:lang w:eastAsia="zh-CN"/>
              </w:rPr>
              <w:t>non-GSO</w:t>
            </w:r>
            <w:r>
              <w:rPr>
                <w:rFonts w:hint="eastAsia"/>
                <w:iCs/>
                <w:lang w:val="en-US" w:eastAsia="zh-CN"/>
              </w:rPr>
              <w:t xml:space="preserve"> </w:t>
            </w:r>
            <w:r>
              <w:rPr>
                <w:iCs/>
                <w:lang w:eastAsia="zh-CN"/>
              </w:rPr>
              <w:t>FSS</w:t>
            </w:r>
            <w:r>
              <w:rPr>
                <w:rFonts w:hint="eastAsia"/>
                <w:iCs/>
                <w:lang w:val="en-US" w:eastAsia="zh-CN"/>
              </w:rPr>
              <w:t>的</w:t>
            </w:r>
            <w:r>
              <w:rPr>
                <w:iCs/>
                <w:lang w:eastAsia="zh-CN"/>
              </w:rPr>
              <w:t>相关</w:t>
            </w:r>
            <w:r>
              <w:rPr>
                <w:rFonts w:hint="eastAsia"/>
                <w:iCs/>
                <w:lang w:val="en-US" w:eastAsia="zh-CN"/>
              </w:rPr>
              <w:t>条款</w:t>
            </w:r>
            <w:r>
              <w:rPr>
                <w:iCs/>
                <w:lang w:eastAsia="zh-CN"/>
              </w:rPr>
              <w:t>。因此，有必要制定适用于全球</w:t>
            </w:r>
            <w:r>
              <w:rPr>
                <w:iCs/>
                <w:lang w:eastAsia="zh-CN"/>
              </w:rPr>
              <w:t>17.3-17.8 GHz</w:t>
            </w:r>
            <w:r>
              <w:rPr>
                <w:iCs/>
                <w:lang w:eastAsia="zh-CN"/>
              </w:rPr>
              <w:t>频段</w:t>
            </w:r>
            <w:r>
              <w:rPr>
                <w:rFonts w:hint="eastAsia"/>
                <w:iCs/>
                <w:lang w:val="en-US" w:eastAsia="zh-CN"/>
              </w:rPr>
              <w:t>内</w:t>
            </w:r>
            <w:r>
              <w:rPr>
                <w:rFonts w:hint="eastAsia"/>
                <w:iCs/>
                <w:lang w:eastAsia="zh-CN"/>
              </w:rPr>
              <w:t xml:space="preserve">non-GSO </w:t>
            </w:r>
            <w:r>
              <w:rPr>
                <w:iCs/>
                <w:lang w:eastAsia="zh-CN"/>
              </w:rPr>
              <w:t>FSS</w:t>
            </w:r>
            <w:r>
              <w:rPr>
                <w:iCs/>
                <w:lang w:eastAsia="zh-CN"/>
              </w:rPr>
              <w:t>的</w:t>
            </w:r>
            <w:r>
              <w:rPr>
                <w:rFonts w:hint="eastAsia"/>
                <w:iCs/>
                <w:lang w:eastAsia="zh-CN"/>
              </w:rPr>
              <w:t>规则条款</w:t>
            </w:r>
            <w:r>
              <w:rPr>
                <w:iCs/>
                <w:lang w:eastAsia="zh-CN"/>
              </w:rPr>
              <w:t>。</w:t>
            </w:r>
          </w:p>
        </w:tc>
      </w:tr>
      <w:tr w:rsidR="00E67EEC" w:rsidRPr="00B60ACA" w14:paraId="36204F64" w14:textId="77777777" w:rsidTr="00764302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1A040" w14:textId="7668885D" w:rsidR="005462F3" w:rsidRPr="002E3D03" w:rsidRDefault="005462F3" w:rsidP="005462F3">
            <w:pPr>
              <w:keepNext/>
              <w:spacing w:after="120"/>
              <w:jc w:val="both"/>
              <w:rPr>
                <w:rFonts w:ascii="STKaiti" w:eastAsia="STKaiti" w:hAnsi="STKaiti"/>
                <w:b/>
                <w:iCs/>
                <w:highlight w:val="yellow"/>
                <w:lang w:eastAsia="zh-CN"/>
              </w:rPr>
            </w:pPr>
            <w:r w:rsidRPr="005462F3">
              <w:rPr>
                <w:rFonts w:ascii="STKaiti" w:eastAsia="STKaiti" w:hAnsi="STKaiti" w:hint="eastAsia"/>
                <w:b/>
                <w:iCs/>
                <w:lang w:eastAsia="zh-CN"/>
              </w:rPr>
              <w:lastRenderedPageBreak/>
              <w:t>相关的无线电通信业务</w:t>
            </w:r>
            <w:r w:rsidRPr="00D63ADC">
              <w:rPr>
                <w:rFonts w:asciiTheme="minorEastAsia" w:eastAsiaTheme="minorEastAsia" w:hAnsiTheme="minorEastAsia" w:hint="eastAsia"/>
                <w:b/>
                <w:iCs/>
                <w:lang w:eastAsia="zh-CN"/>
              </w:rPr>
              <w:t>：</w:t>
            </w:r>
          </w:p>
          <w:p w14:paraId="0EFA5F22" w14:textId="65DA4EDD" w:rsidR="00E67EEC" w:rsidRPr="0093372B" w:rsidRDefault="002370DB" w:rsidP="00546622">
            <w:pPr>
              <w:keepNext/>
              <w:spacing w:after="120"/>
              <w:ind w:firstLineChars="200" w:firstLine="480"/>
              <w:jc w:val="both"/>
              <w:rPr>
                <w:b/>
                <w:iCs/>
                <w:lang w:eastAsia="zh-CN"/>
              </w:rPr>
            </w:pPr>
            <w:r>
              <w:rPr>
                <w:bCs/>
                <w:iCs/>
                <w:lang w:eastAsia="zh-CN"/>
              </w:rPr>
              <w:t>17.3-17.8</w:t>
            </w:r>
            <w:r>
              <w:rPr>
                <w:rFonts w:hint="eastAsia"/>
                <w:bCs/>
                <w:iCs/>
                <w:lang w:eastAsia="zh-CN"/>
              </w:rPr>
              <w:t xml:space="preserve"> GHz</w:t>
            </w:r>
            <w:r>
              <w:rPr>
                <w:rFonts w:hint="eastAsia"/>
                <w:bCs/>
                <w:iCs/>
                <w:lang w:eastAsia="zh-CN"/>
              </w:rPr>
              <w:t>频段内</w:t>
            </w:r>
            <w:r>
              <w:rPr>
                <w:bCs/>
                <w:iCs/>
                <w:lang w:eastAsia="zh-CN"/>
              </w:rPr>
              <w:t>的</w:t>
            </w:r>
            <w:r>
              <w:rPr>
                <w:rFonts w:hint="eastAsia"/>
                <w:bCs/>
                <w:iCs/>
                <w:lang w:val="en-US" w:eastAsia="zh-CN"/>
              </w:rPr>
              <w:t>相关</w:t>
            </w:r>
            <w:r>
              <w:rPr>
                <w:bCs/>
                <w:iCs/>
                <w:lang w:eastAsia="zh-CN"/>
              </w:rPr>
              <w:t>无线电通信</w:t>
            </w:r>
            <w:r>
              <w:rPr>
                <w:rFonts w:hint="eastAsia"/>
                <w:bCs/>
                <w:iCs/>
                <w:lang w:eastAsia="zh-CN"/>
              </w:rPr>
              <w:t>业务</w:t>
            </w:r>
            <w:r>
              <w:rPr>
                <w:bCs/>
                <w:iCs/>
                <w:lang w:eastAsia="zh-CN"/>
              </w:rPr>
              <w:t>。</w:t>
            </w:r>
          </w:p>
        </w:tc>
      </w:tr>
      <w:tr w:rsidR="00E67EEC" w:rsidRPr="00B60ACA" w14:paraId="63DB4F53" w14:textId="77777777" w:rsidTr="00764302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EF518F" w14:textId="6C579127" w:rsidR="005462F3" w:rsidRPr="00C803CD" w:rsidRDefault="005462F3" w:rsidP="005462F3">
            <w:pPr>
              <w:keepNext/>
              <w:spacing w:after="120"/>
              <w:jc w:val="both"/>
              <w:rPr>
                <w:b/>
                <w:i/>
                <w:highlight w:val="yellow"/>
                <w:lang w:eastAsia="zh-CN"/>
              </w:rPr>
            </w:pPr>
            <w:r w:rsidRPr="005462F3">
              <w:rPr>
                <w:rFonts w:ascii="STKaiti" w:eastAsia="STKaiti" w:hAnsi="STKaiti" w:hint="eastAsia"/>
                <w:b/>
                <w:iCs/>
                <w:lang w:eastAsia="zh-CN"/>
              </w:rPr>
              <w:t>对可能出现的困难的说明</w:t>
            </w:r>
            <w:r w:rsidRPr="00D63ADC">
              <w:rPr>
                <w:rFonts w:asciiTheme="minorEastAsia" w:eastAsiaTheme="minorEastAsia" w:hAnsiTheme="minorEastAsia" w:hint="eastAsia"/>
                <w:b/>
                <w:iCs/>
                <w:lang w:eastAsia="zh-CN"/>
              </w:rPr>
              <w:t>：</w:t>
            </w:r>
          </w:p>
          <w:p w14:paraId="5EA10F78" w14:textId="15F7C6D3" w:rsidR="00E67EEC" w:rsidRPr="0093372B" w:rsidRDefault="002370DB" w:rsidP="00764302">
            <w:pPr>
              <w:keepNext/>
              <w:spacing w:after="120"/>
              <w:jc w:val="both"/>
              <w:rPr>
                <w:b/>
                <w:iCs/>
              </w:rPr>
            </w:pPr>
            <w:r>
              <w:rPr>
                <w:rFonts w:hint="eastAsia"/>
                <w:bCs/>
                <w:iCs/>
                <w:lang w:eastAsia="zh-CN"/>
              </w:rPr>
              <w:t>待定</w:t>
            </w:r>
          </w:p>
        </w:tc>
      </w:tr>
      <w:tr w:rsidR="00E67EEC" w:rsidRPr="00B60ACA" w14:paraId="30F63080" w14:textId="77777777" w:rsidTr="00764302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CA9AB1" w14:textId="77777777" w:rsidR="005462F3" w:rsidRPr="00C803CD" w:rsidRDefault="005462F3" w:rsidP="005462F3">
            <w:pPr>
              <w:keepNext/>
              <w:spacing w:after="120"/>
              <w:jc w:val="both"/>
              <w:rPr>
                <w:b/>
                <w:i/>
                <w:highlight w:val="yellow"/>
                <w:lang w:eastAsia="zh-CN"/>
              </w:rPr>
            </w:pPr>
            <w:r w:rsidRPr="002E3D0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此前/正在进行的对该问题的研究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</w:p>
          <w:p w14:paraId="78996CF7" w14:textId="37C377BE" w:rsidR="00E67EEC" w:rsidRPr="0093372B" w:rsidRDefault="002370DB" w:rsidP="00764302">
            <w:pPr>
              <w:keepNext/>
              <w:spacing w:after="120"/>
              <w:jc w:val="both"/>
              <w:rPr>
                <w:b/>
                <w:iCs/>
              </w:rPr>
            </w:pPr>
            <w:r>
              <w:rPr>
                <w:bCs/>
                <w:iCs/>
              </w:rPr>
              <w:t>WRC-23</w:t>
            </w:r>
            <w:r>
              <w:rPr>
                <w:rFonts w:hint="eastAsia"/>
                <w:bCs/>
                <w:iCs/>
                <w:lang w:eastAsia="zh-CN"/>
              </w:rPr>
              <w:t>议项</w:t>
            </w:r>
            <w:r>
              <w:rPr>
                <w:bCs/>
                <w:iCs/>
              </w:rPr>
              <w:t>1.19</w:t>
            </w:r>
          </w:p>
        </w:tc>
      </w:tr>
      <w:tr w:rsidR="00E67EEC" w:rsidRPr="00B60ACA" w14:paraId="7011A9E8" w14:textId="77777777" w:rsidTr="00764302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F6036" w14:textId="169585F4" w:rsidR="00E67EEC" w:rsidRPr="005462F3" w:rsidRDefault="005462F3" w:rsidP="00764302">
            <w:pPr>
              <w:keepNext/>
              <w:spacing w:after="120"/>
              <w:jc w:val="both"/>
              <w:rPr>
                <w:b/>
                <w:color w:val="000000"/>
                <w:highlight w:val="yellow"/>
                <w:lang w:eastAsia="zh-CN"/>
              </w:rPr>
            </w:pPr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开展研究的机构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</w:p>
          <w:p w14:paraId="360ADCEC" w14:textId="18C3769D" w:rsidR="00E67EEC" w:rsidRPr="00B60ACA" w:rsidRDefault="002370DB" w:rsidP="00764302">
            <w:pPr>
              <w:keepNext/>
              <w:spacing w:after="120"/>
              <w:jc w:val="both"/>
              <w:rPr>
                <w:b/>
                <w:iCs/>
                <w:color w:val="000000"/>
                <w:lang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 xml:space="preserve">ITU-R </w:t>
            </w:r>
            <w:r>
              <w:rPr>
                <w:bCs/>
                <w:iCs/>
                <w:color w:val="000000"/>
                <w:lang w:eastAsia="zh-CN"/>
              </w:rPr>
              <w:t>4A</w:t>
            </w:r>
            <w:r>
              <w:rPr>
                <w:bCs/>
                <w:iCs/>
                <w:color w:val="000000"/>
                <w:lang w:eastAsia="zh-CN"/>
              </w:rPr>
              <w:t>工作组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作为</w:t>
            </w:r>
            <w:r>
              <w:rPr>
                <w:bCs/>
                <w:iCs/>
                <w:color w:val="000000"/>
                <w:lang w:eastAsia="zh-CN"/>
              </w:rPr>
              <w:t>负责组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CA1363" w14:textId="3C6935FE" w:rsidR="00E67EEC" w:rsidRPr="005462F3" w:rsidRDefault="005462F3" w:rsidP="00764302">
            <w:pPr>
              <w:keepNext/>
              <w:spacing w:after="120"/>
              <w:jc w:val="both"/>
              <w:rPr>
                <w:b/>
                <w:color w:val="000000"/>
                <w:highlight w:val="yellow"/>
                <w:lang w:eastAsia="zh-CN"/>
              </w:rPr>
            </w:pPr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参与方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</w:p>
          <w:p w14:paraId="3856AC02" w14:textId="6EB514A4" w:rsidR="00E67EEC" w:rsidRPr="00B60ACA" w:rsidRDefault="002370DB" w:rsidP="00764302">
            <w:pPr>
              <w:keepNext/>
              <w:spacing w:after="120"/>
              <w:jc w:val="both"/>
              <w:rPr>
                <w:b/>
                <w:iCs/>
                <w:color w:val="000000"/>
                <w:lang w:eastAsia="zh-CN"/>
              </w:rPr>
            </w:pPr>
            <w:r>
              <w:rPr>
                <w:bCs/>
                <w:iCs/>
                <w:color w:val="000000"/>
                <w:lang w:eastAsia="zh-CN"/>
              </w:rPr>
              <w:t>其他相关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工作组</w:t>
            </w:r>
            <w:r>
              <w:rPr>
                <w:bCs/>
                <w:iCs/>
                <w:color w:val="000000"/>
                <w:lang w:eastAsia="zh-CN"/>
              </w:rPr>
              <w:t>、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各</w:t>
            </w:r>
            <w:r>
              <w:rPr>
                <w:rFonts w:hint="eastAsia"/>
                <w:bCs/>
                <w:iCs/>
                <w:color w:val="000000"/>
                <w:lang w:eastAsia="zh-CN"/>
              </w:rPr>
              <w:t>主管部门</w:t>
            </w:r>
            <w:r>
              <w:rPr>
                <w:bCs/>
                <w:iCs/>
                <w:color w:val="000000"/>
                <w:lang w:eastAsia="zh-CN"/>
              </w:rPr>
              <w:t>、</w:t>
            </w:r>
            <w:r>
              <w:rPr>
                <w:rFonts w:hint="eastAsia"/>
                <w:bCs/>
                <w:iCs/>
                <w:color w:val="000000"/>
                <w:lang w:eastAsia="zh-CN"/>
              </w:rPr>
              <w:t>部门成员</w:t>
            </w:r>
          </w:p>
        </w:tc>
      </w:tr>
      <w:tr w:rsidR="00E67EEC" w:rsidRPr="00B60ACA" w14:paraId="5A406460" w14:textId="77777777" w:rsidTr="00764302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019AC" w14:textId="4FFA4663" w:rsidR="00E67EEC" w:rsidRPr="00C803CD" w:rsidRDefault="005462F3" w:rsidP="00764302">
            <w:pPr>
              <w:keepNext/>
              <w:spacing w:after="120"/>
              <w:jc w:val="both"/>
              <w:rPr>
                <w:b/>
                <w:i/>
                <w:color w:val="000000"/>
                <w:highlight w:val="yellow"/>
                <w:lang w:eastAsia="zh-CN"/>
              </w:rPr>
            </w:pPr>
            <w:r w:rsidRPr="005462F3">
              <w:rPr>
                <w:rFonts w:eastAsia="STKaiti"/>
                <w:b/>
                <w:bCs/>
                <w:color w:val="000000"/>
                <w:lang w:eastAsia="zh-CN"/>
              </w:rPr>
              <w:t>ITU-R</w:t>
            </w:r>
            <w:r w:rsidRPr="005462F3">
              <w:rPr>
                <w:rFonts w:eastAsia="STKaiti"/>
                <w:b/>
                <w:bCs/>
                <w:color w:val="000000"/>
                <w:lang w:eastAsia="zh-CN"/>
              </w:rPr>
              <w:t>相关研究组</w:t>
            </w:r>
            <w:r w:rsidRPr="00D63ADC">
              <w:rPr>
                <w:rFonts w:asciiTheme="minorEastAsia" w:eastAsiaTheme="minorEastAsia" w:hAnsiTheme="minorEastAsia"/>
                <w:b/>
                <w:bCs/>
                <w:color w:val="000000"/>
                <w:lang w:eastAsia="zh-CN"/>
              </w:rPr>
              <w:t>：</w:t>
            </w:r>
          </w:p>
          <w:p w14:paraId="2ED5C702" w14:textId="60362514" w:rsidR="00E67EEC" w:rsidRPr="00B60ACA" w:rsidRDefault="002370DB" w:rsidP="00764302">
            <w:pPr>
              <w:keepNext/>
              <w:spacing w:after="120"/>
              <w:jc w:val="both"/>
              <w:rPr>
                <w:bCs/>
                <w:iCs/>
                <w:lang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第</w:t>
            </w:r>
            <w:r>
              <w:rPr>
                <w:bCs/>
                <w:iCs/>
                <w:lang w:eastAsia="zh-CN"/>
              </w:rPr>
              <w:t>4</w:t>
            </w:r>
            <w:r>
              <w:rPr>
                <w:rFonts w:hint="eastAsia"/>
                <w:bCs/>
                <w:iCs/>
                <w:lang w:eastAsia="zh-CN"/>
              </w:rPr>
              <w:t>、</w:t>
            </w:r>
            <w:r>
              <w:rPr>
                <w:bCs/>
                <w:iCs/>
                <w:lang w:eastAsia="zh-CN"/>
              </w:rPr>
              <w:t>5</w:t>
            </w:r>
            <w:r>
              <w:rPr>
                <w:rFonts w:hint="eastAsia"/>
                <w:bCs/>
                <w:iCs/>
                <w:lang w:eastAsia="zh-CN"/>
              </w:rPr>
              <w:t>、</w:t>
            </w:r>
            <w:r>
              <w:rPr>
                <w:bCs/>
                <w:iCs/>
                <w:lang w:eastAsia="zh-CN"/>
              </w:rPr>
              <w:t>7</w:t>
            </w:r>
            <w:r>
              <w:rPr>
                <w:rFonts w:hint="eastAsia"/>
                <w:bCs/>
                <w:iCs/>
                <w:lang w:val="en-US" w:eastAsia="zh-CN"/>
              </w:rPr>
              <w:t>研究组</w:t>
            </w:r>
          </w:p>
        </w:tc>
      </w:tr>
      <w:tr w:rsidR="00E67EEC" w:rsidRPr="00B60ACA" w14:paraId="143497D3" w14:textId="77777777" w:rsidTr="00764302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57B01B" w14:textId="0C504990" w:rsidR="00E67EEC" w:rsidRPr="00C803CD" w:rsidRDefault="005462F3" w:rsidP="00764302">
            <w:pPr>
              <w:keepNext/>
              <w:spacing w:after="120"/>
              <w:jc w:val="both"/>
              <w:rPr>
                <w:b/>
                <w:i/>
                <w:highlight w:val="yellow"/>
                <w:lang w:eastAsia="zh-CN"/>
              </w:rPr>
            </w:pPr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对国际电</w:t>
            </w:r>
            <w:proofErr w:type="gramStart"/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联资源</w:t>
            </w:r>
            <w:proofErr w:type="gramEnd"/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的影响，包括财务影响（参见《公约》第</w:t>
            </w:r>
            <w:r w:rsidRPr="005462F3">
              <w:rPr>
                <w:rFonts w:eastAsia="STKaiti"/>
                <w:b/>
                <w:bCs/>
                <w:color w:val="000000"/>
                <w:lang w:eastAsia="zh-CN"/>
              </w:rPr>
              <w:t>126</w:t>
            </w:r>
            <w:r w:rsidRPr="005462F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款）</w:t>
            </w:r>
            <w:r w:rsidRPr="00D63ADC">
              <w:rPr>
                <w:rFonts w:asciiTheme="minorEastAsia" w:eastAsiaTheme="minorEastAsia" w:hAnsiTheme="minorEastAsia"/>
                <w:b/>
                <w:bCs/>
                <w:color w:val="000000"/>
                <w:lang w:eastAsia="zh-CN"/>
              </w:rPr>
              <w:t>：</w:t>
            </w:r>
          </w:p>
          <w:p w14:paraId="060BF7F8" w14:textId="2CE7F80E" w:rsidR="00E67EEC" w:rsidRPr="00B60ACA" w:rsidRDefault="002370DB" w:rsidP="00546622">
            <w:pPr>
              <w:keepNext/>
              <w:spacing w:after="120"/>
              <w:ind w:firstLineChars="200" w:firstLine="480"/>
              <w:jc w:val="both"/>
              <w:rPr>
                <w:b/>
                <w:iCs/>
                <w:lang w:eastAsia="zh-CN"/>
              </w:rPr>
            </w:pPr>
            <w:r>
              <w:rPr>
                <w:bCs/>
                <w:iCs/>
                <w:lang w:eastAsia="zh-CN"/>
              </w:rPr>
              <w:lastRenderedPageBreak/>
              <w:t>迄今尚未发现任何直接的财务影响。</w:t>
            </w:r>
          </w:p>
        </w:tc>
      </w:tr>
      <w:tr w:rsidR="00E67EEC" w:rsidRPr="00B60ACA" w14:paraId="119F3235" w14:textId="77777777" w:rsidTr="00764302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B12C01" w14:textId="65AA445F" w:rsidR="00E67EEC" w:rsidRPr="00B60ACA" w:rsidRDefault="005462F3" w:rsidP="00764302">
            <w:pPr>
              <w:keepNext/>
              <w:spacing w:after="120"/>
              <w:jc w:val="both"/>
              <w:rPr>
                <w:b/>
                <w:iCs/>
                <w:lang w:eastAsia="zh-CN"/>
              </w:rPr>
            </w:pPr>
            <w:r w:rsidRPr="002E3D0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lastRenderedPageBreak/>
              <w:t>区域共同提案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  <w:r w:rsidR="002370DB">
              <w:rPr>
                <w:rFonts w:hint="eastAsia"/>
                <w:bCs/>
                <w:iCs/>
                <w:lang w:eastAsia="zh-CN"/>
              </w:rPr>
              <w:t>待定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F1FE99" w14:textId="1AA20D34" w:rsidR="00E67EEC" w:rsidRPr="00B60ACA" w:rsidRDefault="005462F3" w:rsidP="00764302">
            <w:pPr>
              <w:keepNext/>
              <w:spacing w:after="120"/>
              <w:jc w:val="both"/>
              <w:rPr>
                <w:b/>
                <w:iCs/>
                <w:lang w:eastAsia="zh-CN"/>
              </w:rPr>
            </w:pPr>
            <w:r w:rsidRPr="002E3D0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多国提案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  <w:r w:rsidR="002370DB">
              <w:rPr>
                <w:rFonts w:hint="eastAsia"/>
                <w:bCs/>
                <w:iCs/>
                <w:lang w:eastAsia="zh-CN"/>
              </w:rPr>
              <w:t>待定</w:t>
            </w:r>
          </w:p>
          <w:p w14:paraId="49C1246C" w14:textId="347CE28A" w:rsidR="00E67EEC" w:rsidRPr="00B60ACA" w:rsidRDefault="005462F3" w:rsidP="00764302">
            <w:pPr>
              <w:keepNext/>
              <w:spacing w:after="120"/>
              <w:jc w:val="both"/>
              <w:rPr>
                <w:b/>
                <w:i/>
                <w:lang w:eastAsia="zh-CN"/>
              </w:rPr>
            </w:pPr>
            <w:r w:rsidRPr="002E3D03">
              <w:rPr>
                <w:rFonts w:ascii="STKaiti" w:eastAsia="STKaiti" w:hAnsi="STKaiti" w:hint="eastAsia"/>
                <w:b/>
                <w:bCs/>
                <w:color w:val="000000"/>
                <w:lang w:eastAsia="zh-CN"/>
              </w:rPr>
              <w:t>国家数量</w:t>
            </w:r>
            <w:r w:rsidRPr="00D63ADC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  <w:r w:rsidR="002370DB">
              <w:rPr>
                <w:rFonts w:hint="eastAsia"/>
                <w:bCs/>
                <w:iCs/>
                <w:lang w:eastAsia="zh-CN"/>
              </w:rPr>
              <w:t>待定</w:t>
            </w:r>
          </w:p>
        </w:tc>
      </w:tr>
      <w:tr w:rsidR="00E67EEC" w:rsidRPr="00B60ACA" w14:paraId="2DF70CF6" w14:textId="77777777" w:rsidTr="00764302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5CF1B" w14:textId="381E7369" w:rsidR="00E67EEC" w:rsidRPr="00C803CD" w:rsidRDefault="005462F3" w:rsidP="00764302">
            <w:pPr>
              <w:spacing w:after="120"/>
              <w:jc w:val="both"/>
              <w:rPr>
                <w:b/>
                <w:i/>
                <w:highlight w:val="yellow"/>
              </w:rPr>
            </w:pPr>
            <w:proofErr w:type="spellStart"/>
            <w:r w:rsidRPr="001D055B">
              <w:rPr>
                <w:rFonts w:ascii="STKaiti" w:eastAsia="STKaiti" w:hAnsi="STKaiti" w:hint="eastAsia"/>
                <w:b/>
                <w:bCs/>
                <w:color w:val="000000"/>
              </w:rPr>
              <w:t>备注</w:t>
            </w:r>
            <w:proofErr w:type="spellEnd"/>
          </w:p>
        </w:tc>
      </w:tr>
    </w:tbl>
    <w:p w14:paraId="5D03F928" w14:textId="77777777" w:rsidR="00E67EEC" w:rsidRDefault="00E67EEC">
      <w:pPr>
        <w:jc w:val="center"/>
      </w:pPr>
      <w:r>
        <w:t>______________</w:t>
      </w:r>
    </w:p>
    <w:sectPr w:rsidR="00E67EE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C209" w14:textId="77777777" w:rsidR="00E8717D" w:rsidRDefault="00E8717D">
      <w:r>
        <w:separator/>
      </w:r>
    </w:p>
  </w:endnote>
  <w:endnote w:type="continuationSeparator" w:id="0">
    <w:p w14:paraId="6C873A20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13B4" w14:textId="371692C6" w:rsidR="00B851D4" w:rsidRPr="003769EE" w:rsidRDefault="003769EE" w:rsidP="003769E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343AF">
      <w:rPr>
        <w:lang w:val="en-US"/>
      </w:rPr>
      <w:t>P:\CHI\ITU-R\CONF-R\CMR23\000\062ADD27ADD20C-.docx</w:t>
    </w:r>
    <w:r>
      <w:fldChar w:fldCharType="end"/>
    </w:r>
    <w:r>
      <w:t xml:space="preserve"> (529014)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0C7D" w14:textId="787074F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343AF">
      <w:rPr>
        <w:lang w:val="en-US"/>
      </w:rPr>
      <w:t>P:\CHI\ITU-R\CONF-R\CMR23\000\062ADD27ADD20C-.docx</w:t>
    </w:r>
    <w:r>
      <w:fldChar w:fldCharType="end"/>
    </w:r>
    <w:r w:rsidR="003769EE">
      <w:t xml:space="preserve"> (529014)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AE31" w14:textId="77777777" w:rsidR="00E8717D" w:rsidRDefault="00E8717D">
      <w:r>
        <w:t>____________________</w:t>
      </w:r>
    </w:p>
  </w:footnote>
  <w:footnote w:type="continuationSeparator" w:id="0">
    <w:p w14:paraId="3A9F2DAB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118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C0510B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</w:t>
    </w:r>
    <w:proofErr w:type="gramStart"/>
    <w:r w:rsidR="00C929E0">
      <w:t>27)(</w:t>
    </w:r>
    <w:proofErr w:type="gramEnd"/>
    <w:r w:rsidR="00C929E0">
      <w:t>Add.20)-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B7B37"/>
    <w:rsid w:val="000C0212"/>
    <w:rsid w:val="000C09BA"/>
    <w:rsid w:val="000C1F1E"/>
    <w:rsid w:val="000C4366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370DB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769EE"/>
    <w:rsid w:val="003B4BEF"/>
    <w:rsid w:val="003B6399"/>
    <w:rsid w:val="003C6B45"/>
    <w:rsid w:val="003E48E2"/>
    <w:rsid w:val="003E5931"/>
    <w:rsid w:val="0041282E"/>
    <w:rsid w:val="00437869"/>
    <w:rsid w:val="00465A34"/>
    <w:rsid w:val="00482E80"/>
    <w:rsid w:val="004B2E5B"/>
    <w:rsid w:val="004B4C76"/>
    <w:rsid w:val="004C4554"/>
    <w:rsid w:val="004D2DEC"/>
    <w:rsid w:val="004F2BE6"/>
    <w:rsid w:val="00527E8A"/>
    <w:rsid w:val="00532EA3"/>
    <w:rsid w:val="00542E85"/>
    <w:rsid w:val="005462F3"/>
    <w:rsid w:val="00546622"/>
    <w:rsid w:val="00562479"/>
    <w:rsid w:val="00576849"/>
    <w:rsid w:val="005A0ACB"/>
    <w:rsid w:val="005E08D2"/>
    <w:rsid w:val="005E7FD8"/>
    <w:rsid w:val="00622560"/>
    <w:rsid w:val="006343AF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63131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AF5934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23CA1"/>
    <w:rsid w:val="00C272E8"/>
    <w:rsid w:val="00C364B1"/>
    <w:rsid w:val="00C47D87"/>
    <w:rsid w:val="00C627F9"/>
    <w:rsid w:val="00C6584D"/>
    <w:rsid w:val="00C67C8B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63ADC"/>
    <w:rsid w:val="00D74599"/>
    <w:rsid w:val="00D83D4C"/>
    <w:rsid w:val="00DA0469"/>
    <w:rsid w:val="00DD13B7"/>
    <w:rsid w:val="00DF0809"/>
    <w:rsid w:val="00DF3B0C"/>
    <w:rsid w:val="00E14984"/>
    <w:rsid w:val="00E2140A"/>
    <w:rsid w:val="00E22A25"/>
    <w:rsid w:val="00E560F1"/>
    <w:rsid w:val="00E67EEC"/>
    <w:rsid w:val="00E8717D"/>
    <w:rsid w:val="00E92319"/>
    <w:rsid w:val="00EC1766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53A0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RestitleChar">
    <w:name w:val="Res_title Char"/>
    <w:link w:val="Restitle"/>
    <w:rsid w:val="003769EE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3769EE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3769EE"/>
    <w:rPr>
      <w:rFonts w:ascii="STKaiti" w:eastAsia="STKaiti" w:hAnsi="STKait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3769E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val="en-US"/>
    </w:rPr>
  </w:style>
  <w:style w:type="paragraph" w:customStyle="1" w:styleId="dpstylenormalaftertitle">
    <w:name w:val="dpstylenormalaftertitle"/>
    <w:basedOn w:val="Normal"/>
    <w:rsid w:val="00E214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9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64e059-46f8-49df-a571-8e3939125b10" targetNamespace="http://schemas.microsoft.com/office/2006/metadata/properties" ma:root="true" ma:fieldsID="d41af5c836d734370eb92e7ee5f83852" ns2:_="" ns3:_="">
    <xsd:import namespace="996b2e75-67fd-4955-a3b0-5ab9934cb50b"/>
    <xsd:import namespace="4564e059-46f8-49df-a571-8e3939125b1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4e059-46f8-49df-a571-8e3939125b1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64e059-46f8-49df-a571-8e3939125b10">DPM</DPM_x0020_Author>
    <DPM_x0020_File_x0020_name xmlns="4564e059-46f8-49df-a571-8e3939125b10">R23-WRC23-C-0062!A27-A20!MSW-C</DPM_x0020_File_x0020_name>
    <DPM_x0020_Version xmlns="4564e059-46f8-49df-a571-8e3939125b10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64e059-46f8-49df-a571-8e3939125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4e059-46f8-49df-a571-8e3939125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3046</Words>
  <Characters>1484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R23-WRC23-C-0062!A27-A20!MSW-C</vt:lpstr>
    </vt:vector>
  </TitlesOfParts>
  <Manager>General Secretariat - Pool</Manager>
  <Company>International Telecommunication Union (ITU)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R23-WRC23-C-0062!A27-A20!MSW-C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4</cp:revision>
  <cp:lastPrinted>2006-07-03T06:56:00Z</cp:lastPrinted>
  <dcterms:created xsi:type="dcterms:W3CDTF">2023-11-01T13:34:00Z</dcterms:created>
  <dcterms:modified xsi:type="dcterms:W3CDTF">2023-11-01T14:29:00Z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