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46F2A32B" w14:textId="77777777" w:rsidTr="004C6D0B">
        <w:trPr>
          <w:cantSplit/>
        </w:trPr>
        <w:tc>
          <w:tcPr>
            <w:tcW w:w="1418" w:type="dxa"/>
            <w:vAlign w:val="center"/>
          </w:tcPr>
          <w:p w14:paraId="3BFB5E6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2BDF7" wp14:editId="14FE8B4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56272A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CD588ED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04327891" wp14:editId="1F480E9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E0D3B34" w14:textId="77777777" w:rsidTr="00104EC7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56A95D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504390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A6F152A" w14:textId="77777777" w:rsidTr="00104EC7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CA51C6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5402F9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5B57EC0" w14:textId="77777777" w:rsidTr="00104EC7">
        <w:trPr>
          <w:cantSplit/>
        </w:trPr>
        <w:tc>
          <w:tcPr>
            <w:tcW w:w="6663" w:type="dxa"/>
            <w:gridSpan w:val="2"/>
          </w:tcPr>
          <w:p w14:paraId="728BCD8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785811F3" w14:textId="77777777" w:rsidR="005651C9" w:rsidRPr="00104EC7" w:rsidRDefault="005A295E" w:rsidP="00104EC7">
            <w:pPr>
              <w:tabs>
                <w:tab w:val="left" w:pos="851"/>
              </w:tabs>
              <w:spacing w:before="0"/>
              <w:ind w:left="-102"/>
              <w:rPr>
                <w:rFonts w:ascii="Verdana" w:hAnsi="Verdana"/>
                <w:b/>
                <w:sz w:val="18"/>
                <w:szCs w:val="18"/>
              </w:rPr>
            </w:pPr>
            <w:r w:rsidRPr="00104EC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104EC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04EC7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104E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D594FFA" w14:textId="77777777" w:rsidTr="00104EC7">
        <w:trPr>
          <w:cantSplit/>
        </w:trPr>
        <w:tc>
          <w:tcPr>
            <w:tcW w:w="6663" w:type="dxa"/>
            <w:gridSpan w:val="2"/>
          </w:tcPr>
          <w:p w14:paraId="7ECC861B" w14:textId="77777777" w:rsidR="000F33D8" w:rsidRPr="00104E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741AB67" w14:textId="77777777" w:rsidR="000F33D8" w:rsidRPr="005651C9" w:rsidRDefault="000F33D8" w:rsidP="00104EC7">
            <w:pPr>
              <w:spacing w:before="0"/>
              <w:ind w:left="-10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C3612EE" w14:textId="77777777" w:rsidTr="00104EC7">
        <w:trPr>
          <w:cantSplit/>
        </w:trPr>
        <w:tc>
          <w:tcPr>
            <w:tcW w:w="6663" w:type="dxa"/>
            <w:gridSpan w:val="2"/>
          </w:tcPr>
          <w:p w14:paraId="665E278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45201E45" w14:textId="77777777" w:rsidR="000F33D8" w:rsidRPr="005651C9" w:rsidRDefault="000F33D8" w:rsidP="00104EC7">
            <w:pPr>
              <w:spacing w:before="0"/>
              <w:ind w:left="-10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5B9E4E7" w14:textId="77777777" w:rsidTr="009546EA">
        <w:trPr>
          <w:cantSplit/>
        </w:trPr>
        <w:tc>
          <w:tcPr>
            <w:tcW w:w="10031" w:type="dxa"/>
            <w:gridSpan w:val="4"/>
          </w:tcPr>
          <w:p w14:paraId="41813AC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BAE2D70" w14:textId="77777777">
        <w:trPr>
          <w:cantSplit/>
        </w:trPr>
        <w:tc>
          <w:tcPr>
            <w:tcW w:w="10031" w:type="dxa"/>
            <w:gridSpan w:val="4"/>
          </w:tcPr>
          <w:p w14:paraId="178F3342" w14:textId="77777777" w:rsidR="000F33D8" w:rsidRPr="00104EC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04EC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104EC7" w14:paraId="1194D43D" w14:textId="77777777">
        <w:trPr>
          <w:cantSplit/>
        </w:trPr>
        <w:tc>
          <w:tcPr>
            <w:tcW w:w="10031" w:type="dxa"/>
            <w:gridSpan w:val="4"/>
          </w:tcPr>
          <w:p w14:paraId="1411FFF3" w14:textId="29E2B0CC" w:rsidR="000F33D8" w:rsidRPr="00104EC7" w:rsidRDefault="00104EC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04EC7" w14:paraId="0A70ECFC" w14:textId="77777777">
        <w:trPr>
          <w:cantSplit/>
        </w:trPr>
        <w:tc>
          <w:tcPr>
            <w:tcW w:w="10031" w:type="dxa"/>
            <w:gridSpan w:val="4"/>
          </w:tcPr>
          <w:p w14:paraId="159EDC2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04E0F35" w14:textId="77777777">
        <w:trPr>
          <w:cantSplit/>
        </w:trPr>
        <w:tc>
          <w:tcPr>
            <w:tcW w:w="10031" w:type="dxa"/>
            <w:gridSpan w:val="4"/>
          </w:tcPr>
          <w:p w14:paraId="29403C17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6DAA175A" w14:textId="77777777" w:rsidR="00104EC7" w:rsidRPr="00DD49D1" w:rsidRDefault="00104EC7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DD49D1">
        <w:rPr>
          <w:b/>
          <w:bCs/>
        </w:rPr>
        <w:t>-</w:t>
      </w:r>
      <w:r w:rsidRPr="00DD49D1">
        <w:rPr>
          <w:b/>
          <w:bCs/>
          <w:iCs/>
        </w:rPr>
        <w:t>19)</w:t>
      </w:r>
      <w:r w:rsidRPr="00DD49D1">
        <w:t>,</w:t>
      </w:r>
    </w:p>
    <w:p w14:paraId="69D02DAF" w14:textId="1C8FA3F6" w:rsidR="00104EC7" w:rsidRPr="00DD49D1" w:rsidRDefault="00104EC7" w:rsidP="00104EC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862561E" w14:textId="496E8D0D" w:rsidR="00245654" w:rsidRPr="00E25204" w:rsidRDefault="00245654" w:rsidP="00245654">
      <w:pPr>
        <w:pStyle w:val="Reasons"/>
      </w:pPr>
      <w:r w:rsidRPr="00D41386">
        <w:rPr>
          <w:rFonts w:cstheme="minorHAnsi"/>
        </w:rPr>
        <w:t>Члены АТСЭ не поддерживают включение пункта 2.</w:t>
      </w:r>
      <w:r>
        <w:rPr>
          <w:rFonts w:cstheme="minorHAnsi"/>
        </w:rPr>
        <w:t>8</w:t>
      </w:r>
      <w:r w:rsidRPr="00D41386">
        <w:rPr>
          <w:rFonts w:cstheme="minorHAnsi"/>
        </w:rPr>
        <w:t xml:space="preserve"> </w:t>
      </w:r>
      <w:r w:rsidR="006E7C38" w:rsidRPr="00D41386">
        <w:rPr>
          <w:rFonts w:cstheme="minorHAnsi"/>
        </w:rPr>
        <w:t>предварительно</w:t>
      </w:r>
      <w:r w:rsidR="006E7C38">
        <w:rPr>
          <w:rFonts w:cstheme="minorHAnsi"/>
        </w:rPr>
        <w:t>й</w:t>
      </w:r>
      <w:r w:rsidR="006E7C38" w:rsidRPr="00D41386">
        <w:rPr>
          <w:rFonts w:cstheme="minorHAnsi"/>
        </w:rPr>
        <w:t xml:space="preserve"> </w:t>
      </w:r>
      <w:r w:rsidRPr="00D41386">
        <w:rPr>
          <w:rFonts w:cstheme="minorHAnsi"/>
        </w:rPr>
        <w:t>повестки дня ВКР-27 в повестку дня ВКР</w:t>
      </w:r>
      <w:r>
        <w:rPr>
          <w:rFonts w:cstheme="minorHAnsi"/>
        </w:rPr>
        <w:t>-27</w:t>
      </w:r>
      <w:r w:rsidRPr="00D41386">
        <w:rPr>
          <w:rFonts w:cstheme="minorHAnsi"/>
        </w:rPr>
        <w:t xml:space="preserve"> и поддерживают исключение Резолюции </w:t>
      </w:r>
      <w:r w:rsidRPr="00245654">
        <w:rPr>
          <w:rFonts w:cstheme="minorHAnsi"/>
          <w:b/>
        </w:rPr>
        <w:t>249 (ВКР-19)</w:t>
      </w:r>
      <w:r w:rsidRPr="00D41386">
        <w:rPr>
          <w:rFonts w:cstheme="minorHAnsi"/>
        </w:rPr>
        <w:t>.</w:t>
      </w:r>
    </w:p>
    <w:p w14:paraId="727592B3" w14:textId="77777777" w:rsidR="00104EC7" w:rsidRPr="00245654" w:rsidRDefault="00104EC7" w:rsidP="00104EC7">
      <w:pPr>
        <w:rPr>
          <w:b/>
          <w:bCs/>
        </w:rPr>
      </w:pPr>
    </w:p>
    <w:p w14:paraId="2389CE19" w14:textId="4B0D547D" w:rsidR="00104EC7" w:rsidRPr="00104EC7" w:rsidRDefault="00104EC7" w:rsidP="00104EC7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1FB0191D" w14:textId="77777777" w:rsidR="009B5CC2" w:rsidRPr="00104EC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4EC7">
        <w:br w:type="page"/>
      </w:r>
    </w:p>
    <w:p w14:paraId="41C02069" w14:textId="77777777" w:rsidR="0073377B" w:rsidRDefault="00104EC7">
      <w:pPr>
        <w:pStyle w:val="Proposal"/>
      </w:pPr>
      <w:r>
        <w:lastRenderedPageBreak/>
        <w:t>SUP</w:t>
      </w:r>
      <w:r>
        <w:tab/>
        <w:t>ACP/62A27A19/1</w:t>
      </w:r>
    </w:p>
    <w:p w14:paraId="02A842CD" w14:textId="77777777" w:rsidR="00104EC7" w:rsidRPr="00B4505C" w:rsidRDefault="00104EC7" w:rsidP="00E03DD5">
      <w:pPr>
        <w:pStyle w:val="ResNo"/>
        <w:rPr>
          <w:lang w:eastAsia="fr-CH"/>
        </w:rPr>
      </w:pPr>
      <w:r w:rsidRPr="00B4505C">
        <w:rPr>
          <w:lang w:eastAsia="fr-CH"/>
        </w:rPr>
        <w:t xml:space="preserve">резолюция  </w:t>
      </w:r>
      <w:r w:rsidRPr="0099231D">
        <w:rPr>
          <w:rStyle w:val="href"/>
        </w:rPr>
        <w:t>249</w:t>
      </w:r>
      <w:r w:rsidRPr="00B4505C">
        <w:rPr>
          <w:lang w:eastAsia="fr-CH"/>
        </w:rPr>
        <w:t xml:space="preserve">  (ВКР</w:t>
      </w:r>
      <w:r w:rsidRPr="00B4505C">
        <w:rPr>
          <w:lang w:eastAsia="fr-CH"/>
        </w:rPr>
        <w:noBreakHyphen/>
        <w:t>19)</w:t>
      </w:r>
    </w:p>
    <w:p w14:paraId="0C17601C" w14:textId="77777777" w:rsidR="00104EC7" w:rsidRPr="00B4505C" w:rsidRDefault="00104EC7" w:rsidP="00E03DD5">
      <w:pPr>
        <w:pStyle w:val="Restitle"/>
      </w:pPr>
      <w:bookmarkStart w:id="8" w:name="_Toc35863623"/>
      <w:bookmarkStart w:id="9" w:name="_Toc35863994"/>
      <w:bookmarkStart w:id="10" w:name="_Toc36020395"/>
      <w:bookmarkStart w:id="11" w:name="_Toc39740166"/>
      <w:r w:rsidRPr="00B4505C">
        <w:t>Изучение технических и эксплуатационных вопросов, а также регламентарных положений, касающихся передач космос-космос в направлении Земля-космос в полосах частот [1610−1645,5 и 1646,5−1660,5 МГц]</w:t>
      </w:r>
      <w:r w:rsidRPr="00B4505C">
        <w:rPr>
          <w:rFonts w:asciiTheme="minorHAnsi" w:hAnsiTheme="minorHAnsi"/>
        </w:rPr>
        <w:t xml:space="preserve"> </w:t>
      </w:r>
      <w:r w:rsidRPr="00B4505C">
        <w:t>и в направлении космос-Земля в полосах частот [1525−1544 МГц,] [1545−1559 МГц,] [1613,8−1626,5 МГц] и [2483,5−2500 МГц], между негеостационарными и геостационарными спутниками, работающими в подвижной спутниковой службе</w:t>
      </w:r>
      <w:r w:rsidRPr="00B4505C">
        <w:rPr>
          <w:rStyle w:val="FootnoteReference"/>
        </w:rPr>
        <w:footnoteReference w:customMarkFollows="1" w:id="1"/>
        <w:t>*</w:t>
      </w:r>
      <w:bookmarkEnd w:id="8"/>
      <w:bookmarkEnd w:id="9"/>
      <w:bookmarkEnd w:id="10"/>
      <w:bookmarkEnd w:id="11"/>
    </w:p>
    <w:p w14:paraId="64E25D03" w14:textId="6DB19B4D" w:rsidR="00245654" w:rsidRPr="00245654" w:rsidRDefault="00104EC7" w:rsidP="006E7C38">
      <w:pPr>
        <w:pStyle w:val="Reasons"/>
        <w:rPr>
          <w:b/>
          <w:bCs/>
        </w:rPr>
      </w:pPr>
      <w:r w:rsidRPr="00104EC7">
        <w:rPr>
          <w:b/>
          <w:bCs/>
        </w:rPr>
        <w:t>Основания</w:t>
      </w:r>
      <w:r w:rsidRPr="00245654">
        <w:t>:</w:t>
      </w:r>
      <w:r w:rsidRPr="00245654">
        <w:tab/>
      </w:r>
      <w:r w:rsidR="00245654" w:rsidRPr="00D41386">
        <w:rPr>
          <w:rFonts w:cstheme="minorHAnsi"/>
        </w:rPr>
        <w:t>Члены АТСЭ не поддерживают включение пункта 2.</w:t>
      </w:r>
      <w:r w:rsidR="00245654">
        <w:rPr>
          <w:rFonts w:cstheme="minorHAnsi"/>
        </w:rPr>
        <w:t>8</w:t>
      </w:r>
      <w:r w:rsidR="00245654" w:rsidRPr="00D41386">
        <w:rPr>
          <w:rFonts w:cstheme="minorHAnsi"/>
        </w:rPr>
        <w:t xml:space="preserve"> </w:t>
      </w:r>
      <w:r w:rsidR="006E7C38" w:rsidRPr="00D41386">
        <w:rPr>
          <w:rFonts w:cstheme="minorHAnsi"/>
        </w:rPr>
        <w:t>предварительно</w:t>
      </w:r>
      <w:r w:rsidR="006E7C38">
        <w:rPr>
          <w:rFonts w:cstheme="minorHAnsi"/>
        </w:rPr>
        <w:t>й</w:t>
      </w:r>
      <w:r w:rsidR="006E7C38" w:rsidRPr="00D41386">
        <w:rPr>
          <w:rFonts w:cstheme="minorHAnsi"/>
        </w:rPr>
        <w:t xml:space="preserve"> </w:t>
      </w:r>
      <w:r w:rsidR="00245654" w:rsidRPr="00D41386">
        <w:rPr>
          <w:rFonts w:cstheme="minorHAnsi"/>
        </w:rPr>
        <w:t>повестки дня ВКР-27 в повестку дня ВКР</w:t>
      </w:r>
      <w:r w:rsidR="00245654">
        <w:rPr>
          <w:rFonts w:cstheme="minorHAnsi"/>
        </w:rPr>
        <w:t>-27</w:t>
      </w:r>
      <w:r w:rsidR="00245654" w:rsidRPr="00D41386">
        <w:rPr>
          <w:rFonts w:cstheme="minorHAnsi"/>
        </w:rPr>
        <w:t xml:space="preserve"> и поддерживают исключение Резолюции </w:t>
      </w:r>
      <w:r w:rsidR="00245654" w:rsidRPr="00245654">
        <w:rPr>
          <w:rFonts w:cstheme="minorHAnsi"/>
          <w:b/>
        </w:rPr>
        <w:t>249 (ВКР-19)</w:t>
      </w:r>
      <w:r w:rsidR="00245654" w:rsidRPr="00D41386">
        <w:rPr>
          <w:rFonts w:cstheme="minorHAnsi"/>
        </w:rPr>
        <w:t>.</w:t>
      </w:r>
    </w:p>
    <w:p w14:paraId="5050D330" w14:textId="1E7DCCF0" w:rsidR="0073377B" w:rsidRDefault="00104EC7" w:rsidP="00DD49D1">
      <w:pPr>
        <w:spacing w:before="720"/>
        <w:jc w:val="center"/>
      </w:pPr>
      <w:r>
        <w:t>______________</w:t>
      </w:r>
    </w:p>
    <w:sectPr w:rsidR="0073377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D38A" w14:textId="77777777" w:rsidR="00B958BD" w:rsidRDefault="00B958BD">
      <w:r>
        <w:separator/>
      </w:r>
    </w:p>
  </w:endnote>
  <w:endnote w:type="continuationSeparator" w:id="0">
    <w:p w14:paraId="192A0BE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0D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B3D5CD" w14:textId="5DE67C0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49D1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2A6E" w14:textId="65C15A09" w:rsidR="00567276" w:rsidRPr="00245654" w:rsidRDefault="00104EC7" w:rsidP="00104EC7">
    <w:pPr>
      <w:pStyle w:val="Footer"/>
      <w:rPr>
        <w:lang w:val="en-US"/>
      </w:rPr>
    </w:pPr>
    <w:r>
      <w:fldChar w:fldCharType="begin"/>
    </w:r>
    <w:r w:rsidRPr="00DD49D1">
      <w:instrText xml:space="preserve"> FILENAME \p  \* MERGEFORMAT </w:instrText>
    </w:r>
    <w:r>
      <w:fldChar w:fldCharType="separate"/>
    </w:r>
    <w:r w:rsidRPr="00DD49D1">
      <w:t>P:\RUS\ITU-R\CONF-R\CMR23\000\062ADD27ADD19R.docx</w:t>
    </w:r>
    <w:r>
      <w:fldChar w:fldCharType="end"/>
    </w:r>
    <w:r w:rsidRPr="00245654">
      <w:rPr>
        <w:lang w:val="en-US"/>
      </w:rPr>
      <w:t xml:space="preserve"> (529013)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5BB8" w14:textId="543B7CCE" w:rsidR="00567276" w:rsidRPr="00245654" w:rsidRDefault="00567276" w:rsidP="00FB67E5">
    <w:pPr>
      <w:pStyle w:val="Footer"/>
      <w:rPr>
        <w:lang w:val="en-US"/>
      </w:rPr>
    </w:pPr>
    <w:r>
      <w:fldChar w:fldCharType="begin"/>
    </w:r>
    <w:r w:rsidRPr="00DD49D1">
      <w:instrText xml:space="preserve"> FILENAME \p  \* MERGEFORMAT </w:instrText>
    </w:r>
    <w:r>
      <w:fldChar w:fldCharType="separate"/>
    </w:r>
    <w:r w:rsidR="00104EC7" w:rsidRPr="00DD49D1">
      <w:t>P:\RUS\ITU-R\CONF-R\CMR23\000\062ADD27ADD19R.docx</w:t>
    </w:r>
    <w:r>
      <w:fldChar w:fldCharType="end"/>
    </w:r>
    <w:r w:rsidR="00104EC7" w:rsidRPr="00245654">
      <w:rPr>
        <w:lang w:val="en-US"/>
      </w:rPr>
      <w:t xml:space="preserve"> (529013)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A93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2383947" w14:textId="77777777" w:rsidR="00B958BD" w:rsidRDefault="00B958BD">
      <w:r>
        <w:continuationSeparator/>
      </w:r>
    </w:p>
  </w:footnote>
  <w:footnote w:id="1">
    <w:p w14:paraId="6608B258" w14:textId="77777777" w:rsidR="00104EC7" w:rsidRPr="009A2383" w:rsidRDefault="00104EC7" w:rsidP="00E03DD5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>
        <w:rPr>
          <w:lang w:val="ru-RU"/>
        </w:rPr>
        <w:tab/>
      </w:r>
      <w:r>
        <w:rPr>
          <w:color w:val="000000"/>
          <w:lang w:val="ru-RU"/>
        </w:rPr>
        <w:t>Наличие квадратных скобок вокруг некоторых полос частот в этой Резолюции означает, что ВКР-23 рассмотрит и обсудит вопрос о включении этих полос частот, заключенных в квадратные скобки, и примет решение в надлежащем случае.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F71" w14:textId="323F7BB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5654">
      <w:rPr>
        <w:noProof/>
      </w:rPr>
      <w:t>2</w:t>
    </w:r>
    <w:r>
      <w:fldChar w:fldCharType="end"/>
    </w:r>
  </w:p>
  <w:p w14:paraId="64D71F9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55115243">
    <w:abstractNumId w:val="0"/>
  </w:num>
  <w:num w:numId="2" w16cid:durableId="19411763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4EC7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654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C38"/>
    <w:rsid w:val="0073377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D49D1"/>
    <w:rsid w:val="00DE2EBA"/>
    <w:rsid w:val="00E2253F"/>
    <w:rsid w:val="00E274CE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5D6C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7D303A-7452-4E3D-A327-6CA36BB6DBA7}">
  <ds:schemaRefs>
    <ds:schemaRef ds:uri="http://www.w3.org/XML/1998/namespace"/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FFFF4-8009-4A57-BC70-744BDB0EFE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R23-WRC23-C-0062!A27-A19!MSW-R</vt:lpstr>
    </vt:vector>
  </TitlesOfParts>
  <Manager>General Secretariat - Pool</Manager>
  <Company>International Telecommunication Union (ITU)</Company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R23-WRC23-C-0062!A27-A19!MSW-R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4</cp:revision>
  <cp:lastPrinted>2003-06-17T08:22:00Z</cp:lastPrinted>
  <dcterms:created xsi:type="dcterms:W3CDTF">2023-10-24T14:59:00Z</dcterms:created>
  <dcterms:modified xsi:type="dcterms:W3CDTF">2023-10-30T08:43:00Z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