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699BE9A5" w14:textId="77777777" w:rsidTr="00F320AA">
        <w:trPr>
          <w:cantSplit/>
        </w:trPr>
        <w:tc>
          <w:tcPr>
            <w:tcW w:w="1418" w:type="dxa"/>
            <w:vAlign w:val="center"/>
          </w:tcPr>
          <w:p w14:paraId="0EDA4EA3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7D7CF7" wp14:editId="592FCEE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807811A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2F0C400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1A2105C1" wp14:editId="7FE6796D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17B59F2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5F613F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F22737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6BDCDED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DA7C16F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7B49B7D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1C1F546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A91A376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0038BFB6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17 to</w:t>
            </w:r>
            <w:r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F128BA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8F6B2F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B3D7086" w14:textId="2AD5C02C" w:rsidR="00A066F1" w:rsidRPr="00841216" w:rsidRDefault="006A153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September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A066F1" w:rsidRPr="00C324A8" w14:paraId="31E808D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583C69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1B65F801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357261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DA80F13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240868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15E1B0C" w14:textId="77777777" w:rsidR="00E55816" w:rsidRDefault="00884D60" w:rsidP="00E55816">
            <w:pPr>
              <w:pStyle w:val="Source"/>
            </w:pPr>
            <w:r>
              <w:t>Asia-Pacific Telecommunity Common Proposals</w:t>
            </w:r>
          </w:p>
        </w:tc>
      </w:tr>
      <w:tr w:rsidR="00E55816" w:rsidRPr="00C324A8" w14:paraId="128DC5B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074F95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764427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3E79C4E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131254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5698CF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r w:rsidRPr="00D06EB7">
              <w:rPr>
                <w:lang w:val="en-GB"/>
              </w:rPr>
              <w:t>item</w:t>
            </w:r>
            <w:r>
              <w:t xml:space="preserve"> 10</w:t>
            </w:r>
          </w:p>
        </w:tc>
      </w:tr>
    </w:tbl>
    <w:bookmarkEnd w:id="5"/>
    <w:bookmarkEnd w:id="6"/>
    <w:p w14:paraId="656FD3CE" w14:textId="0BF80D07" w:rsidR="00187BD9" w:rsidRPr="00025A01" w:rsidRDefault="006A1536" w:rsidP="000C0D3B">
      <w:pPr>
        <w:pStyle w:val="Normalaftertitle"/>
      </w:pPr>
      <w:r>
        <w:t>10</w:t>
      </w:r>
      <w:r>
        <w:rPr>
          <w:b/>
          <w:bCs/>
        </w:rPr>
        <w:tab/>
      </w:r>
      <w:r>
        <w:t xml:space="preserve">to recommend to the ITU Council items for inclusion in the agenda for the next world radiocommunication conference, </w:t>
      </w:r>
      <w:r>
        <w:rPr>
          <w:iCs/>
        </w:rPr>
        <w:t xml:space="preserve">and items for the preliminary agenda of future conferences, </w:t>
      </w:r>
      <w:r>
        <w:t xml:space="preserve">in accordance with Article 7 of the ITU Convention </w:t>
      </w:r>
      <w:r>
        <w:rPr>
          <w:iCs/>
        </w:rPr>
        <w:t>and Resolution</w:t>
      </w:r>
      <w:r w:rsidR="00D06EB7">
        <w:rPr>
          <w:iCs/>
        </w:rPr>
        <w:t> </w:t>
      </w:r>
      <w:r>
        <w:rPr>
          <w:b/>
          <w:bCs/>
          <w:iCs/>
        </w:rPr>
        <w:t>804 (Rev.WRC</w:t>
      </w:r>
      <w:r>
        <w:rPr>
          <w:b/>
          <w:bCs/>
          <w:iCs/>
        </w:rPr>
        <w:noBreakHyphen/>
        <w:t>19)</w:t>
      </w:r>
      <w:r>
        <w:rPr>
          <w:iCs/>
        </w:rPr>
        <w:t>,</w:t>
      </w:r>
    </w:p>
    <w:p w14:paraId="7E105737" w14:textId="77777777" w:rsidR="00344496" w:rsidRPr="00D06EB7" w:rsidRDefault="00344496" w:rsidP="000C0D3B">
      <w:pPr>
        <w:pStyle w:val="Headingb"/>
        <w:rPr>
          <w:rFonts w:eastAsia="SimSun"/>
          <w:lang w:val="en-GB" w:eastAsia="zh-CN"/>
        </w:rPr>
      </w:pPr>
      <w:r w:rsidRPr="00D06EB7">
        <w:rPr>
          <w:rFonts w:eastAsia="SimSun"/>
          <w:lang w:val="en-GB" w:eastAsia="zh-CN"/>
        </w:rPr>
        <w:t>Introduction</w:t>
      </w:r>
    </w:p>
    <w:p w14:paraId="53EECB9F" w14:textId="4E6FC3D8" w:rsidR="00344496" w:rsidRDefault="00344496" w:rsidP="000C0D3B">
      <w:pPr>
        <w:rPr>
          <w:rFonts w:cstheme="minorHAnsi"/>
        </w:rPr>
      </w:pPr>
      <w:r w:rsidRPr="00C37D79">
        <w:rPr>
          <w:rFonts w:hint="eastAsia"/>
          <w:lang w:val="en-AU"/>
        </w:rPr>
        <w:t xml:space="preserve">APT </w:t>
      </w:r>
      <w:r w:rsidRPr="00C37D79">
        <w:rPr>
          <w:lang w:val="en-AU"/>
        </w:rPr>
        <w:t>Members do not support the WRC</w:t>
      </w:r>
      <w:r w:rsidR="00D06EB7">
        <w:rPr>
          <w:lang w:val="en-AU"/>
        </w:rPr>
        <w:noBreakHyphen/>
      </w:r>
      <w:proofErr w:type="gramStart"/>
      <w:r w:rsidRPr="00C37D79">
        <w:rPr>
          <w:lang w:val="en-AU"/>
        </w:rPr>
        <w:t>27</w:t>
      </w:r>
      <w:proofErr w:type="gramEnd"/>
      <w:r w:rsidRPr="00C37D79">
        <w:rPr>
          <w:lang w:val="en-AU"/>
        </w:rPr>
        <w:t xml:space="preserve"> </w:t>
      </w:r>
      <w:r w:rsidRPr="00C37D79">
        <w:rPr>
          <w:rFonts w:cstheme="minorHAnsi"/>
        </w:rPr>
        <w:t>preliminary agenda item</w:t>
      </w:r>
      <w:r w:rsidR="00D06EB7">
        <w:rPr>
          <w:rFonts w:cstheme="minorHAnsi"/>
        </w:rPr>
        <w:t> </w:t>
      </w:r>
      <w:r w:rsidRPr="00C37D79">
        <w:rPr>
          <w:rFonts w:cstheme="minorHAnsi"/>
        </w:rPr>
        <w:t>2.13 be</w:t>
      </w:r>
      <w:r>
        <w:rPr>
          <w:rFonts w:cstheme="minorHAnsi"/>
        </w:rPr>
        <w:t>ing</w:t>
      </w:r>
      <w:r w:rsidRPr="00C37D79">
        <w:rPr>
          <w:rFonts w:cstheme="minorHAnsi"/>
        </w:rPr>
        <w:t xml:space="preserve"> included in the agenda of future WRCs </w:t>
      </w:r>
      <w:r w:rsidRPr="00C37D79">
        <w:t xml:space="preserve">and support the suppression of the </w:t>
      </w:r>
      <w:bookmarkStart w:id="7" w:name="_Hlk143210859"/>
      <w:r w:rsidRPr="00C37D79">
        <w:t>Resolution</w:t>
      </w:r>
      <w:r w:rsidR="00D06EB7">
        <w:t> </w:t>
      </w:r>
      <w:r w:rsidRPr="00C37D79">
        <w:rPr>
          <w:b/>
          <w:bCs/>
          <w:lang w:val="en-AU"/>
        </w:rPr>
        <w:t>248 (WRC-19)</w:t>
      </w:r>
      <w:bookmarkEnd w:id="7"/>
      <w:r w:rsidRPr="00C37D79">
        <w:rPr>
          <w:rFonts w:cstheme="minorHAnsi"/>
        </w:rPr>
        <w:t>.</w:t>
      </w:r>
    </w:p>
    <w:p w14:paraId="1002A750" w14:textId="77777777" w:rsidR="00344496" w:rsidRPr="00D06EB7" w:rsidRDefault="00344496" w:rsidP="000C0D3B">
      <w:pPr>
        <w:pStyle w:val="Headingb"/>
        <w:rPr>
          <w:lang w:val="en-GB"/>
        </w:rPr>
      </w:pPr>
      <w:r w:rsidRPr="00D06EB7">
        <w:rPr>
          <w:lang w:val="en-GB"/>
        </w:rPr>
        <w:t>Proposals</w:t>
      </w:r>
    </w:p>
    <w:p w14:paraId="1C4A6F37" w14:textId="77777777" w:rsidR="00187BD9" w:rsidRPr="0034449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44496">
        <w:br w:type="page"/>
      </w:r>
    </w:p>
    <w:p w14:paraId="6E994C2C" w14:textId="77777777" w:rsidR="00B513C3" w:rsidRDefault="006A1536">
      <w:pPr>
        <w:pStyle w:val="Proposal"/>
      </w:pPr>
      <w:r>
        <w:lastRenderedPageBreak/>
        <w:t>SUP</w:t>
      </w:r>
      <w:r>
        <w:tab/>
        <w:t>ACP/62A27A17/1</w:t>
      </w:r>
    </w:p>
    <w:p w14:paraId="0A0C20DC" w14:textId="77777777" w:rsidR="000B39D6" w:rsidRDefault="006A1536" w:rsidP="006539CD">
      <w:pPr>
        <w:pStyle w:val="ResNo"/>
      </w:pPr>
      <w:bookmarkStart w:id="8" w:name="_Toc39649463"/>
      <w:r>
        <w:t xml:space="preserve">RESOLUTION </w:t>
      </w:r>
      <w:r w:rsidRPr="006B21BE">
        <w:rPr>
          <w:rStyle w:val="href"/>
        </w:rPr>
        <w:t>248</w:t>
      </w:r>
      <w:r>
        <w:t xml:space="preserve"> (WRC</w:t>
      </w:r>
      <w:r w:rsidRPr="00CA3D63">
        <w:noBreakHyphen/>
      </w:r>
      <w:r>
        <w:t>19)</w:t>
      </w:r>
      <w:bookmarkEnd w:id="8"/>
    </w:p>
    <w:p w14:paraId="0E55488E" w14:textId="77777777" w:rsidR="000B39D6" w:rsidRDefault="006A1536" w:rsidP="006539CD">
      <w:pPr>
        <w:pStyle w:val="Restitle"/>
      </w:pPr>
      <w:bookmarkStart w:id="9" w:name="_Toc35789333"/>
      <w:bookmarkStart w:id="10" w:name="_Toc35857030"/>
      <w:bookmarkStart w:id="11" w:name="_Toc35877665"/>
      <w:bookmarkStart w:id="12" w:name="_Toc35963608"/>
      <w:bookmarkStart w:id="13" w:name="_Toc39649464"/>
      <w:r>
        <w:t xml:space="preserve">Studies relating to spectrum needs and potential new allocations to the mobile-satellite service in the </w:t>
      </w:r>
      <w:r>
        <w:rPr>
          <w:rFonts w:eastAsia="SimSun" w:cs="Traditional Arabic"/>
        </w:rPr>
        <w:t>frequency</w:t>
      </w:r>
      <w:r>
        <w:t xml:space="preserve"> bands </w:t>
      </w:r>
      <w:r>
        <w:rPr>
          <w:szCs w:val="24"/>
        </w:rPr>
        <w:t>1 695-1 710 MHz,</w:t>
      </w:r>
      <w:r>
        <w:t xml:space="preserve"> 2</w:t>
      </w:r>
      <w:r>
        <w:rPr>
          <w:szCs w:val="24"/>
        </w:rPr>
        <w:t> 010-2 025 MHz, 3 300</w:t>
      </w:r>
      <w:r>
        <w:rPr>
          <w:szCs w:val="24"/>
        </w:rPr>
        <w:noBreakHyphen/>
        <w:t>3 315 MHz and 3 385-3 400 MHz</w:t>
      </w:r>
      <w:r>
        <w:t xml:space="preserve"> for future development</w:t>
      </w:r>
      <w:r>
        <w:br/>
        <w:t xml:space="preserve">of narrowband mobile-satellite </w:t>
      </w:r>
      <w:proofErr w:type="gramStart"/>
      <w:r>
        <w:t>systems</w:t>
      </w:r>
      <w:bookmarkEnd w:id="9"/>
      <w:bookmarkEnd w:id="10"/>
      <w:bookmarkEnd w:id="11"/>
      <w:bookmarkEnd w:id="12"/>
      <w:bookmarkEnd w:id="13"/>
      <w:proofErr w:type="gramEnd"/>
    </w:p>
    <w:p w14:paraId="72856077" w14:textId="66CA9520" w:rsidR="00D06EB7" w:rsidRPr="00D06EB7" w:rsidRDefault="006A1536" w:rsidP="00411C49">
      <w:pPr>
        <w:pStyle w:val="Reasons"/>
        <w:rPr>
          <w:rFonts w:cstheme="minorHAnsi"/>
        </w:rPr>
      </w:pPr>
      <w:r>
        <w:rPr>
          <w:b/>
        </w:rPr>
        <w:t>Reasons:</w:t>
      </w:r>
      <w:r>
        <w:tab/>
      </w:r>
      <w:r w:rsidR="00344496" w:rsidRPr="00C37D79">
        <w:rPr>
          <w:lang w:val="en-AU"/>
        </w:rPr>
        <w:t xml:space="preserve">APT Members do not support the WRC-27 </w:t>
      </w:r>
      <w:r w:rsidR="00344496" w:rsidRPr="00C37D79">
        <w:rPr>
          <w:rFonts w:cstheme="minorHAnsi"/>
        </w:rPr>
        <w:t>preliminary agenda item 2.13 be</w:t>
      </w:r>
      <w:r w:rsidR="00344496">
        <w:rPr>
          <w:rFonts w:cstheme="minorHAnsi"/>
        </w:rPr>
        <w:t>ing</w:t>
      </w:r>
      <w:r w:rsidR="00344496" w:rsidRPr="00C37D79">
        <w:rPr>
          <w:rFonts w:cstheme="minorHAnsi"/>
        </w:rPr>
        <w:t xml:space="preserve"> included in the agenda of future WRCs.</w:t>
      </w:r>
    </w:p>
    <w:p w14:paraId="17FD7BDC" w14:textId="32EDC5D0" w:rsidR="00D06EB7" w:rsidRDefault="00D06EB7" w:rsidP="00D06EB7">
      <w:pPr>
        <w:jc w:val="center"/>
      </w:pPr>
      <w:r>
        <w:t>______________</w:t>
      </w:r>
    </w:p>
    <w:sectPr w:rsidR="00D06EB7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9471" w14:textId="77777777" w:rsidR="00440DBA" w:rsidRDefault="00440DBA">
      <w:r>
        <w:separator/>
      </w:r>
    </w:p>
  </w:endnote>
  <w:endnote w:type="continuationSeparator" w:id="0">
    <w:p w14:paraId="51D08284" w14:textId="77777777" w:rsidR="00440DBA" w:rsidRDefault="004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968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4666F1" w14:textId="6D8986A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01B">
      <w:rPr>
        <w:noProof/>
      </w:rPr>
      <w:t>10.10.23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F213" w14:textId="79A3B7C1" w:rsidR="00E45D05" w:rsidRPr="00D06EB7" w:rsidRDefault="00D06EB7" w:rsidP="00D06EB7">
    <w:pPr>
      <w:pStyle w:val="Footer"/>
    </w:pPr>
    <w:fldSimple w:instr=" FILENAME \p  \* MERGEFORMAT ">
      <w:r w:rsidRPr="00D06EB7">
        <w:t>P:\ENG\ITU-R\CONF-R\CMR23\000\062ADD27ADD17e.docx</w:t>
      </w:r>
    </w:fldSimple>
    <w:r w:rsidRPr="00D06EB7">
      <w:t xml:space="preserve"> (</w:t>
    </w:r>
    <w:r>
      <w:t>529011</w:t>
    </w:r>
    <w:r w:rsidRPr="00D06EB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596A" w14:textId="089E798F" w:rsidR="00D06EB7" w:rsidRDefault="00D06EB7" w:rsidP="00D06EB7">
    <w:pPr>
      <w:pStyle w:val="Footer"/>
    </w:pPr>
    <w:fldSimple w:instr=" FILENAME \p  \* MERGEFORMAT ">
      <w:r>
        <w:t>P:\ENG\ITU-R\CONF-R\CMR23\000\062ADD27ADD17e.docx</w:t>
      </w:r>
    </w:fldSimple>
    <w:r>
      <w:t xml:space="preserve"> (529011)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4429" w14:textId="77777777" w:rsidR="00440DBA" w:rsidRDefault="00440DBA">
      <w:r>
        <w:rPr>
          <w:b/>
        </w:rPr>
        <w:t>_______________</w:t>
      </w:r>
    </w:p>
  </w:footnote>
  <w:footnote w:type="continuationSeparator" w:id="0">
    <w:p w14:paraId="4434D6A4" w14:textId="77777777" w:rsidR="00440DBA" w:rsidRDefault="0044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A86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6D839C2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4" w:name="OLE_LINK1"/>
    <w:bookmarkStart w:id="15" w:name="OLE_LINK2"/>
    <w:bookmarkStart w:id="16" w:name="OLE_LINK3"/>
    <w:r w:rsidR="00EB55C6">
      <w:t>62(Add.</w:t>
    </w:r>
    <w:proofErr w:type="gramStart"/>
    <w:r w:rsidR="00EB55C6">
      <w:t>27)(</w:t>
    </w:r>
    <w:proofErr w:type="gramEnd"/>
    <w:r w:rsidR="00EB55C6">
      <w:t>Add.17)</w:t>
    </w:r>
    <w:bookmarkEnd w:id="14"/>
    <w:bookmarkEnd w:id="15"/>
    <w:bookmarkEnd w:id="16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56924946">
    <w:abstractNumId w:val="0"/>
  </w:num>
  <w:num w:numId="2" w16cid:durableId="3694537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39D6"/>
    <w:rsid w:val="000C0D3B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44496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0DBA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1536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513C3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6EB7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501B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D0D4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R23-WRC23-C-0062!A27-A17!MSW-E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5A678-8EA7-4A2F-B47D-E3D2EA9C2A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5509BE-D564-4F18-A324-E35A50921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524D2-96CE-415A-9F9E-65CAE66F0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A81E6-15D1-49E0-93D1-FC33E22C168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88A902D9-B62A-46AB-B6DE-C15193706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R23-WRC23-C-0062!A27-A17!MSW-E</dc:title>
  <dc:subject>World Radiocommunication Conference - 2023</dc:subject>
  <dc:creator>Documents Proposals Manager (DPM)</dc:creator>
  <cp:keywords>DPM_v2023.8.1.1_prod</cp:keywords>
  <dc:description>Uploaded on 2015.07.06</dc:description>
  <cp:lastModifiedBy>Lewis, Vanessa</cp:lastModifiedBy>
  <cp:revision>3</cp:revision>
  <cp:lastPrinted>2017-02-10T08:23:00Z</cp:lastPrinted>
  <dcterms:created xsi:type="dcterms:W3CDTF">2023-10-16T14:01:00Z</dcterms:created>
  <dcterms:modified xsi:type="dcterms:W3CDTF">2023-10-16T14:08:00Z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