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408F48BA" w14:textId="77777777" w:rsidTr="00F467B6">
        <w:trPr>
          <w:cantSplit/>
        </w:trPr>
        <w:tc>
          <w:tcPr>
            <w:tcW w:w="1560" w:type="dxa"/>
            <w:vAlign w:val="center"/>
          </w:tcPr>
          <w:p w14:paraId="4E976F3D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5FADEA2" wp14:editId="243BA43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293623C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B2C60EE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F180177" wp14:editId="76FCF523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91A0E7D" w14:textId="77777777" w:rsidTr="000F0B91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53E5DF3C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34B1EE9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57F2AEE" w14:textId="77777777" w:rsidTr="000F0B91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7AA94C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161A2EB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9C91765" w14:textId="77777777" w:rsidTr="000F0B91">
        <w:trPr>
          <w:cantSplit/>
          <w:trHeight w:val="23"/>
        </w:trPr>
        <w:tc>
          <w:tcPr>
            <w:tcW w:w="6663" w:type="dxa"/>
            <w:gridSpan w:val="2"/>
          </w:tcPr>
          <w:p w14:paraId="7A9E970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31147B40" w14:textId="69D4E100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62</w:t>
            </w:r>
            <w:r w:rsidR="008F4C43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0933C45" w14:textId="77777777" w:rsidTr="000F0B91">
        <w:trPr>
          <w:cantSplit/>
          <w:trHeight w:val="23"/>
        </w:trPr>
        <w:tc>
          <w:tcPr>
            <w:tcW w:w="6663" w:type="dxa"/>
            <w:gridSpan w:val="2"/>
          </w:tcPr>
          <w:p w14:paraId="3293730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5DB0BEC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2577750" w14:textId="77777777" w:rsidTr="000F0B91">
        <w:trPr>
          <w:cantSplit/>
          <w:trHeight w:val="23"/>
        </w:trPr>
        <w:tc>
          <w:tcPr>
            <w:tcW w:w="6663" w:type="dxa"/>
            <w:gridSpan w:val="2"/>
          </w:tcPr>
          <w:p w14:paraId="0B7BFF7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2F03DD8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5ABBAA7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089130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5B4C028" w14:textId="77777777">
        <w:trPr>
          <w:cantSplit/>
        </w:trPr>
        <w:tc>
          <w:tcPr>
            <w:tcW w:w="10031" w:type="dxa"/>
            <w:gridSpan w:val="4"/>
          </w:tcPr>
          <w:p w14:paraId="78245A9A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0569F755" w14:textId="77777777">
        <w:trPr>
          <w:cantSplit/>
        </w:trPr>
        <w:tc>
          <w:tcPr>
            <w:tcW w:w="10031" w:type="dxa"/>
            <w:gridSpan w:val="4"/>
          </w:tcPr>
          <w:p w14:paraId="223C7BE6" w14:textId="77777777" w:rsidR="008221A4" w:rsidRDefault="00E73CD3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7D6C6067" w14:textId="77777777">
        <w:trPr>
          <w:cantSplit/>
        </w:trPr>
        <w:tc>
          <w:tcPr>
            <w:tcW w:w="10031" w:type="dxa"/>
            <w:gridSpan w:val="4"/>
          </w:tcPr>
          <w:p w14:paraId="4D422403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7217895" w14:textId="77777777">
        <w:trPr>
          <w:cantSplit/>
        </w:trPr>
        <w:tc>
          <w:tcPr>
            <w:tcW w:w="10031" w:type="dxa"/>
            <w:gridSpan w:val="4"/>
          </w:tcPr>
          <w:p w14:paraId="41BB3D0A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6A1BBEB3" w14:textId="77777777" w:rsidR="00E73CD3" w:rsidRPr="005F613D" w:rsidRDefault="00E73CD3" w:rsidP="004E5740">
      <w:pPr>
        <w:pStyle w:val="Normalaftertitle0"/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456FB94F" w14:textId="77777777" w:rsidR="000F0B91" w:rsidRDefault="00CC78D9" w:rsidP="000F0B91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6A24F532" w14:textId="445B50B7" w:rsidR="000F0B91" w:rsidRDefault="00CC78D9" w:rsidP="00A20E9D">
      <w:pPr>
        <w:ind w:firstLineChars="200" w:firstLine="480"/>
        <w:rPr>
          <w:lang w:eastAsia="zh-CN"/>
        </w:rPr>
      </w:pPr>
      <w:r w:rsidRPr="00CC78D9">
        <w:rPr>
          <w:rFonts w:hint="eastAsia"/>
          <w:lang w:val="en-AU" w:eastAsia="zh-CN"/>
        </w:rPr>
        <w:t>APT</w:t>
      </w:r>
      <w:r w:rsidRPr="00CC78D9">
        <w:rPr>
          <w:rFonts w:hint="eastAsia"/>
          <w:lang w:val="en-AU" w:eastAsia="zh-CN"/>
        </w:rPr>
        <w:t>成员不支持将</w:t>
      </w:r>
      <w:r w:rsidRPr="00CC78D9">
        <w:rPr>
          <w:rFonts w:hint="eastAsia"/>
          <w:lang w:val="en-AU" w:eastAsia="zh-CN"/>
        </w:rPr>
        <w:t>WRC-27</w:t>
      </w:r>
      <w:r w:rsidRPr="00CC78D9">
        <w:rPr>
          <w:rFonts w:hint="eastAsia"/>
          <w:lang w:val="en-AU" w:eastAsia="zh-CN"/>
        </w:rPr>
        <w:t>初步议项</w:t>
      </w:r>
      <w:r w:rsidRPr="00CC78D9">
        <w:rPr>
          <w:rFonts w:hint="eastAsia"/>
          <w:lang w:val="en-AU" w:eastAsia="zh-CN"/>
        </w:rPr>
        <w:t>2.3</w:t>
      </w:r>
      <w:r w:rsidRPr="00CC78D9">
        <w:rPr>
          <w:rFonts w:hint="eastAsia"/>
          <w:lang w:val="en-AU" w:eastAsia="zh-CN"/>
        </w:rPr>
        <w:t>纳入</w:t>
      </w:r>
      <w:r w:rsidRPr="00CC78D9">
        <w:rPr>
          <w:rFonts w:hint="eastAsia"/>
          <w:lang w:val="en-AU" w:eastAsia="zh-CN"/>
        </w:rPr>
        <w:t>WRC-27</w:t>
      </w:r>
      <w:r>
        <w:rPr>
          <w:rFonts w:hint="eastAsia"/>
          <w:lang w:val="en-AU" w:eastAsia="zh-CN"/>
        </w:rPr>
        <w:t>的</w:t>
      </w:r>
      <w:r w:rsidRPr="00CC78D9">
        <w:rPr>
          <w:rFonts w:hint="eastAsia"/>
          <w:lang w:val="en-AU" w:eastAsia="zh-CN"/>
        </w:rPr>
        <w:t>议程。</w:t>
      </w:r>
      <w:r w:rsidRPr="00CC78D9">
        <w:rPr>
          <w:rFonts w:hint="eastAsia"/>
          <w:lang w:val="en-AU" w:eastAsia="zh-CN"/>
        </w:rPr>
        <w:t>APT</w:t>
      </w:r>
      <w:r w:rsidRPr="00CC78D9">
        <w:rPr>
          <w:rFonts w:hint="eastAsia"/>
          <w:lang w:val="en-AU" w:eastAsia="zh-CN"/>
        </w:rPr>
        <w:t>成员支持将此</w:t>
      </w:r>
      <w:r>
        <w:rPr>
          <w:rFonts w:hint="eastAsia"/>
          <w:lang w:val="en-AU" w:eastAsia="zh-CN"/>
        </w:rPr>
        <w:t>议项</w:t>
      </w:r>
      <w:r w:rsidRPr="00CC78D9">
        <w:rPr>
          <w:rFonts w:hint="eastAsia"/>
          <w:lang w:val="en-AU" w:eastAsia="zh-CN"/>
        </w:rPr>
        <w:t>列入</w:t>
      </w:r>
      <w:r w:rsidRPr="00CC78D9">
        <w:rPr>
          <w:rFonts w:hint="eastAsia"/>
          <w:lang w:val="en-AU" w:eastAsia="zh-CN"/>
        </w:rPr>
        <w:t>WRC-31</w:t>
      </w:r>
      <w:r>
        <w:rPr>
          <w:rFonts w:hint="eastAsia"/>
          <w:lang w:val="en-AU" w:eastAsia="zh-CN"/>
        </w:rPr>
        <w:t>的</w:t>
      </w:r>
      <w:r w:rsidRPr="00CC78D9">
        <w:rPr>
          <w:rFonts w:hint="eastAsia"/>
          <w:lang w:val="en-AU" w:eastAsia="zh-CN"/>
        </w:rPr>
        <w:t>初步议程。</w:t>
      </w:r>
    </w:p>
    <w:p w14:paraId="26DF75C7" w14:textId="77777777" w:rsidR="000F0B91" w:rsidRPr="003B0084" w:rsidRDefault="00CC78D9" w:rsidP="000F0B91">
      <w:pPr>
        <w:pStyle w:val="Headingb"/>
      </w:pPr>
      <w:r>
        <w:rPr>
          <w:rFonts w:hint="eastAsia"/>
          <w:lang w:eastAsia="zh-CN"/>
        </w:rPr>
        <w:t>提案</w:t>
      </w:r>
    </w:p>
    <w:p w14:paraId="65B61B5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64501AD" w14:textId="77777777" w:rsidR="00ED1532" w:rsidRDefault="00E73CD3">
      <w:pPr>
        <w:pStyle w:val="Proposal"/>
      </w:pPr>
      <w:r>
        <w:lastRenderedPageBreak/>
        <w:t>ADD</w:t>
      </w:r>
      <w:r>
        <w:tab/>
        <w:t>ACP/62A27A15/</w:t>
      </w:r>
      <w:proofErr w:type="gramStart"/>
      <w:r>
        <w:t>1</w:t>
      </w:r>
      <w:proofErr w:type="gramEnd"/>
    </w:p>
    <w:p w14:paraId="705E0E7B" w14:textId="1C349E17" w:rsidR="00ED1532" w:rsidRDefault="00CC78D9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0F0B91">
        <w:rPr>
          <w:lang w:eastAsia="zh-CN"/>
        </w:rPr>
        <w:t>[ACP-AI10-2]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  <w:r>
        <w:rPr>
          <w:rFonts w:hint="eastAsia"/>
          <w:lang w:eastAsia="zh-CN"/>
        </w:rPr>
        <w:t>（</w:t>
      </w:r>
      <w:r w:rsidR="000F0B91" w:rsidRPr="008955A0">
        <w:rPr>
          <w:lang w:eastAsia="zh-CN"/>
        </w:rPr>
        <w:t>WRC-23</w:t>
      </w:r>
      <w:r>
        <w:rPr>
          <w:rFonts w:hint="eastAsia"/>
          <w:lang w:eastAsia="zh-CN"/>
        </w:rPr>
        <w:t>）</w:t>
      </w:r>
    </w:p>
    <w:p w14:paraId="635E6D35" w14:textId="77777777" w:rsidR="00ED1532" w:rsidRDefault="00CC78D9">
      <w:pPr>
        <w:pStyle w:val="Restitle"/>
      </w:pPr>
      <w:bookmarkStart w:id="8" w:name="_Toc319401924"/>
      <w:bookmarkStart w:id="9" w:name="_Toc450048855"/>
      <w:r w:rsidRPr="004E2BB2">
        <w:rPr>
          <w:lang w:eastAsia="zh-CN"/>
        </w:rPr>
        <w:t>20</w:t>
      </w:r>
      <w:r>
        <w:rPr>
          <w:lang w:eastAsia="zh-CN"/>
        </w:rPr>
        <w:t>31</w:t>
      </w:r>
      <w:r w:rsidRPr="00D73CEC">
        <w:rPr>
          <w:lang w:eastAsia="zh-CN"/>
        </w:rPr>
        <w:t>年世界无线电通信大会的初步议程</w:t>
      </w:r>
      <w:bookmarkEnd w:id="8"/>
      <w:bookmarkEnd w:id="9"/>
    </w:p>
    <w:p w14:paraId="38907314" w14:textId="77777777" w:rsidR="000F0B91" w:rsidRDefault="00CC78D9" w:rsidP="00CC78D9">
      <w:pPr>
        <w:pStyle w:val="Normalaftertitle"/>
        <w:rPr>
          <w:lang w:eastAsia="zh-CN"/>
        </w:rPr>
      </w:pPr>
      <w:r w:rsidRPr="00D73CEC">
        <w:rPr>
          <w:rFonts w:hint="eastAsia"/>
          <w:lang w:val="en-US" w:eastAsia="zh-CN"/>
        </w:rPr>
        <w:t>世界无线电通信大会（</w:t>
      </w:r>
      <w:r>
        <w:rPr>
          <w:rFonts w:hint="eastAsia"/>
          <w:lang w:val="en-US" w:eastAsia="zh-CN"/>
        </w:rPr>
        <w:t>20</w:t>
      </w:r>
      <w:r>
        <w:rPr>
          <w:lang w:val="en-US" w:eastAsia="zh-CN"/>
        </w:rPr>
        <w:t>23</w:t>
      </w:r>
      <w:r w:rsidRPr="00D73CEC">
        <w:rPr>
          <w:rFonts w:hint="eastAsia"/>
          <w:lang w:val="en-US" w:eastAsia="zh-CN"/>
        </w:rPr>
        <w:t>年，</w:t>
      </w:r>
      <w:r>
        <w:rPr>
          <w:rFonts w:hint="eastAsia"/>
          <w:lang w:val="en-US" w:eastAsia="zh-CN"/>
        </w:rPr>
        <w:t>迪拜</w:t>
      </w:r>
      <w:r w:rsidRPr="00D73CEC">
        <w:rPr>
          <w:rFonts w:hint="eastAsia"/>
          <w:lang w:val="en-US" w:eastAsia="zh-CN"/>
        </w:rPr>
        <w:t>），</w:t>
      </w:r>
    </w:p>
    <w:p w14:paraId="189BA487" w14:textId="77777777" w:rsidR="000F0B91" w:rsidRDefault="000F0B91" w:rsidP="000F0B91">
      <w:pPr>
        <w:rPr>
          <w:lang w:eastAsia="zh-CN"/>
        </w:rPr>
      </w:pPr>
      <w:r>
        <w:rPr>
          <w:lang w:eastAsia="zh-CN"/>
        </w:rPr>
        <w:t>…</w:t>
      </w:r>
    </w:p>
    <w:p w14:paraId="260395DA" w14:textId="77777777" w:rsidR="000F0B91" w:rsidRDefault="000F0B91" w:rsidP="000F0B91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CC78D9" w:rsidRPr="00D73CEC">
        <w:rPr>
          <w:rFonts w:hint="eastAsia"/>
          <w:lang w:eastAsia="zh-CN"/>
        </w:rPr>
        <w:t>以各主管部门的提案和大会筹备会议的报告为基础，并顾及</w:t>
      </w:r>
      <w:r w:rsidR="00CC78D9" w:rsidRPr="00D73CEC">
        <w:rPr>
          <w:lang w:eastAsia="zh-CN"/>
        </w:rPr>
        <w:t>WRC-</w:t>
      </w:r>
      <w:r w:rsidR="00CC78D9">
        <w:rPr>
          <w:rFonts w:hint="eastAsia"/>
          <w:lang w:eastAsia="zh-CN"/>
        </w:rPr>
        <w:t>2</w:t>
      </w:r>
      <w:r w:rsidR="00CC78D9">
        <w:rPr>
          <w:lang w:eastAsia="zh-CN"/>
        </w:rPr>
        <w:t>7</w:t>
      </w:r>
      <w:r w:rsidR="00CC78D9" w:rsidRPr="00D73CEC">
        <w:rPr>
          <w:rFonts w:hint="eastAsia"/>
          <w:lang w:eastAsia="zh-CN"/>
        </w:rPr>
        <w:t>的成果，审议下列议项并采取适当的行动：</w:t>
      </w:r>
    </w:p>
    <w:p w14:paraId="7298989F" w14:textId="77777777" w:rsidR="000F0B91" w:rsidRDefault="000F0B91" w:rsidP="000F0B91">
      <w:pPr>
        <w:rPr>
          <w:lang w:eastAsia="zh-CN"/>
        </w:rPr>
      </w:pPr>
      <w:r>
        <w:rPr>
          <w:lang w:eastAsia="zh-CN"/>
        </w:rPr>
        <w:t>…</w:t>
      </w:r>
    </w:p>
    <w:p w14:paraId="6323F017" w14:textId="77777777" w:rsidR="000F0B91" w:rsidRPr="00345030" w:rsidRDefault="000F0B91" w:rsidP="000F0B91">
      <w:pPr>
        <w:rPr>
          <w:bCs/>
          <w:iCs/>
          <w:lang w:val="en-AU" w:eastAsia="zh-CN"/>
        </w:rPr>
      </w:pPr>
      <w:r w:rsidRPr="00526AD6">
        <w:rPr>
          <w:lang w:eastAsia="zh-CN"/>
        </w:rPr>
        <w:t>2.</w:t>
      </w:r>
      <w:r>
        <w:rPr>
          <w:lang w:eastAsia="zh-CN"/>
        </w:rPr>
        <w:t>6</w:t>
      </w:r>
      <w:r w:rsidRPr="00526AD6">
        <w:rPr>
          <w:lang w:eastAsia="zh-CN"/>
        </w:rPr>
        <w:tab/>
      </w:r>
      <w:r w:rsidR="00CC78D9" w:rsidRPr="00A239F6">
        <w:rPr>
          <w:rFonts w:hint="eastAsia"/>
          <w:lang w:val="en-US" w:eastAsia="zh-CN"/>
        </w:rPr>
        <w:t>根据第</w:t>
      </w:r>
      <w:r w:rsidR="00CC78D9">
        <w:rPr>
          <w:rFonts w:hint="eastAsia"/>
          <w:b/>
          <w:lang w:val="en-US" w:eastAsia="zh-CN"/>
        </w:rPr>
        <w:t>177</w:t>
      </w:r>
      <w:r w:rsidR="00CC78D9" w:rsidRPr="00A239F6">
        <w:rPr>
          <w:rFonts w:hint="eastAsia"/>
          <w:lang w:val="en-US" w:eastAsia="zh-CN"/>
        </w:rPr>
        <w:t>号决议</w:t>
      </w:r>
      <w:r w:rsidR="00CC78D9" w:rsidRPr="00A239F6">
        <w:rPr>
          <w:b/>
          <w:lang w:val="en-US" w:eastAsia="zh-CN"/>
        </w:rPr>
        <w:t>（</w:t>
      </w:r>
      <w:r w:rsidR="00CC78D9" w:rsidRPr="00A239F6">
        <w:rPr>
          <w:b/>
          <w:lang w:val="en-US" w:eastAsia="zh-CN"/>
        </w:rPr>
        <w:t>WRC-19</w:t>
      </w:r>
      <w:r w:rsidR="00CC78D9" w:rsidRPr="00A239F6">
        <w:rPr>
          <w:b/>
          <w:lang w:val="en-US" w:eastAsia="zh-CN"/>
        </w:rPr>
        <w:t>）</w:t>
      </w:r>
      <w:r w:rsidR="00CC78D9" w:rsidRPr="00A239F6">
        <w:rPr>
          <w:rFonts w:hint="eastAsia"/>
          <w:lang w:val="en-US" w:eastAsia="zh-CN"/>
        </w:rPr>
        <w:t>，</w:t>
      </w:r>
      <w:proofErr w:type="gramStart"/>
      <w:r w:rsidR="00CC78D9">
        <w:rPr>
          <w:rFonts w:hint="eastAsia"/>
          <w:lang w:val="en-US" w:eastAsia="zh-CN"/>
        </w:rPr>
        <w:t>审议</w:t>
      </w:r>
      <w:r w:rsidR="00CC78D9" w:rsidRPr="00A239F6">
        <w:rPr>
          <w:rFonts w:hint="eastAsia"/>
          <w:lang w:val="en-US" w:eastAsia="zh-CN"/>
        </w:rPr>
        <w:t>将</w:t>
      </w:r>
      <w:r w:rsidR="00CC78D9" w:rsidRPr="00526AD6">
        <w:rPr>
          <w:lang w:eastAsia="zh-CN"/>
        </w:rPr>
        <w:t>[</w:t>
      </w:r>
      <w:proofErr w:type="gramEnd"/>
      <w:r w:rsidR="00CC78D9" w:rsidRPr="00526AD6">
        <w:rPr>
          <w:lang w:eastAsia="zh-CN"/>
        </w:rPr>
        <w:t>43.5-45.5 GHz]</w:t>
      </w:r>
      <w:r w:rsidR="00CC78D9" w:rsidRPr="00A239F6">
        <w:rPr>
          <w:rFonts w:hint="eastAsia"/>
          <w:lang w:val="en-US" w:eastAsia="zh-CN"/>
        </w:rPr>
        <w:t>的全部或部分频段划分给卫星固定业务；</w:t>
      </w:r>
    </w:p>
    <w:p w14:paraId="74BE8495" w14:textId="77777777" w:rsidR="00ED1532" w:rsidRDefault="000F0B91" w:rsidP="000F0B91">
      <w:pPr>
        <w:rPr>
          <w:lang w:eastAsia="zh-CN"/>
        </w:rPr>
      </w:pPr>
      <w:r>
        <w:rPr>
          <w:lang w:eastAsia="zh-CN"/>
        </w:rPr>
        <w:t>…</w:t>
      </w:r>
    </w:p>
    <w:p w14:paraId="4BF14D5A" w14:textId="0BE5EE5F" w:rsidR="00ED1532" w:rsidRDefault="00E73CD3">
      <w:pPr>
        <w:pStyle w:val="Reasons"/>
        <w:rPr>
          <w:rFonts w:cstheme="minorHAnsi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C78D9" w:rsidRPr="00CC78D9">
        <w:rPr>
          <w:rFonts w:hint="eastAsia"/>
          <w:lang w:val="en-AU" w:eastAsia="zh-CN"/>
        </w:rPr>
        <w:t>APT</w:t>
      </w:r>
      <w:r w:rsidR="00CC78D9" w:rsidRPr="00CC78D9">
        <w:rPr>
          <w:rFonts w:hint="eastAsia"/>
          <w:lang w:val="en-AU" w:eastAsia="zh-CN"/>
        </w:rPr>
        <w:t>成员不支持将</w:t>
      </w:r>
      <w:r w:rsidR="00CC78D9" w:rsidRPr="00CC78D9">
        <w:rPr>
          <w:rFonts w:hint="eastAsia"/>
          <w:lang w:val="en-AU" w:eastAsia="zh-CN"/>
        </w:rPr>
        <w:t>WRC-27</w:t>
      </w:r>
      <w:r w:rsidR="00CC78D9" w:rsidRPr="00CC78D9">
        <w:rPr>
          <w:rFonts w:hint="eastAsia"/>
          <w:lang w:val="en-AU" w:eastAsia="zh-CN"/>
        </w:rPr>
        <w:t>初步议项</w:t>
      </w:r>
      <w:r w:rsidR="00CC78D9" w:rsidRPr="00CC78D9">
        <w:rPr>
          <w:rFonts w:hint="eastAsia"/>
          <w:lang w:val="en-AU" w:eastAsia="zh-CN"/>
        </w:rPr>
        <w:t>2.3</w:t>
      </w:r>
      <w:r w:rsidR="00CC78D9" w:rsidRPr="00CC78D9">
        <w:rPr>
          <w:rFonts w:hint="eastAsia"/>
          <w:lang w:val="en-AU" w:eastAsia="zh-CN"/>
        </w:rPr>
        <w:t>纳入</w:t>
      </w:r>
      <w:r w:rsidR="00CC78D9" w:rsidRPr="00CC78D9">
        <w:rPr>
          <w:rFonts w:hint="eastAsia"/>
          <w:lang w:val="en-AU" w:eastAsia="zh-CN"/>
        </w:rPr>
        <w:t>WRC-27</w:t>
      </w:r>
      <w:r w:rsidR="00CC78D9">
        <w:rPr>
          <w:rFonts w:hint="eastAsia"/>
          <w:lang w:val="en-AU" w:eastAsia="zh-CN"/>
        </w:rPr>
        <w:t>的</w:t>
      </w:r>
      <w:r w:rsidR="00CC78D9" w:rsidRPr="00CC78D9">
        <w:rPr>
          <w:rFonts w:hint="eastAsia"/>
          <w:lang w:val="en-AU" w:eastAsia="zh-CN"/>
        </w:rPr>
        <w:t>议程。</w:t>
      </w:r>
      <w:r w:rsidR="00CC78D9" w:rsidRPr="00CC78D9">
        <w:rPr>
          <w:rFonts w:hint="eastAsia"/>
          <w:lang w:val="en-AU" w:eastAsia="zh-CN"/>
        </w:rPr>
        <w:t>APT</w:t>
      </w:r>
      <w:r w:rsidR="00CC78D9" w:rsidRPr="00CC78D9">
        <w:rPr>
          <w:rFonts w:hint="eastAsia"/>
          <w:lang w:val="en-AU" w:eastAsia="zh-CN"/>
        </w:rPr>
        <w:t>成员支持将此</w:t>
      </w:r>
      <w:r w:rsidR="00CC78D9">
        <w:rPr>
          <w:rFonts w:hint="eastAsia"/>
          <w:lang w:val="en-AU" w:eastAsia="zh-CN"/>
        </w:rPr>
        <w:t>议项</w:t>
      </w:r>
      <w:r w:rsidR="00CC78D9" w:rsidRPr="00CC78D9">
        <w:rPr>
          <w:rFonts w:hint="eastAsia"/>
          <w:lang w:val="en-AU" w:eastAsia="zh-CN"/>
        </w:rPr>
        <w:t>列入</w:t>
      </w:r>
      <w:r w:rsidR="00CC78D9" w:rsidRPr="00CC78D9">
        <w:rPr>
          <w:rFonts w:hint="eastAsia"/>
          <w:lang w:val="en-AU" w:eastAsia="zh-CN"/>
        </w:rPr>
        <w:t>WRC-31</w:t>
      </w:r>
      <w:r w:rsidR="00CC78D9">
        <w:rPr>
          <w:rFonts w:hint="eastAsia"/>
          <w:lang w:val="en-AU" w:eastAsia="zh-CN"/>
        </w:rPr>
        <w:t>的</w:t>
      </w:r>
      <w:r w:rsidR="00CC78D9" w:rsidRPr="00CC78D9">
        <w:rPr>
          <w:rFonts w:hint="eastAsia"/>
          <w:lang w:val="en-AU" w:eastAsia="zh-CN"/>
        </w:rPr>
        <w:t>初步议程。</w:t>
      </w:r>
    </w:p>
    <w:p w14:paraId="03314E0A" w14:textId="77777777" w:rsidR="000F0B91" w:rsidRDefault="000F0B91" w:rsidP="004E5740">
      <w:pPr>
        <w:rPr>
          <w:lang w:eastAsia="zh-CN"/>
        </w:rPr>
      </w:pPr>
    </w:p>
    <w:p w14:paraId="158B8F08" w14:textId="77777777" w:rsidR="000F0B91" w:rsidRDefault="000F0B91">
      <w:pPr>
        <w:jc w:val="center"/>
      </w:pPr>
      <w:r>
        <w:t>______________</w:t>
      </w:r>
    </w:p>
    <w:sectPr w:rsidR="000F0B91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604D" w14:textId="77777777" w:rsidR="00E8717D" w:rsidRDefault="00E8717D">
      <w:r>
        <w:separator/>
      </w:r>
    </w:p>
  </w:endnote>
  <w:endnote w:type="continuationSeparator" w:id="0">
    <w:p w14:paraId="65AF0669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6BA1" w14:textId="4C443F13" w:rsidR="00581AB3" w:rsidRPr="00DA0469" w:rsidRDefault="009159B5" w:rsidP="00581AB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4E5740">
      <w:t>P:\CHI\ITU-R\CONF-R\CMR23\000\062ADD27ADD15C.docx</w:t>
    </w:r>
    <w:r>
      <w:fldChar w:fldCharType="end"/>
    </w:r>
    <w:r w:rsidR="00581AB3">
      <w:t xml:space="preserve"> (529008)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A0AF" w14:textId="5A7996DE" w:rsidR="00B851D4" w:rsidRPr="00DA0469" w:rsidRDefault="00F00854" w:rsidP="00581AB3">
    <w:pPr>
      <w:pStyle w:val="Footer"/>
      <w:rPr>
        <w:lang w:val="en-US"/>
      </w:rPr>
    </w:pPr>
    <w:fldSimple w:instr=" FILENAME \p  \* MERGEFORMAT ">
      <w:r w:rsidR="004E5740">
        <w:t>P:\CHI\ITU-R\CONF-R\CMR23\000\062ADD27ADD15C.docx</w:t>
      </w:r>
    </w:fldSimple>
    <w:r w:rsidR="00581AB3">
      <w:t xml:space="preserve"> (529008)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47C8" w14:textId="77777777" w:rsidR="00E8717D" w:rsidRDefault="00E8717D">
      <w:r>
        <w:t>____________________</w:t>
      </w:r>
    </w:p>
  </w:footnote>
  <w:footnote w:type="continuationSeparator" w:id="0">
    <w:p w14:paraId="342AA9E8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7FF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31F058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62(Add.</w:t>
    </w:r>
    <w:proofErr w:type="gramStart"/>
    <w:r w:rsidR="00C929E0">
      <w:t>27)(</w:t>
    </w:r>
    <w:proofErr w:type="gramEnd"/>
    <w:r w:rsidR="00C929E0">
      <w:t>Add.15)-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0F0B91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E5740"/>
    <w:rsid w:val="004F2BE6"/>
    <w:rsid w:val="00527E8A"/>
    <w:rsid w:val="00532EA3"/>
    <w:rsid w:val="00542E85"/>
    <w:rsid w:val="00562479"/>
    <w:rsid w:val="00576849"/>
    <w:rsid w:val="00581AB3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4C43"/>
    <w:rsid w:val="00912959"/>
    <w:rsid w:val="009159B5"/>
    <w:rsid w:val="009657F9"/>
    <w:rsid w:val="00982F93"/>
    <w:rsid w:val="0099525B"/>
    <w:rsid w:val="009C72B7"/>
    <w:rsid w:val="009C74AF"/>
    <w:rsid w:val="009E3543"/>
    <w:rsid w:val="00A0052C"/>
    <w:rsid w:val="00A20E9D"/>
    <w:rsid w:val="00A31B14"/>
    <w:rsid w:val="00A323DC"/>
    <w:rsid w:val="00A466E6"/>
    <w:rsid w:val="00A815BE"/>
    <w:rsid w:val="00A93295"/>
    <w:rsid w:val="00AA5DA1"/>
    <w:rsid w:val="00AB6EDE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C78D9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73CD3"/>
    <w:rsid w:val="00E8717D"/>
    <w:rsid w:val="00E92319"/>
    <w:rsid w:val="00ED1532"/>
    <w:rsid w:val="00F00854"/>
    <w:rsid w:val="00F467B6"/>
    <w:rsid w:val="00F467C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1C94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0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NormalaftertitleChar0">
    <w:name w:val="Normal after title Char"/>
    <w:basedOn w:val="DefaultParagraphFont"/>
    <w:link w:val="Normalaftertitle0"/>
    <w:qFormat/>
    <w:locked/>
    <w:rsid w:val="000F0B91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CC78D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fb685f3-09dd-424a-b100-dc91e40e9a15">DPM</DPM_x0020_Author>
    <DPM_x0020_File_x0020_name xmlns="5fb685f3-09dd-424a-b100-dc91e40e9a15">R23-WRC23-C-0062!A27-A15!MSW-C</DPM_x0020_File_x0020_name>
    <DPM_x0020_Version xmlns="5fb685f3-09dd-424a-b100-dc91e40e9a15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fb685f3-09dd-424a-b100-dc91e40e9a15" targetNamespace="http://schemas.microsoft.com/office/2006/metadata/properties" ma:root="true" ma:fieldsID="d41af5c836d734370eb92e7ee5f83852" ns2:_="" ns3:_="">
    <xsd:import namespace="996b2e75-67fd-4955-a3b0-5ab9934cb50b"/>
    <xsd:import namespace="5fb685f3-09dd-424a-b100-dc91e40e9a1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685f3-09dd-424a-b100-dc91e40e9a1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685f3-09dd-424a-b100-dc91e40e9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fb685f3-09dd-424a-b100-dc91e40e9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R23-WRC23-C-0062!A27-A15!MSW-C</vt:lpstr>
    </vt:vector>
  </TitlesOfParts>
  <Manager>General Secretariat - Pool</Manager>
  <Company>International Telecommunication Union (ITU)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R23-WRC23-C-0062!A27-A15!MSW-C</dc:title>
  <dc:subject>World Radiocommunication Conference - 2019</dc:subject>
  <dc:creator>Documents Proposals Manager (DPM)</dc:creator>
  <cp:keywords>DPM_v2023.8.1.1_prod</cp:keywords>
  <dc:description/>
  <cp:lastModifiedBy>Kong, Hongli</cp:lastModifiedBy>
  <cp:revision>6</cp:revision>
  <cp:lastPrinted>2006-07-03T06:56:00Z</cp:lastPrinted>
  <dcterms:created xsi:type="dcterms:W3CDTF">2023-10-19T13:27:00Z</dcterms:created>
  <dcterms:modified xsi:type="dcterms:W3CDTF">2023-10-19T13:33:00Z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