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BD08FA" w14:paraId="7221831E" w14:textId="77777777" w:rsidTr="00C1305F">
        <w:trPr>
          <w:cantSplit/>
        </w:trPr>
        <w:tc>
          <w:tcPr>
            <w:tcW w:w="1418" w:type="dxa"/>
            <w:vAlign w:val="center"/>
          </w:tcPr>
          <w:p w14:paraId="40330108" w14:textId="77777777" w:rsidR="00C1305F" w:rsidRPr="00BD08FA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BD08FA">
              <w:rPr>
                <w:lang w:eastAsia="fr-CH"/>
              </w:rPr>
              <w:drawing>
                <wp:inline distT="0" distB="0" distL="0" distR="0" wp14:anchorId="524D221D" wp14:editId="7422942A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7FBB6DB7" w14:textId="77777777" w:rsidR="00C1305F" w:rsidRPr="00BD08FA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BD08FA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BD08FA">
              <w:rPr>
                <w:rFonts w:ascii="Verdana" w:hAnsi="Verdana"/>
                <w:b/>
                <w:bCs/>
                <w:sz w:val="20"/>
              </w:rPr>
              <w:br/>
            </w:r>
            <w:r w:rsidRPr="00BD08FA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8F5B83" w:rsidRPr="00BD08FA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BD08FA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546CEF34" w14:textId="77777777" w:rsidR="00C1305F" w:rsidRPr="00BD08FA" w:rsidRDefault="00C1305F" w:rsidP="00C1305F">
            <w:pPr>
              <w:spacing w:before="0" w:line="240" w:lineRule="atLeast"/>
            </w:pPr>
            <w:bookmarkStart w:id="0" w:name="ditulogo"/>
            <w:bookmarkEnd w:id="0"/>
            <w:r w:rsidRPr="00BD08FA">
              <w:rPr>
                <w:lang w:eastAsia="fr-CH"/>
              </w:rPr>
              <w:drawing>
                <wp:inline distT="0" distB="0" distL="0" distR="0" wp14:anchorId="6D9B0318" wp14:editId="6ED2A906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BD08FA" w14:paraId="1ED508D1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AAFFEF4" w14:textId="77777777" w:rsidR="00BB1D82" w:rsidRPr="00BD08FA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CD47D3B" w14:textId="77777777" w:rsidR="00BB1D82" w:rsidRPr="00BD08FA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BD08FA" w14:paraId="5C1A6FB9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DBFFF3B" w14:textId="77777777" w:rsidR="00BB1D82" w:rsidRPr="00BD08FA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9AF7B4F" w14:textId="77777777" w:rsidR="00BB1D82" w:rsidRPr="00BD08FA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BD08FA" w14:paraId="2ABCFF23" w14:textId="77777777" w:rsidTr="00BB1D82">
        <w:trPr>
          <w:cantSplit/>
        </w:trPr>
        <w:tc>
          <w:tcPr>
            <w:tcW w:w="6911" w:type="dxa"/>
            <w:gridSpan w:val="2"/>
          </w:tcPr>
          <w:p w14:paraId="7D3CE6F1" w14:textId="77777777" w:rsidR="00BB1D82" w:rsidRPr="00BD08FA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D08FA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2474AA7B" w14:textId="77777777" w:rsidR="00BB1D82" w:rsidRPr="00BD08FA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BD08FA">
              <w:rPr>
                <w:rFonts w:ascii="Verdana" w:hAnsi="Verdana"/>
                <w:b/>
                <w:sz w:val="20"/>
              </w:rPr>
              <w:t>Addendum 12 au</w:t>
            </w:r>
            <w:r w:rsidRPr="00BD08FA">
              <w:rPr>
                <w:rFonts w:ascii="Verdana" w:hAnsi="Verdana"/>
                <w:b/>
                <w:sz w:val="20"/>
              </w:rPr>
              <w:br/>
              <w:t>Document 62(Add.27)</w:t>
            </w:r>
            <w:r w:rsidR="00BB1D82" w:rsidRPr="00BD08FA">
              <w:rPr>
                <w:rFonts w:ascii="Verdana" w:hAnsi="Verdana"/>
                <w:b/>
                <w:sz w:val="20"/>
              </w:rPr>
              <w:t>-</w:t>
            </w:r>
            <w:r w:rsidRPr="00BD08FA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BD08FA" w14:paraId="5B398165" w14:textId="77777777" w:rsidTr="00BB1D82">
        <w:trPr>
          <w:cantSplit/>
        </w:trPr>
        <w:tc>
          <w:tcPr>
            <w:tcW w:w="6911" w:type="dxa"/>
            <w:gridSpan w:val="2"/>
          </w:tcPr>
          <w:p w14:paraId="2F949C03" w14:textId="77777777" w:rsidR="00690C7B" w:rsidRPr="00BD08FA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7331DEB3" w14:textId="77777777" w:rsidR="00690C7B" w:rsidRPr="00BD08FA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D08FA">
              <w:rPr>
                <w:rFonts w:ascii="Verdana" w:hAnsi="Verdana"/>
                <w:b/>
                <w:sz w:val="20"/>
              </w:rPr>
              <w:t>26 septembre 2023</w:t>
            </w:r>
          </w:p>
        </w:tc>
      </w:tr>
      <w:tr w:rsidR="00690C7B" w:rsidRPr="00BD08FA" w14:paraId="1C21D7DB" w14:textId="77777777" w:rsidTr="00BB1D82">
        <w:trPr>
          <w:cantSplit/>
        </w:trPr>
        <w:tc>
          <w:tcPr>
            <w:tcW w:w="6911" w:type="dxa"/>
            <w:gridSpan w:val="2"/>
          </w:tcPr>
          <w:p w14:paraId="4825F002" w14:textId="77777777" w:rsidR="00690C7B" w:rsidRPr="00BD08FA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72756147" w14:textId="77777777" w:rsidR="00690C7B" w:rsidRPr="00BD08FA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D08FA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BD08FA" w14:paraId="3B3FE14D" w14:textId="77777777" w:rsidTr="00C11970">
        <w:trPr>
          <w:cantSplit/>
        </w:trPr>
        <w:tc>
          <w:tcPr>
            <w:tcW w:w="10031" w:type="dxa"/>
            <w:gridSpan w:val="4"/>
          </w:tcPr>
          <w:p w14:paraId="5962B829" w14:textId="77777777" w:rsidR="00690C7B" w:rsidRPr="00BD08FA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BD08FA" w14:paraId="1B894512" w14:textId="77777777" w:rsidTr="0050008E">
        <w:trPr>
          <w:cantSplit/>
        </w:trPr>
        <w:tc>
          <w:tcPr>
            <w:tcW w:w="10031" w:type="dxa"/>
            <w:gridSpan w:val="4"/>
          </w:tcPr>
          <w:p w14:paraId="1CB309BC" w14:textId="77777777" w:rsidR="00690C7B" w:rsidRPr="00BD08FA" w:rsidRDefault="00690C7B" w:rsidP="00690C7B">
            <w:pPr>
              <w:pStyle w:val="Source"/>
            </w:pPr>
            <w:bookmarkStart w:id="2" w:name="dsource" w:colFirst="0" w:colLast="0"/>
            <w:r w:rsidRPr="00BD08FA">
              <w:t>Propositions communes de la Télécommunauté Asie-Pacifique</w:t>
            </w:r>
          </w:p>
        </w:tc>
      </w:tr>
      <w:tr w:rsidR="00690C7B" w:rsidRPr="00BD08FA" w14:paraId="2AEEE136" w14:textId="77777777" w:rsidTr="0050008E">
        <w:trPr>
          <w:cantSplit/>
        </w:trPr>
        <w:tc>
          <w:tcPr>
            <w:tcW w:w="10031" w:type="dxa"/>
            <w:gridSpan w:val="4"/>
          </w:tcPr>
          <w:p w14:paraId="7C2B79DC" w14:textId="4B989DEA" w:rsidR="00690C7B" w:rsidRPr="00BD08FA" w:rsidRDefault="008F5B83" w:rsidP="00690C7B">
            <w:pPr>
              <w:pStyle w:val="Title1"/>
            </w:pPr>
            <w:bookmarkStart w:id="3" w:name="dtitle1" w:colFirst="0" w:colLast="0"/>
            <w:bookmarkEnd w:id="2"/>
            <w:r w:rsidRPr="00BD08FA">
              <w:rPr>
                <w:rStyle w:val="ui-provider"/>
              </w:rPr>
              <w:t>Propositions pour les travaux de la Conférence</w:t>
            </w:r>
          </w:p>
        </w:tc>
      </w:tr>
      <w:tr w:rsidR="00690C7B" w:rsidRPr="00BD08FA" w14:paraId="7DA19661" w14:textId="77777777" w:rsidTr="0050008E">
        <w:trPr>
          <w:cantSplit/>
        </w:trPr>
        <w:tc>
          <w:tcPr>
            <w:tcW w:w="10031" w:type="dxa"/>
            <w:gridSpan w:val="4"/>
          </w:tcPr>
          <w:p w14:paraId="2942AADD" w14:textId="77777777" w:rsidR="00690C7B" w:rsidRPr="00BD08FA" w:rsidRDefault="00690C7B" w:rsidP="00690C7B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BD08FA" w14:paraId="64E6023A" w14:textId="77777777" w:rsidTr="0050008E">
        <w:trPr>
          <w:cantSplit/>
        </w:trPr>
        <w:tc>
          <w:tcPr>
            <w:tcW w:w="10031" w:type="dxa"/>
            <w:gridSpan w:val="4"/>
          </w:tcPr>
          <w:p w14:paraId="3B130CFC" w14:textId="77777777" w:rsidR="00690C7B" w:rsidRPr="00BD08FA" w:rsidRDefault="00690C7B" w:rsidP="00047348">
            <w:pPr>
              <w:pStyle w:val="Agendaitem"/>
              <w:spacing w:after="120"/>
              <w:rPr>
                <w:lang w:val="fr-FR"/>
              </w:rPr>
            </w:pPr>
            <w:bookmarkStart w:id="5" w:name="dtitle3" w:colFirst="0" w:colLast="0"/>
            <w:bookmarkEnd w:id="4"/>
            <w:r w:rsidRPr="00BD08FA">
              <w:rPr>
                <w:lang w:val="fr-FR"/>
              </w:rPr>
              <w:t>Point 10 de l'ordre du jour</w:t>
            </w:r>
          </w:p>
        </w:tc>
      </w:tr>
    </w:tbl>
    <w:bookmarkEnd w:id="5"/>
    <w:p w14:paraId="66F04D60" w14:textId="77777777" w:rsidR="003A2B4A" w:rsidRPr="00BD08FA" w:rsidRDefault="003A2B4A" w:rsidP="002E6998">
      <w:r w:rsidRPr="00BD08FA">
        <w:t>10</w:t>
      </w:r>
      <w:r w:rsidRPr="00BD08FA">
        <w:tab/>
        <w:t xml:space="preserve">recommander au Conseil de l'UIT des points à inscrire à l'ordre du jour de la Conférence mondiale des radiocommunications suivante et des points de l'ordre du jour préliminaire de conférences futures, conformément à l'article 7 de la Convention de l'UIT et à la Résolution </w:t>
      </w:r>
      <w:r w:rsidRPr="00BD08FA">
        <w:rPr>
          <w:b/>
        </w:rPr>
        <w:t>804 (Rév.CMR-19)</w:t>
      </w:r>
      <w:r w:rsidRPr="00BD08FA">
        <w:t>,</w:t>
      </w:r>
    </w:p>
    <w:p w14:paraId="2BD541B4" w14:textId="7A17959C" w:rsidR="003A583E" w:rsidRPr="00BD08FA" w:rsidRDefault="008F5B83" w:rsidP="008F5B83">
      <w:pPr>
        <w:pStyle w:val="Headingb"/>
      </w:pPr>
      <w:r w:rsidRPr="00BD08FA">
        <w:t>Introduction</w:t>
      </w:r>
    </w:p>
    <w:p w14:paraId="4C4D1597" w14:textId="193D645B" w:rsidR="008F5B83" w:rsidRPr="00BD08FA" w:rsidRDefault="00D924A0" w:rsidP="005A7C75">
      <w:r w:rsidRPr="00BD08FA">
        <w:t>Les membres de l'APT ne sont pas favorables à l'inscription du point 2.11 de l'ordre du jour préliminaire de la CMR-27 à l'ordre du jour de la CMR-27. Les membres de l'APT estiment que ce point de l'ordre du jour devrait être inscrit à l'ordre du jour préliminaire de la CMR-31.</w:t>
      </w:r>
    </w:p>
    <w:p w14:paraId="6631CBF8" w14:textId="1F6ADBA9" w:rsidR="008F5B83" w:rsidRPr="00BD08FA" w:rsidRDefault="008F5B83" w:rsidP="008F5B83">
      <w:pPr>
        <w:pStyle w:val="Headingb"/>
      </w:pPr>
      <w:r w:rsidRPr="00BD08FA">
        <w:t>Propositions</w:t>
      </w:r>
    </w:p>
    <w:p w14:paraId="2F466A76" w14:textId="77777777" w:rsidR="0015203F" w:rsidRPr="00BD08FA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D08FA">
        <w:br w:type="page"/>
      </w:r>
    </w:p>
    <w:p w14:paraId="3B6F0310" w14:textId="77777777" w:rsidR="0028541B" w:rsidRPr="00BD08FA" w:rsidRDefault="003A2B4A">
      <w:pPr>
        <w:pStyle w:val="Proposal"/>
      </w:pPr>
      <w:r w:rsidRPr="00BD08FA">
        <w:lastRenderedPageBreak/>
        <w:t>ADD</w:t>
      </w:r>
      <w:r w:rsidRPr="00BD08FA">
        <w:tab/>
        <w:t>ACP/62A27A12/1</w:t>
      </w:r>
    </w:p>
    <w:p w14:paraId="2CD5609E" w14:textId="5930E9BA" w:rsidR="0028541B" w:rsidRPr="00BD08FA" w:rsidRDefault="003A2B4A">
      <w:pPr>
        <w:pStyle w:val="ResNo"/>
      </w:pPr>
      <w:r w:rsidRPr="00BD08FA">
        <w:t>Projet de nouvelle Résolution [ACP-</w:t>
      </w:r>
      <w:r w:rsidR="008F5B83" w:rsidRPr="00BD08FA">
        <w:t>AI10-2] (cmr</w:t>
      </w:r>
      <w:r w:rsidR="00FC007D" w:rsidRPr="00BD08FA">
        <w:t>-</w:t>
      </w:r>
      <w:r w:rsidR="008F5B83" w:rsidRPr="00BD08FA">
        <w:t>23)</w:t>
      </w:r>
      <w:r w:rsidRPr="00BD08FA">
        <w:t>]</w:t>
      </w:r>
    </w:p>
    <w:p w14:paraId="3E7CE474" w14:textId="5DB05EFC" w:rsidR="0028541B" w:rsidRPr="00BD08FA" w:rsidRDefault="00716AF9" w:rsidP="008F5B83">
      <w:pPr>
        <w:pStyle w:val="Restitle"/>
      </w:pPr>
      <w:r w:rsidRPr="00BD08FA">
        <w:t xml:space="preserve">Ordre du jour préliminaire de la Conférence mondiale </w:t>
      </w:r>
      <w:r w:rsidR="00BD08FA" w:rsidRPr="00BD08FA">
        <w:br/>
      </w:r>
      <w:r w:rsidRPr="00BD08FA">
        <w:t>des radiocommunications de 2031</w:t>
      </w:r>
    </w:p>
    <w:p w14:paraId="136A862B" w14:textId="77777777" w:rsidR="003A2B4A" w:rsidRPr="00BD08FA" w:rsidRDefault="003A2B4A" w:rsidP="003A2B4A">
      <w:pPr>
        <w:pStyle w:val="Normalaftertitle"/>
      </w:pPr>
      <w:r w:rsidRPr="00BD08FA">
        <w:t>La Conférence mondiale des radiocommunications (Dubaï, 2023),</w:t>
      </w:r>
    </w:p>
    <w:p w14:paraId="7B2CB034" w14:textId="38F0C06A" w:rsidR="008F5B83" w:rsidRPr="00BD08FA" w:rsidRDefault="008F5B83" w:rsidP="008F5B83">
      <w:r w:rsidRPr="00BD08FA">
        <w:t>...</w:t>
      </w:r>
    </w:p>
    <w:p w14:paraId="09D50FEB" w14:textId="43236900" w:rsidR="008F5B83" w:rsidRPr="00BD08FA" w:rsidRDefault="008F5B83" w:rsidP="008F5B83">
      <w:r w:rsidRPr="00BD08FA">
        <w:t>2</w:t>
      </w:r>
      <w:r w:rsidRPr="00BD08FA">
        <w:tab/>
      </w:r>
      <w:r w:rsidR="00716AF9" w:rsidRPr="00BD08FA">
        <w:t>sur la base des propositions des administrations, et du rapport de la Réunion de préparation à la Conférence, et compte dûment tenu des résultats de la CMR-27, examiner les points suivants et prendre les mesures appropriées:</w:t>
      </w:r>
    </w:p>
    <w:p w14:paraId="6E6B6344" w14:textId="77777777" w:rsidR="008F5B83" w:rsidRPr="00BD08FA" w:rsidRDefault="008F5B83" w:rsidP="008F5B83">
      <w:r w:rsidRPr="00BD08FA">
        <w:t>...</w:t>
      </w:r>
    </w:p>
    <w:p w14:paraId="28B8500D" w14:textId="6B0B7553" w:rsidR="008F5B83" w:rsidRPr="00BD08FA" w:rsidRDefault="008F5B83" w:rsidP="008F5B83">
      <w:r w:rsidRPr="00BD08FA">
        <w:t>2.5</w:t>
      </w:r>
      <w:r w:rsidRPr="00BD08FA">
        <w:tab/>
        <w:t>envisager une nouvelle attribution au service d'exploration de la Terre par satellite (Terre vers espace) dans la bande de fréquences 22,55-23,15 GHz, conformément à la Résolution </w:t>
      </w:r>
      <w:r w:rsidRPr="00BD08FA">
        <w:rPr>
          <w:b/>
          <w:bCs/>
        </w:rPr>
        <w:t>664 (CMR</w:t>
      </w:r>
      <w:r w:rsidRPr="00BD08FA">
        <w:rPr>
          <w:b/>
          <w:bCs/>
        </w:rPr>
        <w:noBreakHyphen/>
        <w:t>19)</w:t>
      </w:r>
      <w:r w:rsidRPr="00BD08FA">
        <w:t>;</w:t>
      </w:r>
    </w:p>
    <w:p w14:paraId="46362272" w14:textId="01CD5DA2" w:rsidR="008F5B83" w:rsidRPr="00BD08FA" w:rsidRDefault="008F5B83" w:rsidP="008F5B83">
      <w:r w:rsidRPr="00BD08FA">
        <w:t>...</w:t>
      </w:r>
    </w:p>
    <w:p w14:paraId="0C37F7FC" w14:textId="77777777" w:rsidR="007918E4" w:rsidRPr="00BD08FA" w:rsidRDefault="003A2B4A" w:rsidP="00411C49">
      <w:pPr>
        <w:pStyle w:val="Reasons"/>
      </w:pPr>
      <w:r w:rsidRPr="00BD08FA">
        <w:rPr>
          <w:b/>
        </w:rPr>
        <w:t>Motifs:</w:t>
      </w:r>
      <w:r w:rsidRPr="00BD08FA">
        <w:tab/>
      </w:r>
      <w:r w:rsidR="00716AF9" w:rsidRPr="00BD08FA">
        <w:t>Ce point devrait être reporté jusqu'à la CMR-31, compte tenu des autres priorités et de la charge de travail de l'UIT-R et des administrations dans le cadre des travaux préparatoires.</w:t>
      </w:r>
    </w:p>
    <w:p w14:paraId="2A73B853" w14:textId="1FB162A2" w:rsidR="007918E4" w:rsidRPr="00BD08FA" w:rsidRDefault="007918E4" w:rsidP="007918E4">
      <w:pPr>
        <w:jc w:val="center"/>
      </w:pPr>
      <w:r w:rsidRPr="00BD08FA">
        <w:t>______________</w:t>
      </w:r>
    </w:p>
    <w:sectPr w:rsidR="007918E4" w:rsidRPr="00BD08FA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4025C" w14:textId="77777777" w:rsidR="00CB685A" w:rsidRPr="00BD08FA" w:rsidRDefault="00CB685A">
      <w:r w:rsidRPr="00BD08FA">
        <w:separator/>
      </w:r>
    </w:p>
  </w:endnote>
  <w:endnote w:type="continuationSeparator" w:id="0">
    <w:p w14:paraId="2A3AD7D2" w14:textId="77777777" w:rsidR="00CB685A" w:rsidRPr="00BD08FA" w:rsidRDefault="00CB685A">
      <w:r w:rsidRPr="00BD08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B3AA2" w14:textId="59F977D2" w:rsidR="00936D25" w:rsidRPr="00BD08FA" w:rsidRDefault="00936D25">
    <w:fldSimple w:instr=" FILENAME \p  \* MERGEFORMAT ">
      <w:r w:rsidR="00BB1D82" w:rsidRPr="00BD08FA">
        <w:t>Document1</w:t>
      </w:r>
    </w:fldSimple>
    <w:r w:rsidRPr="00BD08FA">
      <w:tab/>
    </w:r>
    <w:r w:rsidRPr="00BD08FA">
      <w:fldChar w:fldCharType="begin"/>
    </w:r>
    <w:r w:rsidRPr="00BD08FA">
      <w:instrText xml:space="preserve"> SAVEDATE \@ DD.MM.YY </w:instrText>
    </w:r>
    <w:r w:rsidRPr="00BD08FA">
      <w:fldChar w:fldCharType="separate"/>
    </w:r>
    <w:r w:rsidR="00BD08FA" w:rsidRPr="00BD08FA">
      <w:t>26.10.23</w:t>
    </w:r>
    <w:r w:rsidRPr="00BD08FA">
      <w:fldChar w:fldCharType="end"/>
    </w:r>
    <w:r w:rsidRPr="00BD08FA">
      <w:tab/>
    </w:r>
    <w:r w:rsidRPr="00BD08FA">
      <w:fldChar w:fldCharType="begin"/>
    </w:r>
    <w:r w:rsidRPr="00BD08FA">
      <w:instrText xml:space="preserve"> PRINTDATE \@ DD.MM.YY </w:instrText>
    </w:r>
    <w:r w:rsidRPr="00BD08FA">
      <w:fldChar w:fldCharType="separate"/>
    </w:r>
    <w:r w:rsidR="00BB1D82" w:rsidRPr="00BD08FA">
      <w:t>05.06.03</w:t>
    </w:r>
    <w:r w:rsidRPr="00BD08F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6C22" w14:textId="37503BCE" w:rsidR="00936D25" w:rsidRPr="00BD08FA" w:rsidRDefault="009759F6" w:rsidP="009759F6">
    <w:pPr>
      <w:pStyle w:val="Footer"/>
      <w:rPr>
        <w:noProof w:val="0"/>
      </w:rPr>
    </w:pPr>
    <w:r w:rsidRPr="00BD08FA">
      <w:rPr>
        <w:noProof w:val="0"/>
      </w:rPr>
      <w:fldChar w:fldCharType="begin"/>
    </w:r>
    <w:r w:rsidRPr="00BD08FA">
      <w:rPr>
        <w:noProof w:val="0"/>
      </w:rPr>
      <w:instrText xml:space="preserve"> FILENAME \p  \* MERGEFORMAT </w:instrText>
    </w:r>
    <w:r w:rsidRPr="00BD08FA">
      <w:rPr>
        <w:noProof w:val="0"/>
      </w:rPr>
      <w:fldChar w:fldCharType="separate"/>
    </w:r>
    <w:r w:rsidRPr="00BD08FA">
      <w:rPr>
        <w:noProof w:val="0"/>
      </w:rPr>
      <w:t>P:\FRA\ITU-R\CONF-R\CMR23\000\062ADD27ADD12F.docx</w:t>
    </w:r>
    <w:r w:rsidRPr="00BD08FA">
      <w:rPr>
        <w:noProof w:val="0"/>
      </w:rPr>
      <w:fldChar w:fldCharType="end"/>
    </w:r>
    <w:r w:rsidRPr="00BD08FA">
      <w:rPr>
        <w:noProof w:val="0"/>
      </w:rPr>
      <w:t xml:space="preserve"> (529005)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65EF5" w14:textId="0809CD64" w:rsidR="00936D25" w:rsidRPr="00BD08FA" w:rsidRDefault="009759F6" w:rsidP="009759F6">
    <w:pPr>
      <w:pStyle w:val="Footer"/>
      <w:rPr>
        <w:noProof w:val="0"/>
      </w:rPr>
    </w:pPr>
    <w:r w:rsidRPr="00BD08FA">
      <w:rPr>
        <w:noProof w:val="0"/>
      </w:rPr>
      <w:fldChar w:fldCharType="begin"/>
    </w:r>
    <w:r w:rsidRPr="00BD08FA">
      <w:rPr>
        <w:noProof w:val="0"/>
      </w:rPr>
      <w:instrText xml:space="preserve"> FILENAME \p  \* MERGEFORMAT </w:instrText>
    </w:r>
    <w:r w:rsidRPr="00BD08FA">
      <w:rPr>
        <w:noProof w:val="0"/>
      </w:rPr>
      <w:fldChar w:fldCharType="separate"/>
    </w:r>
    <w:r w:rsidRPr="00BD08FA">
      <w:rPr>
        <w:noProof w:val="0"/>
      </w:rPr>
      <w:t>P:\FRA\ITU-R\CONF-R\CMR23\000\062ADD27ADD12F.docx</w:t>
    </w:r>
    <w:r w:rsidRPr="00BD08FA">
      <w:rPr>
        <w:noProof w:val="0"/>
      </w:rPr>
      <w:fldChar w:fldCharType="end"/>
    </w:r>
    <w:r w:rsidRPr="00BD08FA">
      <w:rPr>
        <w:noProof w:val="0"/>
      </w:rPr>
      <w:t xml:space="preserve"> (529005)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ABB2D" w14:textId="77777777" w:rsidR="00CB685A" w:rsidRPr="00BD08FA" w:rsidRDefault="00CB685A">
      <w:r w:rsidRPr="00BD08FA">
        <w:rPr>
          <w:b/>
        </w:rPr>
        <w:t>_______________</w:t>
      </w:r>
    </w:p>
  </w:footnote>
  <w:footnote w:type="continuationSeparator" w:id="0">
    <w:p w14:paraId="02633685" w14:textId="77777777" w:rsidR="00CB685A" w:rsidRPr="00BD08FA" w:rsidRDefault="00CB685A">
      <w:r w:rsidRPr="00BD08F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36618" w14:textId="04FE7855" w:rsidR="004F1F8E" w:rsidRPr="00BD08FA" w:rsidRDefault="004F1F8E" w:rsidP="004F1F8E">
    <w:pPr>
      <w:pStyle w:val="Header"/>
    </w:pPr>
    <w:r w:rsidRPr="00BD08FA">
      <w:fldChar w:fldCharType="begin"/>
    </w:r>
    <w:r w:rsidRPr="00BD08FA">
      <w:instrText xml:space="preserve"> PAGE </w:instrText>
    </w:r>
    <w:r w:rsidRPr="00BD08FA">
      <w:fldChar w:fldCharType="separate"/>
    </w:r>
    <w:r w:rsidR="009E3FF9" w:rsidRPr="00BD08FA">
      <w:t>2</w:t>
    </w:r>
    <w:r w:rsidRPr="00BD08FA">
      <w:fldChar w:fldCharType="end"/>
    </w:r>
  </w:p>
  <w:p w14:paraId="3620732F" w14:textId="77777777" w:rsidR="004F1F8E" w:rsidRPr="00BD08FA" w:rsidRDefault="00225CF2" w:rsidP="00FD7AA3">
    <w:pPr>
      <w:pStyle w:val="Header"/>
    </w:pPr>
    <w:r w:rsidRPr="00BD08FA">
      <w:t>WRC</w:t>
    </w:r>
    <w:r w:rsidR="00D3426F" w:rsidRPr="00BD08FA">
      <w:t>23</w:t>
    </w:r>
    <w:r w:rsidR="004F1F8E" w:rsidRPr="00BD08FA">
      <w:t>/</w:t>
    </w:r>
    <w:r w:rsidR="006A4B45" w:rsidRPr="00BD08FA">
      <w:t>62(Add.27)(Add.12)-</w:t>
    </w:r>
    <w:r w:rsidR="00010B43" w:rsidRPr="00BD08FA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F7AFE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A148E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FCE1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7EEA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908E1E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8637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5A06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78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7E3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D6BA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701315191">
    <w:abstractNumId w:val="8"/>
  </w:num>
  <w:num w:numId="2" w16cid:durableId="60989961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892620614">
    <w:abstractNumId w:val="9"/>
  </w:num>
  <w:num w:numId="4" w16cid:durableId="37554215">
    <w:abstractNumId w:val="7"/>
  </w:num>
  <w:num w:numId="5" w16cid:durableId="201096560">
    <w:abstractNumId w:val="6"/>
  </w:num>
  <w:num w:numId="6" w16cid:durableId="1566992408">
    <w:abstractNumId w:val="5"/>
  </w:num>
  <w:num w:numId="7" w16cid:durableId="64107111">
    <w:abstractNumId w:val="4"/>
  </w:num>
  <w:num w:numId="8" w16cid:durableId="32317647">
    <w:abstractNumId w:val="8"/>
  </w:num>
  <w:num w:numId="9" w16cid:durableId="1602374076">
    <w:abstractNumId w:val="3"/>
  </w:num>
  <w:num w:numId="10" w16cid:durableId="334039369">
    <w:abstractNumId w:val="2"/>
  </w:num>
  <w:num w:numId="11" w16cid:durableId="1283882407">
    <w:abstractNumId w:val="1"/>
  </w:num>
  <w:num w:numId="12" w16cid:durableId="1160930579">
    <w:abstractNumId w:val="0"/>
  </w:num>
  <w:num w:numId="13" w16cid:durableId="473259454">
    <w:abstractNumId w:val="9"/>
  </w:num>
  <w:num w:numId="14" w16cid:durableId="1925452024">
    <w:abstractNumId w:val="7"/>
  </w:num>
  <w:num w:numId="15" w16cid:durableId="150410867">
    <w:abstractNumId w:val="6"/>
  </w:num>
  <w:num w:numId="16" w16cid:durableId="381561791">
    <w:abstractNumId w:val="5"/>
  </w:num>
  <w:num w:numId="17" w16cid:durableId="917057059">
    <w:abstractNumId w:val="4"/>
  </w:num>
  <w:num w:numId="18" w16cid:durableId="1683120843">
    <w:abstractNumId w:val="8"/>
  </w:num>
  <w:num w:numId="19" w16cid:durableId="1903758249">
    <w:abstractNumId w:val="3"/>
  </w:num>
  <w:num w:numId="20" w16cid:durableId="532695843">
    <w:abstractNumId w:val="2"/>
  </w:num>
  <w:num w:numId="21" w16cid:durableId="1226450703">
    <w:abstractNumId w:val="1"/>
  </w:num>
  <w:num w:numId="22" w16cid:durableId="134050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47348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25CF2"/>
    <w:rsid w:val="00232FD2"/>
    <w:rsid w:val="0026554E"/>
    <w:rsid w:val="0028541B"/>
    <w:rsid w:val="002A4622"/>
    <w:rsid w:val="002A6F8F"/>
    <w:rsid w:val="002B17E5"/>
    <w:rsid w:val="002C0EBF"/>
    <w:rsid w:val="002C28A4"/>
    <w:rsid w:val="002D7E0A"/>
    <w:rsid w:val="00315AFE"/>
    <w:rsid w:val="003411F6"/>
    <w:rsid w:val="003606A6"/>
    <w:rsid w:val="00362863"/>
    <w:rsid w:val="0036650C"/>
    <w:rsid w:val="00393ACD"/>
    <w:rsid w:val="003A2B4A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16AF9"/>
    <w:rsid w:val="00721F04"/>
    <w:rsid w:val="00730E95"/>
    <w:rsid w:val="007426B9"/>
    <w:rsid w:val="00764342"/>
    <w:rsid w:val="00766D14"/>
    <w:rsid w:val="00774362"/>
    <w:rsid w:val="00786598"/>
    <w:rsid w:val="00790C74"/>
    <w:rsid w:val="007918E4"/>
    <w:rsid w:val="007A04E8"/>
    <w:rsid w:val="007B2C34"/>
    <w:rsid w:val="007F282B"/>
    <w:rsid w:val="00830086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8F5B83"/>
    <w:rsid w:val="00923064"/>
    <w:rsid w:val="00930FFD"/>
    <w:rsid w:val="00936D25"/>
    <w:rsid w:val="00941EA5"/>
    <w:rsid w:val="00964700"/>
    <w:rsid w:val="00966C16"/>
    <w:rsid w:val="009759F6"/>
    <w:rsid w:val="0098732F"/>
    <w:rsid w:val="009A045F"/>
    <w:rsid w:val="009A6A2B"/>
    <w:rsid w:val="009C7E7C"/>
    <w:rsid w:val="009D1E14"/>
    <w:rsid w:val="009E3FF9"/>
    <w:rsid w:val="00A00473"/>
    <w:rsid w:val="00A03C9B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C217E"/>
    <w:rsid w:val="00BD08FA"/>
    <w:rsid w:val="00BD51C5"/>
    <w:rsid w:val="00BF26E7"/>
    <w:rsid w:val="00C1305F"/>
    <w:rsid w:val="00C53FCA"/>
    <w:rsid w:val="00C71DEB"/>
    <w:rsid w:val="00C76BAF"/>
    <w:rsid w:val="00C814B9"/>
    <w:rsid w:val="00CB685A"/>
    <w:rsid w:val="00CD516F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924A0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007D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66BBFFF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ui-provider">
    <w:name w:val="ui-provider"/>
    <w:basedOn w:val="DefaultParagraphFont"/>
    <w:rsid w:val="008F5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R23-WRC23-C-0062!A27-A12!MSW-F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AF64B4-08BC-4F96-8146-7FA9765FFFA6}">
  <ds:schemaRefs>
    <ds:schemaRef ds:uri="http://schemas.microsoft.com/office/2006/documentManagement/types"/>
    <ds:schemaRef ds:uri="996b2e75-67fd-4955-a3b0-5ab9934cb50b"/>
    <ds:schemaRef ds:uri="http://www.w3.org/XML/1998/namespace"/>
    <ds:schemaRef ds:uri="http://purl.org/dc/terms/"/>
    <ds:schemaRef ds:uri="http://purl.org/dc/dcmitype/"/>
    <ds:schemaRef ds:uri="32a1a8c5-2265-4ebc-b7a0-2071e2c5c9b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310CD-314E-4521-8B78-FCA5CF3FA08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1D5D12C-5626-483C-85D4-D696BA642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270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R23-WRC23-C-0062!A27-A12!MSW-F</vt:lpstr>
    </vt:vector>
  </TitlesOfParts>
  <Manager>Secrétariat général - Pool</Manager>
  <Company>Union internationale des télécommunications (UIT)</Company>
  <LinksUpToDate>false</LinksUpToDate>
  <CharactersWithSpaces>1798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R23-WRC23-C-0062!A27-A12!MSW-F</dc:title>
  <dc:subject>Conférence mondiale des radiocommunications - 2019</dc:subject>
  <dc:creator>Documents Proposals Manager (DPM)</dc:creator>
  <cp:keywords>DPM_v2023.8.1.1_prod</cp:keywords>
  <dc:description/>
  <cp:lastModifiedBy>Gozel, Elsa</cp:lastModifiedBy>
  <cp:revision>6</cp:revision>
  <cp:lastPrinted>2003-06-05T19:34:00Z</cp:lastPrinted>
  <dcterms:created xsi:type="dcterms:W3CDTF">2023-10-26T08:00:00Z</dcterms:created>
  <dcterms:modified xsi:type="dcterms:W3CDTF">2023-10-26T21:19:00Z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