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A1C52" w14:paraId="23476F8D" w14:textId="77777777" w:rsidTr="00C1305F">
        <w:trPr>
          <w:cantSplit/>
        </w:trPr>
        <w:tc>
          <w:tcPr>
            <w:tcW w:w="1418" w:type="dxa"/>
            <w:vAlign w:val="center"/>
          </w:tcPr>
          <w:p w14:paraId="708A7CD9" w14:textId="77777777" w:rsidR="00C1305F" w:rsidRPr="005A1C52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A1C52">
              <w:drawing>
                <wp:inline distT="0" distB="0" distL="0" distR="0" wp14:anchorId="0DFF08A7" wp14:editId="0BFBB794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BE47CA8" w14:textId="6A4E1E5C" w:rsidR="00C1305F" w:rsidRPr="005A1C52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A1C5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A1C52">
              <w:rPr>
                <w:rFonts w:ascii="Verdana" w:hAnsi="Verdana"/>
                <w:b/>
                <w:bCs/>
                <w:sz w:val="20"/>
              </w:rPr>
              <w:br/>
            </w:r>
            <w:r w:rsidRPr="005A1C5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5A7988" w:rsidRPr="005A1C5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A1C5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78EFB31" w14:textId="77777777" w:rsidR="00C1305F" w:rsidRPr="005A1C52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5A1C52">
              <w:drawing>
                <wp:inline distT="0" distB="0" distL="0" distR="0" wp14:anchorId="52BE5220" wp14:editId="6A6179A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A1C52" w14:paraId="3190972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68F4B85" w14:textId="77777777" w:rsidR="00BB1D82" w:rsidRPr="005A1C5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250D1E2" w14:textId="77777777" w:rsidR="00BB1D82" w:rsidRPr="005A1C5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5A1C52" w14:paraId="2EA61700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3039B06" w14:textId="77777777" w:rsidR="00BB1D82" w:rsidRPr="005A1C5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C5EDF38" w14:textId="77777777" w:rsidR="00BB1D82" w:rsidRPr="005A1C52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5A1C52" w14:paraId="4F41D75C" w14:textId="77777777" w:rsidTr="00BB1D82">
        <w:trPr>
          <w:cantSplit/>
        </w:trPr>
        <w:tc>
          <w:tcPr>
            <w:tcW w:w="6911" w:type="dxa"/>
            <w:gridSpan w:val="2"/>
          </w:tcPr>
          <w:p w14:paraId="34CD228F" w14:textId="77777777" w:rsidR="00BB1D82" w:rsidRPr="005A1C52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1C5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CB38D55" w14:textId="77777777" w:rsidR="00BB1D82" w:rsidRPr="005A1C52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5A1C52">
              <w:rPr>
                <w:rFonts w:ascii="Verdana" w:hAnsi="Verdana"/>
                <w:b/>
                <w:sz w:val="20"/>
              </w:rPr>
              <w:t>Addendum 11 au</w:t>
            </w:r>
            <w:r w:rsidRPr="005A1C52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5A1C52">
              <w:rPr>
                <w:rFonts w:ascii="Verdana" w:hAnsi="Verdana"/>
                <w:b/>
                <w:sz w:val="20"/>
              </w:rPr>
              <w:t>-</w:t>
            </w:r>
            <w:r w:rsidRPr="005A1C5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5A1C52" w14:paraId="71CDFEE0" w14:textId="77777777" w:rsidTr="00BB1D82">
        <w:trPr>
          <w:cantSplit/>
        </w:trPr>
        <w:tc>
          <w:tcPr>
            <w:tcW w:w="6911" w:type="dxa"/>
            <w:gridSpan w:val="2"/>
          </w:tcPr>
          <w:p w14:paraId="2BEFCA53" w14:textId="77777777" w:rsidR="00690C7B" w:rsidRPr="005A1C5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931AD31" w14:textId="77777777" w:rsidR="00690C7B" w:rsidRPr="005A1C5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1C52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5A1C52" w14:paraId="76E540D6" w14:textId="77777777" w:rsidTr="00BB1D82">
        <w:trPr>
          <w:cantSplit/>
        </w:trPr>
        <w:tc>
          <w:tcPr>
            <w:tcW w:w="6911" w:type="dxa"/>
            <w:gridSpan w:val="2"/>
          </w:tcPr>
          <w:p w14:paraId="06B7BB8F" w14:textId="77777777" w:rsidR="00690C7B" w:rsidRPr="005A1C5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1A30AE1" w14:textId="77777777" w:rsidR="00690C7B" w:rsidRPr="005A1C5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1C5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A1C52" w14:paraId="04F986CE" w14:textId="77777777" w:rsidTr="00C11970">
        <w:trPr>
          <w:cantSplit/>
        </w:trPr>
        <w:tc>
          <w:tcPr>
            <w:tcW w:w="10031" w:type="dxa"/>
            <w:gridSpan w:val="4"/>
          </w:tcPr>
          <w:p w14:paraId="53F54F8C" w14:textId="77777777" w:rsidR="00690C7B" w:rsidRPr="005A1C5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A1C52" w14:paraId="092F48BC" w14:textId="77777777" w:rsidTr="0050008E">
        <w:trPr>
          <w:cantSplit/>
        </w:trPr>
        <w:tc>
          <w:tcPr>
            <w:tcW w:w="10031" w:type="dxa"/>
            <w:gridSpan w:val="4"/>
          </w:tcPr>
          <w:p w14:paraId="73B53140" w14:textId="77777777" w:rsidR="00690C7B" w:rsidRPr="005A1C52" w:rsidRDefault="00690C7B" w:rsidP="00690C7B">
            <w:pPr>
              <w:pStyle w:val="Source"/>
            </w:pPr>
            <w:bookmarkStart w:id="2" w:name="dsource" w:colFirst="0" w:colLast="0"/>
            <w:r w:rsidRPr="005A1C52">
              <w:t>Propositions communes de la Télécommunauté Asie-Pacifique</w:t>
            </w:r>
          </w:p>
        </w:tc>
      </w:tr>
      <w:tr w:rsidR="00690C7B" w:rsidRPr="005A1C52" w14:paraId="5DFDE447" w14:textId="77777777" w:rsidTr="0050008E">
        <w:trPr>
          <w:cantSplit/>
        </w:trPr>
        <w:tc>
          <w:tcPr>
            <w:tcW w:w="10031" w:type="dxa"/>
            <w:gridSpan w:val="4"/>
          </w:tcPr>
          <w:p w14:paraId="7605F7BC" w14:textId="0FB45389" w:rsidR="00690C7B" w:rsidRPr="005A1C52" w:rsidRDefault="005A7988" w:rsidP="00690C7B">
            <w:pPr>
              <w:pStyle w:val="Title1"/>
            </w:pPr>
            <w:bookmarkStart w:id="3" w:name="dtitle1" w:colFirst="0" w:colLast="0"/>
            <w:bookmarkEnd w:id="2"/>
            <w:r w:rsidRPr="005A1C52">
              <w:t>Propositions pour les travaux de la conférence</w:t>
            </w:r>
          </w:p>
        </w:tc>
      </w:tr>
      <w:tr w:rsidR="00690C7B" w:rsidRPr="005A1C52" w14:paraId="48C50713" w14:textId="77777777" w:rsidTr="0050008E">
        <w:trPr>
          <w:cantSplit/>
        </w:trPr>
        <w:tc>
          <w:tcPr>
            <w:tcW w:w="10031" w:type="dxa"/>
            <w:gridSpan w:val="4"/>
          </w:tcPr>
          <w:p w14:paraId="702B50BB" w14:textId="77777777" w:rsidR="00690C7B" w:rsidRPr="005A1C52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5A1C52" w14:paraId="17C46113" w14:textId="77777777" w:rsidTr="0050008E">
        <w:trPr>
          <w:cantSplit/>
        </w:trPr>
        <w:tc>
          <w:tcPr>
            <w:tcW w:w="10031" w:type="dxa"/>
            <w:gridSpan w:val="4"/>
          </w:tcPr>
          <w:p w14:paraId="49AD4888" w14:textId="77777777" w:rsidR="00690C7B" w:rsidRPr="005A1C52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5A1C52">
              <w:rPr>
                <w:lang w:val="fr-FR"/>
              </w:rPr>
              <w:t>Point 10 de l'ordre du jour</w:t>
            </w:r>
          </w:p>
        </w:tc>
      </w:tr>
    </w:tbl>
    <w:bookmarkEnd w:id="5"/>
    <w:p w14:paraId="63CCDD4F" w14:textId="77777777" w:rsidR="000445AC" w:rsidRPr="005A1C52" w:rsidRDefault="00926BB2" w:rsidP="002E6998">
      <w:r w:rsidRPr="005A1C52">
        <w:t>10</w:t>
      </w:r>
      <w:r w:rsidRPr="005A1C52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5A1C52">
        <w:rPr>
          <w:b/>
        </w:rPr>
        <w:t>804 (Rév.CMR-19)</w:t>
      </w:r>
      <w:r w:rsidRPr="005A1C52">
        <w:t>,</w:t>
      </w:r>
    </w:p>
    <w:p w14:paraId="4552FD82" w14:textId="2FFD2459" w:rsidR="003A583E" w:rsidRPr="005A1C52" w:rsidRDefault="005A7988" w:rsidP="000445AC">
      <w:pPr>
        <w:pStyle w:val="Headingb"/>
      </w:pPr>
      <w:r w:rsidRPr="005A1C52">
        <w:t>Introduction</w:t>
      </w:r>
    </w:p>
    <w:p w14:paraId="1D683FE7" w14:textId="5872D99D" w:rsidR="005A7988" w:rsidRPr="005A1C52" w:rsidRDefault="009F3DFB" w:rsidP="005A7988">
      <w:r w:rsidRPr="005A1C52">
        <w:t xml:space="preserve">Les Membres de l'APT ne sont pas favorables à ce que le point 2.5 de l'ordre du jour préliminaire de la CMR-27 </w:t>
      </w:r>
      <w:r w:rsidR="002C62BA" w:rsidRPr="005A1C52">
        <w:t>soit inscrit</w:t>
      </w:r>
      <w:r w:rsidRPr="005A1C52">
        <w:t xml:space="preserve"> à l'ordre du jour de la CMR-27. Les Membres de l'APT sont favorables à ce que ce point </w:t>
      </w:r>
      <w:r w:rsidR="002C62BA" w:rsidRPr="005A1C52">
        <w:t>soit inscrit</w:t>
      </w:r>
      <w:r w:rsidRPr="005A1C52">
        <w:t xml:space="preserve"> à l'ordre du jour préliminaire de la CMR-31.</w:t>
      </w:r>
    </w:p>
    <w:p w14:paraId="55683D06" w14:textId="40682958" w:rsidR="005A7988" w:rsidRPr="005A1C52" w:rsidRDefault="005A7988" w:rsidP="000445AC">
      <w:pPr>
        <w:pStyle w:val="Headingb"/>
      </w:pPr>
      <w:r w:rsidRPr="005A1C52">
        <w:t>Propositions</w:t>
      </w:r>
    </w:p>
    <w:p w14:paraId="1BD44DF4" w14:textId="77777777" w:rsidR="0015203F" w:rsidRPr="005A1C5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A1C52">
        <w:br w:type="page"/>
      </w:r>
    </w:p>
    <w:p w14:paraId="3ABF486E" w14:textId="77777777" w:rsidR="00F25F5E" w:rsidRPr="005A1C52" w:rsidRDefault="00926BB2">
      <w:pPr>
        <w:pStyle w:val="Proposal"/>
      </w:pPr>
      <w:r w:rsidRPr="005A1C52">
        <w:lastRenderedPageBreak/>
        <w:t>ADD</w:t>
      </w:r>
      <w:r w:rsidRPr="005A1C52">
        <w:tab/>
        <w:t>ACP/62A27A11/1</w:t>
      </w:r>
    </w:p>
    <w:p w14:paraId="574A860A" w14:textId="7861425D" w:rsidR="00F25F5E" w:rsidRPr="005A1C52" w:rsidRDefault="00926BB2">
      <w:pPr>
        <w:pStyle w:val="ResNo"/>
      </w:pPr>
      <w:r w:rsidRPr="005A1C52">
        <w:t>Projet de nouvelle Résolution [ACP-</w:t>
      </w:r>
      <w:r w:rsidR="005A7988" w:rsidRPr="005A1C52">
        <w:t>AI10-2</w:t>
      </w:r>
      <w:r w:rsidRPr="005A1C52">
        <w:t>]</w:t>
      </w:r>
      <w:r w:rsidR="005A7988" w:rsidRPr="005A1C52">
        <w:t xml:space="preserve"> (CMR-23)</w:t>
      </w:r>
    </w:p>
    <w:p w14:paraId="610524EB" w14:textId="445FF0BB" w:rsidR="00F25F5E" w:rsidRPr="005A1C52" w:rsidRDefault="006F761B">
      <w:pPr>
        <w:pStyle w:val="Restitle"/>
        <w:rPr>
          <w:rFonts w:ascii="Times New Roman"/>
        </w:rPr>
      </w:pPr>
      <w:r w:rsidRPr="005A1C52">
        <w:rPr>
          <w:rFonts w:ascii="Times New Roman"/>
        </w:rPr>
        <w:t>Ordre du jour pr</w:t>
      </w:r>
      <w:r w:rsidRPr="005A1C52">
        <w:rPr>
          <w:rFonts w:ascii="Times New Roman"/>
        </w:rPr>
        <w:t>é</w:t>
      </w:r>
      <w:r w:rsidRPr="005A1C52">
        <w:rPr>
          <w:rFonts w:ascii="Times New Roman"/>
        </w:rPr>
        <w:t xml:space="preserve">liminaire de </w:t>
      </w:r>
      <w:r w:rsidR="004477BF" w:rsidRPr="005A1C52">
        <w:rPr>
          <w:rFonts w:ascii="Times New Roman"/>
        </w:rPr>
        <w:t>la Conf</w:t>
      </w:r>
      <w:r w:rsidR="004477BF" w:rsidRPr="005A1C52">
        <w:rPr>
          <w:rFonts w:ascii="Times New Roman"/>
        </w:rPr>
        <w:t>é</w:t>
      </w:r>
      <w:r w:rsidR="004477BF" w:rsidRPr="005A1C52">
        <w:rPr>
          <w:rFonts w:ascii="Times New Roman"/>
        </w:rPr>
        <w:t>rence mondiale des radiocommunications</w:t>
      </w:r>
      <w:r w:rsidRPr="005A1C52">
        <w:rPr>
          <w:rFonts w:ascii="Times New Roman"/>
        </w:rPr>
        <w:t xml:space="preserve"> de 2031</w:t>
      </w:r>
    </w:p>
    <w:p w14:paraId="362398BC" w14:textId="5D748A05" w:rsidR="004477BF" w:rsidRPr="005A1C52" w:rsidRDefault="004477BF" w:rsidP="004477BF">
      <w:pPr>
        <w:pStyle w:val="Normalaftertitle"/>
      </w:pPr>
      <w:r w:rsidRPr="005A1C52">
        <w:t>La Conférence mondiale des radiocommunications (Dubaï, 2023),</w:t>
      </w:r>
    </w:p>
    <w:p w14:paraId="1D662BCE" w14:textId="4A93F38B" w:rsidR="00F25F5E" w:rsidRPr="005A1C52" w:rsidRDefault="005528C7" w:rsidP="004477BF">
      <w:r w:rsidRPr="005A1C52">
        <w:t>…</w:t>
      </w:r>
    </w:p>
    <w:p w14:paraId="5CB3DDDD" w14:textId="5BAB3B2A" w:rsidR="004477BF" w:rsidRPr="005A1C52" w:rsidRDefault="004477BF" w:rsidP="004477BF">
      <w:r w:rsidRPr="005A1C52">
        <w:t>2</w:t>
      </w:r>
      <w:r w:rsidRPr="005A1C52">
        <w:tab/>
      </w:r>
      <w:r w:rsidR="005528C7" w:rsidRPr="005A1C52">
        <w:t xml:space="preserve">sur la base des propositions </w:t>
      </w:r>
      <w:r w:rsidR="00F95ECD" w:rsidRPr="005A1C52">
        <w:t>d</w:t>
      </w:r>
      <w:r w:rsidR="005528C7" w:rsidRPr="005A1C52">
        <w:t xml:space="preserve">es administrations et du Rapport de la Réunion de préparation à la Conférence, et </w:t>
      </w:r>
      <w:r w:rsidR="002C62BA" w:rsidRPr="005A1C52">
        <w:t>compte tenu des résultats de la CMR-27, examiner les points suivants et prendre les mesures appropriées</w:t>
      </w:r>
      <w:r w:rsidRPr="005A1C52">
        <w:t>:</w:t>
      </w:r>
    </w:p>
    <w:p w14:paraId="7B87A30F" w14:textId="77B0A3F3" w:rsidR="004477BF" w:rsidRPr="005A1C52" w:rsidRDefault="007A7BC0" w:rsidP="004477BF">
      <w:r w:rsidRPr="005A1C52">
        <w:t>...</w:t>
      </w:r>
    </w:p>
    <w:p w14:paraId="6E2255F8" w14:textId="766A8ED0" w:rsidR="004477BF" w:rsidRPr="005A1C52" w:rsidRDefault="004477BF" w:rsidP="004477BF">
      <w:r w:rsidRPr="005A1C52">
        <w:t>2.4</w:t>
      </w:r>
      <w:r w:rsidRPr="005A1C52">
        <w:tab/>
      </w:r>
      <w:r w:rsidR="00D40BE1" w:rsidRPr="005A1C52">
        <w:t xml:space="preserve">les conditions régissant l'utilisation des bandes de fréquences 71-76 GHz et 81-86 GHz par les stations des services par satellite pour assurer la compatibilité avec les services passifs conformément à la Résolution </w:t>
      </w:r>
      <w:r w:rsidR="00D40BE1" w:rsidRPr="005A1C52">
        <w:rPr>
          <w:b/>
          <w:bCs/>
        </w:rPr>
        <w:t>776 (CMR-19)</w:t>
      </w:r>
      <w:r w:rsidR="00D40BE1" w:rsidRPr="005A1C52">
        <w:t>;</w:t>
      </w:r>
    </w:p>
    <w:p w14:paraId="371AB8AA" w14:textId="6F4B5094" w:rsidR="004477BF" w:rsidRPr="005A1C52" w:rsidRDefault="000445AC" w:rsidP="004477BF">
      <w:r w:rsidRPr="005A1C52">
        <w:t>...</w:t>
      </w:r>
    </w:p>
    <w:p w14:paraId="3DFBB1BB" w14:textId="7BDE1996" w:rsidR="002B53D9" w:rsidRPr="005A1C52" w:rsidRDefault="00926BB2">
      <w:pPr>
        <w:pStyle w:val="Reasons"/>
      </w:pPr>
      <w:r w:rsidRPr="005A1C52">
        <w:rPr>
          <w:b/>
        </w:rPr>
        <w:t>Motifs:</w:t>
      </w:r>
      <w:r w:rsidRPr="005A1C52">
        <w:tab/>
      </w:r>
      <w:r w:rsidR="002C62BA" w:rsidRPr="005A1C52">
        <w:t>L'examen de ce point devrait être reporté à la CMR-31, compte tenu des autres priorités et de la charge de travail de l'UIT-R et des administrations dans le cadre des travaux préparatoires.</w:t>
      </w:r>
    </w:p>
    <w:p w14:paraId="6DD2A2A6" w14:textId="4AFC859C" w:rsidR="004477BF" w:rsidRPr="005A1C52" w:rsidRDefault="004477BF" w:rsidP="004477BF">
      <w:pPr>
        <w:jc w:val="center"/>
      </w:pPr>
      <w:r w:rsidRPr="005A1C52">
        <w:t>______________</w:t>
      </w:r>
    </w:p>
    <w:sectPr w:rsidR="004477BF" w:rsidRPr="005A1C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1573" w14:textId="77777777" w:rsidR="00CB685A" w:rsidRDefault="00CB685A">
      <w:r>
        <w:separator/>
      </w:r>
    </w:p>
  </w:endnote>
  <w:endnote w:type="continuationSeparator" w:id="0">
    <w:p w14:paraId="5027E8B5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AFC7" w14:textId="53EF4F7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7BC0">
      <w:rPr>
        <w:noProof/>
      </w:rPr>
      <w:t>25.10.23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23FE" w14:textId="59438BA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B53D9">
      <w:rPr>
        <w:lang w:val="en-US"/>
      </w:rPr>
      <w:t>P:\FRA\ITU-R\CONF-R\CMR23\000\062ADD27ADD11F.docx</w:t>
    </w:r>
    <w:r>
      <w:fldChar w:fldCharType="end"/>
    </w:r>
    <w:r w:rsidR="00926BB2" w:rsidRPr="009F3DFB">
      <w:rPr>
        <w:lang w:val="en-US"/>
      </w:rPr>
      <w:t>(529004)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E117" w14:textId="24ADE5E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B53D9">
      <w:rPr>
        <w:lang w:val="en-US"/>
      </w:rPr>
      <w:t>P:\FRA\ITU-R\CONF-R\CMR23\000\062ADD27ADD11F.docx</w:t>
    </w:r>
    <w:r>
      <w:fldChar w:fldCharType="end"/>
    </w:r>
    <w:r w:rsidR="00926BB2" w:rsidRPr="009F3DFB">
      <w:rPr>
        <w:lang w:val="en-US"/>
      </w:rPr>
      <w:t>(529004)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E851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CC8FC80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0A6F" w14:textId="6B06C8ED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C62BA">
      <w:rPr>
        <w:noProof/>
      </w:rPr>
      <w:t>2</w:t>
    </w:r>
    <w:r>
      <w:fldChar w:fldCharType="end"/>
    </w:r>
  </w:p>
  <w:p w14:paraId="0E57407C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62(Add.27)(Add.11)-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C1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124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1626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30F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823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7876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DC1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80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2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2B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25319101">
    <w:abstractNumId w:val="8"/>
  </w:num>
  <w:num w:numId="2" w16cid:durableId="11849794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18852904">
    <w:abstractNumId w:val="9"/>
  </w:num>
  <w:num w:numId="4" w16cid:durableId="1450392359">
    <w:abstractNumId w:val="7"/>
  </w:num>
  <w:num w:numId="5" w16cid:durableId="1133911523">
    <w:abstractNumId w:val="6"/>
  </w:num>
  <w:num w:numId="6" w16cid:durableId="1056318283">
    <w:abstractNumId w:val="5"/>
  </w:num>
  <w:num w:numId="7" w16cid:durableId="10882356">
    <w:abstractNumId w:val="4"/>
  </w:num>
  <w:num w:numId="8" w16cid:durableId="821194680">
    <w:abstractNumId w:val="3"/>
  </w:num>
  <w:num w:numId="9" w16cid:durableId="773937288">
    <w:abstractNumId w:val="2"/>
  </w:num>
  <w:num w:numId="10" w16cid:durableId="401568206">
    <w:abstractNumId w:val="1"/>
  </w:num>
  <w:num w:numId="11" w16cid:durableId="62928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45AC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5863"/>
    <w:rsid w:val="002A6F8F"/>
    <w:rsid w:val="002B17E5"/>
    <w:rsid w:val="002B53D9"/>
    <w:rsid w:val="002C0EBF"/>
    <w:rsid w:val="002C28A4"/>
    <w:rsid w:val="002C62BA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477BF"/>
    <w:rsid w:val="00466211"/>
    <w:rsid w:val="00483196"/>
    <w:rsid w:val="004834A9"/>
    <w:rsid w:val="004D01FC"/>
    <w:rsid w:val="004E28C3"/>
    <w:rsid w:val="004F1F8E"/>
    <w:rsid w:val="00512A32"/>
    <w:rsid w:val="005343DA"/>
    <w:rsid w:val="005528C7"/>
    <w:rsid w:val="00560874"/>
    <w:rsid w:val="00586CF2"/>
    <w:rsid w:val="005A1C52"/>
    <w:rsid w:val="005A7988"/>
    <w:rsid w:val="005A7C75"/>
    <w:rsid w:val="005C3768"/>
    <w:rsid w:val="005C6C3F"/>
    <w:rsid w:val="00613635"/>
    <w:rsid w:val="0062093D"/>
    <w:rsid w:val="006347D8"/>
    <w:rsid w:val="00637ECF"/>
    <w:rsid w:val="00647B59"/>
    <w:rsid w:val="00690C7B"/>
    <w:rsid w:val="006A4B45"/>
    <w:rsid w:val="006D4724"/>
    <w:rsid w:val="006F5FA2"/>
    <w:rsid w:val="006F761B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1B8C"/>
    <w:rsid w:val="007A7BC0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26BB2"/>
    <w:rsid w:val="00930FFD"/>
    <w:rsid w:val="00936D25"/>
    <w:rsid w:val="00941EA5"/>
    <w:rsid w:val="00953083"/>
    <w:rsid w:val="00964700"/>
    <w:rsid w:val="00966C16"/>
    <w:rsid w:val="0098732F"/>
    <w:rsid w:val="009A045F"/>
    <w:rsid w:val="009A6A2B"/>
    <w:rsid w:val="009C7E7C"/>
    <w:rsid w:val="009F3DFB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0BE1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5F5E"/>
    <w:rsid w:val="00F711A7"/>
    <w:rsid w:val="00F95ECD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0CDDBE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eadingb0">
    <w:name w:val="Heading b"/>
    <w:basedOn w:val="Normal"/>
    <w:rsid w:val="005A7988"/>
    <w:rPr>
      <w:lang w:val="fr-CH"/>
    </w:rPr>
  </w:style>
  <w:style w:type="paragraph" w:styleId="Revision">
    <w:name w:val="Revision"/>
    <w:hidden/>
    <w:uiPriority w:val="99"/>
    <w:semiHidden/>
    <w:rsid w:val="005A798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BFAC0-B7E7-41D9-B37D-D7BACDD3E9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7E5F64-1796-43C0-BB88-7D42493001AB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880AD0B-D83A-4988-8BEB-4A11281634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6107B4-EDEE-4AFF-9550-7CFBD57B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R23-WRC23-C-0062!A27-A11!MSW-F</vt:lpstr>
    </vt:vector>
  </TitlesOfParts>
  <Manager>Secrétariat général - Pool</Manager>
  <Company>Union internationale des télécommunications (UIT)</Company>
  <LinksUpToDate>false</LinksUpToDate>
  <CharactersWithSpaces>1818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2023-10-25T09:20:00Z</dcterms:created>
  <dcterms:modified xsi:type="dcterms:W3CDTF">2023-10-26T06:24:00Z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