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E1166" w14:paraId="75E2078E" w14:textId="77777777" w:rsidTr="00C1305F">
        <w:trPr>
          <w:cantSplit/>
        </w:trPr>
        <w:tc>
          <w:tcPr>
            <w:tcW w:w="1418" w:type="dxa"/>
            <w:vAlign w:val="center"/>
          </w:tcPr>
          <w:p w14:paraId="6293FA52" w14:textId="77777777" w:rsidR="00C1305F" w:rsidRPr="005E1166" w:rsidRDefault="00C1305F" w:rsidP="00C1305F">
            <w:pPr>
              <w:spacing w:before="0" w:line="240" w:lineRule="atLeast"/>
              <w:rPr>
                <w:rFonts w:ascii="Verdana" w:hAnsi="Verdana"/>
                <w:b/>
                <w:bCs/>
                <w:sz w:val="20"/>
              </w:rPr>
            </w:pPr>
            <w:r w:rsidRPr="005E1166">
              <w:rPr>
                <w:noProof/>
                <w:lang w:eastAsia="fr-CH"/>
              </w:rPr>
              <w:drawing>
                <wp:inline distT="0" distB="0" distL="0" distR="0" wp14:anchorId="6FF7B146" wp14:editId="0C58C98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1F705E3" w14:textId="4E70EAB1" w:rsidR="00C1305F" w:rsidRPr="005E1166" w:rsidRDefault="00C1305F" w:rsidP="00F10064">
            <w:pPr>
              <w:spacing w:before="400" w:after="48" w:line="240" w:lineRule="atLeast"/>
              <w:rPr>
                <w:rFonts w:ascii="Verdana" w:hAnsi="Verdana"/>
                <w:b/>
                <w:bCs/>
                <w:sz w:val="20"/>
              </w:rPr>
            </w:pPr>
            <w:r w:rsidRPr="005E1166">
              <w:rPr>
                <w:rFonts w:ascii="Verdana" w:hAnsi="Verdana"/>
                <w:b/>
                <w:bCs/>
                <w:sz w:val="20"/>
              </w:rPr>
              <w:t>Conférence mondiale des radiocommunications (CMR-23)</w:t>
            </w:r>
            <w:r w:rsidRPr="005E1166">
              <w:rPr>
                <w:rFonts w:ascii="Verdana" w:hAnsi="Verdana"/>
                <w:b/>
                <w:bCs/>
                <w:sz w:val="20"/>
              </w:rPr>
              <w:br/>
            </w:r>
            <w:r w:rsidRPr="005E1166">
              <w:rPr>
                <w:rFonts w:ascii="Verdana" w:hAnsi="Verdana"/>
                <w:b/>
                <w:bCs/>
                <w:sz w:val="18"/>
                <w:szCs w:val="18"/>
              </w:rPr>
              <w:t xml:space="preserve">Dubaï, 20 novembre </w:t>
            </w:r>
            <w:r w:rsidR="002C0A05" w:rsidRPr="005E1166">
              <w:rPr>
                <w:rFonts w:ascii="Verdana" w:hAnsi="Verdana"/>
                <w:b/>
                <w:bCs/>
                <w:sz w:val="18"/>
                <w:szCs w:val="18"/>
              </w:rPr>
              <w:t>–</w:t>
            </w:r>
            <w:r w:rsidRPr="005E1166">
              <w:rPr>
                <w:rFonts w:ascii="Verdana" w:hAnsi="Verdana"/>
                <w:b/>
                <w:bCs/>
                <w:sz w:val="18"/>
                <w:szCs w:val="18"/>
              </w:rPr>
              <w:t xml:space="preserve"> 15 décembre 2023</w:t>
            </w:r>
          </w:p>
        </w:tc>
        <w:tc>
          <w:tcPr>
            <w:tcW w:w="1809" w:type="dxa"/>
            <w:vAlign w:val="center"/>
          </w:tcPr>
          <w:p w14:paraId="5CA9B718" w14:textId="77777777" w:rsidR="00C1305F" w:rsidRPr="005E1166" w:rsidRDefault="00C1305F" w:rsidP="00C1305F">
            <w:pPr>
              <w:spacing w:before="0" w:line="240" w:lineRule="atLeast"/>
            </w:pPr>
            <w:r w:rsidRPr="005E1166">
              <w:rPr>
                <w:noProof/>
                <w:lang w:eastAsia="fr-CH"/>
              </w:rPr>
              <w:drawing>
                <wp:inline distT="0" distB="0" distL="0" distR="0" wp14:anchorId="45375C77" wp14:editId="77E30BB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E1166" w14:paraId="1E7F2DB3" w14:textId="77777777" w:rsidTr="0050008E">
        <w:trPr>
          <w:cantSplit/>
        </w:trPr>
        <w:tc>
          <w:tcPr>
            <w:tcW w:w="6911" w:type="dxa"/>
            <w:gridSpan w:val="2"/>
            <w:tcBorders>
              <w:bottom w:val="single" w:sz="12" w:space="0" w:color="auto"/>
            </w:tcBorders>
          </w:tcPr>
          <w:p w14:paraId="7B48CBBE" w14:textId="77777777" w:rsidR="00BB1D82" w:rsidRPr="005E1166"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32BD2D4A" w14:textId="77777777" w:rsidR="00BB1D82" w:rsidRPr="005E1166" w:rsidRDefault="00BB1D82" w:rsidP="00BB1D82">
            <w:pPr>
              <w:spacing w:before="0" w:line="240" w:lineRule="atLeast"/>
              <w:rPr>
                <w:rFonts w:ascii="Verdana" w:hAnsi="Verdana"/>
                <w:szCs w:val="24"/>
              </w:rPr>
            </w:pPr>
          </w:p>
        </w:tc>
      </w:tr>
      <w:tr w:rsidR="00BB1D82" w:rsidRPr="005E1166" w14:paraId="7E400860" w14:textId="77777777" w:rsidTr="00BB1D82">
        <w:trPr>
          <w:cantSplit/>
        </w:trPr>
        <w:tc>
          <w:tcPr>
            <w:tcW w:w="6911" w:type="dxa"/>
            <w:gridSpan w:val="2"/>
            <w:tcBorders>
              <w:top w:val="single" w:sz="12" w:space="0" w:color="auto"/>
            </w:tcBorders>
          </w:tcPr>
          <w:p w14:paraId="10090040" w14:textId="77777777" w:rsidR="00BB1D82" w:rsidRPr="005E116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45B5105" w14:textId="77777777" w:rsidR="00BB1D82" w:rsidRPr="005E1166" w:rsidRDefault="00BB1D82" w:rsidP="00BB1D82">
            <w:pPr>
              <w:spacing w:before="0" w:line="240" w:lineRule="atLeast"/>
              <w:rPr>
                <w:rFonts w:ascii="Verdana" w:hAnsi="Verdana"/>
                <w:sz w:val="20"/>
              </w:rPr>
            </w:pPr>
          </w:p>
        </w:tc>
      </w:tr>
      <w:tr w:rsidR="00BB1D82" w:rsidRPr="005E1166" w14:paraId="7AF6B17D" w14:textId="77777777" w:rsidTr="00BB1D82">
        <w:trPr>
          <w:cantSplit/>
        </w:trPr>
        <w:tc>
          <w:tcPr>
            <w:tcW w:w="6911" w:type="dxa"/>
            <w:gridSpan w:val="2"/>
          </w:tcPr>
          <w:p w14:paraId="798E49BA" w14:textId="77777777" w:rsidR="00BB1D82" w:rsidRPr="005E1166" w:rsidRDefault="006D4724" w:rsidP="00BA5BD0">
            <w:pPr>
              <w:spacing w:before="0"/>
              <w:rPr>
                <w:rFonts w:ascii="Verdana" w:hAnsi="Verdana"/>
                <w:b/>
                <w:sz w:val="20"/>
              </w:rPr>
            </w:pPr>
            <w:r w:rsidRPr="005E1166">
              <w:rPr>
                <w:rFonts w:ascii="Verdana" w:hAnsi="Verdana"/>
                <w:b/>
                <w:sz w:val="20"/>
              </w:rPr>
              <w:t>SÉANCE PLÉNIÈRE</w:t>
            </w:r>
          </w:p>
        </w:tc>
        <w:tc>
          <w:tcPr>
            <w:tcW w:w="3120" w:type="dxa"/>
            <w:gridSpan w:val="2"/>
          </w:tcPr>
          <w:p w14:paraId="62AF5257" w14:textId="77777777" w:rsidR="00BB1D82" w:rsidRPr="005E1166" w:rsidRDefault="006D4724" w:rsidP="00BA5BD0">
            <w:pPr>
              <w:spacing w:before="0"/>
              <w:rPr>
                <w:rFonts w:ascii="Verdana" w:hAnsi="Verdana"/>
                <w:sz w:val="20"/>
              </w:rPr>
            </w:pPr>
            <w:r w:rsidRPr="005E1166">
              <w:rPr>
                <w:rFonts w:ascii="Verdana" w:hAnsi="Verdana"/>
                <w:b/>
                <w:sz w:val="20"/>
              </w:rPr>
              <w:t>Addendum 9 au</w:t>
            </w:r>
            <w:r w:rsidRPr="005E1166">
              <w:rPr>
                <w:rFonts w:ascii="Verdana" w:hAnsi="Verdana"/>
                <w:b/>
                <w:sz w:val="20"/>
              </w:rPr>
              <w:br/>
              <w:t>Document 62(Add.22)</w:t>
            </w:r>
            <w:r w:rsidR="00BB1D82" w:rsidRPr="005E1166">
              <w:rPr>
                <w:rFonts w:ascii="Verdana" w:hAnsi="Verdana"/>
                <w:b/>
                <w:sz w:val="20"/>
              </w:rPr>
              <w:t>-</w:t>
            </w:r>
            <w:r w:rsidRPr="005E1166">
              <w:rPr>
                <w:rFonts w:ascii="Verdana" w:hAnsi="Verdana"/>
                <w:b/>
                <w:sz w:val="20"/>
              </w:rPr>
              <w:t>F</w:t>
            </w:r>
          </w:p>
        </w:tc>
      </w:tr>
      <w:bookmarkEnd w:id="0"/>
      <w:tr w:rsidR="00690C7B" w:rsidRPr="005E1166" w14:paraId="738E99C6" w14:textId="77777777" w:rsidTr="00BB1D82">
        <w:trPr>
          <w:cantSplit/>
        </w:trPr>
        <w:tc>
          <w:tcPr>
            <w:tcW w:w="6911" w:type="dxa"/>
            <w:gridSpan w:val="2"/>
          </w:tcPr>
          <w:p w14:paraId="6503F91A" w14:textId="77777777" w:rsidR="00690C7B" w:rsidRPr="005E1166" w:rsidRDefault="00690C7B" w:rsidP="00BA5BD0">
            <w:pPr>
              <w:spacing w:before="0"/>
              <w:rPr>
                <w:rFonts w:ascii="Verdana" w:hAnsi="Verdana"/>
                <w:b/>
                <w:sz w:val="20"/>
              </w:rPr>
            </w:pPr>
          </w:p>
        </w:tc>
        <w:tc>
          <w:tcPr>
            <w:tcW w:w="3120" w:type="dxa"/>
            <w:gridSpan w:val="2"/>
          </w:tcPr>
          <w:p w14:paraId="64783B7A" w14:textId="77777777" w:rsidR="00690C7B" w:rsidRPr="005E1166" w:rsidRDefault="00690C7B" w:rsidP="00BA5BD0">
            <w:pPr>
              <w:spacing w:before="0"/>
              <w:rPr>
                <w:rFonts w:ascii="Verdana" w:hAnsi="Verdana"/>
                <w:b/>
                <w:sz w:val="20"/>
              </w:rPr>
            </w:pPr>
            <w:r w:rsidRPr="005E1166">
              <w:rPr>
                <w:rFonts w:ascii="Verdana" w:hAnsi="Verdana"/>
                <w:b/>
                <w:sz w:val="20"/>
              </w:rPr>
              <w:t>26 septembre 2023</w:t>
            </w:r>
          </w:p>
        </w:tc>
      </w:tr>
      <w:tr w:rsidR="00690C7B" w:rsidRPr="005E1166" w14:paraId="05740098" w14:textId="77777777" w:rsidTr="00BB1D82">
        <w:trPr>
          <w:cantSplit/>
        </w:trPr>
        <w:tc>
          <w:tcPr>
            <w:tcW w:w="6911" w:type="dxa"/>
            <w:gridSpan w:val="2"/>
          </w:tcPr>
          <w:p w14:paraId="40AE34B2" w14:textId="77777777" w:rsidR="00690C7B" w:rsidRPr="005E1166" w:rsidRDefault="00690C7B" w:rsidP="00BA5BD0">
            <w:pPr>
              <w:spacing w:before="0" w:after="48"/>
              <w:rPr>
                <w:rFonts w:ascii="Verdana" w:hAnsi="Verdana"/>
                <w:b/>
                <w:smallCaps/>
                <w:sz w:val="20"/>
              </w:rPr>
            </w:pPr>
          </w:p>
        </w:tc>
        <w:tc>
          <w:tcPr>
            <w:tcW w:w="3120" w:type="dxa"/>
            <w:gridSpan w:val="2"/>
          </w:tcPr>
          <w:p w14:paraId="76285C90" w14:textId="77777777" w:rsidR="00690C7B" w:rsidRPr="005E1166" w:rsidRDefault="00690C7B" w:rsidP="00BA5BD0">
            <w:pPr>
              <w:spacing w:before="0"/>
              <w:rPr>
                <w:rFonts w:ascii="Verdana" w:hAnsi="Verdana"/>
                <w:b/>
                <w:sz w:val="20"/>
              </w:rPr>
            </w:pPr>
            <w:r w:rsidRPr="005E1166">
              <w:rPr>
                <w:rFonts w:ascii="Verdana" w:hAnsi="Verdana"/>
                <w:b/>
                <w:sz w:val="20"/>
              </w:rPr>
              <w:t>Original: anglais</w:t>
            </w:r>
          </w:p>
        </w:tc>
      </w:tr>
      <w:tr w:rsidR="00690C7B" w:rsidRPr="005E1166" w14:paraId="270CD268" w14:textId="77777777" w:rsidTr="00C11970">
        <w:trPr>
          <w:cantSplit/>
        </w:trPr>
        <w:tc>
          <w:tcPr>
            <w:tcW w:w="10031" w:type="dxa"/>
            <w:gridSpan w:val="4"/>
          </w:tcPr>
          <w:p w14:paraId="4E47797F" w14:textId="77777777" w:rsidR="00690C7B" w:rsidRPr="005E1166" w:rsidRDefault="00690C7B" w:rsidP="00BA5BD0">
            <w:pPr>
              <w:spacing w:before="0"/>
              <w:rPr>
                <w:rFonts w:ascii="Verdana" w:hAnsi="Verdana"/>
                <w:b/>
                <w:sz w:val="20"/>
              </w:rPr>
            </w:pPr>
          </w:p>
        </w:tc>
      </w:tr>
      <w:tr w:rsidR="00690C7B" w:rsidRPr="005E1166" w14:paraId="795EADD4" w14:textId="77777777" w:rsidTr="0050008E">
        <w:trPr>
          <w:cantSplit/>
        </w:trPr>
        <w:tc>
          <w:tcPr>
            <w:tcW w:w="10031" w:type="dxa"/>
            <w:gridSpan w:val="4"/>
          </w:tcPr>
          <w:p w14:paraId="31F0AE62" w14:textId="77777777" w:rsidR="00690C7B" w:rsidRPr="005E1166" w:rsidRDefault="00690C7B" w:rsidP="00690C7B">
            <w:pPr>
              <w:pStyle w:val="Source"/>
            </w:pPr>
            <w:bookmarkStart w:id="1" w:name="dsource" w:colFirst="0" w:colLast="0"/>
            <w:r w:rsidRPr="005E1166">
              <w:t>Propositions communes de la Télécommunauté Asie-Pacifique</w:t>
            </w:r>
          </w:p>
        </w:tc>
      </w:tr>
      <w:tr w:rsidR="00690C7B" w:rsidRPr="005E1166" w14:paraId="643B155D" w14:textId="77777777" w:rsidTr="0050008E">
        <w:trPr>
          <w:cantSplit/>
        </w:trPr>
        <w:tc>
          <w:tcPr>
            <w:tcW w:w="10031" w:type="dxa"/>
            <w:gridSpan w:val="4"/>
          </w:tcPr>
          <w:p w14:paraId="403FA21D" w14:textId="024C4926" w:rsidR="00690C7B" w:rsidRPr="005E1166" w:rsidRDefault="005D01FD" w:rsidP="00690C7B">
            <w:pPr>
              <w:pStyle w:val="Title1"/>
            </w:pPr>
            <w:bookmarkStart w:id="2" w:name="dtitle1" w:colFirst="0" w:colLast="0"/>
            <w:bookmarkEnd w:id="1"/>
            <w:r w:rsidRPr="005E1166">
              <w:t>PROPOSITIONS POUR LES TRAVAUX DE LA CONFéRENCE</w:t>
            </w:r>
          </w:p>
        </w:tc>
      </w:tr>
      <w:tr w:rsidR="00690C7B" w:rsidRPr="005E1166" w14:paraId="6CF5C720" w14:textId="77777777" w:rsidTr="0050008E">
        <w:trPr>
          <w:cantSplit/>
        </w:trPr>
        <w:tc>
          <w:tcPr>
            <w:tcW w:w="10031" w:type="dxa"/>
            <w:gridSpan w:val="4"/>
          </w:tcPr>
          <w:p w14:paraId="49AF8107" w14:textId="77777777" w:rsidR="00690C7B" w:rsidRPr="005E1166" w:rsidRDefault="00690C7B" w:rsidP="00690C7B">
            <w:pPr>
              <w:pStyle w:val="Title2"/>
            </w:pPr>
            <w:bookmarkStart w:id="3" w:name="dtitle2" w:colFirst="0" w:colLast="0"/>
            <w:bookmarkEnd w:id="2"/>
          </w:p>
        </w:tc>
      </w:tr>
      <w:tr w:rsidR="00690C7B" w:rsidRPr="005E1166" w14:paraId="0DE8FD5B" w14:textId="77777777" w:rsidTr="0050008E">
        <w:trPr>
          <w:cantSplit/>
        </w:trPr>
        <w:tc>
          <w:tcPr>
            <w:tcW w:w="10031" w:type="dxa"/>
            <w:gridSpan w:val="4"/>
          </w:tcPr>
          <w:p w14:paraId="2BE511CF" w14:textId="77777777" w:rsidR="00690C7B" w:rsidRPr="005E1166" w:rsidRDefault="00690C7B" w:rsidP="00690C7B">
            <w:pPr>
              <w:pStyle w:val="Agendaitem"/>
              <w:rPr>
                <w:lang w:val="fr-FR"/>
              </w:rPr>
            </w:pPr>
            <w:bookmarkStart w:id="4" w:name="dtitle3" w:colFirst="0" w:colLast="0"/>
            <w:bookmarkEnd w:id="3"/>
            <w:r w:rsidRPr="005E1166">
              <w:rPr>
                <w:lang w:val="fr-FR"/>
              </w:rPr>
              <w:t>Point 7(G) de l'ordre du jour</w:t>
            </w:r>
          </w:p>
        </w:tc>
      </w:tr>
    </w:tbl>
    <w:bookmarkEnd w:id="4"/>
    <w:p w14:paraId="3E4C46A7" w14:textId="77777777" w:rsidR="00144621" w:rsidRPr="005E1166" w:rsidRDefault="00F37714" w:rsidP="00783A6F">
      <w:r w:rsidRPr="005E1166">
        <w:t>7</w:t>
      </w:r>
      <w:r w:rsidRPr="005E1166">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5E1166">
        <w:rPr>
          <w:b/>
          <w:bCs/>
        </w:rPr>
        <w:t>86 (Rév.CMR-07)</w:t>
      </w:r>
      <w:r w:rsidRPr="005E1166">
        <w:t>, afin de faciliter l'utilisation rationnelle, efficace et économique des fréquences radioélectriques et des orbites associées, y compris de l'orbite des satellites géostationnaires;</w:t>
      </w:r>
    </w:p>
    <w:p w14:paraId="0F3F5029" w14:textId="77777777" w:rsidR="00144621" w:rsidRPr="005E1166" w:rsidRDefault="00F37714" w:rsidP="006A5415">
      <w:r w:rsidRPr="005E1166">
        <w:t>7(G)</w:t>
      </w:r>
      <w:r w:rsidRPr="005E1166">
        <w:tab/>
        <w:t>Question G – Révisions à apporter à la Résolution 770 (CMR-19) pour permettre sa mise en œuvre</w:t>
      </w:r>
    </w:p>
    <w:p w14:paraId="0AF2E00F" w14:textId="6696F546" w:rsidR="003A583E" w:rsidRPr="005E1166" w:rsidRDefault="00986DB1" w:rsidP="00986DB1">
      <w:pPr>
        <w:pStyle w:val="Headingb"/>
      </w:pPr>
      <w:r w:rsidRPr="005E1166">
        <w:t>Introduction</w:t>
      </w:r>
    </w:p>
    <w:p w14:paraId="484C63CF" w14:textId="20121D2B" w:rsidR="00986DB1" w:rsidRPr="005E1166" w:rsidRDefault="00895B91" w:rsidP="00986DB1">
      <w:r w:rsidRPr="005E1166">
        <w:t>Les Membres de l'APT ont examiné le point 7 (Question G) de l'ordre du jour de la CMR-23 et élaboré une proposition commune visant à appuyer la Méthode G3 décrite dans le Rapport de la</w:t>
      </w:r>
      <w:r w:rsidR="006A5415" w:rsidRPr="005E1166">
        <w:t> </w:t>
      </w:r>
      <w:r w:rsidRPr="005E1166">
        <w:t>RPC pour traiter cette question.</w:t>
      </w:r>
    </w:p>
    <w:p w14:paraId="01C77F37" w14:textId="6111ED6C" w:rsidR="00986DB1" w:rsidRPr="005E1166" w:rsidRDefault="00986DB1" w:rsidP="00986DB1">
      <w:pPr>
        <w:pStyle w:val="Headingb"/>
      </w:pPr>
      <w:r w:rsidRPr="005E1166">
        <w:t>Propositions</w:t>
      </w:r>
    </w:p>
    <w:p w14:paraId="228A448A" w14:textId="77777777" w:rsidR="0015203F" w:rsidRPr="005E1166" w:rsidRDefault="0015203F">
      <w:pPr>
        <w:tabs>
          <w:tab w:val="clear" w:pos="1134"/>
          <w:tab w:val="clear" w:pos="1871"/>
          <w:tab w:val="clear" w:pos="2268"/>
        </w:tabs>
        <w:overflowPunct/>
        <w:autoSpaceDE/>
        <w:autoSpaceDN/>
        <w:adjustRightInd/>
        <w:spacing w:before="0"/>
        <w:textAlignment w:val="auto"/>
      </w:pPr>
      <w:r w:rsidRPr="005E1166">
        <w:br w:type="page"/>
      </w:r>
    </w:p>
    <w:p w14:paraId="2D74389A" w14:textId="77777777" w:rsidR="002A7411" w:rsidRPr="005E1166" w:rsidRDefault="00F37714">
      <w:pPr>
        <w:pStyle w:val="Proposal"/>
      </w:pPr>
      <w:r w:rsidRPr="005E1166">
        <w:lastRenderedPageBreak/>
        <w:t>MOD</w:t>
      </w:r>
      <w:r w:rsidRPr="005E1166">
        <w:tab/>
        <w:t>ACP/62A22A9/1</w:t>
      </w:r>
      <w:r w:rsidRPr="005E1166">
        <w:rPr>
          <w:vanish/>
          <w:color w:val="7F7F7F" w:themeColor="text1" w:themeTint="80"/>
          <w:vertAlign w:val="superscript"/>
        </w:rPr>
        <w:t>#2072</w:t>
      </w:r>
    </w:p>
    <w:p w14:paraId="5EAC36F2" w14:textId="77777777" w:rsidR="00144621" w:rsidRPr="005E1166" w:rsidRDefault="00F37714" w:rsidP="00756C3A">
      <w:pPr>
        <w:pStyle w:val="ResNo"/>
      </w:pPr>
      <w:r w:rsidRPr="005E1166">
        <w:t xml:space="preserve">résolution </w:t>
      </w:r>
      <w:r w:rsidRPr="005E1166">
        <w:rPr>
          <w:rStyle w:val="href"/>
        </w:rPr>
        <w:t>770</w:t>
      </w:r>
      <w:r w:rsidRPr="005E1166">
        <w:t xml:space="preserve"> (</w:t>
      </w:r>
      <w:ins w:id="5" w:author="french" w:date="2022-10-26T07:12:00Z">
        <w:r w:rsidRPr="005E1166">
          <w:t>R</w:t>
        </w:r>
      </w:ins>
      <w:ins w:id="6" w:author="french" w:date="2022-10-28T15:33:00Z">
        <w:r w:rsidRPr="005E1166">
          <w:t>É</w:t>
        </w:r>
      </w:ins>
      <w:ins w:id="7" w:author="french" w:date="2022-10-26T07:12:00Z">
        <w:r w:rsidRPr="005E1166">
          <w:t>V.</w:t>
        </w:r>
      </w:ins>
      <w:r w:rsidRPr="005E1166">
        <w:t>cmr-</w:t>
      </w:r>
      <w:del w:id="8" w:author="french" w:date="2022-10-28T15:33:00Z">
        <w:r w:rsidRPr="005E1166" w:rsidDel="00C04742">
          <w:delText>19</w:delText>
        </w:r>
      </w:del>
      <w:ins w:id="9" w:author="french" w:date="2022-10-28T15:33:00Z">
        <w:r w:rsidRPr="005E1166">
          <w:t>23</w:t>
        </w:r>
      </w:ins>
      <w:r w:rsidRPr="005E1166">
        <w:t>)</w:t>
      </w:r>
    </w:p>
    <w:p w14:paraId="0FC4DB4D" w14:textId="77777777" w:rsidR="00144621" w:rsidRPr="005E1166" w:rsidRDefault="00F37714" w:rsidP="00756C3A">
      <w:pPr>
        <w:pStyle w:val="Restitle"/>
      </w:pPr>
      <w:r w:rsidRPr="005E1166">
        <w:t>Application de l'Article 22 du Règlement des radiocommunications à la protection des réseaux à satellite géostationnaire du service fixe par</w:t>
      </w:r>
      <w:r w:rsidRPr="005E1166">
        <w:br/>
        <w:t>satellite et du service de radiodiffusion par satellite vis-à-vis des</w:t>
      </w:r>
      <w:r w:rsidRPr="005E1166">
        <w:br/>
        <w:t>systèmes à satellites non géostationnaires du service fixe par</w:t>
      </w:r>
      <w:r w:rsidRPr="005E1166">
        <w:br/>
        <w:t>satellite dans les bandes de fréquences 37,5</w:t>
      </w:r>
      <w:r w:rsidRPr="005E1166">
        <w:noBreakHyphen/>
        <w:t>39,5 GHz,</w:t>
      </w:r>
      <w:r w:rsidRPr="005E1166">
        <w:br/>
        <w:t>39,5-42,5 GHz, 47,2-50,2 GHz</w:t>
      </w:r>
      <w:del w:id="10" w:author="french" w:date="2022-10-26T07:13:00Z">
        <w:r w:rsidRPr="005E1166" w:rsidDel="008C25B1">
          <w:delText>,</w:delText>
        </w:r>
      </w:del>
      <w:r w:rsidRPr="005E1166">
        <w:t xml:space="preserve"> et 50,4-51,4 GHz</w:t>
      </w:r>
    </w:p>
    <w:p w14:paraId="0E1DD658" w14:textId="3B4BEE52" w:rsidR="00144621" w:rsidRPr="005E1166" w:rsidRDefault="005D01FD" w:rsidP="005D01FD">
      <w:pPr>
        <w:pStyle w:val="Normalaftertitle"/>
      </w:pPr>
      <w:r w:rsidRPr="005E1166">
        <w:t xml:space="preserve">La Conférence mondiale des radiocommunications </w:t>
      </w:r>
      <w:r w:rsidR="00986DB1" w:rsidRPr="005E1166">
        <w:t>(</w:t>
      </w:r>
      <w:del w:id="11" w:author="Gozel, Elsa" w:date="2023-10-13T09:44:00Z">
        <w:r w:rsidR="00FB1734" w:rsidRPr="005E1166" w:rsidDel="00FB1734">
          <w:delText>Charm el-cheikh, 2019</w:delText>
        </w:r>
      </w:del>
      <w:ins w:id="12" w:author="Gozel, Elsa" w:date="2023-10-13T09:44:00Z">
        <w:r w:rsidR="00FB1734" w:rsidRPr="005E1166">
          <w:t>Dubaï, 2023</w:t>
        </w:r>
      </w:ins>
      <w:r w:rsidR="00986DB1" w:rsidRPr="005E1166">
        <w:t>),</w:t>
      </w:r>
    </w:p>
    <w:p w14:paraId="3B22E039" w14:textId="3113EDD8" w:rsidR="00986DB1" w:rsidRPr="005E1166" w:rsidRDefault="00986DB1" w:rsidP="00A21005">
      <w:pPr>
        <w:pStyle w:val="Call"/>
      </w:pPr>
      <w:r w:rsidRPr="005E1166">
        <w:t>considérant</w:t>
      </w:r>
    </w:p>
    <w:p w14:paraId="6D4A377A" w14:textId="6ABCC9F5" w:rsidR="00986DB1" w:rsidRPr="005E1166" w:rsidRDefault="00986DB1" w:rsidP="00986DB1">
      <w:r w:rsidRPr="005E1166">
        <w:rPr>
          <w:i/>
          <w:iCs/>
        </w:rPr>
        <w:t>a)</w:t>
      </w:r>
      <w:r w:rsidRPr="005E1166">
        <w:tab/>
        <w:t>que les réseaux à satellite géostationnaire (OSG) et à satellite non géostationnaire (non OSG) du service fixe par satellite (SFS) peuvent être exploités dans les bandes de fréquences 37,5</w:t>
      </w:r>
      <w:r w:rsidR="00341560" w:rsidRPr="005E1166">
        <w:noBreakHyphen/>
      </w:r>
      <w:r w:rsidRPr="005E1166">
        <w:t>39,5 GHz (espace vers Terre), 39,5-42,5 GHz (espace vers Terre), 47,2-50,2 GHz (Terre vers espace) et 50,4-51,4 GHz (Terre vers espace);</w:t>
      </w:r>
    </w:p>
    <w:p w14:paraId="3A00609B" w14:textId="3D0F0019" w:rsidR="00986DB1" w:rsidRPr="005E1166" w:rsidRDefault="00986DB1" w:rsidP="00986DB1">
      <w:r w:rsidRPr="005E1166">
        <w:rPr>
          <w:i/>
          <w:iCs/>
        </w:rPr>
        <w:t>b)</w:t>
      </w:r>
      <w:r w:rsidRPr="005E1166">
        <w:tab/>
        <w:t xml:space="preserve">que la présente Conférence a adopté les numéros </w:t>
      </w:r>
      <w:r w:rsidRPr="005E1166">
        <w:rPr>
          <w:b/>
          <w:bCs/>
        </w:rPr>
        <w:t>22.5L</w:t>
      </w:r>
      <w:r w:rsidRPr="005E1166">
        <w:t xml:space="preserve"> et </w:t>
      </w:r>
      <w:r w:rsidRPr="005E1166">
        <w:rPr>
          <w:b/>
          <w:bCs/>
        </w:rPr>
        <w:t>22.5M</w:t>
      </w:r>
      <w:r w:rsidRPr="005E1166">
        <w:t xml:space="preserve">, qui indiquent les limites pour une seule source de brouillage et les limites cumulatives applicables aux systèmes du SFS non OSG dans les bandes de fréquences 37,5-39,5 GHz (espace vers Terre), 39,5-42,5 GHz (espace vers Terre), 47,2-50,2 GHz (Terre vers espace) et 50,4-51,4 GHz (Terre vers espace) pour protéger les réseaux OSG fonctionnant dans les mêmes bandes de fréquences; </w:t>
      </w:r>
    </w:p>
    <w:p w14:paraId="0C69665A" w14:textId="33200D62" w:rsidR="00986DB1" w:rsidRPr="005E1166" w:rsidRDefault="00986DB1" w:rsidP="00986DB1">
      <w:r w:rsidRPr="005E1166">
        <w:rPr>
          <w:i/>
          <w:iCs/>
        </w:rPr>
        <w:t>c)</w:t>
      </w:r>
      <w:r w:rsidRPr="005E1166">
        <w:tab/>
        <w:t>que le Secteur des radiocommunications de l'UIT (UIT-R) a élaboré une méthode, décrite dans la Recommandation UIT-R S.1503, qui permet d'obtenir la puissance surfacique équivalente (epfd) produite par un système du SFS non OSG quelconque considéré et un emplacement sur l'OSG correspondant à la configuration géométrique la plus défavorable qui engendre les niveaux d'epfd les plus élevés en direction des stations terriennes et des satellites OSG susceptibles d'être affectés,</w:t>
      </w:r>
    </w:p>
    <w:p w14:paraId="0CAFF321" w14:textId="6693042C" w:rsidR="00A21005" w:rsidRPr="005E1166" w:rsidRDefault="00A21005" w:rsidP="00A21005">
      <w:pPr>
        <w:pStyle w:val="Call"/>
      </w:pPr>
      <w:r w:rsidRPr="005E1166">
        <w:t>reconnaissant</w:t>
      </w:r>
    </w:p>
    <w:p w14:paraId="3AC2E9AF" w14:textId="74B6A455" w:rsidR="00A21005" w:rsidRPr="005E1166" w:rsidRDefault="00A21005" w:rsidP="00A21005">
      <w:r w:rsidRPr="005E1166">
        <w:rPr>
          <w:i/>
          <w:iCs/>
        </w:rPr>
        <w:t>a</w:t>
      </w:r>
      <w:r w:rsidRPr="005E1166">
        <w:t>)</w:t>
      </w:r>
      <w:r w:rsidRPr="005E1166">
        <w:tab/>
        <w:t>que, conformément aux calculs effectués à l'aide de la Recommandation UIT-R S.1503, la vérification des brouillages causés partout dans le monde par l'epfd rayonnée par un système non OSG quelconque peut être effectuée à l'aide d'un ensemble de bilans de liaisons de référence OSG génériques dont les caractéristiques tiennent compte du déploiement à l'échelle mondiale des réseaux OSG et sont indépendantes de l'emplacement géographique;</w:t>
      </w:r>
    </w:p>
    <w:p w14:paraId="6FAE24C4" w14:textId="6424D971" w:rsidR="00A21005" w:rsidRPr="005E1166" w:rsidRDefault="00A21005" w:rsidP="00A21005">
      <w:r w:rsidRPr="005E1166">
        <w:rPr>
          <w:i/>
          <w:iCs/>
        </w:rPr>
        <w:t>b</w:t>
      </w:r>
      <w:r w:rsidRPr="005E1166">
        <w:t>)</w:t>
      </w:r>
      <w:r w:rsidRPr="005E1166">
        <w:tab/>
        <w:t xml:space="preserve">que la Résolution </w:t>
      </w:r>
      <w:r w:rsidRPr="005E1166">
        <w:rPr>
          <w:b/>
          <w:bCs/>
        </w:rPr>
        <w:t>769 (CMR-19)</w:t>
      </w:r>
      <w:r w:rsidRPr="005E1166">
        <w:t xml:space="preserve"> traite de la protection des réseaux OSG contre les émissions cumulatives rayonnées par des systèmes non OSG,</w:t>
      </w:r>
    </w:p>
    <w:p w14:paraId="29B49861" w14:textId="77777777" w:rsidR="00144621" w:rsidRPr="005E1166" w:rsidRDefault="00F37714" w:rsidP="00756C3A">
      <w:pPr>
        <w:pStyle w:val="Call"/>
      </w:pPr>
      <w:r w:rsidRPr="005E1166">
        <w:lastRenderedPageBreak/>
        <w:t>décide</w:t>
      </w:r>
    </w:p>
    <w:p w14:paraId="104693BD" w14:textId="4292CDFF" w:rsidR="00144621" w:rsidRPr="005E1166" w:rsidRDefault="00F37714" w:rsidP="00756C3A">
      <w:pPr>
        <w:keepNext/>
        <w:keepLines/>
        <w:rPr>
          <w:i/>
        </w:rPr>
      </w:pPr>
      <w:r w:rsidRPr="005E1166">
        <w:rPr>
          <w:iCs/>
        </w:rPr>
        <w:t>1</w:t>
      </w:r>
      <w:r w:rsidRPr="005E1166">
        <w:rPr>
          <w:i/>
        </w:rPr>
        <w:tab/>
      </w:r>
      <w:r w:rsidRPr="005E1166">
        <w:rPr>
          <w:iCs/>
        </w:rPr>
        <w:t xml:space="preserve">que, lors de l'examen au titre des numéros </w:t>
      </w:r>
      <w:r w:rsidRPr="005E1166">
        <w:rPr>
          <w:b/>
          <w:iCs/>
        </w:rPr>
        <w:t>9.35</w:t>
      </w:r>
      <w:r w:rsidRPr="005E1166">
        <w:rPr>
          <w:iCs/>
        </w:rPr>
        <w:t xml:space="preserve"> et </w:t>
      </w:r>
      <w:r w:rsidRPr="005E1166">
        <w:rPr>
          <w:b/>
          <w:iCs/>
        </w:rPr>
        <w:t>11.31</w:t>
      </w:r>
      <w:r w:rsidRPr="005E1166">
        <w:rPr>
          <w:bCs/>
          <w:iCs/>
        </w:rPr>
        <w:t>, selon le cas, d'un système à satellites du SFS non OSG ayant des assignations de fréquence dans les bandes de fréquences 37,5</w:t>
      </w:r>
      <w:r w:rsidRPr="005E1166">
        <w:rPr>
          <w:bCs/>
          <w:iCs/>
        </w:rPr>
        <w:noBreakHyphen/>
        <w:t xml:space="preserve">39,5 GHz (espace vers Terre), 39,5-42,5 GHz (espace vers Terre), 47,2-50,2 GHz (Terre vers espace) et 50,4-51,4 GHz (Terre vers espace), </w:t>
      </w:r>
      <w:del w:id="13" w:author="french" w:date="2022-10-28T15:36:00Z">
        <w:r w:rsidRPr="005E1166" w:rsidDel="004C6D28">
          <w:rPr>
            <w:bCs/>
            <w:iCs/>
          </w:rPr>
          <w:delText>les</w:delText>
        </w:r>
      </w:del>
      <w:ins w:id="14" w:author="french" w:date="2022-10-28T15:36:00Z">
        <w:r w:rsidRPr="005E1166">
          <w:t xml:space="preserve">la conformité au numéro </w:t>
        </w:r>
        <w:r w:rsidRPr="005E1166">
          <w:rPr>
            <w:b/>
            <w:bCs/>
          </w:rPr>
          <w:t>22</w:t>
        </w:r>
      </w:ins>
      <w:ins w:id="15" w:author="F." w:date="2023-10-18T15:53:00Z">
        <w:r w:rsidR="00522DFD" w:rsidRPr="005E1166">
          <w:rPr>
            <w:b/>
            <w:bCs/>
          </w:rPr>
          <w:t>.</w:t>
        </w:r>
      </w:ins>
      <w:ins w:id="16" w:author="french" w:date="2022-10-28T15:36:00Z">
        <w:r w:rsidRPr="005E1166">
          <w:rPr>
            <w:b/>
            <w:bCs/>
          </w:rPr>
          <w:t>5L</w:t>
        </w:r>
        <w:r w:rsidRPr="005E1166">
          <w:t xml:space="preserve"> sera établie au moyen des</w:t>
        </w:r>
      </w:ins>
      <w:r w:rsidRPr="005E1166">
        <w:rPr>
          <w:bCs/>
          <w:iCs/>
        </w:rPr>
        <w:t xml:space="preserve"> caractéristiques techniques des liaisons de référence OSG génériques figurant dans l'Annexe 1 de la présente Résolution </w:t>
      </w:r>
      <w:del w:id="17" w:author="french" w:date="2022-10-28T15:36:00Z">
        <w:r w:rsidRPr="005E1166" w:rsidDel="004C6D28">
          <w:rPr>
            <w:bCs/>
            <w:iCs/>
          </w:rPr>
          <w:delText>doivent être utilisées en association avec la méthode décrite dans l'Annexe 2 de la présente Résolution, afin de déterminer la conformité au numéro </w:delText>
        </w:r>
        <w:r w:rsidRPr="005E1166" w:rsidDel="004C6D28">
          <w:rPr>
            <w:b/>
            <w:iCs/>
          </w:rPr>
          <w:delText>22.5L</w:delText>
        </w:r>
      </w:del>
      <w:ins w:id="18" w:author="french" w:date="2022-10-28T15:36:00Z">
        <w:r w:rsidRPr="005E1166">
          <w:t>et dans la Recommandation UIT-R S.[QV-METH-REF-LINKS]</w:t>
        </w:r>
      </w:ins>
      <w:r w:rsidRPr="005E1166">
        <w:rPr>
          <w:iCs/>
        </w:rPr>
        <w:t>;</w:t>
      </w:r>
    </w:p>
    <w:p w14:paraId="1397BF32" w14:textId="475989CD" w:rsidR="00EF3DAD" w:rsidRPr="005E1166" w:rsidRDefault="00EF3DAD" w:rsidP="006B0A33">
      <w:r w:rsidRPr="005E1166">
        <w:t>2</w:t>
      </w:r>
      <w:r w:rsidRPr="005E1166">
        <w:tab/>
        <w:t xml:space="preserve">que les assignations de fréquence des systèmes du SFS non OSG visées au point 1 du </w:t>
      </w:r>
      <w:r w:rsidRPr="005E1166">
        <w:rPr>
          <w:i/>
          <w:iCs/>
        </w:rPr>
        <w:t>décide</w:t>
      </w:r>
      <w:r w:rsidRPr="005E1166">
        <w:t xml:space="preserve"> doivent faire l'objet d'une conclusion favorable relativement aux dispositions prévues pour une seule source de brouillage dans le numéro </w:t>
      </w:r>
      <w:r w:rsidRPr="005E1166">
        <w:rPr>
          <w:b/>
          <w:bCs/>
        </w:rPr>
        <w:t>22</w:t>
      </w:r>
      <w:r w:rsidR="00072309" w:rsidRPr="005E1166">
        <w:rPr>
          <w:b/>
          <w:bCs/>
        </w:rPr>
        <w:t>.</w:t>
      </w:r>
      <w:r w:rsidRPr="005E1166">
        <w:rPr>
          <w:b/>
          <w:bCs/>
        </w:rPr>
        <w:t xml:space="preserve">5L, </w:t>
      </w:r>
      <w:r w:rsidRPr="005E1166">
        <w:t>si la conformité au numéro</w:t>
      </w:r>
      <w:r w:rsidRPr="005E1166">
        <w:rPr>
          <w:b/>
          <w:bCs/>
        </w:rPr>
        <w:t xml:space="preserve"> 22</w:t>
      </w:r>
      <w:r w:rsidR="00072309" w:rsidRPr="005E1166">
        <w:rPr>
          <w:b/>
          <w:bCs/>
        </w:rPr>
        <w:t>.</w:t>
      </w:r>
      <w:r w:rsidRPr="005E1166">
        <w:rPr>
          <w:b/>
          <w:bCs/>
        </w:rPr>
        <w:t xml:space="preserve">5L </w:t>
      </w:r>
      <w:r w:rsidRPr="005E1166">
        <w:t xml:space="preserve">est établie au titre du point 1 du </w:t>
      </w:r>
      <w:r w:rsidRPr="005E1166">
        <w:rPr>
          <w:i/>
          <w:iCs/>
        </w:rPr>
        <w:t>décide</w:t>
      </w:r>
      <w:r w:rsidRPr="005E1166">
        <w:t>, faute de quoi les assignations devront donner lieu à une conclusion défavorable;</w:t>
      </w:r>
    </w:p>
    <w:p w14:paraId="3F8EA8B9" w14:textId="31F40C50" w:rsidR="00EF3DAD" w:rsidRPr="005E1166" w:rsidRDefault="00EF3DAD" w:rsidP="006B0A33">
      <w:r w:rsidRPr="005E1166">
        <w:t>3</w:t>
      </w:r>
      <w:r w:rsidRPr="005E1166">
        <w:tab/>
        <w:t xml:space="preserve">que, si le Bureau des radiocommunications (BR) n'est pas en mesure d'examiner les systèmes du SFS non OSG assujettis aux dispositions prévues pour une seule source de brouillage au numéro </w:t>
      </w:r>
      <w:r w:rsidRPr="005E1166">
        <w:rPr>
          <w:b/>
          <w:bCs/>
        </w:rPr>
        <w:t>22</w:t>
      </w:r>
      <w:r w:rsidR="003D548F" w:rsidRPr="005E1166">
        <w:rPr>
          <w:b/>
          <w:bCs/>
        </w:rPr>
        <w:t>.</w:t>
      </w:r>
      <w:r w:rsidRPr="005E1166">
        <w:rPr>
          <w:b/>
          <w:bCs/>
        </w:rPr>
        <w:t xml:space="preserve">5L </w:t>
      </w:r>
      <w:r w:rsidRPr="005E1166">
        <w:t xml:space="preserve">parce qu'il ne dispose pas d'un logiciel, l'administration notificatrice doit communiquer tous les renseignements nécessaires permettant de démontrer la conformité au numéro </w:t>
      </w:r>
      <w:r w:rsidRPr="005E1166">
        <w:rPr>
          <w:b/>
          <w:bCs/>
        </w:rPr>
        <w:t>22</w:t>
      </w:r>
      <w:r w:rsidR="003D548F" w:rsidRPr="005E1166">
        <w:rPr>
          <w:b/>
          <w:bCs/>
        </w:rPr>
        <w:t>.</w:t>
      </w:r>
      <w:r w:rsidRPr="005E1166">
        <w:rPr>
          <w:b/>
          <w:bCs/>
        </w:rPr>
        <w:t>5L</w:t>
      </w:r>
      <w:r w:rsidRPr="005E1166">
        <w:t>, et transmettre au BR un engagement selon lequel le système du SFS non OSG est conforme aux limites fixées au numéro </w:t>
      </w:r>
      <w:r w:rsidRPr="005E1166">
        <w:rPr>
          <w:b/>
          <w:bCs/>
        </w:rPr>
        <w:t>22</w:t>
      </w:r>
      <w:r w:rsidR="003D548F" w:rsidRPr="005E1166">
        <w:rPr>
          <w:b/>
          <w:bCs/>
        </w:rPr>
        <w:t>.</w:t>
      </w:r>
      <w:r w:rsidRPr="005E1166">
        <w:rPr>
          <w:b/>
          <w:bCs/>
        </w:rPr>
        <w:t>5L</w:t>
      </w:r>
      <w:r w:rsidRPr="005E1166">
        <w:t>;</w:t>
      </w:r>
    </w:p>
    <w:p w14:paraId="5EEB8697" w14:textId="369E3FCC" w:rsidR="00EF3DAD" w:rsidRPr="005E1166" w:rsidRDefault="00EF3DAD" w:rsidP="006B0A33">
      <w:r w:rsidRPr="005E1166">
        <w:t>4</w:t>
      </w:r>
      <w:r w:rsidRPr="005E1166">
        <w:tab/>
        <w:t xml:space="preserve">que les assignations de fréquence des systèmes du SFS non OSG qui ne peuvent être examinées au titre du point 1 du </w:t>
      </w:r>
      <w:r w:rsidRPr="005E1166">
        <w:rPr>
          <w:i/>
          <w:iCs/>
        </w:rPr>
        <w:t>décide</w:t>
      </w:r>
      <w:r w:rsidRPr="005E1166">
        <w:t xml:space="preserve"> doivent faire l'objet d'une conclusion favorable conditionnelle au titre du numéro </w:t>
      </w:r>
      <w:r w:rsidRPr="005E1166">
        <w:rPr>
          <w:b/>
          <w:bCs/>
        </w:rPr>
        <w:t>9</w:t>
      </w:r>
      <w:r w:rsidR="00072309" w:rsidRPr="005E1166">
        <w:rPr>
          <w:b/>
          <w:bCs/>
        </w:rPr>
        <w:t>.</w:t>
      </w:r>
      <w:r w:rsidRPr="005E1166">
        <w:rPr>
          <w:b/>
          <w:bCs/>
        </w:rPr>
        <w:t>35</w:t>
      </w:r>
      <w:r w:rsidRPr="005E1166">
        <w:t xml:space="preserve"> relativement au numéro </w:t>
      </w:r>
      <w:r w:rsidRPr="005E1166">
        <w:rPr>
          <w:b/>
          <w:bCs/>
        </w:rPr>
        <w:t>22</w:t>
      </w:r>
      <w:r w:rsidR="00072309" w:rsidRPr="005E1166">
        <w:rPr>
          <w:b/>
          <w:bCs/>
        </w:rPr>
        <w:t>.</w:t>
      </w:r>
      <w:r w:rsidRPr="005E1166">
        <w:rPr>
          <w:b/>
          <w:bCs/>
        </w:rPr>
        <w:t>5L</w:t>
      </w:r>
      <w:r w:rsidRPr="005E1166">
        <w:t xml:space="preserve">, si le point 3 du </w:t>
      </w:r>
      <w:r w:rsidRPr="005E1166">
        <w:rPr>
          <w:i/>
          <w:iCs/>
        </w:rPr>
        <w:t>décide</w:t>
      </w:r>
      <w:r w:rsidRPr="005E1166">
        <w:t xml:space="preserve"> est respecté, faute de quoi les assignations devront donner lieu à une conclusion défavorable;</w:t>
      </w:r>
    </w:p>
    <w:p w14:paraId="7E9E6C9C" w14:textId="2B113F07" w:rsidR="00144621" w:rsidRPr="005E1166" w:rsidRDefault="00EF3DAD" w:rsidP="006B0A33">
      <w:r w:rsidRPr="005E1166">
        <w:t>5</w:t>
      </w:r>
      <w:r w:rsidRPr="005E1166">
        <w:tab/>
        <w:t xml:space="preserve">que, si une administration estime qu'un système du SFS non OSG, pour lequel l'engagement dont il est question au point 3 du </w:t>
      </w:r>
      <w:r w:rsidRPr="005E1166">
        <w:rPr>
          <w:i/>
          <w:iCs/>
        </w:rPr>
        <w:t xml:space="preserve">décide </w:t>
      </w:r>
      <w:r w:rsidRPr="005E1166">
        <w:t xml:space="preserve">a été transmis, risque de dépasser les limites indiquées au numéro </w:t>
      </w:r>
      <w:r w:rsidRPr="005E1166">
        <w:rPr>
          <w:b/>
          <w:bCs/>
        </w:rPr>
        <w:t>22</w:t>
      </w:r>
      <w:r w:rsidR="00072309" w:rsidRPr="005E1166">
        <w:rPr>
          <w:b/>
          <w:bCs/>
        </w:rPr>
        <w:t>.</w:t>
      </w:r>
      <w:r w:rsidRPr="005E1166">
        <w:rPr>
          <w:b/>
          <w:bCs/>
        </w:rPr>
        <w:t>5L</w:t>
      </w:r>
      <w:r w:rsidRPr="005E1166">
        <w:t>, elle pourra demander à l'administration notificatrice de fournir des renseignements additionnels concernant le respect de ces limites et du numéro </w:t>
      </w:r>
      <w:r w:rsidRPr="005E1166">
        <w:rPr>
          <w:b/>
          <w:bCs/>
        </w:rPr>
        <w:t>22</w:t>
      </w:r>
      <w:r w:rsidR="00072309" w:rsidRPr="005E1166">
        <w:rPr>
          <w:b/>
          <w:bCs/>
        </w:rPr>
        <w:t>.</w:t>
      </w:r>
      <w:r w:rsidRPr="005E1166">
        <w:rPr>
          <w:b/>
          <w:bCs/>
        </w:rPr>
        <w:t>2</w:t>
      </w:r>
      <w:r w:rsidRPr="005E1166">
        <w:t xml:space="preserve"> et les deux administrations devront coopérer pour résoudre les problèmes éventuels, avec le concours du BR s'il en est prié par l'une ou l'autre partie;</w:t>
      </w:r>
    </w:p>
    <w:p w14:paraId="1EB98A4B" w14:textId="5DB7E53C" w:rsidR="00144621" w:rsidRPr="005E1166" w:rsidRDefault="00F37714" w:rsidP="00756C3A">
      <w:pPr>
        <w:rPr>
          <w:rFonts w:eastAsiaTheme="minorHAnsi"/>
          <w:color w:val="231F20"/>
          <w:szCs w:val="24"/>
        </w:rPr>
      </w:pPr>
      <w:r w:rsidRPr="005E1166">
        <w:t>6</w:t>
      </w:r>
      <w:r w:rsidRPr="005E1166">
        <w:tab/>
        <w:t xml:space="preserve">que les points 3, 4 et 5 du </w:t>
      </w:r>
      <w:r w:rsidRPr="005E1166">
        <w:rPr>
          <w:i/>
          <w:iCs/>
        </w:rPr>
        <w:t>décide</w:t>
      </w:r>
      <w:r w:rsidRPr="005E1166">
        <w:t xml:space="preserve"> ne s'appliqueront plus une fois que le BR aura informé toutes les administrations, par Lettre circulaire, qu'un logiciel de validation est disponible et que le BR est en mesure de vérifier le respect des limites indiquées au numéro </w:t>
      </w:r>
      <w:r w:rsidRPr="005E1166">
        <w:rPr>
          <w:b/>
          <w:bCs/>
        </w:rPr>
        <w:t>22</w:t>
      </w:r>
      <w:r w:rsidR="00072309" w:rsidRPr="005E1166">
        <w:rPr>
          <w:b/>
          <w:bCs/>
        </w:rPr>
        <w:t>.</w:t>
      </w:r>
      <w:r w:rsidRPr="005E1166">
        <w:rPr>
          <w:b/>
          <w:bCs/>
        </w:rPr>
        <w:t>5L</w:t>
      </w:r>
      <w:del w:id="19" w:author="french" w:date="2022-10-28T15:37:00Z">
        <w:r w:rsidRPr="005E1166" w:rsidDel="004C6D28">
          <w:delText>,</w:delText>
        </w:r>
      </w:del>
      <w:ins w:id="20" w:author="french" w:date="2022-10-28T15:37:00Z">
        <w:r w:rsidRPr="005E1166">
          <w:t>;</w:t>
        </w:r>
      </w:ins>
    </w:p>
    <w:p w14:paraId="154E63BD" w14:textId="4D5DDAC3" w:rsidR="00144621" w:rsidRPr="005E1166" w:rsidRDefault="00F37714" w:rsidP="00756C3A">
      <w:ins w:id="21" w:author="french" w:date="2022-10-28T15:37:00Z">
        <w:r w:rsidRPr="005E1166">
          <w:t>7</w:t>
        </w:r>
        <w:r w:rsidRPr="005E1166">
          <w:tab/>
          <w:t xml:space="preserve">que les administrations responsables des systèmes non OSG ayant soumis des demandes de coordination ou des renseignements de notification au titre des dispositions applicables de l'Article </w:t>
        </w:r>
        <w:r w:rsidRPr="005E1166">
          <w:rPr>
            <w:b/>
            <w:bCs/>
          </w:rPr>
          <w:t>9</w:t>
        </w:r>
        <w:r w:rsidRPr="005E1166">
          <w:t xml:space="preserve"> ou de l'Article </w:t>
        </w:r>
        <w:r w:rsidRPr="005E1166">
          <w:rPr>
            <w:b/>
            <w:bCs/>
          </w:rPr>
          <w:t>11</w:t>
        </w:r>
        <w:r w:rsidRPr="005E1166">
          <w:t xml:space="preserve"> du Règlement des radiocommunications, selon le cas, avant le 15</w:t>
        </w:r>
      </w:ins>
      <w:ins w:id="22" w:author="french" w:date="2022-10-28T15:38:00Z">
        <w:r w:rsidRPr="005E1166">
          <w:t> </w:t>
        </w:r>
      </w:ins>
      <w:ins w:id="23" w:author="french" w:date="2022-10-28T15:37:00Z">
        <w:r w:rsidRPr="005E1166">
          <w:t xml:space="preserve">décembre 2023, auront la possibilité de soumettre à nouveau les renseignements utilisés pour obtenir la fonction de densité de probabilité de l'epfd calculée conformément à </w:t>
        </w:r>
      </w:ins>
      <w:ins w:id="24" w:author="LV" w:date="2023-03-21T16:23:00Z">
        <w:r w:rsidRPr="005E1166">
          <w:t>la Recommandation</w:t>
        </w:r>
      </w:ins>
      <w:ins w:id="25" w:author="French" w:date="2023-11-17T14:57:00Z">
        <w:r w:rsidR="00346E04">
          <w:t> </w:t>
        </w:r>
      </w:ins>
      <w:ins w:id="26" w:author="LV" w:date="2023-03-21T16:23:00Z">
        <w:r w:rsidRPr="005E1166">
          <w:t>UIT-R S.[QV-METH-REF-LINKS]</w:t>
        </w:r>
      </w:ins>
      <w:ins w:id="27" w:author="french" w:date="2022-10-28T15:37:00Z">
        <w:r w:rsidRPr="005E1166">
          <w:t>,</w:t>
        </w:r>
      </w:ins>
    </w:p>
    <w:p w14:paraId="6CE7B72E" w14:textId="77777777" w:rsidR="00EF3DAD" w:rsidRPr="005E1166" w:rsidRDefault="00EF3DAD" w:rsidP="006B0A33">
      <w:pPr>
        <w:pStyle w:val="Call"/>
        <w:rPr>
          <w:lang w:eastAsia="en-GB"/>
          <w:rPrChange w:id="28" w:author="F." w:date="2023-10-18T15:50:00Z">
            <w:rPr>
              <w:lang w:val="en-GB" w:eastAsia="en-GB"/>
            </w:rPr>
          </w:rPrChange>
        </w:rPr>
      </w:pPr>
      <w:r w:rsidRPr="005E1166">
        <w:t>invite le Secteur des radiocommunications de l'UIT</w:t>
      </w:r>
    </w:p>
    <w:p w14:paraId="106B411F" w14:textId="461F2526" w:rsidR="00EF3DAD" w:rsidRPr="005E1166" w:rsidRDefault="00EF3DAD" w:rsidP="006B0A33">
      <w:r w:rsidRPr="005E1166">
        <w:t>1</w:t>
      </w:r>
      <w:r w:rsidR="006B0A33" w:rsidRPr="005E1166">
        <w:tab/>
      </w:r>
      <w:r w:rsidRPr="005E1166">
        <w:t xml:space="preserve">à étudier et, selon qu'il conviendra, à établir une description fonctionnelle qui pourrait être utilisée pour élaborer un logiciel relatif aux procédures décrites au point 1 du </w:t>
      </w:r>
      <w:r w:rsidRPr="005E1166">
        <w:rPr>
          <w:i/>
          <w:iCs/>
        </w:rPr>
        <w:t xml:space="preserve">décide </w:t>
      </w:r>
      <w:r w:rsidRPr="005E1166">
        <w:t>ci-dessus;</w:t>
      </w:r>
    </w:p>
    <w:p w14:paraId="7DADFAD4" w14:textId="33297F5B" w:rsidR="00EF3DAD" w:rsidRPr="005E1166" w:rsidRDefault="006B0A33" w:rsidP="006B0A33">
      <w:r w:rsidRPr="005E1166">
        <w:t>2</w:t>
      </w:r>
      <w:r w:rsidRPr="005E1166">
        <w:tab/>
      </w:r>
      <w:r w:rsidR="00EF3DAD" w:rsidRPr="005E1166">
        <w:t>à étudier et, selon qu'il conviendra, à actualiser les liaisons de référence OSG génériques figurant dans l'Annexe 1 de la présente Résolution, conformément à la Résolution</w:t>
      </w:r>
      <w:r w:rsidR="00EF3DAD" w:rsidRPr="005E1166">
        <w:rPr>
          <w:b/>
          <w:bCs/>
        </w:rPr>
        <w:t xml:space="preserve"> 86 (Rév.CMR</w:t>
      </w:r>
      <w:del w:id="29" w:author="French" w:date="2023-11-17T14:58:00Z">
        <w:r w:rsidR="00EF3DAD" w:rsidRPr="005E1166" w:rsidDel="00346E04">
          <w:rPr>
            <w:b/>
            <w:bCs/>
          </w:rPr>
          <w:delText>-</w:delText>
        </w:r>
      </w:del>
      <w:ins w:id="30" w:author="French" w:date="2023-11-17T14:58:00Z">
        <w:r w:rsidR="00346E04">
          <w:rPr>
            <w:b/>
            <w:bCs/>
          </w:rPr>
          <w:noBreakHyphen/>
        </w:r>
      </w:ins>
      <w:r w:rsidR="00EF3DAD" w:rsidRPr="005E1166">
        <w:rPr>
          <w:b/>
          <w:bCs/>
        </w:rPr>
        <w:t>07)</w:t>
      </w:r>
      <w:r w:rsidR="00EF3DAD" w:rsidRPr="005E1166">
        <w:t>,</w:t>
      </w:r>
    </w:p>
    <w:p w14:paraId="7B550394" w14:textId="77777777" w:rsidR="00144621" w:rsidRPr="005E1166" w:rsidRDefault="00F37714" w:rsidP="00756C3A">
      <w:pPr>
        <w:pStyle w:val="Call"/>
      </w:pPr>
      <w:r w:rsidRPr="005E1166">
        <w:lastRenderedPageBreak/>
        <w:t>charge le Directeur du Bureau des radiocommunications</w:t>
      </w:r>
    </w:p>
    <w:p w14:paraId="07772E45" w14:textId="77777777" w:rsidR="00144621" w:rsidRPr="005E1166" w:rsidRDefault="00F37714" w:rsidP="00756C3A">
      <w:ins w:id="31" w:author="french" w:date="2022-10-14T10:28:00Z">
        <w:r w:rsidRPr="005E1166">
          <w:t>1</w:t>
        </w:r>
        <w:r w:rsidRPr="005E1166">
          <w:tab/>
        </w:r>
      </w:ins>
      <w:r w:rsidRPr="005E1166">
        <w:t xml:space="preserve">de revoir, une fois que le logiciel de validation décrit au point 3 du décide sera disponible, les conclusions formulées par le BR conformément aux numéros </w:t>
      </w:r>
      <w:r w:rsidRPr="005E1166">
        <w:rPr>
          <w:b/>
          <w:bCs/>
        </w:rPr>
        <w:t>9.35</w:t>
      </w:r>
      <w:r w:rsidRPr="005E1166">
        <w:t xml:space="preserve"> et </w:t>
      </w:r>
      <w:r w:rsidRPr="005E1166">
        <w:rPr>
          <w:b/>
          <w:bCs/>
        </w:rPr>
        <w:t>11.31</w:t>
      </w:r>
      <w:del w:id="32" w:author="french" w:date="2022-10-28T15:38:00Z">
        <w:r w:rsidRPr="005E1166" w:rsidDel="004C6D28">
          <w:delText>.</w:delText>
        </w:r>
      </w:del>
      <w:ins w:id="33" w:author="french" w:date="2022-10-28T15:38:00Z">
        <w:r w:rsidRPr="005E1166">
          <w:t>;</w:t>
        </w:r>
      </w:ins>
    </w:p>
    <w:p w14:paraId="0236B6F5" w14:textId="77777777" w:rsidR="00144621" w:rsidRPr="005E1166" w:rsidRDefault="00F37714" w:rsidP="00756C3A">
      <w:pPr>
        <w:rPr>
          <w:ins w:id="34" w:author="France" w:date="2022-04-29T11:05:00Z"/>
          <w:rPrChange w:id="35" w:author="french" w:date="2022-10-28T09:14:00Z">
            <w:rPr>
              <w:ins w:id="36" w:author="France" w:date="2022-04-29T11:05:00Z"/>
              <w:rFonts w:eastAsiaTheme="minorHAnsi"/>
              <w:color w:val="231F20"/>
              <w:szCs w:val="24"/>
              <w:lang w:val="en-US"/>
            </w:rPr>
          </w:rPrChange>
        </w:rPr>
      </w:pPr>
      <w:ins w:id="37" w:author="french" w:date="2022-10-28T15:38:00Z">
        <w:r w:rsidRPr="005E1166">
          <w:rPr>
            <w:rFonts w:eastAsiaTheme="minorHAnsi"/>
            <w:color w:val="231F20"/>
            <w:szCs w:val="24"/>
          </w:rPr>
          <w:t>2</w:t>
        </w:r>
        <w:r w:rsidRPr="005E1166">
          <w:rPr>
            <w:rFonts w:eastAsiaTheme="minorHAnsi"/>
            <w:color w:val="231F20"/>
            <w:szCs w:val="24"/>
          </w:rPr>
          <w:tab/>
        </w:r>
        <w:r w:rsidRPr="005E1166">
          <w:t xml:space="preserve">de prendre toutes les mesures nécessaires pour faciliter la mise en œuvre de la présente Résolution, en particulier le point 7 du </w:t>
        </w:r>
        <w:r w:rsidRPr="005E1166">
          <w:rPr>
            <w:i/>
            <w:iCs/>
          </w:rPr>
          <w:t>décide</w:t>
        </w:r>
        <w:r w:rsidRPr="005E1166">
          <w:t xml:space="preserve"> de ladite Résolution.</w:t>
        </w:r>
      </w:ins>
    </w:p>
    <w:p w14:paraId="081576BA" w14:textId="77777777" w:rsidR="00144621" w:rsidRPr="005E1166" w:rsidRDefault="00F37714" w:rsidP="00756C3A">
      <w:pPr>
        <w:pStyle w:val="AnnexNo"/>
      </w:pPr>
      <w:bookmarkStart w:id="38" w:name="_Toc124837916"/>
      <w:bookmarkStart w:id="39" w:name="_Toc134513850"/>
      <w:bookmarkStart w:id="40" w:name="_Hlk116632952"/>
      <w:r w:rsidRPr="005E1166">
        <w:t>ANNEXe 1 de la RéSOLUTION 770 (</w:t>
      </w:r>
      <w:ins w:id="41" w:author="french" w:date="2022-10-14T10:30:00Z">
        <w:r w:rsidRPr="005E1166">
          <w:t>rév.</w:t>
        </w:r>
      </w:ins>
      <w:r w:rsidRPr="005E1166">
        <w:t>cmr-</w:t>
      </w:r>
      <w:del w:id="42" w:author="french" w:date="2022-10-14T10:30:00Z">
        <w:r w:rsidRPr="005E1166" w:rsidDel="00442B8C">
          <w:delText>19</w:delText>
        </w:r>
      </w:del>
      <w:ins w:id="43" w:author="french" w:date="2022-10-14T10:30:00Z">
        <w:r w:rsidRPr="005E1166">
          <w:t>23</w:t>
        </w:r>
      </w:ins>
      <w:r w:rsidRPr="005E1166">
        <w:t>)</w:t>
      </w:r>
      <w:bookmarkEnd w:id="38"/>
      <w:bookmarkEnd w:id="39"/>
    </w:p>
    <w:p w14:paraId="3A786702" w14:textId="77777777" w:rsidR="00144621" w:rsidRPr="005E1166" w:rsidRDefault="00F37714" w:rsidP="00756C3A">
      <w:pPr>
        <w:pStyle w:val="Annextitle"/>
      </w:pPr>
      <w:r w:rsidRPr="005E1166">
        <w:t>Liaisons de référence OSG génériques pour l'évaluation de</w:t>
      </w:r>
      <w:r w:rsidRPr="005E1166">
        <w:br/>
        <w:t>la conformité aux exigences applicables aux systèmes</w:t>
      </w:r>
      <w:r w:rsidRPr="005E1166">
        <w:br/>
        <w:t>non OSG pour une seule source de brouillage</w:t>
      </w:r>
      <w:bookmarkEnd w:id="40"/>
    </w:p>
    <w:p w14:paraId="3814935B" w14:textId="2335374B" w:rsidR="00144621" w:rsidRPr="005E1166" w:rsidRDefault="00170600" w:rsidP="00170600">
      <w:pPr>
        <w:pStyle w:val="Normalaftertitle"/>
      </w:pPr>
      <w:r w:rsidRPr="005E1166">
        <w:t>Les données figurant dans la présente Annexe doivent être considérées comme une série générique de caractéristiques techniques représentatives de déploiements de réseaux OSG, qui sont indépendantes de l'emplacement géographique et ne doivent être utilisées que pour déterminer les incidences des brouillages causés par un système non OSG à des réseaux OSG, et ne doivent pas servir de base à la coordination entre des réseaux à satellite.</w:t>
      </w:r>
    </w:p>
    <w:p w14:paraId="0865DA3C" w14:textId="77777777" w:rsidR="00144621" w:rsidRPr="005E1166" w:rsidRDefault="00F37714" w:rsidP="00756C3A">
      <w:pPr>
        <w:pStyle w:val="TableNo"/>
        <w:keepLines/>
      </w:pPr>
      <w:bookmarkStart w:id="44" w:name="_Hlk116633029"/>
      <w:r w:rsidRPr="005E1166">
        <w:t>Tableau 1</w:t>
      </w:r>
    </w:p>
    <w:p w14:paraId="4671F0E9" w14:textId="77777777" w:rsidR="00144621" w:rsidRPr="005E1166" w:rsidRDefault="00F37714" w:rsidP="00756C3A">
      <w:pPr>
        <w:pStyle w:val="Tabletitle"/>
      </w:pPr>
      <w:r w:rsidRPr="005E1166">
        <w:t xml:space="preserve">Paramètres des liaisons de référence OSG génériques à utiliser pour l'examen de l'incidence </w:t>
      </w:r>
      <w:r w:rsidRPr="005E1166">
        <w:br/>
        <w:t>en liaison descendante (espace vers Terre) d'un système non OSG quelconque</w:t>
      </w:r>
      <w:bookmarkEnd w:id="44"/>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297"/>
        <w:gridCol w:w="1275"/>
        <w:gridCol w:w="1276"/>
        <w:gridCol w:w="1276"/>
        <w:gridCol w:w="1162"/>
        <w:gridCol w:w="1171"/>
      </w:tblGrid>
      <w:tr w:rsidR="00756C3A" w:rsidRPr="005E1166" w14:paraId="22D2029A" w14:textId="77777777" w:rsidTr="00AD0734">
        <w:trPr>
          <w:cantSplit/>
        </w:trPr>
        <w:tc>
          <w:tcPr>
            <w:tcW w:w="526" w:type="dxa"/>
            <w:shd w:val="clear" w:color="auto" w:fill="auto"/>
            <w:noWrap/>
            <w:vAlign w:val="center"/>
            <w:hideMark/>
          </w:tcPr>
          <w:p w14:paraId="1C33EE91" w14:textId="77777777" w:rsidR="00144621" w:rsidRPr="005E1166" w:rsidRDefault="00F37714" w:rsidP="00AD0734">
            <w:pPr>
              <w:pStyle w:val="Tablehead0"/>
              <w:keepLines/>
              <w:rPr>
                <w:lang w:val="fr-FR"/>
              </w:rPr>
            </w:pPr>
            <w:bookmarkStart w:id="45" w:name="_Hlk116633049"/>
            <w:r w:rsidRPr="005E1166">
              <w:rPr>
                <w:lang w:val="fr-FR"/>
              </w:rPr>
              <w:t>1</w:t>
            </w:r>
          </w:p>
        </w:tc>
        <w:tc>
          <w:tcPr>
            <w:tcW w:w="3297" w:type="dxa"/>
            <w:shd w:val="clear" w:color="auto" w:fill="auto"/>
            <w:noWrap/>
            <w:vAlign w:val="center"/>
            <w:hideMark/>
          </w:tcPr>
          <w:p w14:paraId="0F53F4F0" w14:textId="77777777" w:rsidR="00144621" w:rsidRPr="005E1166" w:rsidRDefault="00F37714" w:rsidP="00AD0734">
            <w:pPr>
              <w:pStyle w:val="Tablehead0"/>
              <w:keepLines/>
              <w:rPr>
                <w:lang w:val="fr-FR"/>
              </w:rPr>
            </w:pPr>
            <w:r w:rsidRPr="005E1166">
              <w:rPr>
                <w:bCs/>
                <w:color w:val="000000"/>
                <w:lang w:val="fr-FR"/>
              </w:rPr>
              <w:t xml:space="preserve">Paramètres des liaisons de référence OSG génériques </w:t>
            </w:r>
            <w:r w:rsidRPr="005E1166">
              <w:rPr>
                <w:lang w:val="fr-FR"/>
              </w:rPr>
              <w:t>= service</w:t>
            </w:r>
          </w:p>
        </w:tc>
        <w:tc>
          <w:tcPr>
            <w:tcW w:w="1275" w:type="dxa"/>
            <w:shd w:val="clear" w:color="auto" w:fill="auto"/>
            <w:noWrap/>
            <w:vAlign w:val="center"/>
            <w:hideMark/>
          </w:tcPr>
          <w:p w14:paraId="22E860DF" w14:textId="77777777" w:rsidR="00144621" w:rsidRPr="005E1166" w:rsidRDefault="00144621" w:rsidP="00AD0734">
            <w:pPr>
              <w:pStyle w:val="Tablehead0"/>
              <w:keepLines/>
              <w:rPr>
                <w:lang w:val="fr-FR"/>
              </w:rPr>
            </w:pPr>
          </w:p>
        </w:tc>
        <w:tc>
          <w:tcPr>
            <w:tcW w:w="1276" w:type="dxa"/>
            <w:shd w:val="clear" w:color="auto" w:fill="auto"/>
            <w:noWrap/>
            <w:vAlign w:val="center"/>
            <w:hideMark/>
          </w:tcPr>
          <w:p w14:paraId="47D92201" w14:textId="77777777" w:rsidR="00144621" w:rsidRPr="005E1166" w:rsidRDefault="00144621" w:rsidP="00AD0734">
            <w:pPr>
              <w:pStyle w:val="Tablehead0"/>
              <w:keepLines/>
              <w:rPr>
                <w:lang w:val="fr-FR"/>
              </w:rPr>
            </w:pPr>
          </w:p>
        </w:tc>
        <w:tc>
          <w:tcPr>
            <w:tcW w:w="1276" w:type="dxa"/>
            <w:vAlign w:val="center"/>
          </w:tcPr>
          <w:p w14:paraId="6FFA55C7" w14:textId="77777777" w:rsidR="00144621" w:rsidRPr="005E1166" w:rsidRDefault="00144621" w:rsidP="00AD0734">
            <w:pPr>
              <w:pStyle w:val="Tablehead0"/>
              <w:keepLines/>
              <w:rPr>
                <w:lang w:val="fr-FR"/>
              </w:rPr>
            </w:pPr>
          </w:p>
        </w:tc>
        <w:tc>
          <w:tcPr>
            <w:tcW w:w="1162" w:type="dxa"/>
            <w:shd w:val="clear" w:color="auto" w:fill="auto"/>
            <w:noWrap/>
            <w:vAlign w:val="center"/>
            <w:hideMark/>
          </w:tcPr>
          <w:p w14:paraId="71B9B631" w14:textId="77777777" w:rsidR="00144621" w:rsidRPr="005E1166" w:rsidRDefault="00144621" w:rsidP="00AD0734">
            <w:pPr>
              <w:pStyle w:val="Tablehead0"/>
              <w:keepLines/>
              <w:rPr>
                <w:lang w:val="fr-FR"/>
              </w:rPr>
            </w:pPr>
          </w:p>
        </w:tc>
        <w:tc>
          <w:tcPr>
            <w:tcW w:w="1171" w:type="dxa"/>
            <w:vAlign w:val="center"/>
          </w:tcPr>
          <w:p w14:paraId="7C8F5C39" w14:textId="77777777" w:rsidR="00144621" w:rsidRPr="005E1166" w:rsidRDefault="00F37714" w:rsidP="00AD0734">
            <w:pPr>
              <w:pStyle w:val="Tablehead0"/>
              <w:keepLines/>
              <w:ind w:left="-57" w:right="-57"/>
              <w:rPr>
                <w:spacing w:val="-3"/>
                <w:lang w:val="fr-FR"/>
              </w:rPr>
            </w:pPr>
            <w:r w:rsidRPr="005E1166">
              <w:rPr>
                <w:bCs/>
                <w:color w:val="000000"/>
                <w:spacing w:val="-3"/>
                <w:lang w:val="fr-FR"/>
              </w:rPr>
              <w:t>Paramètres</w:t>
            </w:r>
          </w:p>
        </w:tc>
      </w:tr>
      <w:tr w:rsidR="00756C3A" w:rsidRPr="005E1166" w14:paraId="457D80A3" w14:textId="77777777" w:rsidTr="00AD0734">
        <w:trPr>
          <w:cantSplit/>
        </w:trPr>
        <w:tc>
          <w:tcPr>
            <w:tcW w:w="526" w:type="dxa"/>
            <w:shd w:val="clear" w:color="auto" w:fill="auto"/>
            <w:noWrap/>
            <w:vAlign w:val="center"/>
            <w:hideMark/>
          </w:tcPr>
          <w:p w14:paraId="6DBA8637" w14:textId="77777777" w:rsidR="00144621" w:rsidRPr="005E1166" w:rsidRDefault="00144621" w:rsidP="00AD0734">
            <w:pPr>
              <w:pStyle w:val="Tabletext"/>
              <w:keepNext/>
              <w:keepLines/>
              <w:jc w:val="center"/>
            </w:pPr>
          </w:p>
        </w:tc>
        <w:tc>
          <w:tcPr>
            <w:tcW w:w="3297" w:type="dxa"/>
            <w:shd w:val="clear" w:color="auto" w:fill="auto"/>
            <w:noWrap/>
            <w:vAlign w:val="center"/>
            <w:hideMark/>
          </w:tcPr>
          <w:p w14:paraId="27BBD5A2" w14:textId="77777777" w:rsidR="00144621" w:rsidRPr="005E1166" w:rsidRDefault="00F37714" w:rsidP="00AD0734">
            <w:pPr>
              <w:pStyle w:val="Tabletext"/>
              <w:keepNext/>
              <w:keepLines/>
            </w:pPr>
            <w:r w:rsidRPr="005E1166">
              <w:t>Type de liaison</w:t>
            </w:r>
          </w:p>
        </w:tc>
        <w:tc>
          <w:tcPr>
            <w:tcW w:w="1275" w:type="dxa"/>
            <w:shd w:val="clear" w:color="auto" w:fill="auto"/>
            <w:noWrap/>
            <w:vAlign w:val="center"/>
            <w:hideMark/>
          </w:tcPr>
          <w:p w14:paraId="6BFF5FD2" w14:textId="77777777" w:rsidR="00144621" w:rsidRPr="005E1166" w:rsidRDefault="00F37714" w:rsidP="00AD0734">
            <w:pPr>
              <w:pStyle w:val="Tabletext"/>
              <w:keepNext/>
              <w:keepLines/>
              <w:jc w:val="center"/>
              <w:rPr>
                <w:spacing w:val="-4"/>
              </w:rPr>
            </w:pPr>
            <w:r w:rsidRPr="005E1166">
              <w:rPr>
                <w:spacing w:val="-4"/>
              </w:rPr>
              <w:t>Utilisateur #1</w:t>
            </w:r>
          </w:p>
        </w:tc>
        <w:tc>
          <w:tcPr>
            <w:tcW w:w="1276" w:type="dxa"/>
            <w:shd w:val="clear" w:color="auto" w:fill="auto"/>
            <w:noWrap/>
            <w:vAlign w:val="center"/>
            <w:hideMark/>
          </w:tcPr>
          <w:p w14:paraId="3F0BEF6E" w14:textId="77777777" w:rsidR="00144621" w:rsidRPr="005E1166" w:rsidRDefault="00F37714" w:rsidP="00AD0734">
            <w:pPr>
              <w:pStyle w:val="Tabletext"/>
              <w:keepNext/>
              <w:keepLines/>
              <w:jc w:val="center"/>
              <w:rPr>
                <w:spacing w:val="-4"/>
              </w:rPr>
            </w:pPr>
            <w:r w:rsidRPr="005E1166">
              <w:rPr>
                <w:spacing w:val="-4"/>
              </w:rPr>
              <w:t>Utilisateur #2</w:t>
            </w:r>
          </w:p>
        </w:tc>
        <w:tc>
          <w:tcPr>
            <w:tcW w:w="1276" w:type="dxa"/>
            <w:vAlign w:val="center"/>
          </w:tcPr>
          <w:p w14:paraId="47ED176B" w14:textId="77777777" w:rsidR="00144621" w:rsidRPr="005E1166" w:rsidRDefault="00F37714" w:rsidP="00AD0734">
            <w:pPr>
              <w:pStyle w:val="Tabletext"/>
              <w:keepNext/>
              <w:keepLines/>
              <w:jc w:val="center"/>
              <w:rPr>
                <w:spacing w:val="-4"/>
              </w:rPr>
            </w:pPr>
            <w:r w:rsidRPr="005E1166">
              <w:rPr>
                <w:spacing w:val="-4"/>
              </w:rPr>
              <w:t>Utilisateur #3</w:t>
            </w:r>
          </w:p>
        </w:tc>
        <w:tc>
          <w:tcPr>
            <w:tcW w:w="1162" w:type="dxa"/>
            <w:shd w:val="clear" w:color="auto" w:fill="auto"/>
            <w:noWrap/>
            <w:vAlign w:val="center"/>
            <w:hideMark/>
          </w:tcPr>
          <w:p w14:paraId="6DA83025" w14:textId="77777777" w:rsidR="00144621" w:rsidRPr="005E1166" w:rsidRDefault="00F37714" w:rsidP="00AD0734">
            <w:pPr>
              <w:pStyle w:val="Tabletext"/>
              <w:keepNext/>
              <w:keepLines/>
              <w:jc w:val="center"/>
            </w:pPr>
            <w:r w:rsidRPr="005E1166">
              <w:t>Passerelle</w:t>
            </w:r>
          </w:p>
        </w:tc>
        <w:tc>
          <w:tcPr>
            <w:tcW w:w="1171" w:type="dxa"/>
            <w:vAlign w:val="center"/>
          </w:tcPr>
          <w:p w14:paraId="684BF832" w14:textId="77777777" w:rsidR="00144621" w:rsidRPr="005E1166" w:rsidRDefault="00144621" w:rsidP="00AD0734">
            <w:pPr>
              <w:pStyle w:val="Tabletext"/>
              <w:keepNext/>
              <w:keepLines/>
              <w:jc w:val="center"/>
            </w:pPr>
          </w:p>
        </w:tc>
      </w:tr>
      <w:tr w:rsidR="00756C3A" w:rsidRPr="005E1166" w14:paraId="70BD9713" w14:textId="77777777" w:rsidTr="00AD0734">
        <w:trPr>
          <w:cantSplit/>
        </w:trPr>
        <w:tc>
          <w:tcPr>
            <w:tcW w:w="526" w:type="dxa"/>
            <w:shd w:val="clear" w:color="auto" w:fill="auto"/>
            <w:noWrap/>
            <w:vAlign w:val="center"/>
          </w:tcPr>
          <w:p w14:paraId="7ABCCB52" w14:textId="77777777" w:rsidR="00144621" w:rsidRPr="005E1166" w:rsidRDefault="00F37714" w:rsidP="00AD0734">
            <w:pPr>
              <w:pStyle w:val="Tabletext"/>
              <w:keepNext/>
              <w:keepLines/>
              <w:jc w:val="center"/>
            </w:pPr>
            <w:r w:rsidRPr="005E1166">
              <w:t>1.1</w:t>
            </w:r>
          </w:p>
        </w:tc>
        <w:tc>
          <w:tcPr>
            <w:tcW w:w="3297" w:type="dxa"/>
            <w:shd w:val="clear" w:color="auto" w:fill="auto"/>
            <w:noWrap/>
            <w:vAlign w:val="center"/>
          </w:tcPr>
          <w:p w14:paraId="37D10E63" w14:textId="77777777" w:rsidR="00144621" w:rsidRPr="005E1166" w:rsidRDefault="00F37714" w:rsidP="00AD0734">
            <w:pPr>
              <w:pStyle w:val="Tabletext"/>
              <w:keepNext/>
              <w:keepLines/>
            </w:pPr>
            <w:r w:rsidRPr="005E1166">
              <w:t>Densité de p.i.r.e. (dBW/MHz)</w:t>
            </w:r>
          </w:p>
        </w:tc>
        <w:tc>
          <w:tcPr>
            <w:tcW w:w="1275" w:type="dxa"/>
            <w:shd w:val="clear" w:color="auto" w:fill="auto"/>
            <w:noWrap/>
            <w:vAlign w:val="center"/>
          </w:tcPr>
          <w:p w14:paraId="6A21C0B5" w14:textId="77777777" w:rsidR="00144621" w:rsidRPr="005E1166" w:rsidRDefault="00F37714" w:rsidP="00AD0734">
            <w:pPr>
              <w:pStyle w:val="Tabletext"/>
              <w:keepNext/>
              <w:keepLines/>
              <w:jc w:val="center"/>
            </w:pPr>
            <w:r w:rsidRPr="005E1166">
              <w:t>44</w:t>
            </w:r>
          </w:p>
        </w:tc>
        <w:tc>
          <w:tcPr>
            <w:tcW w:w="1276" w:type="dxa"/>
            <w:shd w:val="clear" w:color="auto" w:fill="auto"/>
            <w:noWrap/>
            <w:vAlign w:val="center"/>
          </w:tcPr>
          <w:p w14:paraId="2BEACA4E" w14:textId="77777777" w:rsidR="00144621" w:rsidRPr="005E1166" w:rsidRDefault="00F37714" w:rsidP="00AD0734">
            <w:pPr>
              <w:pStyle w:val="Tabletext"/>
              <w:keepNext/>
              <w:keepLines/>
              <w:jc w:val="center"/>
            </w:pPr>
            <w:r w:rsidRPr="005E1166">
              <w:t>44</w:t>
            </w:r>
          </w:p>
        </w:tc>
        <w:tc>
          <w:tcPr>
            <w:tcW w:w="1276" w:type="dxa"/>
            <w:vAlign w:val="center"/>
          </w:tcPr>
          <w:p w14:paraId="695FD10C" w14:textId="77777777" w:rsidR="00144621" w:rsidRPr="005E1166" w:rsidRDefault="00F37714" w:rsidP="00AD0734">
            <w:pPr>
              <w:pStyle w:val="Tabletext"/>
              <w:keepNext/>
              <w:keepLines/>
              <w:jc w:val="center"/>
            </w:pPr>
            <w:r w:rsidRPr="005E1166">
              <w:t>40</w:t>
            </w:r>
          </w:p>
        </w:tc>
        <w:tc>
          <w:tcPr>
            <w:tcW w:w="1162" w:type="dxa"/>
            <w:shd w:val="clear" w:color="auto" w:fill="auto"/>
            <w:noWrap/>
            <w:vAlign w:val="center"/>
          </w:tcPr>
          <w:p w14:paraId="1BE3BAD7" w14:textId="77777777" w:rsidR="00144621" w:rsidRPr="005E1166" w:rsidRDefault="00F37714" w:rsidP="00AD0734">
            <w:pPr>
              <w:pStyle w:val="Tabletext"/>
              <w:keepNext/>
              <w:keepLines/>
              <w:jc w:val="center"/>
            </w:pPr>
            <w:r w:rsidRPr="005E1166">
              <w:t>36</w:t>
            </w:r>
          </w:p>
        </w:tc>
        <w:tc>
          <w:tcPr>
            <w:tcW w:w="1171" w:type="dxa"/>
            <w:vAlign w:val="center"/>
          </w:tcPr>
          <w:p w14:paraId="0A8378CA" w14:textId="77777777" w:rsidR="00144621" w:rsidRPr="005E1166" w:rsidRDefault="00F37714" w:rsidP="00AD0734">
            <w:pPr>
              <w:pStyle w:val="Tabletext"/>
              <w:keepNext/>
              <w:keepLines/>
              <w:jc w:val="center"/>
            </w:pPr>
            <w:r w:rsidRPr="005E1166">
              <w:rPr>
                <w:i/>
              </w:rPr>
              <w:t>eirp</w:t>
            </w:r>
          </w:p>
        </w:tc>
      </w:tr>
      <w:tr w:rsidR="00756C3A" w:rsidRPr="005E1166" w14:paraId="292BC029" w14:textId="77777777" w:rsidTr="00AD0734">
        <w:trPr>
          <w:cantSplit/>
          <w:trHeight w:val="390"/>
        </w:trPr>
        <w:tc>
          <w:tcPr>
            <w:tcW w:w="526" w:type="dxa"/>
            <w:shd w:val="clear" w:color="auto" w:fill="auto"/>
            <w:noWrap/>
            <w:vAlign w:val="center"/>
          </w:tcPr>
          <w:p w14:paraId="3459AEDC" w14:textId="77777777" w:rsidR="00144621" w:rsidRPr="005E1166" w:rsidRDefault="00F37714" w:rsidP="00AD0734">
            <w:pPr>
              <w:pStyle w:val="Tabletext"/>
              <w:keepNext/>
              <w:keepLines/>
              <w:jc w:val="center"/>
            </w:pPr>
            <w:r w:rsidRPr="005E1166">
              <w:t>1.2</w:t>
            </w:r>
          </w:p>
        </w:tc>
        <w:tc>
          <w:tcPr>
            <w:tcW w:w="3297" w:type="dxa"/>
            <w:shd w:val="clear" w:color="auto" w:fill="auto"/>
            <w:noWrap/>
            <w:vAlign w:val="center"/>
          </w:tcPr>
          <w:p w14:paraId="6F960A9B" w14:textId="77777777" w:rsidR="00144621" w:rsidRPr="005E1166" w:rsidRDefault="00F37714" w:rsidP="00AD0734">
            <w:pPr>
              <w:pStyle w:val="Tabletext"/>
              <w:keepNext/>
              <w:keepLines/>
            </w:pPr>
            <w:r w:rsidRPr="005E1166">
              <w:t>Diamètre d'antenne équivalent (m)</w:t>
            </w:r>
          </w:p>
        </w:tc>
        <w:tc>
          <w:tcPr>
            <w:tcW w:w="1275" w:type="dxa"/>
            <w:shd w:val="clear" w:color="auto" w:fill="auto"/>
            <w:noWrap/>
            <w:vAlign w:val="center"/>
          </w:tcPr>
          <w:p w14:paraId="6A21D098" w14:textId="77777777" w:rsidR="00144621" w:rsidRPr="005E1166" w:rsidRDefault="00F37714" w:rsidP="00AD0734">
            <w:pPr>
              <w:pStyle w:val="Tabletext"/>
              <w:keepNext/>
              <w:keepLines/>
              <w:jc w:val="center"/>
            </w:pPr>
            <w:r w:rsidRPr="005E1166">
              <w:t>0,45</w:t>
            </w:r>
          </w:p>
        </w:tc>
        <w:tc>
          <w:tcPr>
            <w:tcW w:w="1276" w:type="dxa"/>
            <w:shd w:val="clear" w:color="auto" w:fill="auto"/>
            <w:noWrap/>
            <w:vAlign w:val="center"/>
          </w:tcPr>
          <w:p w14:paraId="2E4C53D3" w14:textId="77777777" w:rsidR="00144621" w:rsidRPr="005E1166" w:rsidRDefault="00F37714" w:rsidP="00AD0734">
            <w:pPr>
              <w:pStyle w:val="Tabletext"/>
              <w:keepNext/>
              <w:keepLines/>
              <w:jc w:val="center"/>
            </w:pPr>
            <w:r w:rsidRPr="005E1166">
              <w:t>0,6</w:t>
            </w:r>
          </w:p>
        </w:tc>
        <w:tc>
          <w:tcPr>
            <w:tcW w:w="1276" w:type="dxa"/>
            <w:vAlign w:val="center"/>
          </w:tcPr>
          <w:p w14:paraId="4138A21D" w14:textId="77777777" w:rsidR="00144621" w:rsidRPr="005E1166" w:rsidRDefault="00F37714" w:rsidP="00AD0734">
            <w:pPr>
              <w:pStyle w:val="Tabletext"/>
              <w:keepNext/>
              <w:keepLines/>
              <w:jc w:val="center"/>
            </w:pPr>
            <w:r w:rsidRPr="005E1166">
              <w:t>2</w:t>
            </w:r>
          </w:p>
        </w:tc>
        <w:tc>
          <w:tcPr>
            <w:tcW w:w="1162" w:type="dxa"/>
            <w:shd w:val="clear" w:color="auto" w:fill="auto"/>
            <w:noWrap/>
            <w:vAlign w:val="center"/>
          </w:tcPr>
          <w:p w14:paraId="34B011EB" w14:textId="77777777" w:rsidR="00144621" w:rsidRPr="005E1166" w:rsidRDefault="00F37714" w:rsidP="00AD0734">
            <w:pPr>
              <w:pStyle w:val="Tabletext"/>
              <w:keepNext/>
              <w:keepLines/>
              <w:jc w:val="center"/>
            </w:pPr>
            <w:r w:rsidRPr="005E1166">
              <w:t>9</w:t>
            </w:r>
          </w:p>
        </w:tc>
        <w:tc>
          <w:tcPr>
            <w:tcW w:w="1171" w:type="dxa"/>
            <w:vAlign w:val="center"/>
          </w:tcPr>
          <w:p w14:paraId="61AC46FA" w14:textId="77777777" w:rsidR="00144621" w:rsidRPr="005E1166" w:rsidRDefault="008834BF" w:rsidP="00AD0734">
            <w:pPr>
              <w:pStyle w:val="Tabletext"/>
              <w:keepNext/>
              <w:keepLines/>
              <w:jc w:val="center"/>
            </w:pPr>
            <m:oMathPara>
              <m:oMath>
                <m:sSub>
                  <m:sSubPr>
                    <m:ctrlPr>
                      <w:rPr>
                        <w:rFonts w:ascii="Cambria Math" w:hAnsi="Cambria Math"/>
                        <w:i/>
                      </w:rPr>
                    </m:ctrlPr>
                  </m:sSubPr>
                  <m:e>
                    <m:r>
                      <w:rPr>
                        <w:rFonts w:ascii="Cambria Math" w:hAnsi="Cambria Math"/>
                      </w:rPr>
                      <m:t>D</m:t>
                    </m:r>
                  </m:e>
                  <m:sub>
                    <m:r>
                      <w:rPr>
                        <w:rFonts w:ascii="Cambria Math" w:hAnsi="Cambria Math"/>
                      </w:rPr>
                      <m:t>m</m:t>
                    </m:r>
                  </m:sub>
                </m:sSub>
              </m:oMath>
            </m:oMathPara>
          </w:p>
        </w:tc>
      </w:tr>
      <w:tr w:rsidR="00756C3A" w:rsidRPr="005E1166" w14:paraId="626F38AA" w14:textId="77777777" w:rsidTr="00AD0734">
        <w:trPr>
          <w:cantSplit/>
          <w:trHeight w:val="390"/>
        </w:trPr>
        <w:tc>
          <w:tcPr>
            <w:tcW w:w="526" w:type="dxa"/>
            <w:shd w:val="clear" w:color="auto" w:fill="auto"/>
            <w:noWrap/>
            <w:vAlign w:val="center"/>
          </w:tcPr>
          <w:p w14:paraId="0E77A87C" w14:textId="77777777" w:rsidR="00144621" w:rsidRPr="005E1166" w:rsidRDefault="00F37714" w:rsidP="00AD0734">
            <w:pPr>
              <w:pStyle w:val="Tabletext"/>
              <w:keepNext/>
              <w:keepLines/>
              <w:jc w:val="center"/>
            </w:pPr>
            <w:r w:rsidRPr="005E1166">
              <w:t>1.3</w:t>
            </w:r>
          </w:p>
        </w:tc>
        <w:tc>
          <w:tcPr>
            <w:tcW w:w="3297" w:type="dxa"/>
            <w:shd w:val="clear" w:color="auto" w:fill="auto"/>
            <w:noWrap/>
            <w:vAlign w:val="center"/>
          </w:tcPr>
          <w:p w14:paraId="1F874A61" w14:textId="77777777" w:rsidR="00144621" w:rsidRPr="005E1166" w:rsidRDefault="00F37714" w:rsidP="00AD0734">
            <w:pPr>
              <w:pStyle w:val="Tabletext"/>
              <w:keepNext/>
              <w:keepLines/>
            </w:pPr>
            <w:r w:rsidRPr="005E1166">
              <w:t>Largeur de bande (MHz)</w:t>
            </w:r>
          </w:p>
        </w:tc>
        <w:tc>
          <w:tcPr>
            <w:tcW w:w="1275" w:type="dxa"/>
            <w:shd w:val="clear" w:color="auto" w:fill="auto"/>
            <w:noWrap/>
            <w:vAlign w:val="center"/>
          </w:tcPr>
          <w:p w14:paraId="243D40F5" w14:textId="77777777" w:rsidR="00144621" w:rsidRPr="005E1166" w:rsidRDefault="00F37714" w:rsidP="00AD0734">
            <w:pPr>
              <w:pStyle w:val="Tabletext"/>
              <w:keepNext/>
              <w:keepLines/>
              <w:jc w:val="center"/>
            </w:pPr>
            <w:r w:rsidRPr="005E1166">
              <w:t>1</w:t>
            </w:r>
          </w:p>
        </w:tc>
        <w:tc>
          <w:tcPr>
            <w:tcW w:w="1276" w:type="dxa"/>
            <w:shd w:val="clear" w:color="auto" w:fill="auto"/>
            <w:noWrap/>
            <w:vAlign w:val="center"/>
          </w:tcPr>
          <w:p w14:paraId="5CF1C90D" w14:textId="77777777" w:rsidR="00144621" w:rsidRPr="005E1166" w:rsidRDefault="00F37714" w:rsidP="00AD0734">
            <w:pPr>
              <w:pStyle w:val="Tabletext"/>
              <w:keepNext/>
              <w:keepLines/>
              <w:jc w:val="center"/>
            </w:pPr>
            <w:r w:rsidRPr="005E1166">
              <w:t>1</w:t>
            </w:r>
          </w:p>
        </w:tc>
        <w:tc>
          <w:tcPr>
            <w:tcW w:w="1276" w:type="dxa"/>
            <w:vAlign w:val="center"/>
          </w:tcPr>
          <w:p w14:paraId="42BACD97" w14:textId="77777777" w:rsidR="00144621" w:rsidRPr="005E1166" w:rsidRDefault="00F37714" w:rsidP="00AD0734">
            <w:pPr>
              <w:pStyle w:val="Tabletext"/>
              <w:keepNext/>
              <w:keepLines/>
              <w:jc w:val="center"/>
            </w:pPr>
            <w:r w:rsidRPr="005E1166">
              <w:t>1</w:t>
            </w:r>
          </w:p>
        </w:tc>
        <w:tc>
          <w:tcPr>
            <w:tcW w:w="1162" w:type="dxa"/>
            <w:shd w:val="clear" w:color="auto" w:fill="auto"/>
            <w:noWrap/>
            <w:vAlign w:val="center"/>
          </w:tcPr>
          <w:p w14:paraId="136DF9D7" w14:textId="77777777" w:rsidR="00144621" w:rsidRPr="005E1166" w:rsidRDefault="00F37714" w:rsidP="00AD0734">
            <w:pPr>
              <w:pStyle w:val="Tabletext"/>
              <w:keepNext/>
              <w:keepLines/>
              <w:jc w:val="center"/>
            </w:pPr>
            <w:r w:rsidRPr="005E1166">
              <w:t>1</w:t>
            </w:r>
          </w:p>
        </w:tc>
        <w:tc>
          <w:tcPr>
            <w:tcW w:w="1171" w:type="dxa"/>
            <w:vAlign w:val="center"/>
          </w:tcPr>
          <w:p w14:paraId="7D167ABA" w14:textId="77777777" w:rsidR="00144621" w:rsidRPr="005E1166" w:rsidRDefault="00F37714" w:rsidP="00AD0734">
            <w:pPr>
              <w:pStyle w:val="Tabletext"/>
              <w:keepNext/>
              <w:keepLines/>
              <w:jc w:val="center"/>
            </w:pPr>
            <w:r w:rsidRPr="005E1166">
              <w:rPr>
                <w:i/>
              </w:rPr>
              <w:t>B</w:t>
            </w:r>
            <w:r w:rsidRPr="005E1166">
              <w:rPr>
                <w:i/>
                <w:vertAlign w:val="subscript"/>
              </w:rPr>
              <w:t>MH</w:t>
            </w:r>
          </w:p>
        </w:tc>
      </w:tr>
      <w:tr w:rsidR="00756C3A" w:rsidRPr="005E1166" w14:paraId="7C406445" w14:textId="77777777" w:rsidTr="00AD0734">
        <w:trPr>
          <w:cantSplit/>
        </w:trPr>
        <w:tc>
          <w:tcPr>
            <w:tcW w:w="526" w:type="dxa"/>
            <w:shd w:val="clear" w:color="auto" w:fill="auto"/>
            <w:noWrap/>
            <w:vAlign w:val="center"/>
          </w:tcPr>
          <w:p w14:paraId="5FDDBEC7" w14:textId="77777777" w:rsidR="00144621" w:rsidRPr="005E1166" w:rsidRDefault="00F37714" w:rsidP="00AD0734">
            <w:pPr>
              <w:pStyle w:val="Tabletext"/>
              <w:keepNext/>
              <w:keepLines/>
              <w:jc w:val="center"/>
            </w:pPr>
            <w:r w:rsidRPr="005E1166">
              <w:t>1.4</w:t>
            </w:r>
          </w:p>
        </w:tc>
        <w:tc>
          <w:tcPr>
            <w:tcW w:w="3297" w:type="dxa"/>
            <w:shd w:val="clear" w:color="auto" w:fill="auto"/>
            <w:noWrap/>
            <w:vAlign w:val="center"/>
          </w:tcPr>
          <w:p w14:paraId="58ECBD25" w14:textId="77777777" w:rsidR="00144621" w:rsidRPr="005E1166" w:rsidRDefault="00F37714" w:rsidP="00AD0734">
            <w:pPr>
              <w:pStyle w:val="Tabletext"/>
              <w:keepNext/>
              <w:keepLines/>
            </w:pPr>
            <w:r w:rsidRPr="005E1166">
              <w:t>Diagramme de gain d'antenne de la station terrienne</w:t>
            </w:r>
          </w:p>
        </w:tc>
        <w:tc>
          <w:tcPr>
            <w:tcW w:w="1275" w:type="dxa"/>
            <w:shd w:val="clear" w:color="auto" w:fill="auto"/>
            <w:noWrap/>
            <w:vAlign w:val="center"/>
          </w:tcPr>
          <w:p w14:paraId="0D212104" w14:textId="77777777" w:rsidR="00144621" w:rsidRPr="005E1166" w:rsidRDefault="00F37714" w:rsidP="00AD0734">
            <w:pPr>
              <w:pStyle w:val="Tabletext"/>
              <w:keepNext/>
              <w:keepLines/>
              <w:jc w:val="center"/>
            </w:pPr>
            <w:r w:rsidRPr="005E1166">
              <w:t>S.1428</w:t>
            </w:r>
          </w:p>
        </w:tc>
        <w:tc>
          <w:tcPr>
            <w:tcW w:w="1276" w:type="dxa"/>
            <w:shd w:val="clear" w:color="auto" w:fill="auto"/>
            <w:noWrap/>
            <w:vAlign w:val="center"/>
          </w:tcPr>
          <w:p w14:paraId="4AFC517F" w14:textId="77777777" w:rsidR="00144621" w:rsidRPr="005E1166" w:rsidRDefault="00F37714" w:rsidP="00AD0734">
            <w:pPr>
              <w:pStyle w:val="Tabletext"/>
              <w:keepNext/>
              <w:keepLines/>
              <w:jc w:val="center"/>
            </w:pPr>
            <w:r w:rsidRPr="005E1166">
              <w:t>S.1428</w:t>
            </w:r>
          </w:p>
        </w:tc>
        <w:tc>
          <w:tcPr>
            <w:tcW w:w="1276" w:type="dxa"/>
            <w:vAlign w:val="center"/>
          </w:tcPr>
          <w:p w14:paraId="4CCF5412" w14:textId="77777777" w:rsidR="00144621" w:rsidRPr="005E1166" w:rsidRDefault="00F37714" w:rsidP="00AD0734">
            <w:pPr>
              <w:pStyle w:val="Tabletext"/>
              <w:keepNext/>
              <w:keepLines/>
              <w:jc w:val="center"/>
            </w:pPr>
            <w:r w:rsidRPr="005E1166">
              <w:t>S.1428</w:t>
            </w:r>
          </w:p>
        </w:tc>
        <w:tc>
          <w:tcPr>
            <w:tcW w:w="1162" w:type="dxa"/>
            <w:shd w:val="clear" w:color="auto" w:fill="auto"/>
            <w:noWrap/>
            <w:vAlign w:val="center"/>
          </w:tcPr>
          <w:p w14:paraId="48D915B3" w14:textId="77777777" w:rsidR="00144621" w:rsidRPr="005E1166" w:rsidRDefault="00F37714" w:rsidP="00AD0734">
            <w:pPr>
              <w:pStyle w:val="Tabletext"/>
              <w:keepNext/>
              <w:keepLines/>
              <w:jc w:val="center"/>
            </w:pPr>
            <w:r w:rsidRPr="005E1166">
              <w:t>S.1428</w:t>
            </w:r>
          </w:p>
        </w:tc>
        <w:tc>
          <w:tcPr>
            <w:tcW w:w="1171" w:type="dxa"/>
            <w:vAlign w:val="center"/>
          </w:tcPr>
          <w:p w14:paraId="4B2241BA" w14:textId="77777777" w:rsidR="00144621" w:rsidRPr="005E1166" w:rsidRDefault="00144621" w:rsidP="00AD0734">
            <w:pPr>
              <w:pStyle w:val="Tabletext"/>
              <w:keepNext/>
              <w:keepLines/>
              <w:jc w:val="center"/>
            </w:pPr>
          </w:p>
        </w:tc>
      </w:tr>
      <w:tr w:rsidR="00756C3A" w:rsidRPr="005E1166" w14:paraId="28004EE5" w14:textId="77777777" w:rsidTr="00AD0734">
        <w:trPr>
          <w:cantSplit/>
        </w:trPr>
        <w:tc>
          <w:tcPr>
            <w:tcW w:w="526" w:type="dxa"/>
            <w:shd w:val="clear" w:color="auto" w:fill="auto"/>
            <w:noWrap/>
            <w:vAlign w:val="center"/>
          </w:tcPr>
          <w:p w14:paraId="4D5393E4" w14:textId="77777777" w:rsidR="00144621" w:rsidRPr="005E1166" w:rsidRDefault="00F37714" w:rsidP="00AD0734">
            <w:pPr>
              <w:pStyle w:val="Tabletext"/>
              <w:keepNext/>
              <w:keepLines/>
              <w:jc w:val="center"/>
            </w:pPr>
            <w:r w:rsidRPr="005E1166">
              <w:t>1.5</w:t>
            </w:r>
          </w:p>
        </w:tc>
        <w:tc>
          <w:tcPr>
            <w:tcW w:w="3297" w:type="dxa"/>
            <w:shd w:val="clear" w:color="auto" w:fill="auto"/>
            <w:noWrap/>
            <w:vAlign w:val="center"/>
          </w:tcPr>
          <w:p w14:paraId="1A5D702A" w14:textId="77777777" w:rsidR="00144621" w:rsidRPr="005E1166" w:rsidRDefault="00F37714" w:rsidP="00AD0734">
            <w:pPr>
              <w:pStyle w:val="Tabletext"/>
              <w:keepNext/>
              <w:keepLines/>
            </w:pPr>
            <w:r w:rsidRPr="005E1166">
              <w:t>Affaiblissements additionnels sur la liaison (dB)</w:t>
            </w:r>
          </w:p>
          <w:p w14:paraId="0DA4C909" w14:textId="77777777" w:rsidR="00144621" w:rsidRPr="005E1166" w:rsidRDefault="00F37714" w:rsidP="00AD0734">
            <w:pPr>
              <w:pStyle w:val="Tabletext"/>
              <w:keepNext/>
              <w:keepLines/>
            </w:pPr>
            <w:r w:rsidRPr="005E1166">
              <w:t>Ce champ comprend les dégradations non liées aux précipitations</w:t>
            </w:r>
          </w:p>
        </w:tc>
        <w:tc>
          <w:tcPr>
            <w:tcW w:w="1275" w:type="dxa"/>
            <w:shd w:val="clear" w:color="auto" w:fill="auto"/>
            <w:noWrap/>
            <w:vAlign w:val="center"/>
          </w:tcPr>
          <w:p w14:paraId="05C12694" w14:textId="77777777" w:rsidR="00144621" w:rsidRPr="005E1166" w:rsidRDefault="00F37714" w:rsidP="00AD0734">
            <w:pPr>
              <w:pStyle w:val="Tabletext"/>
              <w:keepNext/>
              <w:keepLines/>
              <w:jc w:val="center"/>
            </w:pPr>
            <w:r w:rsidRPr="005E1166">
              <w:t>3</w:t>
            </w:r>
          </w:p>
        </w:tc>
        <w:tc>
          <w:tcPr>
            <w:tcW w:w="1276" w:type="dxa"/>
            <w:shd w:val="clear" w:color="auto" w:fill="auto"/>
            <w:noWrap/>
            <w:vAlign w:val="center"/>
          </w:tcPr>
          <w:p w14:paraId="5DF1BA1B" w14:textId="77777777" w:rsidR="00144621" w:rsidRPr="005E1166" w:rsidRDefault="00F37714" w:rsidP="00AD0734">
            <w:pPr>
              <w:pStyle w:val="Tabletext"/>
              <w:keepNext/>
              <w:keepLines/>
              <w:jc w:val="center"/>
            </w:pPr>
            <w:r w:rsidRPr="005E1166">
              <w:t>3</w:t>
            </w:r>
          </w:p>
        </w:tc>
        <w:tc>
          <w:tcPr>
            <w:tcW w:w="1276" w:type="dxa"/>
            <w:vAlign w:val="center"/>
          </w:tcPr>
          <w:p w14:paraId="1D7D7C72" w14:textId="77777777" w:rsidR="00144621" w:rsidRPr="005E1166" w:rsidRDefault="00F37714" w:rsidP="00AD0734">
            <w:pPr>
              <w:pStyle w:val="Tabletext"/>
              <w:keepNext/>
              <w:keepLines/>
              <w:jc w:val="center"/>
            </w:pPr>
            <w:r w:rsidRPr="005E1166">
              <w:t>3</w:t>
            </w:r>
          </w:p>
        </w:tc>
        <w:tc>
          <w:tcPr>
            <w:tcW w:w="1162" w:type="dxa"/>
            <w:shd w:val="clear" w:color="auto" w:fill="auto"/>
            <w:noWrap/>
            <w:vAlign w:val="center"/>
          </w:tcPr>
          <w:p w14:paraId="721BE4B2" w14:textId="77777777" w:rsidR="00144621" w:rsidRPr="005E1166" w:rsidRDefault="00F37714" w:rsidP="00AD0734">
            <w:pPr>
              <w:pStyle w:val="Tabletext"/>
              <w:keepNext/>
              <w:keepLines/>
              <w:jc w:val="center"/>
            </w:pPr>
            <w:r w:rsidRPr="005E1166">
              <w:t>3</w:t>
            </w:r>
          </w:p>
        </w:tc>
        <w:tc>
          <w:tcPr>
            <w:tcW w:w="1171" w:type="dxa"/>
            <w:vAlign w:val="center"/>
          </w:tcPr>
          <w:p w14:paraId="33218537" w14:textId="77777777" w:rsidR="00144621" w:rsidRPr="005E1166" w:rsidRDefault="008834BF" w:rsidP="00AD0734">
            <w:pPr>
              <w:pStyle w:val="Tabletext"/>
              <w:keepNext/>
              <w:keepLines/>
              <w:jc w:val="center"/>
            </w:pPr>
            <m:oMathPara>
              <m:oMath>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756C3A" w:rsidRPr="005E1166" w14:paraId="60314A72"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2EDF7EB6" w14:textId="77777777" w:rsidR="00144621" w:rsidRPr="005E1166" w:rsidRDefault="00F37714" w:rsidP="00AD0734">
            <w:pPr>
              <w:pStyle w:val="Tabletext"/>
              <w:keepNext/>
              <w:keepLines/>
              <w:jc w:val="center"/>
            </w:pPr>
            <w:r w:rsidRPr="005E1166">
              <w:t>1.6</w:t>
            </w:r>
          </w:p>
        </w:tc>
        <w:tc>
          <w:tcPr>
            <w:tcW w:w="3297" w:type="dxa"/>
            <w:tcBorders>
              <w:top w:val="nil"/>
              <w:left w:val="nil"/>
              <w:bottom w:val="single" w:sz="4" w:space="0" w:color="auto"/>
              <w:right w:val="single" w:sz="4" w:space="0" w:color="auto"/>
            </w:tcBorders>
            <w:shd w:val="clear" w:color="auto" w:fill="auto"/>
            <w:noWrap/>
            <w:vAlign w:val="center"/>
          </w:tcPr>
          <w:p w14:paraId="4F0CC596" w14:textId="77777777" w:rsidR="00144621" w:rsidRPr="005E1166" w:rsidRDefault="00F37714" w:rsidP="00AD0734">
            <w:pPr>
              <w:pStyle w:val="Tabletext"/>
              <w:keepNext/>
              <w:keepLines/>
            </w:pPr>
            <w:r w:rsidRPr="005E1166">
              <w:t>Contribution de bruit additionnelle, y compris la marge pour les brouillages intersystèmes (dB)</w:t>
            </w:r>
          </w:p>
        </w:tc>
        <w:tc>
          <w:tcPr>
            <w:tcW w:w="1275" w:type="dxa"/>
            <w:tcBorders>
              <w:top w:val="nil"/>
              <w:left w:val="nil"/>
              <w:bottom w:val="single" w:sz="4" w:space="0" w:color="auto"/>
              <w:right w:val="single" w:sz="4" w:space="0" w:color="auto"/>
            </w:tcBorders>
            <w:shd w:val="clear" w:color="auto" w:fill="auto"/>
            <w:noWrap/>
            <w:vAlign w:val="center"/>
          </w:tcPr>
          <w:p w14:paraId="3804F18C" w14:textId="77777777" w:rsidR="00144621" w:rsidRPr="005E1166" w:rsidDel="00847059" w:rsidRDefault="00F37714" w:rsidP="00AD0734">
            <w:pPr>
              <w:pStyle w:val="Tabletext"/>
              <w:keepNext/>
              <w:keepLines/>
              <w:jc w:val="center"/>
            </w:pPr>
            <w:r w:rsidRPr="005E1166">
              <w:t>2</w:t>
            </w:r>
          </w:p>
        </w:tc>
        <w:tc>
          <w:tcPr>
            <w:tcW w:w="1276" w:type="dxa"/>
            <w:tcBorders>
              <w:top w:val="nil"/>
              <w:left w:val="nil"/>
              <w:bottom w:val="single" w:sz="4" w:space="0" w:color="auto"/>
              <w:right w:val="single" w:sz="4" w:space="0" w:color="auto"/>
            </w:tcBorders>
            <w:shd w:val="clear" w:color="auto" w:fill="auto"/>
            <w:noWrap/>
            <w:vAlign w:val="center"/>
          </w:tcPr>
          <w:p w14:paraId="30B34A79" w14:textId="77777777" w:rsidR="00144621" w:rsidRPr="005E1166" w:rsidDel="00847059" w:rsidRDefault="00F37714" w:rsidP="00AD0734">
            <w:pPr>
              <w:pStyle w:val="Tabletext"/>
              <w:keepNext/>
              <w:keepLines/>
              <w:jc w:val="center"/>
            </w:pPr>
            <w:r w:rsidRPr="005E1166">
              <w:t>2</w:t>
            </w:r>
          </w:p>
        </w:tc>
        <w:tc>
          <w:tcPr>
            <w:tcW w:w="1276" w:type="dxa"/>
            <w:tcBorders>
              <w:top w:val="nil"/>
              <w:left w:val="nil"/>
              <w:bottom w:val="single" w:sz="4" w:space="0" w:color="auto"/>
              <w:right w:val="single" w:sz="4" w:space="0" w:color="auto"/>
            </w:tcBorders>
            <w:vAlign w:val="center"/>
          </w:tcPr>
          <w:p w14:paraId="693CC9CA" w14:textId="77777777" w:rsidR="00144621" w:rsidRPr="005E1166" w:rsidDel="00847059" w:rsidRDefault="00F37714" w:rsidP="00AD0734">
            <w:pPr>
              <w:pStyle w:val="Tabletext"/>
              <w:keepNext/>
              <w:keepLines/>
              <w:jc w:val="center"/>
            </w:pPr>
            <w:r w:rsidRPr="005E1166">
              <w:t>2</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5C162F4F" w14:textId="77777777" w:rsidR="00144621" w:rsidRPr="005E1166" w:rsidDel="00847059" w:rsidRDefault="00F37714" w:rsidP="00AD0734">
            <w:pPr>
              <w:pStyle w:val="Tabletext"/>
              <w:keepNext/>
              <w:keepLines/>
              <w:jc w:val="center"/>
            </w:pPr>
            <w:r w:rsidRPr="005E1166">
              <w:t>2</w:t>
            </w:r>
          </w:p>
        </w:tc>
        <w:tc>
          <w:tcPr>
            <w:tcW w:w="1171" w:type="dxa"/>
            <w:tcBorders>
              <w:top w:val="nil"/>
              <w:left w:val="single" w:sz="4" w:space="0" w:color="auto"/>
              <w:bottom w:val="single" w:sz="4" w:space="0" w:color="auto"/>
              <w:right w:val="single" w:sz="4" w:space="0" w:color="auto"/>
            </w:tcBorders>
            <w:vAlign w:val="center"/>
          </w:tcPr>
          <w:p w14:paraId="5A21DD3D" w14:textId="77777777" w:rsidR="00144621" w:rsidRPr="005E1166" w:rsidRDefault="008834BF" w:rsidP="00AD0734">
            <w:pPr>
              <w:pStyle w:val="Tabletext"/>
              <w:keepNext/>
              <w:keepLines/>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0inter</m:t>
                    </m:r>
                  </m:sub>
                </m:sSub>
              </m:oMath>
            </m:oMathPara>
          </w:p>
        </w:tc>
      </w:tr>
      <w:tr w:rsidR="00756C3A" w:rsidRPr="005E1166" w14:paraId="10A1B621"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5E01D6B9" w14:textId="77777777" w:rsidR="00144621" w:rsidRPr="005E1166" w:rsidRDefault="00F37714" w:rsidP="00AD0734">
            <w:pPr>
              <w:pStyle w:val="Tabletext"/>
              <w:jc w:val="center"/>
            </w:pPr>
            <w:r w:rsidRPr="005E1166">
              <w:t>1.7</w:t>
            </w:r>
          </w:p>
        </w:tc>
        <w:tc>
          <w:tcPr>
            <w:tcW w:w="3297" w:type="dxa"/>
            <w:tcBorders>
              <w:top w:val="nil"/>
              <w:left w:val="nil"/>
              <w:bottom w:val="single" w:sz="4" w:space="0" w:color="auto"/>
              <w:right w:val="single" w:sz="4" w:space="0" w:color="auto"/>
            </w:tcBorders>
            <w:shd w:val="clear" w:color="auto" w:fill="auto"/>
            <w:noWrap/>
            <w:vAlign w:val="center"/>
          </w:tcPr>
          <w:p w14:paraId="079752D9" w14:textId="77777777" w:rsidR="00144621" w:rsidRPr="005E1166" w:rsidRDefault="00F37714" w:rsidP="00AD0734">
            <w:pPr>
              <w:pStyle w:val="Tabletext"/>
            </w:pPr>
            <w:r w:rsidRPr="005E1166">
              <w:t>Contribution de bruit additionnelle, y compris la marge pour les brouillages intrasystème (dB) et les facteurs qui ne varient pas dans le temps</w:t>
            </w:r>
          </w:p>
        </w:tc>
        <w:tc>
          <w:tcPr>
            <w:tcW w:w="1275" w:type="dxa"/>
            <w:tcBorders>
              <w:top w:val="nil"/>
              <w:left w:val="nil"/>
              <w:bottom w:val="single" w:sz="4" w:space="0" w:color="auto"/>
              <w:right w:val="single" w:sz="4" w:space="0" w:color="auto"/>
            </w:tcBorders>
            <w:shd w:val="clear" w:color="auto" w:fill="auto"/>
            <w:noWrap/>
            <w:vAlign w:val="center"/>
          </w:tcPr>
          <w:p w14:paraId="535207ED" w14:textId="77777777" w:rsidR="00144621" w:rsidRPr="005E1166" w:rsidDel="00847059" w:rsidRDefault="00F37714" w:rsidP="00AD0734">
            <w:pPr>
              <w:pStyle w:val="Tabletext"/>
              <w:jc w:val="center"/>
            </w:pPr>
            <w:r w:rsidRPr="005E1166">
              <w:t>1</w:t>
            </w:r>
          </w:p>
        </w:tc>
        <w:tc>
          <w:tcPr>
            <w:tcW w:w="1276" w:type="dxa"/>
            <w:tcBorders>
              <w:top w:val="nil"/>
              <w:left w:val="nil"/>
              <w:bottom w:val="single" w:sz="4" w:space="0" w:color="auto"/>
              <w:right w:val="single" w:sz="4" w:space="0" w:color="auto"/>
            </w:tcBorders>
            <w:shd w:val="clear" w:color="auto" w:fill="auto"/>
            <w:noWrap/>
            <w:vAlign w:val="center"/>
          </w:tcPr>
          <w:p w14:paraId="0D06F8AD" w14:textId="77777777" w:rsidR="00144621" w:rsidRPr="005E1166" w:rsidDel="00847059" w:rsidRDefault="00F37714" w:rsidP="00AD0734">
            <w:pPr>
              <w:pStyle w:val="Tabletext"/>
              <w:jc w:val="center"/>
            </w:pPr>
            <w:r w:rsidRPr="005E1166">
              <w:t>1</w:t>
            </w:r>
          </w:p>
        </w:tc>
        <w:tc>
          <w:tcPr>
            <w:tcW w:w="1276" w:type="dxa"/>
            <w:tcBorders>
              <w:top w:val="nil"/>
              <w:left w:val="nil"/>
              <w:bottom w:val="single" w:sz="4" w:space="0" w:color="auto"/>
              <w:right w:val="single" w:sz="4" w:space="0" w:color="auto"/>
            </w:tcBorders>
            <w:vAlign w:val="center"/>
          </w:tcPr>
          <w:p w14:paraId="5F7EB5B3" w14:textId="77777777" w:rsidR="00144621" w:rsidRPr="005E1166" w:rsidDel="00847059" w:rsidRDefault="00F37714" w:rsidP="00AD0734">
            <w:pPr>
              <w:pStyle w:val="Tabletext"/>
              <w:jc w:val="center"/>
            </w:pPr>
            <w:r w:rsidRPr="005E1166">
              <w:t>1</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1B0D7E5A" w14:textId="77777777" w:rsidR="00144621" w:rsidRPr="005E1166" w:rsidDel="00847059" w:rsidRDefault="00F37714" w:rsidP="00AD0734">
            <w:pPr>
              <w:pStyle w:val="Tabletext"/>
              <w:jc w:val="center"/>
            </w:pPr>
            <w:r w:rsidRPr="005E1166">
              <w:t>1</w:t>
            </w:r>
          </w:p>
        </w:tc>
        <w:tc>
          <w:tcPr>
            <w:tcW w:w="1171" w:type="dxa"/>
            <w:tcBorders>
              <w:top w:val="nil"/>
              <w:left w:val="single" w:sz="4" w:space="0" w:color="auto"/>
              <w:bottom w:val="single" w:sz="4" w:space="0" w:color="auto"/>
              <w:right w:val="single" w:sz="4" w:space="0" w:color="auto"/>
            </w:tcBorders>
            <w:vAlign w:val="center"/>
          </w:tcPr>
          <w:p w14:paraId="6FB512DE" w14:textId="77777777" w:rsidR="00144621" w:rsidRPr="005E1166" w:rsidRDefault="008834BF" w:rsidP="00AD0734">
            <w:pPr>
              <w:pStyle w:val="Tabletext"/>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bookmarkEnd w:id="45"/>
    </w:tbl>
    <w:p w14:paraId="26D4BD9F" w14:textId="77777777" w:rsidR="00144621" w:rsidRPr="005E1166" w:rsidRDefault="00144621" w:rsidP="00756C3A">
      <w:pPr>
        <w:pStyle w:val="Tabletext"/>
      </w:pPr>
    </w:p>
    <w:tbl>
      <w:tblPr>
        <w:tblW w:w="9639" w:type="dxa"/>
        <w:tblLayout w:type="fixed"/>
        <w:tblLook w:val="04A0" w:firstRow="1" w:lastRow="0" w:firstColumn="1" w:lastColumn="0" w:noHBand="0" w:noVBand="1"/>
      </w:tblPr>
      <w:tblGrid>
        <w:gridCol w:w="546"/>
        <w:gridCol w:w="3150"/>
        <w:gridCol w:w="835"/>
        <w:gridCol w:w="821"/>
        <w:gridCol w:w="880"/>
        <w:gridCol w:w="851"/>
        <w:gridCol w:w="895"/>
        <w:gridCol w:w="825"/>
        <w:gridCol w:w="829"/>
        <w:gridCol w:w="7"/>
      </w:tblGrid>
      <w:tr w:rsidR="00756C3A" w:rsidRPr="005E1166" w14:paraId="129FAB4A" w14:textId="77777777" w:rsidTr="00AD0734">
        <w:trPr>
          <w:tblHeader/>
        </w:trPr>
        <w:tc>
          <w:tcPr>
            <w:tcW w:w="546" w:type="dxa"/>
            <w:tcBorders>
              <w:top w:val="single" w:sz="4" w:space="0" w:color="auto"/>
              <w:left w:val="single" w:sz="4" w:space="0" w:color="auto"/>
              <w:bottom w:val="single" w:sz="4" w:space="0" w:color="auto"/>
              <w:right w:val="single" w:sz="4" w:space="0" w:color="auto"/>
            </w:tcBorders>
            <w:noWrap/>
            <w:vAlign w:val="center"/>
          </w:tcPr>
          <w:p w14:paraId="4A7B47FD" w14:textId="77777777" w:rsidR="00144621" w:rsidRPr="005E1166" w:rsidRDefault="00F37714" w:rsidP="00346E04">
            <w:pPr>
              <w:pStyle w:val="Tablehead0"/>
              <w:keepLines/>
              <w:rPr>
                <w:lang w:val="fr-FR"/>
              </w:rPr>
            </w:pPr>
            <w:bookmarkStart w:id="46" w:name="_Hlk116633058"/>
            <w:r w:rsidRPr="005E1166">
              <w:rPr>
                <w:lang w:val="fr-FR"/>
              </w:rPr>
              <w:lastRenderedPageBreak/>
              <w:t>2</w:t>
            </w:r>
          </w:p>
        </w:tc>
        <w:tc>
          <w:tcPr>
            <w:tcW w:w="3150" w:type="dxa"/>
            <w:tcBorders>
              <w:top w:val="single" w:sz="4" w:space="0" w:color="auto"/>
              <w:left w:val="single" w:sz="4" w:space="0" w:color="auto"/>
              <w:bottom w:val="single" w:sz="4" w:space="0" w:color="auto"/>
              <w:right w:val="single" w:sz="4" w:space="0" w:color="auto"/>
            </w:tcBorders>
            <w:noWrap/>
            <w:vAlign w:val="center"/>
          </w:tcPr>
          <w:p w14:paraId="76859CD5" w14:textId="77777777" w:rsidR="00144621" w:rsidRPr="005E1166" w:rsidRDefault="00F37714" w:rsidP="00346E04">
            <w:pPr>
              <w:pStyle w:val="Tablehead0"/>
              <w:keepLines/>
              <w:rPr>
                <w:lang w:val="fr-FR"/>
              </w:rPr>
            </w:pPr>
            <w:r w:rsidRPr="005E1166">
              <w:rPr>
                <w:color w:val="000000"/>
                <w:lang w:val="fr-FR"/>
              </w:rPr>
              <w:t xml:space="preserve">Paramètres des liaisons de référence OSG génériques </w:t>
            </w:r>
            <w:r w:rsidRPr="005E1166">
              <w:rPr>
                <w:lang w:val="fr-FR"/>
              </w:rPr>
              <w:t>– Analyse des paramètres</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7EDE951B" w14:textId="77777777" w:rsidR="00144621" w:rsidRPr="005E1166" w:rsidRDefault="00F37714" w:rsidP="00346E04">
            <w:pPr>
              <w:pStyle w:val="Tablehead0"/>
              <w:keepLines/>
              <w:rPr>
                <w:lang w:val="fr-FR"/>
              </w:rPr>
            </w:pPr>
            <w:r w:rsidRPr="005E1166">
              <w:rPr>
                <w:lang w:val="fr-FR"/>
              </w:rPr>
              <w:t>Cas des paramètres aux fins de l'évaluation</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3C0B2538" w14:textId="77777777" w:rsidR="00144621" w:rsidRPr="005E1166" w:rsidRDefault="00144621" w:rsidP="00346E04">
            <w:pPr>
              <w:pStyle w:val="Tablehead0"/>
              <w:keepNext w:val="0"/>
              <w:rPr>
                <w:lang w:val="fr-FR"/>
              </w:rPr>
            </w:pPr>
          </w:p>
        </w:tc>
      </w:tr>
      <w:tr w:rsidR="00756C3A" w:rsidRPr="005E1166" w14:paraId="2C041062" w14:textId="77777777" w:rsidTr="00AD0734">
        <w:tc>
          <w:tcPr>
            <w:tcW w:w="546" w:type="dxa"/>
            <w:tcBorders>
              <w:top w:val="single" w:sz="4" w:space="0" w:color="auto"/>
              <w:left w:val="single" w:sz="4" w:space="0" w:color="auto"/>
              <w:bottom w:val="single" w:sz="4" w:space="0" w:color="auto"/>
              <w:right w:val="single" w:sz="4" w:space="0" w:color="auto"/>
            </w:tcBorders>
            <w:noWrap/>
            <w:vAlign w:val="center"/>
          </w:tcPr>
          <w:p w14:paraId="127AF679" w14:textId="77777777" w:rsidR="00144621" w:rsidRPr="005E1166" w:rsidRDefault="00F37714" w:rsidP="00346E04">
            <w:pPr>
              <w:pStyle w:val="Tabletext"/>
              <w:keepNext/>
              <w:keepLines/>
              <w:jc w:val="center"/>
              <w:rPr>
                <w:bCs/>
              </w:rPr>
            </w:pPr>
            <w:r w:rsidRPr="005E1166">
              <w:rPr>
                <w:bCs/>
              </w:rPr>
              <w:t>2.1</w:t>
            </w:r>
          </w:p>
        </w:tc>
        <w:tc>
          <w:tcPr>
            <w:tcW w:w="3150" w:type="dxa"/>
            <w:tcBorders>
              <w:top w:val="single" w:sz="4" w:space="0" w:color="auto"/>
              <w:left w:val="single" w:sz="4" w:space="0" w:color="auto"/>
              <w:bottom w:val="single" w:sz="4" w:space="0" w:color="auto"/>
              <w:right w:val="single" w:sz="4" w:space="0" w:color="auto"/>
            </w:tcBorders>
            <w:noWrap/>
            <w:vAlign w:val="center"/>
          </w:tcPr>
          <w:p w14:paraId="124E4977" w14:textId="77777777" w:rsidR="00144621" w:rsidRPr="005E1166" w:rsidRDefault="00F37714" w:rsidP="00346E04">
            <w:pPr>
              <w:pStyle w:val="Tabletext"/>
              <w:keepNext/>
              <w:keepLines/>
              <w:rPr>
                <w:bCs/>
              </w:rPr>
            </w:pPr>
            <w:r w:rsidRPr="005E1166">
              <w:rPr>
                <w:bCs/>
              </w:rPr>
              <w:t>Variation de la densité de p.i.r.e.</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606514F9" w14:textId="77777777" w:rsidR="00144621" w:rsidRPr="005E1166" w:rsidRDefault="00F37714" w:rsidP="00346E04">
            <w:pPr>
              <w:pStyle w:val="Tabletext"/>
              <w:keepNext/>
              <w:keepLines/>
              <w:jc w:val="center"/>
              <w:rPr>
                <w:bCs/>
              </w:rPr>
            </w:pPr>
            <w:r w:rsidRPr="005E1166">
              <w:rPr>
                <w:bCs/>
              </w:rPr>
              <w:t>–3, 0, +3 dB par rapport à la valeur indiquée au point 1.1</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0E27DE2" w14:textId="77777777" w:rsidR="00144621" w:rsidRPr="005E1166" w:rsidRDefault="00F37714" w:rsidP="00346E04">
            <w:pPr>
              <w:pStyle w:val="Tabletext"/>
              <w:jc w:val="center"/>
              <w:rPr>
                <w:bCs/>
              </w:rPr>
            </w:pPr>
            <w:r w:rsidRPr="005E1166">
              <w:rPr>
                <w:bCs/>
                <w:i/>
              </w:rPr>
              <w:sym w:font="Symbol" w:char="F044"/>
            </w:r>
            <w:r w:rsidRPr="005E1166">
              <w:rPr>
                <w:bCs/>
                <w:i/>
              </w:rPr>
              <w:t>eirp</w:t>
            </w:r>
          </w:p>
        </w:tc>
      </w:tr>
      <w:tr w:rsidR="00756C3A" w:rsidRPr="005E1166" w14:paraId="0168F82C" w14:textId="77777777" w:rsidTr="00AD0734">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32F54BCE" w14:textId="77777777" w:rsidR="00144621" w:rsidRPr="005E1166" w:rsidRDefault="00F37714" w:rsidP="00346E04">
            <w:pPr>
              <w:pStyle w:val="Tabletext"/>
              <w:keepNext/>
              <w:keepLines/>
              <w:jc w:val="center"/>
              <w:rPr>
                <w:bCs/>
              </w:rPr>
            </w:pPr>
            <w:r w:rsidRPr="005E1166">
              <w:rPr>
                <w:bCs/>
              </w:rPr>
              <w:t>2.2</w:t>
            </w:r>
          </w:p>
        </w:tc>
        <w:tc>
          <w:tcPr>
            <w:tcW w:w="3150" w:type="dxa"/>
            <w:tcBorders>
              <w:top w:val="single" w:sz="4" w:space="0" w:color="auto"/>
              <w:left w:val="single" w:sz="4" w:space="0" w:color="auto"/>
              <w:bottom w:val="single" w:sz="4" w:space="0" w:color="auto"/>
              <w:right w:val="single" w:sz="4" w:space="0" w:color="auto"/>
            </w:tcBorders>
            <w:noWrap/>
            <w:vAlign w:val="center"/>
          </w:tcPr>
          <w:p w14:paraId="0769ED44" w14:textId="77777777" w:rsidR="00144621" w:rsidRPr="005E1166" w:rsidRDefault="00F37714" w:rsidP="00346E04">
            <w:pPr>
              <w:pStyle w:val="Tabletext"/>
              <w:keepNext/>
              <w:keepLines/>
              <w:rPr>
                <w:bCs/>
              </w:rPr>
            </w:pPr>
            <w:r w:rsidRPr="005E1166">
              <w:rPr>
                <w:bCs/>
              </w:rPr>
              <w:t>Angle d'élévation (deg.)</w:t>
            </w:r>
          </w:p>
        </w:tc>
        <w:tc>
          <w:tcPr>
            <w:tcW w:w="2536" w:type="dxa"/>
            <w:gridSpan w:val="3"/>
            <w:tcBorders>
              <w:top w:val="single" w:sz="4" w:space="0" w:color="auto"/>
              <w:left w:val="single" w:sz="4" w:space="0" w:color="auto"/>
              <w:bottom w:val="single" w:sz="4" w:space="0" w:color="auto"/>
              <w:right w:val="single" w:sz="4" w:space="0" w:color="auto"/>
            </w:tcBorders>
            <w:vAlign w:val="center"/>
          </w:tcPr>
          <w:p w14:paraId="05BFEB80" w14:textId="77777777" w:rsidR="00144621" w:rsidRPr="005E1166" w:rsidRDefault="00F37714" w:rsidP="00346E04">
            <w:pPr>
              <w:pStyle w:val="Tabletext"/>
              <w:keepNext/>
              <w:keepLines/>
              <w:jc w:val="center"/>
              <w:rPr>
                <w:bCs/>
              </w:rPr>
            </w:pPr>
            <w:r w:rsidRPr="005E1166">
              <w:rPr>
                <w:bCs/>
              </w:rPr>
              <w:t>20</w:t>
            </w:r>
          </w:p>
        </w:tc>
        <w:tc>
          <w:tcPr>
            <w:tcW w:w="1746" w:type="dxa"/>
            <w:gridSpan w:val="2"/>
            <w:tcBorders>
              <w:top w:val="single" w:sz="4" w:space="0" w:color="auto"/>
              <w:left w:val="single" w:sz="4" w:space="0" w:color="auto"/>
              <w:bottom w:val="single" w:sz="4" w:space="0" w:color="auto"/>
              <w:right w:val="single" w:sz="4" w:space="0" w:color="auto"/>
            </w:tcBorders>
            <w:noWrap/>
            <w:vAlign w:val="center"/>
          </w:tcPr>
          <w:p w14:paraId="2EBA3DE8" w14:textId="77777777" w:rsidR="00144621" w:rsidRPr="005E1166" w:rsidRDefault="00F37714" w:rsidP="00346E04">
            <w:pPr>
              <w:pStyle w:val="Tabletext"/>
              <w:keepNext/>
              <w:keepLines/>
              <w:jc w:val="center"/>
              <w:rPr>
                <w:bCs/>
              </w:rPr>
            </w:pPr>
            <w:r w:rsidRPr="005E1166">
              <w:rPr>
                <w:bCs/>
              </w:rPr>
              <w:t>55</w:t>
            </w:r>
          </w:p>
        </w:tc>
        <w:tc>
          <w:tcPr>
            <w:tcW w:w="825" w:type="dxa"/>
            <w:tcBorders>
              <w:top w:val="single" w:sz="4" w:space="0" w:color="auto"/>
              <w:left w:val="single" w:sz="4" w:space="0" w:color="auto"/>
              <w:bottom w:val="single" w:sz="4" w:space="0" w:color="auto"/>
              <w:right w:val="single" w:sz="4" w:space="0" w:color="auto"/>
            </w:tcBorders>
            <w:vAlign w:val="center"/>
          </w:tcPr>
          <w:p w14:paraId="39E5ADCC" w14:textId="77777777" w:rsidR="00144621" w:rsidRPr="005E1166" w:rsidRDefault="00F37714" w:rsidP="00346E04">
            <w:pPr>
              <w:pStyle w:val="Tabletext"/>
              <w:jc w:val="center"/>
              <w:rPr>
                <w:bCs/>
              </w:rPr>
            </w:pPr>
            <w:r w:rsidRPr="005E1166">
              <w:rPr>
                <w:bCs/>
              </w:rPr>
              <w:t>90</w:t>
            </w:r>
          </w:p>
        </w:tc>
        <w:tc>
          <w:tcPr>
            <w:tcW w:w="829" w:type="dxa"/>
            <w:tcBorders>
              <w:top w:val="single" w:sz="4" w:space="0" w:color="auto"/>
              <w:left w:val="single" w:sz="4" w:space="0" w:color="auto"/>
              <w:bottom w:val="single" w:sz="4" w:space="0" w:color="auto"/>
              <w:right w:val="single" w:sz="4" w:space="0" w:color="auto"/>
            </w:tcBorders>
            <w:vAlign w:val="center"/>
          </w:tcPr>
          <w:p w14:paraId="3B492DA5" w14:textId="77777777" w:rsidR="00144621" w:rsidRPr="005E1166" w:rsidRDefault="00F37714" w:rsidP="00346E04">
            <w:pPr>
              <w:pStyle w:val="Tabletext"/>
              <w:jc w:val="center"/>
              <w:rPr>
                <w:bCs/>
                <w:i/>
              </w:rPr>
            </w:pPr>
            <w:r w:rsidRPr="005E1166">
              <w:rPr>
                <w:bCs/>
                <w:i/>
              </w:rPr>
              <w:sym w:font="Symbol" w:char="F065"/>
            </w:r>
          </w:p>
        </w:tc>
      </w:tr>
      <w:tr w:rsidR="00756C3A" w:rsidRPr="005E1166" w14:paraId="5E1BA993" w14:textId="77777777" w:rsidTr="00AD0734">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330572AC" w14:textId="77777777" w:rsidR="00144621" w:rsidRPr="005E1166" w:rsidRDefault="00F37714" w:rsidP="00346E04">
            <w:pPr>
              <w:pStyle w:val="Tabletext"/>
              <w:keepNext/>
              <w:keepLines/>
              <w:jc w:val="center"/>
              <w:rPr>
                <w:bCs/>
              </w:rPr>
            </w:pPr>
            <w:r w:rsidRPr="005E1166">
              <w:rPr>
                <w:bCs/>
              </w:rPr>
              <w:t>2.3</w:t>
            </w:r>
          </w:p>
        </w:tc>
        <w:tc>
          <w:tcPr>
            <w:tcW w:w="3150" w:type="dxa"/>
            <w:tcBorders>
              <w:top w:val="single" w:sz="4" w:space="0" w:color="auto"/>
              <w:left w:val="single" w:sz="4" w:space="0" w:color="auto"/>
              <w:bottom w:val="single" w:sz="4" w:space="0" w:color="auto"/>
              <w:right w:val="single" w:sz="4" w:space="0" w:color="auto"/>
            </w:tcBorders>
            <w:noWrap/>
            <w:vAlign w:val="center"/>
          </w:tcPr>
          <w:p w14:paraId="730CFD49" w14:textId="77777777" w:rsidR="00144621" w:rsidRPr="005E1166" w:rsidRDefault="00F37714" w:rsidP="00346E04">
            <w:pPr>
              <w:pStyle w:val="Tabletext"/>
              <w:keepNext/>
              <w:keepLines/>
              <w:rPr>
                <w:bCs/>
              </w:rPr>
            </w:pPr>
            <w:r w:rsidRPr="005E1166">
              <w:rPr>
                <w:bCs/>
              </w:rPr>
              <w:t>Hauteur de pluie (m) pour la latitude indiquée au point 2.4</w:t>
            </w:r>
          </w:p>
        </w:tc>
        <w:tc>
          <w:tcPr>
            <w:tcW w:w="835" w:type="dxa"/>
            <w:tcBorders>
              <w:top w:val="single" w:sz="4" w:space="0" w:color="auto"/>
              <w:left w:val="single" w:sz="4" w:space="0" w:color="auto"/>
              <w:bottom w:val="single" w:sz="4" w:space="0" w:color="auto"/>
              <w:right w:val="single" w:sz="4" w:space="0" w:color="auto"/>
            </w:tcBorders>
            <w:vAlign w:val="center"/>
          </w:tcPr>
          <w:p w14:paraId="545DC5D4" w14:textId="77777777" w:rsidR="00144621" w:rsidRPr="005E1166" w:rsidRDefault="00F37714" w:rsidP="00346E04">
            <w:pPr>
              <w:pStyle w:val="Tabletext"/>
              <w:keepNext/>
              <w:keepLines/>
              <w:jc w:val="center"/>
              <w:rPr>
                <w:bCs/>
              </w:rPr>
            </w:pPr>
            <w:r w:rsidRPr="005E1166">
              <w:rPr>
                <w:bCs/>
              </w:rPr>
              <w:t>5 000</w:t>
            </w:r>
          </w:p>
        </w:tc>
        <w:tc>
          <w:tcPr>
            <w:tcW w:w="821" w:type="dxa"/>
            <w:tcBorders>
              <w:top w:val="single" w:sz="4" w:space="0" w:color="auto"/>
              <w:left w:val="single" w:sz="4" w:space="0" w:color="auto"/>
              <w:bottom w:val="single" w:sz="4" w:space="0" w:color="auto"/>
              <w:right w:val="single" w:sz="4" w:space="0" w:color="auto"/>
            </w:tcBorders>
            <w:vAlign w:val="center"/>
          </w:tcPr>
          <w:p w14:paraId="2C7B3241" w14:textId="77777777" w:rsidR="00144621" w:rsidRPr="005E1166" w:rsidRDefault="00F37714" w:rsidP="00346E04">
            <w:pPr>
              <w:pStyle w:val="Tabletext"/>
              <w:keepNext/>
              <w:keepLines/>
              <w:jc w:val="center"/>
              <w:rPr>
                <w:bCs/>
              </w:rPr>
            </w:pPr>
            <w:r w:rsidRPr="005E1166">
              <w:rPr>
                <w:bCs/>
              </w:rPr>
              <w:t>3 950</w:t>
            </w:r>
          </w:p>
        </w:tc>
        <w:tc>
          <w:tcPr>
            <w:tcW w:w="880" w:type="dxa"/>
            <w:tcBorders>
              <w:top w:val="single" w:sz="4" w:space="0" w:color="auto"/>
              <w:left w:val="single" w:sz="4" w:space="0" w:color="auto"/>
              <w:bottom w:val="single" w:sz="4" w:space="0" w:color="auto"/>
              <w:right w:val="single" w:sz="4" w:space="0" w:color="auto"/>
            </w:tcBorders>
            <w:vAlign w:val="center"/>
          </w:tcPr>
          <w:p w14:paraId="0D43B218" w14:textId="77777777" w:rsidR="00144621" w:rsidRPr="005E1166" w:rsidRDefault="00F37714" w:rsidP="00346E04">
            <w:pPr>
              <w:pStyle w:val="Tabletext"/>
              <w:keepNext/>
              <w:keepLines/>
              <w:jc w:val="center"/>
              <w:rPr>
                <w:bCs/>
              </w:rPr>
            </w:pPr>
            <w:r w:rsidRPr="005E1166">
              <w:rPr>
                <w:bCs/>
              </w:rPr>
              <w:t>1 650</w:t>
            </w:r>
          </w:p>
        </w:tc>
        <w:tc>
          <w:tcPr>
            <w:tcW w:w="851" w:type="dxa"/>
            <w:tcBorders>
              <w:top w:val="single" w:sz="4" w:space="0" w:color="auto"/>
              <w:left w:val="single" w:sz="4" w:space="0" w:color="auto"/>
              <w:bottom w:val="single" w:sz="4" w:space="0" w:color="auto"/>
              <w:right w:val="single" w:sz="4" w:space="0" w:color="auto"/>
            </w:tcBorders>
            <w:noWrap/>
            <w:vAlign w:val="center"/>
          </w:tcPr>
          <w:p w14:paraId="79140B52" w14:textId="77777777" w:rsidR="00144621" w:rsidRPr="005E1166" w:rsidRDefault="00F37714" w:rsidP="00346E04">
            <w:pPr>
              <w:pStyle w:val="Tabletext"/>
              <w:keepNext/>
              <w:keepLines/>
              <w:jc w:val="center"/>
              <w:rPr>
                <w:bCs/>
              </w:rPr>
            </w:pPr>
            <w:r w:rsidRPr="005E1166">
              <w:rPr>
                <w:bCs/>
              </w:rPr>
              <w:t>5 000</w:t>
            </w:r>
          </w:p>
        </w:tc>
        <w:tc>
          <w:tcPr>
            <w:tcW w:w="895" w:type="dxa"/>
            <w:tcBorders>
              <w:top w:val="single" w:sz="4" w:space="0" w:color="auto"/>
              <w:left w:val="single" w:sz="4" w:space="0" w:color="auto"/>
              <w:bottom w:val="single" w:sz="4" w:space="0" w:color="auto"/>
              <w:right w:val="single" w:sz="4" w:space="0" w:color="auto"/>
            </w:tcBorders>
            <w:vAlign w:val="center"/>
          </w:tcPr>
          <w:p w14:paraId="1103495F" w14:textId="77777777" w:rsidR="00144621" w:rsidRPr="005E1166" w:rsidRDefault="00F37714" w:rsidP="00346E04">
            <w:pPr>
              <w:pStyle w:val="Tabletext"/>
              <w:jc w:val="center"/>
              <w:rPr>
                <w:bCs/>
              </w:rPr>
            </w:pPr>
            <w:r w:rsidRPr="005E1166">
              <w:rPr>
                <w:bCs/>
              </w:rPr>
              <w:t>3 950</w:t>
            </w:r>
          </w:p>
        </w:tc>
        <w:tc>
          <w:tcPr>
            <w:tcW w:w="825" w:type="dxa"/>
            <w:tcBorders>
              <w:top w:val="single" w:sz="4" w:space="0" w:color="auto"/>
              <w:left w:val="single" w:sz="4" w:space="0" w:color="auto"/>
              <w:bottom w:val="single" w:sz="4" w:space="0" w:color="auto"/>
              <w:right w:val="single" w:sz="4" w:space="0" w:color="auto"/>
            </w:tcBorders>
            <w:vAlign w:val="center"/>
          </w:tcPr>
          <w:p w14:paraId="4622694C" w14:textId="77777777" w:rsidR="00144621" w:rsidRPr="005E1166" w:rsidRDefault="00F37714" w:rsidP="00346E04">
            <w:pPr>
              <w:pStyle w:val="Tabletext"/>
              <w:jc w:val="center"/>
              <w:rPr>
                <w:bCs/>
                <w:highlight w:val="yellow"/>
              </w:rPr>
            </w:pPr>
            <w:r w:rsidRPr="005E1166">
              <w:rPr>
                <w:bCs/>
              </w:rPr>
              <w:t>5 000</w:t>
            </w:r>
          </w:p>
        </w:tc>
        <w:tc>
          <w:tcPr>
            <w:tcW w:w="829" w:type="dxa"/>
            <w:tcBorders>
              <w:top w:val="single" w:sz="4" w:space="0" w:color="auto"/>
              <w:left w:val="single" w:sz="4" w:space="0" w:color="auto"/>
              <w:bottom w:val="single" w:sz="4" w:space="0" w:color="auto"/>
              <w:right w:val="single" w:sz="4" w:space="0" w:color="auto"/>
            </w:tcBorders>
            <w:vAlign w:val="center"/>
          </w:tcPr>
          <w:p w14:paraId="312E73C2" w14:textId="77777777" w:rsidR="00144621" w:rsidRPr="005E1166" w:rsidRDefault="00F37714" w:rsidP="00346E04">
            <w:pPr>
              <w:pStyle w:val="Tabletext"/>
              <w:jc w:val="center"/>
              <w:rPr>
                <w:bCs/>
              </w:rPr>
            </w:pPr>
            <w:r w:rsidRPr="005E1166">
              <w:rPr>
                <w:bCs/>
              </w:rPr>
              <w:t>h</w:t>
            </w:r>
            <w:r w:rsidRPr="005E1166">
              <w:rPr>
                <w:bCs/>
                <w:i/>
                <w:iCs/>
                <w:vertAlign w:val="subscript"/>
              </w:rPr>
              <w:t>rain</w:t>
            </w:r>
          </w:p>
        </w:tc>
      </w:tr>
      <w:tr w:rsidR="00756C3A" w:rsidRPr="005E1166" w14:paraId="76AB83B1" w14:textId="77777777" w:rsidTr="00AD0734">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66454CE8" w14:textId="77777777" w:rsidR="00144621" w:rsidRPr="005E1166" w:rsidRDefault="00F37714" w:rsidP="00AD0734">
            <w:pPr>
              <w:pStyle w:val="Tabletext"/>
              <w:jc w:val="center"/>
              <w:rPr>
                <w:bCs/>
              </w:rPr>
            </w:pPr>
            <w:r w:rsidRPr="005E1166">
              <w:rPr>
                <w:bCs/>
              </w:rPr>
              <w:t>2.4</w:t>
            </w:r>
          </w:p>
        </w:tc>
        <w:tc>
          <w:tcPr>
            <w:tcW w:w="3150" w:type="dxa"/>
            <w:tcBorders>
              <w:top w:val="single" w:sz="4" w:space="0" w:color="auto"/>
              <w:left w:val="single" w:sz="4" w:space="0" w:color="auto"/>
              <w:bottom w:val="single" w:sz="4" w:space="0" w:color="auto"/>
              <w:right w:val="single" w:sz="4" w:space="0" w:color="auto"/>
            </w:tcBorders>
            <w:noWrap/>
            <w:vAlign w:val="center"/>
          </w:tcPr>
          <w:p w14:paraId="0BA45EB0" w14:textId="77777777" w:rsidR="00144621" w:rsidRPr="005E1166" w:rsidRDefault="00F37714" w:rsidP="00AD0734">
            <w:pPr>
              <w:pStyle w:val="Tabletext"/>
              <w:rPr>
                <w:bCs/>
              </w:rPr>
            </w:pPr>
            <w:r w:rsidRPr="005E1166">
              <w:rPr>
                <w:bCs/>
              </w:rPr>
              <w:t xml:space="preserve">Latitude* (deg. </w:t>
            </w:r>
            <w:r w:rsidRPr="005E1166">
              <w:rPr>
                <w:bCs/>
                <w:i/>
                <w:iCs/>
              </w:rPr>
              <w:t>N</w:t>
            </w:r>
            <w:r w:rsidRPr="005E1166">
              <w:rPr>
                <w:bCs/>
              </w:rPr>
              <w:t>)</w:t>
            </w:r>
          </w:p>
        </w:tc>
        <w:tc>
          <w:tcPr>
            <w:tcW w:w="835" w:type="dxa"/>
            <w:tcBorders>
              <w:top w:val="single" w:sz="4" w:space="0" w:color="auto"/>
              <w:left w:val="single" w:sz="4" w:space="0" w:color="auto"/>
              <w:bottom w:val="single" w:sz="4" w:space="0" w:color="auto"/>
              <w:right w:val="single" w:sz="4" w:space="0" w:color="auto"/>
            </w:tcBorders>
            <w:vAlign w:val="center"/>
          </w:tcPr>
          <w:p w14:paraId="3BD149D3" w14:textId="77777777" w:rsidR="00144621" w:rsidRPr="005E1166" w:rsidRDefault="00F37714" w:rsidP="00AD0734">
            <w:pPr>
              <w:pStyle w:val="Tabletext"/>
              <w:jc w:val="center"/>
              <w:rPr>
                <w:bCs/>
              </w:rPr>
            </w:pPr>
            <w:r w:rsidRPr="005E1166">
              <w:rPr>
                <w:bCs/>
              </w:rPr>
              <w:t>0</w:t>
            </w:r>
          </w:p>
        </w:tc>
        <w:tc>
          <w:tcPr>
            <w:tcW w:w="821" w:type="dxa"/>
            <w:tcBorders>
              <w:top w:val="single" w:sz="4" w:space="0" w:color="auto"/>
              <w:left w:val="single" w:sz="4" w:space="0" w:color="auto"/>
              <w:bottom w:val="single" w:sz="4" w:space="0" w:color="auto"/>
              <w:right w:val="single" w:sz="4" w:space="0" w:color="auto"/>
            </w:tcBorders>
            <w:vAlign w:val="center"/>
          </w:tcPr>
          <w:p w14:paraId="6709ECDB" w14:textId="77777777" w:rsidR="00144621" w:rsidRPr="005E1166" w:rsidRDefault="00F37714" w:rsidP="00AD0734">
            <w:pPr>
              <w:pStyle w:val="Tabletext"/>
              <w:jc w:val="center"/>
              <w:rPr>
                <w:bCs/>
              </w:rPr>
            </w:pPr>
            <w:r w:rsidRPr="005E1166">
              <w:rPr>
                <w:bCs/>
              </w:rPr>
              <w:t>±30</w:t>
            </w:r>
          </w:p>
        </w:tc>
        <w:tc>
          <w:tcPr>
            <w:tcW w:w="880" w:type="dxa"/>
            <w:tcBorders>
              <w:top w:val="single" w:sz="4" w:space="0" w:color="auto"/>
              <w:left w:val="single" w:sz="4" w:space="0" w:color="auto"/>
              <w:bottom w:val="single" w:sz="4" w:space="0" w:color="auto"/>
              <w:right w:val="single" w:sz="4" w:space="0" w:color="auto"/>
            </w:tcBorders>
            <w:vAlign w:val="center"/>
          </w:tcPr>
          <w:p w14:paraId="02D07929" w14:textId="77777777" w:rsidR="00144621" w:rsidRPr="005E1166" w:rsidRDefault="00F37714" w:rsidP="00AD0734">
            <w:pPr>
              <w:pStyle w:val="Tabletext"/>
              <w:jc w:val="center"/>
              <w:rPr>
                <w:bCs/>
              </w:rPr>
            </w:pPr>
            <w:r w:rsidRPr="005E1166">
              <w:rPr>
                <w:bCs/>
              </w:rPr>
              <w:t>±61,8</w:t>
            </w:r>
          </w:p>
        </w:tc>
        <w:tc>
          <w:tcPr>
            <w:tcW w:w="851" w:type="dxa"/>
            <w:tcBorders>
              <w:top w:val="single" w:sz="4" w:space="0" w:color="auto"/>
              <w:left w:val="single" w:sz="4" w:space="0" w:color="auto"/>
              <w:bottom w:val="single" w:sz="4" w:space="0" w:color="auto"/>
              <w:right w:val="single" w:sz="4" w:space="0" w:color="auto"/>
            </w:tcBorders>
            <w:noWrap/>
            <w:vAlign w:val="center"/>
          </w:tcPr>
          <w:p w14:paraId="12C4C714" w14:textId="77777777" w:rsidR="00144621" w:rsidRPr="005E1166" w:rsidRDefault="00F37714" w:rsidP="00AD0734">
            <w:pPr>
              <w:pStyle w:val="Tabletext"/>
              <w:jc w:val="center"/>
              <w:rPr>
                <w:bCs/>
              </w:rPr>
            </w:pPr>
            <w:r w:rsidRPr="005E1166">
              <w:rPr>
                <w:bCs/>
              </w:rPr>
              <w:t>0</w:t>
            </w:r>
          </w:p>
        </w:tc>
        <w:tc>
          <w:tcPr>
            <w:tcW w:w="895" w:type="dxa"/>
            <w:tcBorders>
              <w:top w:val="single" w:sz="4" w:space="0" w:color="auto"/>
              <w:left w:val="single" w:sz="4" w:space="0" w:color="auto"/>
              <w:bottom w:val="single" w:sz="4" w:space="0" w:color="auto"/>
              <w:right w:val="single" w:sz="4" w:space="0" w:color="auto"/>
            </w:tcBorders>
            <w:vAlign w:val="center"/>
          </w:tcPr>
          <w:p w14:paraId="2216120D" w14:textId="77777777" w:rsidR="00144621" w:rsidRPr="005E1166" w:rsidRDefault="00F37714" w:rsidP="00AD0734">
            <w:pPr>
              <w:pStyle w:val="Tabletext"/>
              <w:jc w:val="center"/>
              <w:rPr>
                <w:bCs/>
              </w:rPr>
            </w:pPr>
            <w:r w:rsidRPr="005E1166">
              <w:rPr>
                <w:bCs/>
              </w:rPr>
              <w:t>±30</w:t>
            </w:r>
          </w:p>
        </w:tc>
        <w:tc>
          <w:tcPr>
            <w:tcW w:w="825" w:type="dxa"/>
            <w:tcBorders>
              <w:top w:val="single" w:sz="4" w:space="0" w:color="auto"/>
              <w:left w:val="single" w:sz="4" w:space="0" w:color="auto"/>
              <w:bottom w:val="single" w:sz="4" w:space="0" w:color="auto"/>
              <w:right w:val="single" w:sz="4" w:space="0" w:color="auto"/>
            </w:tcBorders>
            <w:vAlign w:val="center"/>
          </w:tcPr>
          <w:p w14:paraId="43BF47A7" w14:textId="77777777" w:rsidR="00144621" w:rsidRPr="005E1166" w:rsidRDefault="00F37714" w:rsidP="00AD0734">
            <w:pPr>
              <w:pStyle w:val="Tabletext"/>
              <w:jc w:val="center"/>
              <w:rPr>
                <w:bCs/>
              </w:rPr>
            </w:pPr>
            <w:r w:rsidRPr="005E1166">
              <w:rPr>
                <w:bCs/>
              </w:rPr>
              <w:t>0</w:t>
            </w:r>
          </w:p>
        </w:tc>
        <w:tc>
          <w:tcPr>
            <w:tcW w:w="829" w:type="dxa"/>
            <w:tcBorders>
              <w:top w:val="single" w:sz="4" w:space="0" w:color="auto"/>
              <w:left w:val="single" w:sz="4" w:space="0" w:color="auto"/>
              <w:bottom w:val="single" w:sz="4" w:space="0" w:color="auto"/>
              <w:right w:val="single" w:sz="4" w:space="0" w:color="auto"/>
            </w:tcBorders>
            <w:vAlign w:val="center"/>
          </w:tcPr>
          <w:p w14:paraId="1C2C9DB9" w14:textId="77777777" w:rsidR="00144621" w:rsidRPr="005E1166" w:rsidRDefault="00F37714" w:rsidP="00AD0734">
            <w:pPr>
              <w:pStyle w:val="Tabletext"/>
              <w:jc w:val="center"/>
              <w:rPr>
                <w:bCs/>
              </w:rPr>
            </w:pPr>
            <w:r w:rsidRPr="005E1166">
              <w:rPr>
                <w:bCs/>
              </w:rPr>
              <w:t>Lat</w:t>
            </w:r>
          </w:p>
        </w:tc>
      </w:tr>
      <w:tr w:rsidR="00756C3A" w:rsidRPr="005E1166" w14:paraId="76759BB8" w14:textId="77777777" w:rsidTr="00AD0734">
        <w:tc>
          <w:tcPr>
            <w:tcW w:w="546" w:type="dxa"/>
            <w:tcBorders>
              <w:top w:val="single" w:sz="4" w:space="0" w:color="auto"/>
              <w:left w:val="single" w:sz="4" w:space="0" w:color="auto"/>
              <w:bottom w:val="single" w:sz="4" w:space="0" w:color="auto"/>
              <w:right w:val="single" w:sz="4" w:space="0" w:color="auto"/>
            </w:tcBorders>
            <w:noWrap/>
            <w:vAlign w:val="center"/>
          </w:tcPr>
          <w:p w14:paraId="2CE81410" w14:textId="77777777" w:rsidR="00144621" w:rsidRPr="005E1166" w:rsidRDefault="00F37714" w:rsidP="00AD0734">
            <w:pPr>
              <w:pStyle w:val="Tabletext"/>
              <w:jc w:val="center"/>
              <w:rPr>
                <w:bCs/>
                <w:highlight w:val="yellow"/>
              </w:rPr>
            </w:pPr>
            <w:r w:rsidRPr="005E1166">
              <w:rPr>
                <w:bCs/>
              </w:rPr>
              <w:t>2.5</w:t>
            </w:r>
          </w:p>
        </w:tc>
        <w:tc>
          <w:tcPr>
            <w:tcW w:w="3150" w:type="dxa"/>
            <w:tcBorders>
              <w:top w:val="single" w:sz="4" w:space="0" w:color="auto"/>
              <w:left w:val="single" w:sz="4" w:space="0" w:color="auto"/>
              <w:bottom w:val="single" w:sz="4" w:space="0" w:color="auto"/>
              <w:right w:val="single" w:sz="4" w:space="0" w:color="auto"/>
            </w:tcBorders>
            <w:noWrap/>
            <w:vAlign w:val="center"/>
          </w:tcPr>
          <w:p w14:paraId="5E567FE7" w14:textId="77777777" w:rsidR="00144621" w:rsidRPr="005E1166" w:rsidRDefault="00F37714" w:rsidP="00AD0734">
            <w:pPr>
              <w:pStyle w:val="Tabletext"/>
              <w:rPr>
                <w:bCs/>
                <w:highlight w:val="yellow"/>
              </w:rPr>
            </w:pPr>
            <w:r w:rsidRPr="005E1166">
              <w:rPr>
                <w:bCs/>
              </w:rPr>
              <w:t>Température de bruit de la station terrienne (K)</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3775B5CF" w14:textId="77777777" w:rsidR="00144621" w:rsidRPr="005E1166" w:rsidRDefault="00F37714" w:rsidP="00AD0734">
            <w:pPr>
              <w:pStyle w:val="Tabletext"/>
              <w:jc w:val="center"/>
              <w:rPr>
                <w:bCs/>
              </w:rPr>
            </w:pPr>
            <w:r w:rsidRPr="005E1166">
              <w:rPr>
                <w:bCs/>
              </w:rPr>
              <w:t>340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39CC8776" w14:textId="77777777" w:rsidR="00144621" w:rsidRPr="005E1166" w:rsidRDefault="00F37714" w:rsidP="00AD0734">
            <w:pPr>
              <w:pStyle w:val="Tabletext"/>
              <w:jc w:val="center"/>
              <w:rPr>
                <w:bCs/>
              </w:rPr>
            </w:pPr>
            <w:r w:rsidRPr="005E1166">
              <w:rPr>
                <w:bCs/>
                <w:i/>
                <w:iCs/>
              </w:rPr>
              <w:t>T</w:t>
            </w:r>
          </w:p>
        </w:tc>
      </w:tr>
      <w:tr w:rsidR="00756C3A" w:rsidRPr="005E1166" w14:paraId="00BEE6C4" w14:textId="77777777" w:rsidTr="00AD0734">
        <w:tc>
          <w:tcPr>
            <w:tcW w:w="546" w:type="dxa"/>
            <w:tcBorders>
              <w:top w:val="single" w:sz="4" w:space="0" w:color="auto"/>
              <w:left w:val="single" w:sz="4" w:space="0" w:color="auto"/>
              <w:bottom w:val="single" w:sz="4" w:space="0" w:color="auto"/>
              <w:right w:val="single" w:sz="4" w:space="0" w:color="auto"/>
            </w:tcBorders>
            <w:noWrap/>
            <w:vAlign w:val="center"/>
          </w:tcPr>
          <w:p w14:paraId="18E3EA97" w14:textId="77777777" w:rsidR="00144621" w:rsidRPr="005E1166" w:rsidRDefault="00F37714" w:rsidP="00AD0734">
            <w:pPr>
              <w:pStyle w:val="Tabletext"/>
              <w:jc w:val="center"/>
              <w:rPr>
                <w:bCs/>
              </w:rPr>
            </w:pPr>
            <w:r w:rsidRPr="005E1166">
              <w:rPr>
                <w:bCs/>
              </w:rPr>
              <w:t>2.6</w:t>
            </w:r>
          </w:p>
        </w:tc>
        <w:tc>
          <w:tcPr>
            <w:tcW w:w="3150" w:type="dxa"/>
            <w:tcBorders>
              <w:top w:val="single" w:sz="4" w:space="0" w:color="auto"/>
              <w:left w:val="single" w:sz="4" w:space="0" w:color="auto"/>
              <w:bottom w:val="single" w:sz="4" w:space="0" w:color="auto"/>
              <w:right w:val="single" w:sz="4" w:space="0" w:color="auto"/>
            </w:tcBorders>
            <w:noWrap/>
            <w:vAlign w:val="center"/>
          </w:tcPr>
          <w:p w14:paraId="7AAB695C" w14:textId="77777777" w:rsidR="00144621" w:rsidRPr="005E1166" w:rsidRDefault="00F37714" w:rsidP="00AD0734">
            <w:pPr>
              <w:pStyle w:val="Tabletext"/>
              <w:rPr>
                <w:bCs/>
              </w:rPr>
            </w:pPr>
            <w:r w:rsidRPr="005E1166">
              <w:rPr>
                <w:bCs/>
              </w:rPr>
              <w:t>Taux de précipitation pendant 0,01% du temps (mm/h)</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1CF5EBB4" w14:textId="77777777" w:rsidR="00144621" w:rsidRPr="005E1166" w:rsidRDefault="00F37714" w:rsidP="00AD0734">
            <w:pPr>
              <w:pStyle w:val="Tabletext"/>
              <w:jc w:val="center"/>
              <w:rPr>
                <w:bCs/>
              </w:rPr>
            </w:pPr>
            <w:r w:rsidRPr="005E1166">
              <w:rPr>
                <w:bCs/>
              </w:rPr>
              <w:t>10, 50, 100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16026D8" w14:textId="77777777" w:rsidR="00144621" w:rsidRPr="005E1166" w:rsidRDefault="00F37714" w:rsidP="00AD0734">
            <w:pPr>
              <w:pStyle w:val="Tabletext"/>
              <w:jc w:val="center"/>
              <w:rPr>
                <w:bCs/>
              </w:rPr>
            </w:pPr>
            <w:r w:rsidRPr="005E1166">
              <w:rPr>
                <w:bCs/>
              </w:rPr>
              <w:t>R</w:t>
            </w:r>
            <w:r w:rsidRPr="005E1166">
              <w:rPr>
                <w:bCs/>
                <w:vertAlign w:val="subscript"/>
              </w:rPr>
              <w:t>0,01</w:t>
            </w:r>
          </w:p>
        </w:tc>
      </w:tr>
      <w:tr w:rsidR="00756C3A" w:rsidRPr="005E1166" w14:paraId="077211CE" w14:textId="77777777" w:rsidTr="00AD0734">
        <w:tc>
          <w:tcPr>
            <w:tcW w:w="546" w:type="dxa"/>
            <w:tcBorders>
              <w:top w:val="single" w:sz="4" w:space="0" w:color="auto"/>
              <w:left w:val="single" w:sz="4" w:space="0" w:color="auto"/>
              <w:bottom w:val="single" w:sz="4" w:space="0" w:color="auto"/>
              <w:right w:val="single" w:sz="4" w:space="0" w:color="auto"/>
            </w:tcBorders>
            <w:noWrap/>
            <w:vAlign w:val="center"/>
          </w:tcPr>
          <w:p w14:paraId="36A7ACD1" w14:textId="77777777" w:rsidR="00144621" w:rsidRPr="005E1166" w:rsidRDefault="00F37714" w:rsidP="00346E04">
            <w:pPr>
              <w:pStyle w:val="Tabletext"/>
              <w:jc w:val="center"/>
              <w:rPr>
                <w:bCs/>
              </w:rPr>
            </w:pPr>
            <w:r w:rsidRPr="005E1166">
              <w:rPr>
                <w:bCs/>
              </w:rPr>
              <w:t>2.7</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599DAFEF" w14:textId="77777777" w:rsidR="00144621" w:rsidRPr="005E1166" w:rsidRDefault="00F37714" w:rsidP="00346E04">
            <w:pPr>
              <w:pStyle w:val="Tabletext"/>
              <w:jc w:val="center"/>
              <w:rPr>
                <w:bCs/>
              </w:rPr>
            </w:pPr>
            <w:r w:rsidRPr="005E1166">
              <w:rPr>
                <w:bCs/>
              </w:rPr>
              <w:t>Hauteur de la station terrienne au-dessus du niveau moyen de la mer (m)</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1173393F" w14:textId="77777777" w:rsidR="00144621" w:rsidRPr="005E1166" w:rsidRDefault="00F37714" w:rsidP="00346E04">
            <w:pPr>
              <w:pStyle w:val="Tabletext"/>
              <w:jc w:val="center"/>
              <w:rPr>
                <w:bCs/>
              </w:rPr>
            </w:pPr>
            <w:r w:rsidRPr="005E1166">
              <w:rPr>
                <w:bCs/>
              </w:rPr>
              <w:t>0, 500, 1 000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0C67DC10" w14:textId="77777777" w:rsidR="00144621" w:rsidRPr="005E1166" w:rsidRDefault="00F37714" w:rsidP="00346E04">
            <w:pPr>
              <w:pStyle w:val="Tabletext"/>
              <w:jc w:val="center"/>
              <w:rPr>
                <w:bCs/>
              </w:rPr>
            </w:pPr>
            <w:r w:rsidRPr="005E1166">
              <w:rPr>
                <w:bCs/>
              </w:rPr>
              <w:t>h</w:t>
            </w:r>
            <w:r w:rsidRPr="005E1166">
              <w:rPr>
                <w:bCs/>
                <w:vertAlign w:val="subscript"/>
              </w:rPr>
              <w:t>ES</w:t>
            </w:r>
          </w:p>
        </w:tc>
      </w:tr>
      <w:tr w:rsidR="00756C3A" w:rsidRPr="005E1166" w14:paraId="1ACED7E4" w14:textId="77777777" w:rsidTr="00AD0734">
        <w:trPr>
          <w:trHeight w:val="647"/>
        </w:trPr>
        <w:tc>
          <w:tcPr>
            <w:tcW w:w="546" w:type="dxa"/>
            <w:tcBorders>
              <w:top w:val="single" w:sz="4" w:space="0" w:color="auto"/>
              <w:left w:val="single" w:sz="4" w:space="0" w:color="auto"/>
              <w:bottom w:val="single" w:sz="4" w:space="0" w:color="auto"/>
              <w:right w:val="single" w:sz="4" w:space="0" w:color="auto"/>
            </w:tcBorders>
            <w:noWrap/>
            <w:vAlign w:val="center"/>
          </w:tcPr>
          <w:p w14:paraId="3E21C3F5" w14:textId="77777777" w:rsidR="00144621" w:rsidRPr="005E1166" w:rsidRDefault="00F37714" w:rsidP="00346E04">
            <w:pPr>
              <w:pStyle w:val="Tabletext"/>
              <w:jc w:val="center"/>
              <w:rPr>
                <w:bCs/>
              </w:rPr>
            </w:pPr>
            <w:r w:rsidRPr="005E1166">
              <w:rPr>
                <w:bCs/>
              </w:rPr>
              <w:t>2.8</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306769B8" w14:textId="77777777" w:rsidR="00144621" w:rsidRPr="005E1166" w:rsidRDefault="00F37714" w:rsidP="00346E04">
            <w:pPr>
              <w:pStyle w:val="Tabletext"/>
              <w:jc w:val="center"/>
              <w:rPr>
                <w:bCs/>
              </w:rPr>
            </w:pPr>
            <w:r w:rsidRPr="005E1166">
              <w:rPr>
                <w:bCs/>
              </w:rPr>
              <w:t xml:space="preserve">Valeur seuil du rapport </w:t>
            </w:r>
            <w:r w:rsidRPr="005E1166">
              <w:rPr>
                <w:bCs/>
                <w:i/>
                <w:iCs/>
              </w:rPr>
              <w:t>C/N</w:t>
            </w:r>
            <w:r w:rsidRPr="005E1166">
              <w:rPr>
                <w:bCs/>
              </w:rPr>
              <w:t xml:space="preserve"> (dB)</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0A4F77E9" w14:textId="77777777" w:rsidR="00144621" w:rsidRPr="005E1166" w:rsidRDefault="00F37714" w:rsidP="00346E04">
            <w:pPr>
              <w:pStyle w:val="Tabletext"/>
              <w:jc w:val="center"/>
              <w:rPr>
                <w:bCs/>
              </w:rPr>
            </w:pPr>
            <w:r w:rsidRPr="005E1166">
              <w:rPr>
                <w:bCs/>
              </w:rPr>
              <w:t>–2,5, 2,5, 5, 10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5B7E4BC" w14:textId="77777777" w:rsidR="00144621" w:rsidRPr="005E1166" w:rsidRDefault="008834BF" w:rsidP="00346E04">
            <w:pPr>
              <w:pStyle w:val="Tabletext"/>
              <w:jc w:val="center"/>
              <w:rPr>
                <w:bCs/>
              </w:rPr>
            </w:pPr>
            <w:r>
              <w:rPr>
                <w:bCs/>
                <w:position w:val="-24"/>
              </w:rPr>
              <w:pict w14:anchorId="5C450DB9">
                <v:rect id="Rectangle 483" o:spid="_x0000_s1026" style="position:absolute;left:0;text-align:left;margin-left:0;margin-top:0;width:50pt;height:5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m:oMath>
              <m:sSub>
                <m:sSubPr>
                  <m:ctrlPr>
                    <w:rPr>
                      <w:rFonts w:ascii="Cambria Math" w:hAnsi="Cambria Math"/>
                      <w:bCs/>
                      <w:i/>
                    </w:rPr>
                  </m:ctrlPr>
                </m:sSubPr>
                <m:e>
                  <m:d>
                    <m:dPr>
                      <m:ctrlPr>
                        <w:rPr>
                          <w:rFonts w:ascii="Cambria Math" w:hAnsi="Cambria Math"/>
                          <w:bCs/>
                          <w:i/>
                        </w:rPr>
                      </m:ctrlPr>
                    </m:dPr>
                    <m:e>
                      <m:f>
                        <m:fPr>
                          <m:ctrlPr>
                            <w:rPr>
                              <w:rFonts w:ascii="Cambria Math" w:hAnsi="Cambria Math"/>
                              <w:bCs/>
                              <w:i/>
                            </w:rPr>
                          </m:ctrlPr>
                        </m:fPr>
                        <m:num>
                          <m:r>
                            <w:rPr>
                              <w:rFonts w:ascii="Cambria Math" w:hAnsi="Cambria Math"/>
                            </w:rPr>
                            <m:t>C</m:t>
                          </m:r>
                        </m:num>
                        <m:den>
                          <m:r>
                            <w:rPr>
                              <w:rFonts w:ascii="Cambria Math" w:hAnsi="Cambria Math"/>
                            </w:rPr>
                            <m:t>N</m:t>
                          </m:r>
                        </m:den>
                      </m:f>
                    </m:e>
                  </m:d>
                </m:e>
                <m:sub>
                  <m:r>
                    <w:rPr>
                      <w:rFonts w:ascii="Cambria Math" w:hAnsi="Cambria Math"/>
                    </w:rPr>
                    <m:t>Thr,i</m:t>
                  </m:r>
                </m:sub>
              </m:sSub>
            </m:oMath>
          </w:p>
        </w:tc>
      </w:tr>
      <w:tr w:rsidR="00756C3A" w:rsidRPr="005E1166" w14:paraId="41DBC437" w14:textId="77777777" w:rsidTr="00AD0734">
        <w:trPr>
          <w:trHeight w:val="647"/>
          <w:ins w:id="47" w:author="french" w:date="2022-10-28T16:14:00Z"/>
        </w:trPr>
        <w:tc>
          <w:tcPr>
            <w:tcW w:w="546" w:type="dxa"/>
            <w:tcBorders>
              <w:top w:val="single" w:sz="4" w:space="0" w:color="auto"/>
              <w:left w:val="single" w:sz="4" w:space="0" w:color="auto"/>
              <w:bottom w:val="single" w:sz="4" w:space="0" w:color="auto"/>
              <w:right w:val="single" w:sz="4" w:space="0" w:color="auto"/>
            </w:tcBorders>
            <w:noWrap/>
            <w:vAlign w:val="center"/>
          </w:tcPr>
          <w:p w14:paraId="0C3D0645" w14:textId="77777777" w:rsidR="00144621" w:rsidRPr="005E1166" w:rsidRDefault="00F37714" w:rsidP="00346E04">
            <w:pPr>
              <w:pStyle w:val="Tabletext"/>
              <w:jc w:val="center"/>
              <w:rPr>
                <w:ins w:id="48" w:author="french" w:date="2022-10-28T16:14:00Z"/>
                <w:bCs/>
              </w:rPr>
            </w:pPr>
            <w:ins w:id="49" w:author="french" w:date="2022-10-28T16:14:00Z">
              <w:r w:rsidRPr="005E1166">
                <w:t>2.9</w:t>
              </w:r>
            </w:ins>
          </w:p>
        </w:tc>
        <w:tc>
          <w:tcPr>
            <w:tcW w:w="3150" w:type="dxa"/>
            <w:tcBorders>
              <w:top w:val="single" w:sz="4" w:space="0" w:color="auto"/>
              <w:left w:val="single" w:sz="4" w:space="0" w:color="auto"/>
              <w:bottom w:val="single" w:sz="4" w:space="0" w:color="auto"/>
              <w:right w:val="single" w:sz="4" w:space="0" w:color="auto"/>
            </w:tcBorders>
            <w:noWrap/>
            <w:vAlign w:val="center"/>
          </w:tcPr>
          <w:p w14:paraId="1C2640A3" w14:textId="77777777" w:rsidR="00144621" w:rsidRPr="005E1166" w:rsidRDefault="00F37714" w:rsidP="00346E04">
            <w:pPr>
              <w:pStyle w:val="Tabletext"/>
              <w:jc w:val="center"/>
              <w:rPr>
                <w:ins w:id="50" w:author="french" w:date="2022-10-28T16:14:00Z"/>
                <w:bCs/>
              </w:rPr>
            </w:pPr>
            <w:ins w:id="51" w:author="french" w:date="2022-10-28T16:14:00Z">
              <w:r w:rsidRPr="005E1166">
                <w:t>Probabilité d'affaiblissement dû à la pluie non nul</w:t>
              </w:r>
            </w:ins>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028A7034" w14:textId="77777777" w:rsidR="00144621" w:rsidRPr="005E1166" w:rsidRDefault="00F37714" w:rsidP="00346E04">
            <w:pPr>
              <w:pStyle w:val="Tabletext"/>
              <w:jc w:val="center"/>
              <w:rPr>
                <w:ins w:id="52" w:author="french" w:date="2022-10-28T16:14:00Z"/>
                <w:bCs/>
              </w:rPr>
            </w:pPr>
            <w:ins w:id="53" w:author="french" w:date="2022-10-28T16:14:00Z">
              <w:r w:rsidRPr="005E1166">
                <w:t>10</w:t>
              </w:r>
            </w:ins>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3FF3D35" w14:textId="77777777" w:rsidR="00144621" w:rsidRPr="005E1166" w:rsidRDefault="00F37714" w:rsidP="00346E04">
            <w:pPr>
              <w:pStyle w:val="Tabletext"/>
              <w:jc w:val="center"/>
              <w:rPr>
                <w:ins w:id="54" w:author="french" w:date="2022-10-28T16:14:00Z"/>
                <w:bCs/>
                <w:position w:val="-24"/>
              </w:rPr>
            </w:pPr>
            <w:ins w:id="55" w:author="french" w:date="2022-10-28T16:14:00Z">
              <w:r w:rsidRPr="005E1166">
                <w:rPr>
                  <w:i/>
                  <w:iCs/>
                </w:rPr>
                <w:t>p</w:t>
              </w:r>
              <w:r w:rsidRPr="005E1166">
                <w:rPr>
                  <w:i/>
                  <w:iCs/>
                  <w:vertAlign w:val="subscript"/>
                </w:rPr>
                <w:t xml:space="preserve">max </w:t>
              </w:r>
              <w:r w:rsidRPr="005E1166">
                <w:t>(%)</w:t>
              </w:r>
            </w:ins>
          </w:p>
        </w:tc>
      </w:tr>
      <w:tr w:rsidR="00756C3A" w:rsidRPr="005E1166" w14:paraId="48E88AEF" w14:textId="77777777" w:rsidTr="00AD0734">
        <w:trPr>
          <w:trHeight w:val="647"/>
        </w:trPr>
        <w:tc>
          <w:tcPr>
            <w:tcW w:w="9639" w:type="dxa"/>
            <w:gridSpan w:val="10"/>
            <w:tcBorders>
              <w:left w:val="nil"/>
              <w:bottom w:val="nil"/>
              <w:right w:val="nil"/>
            </w:tcBorders>
            <w:noWrap/>
            <w:vAlign w:val="center"/>
          </w:tcPr>
          <w:p w14:paraId="27035809" w14:textId="77777777" w:rsidR="00144621" w:rsidRPr="005E1166" w:rsidRDefault="00F37714" w:rsidP="00346E04">
            <w:pPr>
              <w:pStyle w:val="Tablelegend0"/>
            </w:pPr>
            <w:r w:rsidRPr="005E1166">
              <w:t xml:space="preserve">NOTE − Pour les points 2.2, 2.3 et 2.4, on considère que ces trois groupes de données sont des ensembles de données uniques à utiliser dans l'ensemble global plus important de toutes les permutations possibles. Par exemple, pour un angle d'élévation de 20 degrés, on examinera trois latitudes différentes, à savoir 0, 30 et 61,8 degrés, tandis que pour un angle d'élévation de 90 degrés, on examinera uniquement une latitude de 0 degré et une hauteur de pluie possible de 5 km. </w:t>
            </w:r>
            <w:bookmarkStart w:id="56" w:name="_Hlk116635264"/>
            <w:r w:rsidRPr="005E1166">
              <w:t xml:space="preserve">Les paramètres ci-dessus sont choisis de manière à être représentatifs de la propagation pour le calcul des statistiques des évanouissements dus à la pluie, </w:t>
            </w:r>
            <w:bookmarkEnd w:id="56"/>
            <w:r w:rsidRPr="005E1166">
              <w:t>Ces évanouissements dus à la pluie sont représentatifs d'autres emplacements géographiques.</w:t>
            </w:r>
          </w:p>
          <w:p w14:paraId="465513E1" w14:textId="77777777" w:rsidR="00144621" w:rsidRPr="005E1166" w:rsidRDefault="00F37714" w:rsidP="00346E04">
            <w:pPr>
              <w:pStyle w:val="Tablelegend0"/>
              <w:tabs>
                <w:tab w:val="left" w:pos="576"/>
              </w:tabs>
              <w:rPr>
                <w:bCs/>
                <w:position w:val="-24"/>
                <w:lang w:eastAsia="zh-CN"/>
              </w:rPr>
            </w:pPr>
            <w:r w:rsidRPr="005E1166">
              <w:rPr>
                <w:bCs/>
              </w:rPr>
              <w:t>*</w:t>
            </w:r>
            <w:r w:rsidRPr="005E1166">
              <w:rPr>
                <w:bCs/>
              </w:rPr>
              <w:tab/>
              <w:t xml:space="preserve">La latitude est évaluée en tant que valeur </w:t>
            </w:r>
            <w:r w:rsidRPr="005E1166">
              <w:t>unique</w:t>
            </w:r>
            <w:r w:rsidRPr="005E1166">
              <w:rPr>
                <w:bCs/>
              </w:rPr>
              <w:t xml:space="preserve"> représentant la valeur absolue de la latitude.</w:t>
            </w:r>
          </w:p>
        </w:tc>
      </w:tr>
    </w:tbl>
    <w:p w14:paraId="1C26D7C1" w14:textId="77777777" w:rsidR="00144621" w:rsidRPr="005E1166" w:rsidRDefault="00F37714" w:rsidP="00346E04">
      <w:pPr>
        <w:pStyle w:val="TableNo"/>
        <w:spacing w:before="360"/>
      </w:pPr>
      <w:bookmarkStart w:id="57" w:name="_Hlk116633074"/>
      <w:bookmarkEnd w:id="46"/>
      <w:r w:rsidRPr="005E1166">
        <w:t>TableAU 2</w:t>
      </w:r>
    </w:p>
    <w:p w14:paraId="192FD44B" w14:textId="77777777" w:rsidR="00144621" w:rsidRPr="005E1166" w:rsidRDefault="00F37714" w:rsidP="00756C3A">
      <w:pPr>
        <w:pStyle w:val="Tabletitle"/>
      </w:pPr>
      <w:r w:rsidRPr="005E1166">
        <w:t xml:space="preserve">Paramètres des liaisons de référence OSG génériques à utiliser pour l'examen de l'incidence </w:t>
      </w:r>
      <w:r w:rsidRPr="005E1166">
        <w:br/>
        <w:t xml:space="preserve">en liaison montante (Terre vers espace) d'un système non OSG quelconque </w:t>
      </w:r>
      <w:bookmarkEnd w:id="57"/>
    </w:p>
    <w:tbl>
      <w:tblPr>
        <w:tblW w:w="10062" w:type="dxa"/>
        <w:tblLayout w:type="fixed"/>
        <w:tblLook w:val="04A0" w:firstRow="1" w:lastRow="0" w:firstColumn="1" w:lastColumn="0" w:noHBand="0" w:noVBand="1"/>
      </w:tblPr>
      <w:tblGrid>
        <w:gridCol w:w="579"/>
        <w:gridCol w:w="4094"/>
        <w:gridCol w:w="1134"/>
        <w:gridCol w:w="1134"/>
        <w:gridCol w:w="1134"/>
        <w:gridCol w:w="1132"/>
        <w:gridCol w:w="855"/>
      </w:tblGrid>
      <w:tr w:rsidR="00756C3A" w:rsidRPr="005E1166" w14:paraId="56756A0B" w14:textId="77777777" w:rsidTr="00AD0734">
        <w:trPr>
          <w:cantSplit/>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F82B" w14:textId="77777777" w:rsidR="00144621" w:rsidRPr="005E1166" w:rsidRDefault="00F37714" w:rsidP="00AD0734">
            <w:pPr>
              <w:pStyle w:val="Tablehead"/>
            </w:pPr>
            <w:bookmarkStart w:id="58" w:name="_Hlk116633081"/>
            <w:r w:rsidRPr="005E1166">
              <w:t>1</w:t>
            </w:r>
          </w:p>
        </w:tc>
        <w:tc>
          <w:tcPr>
            <w:tcW w:w="4094" w:type="dxa"/>
            <w:tcBorders>
              <w:top w:val="single" w:sz="4" w:space="0" w:color="auto"/>
              <w:left w:val="nil"/>
              <w:bottom w:val="single" w:sz="4" w:space="0" w:color="auto"/>
              <w:right w:val="single" w:sz="4" w:space="0" w:color="auto"/>
            </w:tcBorders>
            <w:shd w:val="clear" w:color="auto" w:fill="auto"/>
            <w:noWrap/>
            <w:vAlign w:val="center"/>
            <w:hideMark/>
          </w:tcPr>
          <w:p w14:paraId="431068EE" w14:textId="77777777" w:rsidR="00144621" w:rsidRPr="005E1166" w:rsidRDefault="00F37714" w:rsidP="00AD0734">
            <w:pPr>
              <w:pStyle w:val="Tablehead"/>
            </w:pPr>
            <w:r w:rsidRPr="005E1166">
              <w:t>Paramètres des liaisons de référence OSG génériques = service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964E19" w14:textId="77777777" w:rsidR="00144621" w:rsidRPr="005E1166" w:rsidRDefault="00144621" w:rsidP="00AD0734">
            <w:pPr>
              <w:pStyle w:val="Tablehead"/>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3EF48B" w14:textId="77777777" w:rsidR="00144621" w:rsidRPr="005E1166" w:rsidRDefault="00144621" w:rsidP="00AD0734">
            <w:pPr>
              <w:pStyle w:val="Tablehead"/>
            </w:pPr>
          </w:p>
        </w:tc>
        <w:tc>
          <w:tcPr>
            <w:tcW w:w="1134" w:type="dxa"/>
            <w:tcBorders>
              <w:top w:val="single" w:sz="4" w:space="0" w:color="auto"/>
              <w:left w:val="nil"/>
              <w:bottom w:val="single" w:sz="4" w:space="0" w:color="auto"/>
              <w:right w:val="single" w:sz="4" w:space="0" w:color="auto"/>
            </w:tcBorders>
            <w:vAlign w:val="center"/>
          </w:tcPr>
          <w:p w14:paraId="66383BB4" w14:textId="77777777" w:rsidR="00144621" w:rsidRPr="005E1166" w:rsidRDefault="00144621" w:rsidP="00AD0734">
            <w:pPr>
              <w:pStyle w:val="Tablehead"/>
            </w:pPr>
          </w:p>
        </w:tc>
        <w:tc>
          <w:tcPr>
            <w:tcW w:w="1132" w:type="dxa"/>
            <w:tcBorders>
              <w:top w:val="single" w:sz="4" w:space="0" w:color="auto"/>
              <w:left w:val="nil"/>
              <w:bottom w:val="single" w:sz="4" w:space="0" w:color="auto"/>
              <w:right w:val="single" w:sz="4" w:space="0" w:color="auto"/>
            </w:tcBorders>
            <w:vAlign w:val="center"/>
          </w:tcPr>
          <w:p w14:paraId="165765F9" w14:textId="77777777" w:rsidR="00144621" w:rsidRPr="005E1166" w:rsidRDefault="00144621" w:rsidP="00AD0734">
            <w:pPr>
              <w:pStyle w:val="Tablehead"/>
            </w:pPr>
          </w:p>
        </w:tc>
        <w:tc>
          <w:tcPr>
            <w:tcW w:w="855" w:type="dxa"/>
            <w:tcBorders>
              <w:top w:val="single" w:sz="4" w:space="0" w:color="auto"/>
              <w:left w:val="single" w:sz="4" w:space="0" w:color="auto"/>
              <w:bottom w:val="single" w:sz="4" w:space="0" w:color="auto"/>
              <w:right w:val="single" w:sz="4" w:space="0" w:color="auto"/>
            </w:tcBorders>
            <w:vAlign w:val="center"/>
          </w:tcPr>
          <w:p w14:paraId="31EFC56B" w14:textId="77777777" w:rsidR="00144621" w:rsidRPr="005E1166" w:rsidRDefault="00144621" w:rsidP="00AD0734">
            <w:pPr>
              <w:pStyle w:val="Tablehead"/>
            </w:pPr>
          </w:p>
        </w:tc>
      </w:tr>
      <w:tr w:rsidR="00756C3A" w:rsidRPr="005E1166" w14:paraId="68726A49"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71720F78" w14:textId="77777777" w:rsidR="00144621" w:rsidRPr="005E1166" w:rsidRDefault="00144621" w:rsidP="00AD0734">
            <w:pPr>
              <w:pStyle w:val="Tabletext"/>
              <w:jc w:val="center"/>
            </w:pPr>
          </w:p>
        </w:tc>
        <w:tc>
          <w:tcPr>
            <w:tcW w:w="4094" w:type="dxa"/>
            <w:tcBorders>
              <w:top w:val="nil"/>
              <w:left w:val="nil"/>
              <w:bottom w:val="single" w:sz="4" w:space="0" w:color="auto"/>
              <w:right w:val="single" w:sz="4" w:space="0" w:color="auto"/>
            </w:tcBorders>
            <w:shd w:val="clear" w:color="auto" w:fill="auto"/>
            <w:noWrap/>
            <w:vAlign w:val="center"/>
            <w:hideMark/>
          </w:tcPr>
          <w:p w14:paraId="3FC868E1" w14:textId="77777777" w:rsidR="00144621" w:rsidRPr="005E1166" w:rsidRDefault="00F37714" w:rsidP="00AD0734">
            <w:pPr>
              <w:pStyle w:val="Tabletext"/>
            </w:pPr>
            <w:r w:rsidRPr="005E1166">
              <w:t>Type de liaison</w:t>
            </w:r>
          </w:p>
        </w:tc>
        <w:tc>
          <w:tcPr>
            <w:tcW w:w="1134" w:type="dxa"/>
            <w:tcBorders>
              <w:top w:val="nil"/>
              <w:left w:val="nil"/>
              <w:bottom w:val="single" w:sz="4" w:space="0" w:color="auto"/>
              <w:right w:val="single" w:sz="4" w:space="0" w:color="auto"/>
            </w:tcBorders>
            <w:shd w:val="clear" w:color="auto" w:fill="auto"/>
            <w:noWrap/>
            <w:vAlign w:val="center"/>
            <w:hideMark/>
          </w:tcPr>
          <w:p w14:paraId="066C4400" w14:textId="77777777" w:rsidR="00144621" w:rsidRPr="005E1166" w:rsidRDefault="00F37714" w:rsidP="00AD0734">
            <w:pPr>
              <w:pStyle w:val="Tabletext"/>
              <w:jc w:val="center"/>
            </w:pPr>
            <w:r w:rsidRPr="005E1166">
              <w:t>Liaison #1</w:t>
            </w:r>
          </w:p>
        </w:tc>
        <w:tc>
          <w:tcPr>
            <w:tcW w:w="1134" w:type="dxa"/>
            <w:tcBorders>
              <w:top w:val="nil"/>
              <w:left w:val="nil"/>
              <w:bottom w:val="single" w:sz="4" w:space="0" w:color="auto"/>
              <w:right w:val="single" w:sz="4" w:space="0" w:color="auto"/>
            </w:tcBorders>
            <w:shd w:val="clear" w:color="auto" w:fill="auto"/>
            <w:noWrap/>
            <w:vAlign w:val="center"/>
            <w:hideMark/>
          </w:tcPr>
          <w:p w14:paraId="027979B0" w14:textId="77777777" w:rsidR="00144621" w:rsidRPr="005E1166" w:rsidRDefault="00F37714" w:rsidP="00AD0734">
            <w:pPr>
              <w:pStyle w:val="Tabletext"/>
              <w:jc w:val="center"/>
            </w:pPr>
            <w:r w:rsidRPr="005E1166">
              <w:t>Liaison #2</w:t>
            </w:r>
          </w:p>
        </w:tc>
        <w:tc>
          <w:tcPr>
            <w:tcW w:w="1134" w:type="dxa"/>
            <w:tcBorders>
              <w:top w:val="nil"/>
              <w:left w:val="nil"/>
              <w:bottom w:val="single" w:sz="4" w:space="0" w:color="auto"/>
              <w:right w:val="single" w:sz="4" w:space="0" w:color="auto"/>
            </w:tcBorders>
            <w:vAlign w:val="center"/>
          </w:tcPr>
          <w:p w14:paraId="093E0592" w14:textId="77777777" w:rsidR="00144621" w:rsidRPr="005E1166" w:rsidRDefault="00F37714" w:rsidP="00AD0734">
            <w:pPr>
              <w:pStyle w:val="Tabletext"/>
              <w:jc w:val="center"/>
            </w:pPr>
            <w:r w:rsidRPr="005E1166">
              <w:t>Liaison #3</w:t>
            </w:r>
          </w:p>
        </w:tc>
        <w:tc>
          <w:tcPr>
            <w:tcW w:w="1132" w:type="dxa"/>
            <w:tcBorders>
              <w:top w:val="nil"/>
              <w:left w:val="nil"/>
              <w:bottom w:val="single" w:sz="4" w:space="0" w:color="auto"/>
              <w:right w:val="single" w:sz="4" w:space="0" w:color="auto"/>
            </w:tcBorders>
            <w:vAlign w:val="center"/>
          </w:tcPr>
          <w:p w14:paraId="2B686119" w14:textId="77777777" w:rsidR="00144621" w:rsidRPr="005E1166" w:rsidRDefault="00F37714" w:rsidP="00AD0734">
            <w:pPr>
              <w:pStyle w:val="Tabletext"/>
              <w:jc w:val="center"/>
            </w:pPr>
            <w:r w:rsidRPr="005E1166">
              <w:t>Passerelle</w:t>
            </w:r>
          </w:p>
        </w:tc>
        <w:tc>
          <w:tcPr>
            <w:tcW w:w="855" w:type="dxa"/>
            <w:tcBorders>
              <w:top w:val="nil"/>
              <w:left w:val="single" w:sz="4" w:space="0" w:color="auto"/>
              <w:bottom w:val="single" w:sz="4" w:space="0" w:color="auto"/>
              <w:right w:val="single" w:sz="4" w:space="0" w:color="auto"/>
            </w:tcBorders>
            <w:vAlign w:val="center"/>
          </w:tcPr>
          <w:p w14:paraId="5E61C93F" w14:textId="77777777" w:rsidR="00144621" w:rsidRPr="005E1166" w:rsidRDefault="00144621" w:rsidP="00AD0734">
            <w:pPr>
              <w:pStyle w:val="Tabletext"/>
              <w:jc w:val="center"/>
            </w:pPr>
          </w:p>
        </w:tc>
      </w:tr>
      <w:tr w:rsidR="00756C3A" w:rsidRPr="005E1166" w14:paraId="25FA3945"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864665D" w14:textId="77777777" w:rsidR="00144621" w:rsidRPr="005E1166" w:rsidRDefault="00F37714" w:rsidP="00AD0734">
            <w:pPr>
              <w:pStyle w:val="Tabletext"/>
              <w:jc w:val="center"/>
            </w:pPr>
            <w:r w:rsidRPr="005E1166">
              <w:t>1.1</w:t>
            </w:r>
          </w:p>
        </w:tc>
        <w:tc>
          <w:tcPr>
            <w:tcW w:w="4094" w:type="dxa"/>
            <w:tcBorders>
              <w:top w:val="nil"/>
              <w:left w:val="nil"/>
              <w:bottom w:val="single" w:sz="4" w:space="0" w:color="auto"/>
              <w:right w:val="single" w:sz="4" w:space="0" w:color="auto"/>
            </w:tcBorders>
            <w:shd w:val="clear" w:color="auto" w:fill="auto"/>
            <w:noWrap/>
            <w:vAlign w:val="center"/>
          </w:tcPr>
          <w:p w14:paraId="0EB7AA39" w14:textId="77777777" w:rsidR="00144621" w:rsidRPr="005E1166" w:rsidRDefault="00F37714" w:rsidP="00AD0734">
            <w:pPr>
              <w:pStyle w:val="Tabletext"/>
            </w:pPr>
            <w:r w:rsidRPr="005E1166">
              <w:t>Densité de p.i.r.e. de la station terrienne (dBW/MHz)</w:t>
            </w:r>
          </w:p>
        </w:tc>
        <w:tc>
          <w:tcPr>
            <w:tcW w:w="1134" w:type="dxa"/>
            <w:tcBorders>
              <w:top w:val="nil"/>
              <w:left w:val="nil"/>
              <w:bottom w:val="single" w:sz="4" w:space="0" w:color="auto"/>
              <w:right w:val="single" w:sz="4" w:space="0" w:color="auto"/>
            </w:tcBorders>
            <w:shd w:val="clear" w:color="auto" w:fill="auto"/>
            <w:noWrap/>
            <w:vAlign w:val="center"/>
          </w:tcPr>
          <w:p w14:paraId="3709F52B" w14:textId="77777777" w:rsidR="00144621" w:rsidRPr="005E1166" w:rsidRDefault="00F37714" w:rsidP="00AD0734">
            <w:pPr>
              <w:pStyle w:val="Tabletext"/>
              <w:jc w:val="center"/>
            </w:pPr>
            <w:r w:rsidRPr="005E1166">
              <w:t>49</w:t>
            </w:r>
          </w:p>
        </w:tc>
        <w:tc>
          <w:tcPr>
            <w:tcW w:w="1134" w:type="dxa"/>
            <w:tcBorders>
              <w:top w:val="nil"/>
              <w:left w:val="nil"/>
              <w:bottom w:val="single" w:sz="4" w:space="0" w:color="auto"/>
              <w:right w:val="single" w:sz="4" w:space="0" w:color="auto"/>
            </w:tcBorders>
            <w:shd w:val="clear" w:color="auto" w:fill="auto"/>
            <w:noWrap/>
            <w:vAlign w:val="center"/>
          </w:tcPr>
          <w:p w14:paraId="140F4FC3" w14:textId="77777777" w:rsidR="00144621" w:rsidRPr="005E1166" w:rsidRDefault="00F37714" w:rsidP="00AD0734">
            <w:pPr>
              <w:pStyle w:val="Tabletext"/>
              <w:jc w:val="center"/>
            </w:pPr>
            <w:r w:rsidRPr="005E1166">
              <w:t>49</w:t>
            </w:r>
          </w:p>
        </w:tc>
        <w:tc>
          <w:tcPr>
            <w:tcW w:w="1134" w:type="dxa"/>
            <w:tcBorders>
              <w:top w:val="nil"/>
              <w:left w:val="nil"/>
              <w:bottom w:val="single" w:sz="4" w:space="0" w:color="auto"/>
              <w:right w:val="single" w:sz="4" w:space="0" w:color="auto"/>
            </w:tcBorders>
            <w:vAlign w:val="center"/>
          </w:tcPr>
          <w:p w14:paraId="2A7396DA" w14:textId="77777777" w:rsidR="00144621" w:rsidRPr="005E1166" w:rsidRDefault="00F37714" w:rsidP="00AD0734">
            <w:pPr>
              <w:pStyle w:val="Tabletext"/>
              <w:jc w:val="center"/>
            </w:pPr>
            <w:r w:rsidRPr="005E1166">
              <w:t>49</w:t>
            </w:r>
          </w:p>
        </w:tc>
        <w:tc>
          <w:tcPr>
            <w:tcW w:w="1132" w:type="dxa"/>
            <w:tcBorders>
              <w:top w:val="nil"/>
              <w:left w:val="nil"/>
              <w:bottom w:val="single" w:sz="4" w:space="0" w:color="auto"/>
              <w:right w:val="single" w:sz="4" w:space="0" w:color="auto"/>
            </w:tcBorders>
            <w:vAlign w:val="center"/>
          </w:tcPr>
          <w:p w14:paraId="2F6EE6B6" w14:textId="77777777" w:rsidR="00144621" w:rsidRPr="005E1166" w:rsidRDefault="00F37714" w:rsidP="00AD0734">
            <w:pPr>
              <w:pStyle w:val="Tabletext"/>
              <w:jc w:val="center"/>
            </w:pPr>
            <w:r w:rsidRPr="005E1166">
              <w:t>60</w:t>
            </w:r>
          </w:p>
        </w:tc>
        <w:tc>
          <w:tcPr>
            <w:tcW w:w="855" w:type="dxa"/>
            <w:tcBorders>
              <w:top w:val="nil"/>
              <w:left w:val="single" w:sz="4" w:space="0" w:color="auto"/>
              <w:bottom w:val="single" w:sz="4" w:space="0" w:color="auto"/>
              <w:right w:val="single" w:sz="4" w:space="0" w:color="auto"/>
            </w:tcBorders>
            <w:vAlign w:val="center"/>
          </w:tcPr>
          <w:p w14:paraId="4C95B2D3" w14:textId="77777777" w:rsidR="00144621" w:rsidRPr="005E1166" w:rsidRDefault="00F37714" w:rsidP="00AD0734">
            <w:pPr>
              <w:pStyle w:val="Tabletext"/>
              <w:jc w:val="center"/>
              <w:rPr>
                <w:i/>
              </w:rPr>
            </w:pPr>
            <w:r w:rsidRPr="005E1166">
              <w:rPr>
                <w:i/>
              </w:rPr>
              <w:t>eirp</w:t>
            </w:r>
          </w:p>
        </w:tc>
      </w:tr>
      <w:tr w:rsidR="00756C3A" w:rsidRPr="005E1166" w14:paraId="0F062082"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B73E622" w14:textId="77777777" w:rsidR="00144621" w:rsidRPr="005E1166" w:rsidRDefault="00F37714" w:rsidP="00AD0734">
            <w:pPr>
              <w:pStyle w:val="Tabletext"/>
              <w:jc w:val="center"/>
            </w:pPr>
            <w:r w:rsidRPr="005E1166">
              <w:t>1.2</w:t>
            </w:r>
          </w:p>
        </w:tc>
        <w:tc>
          <w:tcPr>
            <w:tcW w:w="4094" w:type="dxa"/>
            <w:tcBorders>
              <w:top w:val="nil"/>
              <w:left w:val="nil"/>
              <w:bottom w:val="single" w:sz="4" w:space="0" w:color="auto"/>
              <w:right w:val="single" w:sz="4" w:space="0" w:color="auto"/>
            </w:tcBorders>
            <w:shd w:val="clear" w:color="auto" w:fill="auto"/>
            <w:noWrap/>
            <w:vAlign w:val="center"/>
          </w:tcPr>
          <w:p w14:paraId="78506690" w14:textId="77777777" w:rsidR="00144621" w:rsidRPr="005E1166" w:rsidDel="002F49F5" w:rsidRDefault="00F37714" w:rsidP="00AD0734">
            <w:pPr>
              <w:pStyle w:val="Tabletext"/>
            </w:pPr>
            <w:r w:rsidRPr="005E1166">
              <w:t>Largeur de bande (MHz)</w:t>
            </w:r>
          </w:p>
        </w:tc>
        <w:tc>
          <w:tcPr>
            <w:tcW w:w="1134" w:type="dxa"/>
            <w:tcBorders>
              <w:top w:val="nil"/>
              <w:left w:val="nil"/>
              <w:bottom w:val="single" w:sz="4" w:space="0" w:color="auto"/>
              <w:right w:val="single" w:sz="4" w:space="0" w:color="auto"/>
            </w:tcBorders>
            <w:shd w:val="clear" w:color="auto" w:fill="auto"/>
            <w:noWrap/>
            <w:vAlign w:val="center"/>
          </w:tcPr>
          <w:p w14:paraId="3F7B95B4" w14:textId="77777777" w:rsidR="00144621" w:rsidRPr="005E1166" w:rsidRDefault="00F37714" w:rsidP="00AD0734">
            <w:pPr>
              <w:pStyle w:val="Tabletext"/>
              <w:jc w:val="center"/>
            </w:pPr>
            <w:r w:rsidRPr="005E1166">
              <w:t>1</w:t>
            </w:r>
          </w:p>
        </w:tc>
        <w:tc>
          <w:tcPr>
            <w:tcW w:w="1134" w:type="dxa"/>
            <w:tcBorders>
              <w:top w:val="nil"/>
              <w:left w:val="nil"/>
              <w:bottom w:val="single" w:sz="4" w:space="0" w:color="auto"/>
              <w:right w:val="single" w:sz="4" w:space="0" w:color="auto"/>
            </w:tcBorders>
            <w:shd w:val="clear" w:color="auto" w:fill="auto"/>
            <w:noWrap/>
            <w:vAlign w:val="center"/>
          </w:tcPr>
          <w:p w14:paraId="032AE9BE" w14:textId="77777777" w:rsidR="00144621" w:rsidRPr="005E1166" w:rsidRDefault="00F37714" w:rsidP="00AD0734">
            <w:pPr>
              <w:pStyle w:val="Tabletext"/>
              <w:jc w:val="center"/>
            </w:pPr>
            <w:r w:rsidRPr="005E1166">
              <w:t>1</w:t>
            </w:r>
          </w:p>
        </w:tc>
        <w:tc>
          <w:tcPr>
            <w:tcW w:w="1134" w:type="dxa"/>
            <w:tcBorders>
              <w:top w:val="nil"/>
              <w:left w:val="nil"/>
              <w:bottom w:val="single" w:sz="4" w:space="0" w:color="auto"/>
              <w:right w:val="single" w:sz="4" w:space="0" w:color="auto"/>
            </w:tcBorders>
            <w:vAlign w:val="center"/>
          </w:tcPr>
          <w:p w14:paraId="2055DF37" w14:textId="77777777" w:rsidR="00144621" w:rsidRPr="005E1166" w:rsidRDefault="00F37714" w:rsidP="00AD0734">
            <w:pPr>
              <w:pStyle w:val="Tabletext"/>
              <w:jc w:val="center"/>
            </w:pPr>
            <w:r w:rsidRPr="005E1166">
              <w:t>1</w:t>
            </w:r>
          </w:p>
        </w:tc>
        <w:tc>
          <w:tcPr>
            <w:tcW w:w="1132" w:type="dxa"/>
            <w:tcBorders>
              <w:top w:val="nil"/>
              <w:left w:val="nil"/>
              <w:bottom w:val="single" w:sz="4" w:space="0" w:color="auto"/>
              <w:right w:val="single" w:sz="4" w:space="0" w:color="auto"/>
            </w:tcBorders>
            <w:vAlign w:val="center"/>
          </w:tcPr>
          <w:p w14:paraId="1960F583" w14:textId="77777777" w:rsidR="00144621" w:rsidRPr="005E1166" w:rsidRDefault="00F37714" w:rsidP="00AD0734">
            <w:pPr>
              <w:pStyle w:val="Tabletext"/>
              <w:jc w:val="center"/>
            </w:pPr>
            <w:r w:rsidRPr="005E1166">
              <w:t>1</w:t>
            </w:r>
          </w:p>
        </w:tc>
        <w:tc>
          <w:tcPr>
            <w:tcW w:w="855" w:type="dxa"/>
            <w:tcBorders>
              <w:top w:val="nil"/>
              <w:left w:val="single" w:sz="4" w:space="0" w:color="auto"/>
              <w:bottom w:val="single" w:sz="4" w:space="0" w:color="auto"/>
              <w:right w:val="single" w:sz="4" w:space="0" w:color="auto"/>
            </w:tcBorders>
            <w:vAlign w:val="center"/>
          </w:tcPr>
          <w:p w14:paraId="37B7535E" w14:textId="77777777" w:rsidR="00144621" w:rsidRPr="005E1166" w:rsidRDefault="00F37714" w:rsidP="00AD0734">
            <w:pPr>
              <w:pStyle w:val="Tabletext"/>
              <w:jc w:val="center"/>
            </w:pPr>
            <w:r w:rsidRPr="005E1166">
              <w:rPr>
                <w:i/>
              </w:rPr>
              <w:t>B</w:t>
            </w:r>
            <w:r w:rsidRPr="005E1166">
              <w:rPr>
                <w:i/>
                <w:vertAlign w:val="subscript"/>
              </w:rPr>
              <w:t>MHz</w:t>
            </w:r>
          </w:p>
        </w:tc>
      </w:tr>
      <w:tr w:rsidR="00756C3A" w:rsidRPr="005E1166" w14:paraId="41F0893B"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919C928" w14:textId="77777777" w:rsidR="00144621" w:rsidRPr="005E1166" w:rsidRDefault="00F37714" w:rsidP="00AD0734">
            <w:pPr>
              <w:pStyle w:val="Tabletext"/>
              <w:jc w:val="center"/>
            </w:pPr>
            <w:r w:rsidRPr="005E1166">
              <w:t>1.3</w:t>
            </w:r>
          </w:p>
        </w:tc>
        <w:tc>
          <w:tcPr>
            <w:tcW w:w="4094" w:type="dxa"/>
            <w:tcBorders>
              <w:top w:val="nil"/>
              <w:left w:val="nil"/>
              <w:bottom w:val="single" w:sz="4" w:space="0" w:color="auto"/>
              <w:right w:val="single" w:sz="4" w:space="0" w:color="auto"/>
            </w:tcBorders>
            <w:shd w:val="clear" w:color="auto" w:fill="auto"/>
            <w:noWrap/>
            <w:vAlign w:val="center"/>
          </w:tcPr>
          <w:p w14:paraId="6D46EAA1" w14:textId="77777777" w:rsidR="00144621" w:rsidRPr="005E1166" w:rsidRDefault="00F37714" w:rsidP="00AD0734">
            <w:pPr>
              <w:pStyle w:val="Tabletext"/>
            </w:pPr>
            <w:r w:rsidRPr="005E1166">
              <w:t>Ouverture de faisceau à mi-puissance (deg)</w:t>
            </w:r>
          </w:p>
        </w:tc>
        <w:tc>
          <w:tcPr>
            <w:tcW w:w="1134" w:type="dxa"/>
            <w:tcBorders>
              <w:top w:val="nil"/>
              <w:left w:val="nil"/>
              <w:bottom w:val="single" w:sz="4" w:space="0" w:color="auto"/>
              <w:right w:val="single" w:sz="4" w:space="0" w:color="auto"/>
            </w:tcBorders>
            <w:shd w:val="clear" w:color="auto" w:fill="auto"/>
            <w:noWrap/>
            <w:vAlign w:val="center"/>
          </w:tcPr>
          <w:p w14:paraId="54A4204B" w14:textId="77777777" w:rsidR="00144621" w:rsidRPr="005E1166" w:rsidRDefault="00F37714" w:rsidP="00AD0734">
            <w:pPr>
              <w:pStyle w:val="Tabletext"/>
              <w:jc w:val="center"/>
            </w:pPr>
            <w:r w:rsidRPr="005E1166">
              <w:t>0,2</w:t>
            </w:r>
          </w:p>
        </w:tc>
        <w:tc>
          <w:tcPr>
            <w:tcW w:w="1134" w:type="dxa"/>
            <w:tcBorders>
              <w:top w:val="nil"/>
              <w:left w:val="nil"/>
              <w:bottom w:val="single" w:sz="4" w:space="0" w:color="auto"/>
              <w:right w:val="single" w:sz="4" w:space="0" w:color="auto"/>
            </w:tcBorders>
            <w:shd w:val="clear" w:color="auto" w:fill="auto"/>
            <w:noWrap/>
            <w:vAlign w:val="center"/>
          </w:tcPr>
          <w:p w14:paraId="3777B630" w14:textId="77777777" w:rsidR="00144621" w:rsidRPr="005E1166" w:rsidRDefault="00F37714" w:rsidP="00AD0734">
            <w:pPr>
              <w:pStyle w:val="Tabletext"/>
              <w:jc w:val="center"/>
            </w:pPr>
            <w:r w:rsidRPr="005E1166">
              <w:t>0,3</w:t>
            </w:r>
          </w:p>
        </w:tc>
        <w:tc>
          <w:tcPr>
            <w:tcW w:w="1134" w:type="dxa"/>
            <w:tcBorders>
              <w:top w:val="nil"/>
              <w:left w:val="nil"/>
              <w:bottom w:val="single" w:sz="4" w:space="0" w:color="auto"/>
              <w:right w:val="single" w:sz="4" w:space="0" w:color="auto"/>
            </w:tcBorders>
            <w:vAlign w:val="center"/>
          </w:tcPr>
          <w:p w14:paraId="06951A38" w14:textId="77777777" w:rsidR="00144621" w:rsidRPr="005E1166" w:rsidRDefault="00F37714" w:rsidP="00AD0734">
            <w:pPr>
              <w:pStyle w:val="Tabletext"/>
              <w:jc w:val="center"/>
            </w:pPr>
            <w:r w:rsidRPr="005E1166">
              <w:t>1,5</w:t>
            </w:r>
          </w:p>
        </w:tc>
        <w:tc>
          <w:tcPr>
            <w:tcW w:w="1132" w:type="dxa"/>
            <w:tcBorders>
              <w:top w:val="nil"/>
              <w:left w:val="nil"/>
              <w:bottom w:val="single" w:sz="4" w:space="0" w:color="auto"/>
              <w:right w:val="single" w:sz="4" w:space="0" w:color="auto"/>
            </w:tcBorders>
            <w:vAlign w:val="center"/>
          </w:tcPr>
          <w:p w14:paraId="211B9476" w14:textId="77777777" w:rsidR="00144621" w:rsidRPr="005E1166" w:rsidRDefault="00F37714" w:rsidP="00AD0734">
            <w:pPr>
              <w:pStyle w:val="Tabletext"/>
              <w:jc w:val="center"/>
            </w:pPr>
            <w:r w:rsidRPr="005E1166">
              <w:t>0,3</w:t>
            </w:r>
          </w:p>
        </w:tc>
        <w:tc>
          <w:tcPr>
            <w:tcW w:w="855" w:type="dxa"/>
            <w:tcBorders>
              <w:top w:val="nil"/>
              <w:left w:val="single" w:sz="4" w:space="0" w:color="auto"/>
              <w:bottom w:val="single" w:sz="4" w:space="0" w:color="auto"/>
              <w:right w:val="single" w:sz="4" w:space="0" w:color="auto"/>
            </w:tcBorders>
            <w:vAlign w:val="center"/>
          </w:tcPr>
          <w:p w14:paraId="3A1B3C99" w14:textId="77777777" w:rsidR="00144621" w:rsidRPr="005E1166" w:rsidRDefault="00144621" w:rsidP="00AD0734">
            <w:pPr>
              <w:pStyle w:val="Tabletext"/>
              <w:jc w:val="center"/>
            </w:pPr>
          </w:p>
        </w:tc>
      </w:tr>
      <w:tr w:rsidR="00756C3A" w:rsidRPr="005E1166" w14:paraId="22795AA0"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3CD797F" w14:textId="77777777" w:rsidR="00144621" w:rsidRPr="005E1166" w:rsidRDefault="00F37714" w:rsidP="00AD0734">
            <w:pPr>
              <w:pStyle w:val="Tabletext"/>
              <w:jc w:val="center"/>
            </w:pPr>
            <w:r w:rsidRPr="005E1166">
              <w:t>1.4</w:t>
            </w:r>
          </w:p>
        </w:tc>
        <w:tc>
          <w:tcPr>
            <w:tcW w:w="4094" w:type="dxa"/>
            <w:tcBorders>
              <w:top w:val="nil"/>
              <w:left w:val="nil"/>
              <w:bottom w:val="single" w:sz="4" w:space="0" w:color="auto"/>
              <w:right w:val="single" w:sz="4" w:space="0" w:color="auto"/>
            </w:tcBorders>
            <w:shd w:val="clear" w:color="auto" w:fill="auto"/>
            <w:noWrap/>
            <w:vAlign w:val="center"/>
          </w:tcPr>
          <w:p w14:paraId="3CBAC78B" w14:textId="77777777" w:rsidR="00144621" w:rsidRPr="005E1166" w:rsidRDefault="00F37714" w:rsidP="00AD0734">
            <w:pPr>
              <w:pStyle w:val="Tabletext"/>
            </w:pPr>
            <w:r w:rsidRPr="005E1166">
              <w:t>Niveau des lobes latéraux UIT-R S.672 (dB)</w:t>
            </w:r>
          </w:p>
        </w:tc>
        <w:tc>
          <w:tcPr>
            <w:tcW w:w="1134" w:type="dxa"/>
            <w:tcBorders>
              <w:top w:val="nil"/>
              <w:left w:val="nil"/>
              <w:bottom w:val="single" w:sz="4" w:space="0" w:color="auto"/>
              <w:right w:val="single" w:sz="4" w:space="0" w:color="auto"/>
            </w:tcBorders>
            <w:shd w:val="clear" w:color="auto" w:fill="auto"/>
            <w:noWrap/>
            <w:vAlign w:val="center"/>
          </w:tcPr>
          <w:p w14:paraId="6485E122" w14:textId="77777777" w:rsidR="00144621" w:rsidRPr="005E1166" w:rsidRDefault="00F37714" w:rsidP="00AD0734">
            <w:pPr>
              <w:pStyle w:val="Tabletext"/>
              <w:jc w:val="center"/>
            </w:pPr>
            <w:r w:rsidRPr="005E1166">
              <w:t>−25</w:t>
            </w:r>
          </w:p>
        </w:tc>
        <w:tc>
          <w:tcPr>
            <w:tcW w:w="1134" w:type="dxa"/>
            <w:tcBorders>
              <w:top w:val="nil"/>
              <w:left w:val="nil"/>
              <w:bottom w:val="single" w:sz="4" w:space="0" w:color="auto"/>
              <w:right w:val="single" w:sz="4" w:space="0" w:color="auto"/>
            </w:tcBorders>
            <w:shd w:val="clear" w:color="auto" w:fill="auto"/>
            <w:noWrap/>
            <w:vAlign w:val="center"/>
          </w:tcPr>
          <w:p w14:paraId="7F1AB3AF" w14:textId="77777777" w:rsidR="00144621" w:rsidRPr="005E1166" w:rsidRDefault="00F37714" w:rsidP="00AD0734">
            <w:pPr>
              <w:pStyle w:val="Tabletext"/>
              <w:jc w:val="center"/>
            </w:pPr>
            <w:r w:rsidRPr="005E1166">
              <w:t>−25</w:t>
            </w:r>
          </w:p>
        </w:tc>
        <w:tc>
          <w:tcPr>
            <w:tcW w:w="1134" w:type="dxa"/>
            <w:tcBorders>
              <w:top w:val="nil"/>
              <w:left w:val="nil"/>
              <w:bottom w:val="single" w:sz="4" w:space="0" w:color="auto"/>
              <w:right w:val="single" w:sz="4" w:space="0" w:color="auto"/>
            </w:tcBorders>
            <w:vAlign w:val="center"/>
          </w:tcPr>
          <w:p w14:paraId="3E6C34B7" w14:textId="77777777" w:rsidR="00144621" w:rsidRPr="005E1166" w:rsidRDefault="00F37714" w:rsidP="00AD0734">
            <w:pPr>
              <w:pStyle w:val="Tabletext"/>
              <w:jc w:val="center"/>
            </w:pPr>
            <w:r w:rsidRPr="005E1166">
              <w:t>−25</w:t>
            </w:r>
          </w:p>
        </w:tc>
        <w:tc>
          <w:tcPr>
            <w:tcW w:w="1132" w:type="dxa"/>
            <w:tcBorders>
              <w:top w:val="nil"/>
              <w:left w:val="nil"/>
              <w:bottom w:val="single" w:sz="4" w:space="0" w:color="auto"/>
              <w:right w:val="single" w:sz="4" w:space="0" w:color="auto"/>
            </w:tcBorders>
            <w:vAlign w:val="center"/>
          </w:tcPr>
          <w:p w14:paraId="582F18EF" w14:textId="77777777" w:rsidR="00144621" w:rsidRPr="005E1166" w:rsidRDefault="00F37714" w:rsidP="00AD0734">
            <w:pPr>
              <w:pStyle w:val="Tabletext"/>
              <w:jc w:val="center"/>
            </w:pPr>
            <w:r w:rsidRPr="005E1166">
              <w:t>−25</w:t>
            </w:r>
          </w:p>
        </w:tc>
        <w:tc>
          <w:tcPr>
            <w:tcW w:w="855" w:type="dxa"/>
            <w:tcBorders>
              <w:top w:val="nil"/>
              <w:left w:val="single" w:sz="4" w:space="0" w:color="auto"/>
              <w:bottom w:val="single" w:sz="4" w:space="0" w:color="auto"/>
              <w:right w:val="single" w:sz="4" w:space="0" w:color="auto"/>
            </w:tcBorders>
            <w:vAlign w:val="center"/>
          </w:tcPr>
          <w:p w14:paraId="21DC7B77" w14:textId="77777777" w:rsidR="00144621" w:rsidRPr="005E1166" w:rsidRDefault="00144621" w:rsidP="00AD0734">
            <w:pPr>
              <w:pStyle w:val="Tabletext"/>
              <w:jc w:val="center"/>
            </w:pPr>
          </w:p>
        </w:tc>
      </w:tr>
      <w:tr w:rsidR="00756C3A" w:rsidRPr="005E1166" w14:paraId="054ED30C"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4967029" w14:textId="77777777" w:rsidR="00144621" w:rsidRPr="005E1166" w:rsidRDefault="00F37714" w:rsidP="00AD0734">
            <w:pPr>
              <w:pStyle w:val="Tabletext"/>
              <w:jc w:val="center"/>
            </w:pPr>
            <w:r w:rsidRPr="005E1166">
              <w:t>1.5</w:t>
            </w:r>
          </w:p>
        </w:tc>
        <w:tc>
          <w:tcPr>
            <w:tcW w:w="4094" w:type="dxa"/>
            <w:tcBorders>
              <w:top w:val="nil"/>
              <w:left w:val="nil"/>
              <w:bottom w:val="single" w:sz="4" w:space="0" w:color="auto"/>
              <w:right w:val="single" w:sz="4" w:space="0" w:color="auto"/>
            </w:tcBorders>
            <w:shd w:val="clear" w:color="auto" w:fill="auto"/>
            <w:noWrap/>
            <w:vAlign w:val="center"/>
          </w:tcPr>
          <w:p w14:paraId="3A59AC09" w14:textId="77777777" w:rsidR="00144621" w:rsidRPr="005E1166" w:rsidRDefault="00F37714" w:rsidP="00AD0734">
            <w:pPr>
              <w:pStyle w:val="Tabletext"/>
            </w:pPr>
            <w:r w:rsidRPr="005E1166">
              <w:t>Gain de crête de l'antenne du satellite (dBi)</w:t>
            </w:r>
          </w:p>
        </w:tc>
        <w:tc>
          <w:tcPr>
            <w:tcW w:w="1134" w:type="dxa"/>
            <w:tcBorders>
              <w:top w:val="nil"/>
              <w:left w:val="nil"/>
              <w:bottom w:val="single" w:sz="4" w:space="0" w:color="auto"/>
              <w:right w:val="single" w:sz="4" w:space="0" w:color="auto"/>
            </w:tcBorders>
            <w:shd w:val="clear" w:color="auto" w:fill="auto"/>
            <w:noWrap/>
            <w:vAlign w:val="center"/>
          </w:tcPr>
          <w:p w14:paraId="1D29B8A0" w14:textId="77777777" w:rsidR="00144621" w:rsidRPr="005E1166" w:rsidRDefault="00F37714" w:rsidP="00AD0734">
            <w:pPr>
              <w:pStyle w:val="Tabletext"/>
              <w:jc w:val="center"/>
            </w:pPr>
            <w:r w:rsidRPr="005E1166">
              <w:t>58,5</w:t>
            </w:r>
          </w:p>
        </w:tc>
        <w:tc>
          <w:tcPr>
            <w:tcW w:w="1134" w:type="dxa"/>
            <w:tcBorders>
              <w:top w:val="nil"/>
              <w:left w:val="nil"/>
              <w:bottom w:val="single" w:sz="4" w:space="0" w:color="auto"/>
              <w:right w:val="single" w:sz="4" w:space="0" w:color="auto"/>
            </w:tcBorders>
            <w:shd w:val="clear" w:color="auto" w:fill="auto"/>
            <w:noWrap/>
            <w:vAlign w:val="center"/>
          </w:tcPr>
          <w:p w14:paraId="649CA66B" w14:textId="77777777" w:rsidR="00144621" w:rsidRPr="005E1166" w:rsidRDefault="00F37714" w:rsidP="00AD0734">
            <w:pPr>
              <w:pStyle w:val="Tabletext"/>
              <w:jc w:val="center"/>
            </w:pPr>
            <w:r w:rsidRPr="005E1166">
              <w:t>54,9</w:t>
            </w:r>
          </w:p>
        </w:tc>
        <w:tc>
          <w:tcPr>
            <w:tcW w:w="1134" w:type="dxa"/>
            <w:tcBorders>
              <w:top w:val="nil"/>
              <w:left w:val="nil"/>
              <w:bottom w:val="single" w:sz="4" w:space="0" w:color="auto"/>
              <w:right w:val="single" w:sz="4" w:space="0" w:color="auto"/>
            </w:tcBorders>
            <w:vAlign w:val="center"/>
          </w:tcPr>
          <w:p w14:paraId="68A93DF8" w14:textId="77777777" w:rsidR="00144621" w:rsidRPr="005E1166" w:rsidRDefault="00F37714" w:rsidP="00AD0734">
            <w:pPr>
              <w:pStyle w:val="Tabletext"/>
              <w:jc w:val="center"/>
            </w:pPr>
            <w:r w:rsidRPr="005E1166">
              <w:t>38,5</w:t>
            </w:r>
          </w:p>
        </w:tc>
        <w:tc>
          <w:tcPr>
            <w:tcW w:w="1132" w:type="dxa"/>
            <w:tcBorders>
              <w:top w:val="nil"/>
              <w:left w:val="nil"/>
              <w:bottom w:val="single" w:sz="4" w:space="0" w:color="auto"/>
              <w:right w:val="single" w:sz="4" w:space="0" w:color="auto"/>
            </w:tcBorders>
            <w:vAlign w:val="center"/>
          </w:tcPr>
          <w:p w14:paraId="3FBB50E6" w14:textId="77777777" w:rsidR="00144621" w:rsidRPr="005E1166" w:rsidRDefault="00F37714" w:rsidP="00AD0734">
            <w:pPr>
              <w:pStyle w:val="Tabletext"/>
              <w:jc w:val="center"/>
            </w:pPr>
            <w:r w:rsidRPr="005E1166">
              <w:t>54,9</w:t>
            </w:r>
          </w:p>
        </w:tc>
        <w:tc>
          <w:tcPr>
            <w:tcW w:w="855" w:type="dxa"/>
            <w:tcBorders>
              <w:top w:val="nil"/>
              <w:left w:val="single" w:sz="4" w:space="0" w:color="auto"/>
              <w:bottom w:val="single" w:sz="4" w:space="0" w:color="auto"/>
              <w:right w:val="single" w:sz="4" w:space="0" w:color="auto"/>
            </w:tcBorders>
            <w:vAlign w:val="center"/>
          </w:tcPr>
          <w:p w14:paraId="101B606C" w14:textId="77777777" w:rsidR="00144621" w:rsidRPr="005E1166" w:rsidRDefault="00F37714" w:rsidP="00AD0734">
            <w:pPr>
              <w:pStyle w:val="Tabletext"/>
              <w:jc w:val="center"/>
              <w:rPr>
                <w:i/>
              </w:rPr>
            </w:pPr>
            <w:r w:rsidRPr="005E1166">
              <w:rPr>
                <w:i/>
              </w:rPr>
              <w:t>G</w:t>
            </w:r>
            <w:r w:rsidRPr="005E1166">
              <w:rPr>
                <w:i/>
                <w:vertAlign w:val="subscript"/>
              </w:rPr>
              <w:t>max</w:t>
            </w:r>
          </w:p>
        </w:tc>
      </w:tr>
      <w:tr w:rsidR="00756C3A" w:rsidRPr="005E1166" w14:paraId="7EAD972E"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C033599" w14:textId="77777777" w:rsidR="00144621" w:rsidRPr="005E1166" w:rsidRDefault="00F37714" w:rsidP="00AD0734">
            <w:pPr>
              <w:pStyle w:val="Tabletext"/>
              <w:jc w:val="center"/>
            </w:pPr>
            <w:r w:rsidRPr="005E1166">
              <w:t>1.6</w:t>
            </w:r>
          </w:p>
        </w:tc>
        <w:tc>
          <w:tcPr>
            <w:tcW w:w="4094" w:type="dxa"/>
            <w:tcBorders>
              <w:top w:val="nil"/>
              <w:left w:val="nil"/>
              <w:bottom w:val="single" w:sz="4" w:space="0" w:color="auto"/>
              <w:right w:val="single" w:sz="4" w:space="0" w:color="auto"/>
            </w:tcBorders>
            <w:shd w:val="clear" w:color="auto" w:fill="auto"/>
            <w:noWrap/>
            <w:vAlign w:val="center"/>
          </w:tcPr>
          <w:p w14:paraId="622BF7EF" w14:textId="77777777" w:rsidR="00144621" w:rsidRPr="005E1166" w:rsidRDefault="00F37714" w:rsidP="00AD0734">
            <w:pPr>
              <w:pStyle w:val="Tabletext"/>
            </w:pPr>
            <w:r w:rsidRPr="005E1166">
              <w:t>Affaiblissements additionnels sur la liaison (dB)</w:t>
            </w:r>
          </w:p>
          <w:p w14:paraId="4BD3855C" w14:textId="77777777" w:rsidR="00144621" w:rsidRPr="005E1166" w:rsidRDefault="00F37714" w:rsidP="00AD0734">
            <w:pPr>
              <w:pStyle w:val="Tabletext"/>
            </w:pPr>
            <w:r w:rsidRPr="005E1166">
              <w:t>Ce champ comprend les dégradations non liées aux précipitations</w:t>
            </w:r>
          </w:p>
        </w:tc>
        <w:tc>
          <w:tcPr>
            <w:tcW w:w="1134" w:type="dxa"/>
            <w:tcBorders>
              <w:top w:val="nil"/>
              <w:left w:val="nil"/>
              <w:bottom w:val="single" w:sz="4" w:space="0" w:color="auto"/>
              <w:right w:val="single" w:sz="4" w:space="0" w:color="auto"/>
            </w:tcBorders>
            <w:shd w:val="clear" w:color="auto" w:fill="auto"/>
            <w:noWrap/>
            <w:vAlign w:val="center"/>
          </w:tcPr>
          <w:p w14:paraId="0CAFE5BA" w14:textId="77777777" w:rsidR="00144621" w:rsidRPr="005E1166" w:rsidRDefault="00F37714" w:rsidP="00AD0734">
            <w:pPr>
              <w:pStyle w:val="Tabletext"/>
              <w:jc w:val="center"/>
            </w:pPr>
            <w:r w:rsidRPr="005E1166">
              <w:t>4,5</w:t>
            </w:r>
          </w:p>
        </w:tc>
        <w:tc>
          <w:tcPr>
            <w:tcW w:w="1134" w:type="dxa"/>
            <w:tcBorders>
              <w:top w:val="nil"/>
              <w:left w:val="nil"/>
              <w:bottom w:val="single" w:sz="4" w:space="0" w:color="auto"/>
              <w:right w:val="single" w:sz="4" w:space="0" w:color="auto"/>
            </w:tcBorders>
            <w:shd w:val="clear" w:color="auto" w:fill="auto"/>
            <w:noWrap/>
            <w:vAlign w:val="center"/>
          </w:tcPr>
          <w:p w14:paraId="530CD91A" w14:textId="77777777" w:rsidR="00144621" w:rsidRPr="005E1166" w:rsidRDefault="00F37714" w:rsidP="00AD0734">
            <w:pPr>
              <w:pStyle w:val="Tabletext"/>
              <w:jc w:val="center"/>
            </w:pPr>
            <w:r w:rsidRPr="005E1166">
              <w:t>4,5</w:t>
            </w:r>
          </w:p>
        </w:tc>
        <w:tc>
          <w:tcPr>
            <w:tcW w:w="1134" w:type="dxa"/>
            <w:tcBorders>
              <w:top w:val="nil"/>
              <w:left w:val="nil"/>
              <w:bottom w:val="single" w:sz="4" w:space="0" w:color="auto"/>
              <w:right w:val="single" w:sz="4" w:space="0" w:color="auto"/>
            </w:tcBorders>
            <w:vAlign w:val="center"/>
          </w:tcPr>
          <w:p w14:paraId="2EF18DB1" w14:textId="77777777" w:rsidR="00144621" w:rsidRPr="005E1166" w:rsidRDefault="00F37714" w:rsidP="00AD0734">
            <w:pPr>
              <w:pStyle w:val="Tabletext"/>
              <w:jc w:val="center"/>
            </w:pPr>
            <w:r w:rsidRPr="005E1166">
              <w:t>4,5</w:t>
            </w:r>
          </w:p>
        </w:tc>
        <w:tc>
          <w:tcPr>
            <w:tcW w:w="1132" w:type="dxa"/>
            <w:tcBorders>
              <w:top w:val="nil"/>
              <w:left w:val="nil"/>
              <w:bottom w:val="single" w:sz="4" w:space="0" w:color="auto"/>
              <w:right w:val="single" w:sz="4" w:space="0" w:color="auto"/>
            </w:tcBorders>
            <w:vAlign w:val="center"/>
          </w:tcPr>
          <w:p w14:paraId="03D59193" w14:textId="77777777" w:rsidR="00144621" w:rsidRPr="005E1166" w:rsidRDefault="00F37714" w:rsidP="00AD0734">
            <w:pPr>
              <w:pStyle w:val="Tabletext"/>
              <w:jc w:val="center"/>
            </w:pPr>
            <w:r w:rsidRPr="005E1166">
              <w:t>4,5</w:t>
            </w:r>
          </w:p>
        </w:tc>
        <w:tc>
          <w:tcPr>
            <w:tcW w:w="855" w:type="dxa"/>
            <w:tcBorders>
              <w:top w:val="nil"/>
              <w:left w:val="single" w:sz="4" w:space="0" w:color="auto"/>
              <w:bottom w:val="single" w:sz="4" w:space="0" w:color="auto"/>
              <w:right w:val="single" w:sz="4" w:space="0" w:color="auto"/>
            </w:tcBorders>
            <w:vAlign w:val="center"/>
          </w:tcPr>
          <w:p w14:paraId="333E78D0" w14:textId="77777777" w:rsidR="00144621" w:rsidRPr="005E1166" w:rsidRDefault="00F37714" w:rsidP="00AD0734">
            <w:pPr>
              <w:pStyle w:val="Tabletext"/>
              <w:jc w:val="center"/>
            </w:pPr>
            <w:r w:rsidRPr="005E1166">
              <w:rPr>
                <w:i/>
                <w:iCs/>
              </w:rPr>
              <w:t>L</w:t>
            </w:r>
            <w:r w:rsidRPr="005E1166">
              <w:rPr>
                <w:i/>
                <w:iCs/>
                <w:vertAlign w:val="subscript"/>
              </w:rPr>
              <w:t>o</w:t>
            </w:r>
          </w:p>
        </w:tc>
      </w:tr>
      <w:tr w:rsidR="00756C3A" w:rsidRPr="005E1166" w14:paraId="601B3956"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48DB4D2" w14:textId="77777777" w:rsidR="00144621" w:rsidRPr="005E1166" w:rsidRDefault="00F37714" w:rsidP="00AD0734">
            <w:pPr>
              <w:pStyle w:val="Tabletext"/>
              <w:jc w:val="center"/>
            </w:pPr>
            <w:r w:rsidRPr="005E1166">
              <w:t>1.7</w:t>
            </w:r>
          </w:p>
        </w:tc>
        <w:tc>
          <w:tcPr>
            <w:tcW w:w="4094" w:type="dxa"/>
            <w:tcBorders>
              <w:top w:val="nil"/>
              <w:left w:val="nil"/>
              <w:bottom w:val="single" w:sz="4" w:space="0" w:color="auto"/>
              <w:right w:val="single" w:sz="4" w:space="0" w:color="auto"/>
            </w:tcBorders>
            <w:shd w:val="clear" w:color="auto" w:fill="auto"/>
            <w:noWrap/>
            <w:vAlign w:val="center"/>
          </w:tcPr>
          <w:p w14:paraId="2B5ED8E5" w14:textId="77777777" w:rsidR="00144621" w:rsidRPr="005E1166" w:rsidRDefault="00F37714" w:rsidP="00AD0734">
            <w:pPr>
              <w:pStyle w:val="Tabletext"/>
            </w:pPr>
            <w:r w:rsidRPr="005E1166">
              <w:t>Contribution de bruit additionnelle, y compris la marge pour les brouillages intersystèmes (dB)</w:t>
            </w:r>
          </w:p>
        </w:tc>
        <w:tc>
          <w:tcPr>
            <w:tcW w:w="1134" w:type="dxa"/>
            <w:tcBorders>
              <w:top w:val="nil"/>
              <w:left w:val="nil"/>
              <w:bottom w:val="single" w:sz="4" w:space="0" w:color="auto"/>
              <w:right w:val="single" w:sz="4" w:space="0" w:color="auto"/>
            </w:tcBorders>
            <w:shd w:val="clear" w:color="auto" w:fill="auto"/>
            <w:noWrap/>
            <w:vAlign w:val="center"/>
          </w:tcPr>
          <w:p w14:paraId="70B3A5A6" w14:textId="77777777" w:rsidR="00144621" w:rsidRPr="005E1166" w:rsidRDefault="00F37714" w:rsidP="00AD0734">
            <w:pPr>
              <w:pStyle w:val="Tabletext"/>
              <w:jc w:val="center"/>
            </w:pPr>
            <w:r w:rsidRPr="005E1166">
              <w:t>2</w:t>
            </w:r>
          </w:p>
        </w:tc>
        <w:tc>
          <w:tcPr>
            <w:tcW w:w="1134" w:type="dxa"/>
            <w:tcBorders>
              <w:top w:val="nil"/>
              <w:left w:val="nil"/>
              <w:bottom w:val="single" w:sz="4" w:space="0" w:color="auto"/>
              <w:right w:val="single" w:sz="4" w:space="0" w:color="auto"/>
            </w:tcBorders>
            <w:shd w:val="clear" w:color="auto" w:fill="auto"/>
            <w:noWrap/>
            <w:vAlign w:val="center"/>
          </w:tcPr>
          <w:p w14:paraId="36E6D70D" w14:textId="77777777" w:rsidR="00144621" w:rsidRPr="005E1166" w:rsidRDefault="00F37714" w:rsidP="00AD0734">
            <w:pPr>
              <w:pStyle w:val="Tabletext"/>
              <w:jc w:val="center"/>
            </w:pPr>
            <w:r w:rsidRPr="005E1166">
              <w:t>2</w:t>
            </w:r>
          </w:p>
        </w:tc>
        <w:tc>
          <w:tcPr>
            <w:tcW w:w="1134" w:type="dxa"/>
            <w:tcBorders>
              <w:top w:val="nil"/>
              <w:left w:val="nil"/>
              <w:bottom w:val="single" w:sz="4" w:space="0" w:color="auto"/>
              <w:right w:val="single" w:sz="4" w:space="0" w:color="auto"/>
            </w:tcBorders>
            <w:vAlign w:val="center"/>
          </w:tcPr>
          <w:p w14:paraId="50D4F067" w14:textId="77777777" w:rsidR="00144621" w:rsidRPr="005E1166" w:rsidRDefault="00F37714" w:rsidP="00AD0734">
            <w:pPr>
              <w:pStyle w:val="Tabletext"/>
              <w:jc w:val="center"/>
            </w:pPr>
            <w:r w:rsidRPr="005E1166">
              <w:t>2</w:t>
            </w:r>
          </w:p>
        </w:tc>
        <w:tc>
          <w:tcPr>
            <w:tcW w:w="1132" w:type="dxa"/>
            <w:tcBorders>
              <w:top w:val="nil"/>
              <w:left w:val="nil"/>
              <w:bottom w:val="single" w:sz="4" w:space="0" w:color="auto"/>
              <w:right w:val="single" w:sz="4" w:space="0" w:color="auto"/>
            </w:tcBorders>
            <w:vAlign w:val="center"/>
          </w:tcPr>
          <w:p w14:paraId="141781BA" w14:textId="77777777" w:rsidR="00144621" w:rsidRPr="005E1166" w:rsidRDefault="00F37714" w:rsidP="00AD0734">
            <w:pPr>
              <w:pStyle w:val="Tabletext"/>
              <w:jc w:val="center"/>
            </w:pPr>
            <w:r w:rsidRPr="005E1166">
              <w:t>2</w:t>
            </w:r>
          </w:p>
        </w:tc>
        <w:tc>
          <w:tcPr>
            <w:tcW w:w="855" w:type="dxa"/>
            <w:tcBorders>
              <w:top w:val="nil"/>
              <w:left w:val="single" w:sz="4" w:space="0" w:color="auto"/>
              <w:bottom w:val="single" w:sz="4" w:space="0" w:color="auto"/>
              <w:right w:val="single" w:sz="4" w:space="0" w:color="auto"/>
            </w:tcBorders>
            <w:vAlign w:val="center"/>
          </w:tcPr>
          <w:p w14:paraId="64D87C08" w14:textId="77777777" w:rsidR="00144621" w:rsidRPr="005E1166" w:rsidRDefault="008834BF" w:rsidP="00AD0734">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0inter</m:t>
                    </m:r>
                  </m:sub>
                </m:sSub>
              </m:oMath>
            </m:oMathPara>
          </w:p>
        </w:tc>
      </w:tr>
      <w:tr w:rsidR="00756C3A" w:rsidRPr="005E1166" w14:paraId="5D37F699"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F7390CE" w14:textId="77777777" w:rsidR="00144621" w:rsidRPr="005E1166" w:rsidRDefault="00F37714" w:rsidP="00AD0734">
            <w:pPr>
              <w:pStyle w:val="Tabletext"/>
              <w:jc w:val="center"/>
            </w:pPr>
            <w:r w:rsidRPr="005E1166">
              <w:t>1.8</w:t>
            </w:r>
          </w:p>
        </w:tc>
        <w:tc>
          <w:tcPr>
            <w:tcW w:w="4094" w:type="dxa"/>
            <w:tcBorders>
              <w:top w:val="nil"/>
              <w:left w:val="nil"/>
              <w:bottom w:val="single" w:sz="4" w:space="0" w:color="auto"/>
              <w:right w:val="single" w:sz="4" w:space="0" w:color="auto"/>
            </w:tcBorders>
            <w:shd w:val="clear" w:color="auto" w:fill="auto"/>
            <w:noWrap/>
            <w:vAlign w:val="center"/>
          </w:tcPr>
          <w:p w14:paraId="5F86EC47" w14:textId="77777777" w:rsidR="00144621" w:rsidRPr="005E1166" w:rsidRDefault="00F37714" w:rsidP="00AD0734">
            <w:pPr>
              <w:pStyle w:val="Tabletext"/>
            </w:pPr>
            <w:r w:rsidRPr="005E1166">
              <w:t>Contribution de bruit additionnelle, y compris la marge pour les brouillages intrasystème (dB) et les facteurs qui ne varient pas dans le temps</w:t>
            </w:r>
          </w:p>
        </w:tc>
        <w:tc>
          <w:tcPr>
            <w:tcW w:w="1134" w:type="dxa"/>
            <w:tcBorders>
              <w:top w:val="nil"/>
              <w:left w:val="nil"/>
              <w:bottom w:val="single" w:sz="4" w:space="0" w:color="auto"/>
              <w:right w:val="single" w:sz="4" w:space="0" w:color="auto"/>
            </w:tcBorders>
            <w:shd w:val="clear" w:color="auto" w:fill="auto"/>
            <w:noWrap/>
            <w:vAlign w:val="center"/>
          </w:tcPr>
          <w:p w14:paraId="56233788" w14:textId="77777777" w:rsidR="00144621" w:rsidRPr="005E1166" w:rsidRDefault="00F37714" w:rsidP="00AD0734">
            <w:pPr>
              <w:pStyle w:val="Tabletext"/>
              <w:jc w:val="center"/>
            </w:pPr>
            <w:r w:rsidRPr="005E1166">
              <w:t>1</w:t>
            </w:r>
          </w:p>
        </w:tc>
        <w:tc>
          <w:tcPr>
            <w:tcW w:w="1134" w:type="dxa"/>
            <w:tcBorders>
              <w:top w:val="nil"/>
              <w:left w:val="nil"/>
              <w:bottom w:val="single" w:sz="4" w:space="0" w:color="auto"/>
              <w:right w:val="single" w:sz="4" w:space="0" w:color="auto"/>
            </w:tcBorders>
            <w:shd w:val="clear" w:color="auto" w:fill="auto"/>
            <w:noWrap/>
            <w:vAlign w:val="center"/>
          </w:tcPr>
          <w:p w14:paraId="20165126" w14:textId="77777777" w:rsidR="00144621" w:rsidRPr="005E1166" w:rsidRDefault="00F37714" w:rsidP="00AD0734">
            <w:pPr>
              <w:pStyle w:val="Tabletext"/>
              <w:jc w:val="center"/>
            </w:pPr>
            <w:r w:rsidRPr="005E1166">
              <w:t>1</w:t>
            </w:r>
          </w:p>
        </w:tc>
        <w:tc>
          <w:tcPr>
            <w:tcW w:w="1134" w:type="dxa"/>
            <w:tcBorders>
              <w:top w:val="nil"/>
              <w:left w:val="nil"/>
              <w:bottom w:val="single" w:sz="4" w:space="0" w:color="auto"/>
              <w:right w:val="single" w:sz="4" w:space="0" w:color="auto"/>
            </w:tcBorders>
            <w:vAlign w:val="center"/>
          </w:tcPr>
          <w:p w14:paraId="1333D222" w14:textId="77777777" w:rsidR="00144621" w:rsidRPr="005E1166" w:rsidRDefault="00F37714" w:rsidP="00AD0734">
            <w:pPr>
              <w:pStyle w:val="Tabletext"/>
              <w:jc w:val="center"/>
            </w:pPr>
            <w:r w:rsidRPr="005E1166">
              <w:t>1</w:t>
            </w:r>
          </w:p>
        </w:tc>
        <w:tc>
          <w:tcPr>
            <w:tcW w:w="1132" w:type="dxa"/>
            <w:tcBorders>
              <w:top w:val="nil"/>
              <w:left w:val="nil"/>
              <w:bottom w:val="single" w:sz="4" w:space="0" w:color="auto"/>
              <w:right w:val="single" w:sz="4" w:space="0" w:color="auto"/>
            </w:tcBorders>
            <w:vAlign w:val="center"/>
          </w:tcPr>
          <w:p w14:paraId="46112616" w14:textId="77777777" w:rsidR="00144621" w:rsidRPr="005E1166" w:rsidRDefault="00F37714" w:rsidP="00AD0734">
            <w:pPr>
              <w:pStyle w:val="Tabletext"/>
              <w:jc w:val="center"/>
            </w:pPr>
            <w:r w:rsidRPr="005E1166">
              <w:t>1</w:t>
            </w:r>
          </w:p>
        </w:tc>
        <w:tc>
          <w:tcPr>
            <w:tcW w:w="855" w:type="dxa"/>
            <w:tcBorders>
              <w:top w:val="nil"/>
              <w:left w:val="single" w:sz="4" w:space="0" w:color="auto"/>
              <w:bottom w:val="single" w:sz="4" w:space="0" w:color="auto"/>
              <w:right w:val="single" w:sz="4" w:space="0" w:color="auto"/>
            </w:tcBorders>
            <w:vAlign w:val="center"/>
          </w:tcPr>
          <w:p w14:paraId="1AEEFBA0" w14:textId="77777777" w:rsidR="00144621" w:rsidRPr="005E1166" w:rsidRDefault="008834BF" w:rsidP="00AD0734">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bookmarkEnd w:id="58"/>
    </w:tbl>
    <w:p w14:paraId="46FC44BE" w14:textId="77777777" w:rsidR="00144621" w:rsidRPr="005E1166" w:rsidRDefault="00144621" w:rsidP="00756C3A">
      <w:pPr>
        <w:pStyle w:val="Tabletext"/>
      </w:pPr>
    </w:p>
    <w:tbl>
      <w:tblPr>
        <w:tblW w:w="9639" w:type="dxa"/>
        <w:tblLayout w:type="fixed"/>
        <w:tblCellMar>
          <w:left w:w="85" w:type="dxa"/>
          <w:right w:w="85" w:type="dxa"/>
        </w:tblCellMar>
        <w:tblLook w:val="04A0" w:firstRow="1" w:lastRow="0" w:firstColumn="1" w:lastColumn="0" w:noHBand="0" w:noVBand="1"/>
      </w:tblPr>
      <w:tblGrid>
        <w:gridCol w:w="575"/>
        <w:gridCol w:w="3696"/>
        <w:gridCol w:w="743"/>
        <w:gridCol w:w="743"/>
        <w:gridCol w:w="743"/>
        <w:gridCol w:w="743"/>
        <w:gridCol w:w="641"/>
        <w:gridCol w:w="747"/>
        <w:gridCol w:w="1008"/>
      </w:tblGrid>
      <w:tr w:rsidR="00756C3A" w:rsidRPr="005E1166" w14:paraId="52A728E2" w14:textId="77777777" w:rsidTr="00AD0734">
        <w:trPr>
          <w:cantSplit/>
          <w:tblHead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5FBD9" w14:textId="77777777" w:rsidR="00144621" w:rsidRPr="005E1166" w:rsidRDefault="00F37714" w:rsidP="00AD0734">
            <w:pPr>
              <w:pStyle w:val="Tablehead"/>
              <w:keepLines/>
            </w:pPr>
            <w:r w:rsidRPr="005E1166">
              <w:t>2</w:t>
            </w:r>
          </w:p>
        </w:tc>
        <w:tc>
          <w:tcPr>
            <w:tcW w:w="3696" w:type="dxa"/>
            <w:tcBorders>
              <w:top w:val="single" w:sz="4" w:space="0" w:color="auto"/>
              <w:left w:val="nil"/>
              <w:bottom w:val="single" w:sz="4" w:space="0" w:color="auto"/>
              <w:right w:val="single" w:sz="4" w:space="0" w:color="auto"/>
            </w:tcBorders>
            <w:shd w:val="clear" w:color="auto" w:fill="auto"/>
            <w:noWrap/>
            <w:vAlign w:val="center"/>
          </w:tcPr>
          <w:p w14:paraId="4FFB90F8" w14:textId="77777777" w:rsidR="00144621" w:rsidRPr="005E1166" w:rsidRDefault="00F37714" w:rsidP="00AD0734">
            <w:pPr>
              <w:pStyle w:val="Tablehead"/>
              <w:keepLines/>
            </w:pPr>
            <w:r w:rsidRPr="005E1166">
              <w:t>Paramètres des liaisons de référence OSG génériques – Analyse des paramètres</w:t>
            </w:r>
          </w:p>
        </w:tc>
        <w:tc>
          <w:tcPr>
            <w:tcW w:w="4360" w:type="dxa"/>
            <w:gridSpan w:val="6"/>
            <w:tcBorders>
              <w:top w:val="single" w:sz="4" w:space="0" w:color="auto"/>
              <w:left w:val="nil"/>
              <w:bottom w:val="single" w:sz="4" w:space="0" w:color="auto"/>
              <w:right w:val="single" w:sz="4" w:space="0" w:color="auto"/>
            </w:tcBorders>
            <w:shd w:val="clear" w:color="auto" w:fill="auto"/>
            <w:noWrap/>
            <w:vAlign w:val="center"/>
          </w:tcPr>
          <w:p w14:paraId="00F54B78" w14:textId="77777777" w:rsidR="00144621" w:rsidRPr="005E1166" w:rsidRDefault="00F37714" w:rsidP="00AD0734">
            <w:pPr>
              <w:pStyle w:val="Tablehead"/>
              <w:keepLines/>
            </w:pPr>
            <w:r w:rsidRPr="005E1166">
              <w:t>Cas des paramètres aux fins de l'évaluation</w:t>
            </w:r>
          </w:p>
        </w:tc>
        <w:tc>
          <w:tcPr>
            <w:tcW w:w="1008" w:type="dxa"/>
            <w:tcBorders>
              <w:top w:val="single" w:sz="4" w:space="0" w:color="auto"/>
              <w:left w:val="nil"/>
              <w:bottom w:val="single" w:sz="4" w:space="0" w:color="auto"/>
              <w:right w:val="single" w:sz="4" w:space="0" w:color="auto"/>
            </w:tcBorders>
            <w:vAlign w:val="center"/>
          </w:tcPr>
          <w:p w14:paraId="5D5CF81C" w14:textId="77777777" w:rsidR="00144621" w:rsidRPr="005E1166" w:rsidRDefault="00144621" w:rsidP="00AD0734">
            <w:pPr>
              <w:pStyle w:val="Tablehead"/>
              <w:keepNext w:val="0"/>
            </w:pPr>
          </w:p>
        </w:tc>
      </w:tr>
      <w:tr w:rsidR="00756C3A" w:rsidRPr="005E1166" w14:paraId="23F29E0D"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1D83BD1" w14:textId="77777777" w:rsidR="00144621" w:rsidRPr="005E1166" w:rsidRDefault="00F37714" w:rsidP="00AD0734">
            <w:pPr>
              <w:pStyle w:val="Tabletext"/>
              <w:keepNext/>
              <w:keepLines/>
              <w:jc w:val="center"/>
            </w:pPr>
            <w:r w:rsidRPr="005E1166">
              <w:t>2.1</w:t>
            </w:r>
          </w:p>
        </w:tc>
        <w:tc>
          <w:tcPr>
            <w:tcW w:w="3696" w:type="dxa"/>
            <w:tcBorders>
              <w:top w:val="nil"/>
              <w:left w:val="nil"/>
              <w:bottom w:val="single" w:sz="4" w:space="0" w:color="auto"/>
              <w:right w:val="single" w:sz="4" w:space="0" w:color="auto"/>
            </w:tcBorders>
            <w:shd w:val="clear" w:color="auto" w:fill="auto"/>
            <w:noWrap/>
            <w:vAlign w:val="center"/>
          </w:tcPr>
          <w:p w14:paraId="0F7BB957" w14:textId="77777777" w:rsidR="00144621" w:rsidRPr="005E1166" w:rsidRDefault="00F37714" w:rsidP="00AD0734">
            <w:pPr>
              <w:pStyle w:val="Tabletext"/>
              <w:keepNext/>
              <w:keepLines/>
            </w:pPr>
            <w:r w:rsidRPr="005E1166">
              <w:t>Variation de la densité de p.i.r.e.</w:t>
            </w:r>
          </w:p>
        </w:tc>
        <w:tc>
          <w:tcPr>
            <w:tcW w:w="4360" w:type="dxa"/>
            <w:gridSpan w:val="6"/>
            <w:tcBorders>
              <w:top w:val="nil"/>
              <w:left w:val="nil"/>
              <w:bottom w:val="single" w:sz="4" w:space="0" w:color="auto"/>
              <w:right w:val="single" w:sz="4" w:space="0" w:color="auto"/>
            </w:tcBorders>
            <w:shd w:val="clear" w:color="auto" w:fill="auto"/>
            <w:noWrap/>
            <w:vAlign w:val="center"/>
          </w:tcPr>
          <w:p w14:paraId="1881EE30" w14:textId="77777777" w:rsidR="00144621" w:rsidRPr="005E1166" w:rsidRDefault="00F37714" w:rsidP="00AD0734">
            <w:pPr>
              <w:pStyle w:val="Tabletext"/>
              <w:keepNext/>
              <w:keepLines/>
              <w:jc w:val="center"/>
            </w:pPr>
            <w:r w:rsidRPr="005E1166">
              <w:t>−6, 0, +6 dB par rapport à la valeur indiquée au point 1.1</w:t>
            </w:r>
          </w:p>
        </w:tc>
        <w:tc>
          <w:tcPr>
            <w:tcW w:w="1008" w:type="dxa"/>
            <w:tcBorders>
              <w:top w:val="nil"/>
              <w:left w:val="nil"/>
              <w:bottom w:val="single" w:sz="4" w:space="0" w:color="auto"/>
              <w:right w:val="single" w:sz="4" w:space="0" w:color="auto"/>
            </w:tcBorders>
            <w:vAlign w:val="center"/>
          </w:tcPr>
          <w:p w14:paraId="4B9B6806" w14:textId="77777777" w:rsidR="00144621" w:rsidRPr="005E1166" w:rsidRDefault="00F37714" w:rsidP="00AD0734">
            <w:pPr>
              <w:pStyle w:val="Tabletext"/>
              <w:jc w:val="center"/>
            </w:pPr>
            <w:r w:rsidRPr="005E1166">
              <w:rPr>
                <w:i/>
              </w:rPr>
              <w:sym w:font="Symbol" w:char="F044"/>
            </w:r>
            <w:r w:rsidRPr="005E1166">
              <w:rPr>
                <w:i/>
              </w:rPr>
              <w:t>eirp</w:t>
            </w:r>
          </w:p>
        </w:tc>
      </w:tr>
      <w:tr w:rsidR="00756C3A" w:rsidRPr="005E1166" w14:paraId="284F7836"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DA61378" w14:textId="77777777" w:rsidR="00144621" w:rsidRPr="005E1166" w:rsidRDefault="00F37714" w:rsidP="00AD0734">
            <w:pPr>
              <w:pStyle w:val="Tabletext"/>
              <w:keepNext/>
              <w:keepLines/>
              <w:jc w:val="center"/>
            </w:pPr>
            <w:r w:rsidRPr="005E1166">
              <w:t>2.2</w:t>
            </w:r>
          </w:p>
        </w:tc>
        <w:tc>
          <w:tcPr>
            <w:tcW w:w="3696" w:type="dxa"/>
            <w:tcBorders>
              <w:top w:val="nil"/>
              <w:left w:val="nil"/>
              <w:bottom w:val="single" w:sz="4" w:space="0" w:color="auto"/>
              <w:right w:val="single" w:sz="4" w:space="0" w:color="auto"/>
            </w:tcBorders>
            <w:shd w:val="clear" w:color="auto" w:fill="auto"/>
            <w:noWrap/>
            <w:vAlign w:val="center"/>
            <w:hideMark/>
          </w:tcPr>
          <w:p w14:paraId="5745A5A7" w14:textId="77777777" w:rsidR="00144621" w:rsidRPr="005E1166" w:rsidRDefault="00F37714" w:rsidP="00AD0734">
            <w:pPr>
              <w:pStyle w:val="Tabletext"/>
              <w:keepNext/>
              <w:keepLines/>
            </w:pPr>
            <w:r w:rsidRPr="005E1166">
              <w:t>Angle d'élévation (deg.)</w:t>
            </w:r>
          </w:p>
        </w:tc>
        <w:tc>
          <w:tcPr>
            <w:tcW w:w="2229" w:type="dxa"/>
            <w:gridSpan w:val="3"/>
            <w:tcBorders>
              <w:top w:val="nil"/>
              <w:left w:val="nil"/>
              <w:bottom w:val="single" w:sz="4" w:space="0" w:color="auto"/>
              <w:right w:val="single" w:sz="4" w:space="0" w:color="auto"/>
            </w:tcBorders>
            <w:shd w:val="clear" w:color="auto" w:fill="auto"/>
            <w:noWrap/>
            <w:vAlign w:val="center"/>
          </w:tcPr>
          <w:p w14:paraId="25F0E750" w14:textId="77777777" w:rsidR="00144621" w:rsidRPr="005E1166" w:rsidRDefault="00F37714" w:rsidP="00AD0734">
            <w:pPr>
              <w:pStyle w:val="Tabletext"/>
              <w:keepNext/>
              <w:keepLines/>
              <w:jc w:val="center"/>
            </w:pPr>
            <w:r w:rsidRPr="005E1166">
              <w:t>20</w:t>
            </w:r>
          </w:p>
        </w:tc>
        <w:tc>
          <w:tcPr>
            <w:tcW w:w="1384" w:type="dxa"/>
            <w:gridSpan w:val="2"/>
            <w:tcBorders>
              <w:top w:val="nil"/>
              <w:left w:val="nil"/>
              <w:bottom w:val="single" w:sz="4" w:space="0" w:color="auto"/>
              <w:right w:val="single" w:sz="4" w:space="0" w:color="auto"/>
            </w:tcBorders>
            <w:shd w:val="clear" w:color="auto" w:fill="auto"/>
            <w:vAlign w:val="center"/>
          </w:tcPr>
          <w:p w14:paraId="25E6B444" w14:textId="77777777" w:rsidR="00144621" w:rsidRPr="005E1166" w:rsidRDefault="00F37714" w:rsidP="00AD0734">
            <w:pPr>
              <w:pStyle w:val="Tabletext"/>
              <w:keepNext/>
              <w:keepLines/>
              <w:jc w:val="center"/>
            </w:pPr>
            <w:r w:rsidRPr="005E1166">
              <w:t>55</w:t>
            </w:r>
          </w:p>
        </w:tc>
        <w:tc>
          <w:tcPr>
            <w:tcW w:w="747" w:type="dxa"/>
            <w:tcBorders>
              <w:top w:val="nil"/>
              <w:left w:val="nil"/>
              <w:bottom w:val="single" w:sz="4" w:space="0" w:color="auto"/>
              <w:right w:val="single" w:sz="4" w:space="0" w:color="auto"/>
            </w:tcBorders>
            <w:shd w:val="clear" w:color="auto" w:fill="auto"/>
            <w:vAlign w:val="center"/>
          </w:tcPr>
          <w:p w14:paraId="1E9E6421" w14:textId="77777777" w:rsidR="00144621" w:rsidRPr="005E1166" w:rsidRDefault="00F37714" w:rsidP="00AD0734">
            <w:pPr>
              <w:pStyle w:val="Tabletext"/>
              <w:jc w:val="center"/>
            </w:pPr>
            <w:r w:rsidRPr="005E1166">
              <w:t>90</w:t>
            </w:r>
          </w:p>
        </w:tc>
        <w:tc>
          <w:tcPr>
            <w:tcW w:w="1008" w:type="dxa"/>
            <w:tcBorders>
              <w:top w:val="nil"/>
              <w:left w:val="nil"/>
              <w:bottom w:val="single" w:sz="4" w:space="0" w:color="auto"/>
              <w:right w:val="single" w:sz="4" w:space="0" w:color="auto"/>
            </w:tcBorders>
            <w:vAlign w:val="center"/>
          </w:tcPr>
          <w:p w14:paraId="3D740E25" w14:textId="77777777" w:rsidR="00144621" w:rsidRPr="005E1166" w:rsidRDefault="00F37714" w:rsidP="00AD0734">
            <w:pPr>
              <w:pStyle w:val="Tabletext"/>
              <w:jc w:val="center"/>
              <w:rPr>
                <w:i/>
              </w:rPr>
            </w:pPr>
            <w:r w:rsidRPr="005E1166">
              <w:rPr>
                <w:i/>
              </w:rPr>
              <w:t>ε</w:t>
            </w:r>
          </w:p>
        </w:tc>
      </w:tr>
      <w:tr w:rsidR="00756C3A" w:rsidRPr="005E1166" w14:paraId="3AC8F21E"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0BC37022" w14:textId="77777777" w:rsidR="00144621" w:rsidRPr="005E1166" w:rsidRDefault="00F37714" w:rsidP="00AD0734">
            <w:pPr>
              <w:pStyle w:val="Tabletext"/>
              <w:keepNext/>
              <w:keepLines/>
              <w:jc w:val="center"/>
            </w:pPr>
            <w:r w:rsidRPr="005E1166">
              <w:t>2.3</w:t>
            </w:r>
          </w:p>
        </w:tc>
        <w:tc>
          <w:tcPr>
            <w:tcW w:w="3696" w:type="dxa"/>
            <w:tcBorders>
              <w:top w:val="nil"/>
              <w:left w:val="nil"/>
              <w:bottom w:val="single" w:sz="4" w:space="0" w:color="auto"/>
              <w:right w:val="single" w:sz="4" w:space="0" w:color="auto"/>
            </w:tcBorders>
            <w:shd w:val="clear" w:color="auto" w:fill="auto"/>
            <w:noWrap/>
            <w:vAlign w:val="center"/>
            <w:hideMark/>
          </w:tcPr>
          <w:p w14:paraId="63B18AE3" w14:textId="77777777" w:rsidR="00144621" w:rsidRPr="005E1166" w:rsidRDefault="00F37714" w:rsidP="00AD0734">
            <w:pPr>
              <w:pStyle w:val="Tabletext"/>
              <w:keepNext/>
              <w:keepLines/>
            </w:pPr>
            <w:r w:rsidRPr="005E1166">
              <w:t>Hauteur de pluie (m) pour la latitude indiquée au point 2.4</w:t>
            </w:r>
          </w:p>
        </w:tc>
        <w:tc>
          <w:tcPr>
            <w:tcW w:w="743" w:type="dxa"/>
            <w:tcBorders>
              <w:top w:val="nil"/>
              <w:left w:val="nil"/>
              <w:bottom w:val="single" w:sz="4" w:space="0" w:color="auto"/>
              <w:right w:val="single" w:sz="4" w:space="0" w:color="auto"/>
            </w:tcBorders>
            <w:shd w:val="clear" w:color="auto" w:fill="auto"/>
            <w:noWrap/>
            <w:vAlign w:val="center"/>
          </w:tcPr>
          <w:p w14:paraId="2D2A0BB2" w14:textId="77777777" w:rsidR="00144621" w:rsidRPr="005E1166" w:rsidRDefault="00F37714" w:rsidP="00AD0734">
            <w:pPr>
              <w:pStyle w:val="Tabletext"/>
              <w:keepNext/>
              <w:keepLines/>
              <w:jc w:val="center"/>
            </w:pPr>
            <w:r w:rsidRPr="005E1166">
              <w:t>5 000</w:t>
            </w:r>
          </w:p>
        </w:tc>
        <w:tc>
          <w:tcPr>
            <w:tcW w:w="743" w:type="dxa"/>
            <w:tcBorders>
              <w:top w:val="nil"/>
              <w:left w:val="nil"/>
              <w:bottom w:val="single" w:sz="4" w:space="0" w:color="auto"/>
              <w:right w:val="single" w:sz="4" w:space="0" w:color="auto"/>
            </w:tcBorders>
            <w:shd w:val="clear" w:color="auto" w:fill="auto"/>
            <w:vAlign w:val="center"/>
          </w:tcPr>
          <w:p w14:paraId="410F6E5A" w14:textId="77777777" w:rsidR="00144621" w:rsidRPr="005E1166" w:rsidRDefault="00F37714" w:rsidP="00AD0734">
            <w:pPr>
              <w:pStyle w:val="Tabletext"/>
              <w:keepNext/>
              <w:keepLines/>
              <w:jc w:val="center"/>
            </w:pPr>
            <w:r w:rsidRPr="005E1166">
              <w:t>3 950</w:t>
            </w:r>
          </w:p>
        </w:tc>
        <w:tc>
          <w:tcPr>
            <w:tcW w:w="743" w:type="dxa"/>
            <w:tcBorders>
              <w:top w:val="nil"/>
              <w:left w:val="nil"/>
              <w:bottom w:val="single" w:sz="4" w:space="0" w:color="auto"/>
              <w:right w:val="single" w:sz="4" w:space="0" w:color="auto"/>
            </w:tcBorders>
            <w:shd w:val="clear" w:color="auto" w:fill="auto"/>
            <w:vAlign w:val="center"/>
          </w:tcPr>
          <w:p w14:paraId="08093F80" w14:textId="77777777" w:rsidR="00144621" w:rsidRPr="005E1166" w:rsidRDefault="00F37714" w:rsidP="00AD0734">
            <w:pPr>
              <w:pStyle w:val="Tabletext"/>
              <w:keepNext/>
              <w:keepLines/>
              <w:jc w:val="center"/>
            </w:pPr>
            <w:r w:rsidRPr="005E1166">
              <w:t>1 650</w:t>
            </w:r>
          </w:p>
        </w:tc>
        <w:tc>
          <w:tcPr>
            <w:tcW w:w="743" w:type="dxa"/>
            <w:tcBorders>
              <w:top w:val="nil"/>
              <w:left w:val="nil"/>
              <w:bottom w:val="single" w:sz="4" w:space="0" w:color="auto"/>
              <w:right w:val="single" w:sz="4" w:space="0" w:color="auto"/>
            </w:tcBorders>
            <w:shd w:val="clear" w:color="auto" w:fill="auto"/>
            <w:vAlign w:val="center"/>
          </w:tcPr>
          <w:p w14:paraId="65D5CBF1" w14:textId="77777777" w:rsidR="00144621" w:rsidRPr="005E1166" w:rsidRDefault="00F37714" w:rsidP="00AD0734">
            <w:pPr>
              <w:pStyle w:val="Tabletext"/>
              <w:keepNext/>
              <w:keepLines/>
              <w:jc w:val="center"/>
            </w:pPr>
            <w:r w:rsidRPr="005E1166">
              <w:t>5 000</w:t>
            </w:r>
          </w:p>
        </w:tc>
        <w:tc>
          <w:tcPr>
            <w:tcW w:w="641" w:type="dxa"/>
            <w:tcBorders>
              <w:top w:val="nil"/>
              <w:left w:val="nil"/>
              <w:bottom w:val="single" w:sz="4" w:space="0" w:color="auto"/>
              <w:right w:val="single" w:sz="4" w:space="0" w:color="auto"/>
            </w:tcBorders>
            <w:shd w:val="clear" w:color="auto" w:fill="auto"/>
            <w:vAlign w:val="center"/>
          </w:tcPr>
          <w:p w14:paraId="55FDD077" w14:textId="77777777" w:rsidR="00144621" w:rsidRPr="005E1166" w:rsidRDefault="00F37714" w:rsidP="00AD0734">
            <w:pPr>
              <w:pStyle w:val="Tabletext"/>
              <w:jc w:val="center"/>
            </w:pPr>
            <w:r w:rsidRPr="005E1166">
              <w:t>3 950</w:t>
            </w:r>
          </w:p>
        </w:tc>
        <w:tc>
          <w:tcPr>
            <w:tcW w:w="747" w:type="dxa"/>
            <w:tcBorders>
              <w:top w:val="nil"/>
              <w:left w:val="nil"/>
              <w:bottom w:val="single" w:sz="4" w:space="0" w:color="auto"/>
              <w:right w:val="single" w:sz="4" w:space="0" w:color="auto"/>
            </w:tcBorders>
            <w:shd w:val="clear" w:color="auto" w:fill="auto"/>
            <w:vAlign w:val="center"/>
          </w:tcPr>
          <w:p w14:paraId="05333F00" w14:textId="77777777" w:rsidR="00144621" w:rsidRPr="005E1166" w:rsidRDefault="00F37714" w:rsidP="00AD0734">
            <w:pPr>
              <w:pStyle w:val="Tabletext"/>
              <w:jc w:val="center"/>
            </w:pPr>
            <w:r w:rsidRPr="005E1166">
              <w:t>5 000</w:t>
            </w:r>
          </w:p>
        </w:tc>
        <w:tc>
          <w:tcPr>
            <w:tcW w:w="1008" w:type="dxa"/>
            <w:tcBorders>
              <w:top w:val="nil"/>
              <w:left w:val="nil"/>
              <w:bottom w:val="single" w:sz="4" w:space="0" w:color="auto"/>
              <w:right w:val="single" w:sz="4" w:space="0" w:color="auto"/>
            </w:tcBorders>
            <w:vAlign w:val="center"/>
          </w:tcPr>
          <w:p w14:paraId="1A048758" w14:textId="77777777" w:rsidR="00144621" w:rsidRPr="005E1166" w:rsidRDefault="00F37714" w:rsidP="00AD0734">
            <w:pPr>
              <w:pStyle w:val="Tabletext"/>
              <w:jc w:val="center"/>
              <w:rPr>
                <w:i/>
                <w:iCs/>
              </w:rPr>
            </w:pPr>
            <w:r w:rsidRPr="005E1166">
              <w:rPr>
                <w:i/>
                <w:iCs/>
              </w:rPr>
              <w:t>h</w:t>
            </w:r>
            <w:r w:rsidRPr="005E1166">
              <w:rPr>
                <w:i/>
                <w:iCs/>
                <w:vertAlign w:val="subscript"/>
              </w:rPr>
              <w:t>rain</w:t>
            </w:r>
          </w:p>
        </w:tc>
      </w:tr>
      <w:tr w:rsidR="00756C3A" w:rsidRPr="005E1166" w14:paraId="2915020C"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49FD36C0" w14:textId="77777777" w:rsidR="00144621" w:rsidRPr="005E1166" w:rsidRDefault="00F37714" w:rsidP="00AD0734">
            <w:pPr>
              <w:pStyle w:val="Tabletext"/>
              <w:jc w:val="center"/>
            </w:pPr>
            <w:r w:rsidRPr="005E1166">
              <w:t>2.4</w:t>
            </w:r>
          </w:p>
        </w:tc>
        <w:tc>
          <w:tcPr>
            <w:tcW w:w="3696" w:type="dxa"/>
            <w:tcBorders>
              <w:top w:val="nil"/>
              <w:left w:val="nil"/>
              <w:bottom w:val="single" w:sz="4" w:space="0" w:color="auto"/>
              <w:right w:val="single" w:sz="4" w:space="0" w:color="auto"/>
            </w:tcBorders>
            <w:shd w:val="clear" w:color="auto" w:fill="auto"/>
            <w:noWrap/>
            <w:vAlign w:val="center"/>
          </w:tcPr>
          <w:p w14:paraId="122A3307" w14:textId="77777777" w:rsidR="00144621" w:rsidRPr="005E1166" w:rsidRDefault="00F37714" w:rsidP="00AD0734">
            <w:pPr>
              <w:pStyle w:val="Tabletext"/>
            </w:pPr>
            <w:r w:rsidRPr="005E1166">
              <w:t xml:space="preserve">Latitude* (deg. </w:t>
            </w:r>
            <w:r w:rsidRPr="005E1166">
              <w:rPr>
                <w:i/>
                <w:iCs/>
              </w:rPr>
              <w:t>N</w:t>
            </w:r>
            <w:r w:rsidRPr="005E1166">
              <w:t>)</w:t>
            </w:r>
          </w:p>
        </w:tc>
        <w:tc>
          <w:tcPr>
            <w:tcW w:w="743" w:type="dxa"/>
            <w:tcBorders>
              <w:top w:val="nil"/>
              <w:left w:val="nil"/>
              <w:bottom w:val="single" w:sz="4" w:space="0" w:color="auto"/>
              <w:right w:val="single" w:sz="4" w:space="0" w:color="auto"/>
            </w:tcBorders>
            <w:shd w:val="clear" w:color="auto" w:fill="auto"/>
            <w:noWrap/>
            <w:vAlign w:val="center"/>
          </w:tcPr>
          <w:p w14:paraId="77F44DC2" w14:textId="77777777" w:rsidR="00144621" w:rsidRPr="005E1166" w:rsidRDefault="00F37714" w:rsidP="00AD0734">
            <w:pPr>
              <w:pStyle w:val="Tabletext"/>
              <w:jc w:val="center"/>
            </w:pPr>
            <w:r w:rsidRPr="005E1166">
              <w:t>0</w:t>
            </w:r>
          </w:p>
        </w:tc>
        <w:tc>
          <w:tcPr>
            <w:tcW w:w="743" w:type="dxa"/>
            <w:tcBorders>
              <w:top w:val="nil"/>
              <w:left w:val="nil"/>
              <w:bottom w:val="single" w:sz="4" w:space="0" w:color="auto"/>
              <w:right w:val="single" w:sz="4" w:space="0" w:color="auto"/>
            </w:tcBorders>
            <w:shd w:val="clear" w:color="auto" w:fill="auto"/>
            <w:vAlign w:val="center"/>
          </w:tcPr>
          <w:p w14:paraId="725810D9" w14:textId="77777777" w:rsidR="00144621" w:rsidRPr="005E1166" w:rsidRDefault="00F37714" w:rsidP="00AD0734">
            <w:pPr>
              <w:pStyle w:val="Tabletext"/>
              <w:jc w:val="center"/>
            </w:pPr>
            <w:r w:rsidRPr="005E1166">
              <w:t>±30</w:t>
            </w:r>
          </w:p>
        </w:tc>
        <w:tc>
          <w:tcPr>
            <w:tcW w:w="743" w:type="dxa"/>
            <w:tcBorders>
              <w:top w:val="nil"/>
              <w:left w:val="nil"/>
              <w:bottom w:val="single" w:sz="4" w:space="0" w:color="auto"/>
              <w:right w:val="single" w:sz="4" w:space="0" w:color="auto"/>
            </w:tcBorders>
            <w:shd w:val="clear" w:color="auto" w:fill="auto"/>
            <w:vAlign w:val="center"/>
          </w:tcPr>
          <w:p w14:paraId="378B3AF6" w14:textId="77777777" w:rsidR="00144621" w:rsidRPr="005E1166" w:rsidRDefault="00F37714" w:rsidP="00AD0734">
            <w:pPr>
              <w:pStyle w:val="Tabletext"/>
              <w:jc w:val="center"/>
            </w:pPr>
            <w:r w:rsidRPr="005E1166">
              <w:t>±61,8</w:t>
            </w:r>
          </w:p>
        </w:tc>
        <w:tc>
          <w:tcPr>
            <w:tcW w:w="743" w:type="dxa"/>
            <w:tcBorders>
              <w:top w:val="nil"/>
              <w:left w:val="nil"/>
              <w:bottom w:val="single" w:sz="4" w:space="0" w:color="auto"/>
              <w:right w:val="single" w:sz="4" w:space="0" w:color="auto"/>
            </w:tcBorders>
            <w:shd w:val="clear" w:color="auto" w:fill="auto"/>
            <w:vAlign w:val="center"/>
          </w:tcPr>
          <w:p w14:paraId="7361B905" w14:textId="77777777" w:rsidR="00144621" w:rsidRPr="005E1166" w:rsidRDefault="00F37714" w:rsidP="00AD0734">
            <w:pPr>
              <w:pStyle w:val="Tabletext"/>
              <w:jc w:val="center"/>
            </w:pPr>
            <w:r w:rsidRPr="005E1166">
              <w:t>0</w:t>
            </w:r>
          </w:p>
        </w:tc>
        <w:tc>
          <w:tcPr>
            <w:tcW w:w="641" w:type="dxa"/>
            <w:tcBorders>
              <w:top w:val="nil"/>
              <w:left w:val="nil"/>
              <w:bottom w:val="single" w:sz="4" w:space="0" w:color="auto"/>
              <w:right w:val="single" w:sz="4" w:space="0" w:color="auto"/>
            </w:tcBorders>
            <w:shd w:val="clear" w:color="auto" w:fill="auto"/>
            <w:vAlign w:val="center"/>
          </w:tcPr>
          <w:p w14:paraId="0703E3DD" w14:textId="77777777" w:rsidR="00144621" w:rsidRPr="005E1166" w:rsidRDefault="00F37714" w:rsidP="00AD0734">
            <w:pPr>
              <w:pStyle w:val="Tabletext"/>
              <w:jc w:val="center"/>
            </w:pPr>
            <w:r w:rsidRPr="005E1166">
              <w:t>±30</w:t>
            </w:r>
          </w:p>
        </w:tc>
        <w:tc>
          <w:tcPr>
            <w:tcW w:w="747" w:type="dxa"/>
            <w:tcBorders>
              <w:top w:val="nil"/>
              <w:left w:val="nil"/>
              <w:bottom w:val="single" w:sz="4" w:space="0" w:color="auto"/>
              <w:right w:val="single" w:sz="4" w:space="0" w:color="auto"/>
            </w:tcBorders>
            <w:shd w:val="clear" w:color="auto" w:fill="auto"/>
            <w:vAlign w:val="center"/>
          </w:tcPr>
          <w:p w14:paraId="3B495041" w14:textId="77777777" w:rsidR="00144621" w:rsidRPr="005E1166" w:rsidRDefault="00F37714" w:rsidP="00AD0734">
            <w:pPr>
              <w:pStyle w:val="Tabletext"/>
              <w:jc w:val="center"/>
            </w:pPr>
            <w:r w:rsidRPr="005E1166">
              <w:t>0</w:t>
            </w:r>
          </w:p>
        </w:tc>
        <w:tc>
          <w:tcPr>
            <w:tcW w:w="1008" w:type="dxa"/>
            <w:tcBorders>
              <w:top w:val="nil"/>
              <w:left w:val="nil"/>
              <w:bottom w:val="single" w:sz="4" w:space="0" w:color="auto"/>
              <w:right w:val="single" w:sz="4" w:space="0" w:color="auto"/>
            </w:tcBorders>
            <w:vAlign w:val="center"/>
          </w:tcPr>
          <w:p w14:paraId="0698A595" w14:textId="77777777" w:rsidR="00144621" w:rsidRPr="005E1166" w:rsidRDefault="00F37714" w:rsidP="00AD0734">
            <w:pPr>
              <w:pStyle w:val="Tabletext"/>
              <w:jc w:val="center"/>
            </w:pPr>
            <w:r w:rsidRPr="005E1166">
              <w:t>Lat</w:t>
            </w:r>
          </w:p>
        </w:tc>
      </w:tr>
      <w:tr w:rsidR="00756C3A" w:rsidRPr="005E1166" w14:paraId="4306DEB6"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5FC53B0" w14:textId="77777777" w:rsidR="00144621" w:rsidRPr="005E1166" w:rsidRDefault="00F37714" w:rsidP="00AD0734">
            <w:pPr>
              <w:pStyle w:val="Tabletext"/>
              <w:jc w:val="center"/>
            </w:pPr>
            <w:r w:rsidRPr="005E1166">
              <w:t>2.5</w:t>
            </w:r>
          </w:p>
        </w:tc>
        <w:tc>
          <w:tcPr>
            <w:tcW w:w="3696" w:type="dxa"/>
            <w:tcBorders>
              <w:top w:val="nil"/>
              <w:left w:val="nil"/>
              <w:bottom w:val="single" w:sz="4" w:space="0" w:color="auto"/>
              <w:right w:val="single" w:sz="4" w:space="0" w:color="auto"/>
            </w:tcBorders>
            <w:shd w:val="clear" w:color="auto" w:fill="auto"/>
            <w:noWrap/>
            <w:vAlign w:val="center"/>
            <w:hideMark/>
          </w:tcPr>
          <w:p w14:paraId="5C234BCC" w14:textId="77777777" w:rsidR="00144621" w:rsidRPr="005E1166" w:rsidRDefault="00F37714" w:rsidP="00AD0734">
            <w:pPr>
              <w:pStyle w:val="Tabletext"/>
            </w:pPr>
            <w:r w:rsidRPr="005E1166">
              <w:t>Taux de précipitation pendant 0,01% du temps (mm/h)</w:t>
            </w:r>
          </w:p>
        </w:tc>
        <w:tc>
          <w:tcPr>
            <w:tcW w:w="4360" w:type="dxa"/>
            <w:gridSpan w:val="6"/>
            <w:tcBorders>
              <w:top w:val="nil"/>
              <w:left w:val="nil"/>
              <w:bottom w:val="single" w:sz="4" w:space="0" w:color="auto"/>
              <w:right w:val="single" w:sz="4" w:space="0" w:color="auto"/>
            </w:tcBorders>
            <w:shd w:val="clear" w:color="auto" w:fill="auto"/>
            <w:noWrap/>
            <w:vAlign w:val="center"/>
          </w:tcPr>
          <w:p w14:paraId="511FA82D" w14:textId="77777777" w:rsidR="00144621" w:rsidRPr="005E1166" w:rsidRDefault="00F37714" w:rsidP="00AD0734">
            <w:pPr>
              <w:pStyle w:val="Tabletext"/>
              <w:jc w:val="center"/>
            </w:pPr>
            <w:r w:rsidRPr="005E1166">
              <w:t>10, 50, 100</w:t>
            </w:r>
          </w:p>
        </w:tc>
        <w:tc>
          <w:tcPr>
            <w:tcW w:w="1008" w:type="dxa"/>
            <w:tcBorders>
              <w:top w:val="nil"/>
              <w:left w:val="nil"/>
              <w:bottom w:val="single" w:sz="4" w:space="0" w:color="auto"/>
              <w:right w:val="single" w:sz="4" w:space="0" w:color="auto"/>
            </w:tcBorders>
            <w:vAlign w:val="center"/>
          </w:tcPr>
          <w:p w14:paraId="4683A2BC" w14:textId="77777777" w:rsidR="00144621" w:rsidRPr="005E1166" w:rsidRDefault="00F37714" w:rsidP="00AD0734">
            <w:pPr>
              <w:pStyle w:val="Tabletext"/>
              <w:jc w:val="center"/>
            </w:pPr>
            <w:r w:rsidRPr="005E1166">
              <w:t>R</w:t>
            </w:r>
            <w:r w:rsidRPr="005E1166">
              <w:rPr>
                <w:vertAlign w:val="subscript"/>
              </w:rPr>
              <w:t>0.01</w:t>
            </w:r>
          </w:p>
        </w:tc>
      </w:tr>
      <w:tr w:rsidR="00756C3A" w:rsidRPr="005E1166" w14:paraId="2F1305F8"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99AD2D7" w14:textId="77777777" w:rsidR="00144621" w:rsidRPr="005E1166" w:rsidRDefault="00F37714" w:rsidP="00AD0734">
            <w:pPr>
              <w:pStyle w:val="Tabletext"/>
              <w:jc w:val="center"/>
            </w:pPr>
            <w:r w:rsidRPr="005E1166">
              <w:t>2.6</w:t>
            </w:r>
          </w:p>
        </w:tc>
        <w:tc>
          <w:tcPr>
            <w:tcW w:w="3696" w:type="dxa"/>
            <w:tcBorders>
              <w:top w:val="nil"/>
              <w:left w:val="nil"/>
              <w:bottom w:val="single" w:sz="4" w:space="0" w:color="auto"/>
              <w:right w:val="single" w:sz="4" w:space="0" w:color="auto"/>
            </w:tcBorders>
            <w:shd w:val="clear" w:color="auto" w:fill="auto"/>
            <w:noWrap/>
            <w:vAlign w:val="center"/>
            <w:hideMark/>
          </w:tcPr>
          <w:p w14:paraId="4397836F" w14:textId="77777777" w:rsidR="00144621" w:rsidRPr="005E1166" w:rsidRDefault="00F37714" w:rsidP="00AD0734">
            <w:pPr>
              <w:pStyle w:val="Tabletext"/>
            </w:pPr>
            <w:r w:rsidRPr="005E1166">
              <w:t>Hauteur de la station terrienne au-dessus du niveau moyen de la mer (m)</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269A0095" w14:textId="77777777" w:rsidR="00144621" w:rsidRPr="005E1166" w:rsidRDefault="00F37714" w:rsidP="00AD0734">
            <w:pPr>
              <w:pStyle w:val="Tabletext"/>
              <w:jc w:val="center"/>
            </w:pPr>
            <w:r w:rsidRPr="005E1166">
              <w:t>0, 500, 1 000</w:t>
            </w:r>
          </w:p>
        </w:tc>
        <w:tc>
          <w:tcPr>
            <w:tcW w:w="1008" w:type="dxa"/>
            <w:tcBorders>
              <w:top w:val="nil"/>
              <w:left w:val="nil"/>
              <w:bottom w:val="single" w:sz="4" w:space="0" w:color="auto"/>
              <w:right w:val="single" w:sz="4" w:space="0" w:color="auto"/>
            </w:tcBorders>
            <w:vAlign w:val="center"/>
          </w:tcPr>
          <w:p w14:paraId="7D152400" w14:textId="77777777" w:rsidR="00144621" w:rsidRPr="005E1166" w:rsidRDefault="00F37714" w:rsidP="00AD0734">
            <w:pPr>
              <w:pStyle w:val="Tabletext"/>
              <w:jc w:val="center"/>
              <w:rPr>
                <w:i/>
                <w:iCs/>
              </w:rPr>
            </w:pPr>
            <w:r w:rsidRPr="005E1166">
              <w:rPr>
                <w:i/>
                <w:iCs/>
              </w:rPr>
              <w:t>h</w:t>
            </w:r>
            <w:r w:rsidRPr="005E1166">
              <w:rPr>
                <w:i/>
                <w:iCs/>
                <w:vertAlign w:val="subscript"/>
              </w:rPr>
              <w:t>ES</w:t>
            </w:r>
          </w:p>
        </w:tc>
      </w:tr>
      <w:tr w:rsidR="00756C3A" w:rsidRPr="005E1166" w14:paraId="2EEF084B"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07D8B937" w14:textId="77777777" w:rsidR="00144621" w:rsidRPr="005E1166" w:rsidRDefault="00F37714" w:rsidP="00AD0734">
            <w:pPr>
              <w:pStyle w:val="Tabletext"/>
              <w:keepNext/>
              <w:keepLines/>
              <w:jc w:val="center"/>
            </w:pPr>
            <w:r w:rsidRPr="005E1166">
              <w:t>2.7</w:t>
            </w:r>
          </w:p>
        </w:tc>
        <w:tc>
          <w:tcPr>
            <w:tcW w:w="3696" w:type="dxa"/>
            <w:tcBorders>
              <w:top w:val="nil"/>
              <w:left w:val="nil"/>
              <w:bottom w:val="single" w:sz="4" w:space="0" w:color="auto"/>
              <w:right w:val="single" w:sz="4" w:space="0" w:color="auto"/>
            </w:tcBorders>
            <w:shd w:val="clear" w:color="auto" w:fill="auto"/>
            <w:noWrap/>
            <w:vAlign w:val="center"/>
            <w:hideMark/>
          </w:tcPr>
          <w:p w14:paraId="20461659" w14:textId="77777777" w:rsidR="00144621" w:rsidRPr="005E1166" w:rsidRDefault="00F37714" w:rsidP="00AD0734">
            <w:pPr>
              <w:pStyle w:val="Tabletext"/>
              <w:keepNext/>
              <w:keepLines/>
            </w:pPr>
            <w:r w:rsidRPr="005E1166">
              <w:t>Température de bruit du satellite (K)</w:t>
            </w:r>
          </w:p>
        </w:tc>
        <w:tc>
          <w:tcPr>
            <w:tcW w:w="4360" w:type="dxa"/>
            <w:gridSpan w:val="6"/>
            <w:tcBorders>
              <w:top w:val="nil"/>
              <w:left w:val="nil"/>
              <w:bottom w:val="single" w:sz="4" w:space="0" w:color="auto"/>
              <w:right w:val="single" w:sz="4" w:space="0" w:color="auto"/>
            </w:tcBorders>
            <w:shd w:val="clear" w:color="auto" w:fill="auto"/>
            <w:noWrap/>
            <w:vAlign w:val="center"/>
          </w:tcPr>
          <w:p w14:paraId="3BD423FB" w14:textId="77777777" w:rsidR="00144621" w:rsidRPr="005E1166" w:rsidRDefault="00F37714" w:rsidP="00AD0734">
            <w:pPr>
              <w:pStyle w:val="Tabletext"/>
              <w:keepNext/>
              <w:keepLines/>
              <w:jc w:val="center"/>
            </w:pPr>
            <w:r w:rsidRPr="005E1166">
              <w:t>500, 1 600</w:t>
            </w:r>
          </w:p>
        </w:tc>
        <w:tc>
          <w:tcPr>
            <w:tcW w:w="1008" w:type="dxa"/>
            <w:tcBorders>
              <w:top w:val="nil"/>
              <w:left w:val="nil"/>
              <w:bottom w:val="single" w:sz="4" w:space="0" w:color="auto"/>
              <w:right w:val="single" w:sz="4" w:space="0" w:color="auto"/>
            </w:tcBorders>
            <w:vAlign w:val="center"/>
          </w:tcPr>
          <w:p w14:paraId="5475313E" w14:textId="77777777" w:rsidR="00144621" w:rsidRPr="005E1166" w:rsidRDefault="00F37714" w:rsidP="00AD0734">
            <w:pPr>
              <w:pStyle w:val="Tabletext"/>
              <w:keepNext/>
              <w:keepLines/>
              <w:jc w:val="center"/>
              <w:rPr>
                <w:i/>
              </w:rPr>
            </w:pPr>
            <w:r w:rsidRPr="005E1166">
              <w:rPr>
                <w:i/>
              </w:rPr>
              <w:t>T</w:t>
            </w:r>
          </w:p>
        </w:tc>
      </w:tr>
      <w:tr w:rsidR="00756C3A" w:rsidRPr="005E1166" w14:paraId="7E43AD78"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31DE6E3" w14:textId="77777777" w:rsidR="00144621" w:rsidRPr="005E1166" w:rsidRDefault="00F37714" w:rsidP="00AD0734">
            <w:pPr>
              <w:pStyle w:val="Tabletext"/>
              <w:keepNext/>
              <w:keepLines/>
              <w:jc w:val="center"/>
            </w:pPr>
            <w:r w:rsidRPr="005E1166">
              <w:t>2.8</w:t>
            </w:r>
          </w:p>
        </w:tc>
        <w:tc>
          <w:tcPr>
            <w:tcW w:w="3696" w:type="dxa"/>
            <w:tcBorders>
              <w:top w:val="nil"/>
              <w:left w:val="nil"/>
              <w:bottom w:val="single" w:sz="4" w:space="0" w:color="auto"/>
              <w:right w:val="single" w:sz="4" w:space="0" w:color="auto"/>
            </w:tcBorders>
            <w:shd w:val="clear" w:color="auto" w:fill="auto"/>
            <w:noWrap/>
            <w:vAlign w:val="center"/>
            <w:hideMark/>
          </w:tcPr>
          <w:p w14:paraId="4D2F4A70" w14:textId="77777777" w:rsidR="00144621" w:rsidRPr="005E1166" w:rsidRDefault="00F37714" w:rsidP="00AD0734">
            <w:pPr>
              <w:pStyle w:val="Tabletext"/>
              <w:keepNext/>
              <w:keepLines/>
            </w:pPr>
            <w:r w:rsidRPr="005E1166">
              <w:t xml:space="preserve">Valeur de seuil du rapport </w:t>
            </w:r>
            <w:r w:rsidRPr="005E1166">
              <w:rPr>
                <w:i/>
                <w:iCs/>
              </w:rPr>
              <w:t>C/N</w:t>
            </w:r>
            <w:r w:rsidRPr="005E1166">
              <w:t xml:space="preserve"> (dB)</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2A477877" w14:textId="77777777" w:rsidR="00144621" w:rsidRPr="005E1166" w:rsidRDefault="00F37714" w:rsidP="00AD0734">
            <w:pPr>
              <w:pStyle w:val="Tabletext"/>
              <w:keepNext/>
              <w:keepLines/>
              <w:jc w:val="center"/>
            </w:pPr>
            <w:r w:rsidRPr="005E1166">
              <w:t>–2,5, 2,5, 5, 10</w:t>
            </w:r>
          </w:p>
        </w:tc>
        <w:tc>
          <w:tcPr>
            <w:tcW w:w="1008" w:type="dxa"/>
            <w:tcBorders>
              <w:top w:val="nil"/>
              <w:left w:val="nil"/>
              <w:bottom w:val="single" w:sz="4" w:space="0" w:color="auto"/>
              <w:right w:val="single" w:sz="4" w:space="0" w:color="auto"/>
            </w:tcBorders>
            <w:vAlign w:val="center"/>
          </w:tcPr>
          <w:p w14:paraId="12E5358A" w14:textId="77777777" w:rsidR="00144621" w:rsidRPr="005E1166" w:rsidRDefault="008834BF" w:rsidP="00AD0734">
            <w:pPr>
              <w:pStyle w:val="Tabletext"/>
              <w:keepNext/>
              <w:keepLines/>
              <w:jc w:val="center"/>
            </w:pPr>
            <w:r>
              <w:rPr>
                <w:position w:val="-24"/>
              </w:rPr>
              <w:pict w14:anchorId="602C4C7E">
                <v:rect id="Rectangle 481" o:spid="_x0000_s1062" style="position:absolute;left:0;text-align:left;margin-left:0;margin-top:0;width:50pt;height:5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e>
                <m:sub>
                  <m:r>
                    <w:rPr>
                      <w:rFonts w:ascii="Cambria Math" w:hAnsi="Cambria Math"/>
                    </w:rPr>
                    <m:t>Thr,i</m:t>
                  </m:r>
                </m:sub>
              </m:sSub>
            </m:oMath>
          </w:p>
        </w:tc>
      </w:tr>
      <w:tr w:rsidR="00756C3A" w:rsidRPr="005E1166" w14:paraId="14A44511" w14:textId="77777777" w:rsidTr="00AD0734">
        <w:trPr>
          <w:cantSplit/>
          <w:ins w:id="59" w:author="french" w:date="2022-10-28T16:14:00Z"/>
        </w:trPr>
        <w:tc>
          <w:tcPr>
            <w:tcW w:w="575" w:type="dxa"/>
            <w:tcBorders>
              <w:top w:val="nil"/>
              <w:left w:val="single" w:sz="4" w:space="0" w:color="auto"/>
              <w:bottom w:val="single" w:sz="4" w:space="0" w:color="auto"/>
              <w:right w:val="single" w:sz="4" w:space="0" w:color="auto"/>
            </w:tcBorders>
            <w:shd w:val="clear" w:color="auto" w:fill="auto"/>
            <w:noWrap/>
            <w:vAlign w:val="center"/>
          </w:tcPr>
          <w:p w14:paraId="0562D998" w14:textId="77777777" w:rsidR="00144621" w:rsidRPr="005E1166" w:rsidRDefault="00F37714" w:rsidP="00AD0734">
            <w:pPr>
              <w:pStyle w:val="Tabletext"/>
              <w:keepNext/>
              <w:keepLines/>
              <w:jc w:val="center"/>
              <w:rPr>
                <w:ins w:id="60" w:author="french" w:date="2022-10-28T16:14:00Z"/>
              </w:rPr>
            </w:pPr>
            <w:ins w:id="61" w:author="french" w:date="2022-10-28T16:15:00Z">
              <w:r w:rsidRPr="005E1166">
                <w:t>2.9</w:t>
              </w:r>
            </w:ins>
          </w:p>
        </w:tc>
        <w:tc>
          <w:tcPr>
            <w:tcW w:w="3696" w:type="dxa"/>
            <w:tcBorders>
              <w:top w:val="nil"/>
              <w:left w:val="nil"/>
              <w:bottom w:val="single" w:sz="4" w:space="0" w:color="auto"/>
              <w:right w:val="single" w:sz="4" w:space="0" w:color="auto"/>
            </w:tcBorders>
            <w:shd w:val="clear" w:color="auto" w:fill="auto"/>
            <w:noWrap/>
            <w:vAlign w:val="center"/>
          </w:tcPr>
          <w:p w14:paraId="3C425F94" w14:textId="77777777" w:rsidR="00144621" w:rsidRPr="005E1166" w:rsidRDefault="00F37714" w:rsidP="00AD0734">
            <w:pPr>
              <w:pStyle w:val="Tabletext"/>
              <w:keepNext/>
              <w:keepLines/>
              <w:rPr>
                <w:ins w:id="62" w:author="french" w:date="2022-10-28T16:14:00Z"/>
              </w:rPr>
            </w:pPr>
            <w:ins w:id="63" w:author="french" w:date="2022-10-28T16:15:00Z">
              <w:r w:rsidRPr="005E1166">
                <w:t>Probabilité d'affaiblissement dû à la pluie non nul</w:t>
              </w:r>
            </w:ins>
          </w:p>
        </w:tc>
        <w:tc>
          <w:tcPr>
            <w:tcW w:w="4360" w:type="dxa"/>
            <w:gridSpan w:val="6"/>
            <w:tcBorders>
              <w:top w:val="nil"/>
              <w:left w:val="nil"/>
              <w:bottom w:val="single" w:sz="4" w:space="0" w:color="auto"/>
              <w:right w:val="single" w:sz="4" w:space="0" w:color="auto"/>
            </w:tcBorders>
            <w:shd w:val="clear" w:color="auto" w:fill="auto"/>
            <w:noWrap/>
            <w:vAlign w:val="center"/>
          </w:tcPr>
          <w:p w14:paraId="595995EB" w14:textId="77777777" w:rsidR="00144621" w:rsidRPr="005E1166" w:rsidRDefault="00F37714" w:rsidP="00AD0734">
            <w:pPr>
              <w:pStyle w:val="Tabletext"/>
              <w:keepNext/>
              <w:keepLines/>
              <w:jc w:val="center"/>
              <w:rPr>
                <w:ins w:id="64" w:author="french" w:date="2022-10-28T16:14:00Z"/>
              </w:rPr>
            </w:pPr>
            <w:ins w:id="65" w:author="french" w:date="2022-10-28T16:15:00Z">
              <w:r w:rsidRPr="005E1166">
                <w:t>10</w:t>
              </w:r>
            </w:ins>
          </w:p>
        </w:tc>
        <w:tc>
          <w:tcPr>
            <w:tcW w:w="1008" w:type="dxa"/>
            <w:tcBorders>
              <w:top w:val="nil"/>
              <w:left w:val="nil"/>
              <w:bottom w:val="single" w:sz="4" w:space="0" w:color="auto"/>
              <w:right w:val="single" w:sz="4" w:space="0" w:color="auto"/>
            </w:tcBorders>
            <w:vAlign w:val="center"/>
          </w:tcPr>
          <w:p w14:paraId="5CD93A73" w14:textId="77777777" w:rsidR="00144621" w:rsidRPr="005E1166" w:rsidRDefault="00F37714" w:rsidP="00AD0734">
            <w:pPr>
              <w:pStyle w:val="Tabletext"/>
              <w:keepNext/>
              <w:keepLines/>
              <w:jc w:val="center"/>
              <w:rPr>
                <w:ins w:id="66" w:author="french" w:date="2022-10-28T16:14:00Z"/>
                <w:position w:val="-24"/>
              </w:rPr>
            </w:pPr>
            <w:ins w:id="67" w:author="french" w:date="2022-10-28T16:15:00Z">
              <w:r w:rsidRPr="005E1166">
                <w:rPr>
                  <w:i/>
                  <w:iCs/>
                </w:rPr>
                <w:t>p</w:t>
              </w:r>
              <w:r w:rsidRPr="005E1166">
                <w:rPr>
                  <w:i/>
                  <w:iCs/>
                  <w:vertAlign w:val="subscript"/>
                </w:rPr>
                <w:t xml:space="preserve">max </w:t>
              </w:r>
              <w:r w:rsidRPr="005E1166">
                <w:t>(%)</w:t>
              </w:r>
            </w:ins>
          </w:p>
        </w:tc>
      </w:tr>
      <w:tr w:rsidR="00756C3A" w:rsidRPr="005E1166" w14:paraId="1BB69187" w14:textId="77777777" w:rsidTr="00AD0734">
        <w:trPr>
          <w:cantSplit/>
        </w:trPr>
        <w:tc>
          <w:tcPr>
            <w:tcW w:w="9639" w:type="dxa"/>
            <w:gridSpan w:val="9"/>
            <w:tcBorders>
              <w:top w:val="single" w:sz="4" w:space="0" w:color="auto"/>
            </w:tcBorders>
            <w:shd w:val="clear" w:color="auto" w:fill="auto"/>
            <w:noWrap/>
            <w:vAlign w:val="center"/>
          </w:tcPr>
          <w:p w14:paraId="7CFA573E" w14:textId="77777777" w:rsidR="00144621" w:rsidRPr="005E1166" w:rsidRDefault="00F37714" w:rsidP="00AD0734">
            <w:pPr>
              <w:pStyle w:val="Tablelegend"/>
            </w:pPr>
            <w:r w:rsidRPr="005E1166">
              <w:t xml:space="preserve">NOTE − Pour les points 2.2, 2.3 et 2.4, on considère que ces trois groupes de données sont des ensembles de données uniques à utiliser dans l'ensemble global plus important de toutes les permutations possibles. Par exemple, pour un angle d'élévation </w:t>
            </w:r>
            <w:r w:rsidRPr="005E1166">
              <w:rPr>
                <w:spacing w:val="-3"/>
              </w:rPr>
              <w:t>de 20 degrés, on examinera trois latitudes différentes, à savoir 0, 30 et 61,8 degrés, tandis que pour un angle d'élévation de 90 degrés,</w:t>
            </w:r>
            <w:r w:rsidRPr="005E1166">
              <w:t xml:space="preserve"> on examinera uniquement une latitude de 0 degré et une hauteur de pluie possible de 5 km. Les paramètres ci-dessus sont choisis de manière à être représentatifs de la propagation pour le calcul des statistiques des évanouissements dus à la pluie. Ces évanouissements dus à la pluie sont représentatifs d'autres emplacements géographiques.</w:t>
            </w:r>
          </w:p>
          <w:p w14:paraId="2AF1DCF6" w14:textId="77777777" w:rsidR="00144621" w:rsidRPr="005E1166" w:rsidRDefault="00F37714" w:rsidP="00AD0734">
            <w:pPr>
              <w:pStyle w:val="Tablelegend"/>
              <w:rPr>
                <w:position w:val="-24"/>
                <w:lang w:eastAsia="zh-CN"/>
              </w:rPr>
            </w:pPr>
            <w:r w:rsidRPr="005E1166">
              <w:t>*</w:t>
            </w:r>
            <w:r w:rsidRPr="005E1166">
              <w:tab/>
              <w:t>La latitude est évaluée en tant que valeur unique représentant la valeur absolue de la latitude.</w:t>
            </w:r>
          </w:p>
        </w:tc>
      </w:tr>
    </w:tbl>
    <w:p w14:paraId="45F99872" w14:textId="77777777" w:rsidR="00144621" w:rsidRPr="005E1166" w:rsidDel="009421DD" w:rsidRDefault="00F37714" w:rsidP="00756C3A">
      <w:pPr>
        <w:pStyle w:val="AnnexNo"/>
        <w:rPr>
          <w:del w:id="68" w:author="french" w:date="2022-10-14T10:40:00Z"/>
        </w:rPr>
      </w:pPr>
      <w:del w:id="69" w:author="french" w:date="2022-10-14T10:40:00Z">
        <w:r w:rsidRPr="005E1166" w:rsidDel="009421DD">
          <w:delText>ANNEXe 2 de la RéSOLUTION 770 (cmr-19)</w:delText>
        </w:r>
      </w:del>
    </w:p>
    <w:p w14:paraId="135A344B" w14:textId="77777777" w:rsidR="00144621" w:rsidRPr="005E1166" w:rsidDel="009421DD" w:rsidRDefault="00F37714" w:rsidP="00756C3A">
      <w:pPr>
        <w:pStyle w:val="Annextitle"/>
        <w:rPr>
          <w:del w:id="70" w:author="french" w:date="2022-10-14T10:40:00Z"/>
        </w:rPr>
      </w:pPr>
      <w:del w:id="71" w:author="french" w:date="2022-10-14T10:40:00Z">
        <w:r w:rsidRPr="005E1166" w:rsidDel="009421DD">
          <w:delText xml:space="preserve">Description des paramètres et procédures à utiliser pour l'évaluation des brouillages causés par un système non OSG quelconque à un ensemble </w:delText>
        </w:r>
        <w:r w:rsidRPr="005E1166" w:rsidDel="009421DD">
          <w:br/>
          <w:delText>global de liaisons de référence OSG génériques</w:delText>
        </w:r>
      </w:del>
    </w:p>
    <w:p w14:paraId="0694E3C9" w14:textId="77777777" w:rsidR="00144621" w:rsidRPr="005E1166" w:rsidDel="009421DD" w:rsidRDefault="00F37714" w:rsidP="00756C3A">
      <w:pPr>
        <w:pStyle w:val="Normalaftertitle"/>
        <w:rPr>
          <w:del w:id="72" w:author="french" w:date="2022-10-14T10:40:00Z"/>
        </w:rPr>
      </w:pPr>
      <w:del w:id="73" w:author="french" w:date="2022-10-14T10:40:00Z">
        <w:r w:rsidRPr="005E1166" w:rsidDel="009421DD">
          <w:delText>La présente Annexe donne un aperçu de la procédure à suivre pour valider la conformité d'un système non OSG au niveau de brouillage admissible pour une seule source en direction de réseaux OSG, au moyen des paramètres des liaisons de référence OSG génériques indiqués dans l'Annexe 1, et pour évaluer les incidences des brouillages au moyen de la version la plus récente de la Recommandation UIT-R S.1503. La procédure permettant d'établir la conformité au niveau de brouillage admissible pour une seule source repose sur les principes suivants:</w:delText>
        </w:r>
      </w:del>
    </w:p>
    <w:p w14:paraId="18F354E3" w14:textId="77777777" w:rsidR="00144621" w:rsidRPr="005E1166" w:rsidDel="009421DD" w:rsidRDefault="00F37714" w:rsidP="00756C3A">
      <w:pPr>
        <w:rPr>
          <w:del w:id="74" w:author="french" w:date="2022-10-14T10:40:00Z"/>
          <w:szCs w:val="24"/>
        </w:rPr>
      </w:pPr>
      <w:del w:id="75" w:author="french" w:date="2022-10-14T10:40:00Z">
        <w:r w:rsidRPr="005E1166" w:rsidDel="009421DD">
          <w:rPr>
            <w:i/>
            <w:iCs/>
            <w:szCs w:val="24"/>
          </w:rPr>
          <w:delText>Principe 1</w:delText>
        </w:r>
        <w:r w:rsidRPr="005E1166" w:rsidDel="009421DD">
          <w:rPr>
            <w:szCs w:val="24"/>
          </w:rPr>
          <w:delText xml:space="preserve">: </w:delText>
        </w:r>
        <w:r w:rsidRPr="005E1166" w:rsidDel="009421DD">
          <w:delText xml:space="preserve">Les deux facteurs de dégradation de la qualité de fonctionnement de la liaison qui varient dans le temps pris en compte dans la vérification sont les évanouissements sur la liaison (dus à la pluie), au moyen des caractéristiques de la liaison de référence OSG générique, et les brouillages causés par un système non OSG. Le rapport total </w:delText>
        </w:r>
        <w:r w:rsidRPr="005E1166" w:rsidDel="009421DD">
          <w:rPr>
            <w:i/>
          </w:rPr>
          <w:delText>C</w:delText>
        </w:r>
        <w:r w:rsidRPr="005E1166" w:rsidDel="009421DD">
          <w:delText>/</w:delText>
        </w:r>
        <w:r w:rsidRPr="005E1166" w:rsidDel="009421DD">
          <w:rPr>
            <w:i/>
          </w:rPr>
          <w:delText>N</w:delText>
        </w:r>
        <w:r w:rsidRPr="005E1166" w:rsidDel="009421DD">
          <w:delText xml:space="preserve"> dans la largeur de bande de référence pour une porteuse donnée, a pour expression</w:delText>
        </w:r>
        <w:r w:rsidRPr="005E1166" w:rsidDel="009421DD">
          <w:rPr>
            <w:szCs w:val="24"/>
          </w:rPr>
          <w:delText>:</w:delText>
        </w:r>
      </w:del>
    </w:p>
    <w:p w14:paraId="4A0C4B27" w14:textId="77777777" w:rsidR="00144621" w:rsidRPr="005E1166" w:rsidDel="009421DD" w:rsidRDefault="00F37714" w:rsidP="00756C3A">
      <w:pPr>
        <w:pStyle w:val="Equation"/>
        <w:rPr>
          <w:del w:id="76" w:author="french" w:date="2022-10-14T10:40:00Z"/>
        </w:rPr>
      </w:pPr>
      <w:del w:id="77" w:author="french" w:date="2022-10-14T10:40:00Z">
        <w:r w:rsidRPr="005E1166" w:rsidDel="009421DD">
          <w:tab/>
        </w:r>
        <w:r w:rsidRPr="005E1166" w:rsidDel="009421DD">
          <w:tab/>
        </w:r>
        <w:r w:rsidR="008834BF">
          <w:pict w14:anchorId="1E7F7942">
            <v:rect id="Rectangle 480" o:spid="_x0000_s1061" style="position:absolute;margin-left:0;margin-top:0;width:50pt;height:5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834BF">
          <w:pict w14:anchorId="1B5B99A4">
            <v:rect id="Rectangle 479" o:spid="_x0000_s1060" style="position:absolute;margin-left:0;margin-top:0;width:50pt;height:5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834BF">
          <w:pict w14:anchorId="2421F90E">
            <v:rect id="Rectangle 478" o:spid="_x0000_s1059" style="position:absolute;margin-left:0;margin-top:0;width:50pt;height:5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834BF">
          <w:pict w14:anchorId="465C44B5">
            <v:rect id="Rectangle 477" o:spid="_x0000_s1058" style="position:absolute;margin-left:0;margin-top:0;width:50pt;height:5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834BF">
          <w:pict w14:anchorId="5CC4BD8D">
            <v:rect id="Rectangle 476" o:spid="_x0000_s1057" style="position:absolute;margin-left:0;margin-top:0;width:50pt;height:5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5E1166" w:rsidDel="009421DD">
          <w:object w:dxaOrig="1830" w:dyaOrig="360" w14:anchorId="02A8B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5" o:spid="_x0000_i1025" type="#_x0000_t75" style="width:92.65pt;height:14.4pt" o:ole="">
              <v:imagedata r:id="rId13" o:title=""/>
            </v:shape>
            <o:OLEObject Type="Embed" ProgID="Equation.DSMT4" ShapeID="shape85" DrawAspect="Content" ObjectID="_1761738752" r:id="rId14"/>
          </w:object>
        </w:r>
        <w:r w:rsidRPr="005E1166" w:rsidDel="009421DD">
          <w:tab/>
          <w:delText>(1)</w:delText>
        </w:r>
      </w:del>
    </w:p>
    <w:p w14:paraId="54ABE3F8" w14:textId="77777777" w:rsidR="00144621" w:rsidRPr="005E1166" w:rsidDel="009421DD" w:rsidRDefault="00F37714" w:rsidP="00756C3A">
      <w:pPr>
        <w:keepNext/>
        <w:keepLines/>
        <w:rPr>
          <w:del w:id="78" w:author="french" w:date="2022-10-14T10:40:00Z"/>
          <w:szCs w:val="24"/>
        </w:rPr>
      </w:pPr>
      <w:del w:id="79" w:author="french" w:date="2022-10-14T10:40:00Z">
        <w:r w:rsidRPr="005E1166" w:rsidDel="009421DD">
          <w:rPr>
            <w:szCs w:val="24"/>
          </w:rPr>
          <w:lastRenderedPageBreak/>
          <w:delText>où:</w:delText>
        </w:r>
      </w:del>
    </w:p>
    <w:p w14:paraId="615581E6" w14:textId="77777777" w:rsidR="00144621" w:rsidRPr="005E1166" w:rsidDel="009421DD" w:rsidRDefault="00F37714" w:rsidP="00756C3A">
      <w:pPr>
        <w:pStyle w:val="Equationlegend"/>
        <w:rPr>
          <w:del w:id="80" w:author="french" w:date="2022-10-14T10:40:00Z"/>
          <w:szCs w:val="24"/>
        </w:rPr>
      </w:pPr>
      <w:del w:id="81" w:author="french" w:date="2022-10-14T10:40:00Z">
        <w:r w:rsidRPr="005E1166" w:rsidDel="009421DD">
          <w:rPr>
            <w:i/>
            <w:iCs/>
            <w:szCs w:val="24"/>
          </w:rPr>
          <w:tab/>
          <w:delText>C</w:delText>
        </w:r>
        <w:r w:rsidRPr="005E1166" w:rsidDel="009421DD">
          <w:rPr>
            <w:szCs w:val="24"/>
          </w:rPr>
          <w:delText>:</w:delText>
        </w:r>
        <w:r w:rsidRPr="005E1166" w:rsidDel="009421DD">
          <w:rPr>
            <w:szCs w:val="24"/>
          </w:rPr>
          <w:tab/>
        </w:r>
        <w:r w:rsidRPr="005E1166" w:rsidDel="009421DD">
          <w:delText xml:space="preserve">puissance du signal utile </w:delText>
        </w:r>
        <w:r w:rsidRPr="005E1166" w:rsidDel="009421DD">
          <w:rPr>
            <w:szCs w:val="24"/>
          </w:rPr>
          <w:delText xml:space="preserve">(W) </w:delText>
        </w:r>
        <w:r w:rsidRPr="005E1166" w:rsidDel="009421DD">
          <w:delText>dans la largeur de bande de référence</w:delText>
        </w:r>
        <w:r w:rsidRPr="005E1166" w:rsidDel="009421DD">
          <w:rPr>
            <w:szCs w:val="24"/>
          </w:rPr>
          <w:delText xml:space="preserve">, </w:delText>
        </w:r>
        <w:r w:rsidRPr="005E1166" w:rsidDel="009421DD">
          <w:delText>qui varie en fonction des évanouissements</w:delText>
        </w:r>
        <w:r w:rsidRPr="005E1166" w:rsidDel="009421DD">
          <w:rPr>
            <w:szCs w:val="24"/>
          </w:rPr>
          <w:delText xml:space="preserve"> </w:delText>
        </w:r>
        <w:r w:rsidRPr="005E1166" w:rsidDel="009421DD">
          <w:delText>et également en fonction de la configuration de la transmission</w:delText>
        </w:r>
      </w:del>
    </w:p>
    <w:p w14:paraId="28654878" w14:textId="77777777" w:rsidR="00144621" w:rsidRPr="005E1166" w:rsidDel="009421DD" w:rsidRDefault="00F37714" w:rsidP="00756C3A">
      <w:pPr>
        <w:pStyle w:val="Equationlegend"/>
        <w:rPr>
          <w:del w:id="82" w:author="french" w:date="2022-10-14T10:40:00Z"/>
          <w:szCs w:val="24"/>
        </w:rPr>
      </w:pPr>
      <w:del w:id="83" w:author="french" w:date="2022-10-14T10:40:00Z">
        <w:r w:rsidRPr="005E1166" w:rsidDel="009421DD">
          <w:rPr>
            <w:szCs w:val="24"/>
          </w:rPr>
          <w:tab/>
        </w:r>
        <w:r w:rsidRPr="005E1166" w:rsidDel="009421DD">
          <w:rPr>
            <w:i/>
            <w:iCs/>
            <w:szCs w:val="24"/>
          </w:rPr>
          <w:delText>N</w:delText>
        </w:r>
        <w:r w:rsidRPr="005E1166" w:rsidDel="009421DD">
          <w:rPr>
            <w:i/>
            <w:iCs/>
            <w:position w:val="-4"/>
            <w:szCs w:val="24"/>
          </w:rPr>
          <w:delText>T</w:delText>
        </w:r>
        <w:r w:rsidRPr="005E1166" w:rsidDel="009421DD">
          <w:rPr>
            <w:szCs w:val="24"/>
          </w:rPr>
          <w:delText> :</w:delText>
        </w:r>
        <w:r w:rsidRPr="005E1166" w:rsidDel="009421DD">
          <w:rPr>
            <w:szCs w:val="24"/>
          </w:rPr>
          <w:tab/>
          <w:delText xml:space="preserve">puissance de </w:delText>
        </w:r>
        <w:r w:rsidRPr="005E1166" w:rsidDel="009421DD">
          <w:delText xml:space="preserve">bruit totale du système </w:delText>
        </w:r>
        <w:r w:rsidRPr="005E1166" w:rsidDel="009421DD">
          <w:rPr>
            <w:szCs w:val="24"/>
          </w:rPr>
          <w:delText xml:space="preserve">(W) </w:delText>
        </w:r>
        <w:r w:rsidRPr="005E1166" w:rsidDel="009421DD">
          <w:delText>dans la largeur de bande de référence</w:delText>
        </w:r>
      </w:del>
    </w:p>
    <w:p w14:paraId="5099FD5B" w14:textId="77777777" w:rsidR="00144621" w:rsidRPr="005E1166" w:rsidDel="009421DD" w:rsidRDefault="00F37714" w:rsidP="00756C3A">
      <w:pPr>
        <w:pStyle w:val="Equationlegend"/>
        <w:rPr>
          <w:del w:id="84" w:author="french" w:date="2022-10-14T10:40:00Z"/>
          <w:szCs w:val="24"/>
        </w:rPr>
      </w:pPr>
      <w:del w:id="85" w:author="french" w:date="2022-10-14T10:40:00Z">
        <w:r w:rsidRPr="005E1166" w:rsidDel="009421DD">
          <w:rPr>
            <w:szCs w:val="24"/>
          </w:rPr>
          <w:tab/>
        </w:r>
        <w:r w:rsidRPr="005E1166" w:rsidDel="009421DD">
          <w:rPr>
            <w:i/>
            <w:iCs/>
            <w:szCs w:val="24"/>
          </w:rPr>
          <w:delText>I </w:delText>
        </w:r>
        <w:r w:rsidRPr="005E1166" w:rsidDel="009421DD">
          <w:rPr>
            <w:szCs w:val="24"/>
          </w:rPr>
          <w:delText>:</w:delText>
        </w:r>
        <w:r w:rsidRPr="005E1166" w:rsidDel="009421DD">
          <w:rPr>
            <w:szCs w:val="24"/>
          </w:rPr>
          <w:tab/>
        </w:r>
        <w:r w:rsidRPr="005E1166" w:rsidDel="009421DD">
          <w:delText>puissance brouilleuse (W) variable dans le temps dans la largeur de bande de référence générée par d'autres réseaux.</w:delText>
        </w:r>
      </w:del>
    </w:p>
    <w:p w14:paraId="3E997D20" w14:textId="77777777" w:rsidR="00144621" w:rsidRPr="005E1166" w:rsidDel="009421DD" w:rsidRDefault="00F37714" w:rsidP="00756C3A">
      <w:pPr>
        <w:rPr>
          <w:del w:id="86" w:author="french" w:date="2022-10-14T10:40:00Z"/>
          <w:szCs w:val="24"/>
        </w:rPr>
      </w:pPr>
      <w:del w:id="87" w:author="french" w:date="2022-10-14T10:40:00Z">
        <w:r w:rsidRPr="005E1166" w:rsidDel="009421DD">
          <w:rPr>
            <w:i/>
            <w:iCs/>
            <w:szCs w:val="24"/>
          </w:rPr>
          <w:delText>Principe 2</w:delText>
        </w:r>
        <w:r w:rsidRPr="005E1166" w:rsidDel="009421DD">
          <w:rPr>
            <w:szCs w:val="24"/>
          </w:rPr>
          <w:delText xml:space="preserve">: Le calcul de l'efficacité spectrale porte essentiellement sur les systèmes à satellites utilisant le codage et la modulation adaptatifs (ACM) et consiste à calculer la dégradation du débit en fonction du rapport </w:delText>
        </w:r>
        <w:r w:rsidRPr="005E1166" w:rsidDel="009421DD">
          <w:rPr>
            <w:i/>
            <w:iCs/>
            <w:szCs w:val="24"/>
          </w:rPr>
          <w:delText>C/N</w:delText>
        </w:r>
        <w:r w:rsidRPr="005E1166" w:rsidDel="009421DD">
          <w:rPr>
            <w:szCs w:val="24"/>
          </w:rPr>
          <w:delText>, qui varie en fonction de la propagation et des effets des brouillages sur la liaison par satellite à long terme.</w:delText>
        </w:r>
      </w:del>
    </w:p>
    <w:p w14:paraId="21621223" w14:textId="77777777" w:rsidR="00144621" w:rsidRPr="005E1166" w:rsidDel="009421DD" w:rsidRDefault="00F37714" w:rsidP="00756C3A">
      <w:pPr>
        <w:rPr>
          <w:del w:id="88" w:author="french" w:date="2022-10-14T10:40:00Z"/>
        </w:rPr>
      </w:pPr>
      <w:del w:id="89" w:author="french" w:date="2022-10-14T10:40:00Z">
        <w:r w:rsidRPr="005E1166" w:rsidDel="009421DD">
          <w:rPr>
            <w:i/>
            <w:szCs w:val="24"/>
          </w:rPr>
          <w:delText>Principe 3:</w:delText>
        </w:r>
        <w:r w:rsidRPr="005E1166" w:rsidDel="009421DD">
          <w:rPr>
            <w:szCs w:val="24"/>
          </w:rPr>
          <w:delText xml:space="preserve"> </w:delText>
        </w:r>
        <w:r w:rsidRPr="005E1166" w:rsidDel="009421DD">
          <w:delText>En cas d'évanouissements sur la liaison descendante, la porteuse brouilleuse subit le même affaiblissement que la porteuse utile. Ce principe entraîne une légère sous-estimation des effets des brouillages sur la liaison descendante.</w:delText>
        </w:r>
      </w:del>
    </w:p>
    <w:p w14:paraId="4A5E9691" w14:textId="77777777" w:rsidR="00144621" w:rsidRPr="005E1166" w:rsidDel="009421DD" w:rsidRDefault="00F37714" w:rsidP="00756C3A">
      <w:pPr>
        <w:pStyle w:val="Headingb"/>
        <w:rPr>
          <w:del w:id="90" w:author="french" w:date="2022-10-14T10:40:00Z"/>
          <w:rFonts w:eastAsiaTheme="minorHAnsi"/>
        </w:rPr>
      </w:pPr>
      <w:del w:id="91" w:author="french" w:date="2022-10-14T10:40:00Z">
        <w:r w:rsidRPr="005E1166" w:rsidDel="009421DD">
          <w:rPr>
            <w:rFonts w:eastAsiaTheme="minorHAnsi"/>
          </w:rPr>
          <w:delText>Mise en œuvre de l'algorithme de vérification</w:delText>
        </w:r>
      </w:del>
    </w:p>
    <w:p w14:paraId="29C307F4" w14:textId="77777777" w:rsidR="00144621" w:rsidRPr="005E1166" w:rsidDel="009421DD" w:rsidRDefault="00F37714" w:rsidP="00756C3A">
      <w:pPr>
        <w:rPr>
          <w:del w:id="92" w:author="french" w:date="2022-10-14T10:40:00Z"/>
          <w:rFonts w:eastAsiaTheme="minorHAnsi"/>
        </w:rPr>
      </w:pPr>
      <w:del w:id="93" w:author="french" w:date="2022-10-14T10:40:00Z">
        <w:r w:rsidRPr="005E1166" w:rsidDel="009421DD">
          <w:rPr>
            <w:rFonts w:eastAsiaTheme="minorHAnsi"/>
          </w:rPr>
          <w:delText xml:space="preserve">Il convient d'utiliser les paramètres des liaisons de référence OSG génériques décrits dans l'Annexe 1, comme indiqué dans l'algorithme ci-après, pour déterminer si un réseau du SFS non OSG est conforme au numéro </w:delText>
        </w:r>
        <w:r w:rsidRPr="005E1166" w:rsidDel="009421DD">
          <w:rPr>
            <w:rFonts w:eastAsiaTheme="minorHAnsi"/>
            <w:b/>
            <w:bCs/>
          </w:rPr>
          <w:delText>22.5L</w:delText>
        </w:r>
        <w:r w:rsidRPr="005E1166" w:rsidDel="009421DD">
          <w:rPr>
            <w:rFonts w:eastAsiaTheme="minorHAnsi"/>
          </w:rPr>
          <w:delText>.</w:delText>
        </w:r>
      </w:del>
    </w:p>
    <w:p w14:paraId="3A14D5DC" w14:textId="77777777" w:rsidR="00144621" w:rsidRPr="005E1166" w:rsidDel="009421DD" w:rsidRDefault="00F37714" w:rsidP="00756C3A">
      <w:pPr>
        <w:rPr>
          <w:del w:id="94" w:author="french" w:date="2022-10-14T10:40:00Z"/>
          <w:rFonts w:eastAsiaTheme="minorHAnsi"/>
        </w:rPr>
      </w:pPr>
      <w:del w:id="95" w:author="french" w:date="2022-10-14T10:40:00Z">
        <w:r w:rsidRPr="005E1166" w:rsidDel="009421DD">
          <w:rPr>
            <w:rFonts w:eastAsiaTheme="minorHAnsi"/>
          </w:rPr>
          <w:delText>Dans l'analyse des paramètres, il existe une plage de valeurs pour chacun des paramètres suivants dans la Section 2 des Tableaux 1 et 2:</w:delText>
        </w:r>
      </w:del>
    </w:p>
    <w:p w14:paraId="4C5D37EE" w14:textId="77777777" w:rsidR="00144621" w:rsidRPr="005E1166" w:rsidDel="009421DD" w:rsidRDefault="00F37714" w:rsidP="00756C3A">
      <w:pPr>
        <w:pStyle w:val="enumlev1"/>
        <w:rPr>
          <w:del w:id="96" w:author="french" w:date="2022-10-14T10:40:00Z"/>
          <w:rFonts w:eastAsiaTheme="minorHAnsi"/>
        </w:rPr>
      </w:pPr>
      <w:del w:id="97" w:author="french" w:date="2022-10-14T10:40:00Z">
        <w:r w:rsidRPr="005E1166" w:rsidDel="009421DD">
          <w:rPr>
            <w:rFonts w:eastAsiaTheme="minorHAnsi"/>
          </w:rPr>
          <w:delText>−</w:delText>
        </w:r>
        <w:r w:rsidRPr="005E1166" w:rsidDel="009421DD">
          <w:rPr>
            <w:rFonts w:eastAsiaTheme="minorHAnsi"/>
          </w:rPr>
          <w:tab/>
          <w:delText>Variation de la densité de p.i.r.e.</w:delText>
        </w:r>
      </w:del>
    </w:p>
    <w:p w14:paraId="2F378B97" w14:textId="77777777" w:rsidR="00144621" w:rsidRPr="005E1166" w:rsidDel="009421DD" w:rsidRDefault="00F37714" w:rsidP="00756C3A">
      <w:pPr>
        <w:pStyle w:val="enumlev1"/>
        <w:rPr>
          <w:del w:id="98" w:author="french" w:date="2022-10-14T10:40:00Z"/>
          <w:rFonts w:eastAsiaTheme="minorHAnsi"/>
        </w:rPr>
      </w:pPr>
      <w:del w:id="99" w:author="french" w:date="2022-10-14T10:40:00Z">
        <w:r w:rsidRPr="005E1166" w:rsidDel="009421DD">
          <w:rPr>
            <w:rFonts w:eastAsiaTheme="minorHAnsi"/>
          </w:rPr>
          <w:delText>−</w:delText>
        </w:r>
        <w:r w:rsidRPr="005E1166" w:rsidDel="009421DD">
          <w:rPr>
            <w:rFonts w:eastAsiaTheme="minorHAnsi"/>
          </w:rPr>
          <w:tab/>
          <w:delText>Angle d'élévation (degré)</w:delText>
        </w:r>
      </w:del>
    </w:p>
    <w:p w14:paraId="00F2E970" w14:textId="77777777" w:rsidR="00144621" w:rsidRPr="005E1166" w:rsidDel="009421DD" w:rsidRDefault="00F37714" w:rsidP="00756C3A">
      <w:pPr>
        <w:pStyle w:val="enumlev1"/>
        <w:rPr>
          <w:del w:id="100" w:author="french" w:date="2022-10-14T10:40:00Z"/>
          <w:rFonts w:eastAsiaTheme="minorHAnsi"/>
        </w:rPr>
      </w:pPr>
      <w:del w:id="101" w:author="french" w:date="2022-10-14T10:40:00Z">
        <w:r w:rsidRPr="005E1166" w:rsidDel="009421DD">
          <w:rPr>
            <w:rFonts w:eastAsiaTheme="minorHAnsi"/>
          </w:rPr>
          <w:delText>−</w:delText>
        </w:r>
        <w:r w:rsidRPr="005E1166" w:rsidDel="009421DD">
          <w:rPr>
            <w:rFonts w:eastAsiaTheme="minorHAnsi"/>
          </w:rPr>
          <w:tab/>
          <w:delText>Hauteur de pluie (m)</w:delText>
        </w:r>
      </w:del>
    </w:p>
    <w:p w14:paraId="01F22F67" w14:textId="77777777" w:rsidR="00144621" w:rsidRPr="005E1166" w:rsidDel="009421DD" w:rsidRDefault="00F37714" w:rsidP="00756C3A">
      <w:pPr>
        <w:pStyle w:val="enumlev1"/>
        <w:rPr>
          <w:del w:id="102" w:author="french" w:date="2022-10-14T10:40:00Z"/>
          <w:rFonts w:eastAsiaTheme="minorHAnsi"/>
        </w:rPr>
      </w:pPr>
      <w:del w:id="103" w:author="french" w:date="2022-10-14T10:40:00Z">
        <w:r w:rsidRPr="005E1166" w:rsidDel="009421DD">
          <w:rPr>
            <w:rFonts w:eastAsiaTheme="minorHAnsi"/>
          </w:rPr>
          <w:delText>−</w:delText>
        </w:r>
        <w:r w:rsidRPr="005E1166" w:rsidDel="009421DD">
          <w:rPr>
            <w:rFonts w:eastAsiaTheme="minorHAnsi"/>
          </w:rPr>
          <w:tab/>
          <w:delText>Latitude (degré)</w:delText>
        </w:r>
      </w:del>
    </w:p>
    <w:p w14:paraId="4311415C" w14:textId="77777777" w:rsidR="00144621" w:rsidRPr="005E1166" w:rsidDel="009421DD" w:rsidRDefault="00F37714" w:rsidP="00756C3A">
      <w:pPr>
        <w:pStyle w:val="enumlev1"/>
        <w:rPr>
          <w:del w:id="104" w:author="french" w:date="2022-10-14T10:40:00Z"/>
          <w:rFonts w:eastAsiaTheme="minorHAnsi"/>
        </w:rPr>
      </w:pPr>
      <w:del w:id="105" w:author="french" w:date="2022-10-14T10:40:00Z">
        <w:r w:rsidRPr="005E1166" w:rsidDel="009421DD">
          <w:rPr>
            <w:rFonts w:eastAsiaTheme="minorHAnsi"/>
          </w:rPr>
          <w:delText>−</w:delText>
        </w:r>
        <w:r w:rsidRPr="005E1166" w:rsidDel="009421DD">
          <w:rPr>
            <w:rFonts w:eastAsiaTheme="minorHAnsi"/>
          </w:rPr>
          <w:tab/>
        </w:r>
        <w:r w:rsidRPr="005E1166" w:rsidDel="009421DD">
          <w:delText>Taux de précipitation pendant 0,01% du temps (mm/h)</w:delText>
        </w:r>
      </w:del>
    </w:p>
    <w:p w14:paraId="08053B94" w14:textId="77777777" w:rsidR="00144621" w:rsidRPr="005E1166" w:rsidDel="009421DD" w:rsidRDefault="00F37714" w:rsidP="00756C3A">
      <w:pPr>
        <w:pStyle w:val="enumlev1"/>
        <w:rPr>
          <w:del w:id="106" w:author="french" w:date="2022-10-14T10:40:00Z"/>
          <w:rFonts w:eastAsiaTheme="minorHAnsi"/>
        </w:rPr>
      </w:pPr>
      <w:del w:id="107" w:author="french" w:date="2022-10-14T10:40:00Z">
        <w:r w:rsidRPr="005E1166" w:rsidDel="009421DD">
          <w:rPr>
            <w:rFonts w:eastAsiaTheme="minorHAnsi"/>
          </w:rPr>
          <w:delText>−</w:delText>
        </w:r>
        <w:r w:rsidRPr="005E1166" w:rsidDel="009421DD">
          <w:rPr>
            <w:rFonts w:eastAsiaTheme="minorHAnsi"/>
          </w:rPr>
          <w:tab/>
          <w:delText>Hauteur de la station terrienne (m)</w:delText>
        </w:r>
      </w:del>
    </w:p>
    <w:p w14:paraId="4BCB5D21" w14:textId="77777777" w:rsidR="00144621" w:rsidRPr="005E1166" w:rsidDel="009421DD" w:rsidRDefault="00F37714" w:rsidP="00756C3A">
      <w:pPr>
        <w:pStyle w:val="enumlev1"/>
        <w:rPr>
          <w:del w:id="108" w:author="french" w:date="2022-10-14T10:40:00Z"/>
          <w:rFonts w:eastAsiaTheme="minorHAnsi"/>
        </w:rPr>
      </w:pPr>
      <w:del w:id="109" w:author="french" w:date="2022-10-14T10:40:00Z">
        <w:r w:rsidRPr="005E1166" w:rsidDel="009421DD">
          <w:rPr>
            <w:rFonts w:eastAsiaTheme="minorHAnsi"/>
          </w:rPr>
          <w:delText>−</w:delText>
        </w:r>
        <w:r w:rsidRPr="005E1166" w:rsidDel="009421DD">
          <w:rPr>
            <w:rFonts w:eastAsiaTheme="minorHAnsi"/>
          </w:rPr>
          <w:tab/>
          <w:delText>Température de bruit de la station terrienne (K) ou température de bruit du satellite (K), selon le cas</w:delText>
        </w:r>
      </w:del>
    </w:p>
    <w:p w14:paraId="53C095F3" w14:textId="77777777" w:rsidR="00144621" w:rsidRPr="005E1166" w:rsidDel="009421DD" w:rsidRDefault="00F37714" w:rsidP="00756C3A">
      <w:pPr>
        <w:tabs>
          <w:tab w:val="clear" w:pos="1134"/>
          <w:tab w:val="clear" w:pos="1871"/>
          <w:tab w:val="clear" w:pos="2268"/>
          <w:tab w:val="left" w:pos="3038"/>
        </w:tabs>
        <w:rPr>
          <w:del w:id="110" w:author="french" w:date="2022-10-14T10:40:00Z"/>
          <w:rFonts w:eastAsiaTheme="minorHAnsi"/>
        </w:rPr>
      </w:pPr>
      <w:del w:id="111" w:author="french" w:date="2022-10-14T10:40:00Z">
        <w:r w:rsidRPr="005E1166" w:rsidDel="009421DD">
          <w:rPr>
            <w:rFonts w:eastAsiaTheme="minorHAnsi"/>
          </w:rPr>
          <w:delText>Il convient de créer un ensemble de liaisons de référence OSG génériques et d'en utiliser une par cas de service identifié dans la Section 1 des Tableaux 1 et 2, et d'utiliser une valeur pour chacun des paramètres de l'analyse des paramètres figurant dans la section 2 des Tableaux 1 et 2. Par la suite, avec cet ensemble de liaisons de référence OSG génériques, il convient d'appliquer la procédure suivante:</w:delText>
        </w:r>
      </w:del>
    </w:p>
    <w:p w14:paraId="1E4578C0" w14:textId="77777777" w:rsidR="00144621" w:rsidRPr="005E1166" w:rsidDel="009421DD" w:rsidRDefault="00F37714" w:rsidP="00756C3A">
      <w:pPr>
        <w:tabs>
          <w:tab w:val="clear" w:pos="1134"/>
          <w:tab w:val="clear" w:pos="1871"/>
          <w:tab w:val="clear" w:pos="2268"/>
          <w:tab w:val="left" w:pos="3038"/>
        </w:tabs>
        <w:ind w:left="720"/>
        <w:rPr>
          <w:del w:id="112" w:author="french" w:date="2022-10-14T10:40:00Z"/>
          <w:i/>
          <w:iCs/>
        </w:rPr>
      </w:pPr>
      <w:del w:id="113" w:author="french" w:date="2022-10-14T10:40:00Z">
        <w:r w:rsidRPr="005E1166" w:rsidDel="009421DD">
          <w:rPr>
            <w:i/>
            <w:iCs/>
          </w:rPr>
          <w:delText>Déterminer la fréquence à utiliser dans l'analyse, f</w:delText>
        </w:r>
        <w:r w:rsidRPr="005E1166" w:rsidDel="009421DD">
          <w:rPr>
            <w:i/>
            <w:iCs/>
            <w:vertAlign w:val="subscript"/>
          </w:rPr>
          <w:delText>GHz</w:delText>
        </w:r>
        <w:r w:rsidRPr="005E1166" w:rsidDel="009421DD">
          <w:rPr>
            <w:i/>
            <w:iCs/>
          </w:rPr>
          <w:delText xml:space="preserve">, en appliquant la méthode décrite dans la Recommandation UIT-R S.1503 aux fréquences notifiées du système non OSG et aux bandes de fréquences auxquelles le numéro </w:delText>
        </w:r>
        <w:r w:rsidRPr="005E1166" w:rsidDel="009421DD">
          <w:rPr>
            <w:b/>
            <w:bCs/>
            <w:i/>
            <w:iCs/>
          </w:rPr>
          <w:delText>22.5L</w:delText>
        </w:r>
        <w:r w:rsidRPr="005E1166" w:rsidDel="009421DD">
          <w:rPr>
            <w:i/>
            <w:iCs/>
          </w:rPr>
          <w:delText xml:space="preserve"> s'applique.</w:delText>
        </w:r>
      </w:del>
    </w:p>
    <w:p w14:paraId="6A361FAF" w14:textId="77777777" w:rsidR="00144621" w:rsidRPr="005E1166" w:rsidDel="009421DD" w:rsidRDefault="00F37714" w:rsidP="00756C3A">
      <w:pPr>
        <w:tabs>
          <w:tab w:val="clear" w:pos="1134"/>
          <w:tab w:val="clear" w:pos="1871"/>
          <w:tab w:val="clear" w:pos="2268"/>
          <w:tab w:val="left" w:pos="3038"/>
        </w:tabs>
        <w:ind w:left="720"/>
        <w:rPr>
          <w:del w:id="114" w:author="french" w:date="2022-10-14T10:40:00Z"/>
          <w:i/>
          <w:iCs/>
        </w:rPr>
      </w:pPr>
      <w:del w:id="115" w:author="french" w:date="2022-10-14T10:40:00Z">
        <w:r w:rsidRPr="005E1166" w:rsidDel="009421DD">
          <w:rPr>
            <w:i/>
            <w:iCs/>
          </w:rPr>
          <w:delText>Pour chacune des liaisons de référence OSG génériques</w:delText>
        </w:r>
      </w:del>
    </w:p>
    <w:p w14:paraId="396A76C8" w14:textId="77777777" w:rsidR="00144621" w:rsidRPr="005E1166" w:rsidDel="009421DD" w:rsidRDefault="00F37714" w:rsidP="00756C3A">
      <w:pPr>
        <w:tabs>
          <w:tab w:val="clear" w:pos="1134"/>
          <w:tab w:val="clear" w:pos="1871"/>
          <w:tab w:val="clear" w:pos="2268"/>
          <w:tab w:val="left" w:pos="3038"/>
        </w:tabs>
        <w:ind w:left="720"/>
        <w:rPr>
          <w:del w:id="116" w:author="french" w:date="2022-10-14T10:40:00Z"/>
          <w:i/>
          <w:iCs/>
        </w:rPr>
      </w:pPr>
      <w:del w:id="117" w:author="french" w:date="2022-10-14T10:40:00Z">
        <w:r w:rsidRPr="005E1166" w:rsidDel="009421DD">
          <w:rPr>
            <w:i/>
            <w:iCs/>
          </w:rPr>
          <w:delText>{</w:delText>
        </w:r>
      </w:del>
    </w:p>
    <w:p w14:paraId="445BBA50" w14:textId="77777777" w:rsidR="00144621" w:rsidRPr="005E1166" w:rsidDel="009421DD" w:rsidRDefault="00F37714" w:rsidP="00756C3A">
      <w:pPr>
        <w:ind w:left="1134"/>
        <w:rPr>
          <w:del w:id="118" w:author="french" w:date="2022-10-14T10:40:00Z"/>
          <w:i/>
          <w:iCs/>
        </w:rPr>
      </w:pPr>
      <w:del w:id="119" w:author="french" w:date="2022-10-14T10:40:00Z">
        <w:r w:rsidRPr="005E1166" w:rsidDel="009421DD">
          <w:rPr>
            <w:i/>
            <w:iCs/>
          </w:rPr>
          <w:delText>Étape 0: Déterminer si cette liaison de référence OSG générique est valable et choisir la valeur de seuil appropriée</w:delText>
        </w:r>
      </w:del>
    </w:p>
    <w:p w14:paraId="0E0758DF" w14:textId="77777777" w:rsidR="00144621" w:rsidRPr="005E1166" w:rsidDel="009421DD" w:rsidRDefault="00F37714" w:rsidP="00756C3A">
      <w:pPr>
        <w:ind w:left="1134"/>
        <w:rPr>
          <w:del w:id="120" w:author="french" w:date="2022-10-14T10:40:00Z"/>
          <w:i/>
          <w:iCs/>
        </w:rPr>
      </w:pPr>
      <w:del w:id="121" w:author="french" w:date="2022-10-14T10:40:00Z">
        <w:r w:rsidRPr="005E1166" w:rsidDel="009421DD">
          <w:rPr>
            <w:i/>
            <w:iCs/>
          </w:rPr>
          <w:delText>Si la liaison de référence OSG générique est valable, alors</w:delText>
        </w:r>
      </w:del>
    </w:p>
    <w:p w14:paraId="4AE91344" w14:textId="77777777" w:rsidR="00144621" w:rsidRPr="005E1166" w:rsidDel="009421DD" w:rsidRDefault="00F37714" w:rsidP="00756C3A">
      <w:pPr>
        <w:ind w:left="1134"/>
        <w:rPr>
          <w:del w:id="122" w:author="french" w:date="2022-10-14T10:40:00Z"/>
          <w:i/>
          <w:iCs/>
        </w:rPr>
      </w:pPr>
      <w:del w:id="123" w:author="french" w:date="2022-10-14T10:40:00Z">
        <w:r w:rsidRPr="005E1166" w:rsidDel="009421DD">
          <w:rPr>
            <w:i/>
            <w:iCs/>
          </w:rPr>
          <w:delText>{</w:delText>
        </w:r>
      </w:del>
    </w:p>
    <w:p w14:paraId="6A94F0A4" w14:textId="77777777" w:rsidR="00144621" w:rsidRPr="005E1166" w:rsidDel="009421DD" w:rsidRDefault="00F37714" w:rsidP="00756C3A">
      <w:pPr>
        <w:ind w:left="1876" w:hanging="742"/>
        <w:rPr>
          <w:del w:id="124" w:author="french" w:date="2022-10-14T10:40:00Z"/>
          <w:i/>
          <w:iCs/>
        </w:rPr>
      </w:pPr>
      <w:del w:id="125" w:author="french" w:date="2022-10-14T10:40:00Z">
        <w:r w:rsidRPr="005E1166" w:rsidDel="009421DD">
          <w:rPr>
            <w:i/>
            <w:iCs/>
          </w:rPr>
          <w:lastRenderedPageBreak/>
          <w:tab/>
          <w:delText xml:space="preserve">Étape 1: Calculer la fonction de densité de probabilité (PDF) des évanouissements dus à la pluie à utiliser dans la convolution </w:delText>
        </w:r>
      </w:del>
    </w:p>
    <w:p w14:paraId="6EE0B4B8" w14:textId="77777777" w:rsidR="00144621" w:rsidRPr="005E1166" w:rsidDel="009421DD" w:rsidRDefault="00F37714" w:rsidP="00756C3A">
      <w:pPr>
        <w:ind w:left="1876" w:hanging="742"/>
        <w:rPr>
          <w:del w:id="126" w:author="french" w:date="2022-10-14T10:40:00Z"/>
          <w:i/>
          <w:iCs/>
        </w:rPr>
      </w:pPr>
      <w:del w:id="127" w:author="french" w:date="2022-10-14T10:40:00Z">
        <w:r w:rsidRPr="005E1166" w:rsidDel="009421DD">
          <w:rPr>
            <w:i/>
            <w:iCs/>
          </w:rPr>
          <w:tab/>
          <w:delText xml:space="preserve">Étape 2: Utiliser la Recommandation UIT-R S.1503 pour calculer la fonction PDF de l'epfd produite par le système du SFS non OSG </w:delText>
        </w:r>
      </w:del>
    </w:p>
    <w:p w14:paraId="3D81DB53" w14:textId="77777777" w:rsidR="00144621" w:rsidRPr="005E1166" w:rsidDel="009421DD" w:rsidRDefault="00F37714" w:rsidP="00756C3A">
      <w:pPr>
        <w:ind w:left="1876" w:hanging="742"/>
        <w:rPr>
          <w:del w:id="128" w:author="french" w:date="2022-10-14T10:40:00Z"/>
          <w:i/>
          <w:iCs/>
        </w:rPr>
      </w:pPr>
      <w:del w:id="129" w:author="french" w:date="2022-10-14T10:40:00Z">
        <w:r w:rsidRPr="005E1166" w:rsidDel="009421DD">
          <w:rPr>
            <w:i/>
            <w:iCs/>
          </w:rPr>
          <w:tab/>
          <w:delText>Étape 3: Effectuer une convolution modifiée (espace vers Terre) ou une convolution (Terre vers espace) avec la fonction PDF des évanouissements dus à la pluie et la fonction PDF de l'epfd. Cette convolution donne une fonction PDF des rapports C/N et C/(N+I)</w:delText>
        </w:r>
      </w:del>
    </w:p>
    <w:p w14:paraId="39C7C8F5" w14:textId="77777777" w:rsidR="00144621" w:rsidRPr="005E1166" w:rsidDel="009421DD" w:rsidRDefault="00F37714" w:rsidP="00756C3A">
      <w:pPr>
        <w:ind w:left="1876" w:hanging="742"/>
        <w:rPr>
          <w:del w:id="130" w:author="french" w:date="2022-10-14T10:40:00Z"/>
          <w:i/>
          <w:iCs/>
        </w:rPr>
      </w:pPr>
      <w:del w:id="131" w:author="french" w:date="2022-10-14T10:40:00Z">
        <w:r w:rsidRPr="005E1166" w:rsidDel="009421DD">
          <w:rPr>
            <w:i/>
            <w:iCs/>
          </w:rPr>
          <w:tab/>
          <w:delText xml:space="preserve">Étape 4: Utiliser les fonctions PDF des rapports C/N et C/(N+I) afin de déterminer la conformité au numéro </w:delText>
        </w:r>
        <w:r w:rsidRPr="005E1166" w:rsidDel="009421DD">
          <w:rPr>
            <w:b/>
            <w:i/>
            <w:iCs/>
          </w:rPr>
          <w:delText>22.5L</w:delText>
        </w:r>
      </w:del>
    </w:p>
    <w:p w14:paraId="4075359F" w14:textId="77777777" w:rsidR="00144621" w:rsidRPr="005E1166" w:rsidDel="009421DD" w:rsidRDefault="00F37714" w:rsidP="00756C3A">
      <w:pPr>
        <w:ind w:left="1134"/>
        <w:rPr>
          <w:del w:id="132" w:author="french" w:date="2022-10-14T10:42:00Z"/>
          <w:i/>
          <w:iCs/>
        </w:rPr>
      </w:pPr>
      <w:del w:id="133" w:author="french" w:date="2022-10-14T10:42:00Z">
        <w:r w:rsidRPr="005E1166" w:rsidDel="009421DD">
          <w:rPr>
            <w:i/>
            <w:iCs/>
          </w:rPr>
          <w:delText>}</w:delText>
        </w:r>
      </w:del>
    </w:p>
    <w:p w14:paraId="6B96EDB3" w14:textId="77777777" w:rsidR="00144621" w:rsidRPr="005E1166" w:rsidDel="009421DD" w:rsidRDefault="00F37714" w:rsidP="00756C3A">
      <w:pPr>
        <w:tabs>
          <w:tab w:val="clear" w:pos="1134"/>
          <w:tab w:val="clear" w:pos="1871"/>
          <w:tab w:val="clear" w:pos="2268"/>
          <w:tab w:val="left" w:pos="3038"/>
        </w:tabs>
        <w:ind w:left="720"/>
        <w:rPr>
          <w:del w:id="134" w:author="french" w:date="2022-10-14T10:42:00Z"/>
          <w:i/>
          <w:iCs/>
        </w:rPr>
      </w:pPr>
      <w:del w:id="135" w:author="french" w:date="2022-10-14T10:42:00Z">
        <w:r w:rsidRPr="005E1166" w:rsidDel="009421DD">
          <w:rPr>
            <w:i/>
            <w:iCs/>
          </w:rPr>
          <w:delText>}</w:delText>
        </w:r>
      </w:del>
    </w:p>
    <w:p w14:paraId="1829DD2C" w14:textId="77777777" w:rsidR="00144621" w:rsidRPr="005E1166" w:rsidDel="009421DD" w:rsidRDefault="00F37714" w:rsidP="00756C3A">
      <w:pPr>
        <w:tabs>
          <w:tab w:val="clear" w:pos="1134"/>
          <w:tab w:val="clear" w:pos="2268"/>
          <w:tab w:val="left" w:pos="2608"/>
          <w:tab w:val="left" w:pos="3345"/>
        </w:tabs>
        <w:spacing w:before="80"/>
        <w:ind w:left="700"/>
        <w:rPr>
          <w:del w:id="136" w:author="french" w:date="2022-10-14T10:42:00Z"/>
          <w:i/>
          <w:iCs/>
        </w:rPr>
      </w:pPr>
      <w:del w:id="137" w:author="french" w:date="2022-10-14T10:42:00Z">
        <w:r w:rsidRPr="005E1166" w:rsidDel="009421DD">
          <w:rPr>
            <w:i/>
            <w:iCs/>
          </w:rPr>
          <w:delText xml:space="preserve">Si le système non OSG à l'étude s'avère conforme au numéro </w:delText>
        </w:r>
        <w:r w:rsidRPr="005E1166" w:rsidDel="009421DD">
          <w:rPr>
            <w:b/>
            <w:bCs/>
            <w:i/>
            <w:iCs/>
          </w:rPr>
          <w:delText>22.5L</w:delText>
        </w:r>
        <w:r w:rsidRPr="005E1166" w:rsidDel="009421DD">
          <w:rPr>
            <w:i/>
            <w:iCs/>
          </w:rPr>
          <w:delText xml:space="preserve"> en ce qui concerne toutes les liaisons de référence OSG génériques, le résultat de l'évaluation est positif, sinon la conclusion est défavorable.</w:delText>
        </w:r>
      </w:del>
    </w:p>
    <w:p w14:paraId="19169F41" w14:textId="77777777" w:rsidR="00144621" w:rsidRPr="005E1166" w:rsidDel="009421DD" w:rsidRDefault="00F37714" w:rsidP="00756C3A">
      <w:pPr>
        <w:rPr>
          <w:del w:id="138" w:author="french" w:date="2022-10-14T10:42:00Z"/>
        </w:rPr>
      </w:pPr>
      <w:del w:id="139" w:author="french" w:date="2022-10-14T10:42:00Z">
        <w:r w:rsidRPr="005E1166" w:rsidDel="009421DD">
          <w:delText>Chacune de ces étapes est décrite plus en détail dans les Appendices 1 et 2 de la présente Annexe pour les procédures dans les sens espace vers Terre et Terre vers espace, respectivement.</w:delText>
        </w:r>
      </w:del>
    </w:p>
    <w:p w14:paraId="13E831EB" w14:textId="77777777" w:rsidR="00144621" w:rsidRPr="005E1166" w:rsidDel="009421DD" w:rsidRDefault="00F37714" w:rsidP="00756C3A">
      <w:pPr>
        <w:pStyle w:val="AppendixNo"/>
        <w:rPr>
          <w:del w:id="140" w:author="french" w:date="2022-10-14T10:42:00Z"/>
        </w:rPr>
      </w:pPr>
      <w:bookmarkStart w:id="141" w:name="_Toc35933909"/>
      <w:del w:id="142" w:author="french" w:date="2022-10-14T10:42:00Z">
        <w:r w:rsidRPr="005E1166" w:rsidDel="009421DD">
          <w:delText>AppendiCe 1 de l'Annexe 2 de la RéSOLUTION 770 (CMR-19)</w:delText>
        </w:r>
        <w:bookmarkEnd w:id="141"/>
      </w:del>
    </w:p>
    <w:p w14:paraId="4DCFCBC7" w14:textId="77777777" w:rsidR="00144621" w:rsidRPr="005E1166" w:rsidDel="009421DD" w:rsidRDefault="00F37714" w:rsidP="00756C3A">
      <w:pPr>
        <w:pStyle w:val="Appendixtitle"/>
        <w:rPr>
          <w:del w:id="143" w:author="french" w:date="2022-10-14T10:42:00Z"/>
        </w:rPr>
      </w:pPr>
      <w:bookmarkStart w:id="144" w:name="_Toc35933910"/>
      <w:del w:id="145" w:author="french" w:date="2022-10-14T10:42:00Z">
        <w:r w:rsidRPr="005E1166" w:rsidDel="009421DD">
          <w:delText xml:space="preserve">Étapes de l'algorithme étapes à appliquer dans le sens espace vers Terre </w:delText>
        </w:r>
        <w:r w:rsidRPr="005E1166" w:rsidDel="009421DD">
          <w:br/>
          <w:delText>pour déterminer la conformité au numéro 22.5L</w:delText>
        </w:r>
        <w:bookmarkEnd w:id="144"/>
      </w:del>
    </w:p>
    <w:p w14:paraId="37C96F1B" w14:textId="77777777" w:rsidR="00144621" w:rsidRPr="005E1166" w:rsidDel="009421DD" w:rsidRDefault="00F37714" w:rsidP="00756C3A">
      <w:pPr>
        <w:pStyle w:val="Normalaftertitle"/>
        <w:rPr>
          <w:del w:id="146" w:author="french" w:date="2022-10-14T10:42:00Z"/>
        </w:rPr>
      </w:pPr>
      <w:del w:id="147" w:author="french" w:date="2022-10-14T10:42:00Z">
        <w:r w:rsidRPr="005E1166" w:rsidDel="009421DD">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5E1166" w:rsidDel="009421DD">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45B8222B" w14:textId="77777777" w:rsidR="00144621" w:rsidRPr="005E1166" w:rsidDel="009421DD" w:rsidRDefault="00F37714" w:rsidP="00756C3A">
      <w:pPr>
        <w:pStyle w:val="Headingb"/>
        <w:rPr>
          <w:del w:id="148" w:author="french" w:date="2022-10-14T10:42:00Z"/>
        </w:rPr>
      </w:pPr>
      <w:del w:id="149" w:author="french" w:date="2022-10-14T10:42:00Z">
        <w:r w:rsidRPr="005E1166" w:rsidDel="009421DD">
          <w:delText xml:space="preserve">Étape 0: Vérification de la liaison de référence OSG générique et choix de la valeur de seuil du rapport </w:delText>
        </w:r>
        <w:r w:rsidRPr="005E1166" w:rsidDel="009421DD">
          <w:rPr>
            <w:i/>
            <w:iCs/>
          </w:rPr>
          <w:delText>C/N</w:delText>
        </w:r>
      </w:del>
    </w:p>
    <w:p w14:paraId="4403B0C6" w14:textId="77777777" w:rsidR="00144621" w:rsidRPr="005E1166" w:rsidDel="009421DD" w:rsidRDefault="00F37714" w:rsidP="00756C3A">
      <w:pPr>
        <w:rPr>
          <w:del w:id="150" w:author="french" w:date="2022-10-14T10:42:00Z"/>
        </w:rPr>
      </w:pPr>
      <w:del w:id="151" w:author="french" w:date="2022-10-14T10:42:00Z">
        <w:r w:rsidRPr="005E1166" w:rsidDel="009421DD">
          <w:delText xml:space="preserve">Il convient de suivre les étapes ci-après pour déterminer si la liaison de référence OSG générique est valable et, si tel est le cas, la valeur de seuil </w:delText>
        </w:r>
      </w:del>
      <m:oMath>
        <m:sSub>
          <m:sSubPr>
            <m:ctrlPr>
              <w:del w:id="152" w:author="french" w:date="2022-10-14T10:42:00Z">
                <w:rPr>
                  <w:rFonts w:ascii="Cambria Math" w:hAnsi="Cambria Math"/>
                  <w:i/>
                </w:rPr>
              </w:del>
            </m:ctrlPr>
          </m:sSubPr>
          <m:e>
            <m:d>
              <m:dPr>
                <m:ctrlPr>
                  <w:del w:id="153" w:author="french" w:date="2022-10-14T10:42:00Z">
                    <w:rPr>
                      <w:rFonts w:ascii="Cambria Math" w:hAnsi="Cambria Math"/>
                      <w:i/>
                    </w:rPr>
                  </w:del>
                </m:ctrlPr>
              </m:dPr>
              <m:e>
                <m:f>
                  <m:fPr>
                    <m:ctrlPr>
                      <w:del w:id="154" w:author="french" w:date="2022-10-14T10:42:00Z">
                        <w:rPr>
                          <w:rFonts w:ascii="Cambria Math" w:hAnsi="Cambria Math"/>
                          <w:i/>
                        </w:rPr>
                      </w:del>
                    </m:ctrlPr>
                  </m:fPr>
                  <m:num>
                    <m:r>
                      <w:del w:id="155" w:author="french" w:date="2022-10-14T10:42:00Z">
                        <w:rPr>
                          <w:rFonts w:ascii="Cambria Math" w:hAnsi="Cambria Math"/>
                        </w:rPr>
                        <m:t>C</m:t>
                      </w:del>
                    </m:r>
                  </m:num>
                  <m:den>
                    <m:r>
                      <w:del w:id="156" w:author="french" w:date="2022-10-14T10:42:00Z">
                        <w:rPr>
                          <w:rFonts w:ascii="Cambria Math" w:hAnsi="Cambria Math"/>
                        </w:rPr>
                        <m:t>N</m:t>
                      </w:del>
                    </m:r>
                  </m:den>
                </m:f>
              </m:e>
            </m:d>
          </m:e>
          <m:sub>
            <m:r>
              <w:del w:id="157" w:author="french" w:date="2022-10-14T10:42:00Z">
                <w:rPr>
                  <w:rFonts w:ascii="Cambria Math" w:hAnsi="Cambria Math"/>
                </w:rPr>
                <m:t>Thr,i</m:t>
              </w:del>
            </m:r>
          </m:sub>
        </m:sSub>
      </m:oMath>
      <w:del w:id="158" w:author="french" w:date="2022-10-14T10:42:00Z">
        <w:r w:rsidRPr="005E1166" w:rsidDel="009421DD">
          <w:delText xml:space="preserve"> à utiliser. On suppose que </w:delText>
        </w:r>
        <w:r w:rsidRPr="005E1166" w:rsidDel="009421DD">
          <w:rPr>
            <w:i/>
          </w:rPr>
          <w:delText>R</w:delText>
        </w:r>
        <w:r w:rsidRPr="005E1166" w:rsidDel="009421DD">
          <w:rPr>
            <w:i/>
            <w:vertAlign w:val="subscript"/>
          </w:rPr>
          <w:delText>s</w:delText>
        </w:r>
        <w:r w:rsidRPr="005E1166" w:rsidDel="009421DD">
          <w:delText xml:space="preserve"> = 6 378,137 km, </w:delText>
        </w:r>
        <w:r w:rsidRPr="005E1166" w:rsidDel="009421DD">
          <w:rPr>
            <w:i/>
          </w:rPr>
          <w:delText>R</w:delText>
        </w:r>
        <w:r w:rsidRPr="005E1166" w:rsidDel="009421DD">
          <w:rPr>
            <w:i/>
            <w:vertAlign w:val="subscript"/>
          </w:rPr>
          <w:delText>geo</w:delText>
        </w:r>
        <w:r w:rsidRPr="005E1166" w:rsidDel="009421DD">
          <w:delText xml:space="preserve"> = 42 164 km et </w:delText>
        </w:r>
        <w:r w:rsidRPr="005E1166" w:rsidDel="009421DD">
          <w:rPr>
            <w:i/>
            <w:iCs/>
          </w:rPr>
          <w:delText>k</w:delText>
        </w:r>
        <w:r w:rsidRPr="005E1166" w:rsidDel="009421DD">
          <w:rPr>
            <w:i/>
            <w:iCs/>
            <w:vertAlign w:val="subscript"/>
          </w:rPr>
          <w:delText>dB</w:delText>
        </w:r>
        <w:r w:rsidRPr="005E1166" w:rsidDel="009421DD">
          <w:delText xml:space="preserve"> = –228,6 dB(J/K). Il est à noter que les termes «fonction de distribution cumulative» désignent également le concept de fonction de distribution cumulative complémentaire, selon le contexte.</w:delText>
        </w:r>
      </w:del>
    </w:p>
    <w:p w14:paraId="5CA17E02" w14:textId="77777777" w:rsidR="00144621" w:rsidRPr="005E1166" w:rsidDel="009421DD" w:rsidRDefault="00F37714" w:rsidP="00756C3A">
      <w:pPr>
        <w:pStyle w:val="enumlev1"/>
        <w:rPr>
          <w:del w:id="159" w:author="french" w:date="2022-10-14T10:42:00Z"/>
        </w:rPr>
      </w:pPr>
      <w:del w:id="160" w:author="french" w:date="2022-10-14T10:42:00Z">
        <w:r w:rsidRPr="005E1166" w:rsidDel="009421DD">
          <w:delText>1)</w:delText>
        </w:r>
        <w:r w:rsidRPr="005E1166" w:rsidDel="009421DD">
          <w:tab/>
          <w:delText>Calculer le gain de crête de la station terrienne en dBi en utilisant la formule:</w:delText>
        </w:r>
      </w:del>
    </w:p>
    <w:p w14:paraId="3A6C0A03" w14:textId="77777777" w:rsidR="00144621" w:rsidRPr="005E1166" w:rsidDel="009421DD" w:rsidRDefault="00F37714" w:rsidP="00756C3A">
      <w:pPr>
        <w:pStyle w:val="enumlev1"/>
        <w:rPr>
          <w:del w:id="161" w:author="french" w:date="2022-10-14T10:42:00Z"/>
        </w:rPr>
      </w:pPr>
      <w:del w:id="162" w:author="french" w:date="2022-10-14T10:42:00Z">
        <w:r w:rsidRPr="005E1166" w:rsidDel="009421DD">
          <w:tab/>
          <w:delText xml:space="preserve">pour 20 ≤ </w:delText>
        </w:r>
        <w:r w:rsidRPr="005E1166" w:rsidDel="009421DD">
          <w:rPr>
            <w:i/>
            <w:iCs/>
          </w:rPr>
          <w:delText>D</w:delText>
        </w:r>
        <w:r w:rsidRPr="005E1166" w:rsidDel="009421DD">
          <w:delText>/λ ≤ 100</w:delText>
        </w:r>
      </w:del>
    </w:p>
    <w:p w14:paraId="5DC8F585" w14:textId="77777777" w:rsidR="00144621" w:rsidRPr="005E1166" w:rsidDel="009421DD" w:rsidRDefault="00F37714" w:rsidP="00756C3A">
      <w:pPr>
        <w:pStyle w:val="Equation"/>
        <w:rPr>
          <w:del w:id="163" w:author="french" w:date="2022-10-14T10:42:00Z"/>
        </w:rPr>
      </w:pPr>
      <w:del w:id="164" w:author="french" w:date="2022-10-14T10:42:00Z">
        <w:r w:rsidRPr="005E1166" w:rsidDel="009421DD">
          <w:rPr>
            <w:i/>
          </w:rPr>
          <w:lastRenderedPageBreak/>
          <w:tab/>
        </w:r>
        <w:r w:rsidRPr="005E1166" w:rsidDel="009421DD">
          <w:rPr>
            <w:i/>
          </w:rPr>
          <w:tab/>
          <w:delText>G</w:delText>
        </w:r>
        <w:r w:rsidRPr="005E1166" w:rsidDel="009421DD">
          <w:rPr>
            <w:i/>
            <w:iCs/>
            <w:position w:val="-4"/>
            <w:sz w:val="20"/>
          </w:rPr>
          <w:delText>max</w:delText>
        </w:r>
        <w:r w:rsidRPr="005E1166" w:rsidDel="009421DD">
          <w:delText xml:space="preserve">  </w:delText>
        </w:r>
        <w:r w:rsidRPr="005E1166" w:rsidDel="009421DD">
          <w:rPr>
            <w:rFonts w:ascii="Symbol" w:hAnsi="Symbol"/>
            <w:position w:val="-4"/>
          </w:rPr>
          <w:delText></w:delText>
        </w:r>
        <w:r w:rsidRPr="005E1166" w:rsidDel="009421DD">
          <w:delText xml:space="preserve">  </w:delText>
        </w:r>
        <w:r w:rsidRPr="005E1166" w:rsidDel="009421DD">
          <w:rPr>
            <w:position w:val="-4"/>
          </w:rPr>
          <w:delText xml:space="preserve">20 log </w:delText>
        </w:r>
        <w:r w:rsidRPr="005E1166" w:rsidDel="009421DD">
          <w:rPr>
            <w:position w:val="-30"/>
          </w:rPr>
          <w:object w:dxaOrig="520" w:dyaOrig="720" w14:anchorId="1D682BEE">
            <v:shape id="shape167" o:spid="_x0000_i1026" type="#_x0000_t75" style="width:28.15pt;height:36.3pt" o:ole="">
              <v:imagedata r:id="rId15" o:title=""/>
            </v:shape>
            <o:OLEObject Type="Embed" ProgID="Equation.3" ShapeID="shape167" DrawAspect="Content" ObjectID="_1761738753" r:id="rId16"/>
          </w:object>
        </w:r>
        <w:r w:rsidRPr="005E1166" w:rsidDel="009421DD">
          <w:delText xml:space="preserve"> </w:delText>
        </w:r>
        <w:r w:rsidRPr="005E1166" w:rsidDel="009421DD">
          <w:rPr>
            <w:rFonts w:ascii="Symbol" w:hAnsi="Symbol"/>
          </w:rPr>
          <w:delText></w:delText>
        </w:r>
        <w:r w:rsidRPr="005E1166" w:rsidDel="009421DD">
          <w:delText xml:space="preserve"> 7,7           dBi</w:delText>
        </w:r>
      </w:del>
    </w:p>
    <w:p w14:paraId="017FE6C2" w14:textId="77777777" w:rsidR="00144621" w:rsidRPr="005E1166" w:rsidDel="009421DD" w:rsidRDefault="00F37714" w:rsidP="00756C3A">
      <w:pPr>
        <w:pStyle w:val="enumlev1"/>
        <w:rPr>
          <w:del w:id="165" w:author="french" w:date="2022-10-14T10:42:00Z"/>
        </w:rPr>
      </w:pPr>
      <w:del w:id="166" w:author="french" w:date="2022-10-14T10:42:00Z">
        <w:r w:rsidRPr="005E1166" w:rsidDel="009421DD">
          <w:tab/>
          <w:delText xml:space="preserve">pour </w:delText>
        </w:r>
        <w:r w:rsidRPr="005E1166" w:rsidDel="009421DD">
          <w:rPr>
            <w:i/>
            <w:iCs/>
          </w:rPr>
          <w:delText>D</w:delText>
        </w:r>
        <w:r w:rsidRPr="005E1166" w:rsidDel="009421DD">
          <w:delText>/λ &gt; 100</w:delText>
        </w:r>
      </w:del>
    </w:p>
    <w:p w14:paraId="22C4421F" w14:textId="77777777" w:rsidR="00144621" w:rsidRPr="005E1166" w:rsidDel="009421DD" w:rsidRDefault="00F37714" w:rsidP="00756C3A">
      <w:pPr>
        <w:pStyle w:val="Equation"/>
        <w:rPr>
          <w:del w:id="167" w:author="french" w:date="2022-10-14T10:42:00Z"/>
        </w:rPr>
      </w:pPr>
      <w:del w:id="168" w:author="french" w:date="2022-10-14T10:42:00Z">
        <w:r w:rsidRPr="005E1166" w:rsidDel="009421DD">
          <w:rPr>
            <w:i/>
          </w:rPr>
          <w:tab/>
        </w:r>
        <w:r w:rsidRPr="005E1166" w:rsidDel="009421DD">
          <w:rPr>
            <w:i/>
          </w:rPr>
          <w:tab/>
          <w:delText>G</w:delText>
        </w:r>
        <w:r w:rsidRPr="005E1166" w:rsidDel="009421DD">
          <w:rPr>
            <w:i/>
            <w:iCs/>
            <w:position w:val="-4"/>
            <w:sz w:val="20"/>
          </w:rPr>
          <w:delText>max</w:delText>
        </w:r>
        <w:r w:rsidRPr="005E1166" w:rsidDel="009421DD">
          <w:rPr>
            <w:position w:val="-4"/>
          </w:rPr>
          <w:delText xml:space="preserve">  =  20 log </w:delText>
        </w:r>
        <w:r w:rsidRPr="005E1166" w:rsidDel="009421DD">
          <w:rPr>
            <w:position w:val="-30"/>
          </w:rPr>
          <w:object w:dxaOrig="520" w:dyaOrig="720" w14:anchorId="406A1AC3">
            <v:shape id="shape174" o:spid="_x0000_i1027" type="#_x0000_t75" style="width:28.15pt;height:36.3pt" o:ole="" fillcolor="window">
              <v:imagedata r:id="rId17" o:title=""/>
            </v:shape>
            <o:OLEObject Type="Embed" ProgID="Equation.3" ShapeID="shape174" DrawAspect="Content" ObjectID="_1761738754" r:id="rId18"/>
          </w:object>
        </w:r>
        <w:r w:rsidRPr="005E1166" w:rsidDel="009421DD">
          <w:delText xml:space="preserve"> + 8,4           dBi</w:delText>
        </w:r>
      </w:del>
    </w:p>
    <w:p w14:paraId="5E296817" w14:textId="77777777" w:rsidR="00144621" w:rsidRPr="005E1166" w:rsidDel="009421DD" w:rsidRDefault="00F37714" w:rsidP="00756C3A">
      <w:pPr>
        <w:pStyle w:val="enumlev1"/>
        <w:rPr>
          <w:del w:id="169" w:author="french" w:date="2022-10-14T10:42:00Z"/>
        </w:rPr>
      </w:pPr>
      <w:del w:id="170" w:author="french" w:date="2022-10-14T10:42:00Z">
        <w:r w:rsidRPr="005E1166" w:rsidDel="009421DD">
          <w:delText>2)</w:delText>
        </w:r>
        <w:r w:rsidRPr="005E1166" w:rsidDel="009421DD">
          <w:tab/>
          <w:delText>Calculer la distance sur le trajet oblique en km en utilisant la formule:</w:delText>
        </w:r>
      </w:del>
    </w:p>
    <w:p w14:paraId="758B34F9" w14:textId="77777777" w:rsidR="00144621" w:rsidRPr="005E1166" w:rsidDel="009421DD" w:rsidRDefault="00F37714" w:rsidP="00756C3A">
      <w:pPr>
        <w:pStyle w:val="Equation"/>
        <w:jc w:val="center"/>
        <w:rPr>
          <w:del w:id="171" w:author="french" w:date="2022-10-14T10:42:00Z"/>
        </w:rPr>
      </w:pPr>
      <w:del w:id="172" w:author="french" w:date="2022-10-14T10:42:00Z">
        <w:r w:rsidRPr="005E1166" w:rsidDel="009421DD">
          <w:object w:dxaOrig="3620" w:dyaOrig="999" w14:anchorId="41917864">
            <v:shape id="shape181" o:spid="_x0000_i1028" type="#_x0000_t75" style="width:179.7pt;height:48.85pt" o:ole="">
              <v:imagedata r:id="rId19" o:title=""/>
            </v:shape>
            <o:OLEObject Type="Embed" ProgID="Equation.DSMT4" ShapeID="shape181" DrawAspect="Content" ObjectID="_1761738755" r:id="rId20"/>
          </w:object>
        </w:r>
      </w:del>
    </w:p>
    <w:p w14:paraId="787C2B4A" w14:textId="77777777" w:rsidR="00144621" w:rsidRPr="005E1166" w:rsidDel="009421DD" w:rsidRDefault="00F37714" w:rsidP="00756C3A">
      <w:pPr>
        <w:pStyle w:val="enumlev1"/>
        <w:rPr>
          <w:del w:id="173" w:author="french" w:date="2022-10-14T10:42:00Z"/>
        </w:rPr>
      </w:pPr>
      <w:del w:id="174" w:author="french" w:date="2022-10-14T10:42:00Z">
        <w:r w:rsidRPr="005E1166" w:rsidDel="009421DD">
          <w:delText>3)</w:delText>
        </w:r>
        <w:r w:rsidRPr="005E1166" w:rsidDel="009421DD">
          <w:tab/>
          <w:delText>Calculer l'affaiblissement sur le trajet en espace libre en dB en utilisant la formule:</w:delText>
        </w:r>
      </w:del>
    </w:p>
    <w:p w14:paraId="4E95B962" w14:textId="77777777" w:rsidR="00144621" w:rsidRPr="005E1166" w:rsidDel="009421DD" w:rsidRDefault="00F37714" w:rsidP="00756C3A">
      <w:pPr>
        <w:pStyle w:val="Equation"/>
        <w:rPr>
          <w:del w:id="175" w:author="french" w:date="2022-10-14T10:42:00Z"/>
        </w:rPr>
      </w:pPr>
      <w:del w:id="176" w:author="french" w:date="2022-10-14T10:42:00Z">
        <w:r w:rsidRPr="005E1166" w:rsidDel="009421DD">
          <w:rPr>
            <w:i/>
            <w:iCs/>
          </w:rPr>
          <w:tab/>
        </w:r>
        <w:r w:rsidRPr="005E1166" w:rsidDel="009421DD">
          <w:rPr>
            <w:i/>
            <w:iCs/>
          </w:rPr>
          <w:tab/>
          <w:delText>L</w:delText>
        </w:r>
        <w:r w:rsidRPr="005E1166" w:rsidDel="009421DD">
          <w:rPr>
            <w:i/>
            <w:iCs/>
            <w:vertAlign w:val="subscript"/>
          </w:rPr>
          <w:delText>fs</w:delText>
        </w:r>
        <w:r w:rsidRPr="005E1166" w:rsidDel="009421DD">
          <w:delText xml:space="preserve"> = 92,45 + 20log</w:delText>
        </w:r>
        <w:r w:rsidRPr="005E1166" w:rsidDel="009421DD">
          <w:rPr>
            <w:vertAlign w:val="subscript"/>
          </w:rPr>
          <w:delText>10</w:delText>
        </w:r>
        <w:r w:rsidRPr="005E1166" w:rsidDel="009421DD">
          <w:delText xml:space="preserve"> (</w:delText>
        </w:r>
        <w:r w:rsidRPr="005E1166" w:rsidDel="009421DD">
          <w:rPr>
            <w:i/>
            <w:iCs/>
          </w:rPr>
          <w:delText>f</w:delText>
        </w:r>
        <w:r w:rsidRPr="005E1166" w:rsidDel="009421DD">
          <w:rPr>
            <w:i/>
            <w:iCs/>
            <w:vertAlign w:val="subscript"/>
          </w:rPr>
          <w:delText>GHz</w:delText>
        </w:r>
        <w:r w:rsidRPr="005E1166" w:rsidDel="009421DD">
          <w:delText>) + 20log</w:delText>
        </w:r>
        <w:r w:rsidRPr="005E1166" w:rsidDel="009421DD">
          <w:rPr>
            <w:vertAlign w:val="subscript"/>
          </w:rPr>
          <w:delText>10</w:delText>
        </w:r>
        <w:r w:rsidRPr="005E1166" w:rsidDel="009421DD">
          <w:delText>(</w:delText>
        </w:r>
        <w:r w:rsidRPr="005E1166" w:rsidDel="009421DD">
          <w:rPr>
            <w:i/>
            <w:iCs/>
          </w:rPr>
          <w:delText>d</w:delText>
        </w:r>
        <w:r w:rsidRPr="005E1166" w:rsidDel="009421DD">
          <w:rPr>
            <w:i/>
            <w:iCs/>
            <w:vertAlign w:val="subscript"/>
          </w:rPr>
          <w:delText>km</w:delText>
        </w:r>
        <w:r w:rsidRPr="005E1166" w:rsidDel="009421DD">
          <w:delText>)</w:delText>
        </w:r>
      </w:del>
    </w:p>
    <w:p w14:paraId="60F5B60C" w14:textId="77777777" w:rsidR="00144621" w:rsidRPr="005E1166" w:rsidDel="009421DD" w:rsidRDefault="00F37714" w:rsidP="00756C3A">
      <w:pPr>
        <w:tabs>
          <w:tab w:val="clear" w:pos="2268"/>
          <w:tab w:val="left" w:pos="2608"/>
          <w:tab w:val="left" w:pos="3345"/>
        </w:tabs>
        <w:spacing w:before="80"/>
        <w:ind w:left="1134" w:hanging="1134"/>
        <w:rPr>
          <w:del w:id="177" w:author="french" w:date="2022-10-14T10:42:00Z"/>
        </w:rPr>
      </w:pPr>
      <w:del w:id="178" w:author="french" w:date="2022-10-14T10:42:00Z">
        <w:r w:rsidRPr="005E1166" w:rsidDel="009421DD">
          <w:delText>4)</w:delText>
        </w:r>
        <w:r w:rsidRPr="005E1166" w:rsidDel="009421DD">
          <w:tab/>
          <w:delText>Calculer la puissance du signal utile dans la largeur de bande de référence en dBW en tenant compte des affaiblissements additionnels sur la liaison:</w:delText>
        </w:r>
      </w:del>
    </w:p>
    <w:p w14:paraId="4D55D535" w14:textId="77777777" w:rsidR="00144621" w:rsidRPr="005E1166" w:rsidDel="009421DD" w:rsidRDefault="00F37714" w:rsidP="00756C3A">
      <w:pPr>
        <w:pStyle w:val="Equation"/>
        <w:rPr>
          <w:del w:id="179" w:author="french" w:date="2022-10-14T10:42:00Z"/>
          <w:i/>
          <w:iCs/>
          <w:vertAlign w:val="subscript"/>
        </w:rPr>
      </w:pPr>
      <w:del w:id="180" w:author="french" w:date="2022-10-14T10:42:00Z">
        <w:r w:rsidRPr="005E1166" w:rsidDel="009421DD">
          <w:tab/>
        </w:r>
        <w:r w:rsidRPr="005E1166" w:rsidDel="009421DD">
          <w:tab/>
        </w:r>
        <w:r w:rsidRPr="005E1166" w:rsidDel="009421DD">
          <w:rPr>
            <w:i/>
            <w:iCs/>
          </w:rPr>
          <w:delText xml:space="preserve">C = eirp + </w:delText>
        </w:r>
        <w:r w:rsidRPr="005E1166" w:rsidDel="009421DD">
          <w:sym w:font="Symbol" w:char="F044"/>
        </w:r>
        <w:r w:rsidRPr="005E1166" w:rsidDel="009421DD">
          <w:rPr>
            <w:i/>
            <w:iCs/>
          </w:rPr>
          <w:delText>eirp − L</w:delText>
        </w:r>
        <w:r w:rsidRPr="005E1166" w:rsidDel="009421DD">
          <w:rPr>
            <w:i/>
            <w:iCs/>
            <w:vertAlign w:val="subscript"/>
          </w:rPr>
          <w:delText>fs</w:delText>
        </w:r>
        <w:r w:rsidRPr="005E1166" w:rsidDel="009421DD">
          <w:rPr>
            <w:i/>
            <w:iCs/>
          </w:rPr>
          <w:delText xml:space="preserve"> + G</w:delText>
        </w:r>
        <w:r w:rsidRPr="005E1166" w:rsidDel="009421DD">
          <w:rPr>
            <w:i/>
            <w:iCs/>
            <w:vertAlign w:val="subscript"/>
          </w:rPr>
          <w:delText>max</w:delText>
        </w:r>
        <w:r w:rsidRPr="005E1166" w:rsidDel="009421DD">
          <w:rPr>
            <w:i/>
            <w:iCs/>
          </w:rPr>
          <w:delText xml:space="preserve"> − L</w:delText>
        </w:r>
        <w:r w:rsidRPr="005E1166" w:rsidDel="009421DD">
          <w:rPr>
            <w:i/>
            <w:iCs/>
            <w:vertAlign w:val="subscript"/>
          </w:rPr>
          <w:delText>o</w:delText>
        </w:r>
      </w:del>
    </w:p>
    <w:p w14:paraId="70E12CD7" w14:textId="77777777" w:rsidR="00144621" w:rsidRPr="005E1166" w:rsidDel="009421DD" w:rsidRDefault="00F37714" w:rsidP="00756C3A">
      <w:pPr>
        <w:pStyle w:val="enumlev1"/>
        <w:rPr>
          <w:del w:id="181" w:author="french" w:date="2022-10-14T10:42:00Z"/>
        </w:rPr>
      </w:pPr>
      <w:del w:id="182" w:author="french" w:date="2022-10-14T10:42:00Z">
        <w:r w:rsidRPr="005E1166" w:rsidDel="009421DD">
          <w:delText>5)</w:delText>
        </w:r>
        <w:r w:rsidRPr="005E1166" w:rsidDel="009421DD">
          <w:tab/>
          <w:delText>Calculer la puissance de bruit totale dans la largeur de bande de référence en dBW/MHz en utilisant la formule:</w:delText>
        </w:r>
      </w:del>
    </w:p>
    <w:p w14:paraId="0982251A" w14:textId="77777777" w:rsidR="00144621" w:rsidRPr="005E1166" w:rsidDel="009421DD" w:rsidRDefault="00F37714" w:rsidP="00756C3A">
      <w:pPr>
        <w:pStyle w:val="Equation"/>
        <w:rPr>
          <w:del w:id="183" w:author="french" w:date="2022-10-14T10:42:00Z"/>
        </w:rPr>
      </w:pPr>
      <w:del w:id="184" w:author="french" w:date="2022-10-14T10:42:00Z">
        <w:r w:rsidRPr="005E1166" w:rsidDel="009421DD">
          <w:tab/>
        </w:r>
        <w:r w:rsidRPr="005E1166" w:rsidDel="009421DD">
          <w:tab/>
        </w:r>
        <w:r w:rsidRPr="005E1166" w:rsidDel="009421DD">
          <w:rPr>
            <w:i/>
            <w:iCs/>
          </w:rPr>
          <w:delText>N</w:delText>
        </w:r>
        <w:r w:rsidRPr="005E1166" w:rsidDel="009421DD">
          <w:rPr>
            <w:i/>
            <w:iCs/>
            <w:vertAlign w:val="subscript"/>
          </w:rPr>
          <w:delText>T</w:delText>
        </w:r>
        <w:r w:rsidRPr="005E1166" w:rsidDel="009421DD">
          <w:delText xml:space="preserve"> = 10log(</w:delText>
        </w:r>
        <w:r w:rsidRPr="005E1166" w:rsidDel="009421DD">
          <w:rPr>
            <w:i/>
            <w:iCs/>
          </w:rPr>
          <w:delText>T∙B</w:delText>
        </w:r>
        <w:r w:rsidRPr="005E1166" w:rsidDel="009421DD">
          <w:rPr>
            <w:i/>
            <w:iCs/>
            <w:vertAlign w:val="subscript"/>
          </w:rPr>
          <w:delText>MHz</w:delText>
        </w:r>
        <w:r w:rsidRPr="005E1166" w:rsidDel="009421DD">
          <w:delText>∙10</w:delText>
        </w:r>
        <w:r w:rsidRPr="005E1166" w:rsidDel="009421DD">
          <w:rPr>
            <w:vertAlign w:val="superscript"/>
          </w:rPr>
          <w:delText>6</w:delText>
        </w:r>
        <w:r w:rsidRPr="005E1166" w:rsidDel="009421DD">
          <w:delText xml:space="preserve">) + </w:delText>
        </w:r>
        <w:r w:rsidRPr="005E1166" w:rsidDel="009421DD">
          <w:rPr>
            <w:i/>
            <w:iCs/>
          </w:rPr>
          <w:delText>k</w:delText>
        </w:r>
        <w:r w:rsidRPr="005E1166" w:rsidDel="009421DD">
          <w:rPr>
            <w:i/>
            <w:iCs/>
            <w:vertAlign w:val="subscript"/>
          </w:rPr>
          <w:delText>dB</w:delText>
        </w:r>
        <w:r w:rsidRPr="005E1166" w:rsidDel="009421DD">
          <w:delText xml:space="preserve">+ </w:delText>
        </w:r>
        <w:r w:rsidRPr="005E1166" w:rsidDel="009421DD">
          <w:rPr>
            <w:i/>
            <w:iCs/>
          </w:rPr>
          <w:delText>M</w:delText>
        </w:r>
        <w:r w:rsidRPr="005E1166" w:rsidDel="009421DD">
          <w:rPr>
            <w:i/>
            <w:iCs/>
            <w:vertAlign w:val="subscript"/>
          </w:rPr>
          <w:delText>ointra</w:delText>
        </w:r>
        <w:r w:rsidRPr="005E1166" w:rsidDel="009421DD">
          <w:rPr>
            <w:vertAlign w:val="subscript"/>
          </w:rPr>
          <w:delText xml:space="preserve"> </w:delText>
        </w:r>
        <w:r w:rsidRPr="005E1166" w:rsidDel="009421DD">
          <w:delText>+</w:delText>
        </w:r>
        <w:r w:rsidRPr="005E1166" w:rsidDel="009421DD">
          <w:rPr>
            <w:i/>
            <w:iCs/>
          </w:rPr>
          <w:delText>M</w:delText>
        </w:r>
        <w:r w:rsidRPr="005E1166" w:rsidDel="009421DD">
          <w:rPr>
            <w:i/>
            <w:iCs/>
            <w:vertAlign w:val="subscript"/>
          </w:rPr>
          <w:delText>ointer</w:delText>
        </w:r>
        <w:r w:rsidRPr="005E1166" w:rsidDel="009421DD">
          <w:delText xml:space="preserve"> </w:delText>
        </w:r>
      </w:del>
    </w:p>
    <w:p w14:paraId="60D6069F" w14:textId="77777777" w:rsidR="00144621" w:rsidRPr="005E1166" w:rsidDel="009421DD" w:rsidRDefault="00F37714" w:rsidP="00756C3A">
      <w:pPr>
        <w:pStyle w:val="enumlev1"/>
        <w:rPr>
          <w:del w:id="185" w:author="french" w:date="2022-10-14T10:42:00Z"/>
        </w:rPr>
      </w:pPr>
      <w:del w:id="186" w:author="french" w:date="2022-10-14T10:42:00Z">
        <w:r w:rsidRPr="005E1166" w:rsidDel="009421DD">
          <w:delText>6)</w:delText>
        </w:r>
        <w:r w:rsidRPr="005E1166" w:rsidDel="009421DD">
          <w:tab/>
          <w:delText>Pour chaque valeur de seuil (</w:delText>
        </w:r>
        <w:r w:rsidRPr="005E1166" w:rsidDel="009421DD">
          <w:rPr>
            <w:i/>
            <w:iCs/>
          </w:rPr>
          <w:delText>C/N</w:delText>
        </w:r>
        <w:r w:rsidRPr="005E1166" w:rsidDel="009421DD">
          <w:delText>)</w:delText>
        </w:r>
        <w:r w:rsidRPr="005E1166" w:rsidDel="009421DD">
          <w:rPr>
            <w:i/>
            <w:iCs/>
            <w:vertAlign w:val="subscript"/>
          </w:rPr>
          <w:delText>Thr,i</w:delText>
        </w:r>
        <w:r w:rsidRPr="005E1166" w:rsidDel="009421DD">
          <w:delText>, calculer la marge disponible pour les précipitations pour le cas considéré en dB:</w:delText>
        </w:r>
      </w:del>
    </w:p>
    <w:p w14:paraId="0DC8FA1A" w14:textId="77777777" w:rsidR="00144621" w:rsidRPr="005E1166" w:rsidDel="009421DD" w:rsidRDefault="00F37714" w:rsidP="00756C3A">
      <w:pPr>
        <w:pStyle w:val="Equation"/>
        <w:jc w:val="center"/>
        <w:rPr>
          <w:del w:id="187" w:author="french" w:date="2022-10-14T10:42:00Z"/>
        </w:rPr>
      </w:pPr>
      <w:del w:id="188" w:author="french" w:date="2022-10-14T10:42:00Z">
        <w:r w:rsidRPr="005E1166" w:rsidDel="009421DD">
          <w:object w:dxaOrig="2640" w:dyaOrig="700" w14:anchorId="04C46E19">
            <v:shape id="shape200" o:spid="_x0000_i1029" type="#_x0000_t75" style="width:135.85pt;height:36.3pt" o:ole="">
              <v:imagedata r:id="rId21" o:title=""/>
            </v:shape>
            <o:OLEObject Type="Embed" ProgID="Equation.DSMT4" ShapeID="shape200" DrawAspect="Content" ObjectID="_1761738756" r:id="rId22"/>
          </w:object>
        </w:r>
      </w:del>
    </w:p>
    <w:p w14:paraId="722F5FFB" w14:textId="77777777" w:rsidR="00144621" w:rsidRPr="005E1166" w:rsidDel="009421DD" w:rsidRDefault="00F37714" w:rsidP="00756C3A">
      <w:pPr>
        <w:pStyle w:val="enumlev1"/>
        <w:rPr>
          <w:del w:id="189" w:author="french" w:date="2022-10-14T10:42:00Z"/>
        </w:rPr>
      </w:pPr>
      <w:del w:id="190" w:author="french" w:date="2022-10-14T10:42:00Z">
        <w:r w:rsidRPr="005E1166" w:rsidDel="009421DD">
          <w:delText>7)</w:delText>
        </w:r>
        <w:r w:rsidRPr="005E1166" w:rsidDel="009421DD">
          <w:tab/>
          <w:delText>Si, pour chaque valeur de seuil (</w:delText>
        </w:r>
        <w:r w:rsidRPr="005E1166" w:rsidDel="009421DD">
          <w:rPr>
            <w:i/>
            <w:iCs/>
          </w:rPr>
          <w:delText>C/N</w:delText>
        </w:r>
        <w:r w:rsidRPr="005E1166" w:rsidDel="009421DD">
          <w:delText>)</w:delText>
        </w:r>
        <w:r w:rsidRPr="005E1166" w:rsidDel="009421DD">
          <w:rPr>
            <w:i/>
            <w:iCs/>
            <w:vertAlign w:val="subscript"/>
          </w:rPr>
          <w:delText>Thr,i</w:delText>
        </w:r>
        <w:r w:rsidRPr="005E1166" w:rsidDel="009421DD">
          <w:delText xml:space="preserve">, la marge </w:delText>
        </w:r>
        <w:r w:rsidRPr="005E1166" w:rsidDel="009421DD">
          <w:rPr>
            <w:i/>
            <w:iCs/>
          </w:rPr>
          <w:delText>A</w:delText>
        </w:r>
        <w:r w:rsidRPr="005E1166" w:rsidDel="009421DD">
          <w:rPr>
            <w:i/>
            <w:iCs/>
            <w:vertAlign w:val="subscript"/>
          </w:rPr>
          <w:delText>rain,i</w:delText>
        </w:r>
        <w:r w:rsidRPr="005E1166" w:rsidDel="009421DD">
          <w:delText xml:space="preserve"> </w:delText>
        </w:r>
        <w:r w:rsidRPr="005E1166" w:rsidDel="009421DD">
          <w:sym w:font="Symbol" w:char="F0A3"/>
        </w:r>
        <w:r w:rsidRPr="005E1166" w:rsidDel="009421DD">
          <w:delText xml:space="preserve"> </w:delText>
        </w:r>
        <w:r w:rsidRPr="005E1166" w:rsidDel="009421DD">
          <w:rPr>
            <w:i/>
            <w:iCs/>
          </w:rPr>
          <w:delText>A</w:delText>
        </w:r>
        <w:r w:rsidRPr="005E1166" w:rsidDel="009421DD">
          <w:rPr>
            <w:i/>
            <w:iCs/>
            <w:vertAlign w:val="subscript"/>
          </w:rPr>
          <w:delText>min</w:delText>
        </w:r>
        <w:r w:rsidRPr="005E1166" w:rsidDel="009421DD">
          <w:delText>, alors cette liaison de référence OSG générique n'est pas valable.</w:delText>
        </w:r>
      </w:del>
    </w:p>
    <w:p w14:paraId="1E82044A" w14:textId="77777777" w:rsidR="00144621" w:rsidRPr="005E1166" w:rsidDel="009421DD" w:rsidRDefault="00F37714" w:rsidP="00756C3A">
      <w:pPr>
        <w:pStyle w:val="enumlev1"/>
        <w:rPr>
          <w:del w:id="191" w:author="french" w:date="2022-10-14T10:42:00Z"/>
        </w:rPr>
      </w:pPr>
      <w:del w:id="192" w:author="french" w:date="2022-10-14T10:42:00Z">
        <w:r w:rsidRPr="005E1166" w:rsidDel="009421DD">
          <w:delText>8)</w:delText>
        </w:r>
        <w:r w:rsidRPr="005E1166" w:rsidDel="009421DD">
          <w:tab/>
          <w:delText>Pour chacune des valeurs de seuil (</w:delText>
        </w:r>
        <w:r w:rsidRPr="005E1166" w:rsidDel="009421DD">
          <w:rPr>
            <w:i/>
            <w:iCs/>
          </w:rPr>
          <w:delText>C/N</w:delText>
        </w:r>
        <w:r w:rsidRPr="005E1166" w:rsidDel="009421DD">
          <w:delText>)</w:delText>
        </w:r>
        <w:r w:rsidRPr="005E1166" w:rsidDel="009421DD">
          <w:rPr>
            <w:i/>
            <w:iCs/>
            <w:vertAlign w:val="subscript"/>
          </w:rPr>
          <w:delText>Thr,i</w:delText>
        </w:r>
        <w:r w:rsidRPr="005E1166" w:rsidDel="009421DD">
          <w:delText xml:space="preserve"> pour lesquelles </w:delText>
        </w:r>
        <w:r w:rsidRPr="005E1166" w:rsidDel="009421DD">
          <w:rPr>
            <w:i/>
            <w:iCs/>
          </w:rPr>
          <w:delText>A</w:delText>
        </w:r>
        <w:r w:rsidRPr="005E1166" w:rsidDel="009421DD">
          <w:rPr>
            <w:i/>
            <w:iCs/>
            <w:vertAlign w:val="subscript"/>
          </w:rPr>
          <w:delText>rain,i</w:delText>
        </w:r>
        <w:r w:rsidRPr="005E1166" w:rsidDel="009421DD">
          <w:delText xml:space="preserve"> &gt; A</w:delText>
        </w:r>
        <w:r w:rsidRPr="005E1166" w:rsidDel="009421DD">
          <w:rPr>
            <w:i/>
            <w:iCs/>
            <w:vertAlign w:val="subscript"/>
          </w:rPr>
          <w:delText>min</w:delText>
        </w:r>
        <w:r w:rsidRPr="005E1166" w:rsidDel="009421DD">
          <w:delText xml:space="preserve">, suivre l'étape 9: </w:delText>
        </w:r>
      </w:del>
    </w:p>
    <w:p w14:paraId="7CEB5821" w14:textId="77777777" w:rsidR="00144621" w:rsidRPr="005E1166" w:rsidDel="009421DD" w:rsidRDefault="00F37714" w:rsidP="00756C3A">
      <w:pPr>
        <w:pStyle w:val="enumlev1"/>
        <w:rPr>
          <w:del w:id="193" w:author="french" w:date="2022-10-14T10:42:00Z"/>
        </w:rPr>
      </w:pPr>
      <w:bookmarkStart w:id="194" w:name="_Hlk116633691"/>
      <w:del w:id="195" w:author="french" w:date="2022-10-14T10:42:00Z">
        <w:r w:rsidRPr="005E1166" w:rsidDel="009421DD">
          <w:delText>9)</w:delText>
        </w:r>
        <w:r w:rsidRPr="005E1166"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à la pluie, et dans l'hypothèse d'une polarisation verticale, calculer le pourcentage de temps associé, </w:delText>
        </w:r>
        <w:r w:rsidRPr="005E1166" w:rsidDel="009421DD">
          <w:rPr>
            <w:i/>
            <w:iCs/>
          </w:rPr>
          <w:delText>p</w:delText>
        </w:r>
        <w:r w:rsidRPr="005E1166" w:rsidDel="009421DD">
          <w:rPr>
            <w:i/>
            <w:iCs/>
            <w:vertAlign w:val="subscript"/>
          </w:rPr>
          <w:delText>rain,i</w:delText>
        </w:r>
      </w:del>
    </w:p>
    <w:p w14:paraId="6BA0F49A" w14:textId="77777777" w:rsidR="00144621" w:rsidRPr="005E1166" w:rsidDel="009421DD" w:rsidRDefault="00F37714" w:rsidP="00756C3A">
      <w:pPr>
        <w:pStyle w:val="enumlev1"/>
        <w:rPr>
          <w:del w:id="196" w:author="french" w:date="2022-10-14T10:42:00Z"/>
        </w:rPr>
      </w:pPr>
      <w:del w:id="197" w:author="french" w:date="2022-10-14T10:42:00Z">
        <w:r w:rsidRPr="005E1166" w:rsidDel="009421DD">
          <w:delText>10)</w:delText>
        </w:r>
        <w:r w:rsidRPr="005E1166" w:rsidDel="009421DD">
          <w:tab/>
          <w:delText>Si pour chaque valeur de seuil (</w:delText>
        </w:r>
        <w:r w:rsidRPr="005E1166" w:rsidDel="009421DD">
          <w:rPr>
            <w:i/>
            <w:iCs/>
          </w:rPr>
          <w:delText>C/N</w:delText>
        </w:r>
        <w:r w:rsidRPr="005E1166" w:rsidDel="009421DD">
          <w:delText>)</w:delText>
        </w:r>
        <w:r w:rsidRPr="005E1166" w:rsidDel="009421DD">
          <w:rPr>
            <w:i/>
            <w:iCs/>
            <w:vertAlign w:val="subscript"/>
          </w:rPr>
          <w:delText>Thr,i</w:delText>
        </w:r>
        <w:r w:rsidRPr="005E1166" w:rsidDel="009421DD">
          <w:delText>, le pourcentage de temps associé n'est pas compris dans la plage:</w:delText>
        </w:r>
      </w:del>
    </w:p>
    <w:p w14:paraId="18D4B9A6" w14:textId="77777777" w:rsidR="00144621" w:rsidRPr="005E1166" w:rsidDel="009421DD" w:rsidRDefault="00F37714">
      <w:pPr>
        <w:pStyle w:val="enumlev1"/>
        <w:rPr>
          <w:del w:id="198" w:author="french" w:date="2022-10-14T10:42:00Z"/>
        </w:rPr>
        <w:pPrChange w:id="199" w:author="Frenchmf" w:date="2023-03-29T20:07:00Z">
          <w:pPr>
            <w:pStyle w:val="Equation"/>
          </w:pPr>
        </w:pPrChange>
      </w:pPr>
      <w:del w:id="200" w:author="french" w:date="2022-10-14T10:42:00Z">
        <w:r w:rsidRPr="005E1166" w:rsidDel="009421DD">
          <w:object w:dxaOrig="2280" w:dyaOrig="400" w14:anchorId="7EC0596B">
            <v:shape id="shape214" o:spid="_x0000_i1030" type="#_x0000_t75" style="width:115.85pt;height:23.15pt" o:ole="">
              <v:imagedata r:id="rId23" o:title=""/>
            </v:shape>
            <o:OLEObject Type="Embed" ProgID="Equation.DSMT4" ShapeID="shape214" DrawAspect="Content" ObjectID="_1761738757" r:id="rId24"/>
          </w:object>
        </w:r>
        <w:bookmarkEnd w:id="194"/>
      </w:del>
    </w:p>
    <w:p w14:paraId="33E2D8F7" w14:textId="77777777" w:rsidR="00144621" w:rsidRPr="005E1166" w:rsidDel="009421DD" w:rsidRDefault="00F37714" w:rsidP="00756C3A">
      <w:pPr>
        <w:pStyle w:val="enumlev1"/>
        <w:rPr>
          <w:del w:id="201" w:author="french" w:date="2022-10-14T10:42:00Z"/>
        </w:rPr>
      </w:pPr>
      <w:del w:id="202" w:author="french" w:date="2022-10-14T10:42:00Z">
        <w:r w:rsidRPr="005E1166" w:rsidDel="009421DD">
          <w:tab/>
          <w:delText>alors cette liaison de référence OSG générique n'est pas valable</w:delText>
        </w:r>
      </w:del>
    </w:p>
    <w:p w14:paraId="20AA5665" w14:textId="77777777" w:rsidR="00144621" w:rsidRPr="005E1166" w:rsidDel="009421DD" w:rsidRDefault="00F37714" w:rsidP="00756C3A">
      <w:pPr>
        <w:pStyle w:val="enumlev1"/>
        <w:rPr>
          <w:del w:id="203" w:author="french" w:date="2022-10-14T10:42:00Z"/>
        </w:rPr>
      </w:pPr>
      <w:del w:id="204" w:author="french" w:date="2022-10-14T10:42:00Z">
        <w:r w:rsidRPr="005E1166" w:rsidDel="009421DD">
          <w:delText>11)</w:delText>
        </w:r>
        <w:r w:rsidRPr="005E1166" w:rsidDel="009421DD">
          <w:tab/>
          <w:delText>Si les critères des étapes 7 et 10 sont respectés pour au moins une valeur de seuil, la valeur de seuil la plus basse, (</w:delText>
        </w:r>
        <w:r w:rsidRPr="005E1166" w:rsidDel="009421DD">
          <w:rPr>
            <w:i/>
            <w:iCs/>
          </w:rPr>
          <w:delText>C/N</w:delText>
        </w:r>
        <w:r w:rsidRPr="005E1166" w:rsidDel="009421DD">
          <w:delText>)</w:delText>
        </w:r>
        <w:r w:rsidRPr="005E1166" w:rsidDel="009421DD">
          <w:rPr>
            <w:i/>
            <w:iCs/>
            <w:vertAlign w:val="subscript"/>
          </w:rPr>
          <w:delText>Thr</w:delText>
        </w:r>
        <w:r w:rsidRPr="005E1166" w:rsidDel="009421DD">
          <w:delText>, pour laquelle ces critères sont respectés est utilisée dans l'analyse.</w:delText>
        </w:r>
      </w:del>
    </w:p>
    <w:p w14:paraId="41C1324A" w14:textId="77777777" w:rsidR="00144621" w:rsidRPr="005E1166" w:rsidDel="009421DD" w:rsidRDefault="00F37714">
      <w:pPr>
        <w:pStyle w:val="enumlev1"/>
        <w:rPr>
          <w:del w:id="205" w:author="french" w:date="2022-10-14T10:42:00Z"/>
        </w:rPr>
        <w:pPrChange w:id="206" w:author="Frenchmf" w:date="2023-03-29T20:07:00Z">
          <w:pPr>
            <w:tabs>
              <w:tab w:val="left" w:pos="284"/>
            </w:tabs>
            <w:spacing w:before="80"/>
          </w:pPr>
        </w:pPrChange>
      </w:pPr>
      <w:del w:id="207" w:author="french" w:date="2022-10-14T10:42:00Z">
        <w:r w:rsidRPr="005E1166" w:rsidDel="009421DD">
          <w:delText>NOTE − A</w:delText>
        </w:r>
        <w:r w:rsidRPr="005E1166" w:rsidDel="009421DD">
          <w:rPr>
            <w:i/>
            <w:iCs/>
            <w:vertAlign w:val="subscript"/>
          </w:rPr>
          <w:delText>min</w:delText>
        </w:r>
        <w:r w:rsidRPr="005E1166" w:rsidDel="009421DD">
          <w:rPr>
            <w:vertAlign w:val="subscript"/>
          </w:rPr>
          <w:delText xml:space="preserve"> </w:delText>
        </w:r>
        <w:r w:rsidRPr="005E1166" w:rsidDel="009421DD">
          <w:delText>est égal à 3 dB.</w:delText>
        </w:r>
      </w:del>
    </w:p>
    <w:p w14:paraId="2BB3134E" w14:textId="77777777" w:rsidR="00144621" w:rsidRPr="005E1166" w:rsidDel="009421DD" w:rsidRDefault="00F37714">
      <w:pPr>
        <w:pStyle w:val="enumlev1"/>
        <w:rPr>
          <w:del w:id="208" w:author="french" w:date="2022-10-14T10:42:00Z"/>
          <w:b/>
        </w:rPr>
        <w:pPrChange w:id="209" w:author="Frenchmf" w:date="2023-03-29T20:07:00Z">
          <w:pPr>
            <w:keepNext/>
            <w:spacing w:before="160"/>
          </w:pPr>
        </w:pPrChange>
      </w:pPr>
      <w:bookmarkStart w:id="210" w:name="_Hlk116633804"/>
      <w:del w:id="211" w:author="french" w:date="2022-10-14T10:42:00Z">
        <w:r w:rsidRPr="005E1166" w:rsidDel="009421DD">
          <w:rPr>
            <w:b/>
          </w:rPr>
          <w:delText>Étape 1: Génération de la fonction PDF des évanouissements dus aux précipitations</w:delText>
        </w:r>
      </w:del>
    </w:p>
    <w:p w14:paraId="0FF869AF" w14:textId="77777777" w:rsidR="00144621" w:rsidRPr="005E1166" w:rsidDel="009421DD" w:rsidRDefault="00F37714">
      <w:pPr>
        <w:pStyle w:val="enumlev1"/>
        <w:rPr>
          <w:del w:id="212" w:author="french" w:date="2022-10-14T10:42:00Z"/>
        </w:rPr>
        <w:pPrChange w:id="213" w:author="Frenchmf" w:date="2023-03-29T20:07:00Z">
          <w:pPr/>
        </w:pPrChange>
      </w:pPr>
      <w:del w:id="214" w:author="french" w:date="2022-10-14T10:42:00Z">
        <w:r w:rsidRPr="005E1166" w:rsidDel="009421DD">
          <w:lastRenderedPageBreak/>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47FB29F4" w14:textId="77777777" w:rsidR="00144621" w:rsidRPr="005E1166" w:rsidDel="009421DD" w:rsidRDefault="00F37714" w:rsidP="00756C3A">
      <w:pPr>
        <w:pStyle w:val="enumlev1"/>
        <w:rPr>
          <w:del w:id="215" w:author="french" w:date="2022-10-14T10:42:00Z"/>
        </w:rPr>
      </w:pPr>
      <w:bookmarkStart w:id="216" w:name="_Hlk116633856"/>
      <w:bookmarkEnd w:id="210"/>
      <w:del w:id="217" w:author="french" w:date="2022-10-14T10:42:00Z">
        <w:r w:rsidRPr="005E1166" w:rsidDel="009421DD">
          <w:delText>1)</w:delText>
        </w:r>
        <w:r w:rsidRPr="005E1166" w:rsidDel="009421DD">
          <w:tab/>
          <w:delText xml:space="preserve">Calculer la profondeur maximale des évanouissements </w:delText>
        </w:r>
        <w:r w:rsidRPr="005E1166" w:rsidDel="009421DD">
          <w:rPr>
            <w:i/>
            <w:iCs/>
          </w:rPr>
          <w:delText>A</w:delText>
        </w:r>
        <w:r w:rsidRPr="005E1166" w:rsidDel="009421DD">
          <w:rPr>
            <w:i/>
            <w:iCs/>
            <w:vertAlign w:val="subscript"/>
          </w:rPr>
          <w:delText>max</w:delText>
        </w:r>
        <w:r w:rsidRPr="005E1166" w:rsidDel="009421DD">
          <w:delText xml:space="preserve"> en utilisant </w:delText>
        </w:r>
        <w:r w:rsidRPr="005E1166" w:rsidDel="009421DD">
          <w:rPr>
            <w:i/>
            <w:iCs/>
          </w:rPr>
          <w:delText>p</w:delText>
        </w:r>
        <w:r w:rsidRPr="005E1166" w:rsidDel="009421DD">
          <w:delText xml:space="preserve"> = 0,001%</w:delText>
        </w:r>
      </w:del>
    </w:p>
    <w:p w14:paraId="09854525" w14:textId="77777777" w:rsidR="00144621" w:rsidRPr="005E1166" w:rsidDel="009421DD" w:rsidRDefault="00F37714" w:rsidP="00756C3A">
      <w:pPr>
        <w:pStyle w:val="enumlev1"/>
        <w:rPr>
          <w:del w:id="218" w:author="french" w:date="2022-10-14T10:42:00Z"/>
        </w:rPr>
      </w:pPr>
      <w:del w:id="219" w:author="french" w:date="2022-10-14T10:42:00Z">
        <w:r w:rsidRPr="005E1166" w:rsidDel="009421DD">
          <w:delText>2)</w:delText>
        </w:r>
        <w:r w:rsidRPr="005E1166" w:rsidDel="009421DD">
          <w:tab/>
          <w:delText>Créer un ensemble d'intervalles de 0,1 dB pour les évanouissements dus aux précipitations A</w:delText>
        </w:r>
        <w:r w:rsidRPr="005E1166" w:rsidDel="009421DD">
          <w:rPr>
            <w:i/>
            <w:iCs/>
            <w:vertAlign w:val="subscript"/>
          </w:rPr>
          <w:delText>rain</w:delText>
        </w:r>
        <w:r w:rsidRPr="005E1166" w:rsidDel="009421DD">
          <w:delText xml:space="preserve"> entre 0 dB et </w:delText>
        </w:r>
        <w:r w:rsidRPr="005E1166" w:rsidDel="009421DD">
          <w:rPr>
            <w:i/>
            <w:iCs/>
          </w:rPr>
          <w:delText>A</w:delText>
        </w:r>
        <w:r w:rsidRPr="005E1166" w:rsidDel="009421DD">
          <w:rPr>
            <w:i/>
            <w:iCs/>
            <w:vertAlign w:val="subscript"/>
          </w:rPr>
          <w:delText xml:space="preserve">max </w:delText>
        </w:r>
      </w:del>
    </w:p>
    <w:p w14:paraId="58BA4534" w14:textId="77777777" w:rsidR="00144621" w:rsidRPr="005E1166" w:rsidDel="009421DD" w:rsidRDefault="00F37714" w:rsidP="00756C3A">
      <w:pPr>
        <w:pStyle w:val="enumlev1"/>
        <w:rPr>
          <w:del w:id="220" w:author="french" w:date="2022-10-14T10:42:00Z"/>
        </w:rPr>
      </w:pPr>
      <w:del w:id="221" w:author="french" w:date="2022-10-14T10:42:00Z">
        <w:r w:rsidRPr="005E1166" w:rsidDel="009421DD">
          <w:delText>3)</w:delText>
        </w:r>
        <w:r w:rsidRPr="005E1166" w:rsidDel="009421DD">
          <w:tab/>
          <w:delText xml:space="preserve">Pour chacun des intervalles, déterminer la probabilité associée p pour créer une fonction de distribution cumulative (CDF) de </w:delText>
        </w:r>
        <w:r w:rsidRPr="005E1166" w:rsidDel="009421DD">
          <w:rPr>
            <w:i/>
            <w:iCs/>
          </w:rPr>
          <w:delText>A</w:delText>
        </w:r>
        <w:r w:rsidRPr="005E1166" w:rsidDel="009421DD">
          <w:rPr>
            <w:i/>
            <w:iCs/>
            <w:vertAlign w:val="subscript"/>
          </w:rPr>
          <w:delText>rain</w:delText>
        </w:r>
      </w:del>
    </w:p>
    <w:p w14:paraId="7CFDAE88" w14:textId="77777777" w:rsidR="00144621" w:rsidRPr="005E1166" w:rsidDel="009421DD" w:rsidRDefault="00F37714" w:rsidP="00756C3A">
      <w:pPr>
        <w:pStyle w:val="enumlev1"/>
        <w:rPr>
          <w:del w:id="222" w:author="french" w:date="2022-10-14T10:42:00Z"/>
        </w:rPr>
      </w:pPr>
      <w:del w:id="223" w:author="french" w:date="2022-10-14T10:42:00Z">
        <w:r w:rsidRPr="005E1166" w:rsidDel="009421DD">
          <w:delText>4)</w:delText>
        </w:r>
        <w:r w:rsidRPr="005E1166" w:rsidDel="009421DD">
          <w:tab/>
          <w:delText xml:space="preserve">Pour chacun des intervalles, convertir cette fonction CDF en une fonction PDF de </w:delText>
        </w:r>
        <w:r w:rsidRPr="005E1166" w:rsidDel="009421DD">
          <w:rPr>
            <w:i/>
            <w:iCs/>
          </w:rPr>
          <w:delText>A</w:delText>
        </w:r>
        <w:r w:rsidRPr="005E1166" w:rsidDel="009421DD">
          <w:rPr>
            <w:i/>
            <w:iCs/>
            <w:vertAlign w:val="subscript"/>
          </w:rPr>
          <w:delText>rain</w:delText>
        </w:r>
        <w:bookmarkEnd w:id="216"/>
      </w:del>
    </w:p>
    <w:p w14:paraId="2B1DA506" w14:textId="77777777" w:rsidR="00144621" w:rsidRPr="005E1166" w:rsidDel="009421DD" w:rsidRDefault="00F37714">
      <w:pPr>
        <w:pStyle w:val="enumlev1"/>
        <w:rPr>
          <w:del w:id="224" w:author="french" w:date="2022-10-14T10:42:00Z"/>
        </w:rPr>
        <w:pPrChange w:id="225" w:author="Frenchmf" w:date="2023-03-29T20:07:00Z">
          <w:pPr/>
        </w:pPrChange>
      </w:pPr>
      <w:del w:id="226" w:author="french" w:date="2022-10-14T10:42:00Z">
        <w:r w:rsidRPr="005E1166" w:rsidDel="009421DD">
          <w:delText xml:space="preserve">Lorsqu'on utilise la Recommandation UIT-R P.618, l'affaiblissement dû aux précipitations devrait être de 0 dB pendant les pourcentages de temps supérieurs à </w:delText>
        </w:r>
        <w:r w:rsidRPr="005E1166" w:rsidDel="009421DD">
          <w:rPr>
            <w:i/>
          </w:rPr>
          <w:delText>p</w:delText>
        </w:r>
        <w:r w:rsidRPr="005E1166" w:rsidDel="009421DD">
          <w:rPr>
            <w:i/>
            <w:vertAlign w:val="subscript"/>
          </w:rPr>
          <w:delText>max</w:delText>
        </w:r>
        <w:r w:rsidRPr="005E1166" w:rsidDel="009421DD">
          <w:delText xml:space="preserve">, où </w:delText>
        </w:r>
        <w:r w:rsidRPr="005E1166" w:rsidDel="009421DD">
          <w:rPr>
            <w:i/>
          </w:rPr>
          <w:delText>p</w:delText>
        </w:r>
        <w:r w:rsidRPr="005E1166" w:rsidDel="009421DD">
          <w:rPr>
            <w:i/>
            <w:vertAlign w:val="subscript"/>
          </w:rPr>
          <w:delText xml:space="preserve">max </w:delText>
        </w:r>
        <w:r w:rsidRPr="005E1166" w:rsidDel="009421DD">
          <w:delText xml:space="preserve">est la plus petite des valeurs suivantes: a) 10% et b) probabilité d'affaiblissement dû à la pluie sur un trajet oblique calculée conformément au § 2.2.1.1.2. de la Recommandation UIT-R P.618-13. </w:delText>
        </w:r>
      </w:del>
    </w:p>
    <w:p w14:paraId="2B509659" w14:textId="77777777" w:rsidR="00144621" w:rsidRPr="005E1166" w:rsidDel="009421DD" w:rsidRDefault="00F37714">
      <w:pPr>
        <w:pStyle w:val="enumlev1"/>
        <w:rPr>
          <w:del w:id="227" w:author="french" w:date="2022-10-14T10:42:00Z"/>
        </w:rPr>
        <w:pPrChange w:id="228" w:author="Frenchmf" w:date="2023-03-29T20:07:00Z">
          <w:pPr>
            <w:tabs>
              <w:tab w:val="left" w:pos="3402"/>
            </w:tabs>
          </w:pPr>
        </w:pPrChange>
      </w:pPr>
      <w:bookmarkStart w:id="229" w:name="_Hlk116634021"/>
      <w:del w:id="230" w:author="french" w:date="2022-10-14T10:42:00Z">
        <w:r w:rsidRPr="005E1166"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5E1166" w:rsidDel="009421DD">
          <w:rPr>
            <w:i/>
            <w:iCs/>
          </w:rPr>
          <w:delText>A</w:delText>
        </w:r>
        <w:r w:rsidRPr="005E1166" w:rsidDel="009421DD">
          <w:rPr>
            <w:i/>
            <w:iCs/>
            <w:vertAlign w:val="subscript"/>
          </w:rPr>
          <w:delText>rain</w:delText>
        </w:r>
        <w:r w:rsidRPr="005E1166" w:rsidDel="009421DD">
          <w:delText xml:space="preserve"> dB. Chaque intervalle de la fonction PDF contient la probabilité que les évanouissements dus aux précipitations soient compris entre </w:delText>
        </w:r>
        <w:r w:rsidRPr="005E1166" w:rsidDel="009421DD">
          <w:rPr>
            <w:i/>
            <w:iCs/>
          </w:rPr>
          <w:delText>A</w:delText>
        </w:r>
        <w:r w:rsidRPr="005E1166" w:rsidDel="009421DD">
          <w:rPr>
            <w:i/>
            <w:iCs/>
            <w:vertAlign w:val="subscript"/>
          </w:rPr>
          <w:delText>rain</w:delText>
        </w:r>
        <w:r w:rsidRPr="005E1166" w:rsidDel="009421DD">
          <w:delText xml:space="preserve"> et </w:delText>
        </w:r>
        <w:r w:rsidRPr="005E1166" w:rsidDel="009421DD">
          <w:rPr>
            <w:i/>
            <w:iCs/>
          </w:rPr>
          <w:delText>A</w:delText>
        </w:r>
        <w:r w:rsidRPr="005E1166" w:rsidDel="009421DD">
          <w:rPr>
            <w:i/>
            <w:iCs/>
            <w:vertAlign w:val="subscript"/>
          </w:rPr>
          <w:delText>rain</w:delText>
        </w:r>
        <w:r w:rsidRPr="005E1166" w:rsidDel="009421DD">
          <w:delText xml:space="preserve"> +0,1 dB. </w:delText>
        </w:r>
        <w:bookmarkEnd w:id="229"/>
        <w:r w:rsidRPr="005E1166" w:rsidDel="009421DD">
          <w:delText xml:space="preserve">Au cours de la mise en œuvre, l'ensemble des intervalles peut être plafonné à la plus petite des valeurs suivantes: </w:delText>
        </w:r>
        <w:r w:rsidRPr="005E1166" w:rsidDel="009421DD">
          <w:rPr>
            <w:i/>
            <w:iCs/>
          </w:rPr>
          <w:delText>A</w:delText>
        </w:r>
        <w:r w:rsidRPr="005E1166" w:rsidDel="009421DD">
          <w:rPr>
            <w:i/>
            <w:iCs/>
            <w:vertAlign w:val="subscript"/>
          </w:rPr>
          <w:delText>max</w:delText>
        </w:r>
        <w:r w:rsidRPr="005E1166" w:rsidDel="009421DD">
          <w:delText xml:space="preserve"> et la valeur des évanouissements pour laquelle le rapport </w:delText>
        </w:r>
        <w:r w:rsidRPr="005E1166" w:rsidDel="009421DD">
          <w:rPr>
            <w:i/>
            <w:iCs/>
          </w:rPr>
          <w:delText>C/N</w:delText>
        </w:r>
        <w:r w:rsidRPr="005E1166" w:rsidDel="009421DD">
          <w:delText xml:space="preserve"> ainsi obtenu se traduirait par une indisponibilité de la liaison ou pour un débit nul.</w:delText>
        </w:r>
      </w:del>
    </w:p>
    <w:p w14:paraId="4DA48C87" w14:textId="77777777" w:rsidR="00144621" w:rsidRPr="005E1166" w:rsidDel="009421DD" w:rsidRDefault="00F37714">
      <w:pPr>
        <w:pStyle w:val="enumlev1"/>
        <w:rPr>
          <w:del w:id="231" w:author="french" w:date="2022-10-14T10:42:00Z"/>
          <w:b/>
        </w:rPr>
        <w:pPrChange w:id="232" w:author="Frenchmf" w:date="2023-03-29T20:07:00Z">
          <w:pPr>
            <w:keepNext/>
            <w:spacing w:before="160"/>
          </w:pPr>
        </w:pPrChange>
      </w:pPr>
      <w:del w:id="233" w:author="french" w:date="2022-10-14T10:42:00Z">
        <w:r w:rsidRPr="005E1166" w:rsidDel="009421DD">
          <w:rPr>
            <w:b/>
          </w:rPr>
          <w:delText>Étape 2: Génération de la fonction PDF de l'epfd</w:delText>
        </w:r>
      </w:del>
    </w:p>
    <w:p w14:paraId="3CAFF9B9" w14:textId="77777777" w:rsidR="00144621" w:rsidRPr="005E1166" w:rsidDel="009421DD" w:rsidRDefault="00F37714">
      <w:pPr>
        <w:pStyle w:val="enumlev1"/>
        <w:rPr>
          <w:del w:id="234" w:author="french" w:date="2022-10-14T10:42:00Z"/>
        </w:rPr>
        <w:pPrChange w:id="235" w:author="Frenchmf" w:date="2023-03-29T20:07:00Z">
          <w:pPr/>
        </w:pPrChange>
      </w:pPr>
      <w:del w:id="236" w:author="french" w:date="2022-10-14T10:42:00Z">
        <w:r w:rsidRPr="005E1166"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indiquée établie dans la Recommandation UIT-R S.1503.</w:delText>
        </w:r>
      </w:del>
    </w:p>
    <w:p w14:paraId="460C1083" w14:textId="77777777" w:rsidR="00144621" w:rsidRPr="005E1166" w:rsidDel="009421DD" w:rsidRDefault="00F37714">
      <w:pPr>
        <w:pStyle w:val="enumlev1"/>
        <w:rPr>
          <w:del w:id="237" w:author="french" w:date="2022-10-14T10:42:00Z"/>
        </w:rPr>
        <w:pPrChange w:id="238" w:author="Frenchmf" w:date="2023-03-29T20:07:00Z">
          <w:pPr/>
        </w:pPrChange>
      </w:pPr>
      <w:del w:id="239" w:author="french" w:date="2022-10-14T10:42:00Z">
        <w:r w:rsidRPr="005E1166" w:rsidDel="009421DD">
          <w:delText xml:space="preserve">Il convient ensuite de convertir la fonction CDF de l'epfd en une fonction PDF. </w:delText>
        </w:r>
      </w:del>
    </w:p>
    <w:p w14:paraId="57E2576B" w14:textId="77777777" w:rsidR="00144621" w:rsidRPr="005E1166" w:rsidDel="009421DD" w:rsidRDefault="00F37714">
      <w:pPr>
        <w:pStyle w:val="enumlev1"/>
        <w:rPr>
          <w:del w:id="240" w:author="french" w:date="2022-10-14T10:42:00Z"/>
          <w:b/>
        </w:rPr>
        <w:pPrChange w:id="241" w:author="Frenchmf" w:date="2023-03-29T20:07:00Z">
          <w:pPr>
            <w:keepNext/>
            <w:spacing w:before="160"/>
          </w:pPr>
        </w:pPrChange>
      </w:pPr>
      <w:del w:id="242" w:author="french" w:date="2022-10-14T10:42:00Z">
        <w:r w:rsidRPr="005E1166" w:rsidDel="009421DD">
          <w:rPr>
            <w:b/>
          </w:rPr>
          <w:delText xml:space="preserve">Étape 3: Création des fonctions CDF des rapports </w:delText>
        </w:r>
        <w:r w:rsidRPr="005E1166" w:rsidDel="009421DD">
          <w:rPr>
            <w:b/>
            <w:i/>
            <w:iCs/>
          </w:rPr>
          <w:delText>C/N</w:delText>
        </w:r>
        <w:r w:rsidRPr="005E1166" w:rsidDel="009421DD">
          <w:rPr>
            <w:b/>
          </w:rPr>
          <w:delText xml:space="preserve"> et </w:delText>
        </w:r>
        <w:r w:rsidRPr="005E1166" w:rsidDel="009421DD">
          <w:rPr>
            <w:b/>
            <w:i/>
            <w:iCs/>
          </w:rPr>
          <w:delText>C/(N+I)</w:delText>
        </w:r>
        <w:r w:rsidRPr="005E1166" w:rsidDel="009421DD">
          <w:rPr>
            <w:b/>
          </w:rPr>
          <w:delText xml:space="preserve"> au moyen d'une convolution modifiée de la fonction PDF des évanouissements dus aux précipitations avec la fonction PDF de l'epfd</w:delText>
        </w:r>
      </w:del>
    </w:p>
    <w:p w14:paraId="214077F1" w14:textId="77777777" w:rsidR="00144621" w:rsidRPr="005E1166" w:rsidDel="009421DD" w:rsidRDefault="00F37714">
      <w:pPr>
        <w:pStyle w:val="enumlev1"/>
        <w:rPr>
          <w:del w:id="243" w:author="french" w:date="2022-10-14T10:42:00Z"/>
        </w:rPr>
        <w:pPrChange w:id="244" w:author="Frenchmf" w:date="2023-03-29T20:07:00Z">
          <w:pPr/>
        </w:pPrChange>
      </w:pPr>
      <w:del w:id="245" w:author="french" w:date="2022-10-14T10:42:00Z">
        <w:r w:rsidRPr="005E1166" w:rsidDel="009421DD">
          <w:delText xml:space="preserve">Pour la liaison de référence OSG générique retenue, il convient de générer les fonctions PDF des rapports </w:delText>
        </w:r>
        <w:r w:rsidRPr="005E1166" w:rsidDel="009421DD">
          <w:rPr>
            <w:i/>
            <w:iCs/>
          </w:rPr>
          <w:delText>C</w:delText>
        </w:r>
        <w:r w:rsidRPr="005E1166" w:rsidDel="009421DD">
          <w:delText>/</w:delText>
        </w:r>
        <w:r w:rsidRPr="005E1166" w:rsidDel="009421DD">
          <w:rPr>
            <w:i/>
            <w:iCs/>
          </w:rPr>
          <w:delText>N</w:delText>
        </w:r>
        <w:r w:rsidRPr="005E1166" w:rsidDel="009421DD">
          <w:delText xml:space="preserve"> et </w:delText>
        </w:r>
        <w:r w:rsidRPr="005E1166" w:rsidDel="009421DD">
          <w:rPr>
            <w:i/>
            <w:iCs/>
          </w:rPr>
          <w:delText>C</w:delText>
        </w:r>
        <w:r w:rsidRPr="005E1166" w:rsidDel="009421DD">
          <w:delText>/</w:delText>
        </w:r>
        <w:r w:rsidRPr="005E1166" w:rsidDel="009421DD">
          <w:rPr>
            <w:i/>
            <w:iCs/>
          </w:rPr>
          <w:delText>(N+I)</w:delText>
        </w:r>
        <w:r w:rsidRPr="005E1166" w:rsidDel="009421DD">
          <w:delText xml:space="preserve"> en suivant les étapes ci-après, pour obtenir la convolution discrète modifiée:</w:delText>
        </w:r>
      </w:del>
    </w:p>
    <w:p w14:paraId="41462ABF" w14:textId="77777777" w:rsidR="00144621" w:rsidRPr="005E1166" w:rsidDel="009421DD" w:rsidRDefault="00F37714">
      <w:pPr>
        <w:pStyle w:val="enumlev1"/>
        <w:rPr>
          <w:del w:id="246" w:author="french" w:date="2022-10-14T10:42:00Z"/>
          <w:i/>
          <w:iCs/>
        </w:rPr>
        <w:pPrChange w:id="247" w:author="Frenchmf" w:date="2023-03-29T20:07:00Z">
          <w:pPr>
            <w:tabs>
              <w:tab w:val="clear" w:pos="2268"/>
              <w:tab w:val="left" w:pos="2608"/>
              <w:tab w:val="left" w:pos="3345"/>
            </w:tabs>
            <w:spacing w:before="80"/>
            <w:ind w:left="1134" w:hanging="1134"/>
          </w:pPr>
        </w:pPrChange>
      </w:pPr>
      <w:del w:id="248" w:author="french" w:date="2022-10-14T10:42:00Z">
        <w:r w:rsidRPr="005E1166" w:rsidDel="009421DD">
          <w:rPr>
            <w:i/>
            <w:iCs/>
          </w:rPr>
          <w:tab/>
          <w:delText>Initialiser les distributions des rapports C/N et C/(N+I) avec un intervalle de 0,1 dB</w:delText>
        </w:r>
      </w:del>
    </w:p>
    <w:p w14:paraId="3BE2C531" w14:textId="77777777" w:rsidR="00144621" w:rsidRPr="005E1166" w:rsidDel="009421DD" w:rsidRDefault="00F37714">
      <w:pPr>
        <w:pStyle w:val="enumlev1"/>
        <w:rPr>
          <w:del w:id="249" w:author="french" w:date="2022-10-14T10:42:00Z"/>
          <w:i/>
          <w:iCs/>
        </w:rPr>
        <w:pPrChange w:id="250" w:author="Frenchmf" w:date="2023-03-29T20:07:00Z">
          <w:pPr>
            <w:tabs>
              <w:tab w:val="clear" w:pos="2268"/>
              <w:tab w:val="left" w:pos="2608"/>
              <w:tab w:val="left" w:pos="3345"/>
            </w:tabs>
            <w:spacing w:before="80"/>
            <w:ind w:left="1134" w:hanging="1134"/>
          </w:pPr>
        </w:pPrChange>
      </w:pPr>
      <w:del w:id="251" w:author="french" w:date="2022-10-14T10:42:00Z">
        <w:r w:rsidRPr="005E1166" w:rsidDel="009421DD">
          <w:rPr>
            <w:i/>
            <w:iCs/>
          </w:rPr>
          <w:tab/>
          <w:delText xml:space="preserve">Calculer la surface équivalente d'une antenne isotrope à la longueur d'onde </w:delText>
        </w:r>
        <w:r w:rsidRPr="005E1166" w:rsidDel="009421DD">
          <w:rPr>
            <w:i/>
            <w:iCs/>
          </w:rPr>
          <w:sym w:font="Symbol" w:char="F06C"/>
        </w:r>
        <w:r w:rsidRPr="005E1166" w:rsidDel="009421DD">
          <w:rPr>
            <w:i/>
            <w:iCs/>
          </w:rPr>
          <w:delText xml:space="preserve"> en utilisant la formule:</w:delText>
        </w:r>
      </w:del>
    </w:p>
    <w:p w14:paraId="05B3C08C" w14:textId="77777777" w:rsidR="00144621" w:rsidRPr="005E1166" w:rsidDel="009421DD" w:rsidRDefault="00F37714">
      <w:pPr>
        <w:pStyle w:val="enumlev1"/>
        <w:rPr>
          <w:del w:id="252" w:author="french" w:date="2022-10-14T10:42:00Z"/>
        </w:rPr>
        <w:pPrChange w:id="253" w:author="Frenchmf" w:date="2023-03-29T20:07:00Z">
          <w:pPr>
            <w:tabs>
              <w:tab w:val="clear" w:pos="2268"/>
              <w:tab w:val="left" w:pos="2608"/>
              <w:tab w:val="left" w:pos="3345"/>
            </w:tabs>
            <w:spacing w:before="80"/>
            <w:ind w:left="1134" w:hanging="1134"/>
            <w:jc w:val="center"/>
          </w:pPr>
        </w:pPrChange>
      </w:pPr>
      <w:del w:id="254" w:author="french" w:date="2022-10-14T10:42:00Z">
        <w:r w:rsidRPr="005E1166" w:rsidDel="009421DD">
          <w:rPr>
            <w:i/>
            <w:iCs/>
            <w:position w:val="-34"/>
          </w:rPr>
          <w:object w:dxaOrig="1820" w:dyaOrig="800" w14:anchorId="343361BF">
            <v:shape id="shape268" o:spid="_x0000_i1031" type="#_x0000_t75" style="width:95.15pt;height:44.45pt" o:ole="">
              <v:imagedata r:id="rId25" o:title=""/>
            </v:shape>
            <o:OLEObject Type="Embed" ProgID="Equation.DSMT4" ShapeID="shape268" DrawAspect="Content" ObjectID="_1761738758" r:id="rId26"/>
          </w:object>
        </w:r>
      </w:del>
    </w:p>
    <w:p w14:paraId="5BEE62DF" w14:textId="77777777" w:rsidR="00144621" w:rsidRPr="005E1166" w:rsidDel="009421DD" w:rsidRDefault="00F37714">
      <w:pPr>
        <w:pStyle w:val="enumlev1"/>
        <w:rPr>
          <w:del w:id="255" w:author="french" w:date="2022-10-14T10:42:00Z"/>
          <w:i/>
          <w:iCs/>
        </w:rPr>
        <w:pPrChange w:id="256" w:author="Frenchmf" w:date="2023-03-29T20:07:00Z">
          <w:pPr>
            <w:tabs>
              <w:tab w:val="clear" w:pos="2268"/>
              <w:tab w:val="left" w:pos="2608"/>
              <w:tab w:val="left" w:pos="3345"/>
            </w:tabs>
            <w:spacing w:before="80"/>
            <w:ind w:left="1134" w:hanging="1134"/>
          </w:pPr>
        </w:pPrChange>
      </w:pPr>
      <w:del w:id="257" w:author="french" w:date="2022-10-14T10:42:00Z">
        <w:r w:rsidRPr="005E1166" w:rsidDel="009421DD">
          <w:rPr>
            <w:i/>
            <w:iCs/>
          </w:rPr>
          <w:tab/>
          <w:delText>Calculer la puissance du signal utile en tenant compte des affaiblissements additionnels sur la liaison et du gain en limite de couverture:</w:delText>
        </w:r>
      </w:del>
    </w:p>
    <w:p w14:paraId="6353DEB3" w14:textId="77777777" w:rsidR="00144621" w:rsidRPr="005E1166" w:rsidDel="009421DD" w:rsidRDefault="00F37714">
      <w:pPr>
        <w:pStyle w:val="enumlev1"/>
        <w:rPr>
          <w:del w:id="258" w:author="french" w:date="2022-10-14T10:42:00Z"/>
          <w:i/>
          <w:iCs/>
        </w:rPr>
        <w:pPrChange w:id="259" w:author="Frenchmf" w:date="2023-03-29T20:07:00Z">
          <w:pPr>
            <w:pStyle w:val="Equation"/>
          </w:pPr>
        </w:pPrChange>
      </w:pPr>
      <w:del w:id="260" w:author="french" w:date="2022-10-14T10:42:00Z">
        <w:r w:rsidRPr="005E1166" w:rsidDel="009421DD">
          <w:rPr>
            <w:iCs/>
          </w:rPr>
          <w:lastRenderedPageBreak/>
          <w:tab/>
        </w:r>
        <w:r w:rsidRPr="005E1166" w:rsidDel="009421DD">
          <w:rPr>
            <w:iCs/>
          </w:rPr>
          <w:tab/>
        </w:r>
        <w:r w:rsidRPr="005E1166" w:rsidDel="009421DD">
          <w:rPr>
            <w:i/>
            <w:iCs/>
          </w:rPr>
          <w:delText xml:space="preserve">C = eirp + </w:delText>
        </w:r>
        <w:r w:rsidRPr="005E1166" w:rsidDel="009421DD">
          <w:sym w:font="Symbol" w:char="F044"/>
        </w:r>
        <w:r w:rsidRPr="005E1166" w:rsidDel="009421DD">
          <w:rPr>
            <w:i/>
            <w:iCs/>
          </w:rPr>
          <w:delText>eirp − L</w:delText>
        </w:r>
        <w:r w:rsidRPr="005E1166" w:rsidDel="009421DD">
          <w:rPr>
            <w:i/>
            <w:iCs/>
            <w:vertAlign w:val="subscript"/>
          </w:rPr>
          <w:delText>fs</w:delText>
        </w:r>
        <w:r w:rsidRPr="005E1166" w:rsidDel="009421DD">
          <w:rPr>
            <w:i/>
            <w:iCs/>
          </w:rPr>
          <w:delText xml:space="preserve"> + G</w:delText>
        </w:r>
        <w:r w:rsidRPr="005E1166" w:rsidDel="009421DD">
          <w:rPr>
            <w:i/>
            <w:iCs/>
            <w:vertAlign w:val="subscript"/>
          </w:rPr>
          <w:delText>max</w:delText>
        </w:r>
        <w:r w:rsidRPr="005E1166" w:rsidDel="009421DD">
          <w:rPr>
            <w:i/>
            <w:iCs/>
          </w:rPr>
          <w:delText xml:space="preserve"> − L</w:delText>
        </w:r>
        <w:r w:rsidRPr="005E1166" w:rsidDel="009421DD">
          <w:rPr>
            <w:i/>
            <w:iCs/>
            <w:vertAlign w:val="subscript"/>
          </w:rPr>
          <w:delText>o</w:delText>
        </w:r>
      </w:del>
    </w:p>
    <w:p w14:paraId="23936321" w14:textId="77777777" w:rsidR="00144621" w:rsidRPr="005E1166" w:rsidDel="009421DD" w:rsidRDefault="00F37714">
      <w:pPr>
        <w:rPr>
          <w:del w:id="261" w:author="french" w:date="2022-10-14T10:42:00Z"/>
          <w:i/>
          <w:iCs/>
        </w:rPr>
        <w:pPrChange w:id="262" w:author="Frenchmf" w:date="2023-03-29T20:07:00Z">
          <w:pPr>
            <w:tabs>
              <w:tab w:val="clear" w:pos="2268"/>
              <w:tab w:val="left" w:pos="2608"/>
              <w:tab w:val="left" w:pos="3345"/>
            </w:tabs>
            <w:spacing w:before="80"/>
            <w:ind w:left="1134" w:hanging="1134"/>
          </w:pPr>
        </w:pPrChange>
      </w:pPr>
      <w:del w:id="263" w:author="french" w:date="2022-10-14T10:42:00Z">
        <w:r w:rsidRPr="005E1166" w:rsidDel="009421DD">
          <w:rPr>
            <w:i/>
            <w:iCs/>
          </w:rPr>
          <w:tab/>
          <w:delText>Calculer la puissance de bruit du système en utilisant la formule:</w:delText>
        </w:r>
      </w:del>
    </w:p>
    <w:p w14:paraId="684EA441" w14:textId="77777777" w:rsidR="00144621" w:rsidRPr="005E1166" w:rsidDel="009421DD" w:rsidRDefault="00F37714">
      <w:pPr>
        <w:rPr>
          <w:del w:id="264" w:author="french" w:date="2022-10-14T10:42:00Z"/>
          <w:i/>
          <w:iCs/>
          <w:vertAlign w:val="subscript"/>
        </w:rPr>
        <w:pPrChange w:id="265" w:author="Frenchmf" w:date="2023-03-29T20:07:00Z">
          <w:pPr>
            <w:tabs>
              <w:tab w:val="clear" w:pos="1871"/>
              <w:tab w:val="clear" w:pos="2268"/>
              <w:tab w:val="center" w:pos="4820"/>
              <w:tab w:val="right" w:pos="9639"/>
            </w:tabs>
          </w:pPr>
        </w:pPrChange>
      </w:pPr>
      <w:del w:id="266" w:author="french" w:date="2022-10-14T10:42:00Z">
        <w:r w:rsidRPr="005E1166" w:rsidDel="009421DD">
          <w:rPr>
            <w:i/>
            <w:iCs/>
          </w:rPr>
          <w:tab/>
        </w:r>
        <w:r w:rsidRPr="005E1166" w:rsidDel="009421DD">
          <w:rPr>
            <w:i/>
            <w:iCs/>
          </w:rPr>
          <w:tab/>
          <w:delText>N</w:delText>
        </w:r>
        <w:r w:rsidRPr="005E1166" w:rsidDel="009421DD">
          <w:rPr>
            <w:i/>
            <w:iCs/>
            <w:vertAlign w:val="subscript"/>
          </w:rPr>
          <w:delText>T</w:delText>
        </w:r>
        <w:r w:rsidRPr="005E1166" w:rsidDel="009421DD">
          <w:rPr>
            <w:i/>
            <w:iCs/>
          </w:rPr>
          <w:delText xml:space="preserve"> </w:delText>
        </w:r>
        <w:r w:rsidRPr="005E1166" w:rsidDel="009421DD">
          <w:rPr>
            <w:b/>
            <w:i/>
            <w:iCs/>
          </w:rPr>
          <w:delText>=</w:delText>
        </w:r>
        <w:r w:rsidRPr="005E1166" w:rsidDel="009421DD">
          <w:rPr>
            <w:i/>
            <w:iCs/>
          </w:rPr>
          <w:delText xml:space="preserve"> </w:delText>
        </w:r>
        <w:r w:rsidRPr="005E1166" w:rsidDel="009421DD">
          <w:delText>10log</w:delText>
        </w:r>
        <w:r w:rsidRPr="005E1166" w:rsidDel="009421DD">
          <w:rPr>
            <w:i/>
            <w:iCs/>
          </w:rPr>
          <w:delText>(T∙B</w:delText>
        </w:r>
        <w:r w:rsidRPr="005E1166" w:rsidDel="009421DD">
          <w:rPr>
            <w:i/>
            <w:iCs/>
            <w:vertAlign w:val="subscript"/>
          </w:rPr>
          <w:delText>MHz</w:delText>
        </w:r>
        <w:r w:rsidRPr="005E1166" w:rsidDel="009421DD">
          <w:rPr>
            <w:i/>
            <w:iCs/>
          </w:rPr>
          <w:delText>∙</w:delText>
        </w:r>
        <w:r w:rsidRPr="005E1166" w:rsidDel="009421DD">
          <w:delText>10</w:delText>
        </w:r>
        <w:r w:rsidRPr="005E1166" w:rsidDel="009421DD">
          <w:rPr>
            <w:vertAlign w:val="superscript"/>
          </w:rPr>
          <w:delText>6</w:delText>
        </w:r>
        <w:r w:rsidRPr="005E1166" w:rsidDel="009421DD">
          <w:rPr>
            <w:i/>
            <w:iCs/>
          </w:rPr>
          <w:delText>) +k</w:delText>
        </w:r>
        <w:r w:rsidRPr="005E1166" w:rsidDel="009421DD">
          <w:rPr>
            <w:i/>
            <w:iCs/>
            <w:vertAlign w:val="subscript"/>
          </w:rPr>
          <w:delText>dB</w:delText>
        </w:r>
        <w:r w:rsidRPr="005E1166" w:rsidDel="009421DD">
          <w:rPr>
            <w:i/>
            <w:iCs/>
          </w:rPr>
          <w:delText xml:space="preserve"> + M</w:delText>
        </w:r>
        <w:r w:rsidRPr="005E1166" w:rsidDel="009421DD">
          <w:rPr>
            <w:i/>
            <w:iCs/>
            <w:vertAlign w:val="subscript"/>
          </w:rPr>
          <w:delText>ointra</w:delText>
        </w:r>
      </w:del>
    </w:p>
    <w:p w14:paraId="2C004574" w14:textId="77777777" w:rsidR="00144621" w:rsidRPr="005E1166" w:rsidDel="009421DD" w:rsidRDefault="00F37714">
      <w:pPr>
        <w:rPr>
          <w:del w:id="267" w:author="french" w:date="2022-10-14T10:42:00Z"/>
          <w:i/>
          <w:iCs/>
        </w:rPr>
        <w:pPrChange w:id="268" w:author="Frenchmf" w:date="2023-03-29T20:07:00Z">
          <w:pPr>
            <w:tabs>
              <w:tab w:val="clear" w:pos="2268"/>
              <w:tab w:val="left" w:pos="2608"/>
              <w:tab w:val="left" w:pos="3345"/>
            </w:tabs>
            <w:spacing w:before="80"/>
            <w:ind w:left="1134" w:hanging="1134"/>
          </w:pPr>
        </w:pPrChange>
      </w:pPr>
      <w:del w:id="269" w:author="french" w:date="2022-10-14T10:42:00Z">
        <w:r w:rsidRPr="005E1166" w:rsidDel="009421DD">
          <w:rPr>
            <w:i/>
            <w:iCs/>
          </w:rPr>
          <w:tab/>
          <w:delText>Pour chaque valeur de A</w:delText>
        </w:r>
        <w:r w:rsidRPr="005E1166" w:rsidDel="009421DD">
          <w:rPr>
            <w:i/>
            <w:iCs/>
            <w:vertAlign w:val="subscript"/>
          </w:rPr>
          <w:delText>rain</w:delText>
        </w:r>
        <w:r w:rsidRPr="005E1166" w:rsidDel="009421DD">
          <w:rPr>
            <w:i/>
            <w:iCs/>
          </w:rPr>
          <w:delText xml:space="preserve"> de la fonction PDF des évanouissements dus aux précipitations</w:delText>
        </w:r>
      </w:del>
    </w:p>
    <w:p w14:paraId="217545F0" w14:textId="77777777" w:rsidR="00144621" w:rsidRPr="005E1166" w:rsidDel="009421DD" w:rsidRDefault="00F37714">
      <w:pPr>
        <w:rPr>
          <w:del w:id="270" w:author="french" w:date="2022-10-14T10:42:00Z"/>
          <w:i/>
          <w:iCs/>
        </w:rPr>
        <w:pPrChange w:id="271" w:author="Frenchmf" w:date="2023-03-29T20:07:00Z">
          <w:pPr>
            <w:ind w:left="720"/>
          </w:pPr>
        </w:pPrChange>
      </w:pPr>
      <w:del w:id="272" w:author="french" w:date="2022-10-14T10:42:00Z">
        <w:r w:rsidRPr="005E1166" w:rsidDel="009421DD">
          <w:rPr>
            <w:i/>
            <w:iCs/>
          </w:rPr>
          <w:delText>{</w:delText>
        </w:r>
      </w:del>
    </w:p>
    <w:p w14:paraId="2B08D703" w14:textId="77777777" w:rsidR="00144621" w:rsidRPr="005E1166" w:rsidDel="009421DD" w:rsidRDefault="00F37714">
      <w:pPr>
        <w:rPr>
          <w:del w:id="273" w:author="french" w:date="2022-10-14T10:42:00Z"/>
          <w:i/>
          <w:iCs/>
        </w:rPr>
        <w:pPrChange w:id="274" w:author="Frenchmf" w:date="2023-03-29T20:07:00Z">
          <w:pPr>
            <w:tabs>
              <w:tab w:val="clear" w:pos="2268"/>
              <w:tab w:val="left" w:pos="2608"/>
              <w:tab w:val="left" w:pos="3345"/>
            </w:tabs>
            <w:spacing w:before="80"/>
            <w:ind w:left="1134" w:hanging="1134"/>
          </w:pPr>
        </w:pPrChange>
      </w:pPr>
      <w:del w:id="275" w:author="french" w:date="2022-10-14T10:42:00Z">
        <w:r w:rsidRPr="005E1166" w:rsidDel="009421DD">
          <w:rPr>
            <w:i/>
            <w:iCs/>
          </w:rPr>
          <w:tab/>
          <w:delText>Calculer la puissance du signal utile subissant des évanouissements en utilisant la formule:</w:delText>
        </w:r>
      </w:del>
    </w:p>
    <w:p w14:paraId="0D2D6B3B" w14:textId="77777777" w:rsidR="00144621" w:rsidRPr="005E1166" w:rsidDel="009421DD" w:rsidRDefault="00F37714">
      <w:pPr>
        <w:rPr>
          <w:del w:id="276" w:author="french" w:date="2022-10-14T10:42:00Z"/>
          <w:i/>
          <w:iCs/>
        </w:rPr>
        <w:pPrChange w:id="277" w:author="Frenchmf" w:date="2023-03-29T20:07:00Z">
          <w:pPr>
            <w:tabs>
              <w:tab w:val="clear" w:pos="1871"/>
              <w:tab w:val="clear" w:pos="2268"/>
              <w:tab w:val="center" w:pos="4820"/>
              <w:tab w:val="right" w:pos="9639"/>
            </w:tabs>
          </w:pPr>
        </w:pPrChange>
      </w:pPr>
      <w:del w:id="278" w:author="french" w:date="2022-10-14T10:42:00Z">
        <w:r w:rsidRPr="005E1166" w:rsidDel="009421DD">
          <w:rPr>
            <w:iCs/>
          </w:rPr>
          <w:tab/>
        </w:r>
        <w:r w:rsidRPr="005E1166" w:rsidDel="009421DD">
          <w:rPr>
            <w:iCs/>
          </w:rPr>
          <w:tab/>
        </w:r>
        <w:r w:rsidRPr="005E1166" w:rsidDel="009421DD">
          <w:rPr>
            <w:i/>
            <w:iCs/>
          </w:rPr>
          <w:delText>C</w:delText>
        </w:r>
        <w:r w:rsidRPr="005E1166" w:rsidDel="009421DD">
          <w:rPr>
            <w:i/>
            <w:iCs/>
            <w:vertAlign w:val="subscript"/>
          </w:rPr>
          <w:delText>f</w:delText>
        </w:r>
        <w:r w:rsidRPr="005E1166" w:rsidDel="009421DD">
          <w:rPr>
            <w:i/>
            <w:iCs/>
          </w:rPr>
          <w:delText xml:space="preserve"> = C − A</w:delText>
        </w:r>
        <w:r w:rsidRPr="005E1166" w:rsidDel="009421DD">
          <w:rPr>
            <w:i/>
            <w:iCs/>
            <w:vertAlign w:val="subscript"/>
          </w:rPr>
          <w:delText>rain</w:delText>
        </w:r>
      </w:del>
    </w:p>
    <w:p w14:paraId="22776172" w14:textId="77777777" w:rsidR="00144621" w:rsidRPr="005E1166" w:rsidDel="009421DD" w:rsidRDefault="00F37714">
      <w:pPr>
        <w:rPr>
          <w:del w:id="279" w:author="french" w:date="2022-10-14T10:42:00Z"/>
          <w:i/>
          <w:iCs/>
        </w:rPr>
        <w:pPrChange w:id="280" w:author="Frenchmf" w:date="2023-03-29T20:07:00Z">
          <w:pPr>
            <w:tabs>
              <w:tab w:val="clear" w:pos="2268"/>
              <w:tab w:val="left" w:pos="2608"/>
              <w:tab w:val="left" w:pos="3345"/>
            </w:tabs>
            <w:spacing w:before="80"/>
            <w:ind w:left="1134" w:hanging="1134"/>
          </w:pPr>
        </w:pPrChange>
      </w:pPr>
      <w:del w:id="281" w:author="french" w:date="2022-10-14T10:42:00Z">
        <w:r w:rsidRPr="005E1166" w:rsidDel="009421DD">
          <w:rPr>
            <w:i/>
            <w:iCs/>
          </w:rPr>
          <w:tab/>
          <w:delText>Calculer la valeur du rapport C/N en utilisant la formule:</w:delText>
        </w:r>
      </w:del>
    </w:p>
    <w:p w14:paraId="58E20FEE" w14:textId="77777777" w:rsidR="00144621" w:rsidRPr="005E1166" w:rsidDel="009421DD" w:rsidRDefault="00F37714">
      <w:pPr>
        <w:rPr>
          <w:del w:id="282" w:author="french" w:date="2022-10-14T10:42:00Z"/>
        </w:rPr>
        <w:pPrChange w:id="283" w:author="Frenchmf" w:date="2023-03-29T20:07:00Z">
          <w:pPr>
            <w:tabs>
              <w:tab w:val="clear" w:pos="2268"/>
              <w:tab w:val="left" w:pos="2608"/>
              <w:tab w:val="left" w:pos="3345"/>
            </w:tabs>
            <w:spacing w:before="80"/>
            <w:ind w:left="1134" w:hanging="1134"/>
            <w:jc w:val="center"/>
          </w:pPr>
        </w:pPrChange>
      </w:pPr>
      <w:del w:id="284" w:author="french" w:date="2022-10-14T10:42:00Z">
        <w:r w:rsidRPr="005E1166" w:rsidDel="009421DD">
          <w:rPr>
            <w:i/>
            <w:iCs/>
            <w:position w:val="-24"/>
          </w:rPr>
          <w:object w:dxaOrig="1300" w:dyaOrig="620" w14:anchorId="3239AA3D">
            <v:shape id="shape301" o:spid="_x0000_i1032" type="#_x0000_t75" style="width:66.35pt;height:28.15pt" o:ole="">
              <v:imagedata r:id="rId27" o:title=""/>
            </v:shape>
            <o:OLEObject Type="Embed" ProgID="Equation.DSMT4" ShapeID="shape301" DrawAspect="Content" ObjectID="_1761738759" r:id="rId28"/>
          </w:object>
        </w:r>
      </w:del>
    </w:p>
    <w:p w14:paraId="7389FC2B" w14:textId="77777777" w:rsidR="00144621" w:rsidRPr="005E1166" w:rsidDel="009421DD" w:rsidRDefault="00F37714">
      <w:pPr>
        <w:rPr>
          <w:del w:id="285" w:author="french" w:date="2022-10-14T10:42:00Z"/>
          <w:i/>
          <w:iCs/>
        </w:rPr>
        <w:pPrChange w:id="286" w:author="Frenchmf" w:date="2023-03-29T20:07:00Z">
          <w:pPr>
            <w:tabs>
              <w:tab w:val="clear" w:pos="2268"/>
              <w:tab w:val="left" w:pos="2608"/>
              <w:tab w:val="left" w:pos="3345"/>
            </w:tabs>
            <w:spacing w:before="80"/>
            <w:ind w:left="1134" w:hanging="1134"/>
          </w:pPr>
        </w:pPrChange>
      </w:pPr>
      <w:del w:id="287" w:author="french" w:date="2022-10-14T10:42:00Z">
        <w:r w:rsidRPr="005E1166" w:rsidDel="009421DD">
          <w:rPr>
            <w:i/>
            <w:iCs/>
          </w:rPr>
          <w:tab/>
          <w:delText>Mettre à jour la distribution C</w:delText>
        </w:r>
        <w:r w:rsidRPr="005E1166" w:rsidDel="009421DD">
          <w:delText>/</w:delText>
        </w:r>
        <w:r w:rsidRPr="005E1166" w:rsidDel="009421DD">
          <w:rPr>
            <w:i/>
            <w:iCs/>
          </w:rPr>
          <w:delText>N avec cette valeur du rapport C/N et la probabilité associée à cette valeur de A</w:delText>
        </w:r>
        <w:r w:rsidRPr="005E1166" w:rsidDel="009421DD">
          <w:rPr>
            <w:i/>
            <w:iCs/>
            <w:vertAlign w:val="subscript"/>
          </w:rPr>
          <w:delText>rain</w:delText>
        </w:r>
      </w:del>
    </w:p>
    <w:p w14:paraId="0F9BEE3E" w14:textId="77777777" w:rsidR="00144621" w:rsidRPr="005E1166" w:rsidDel="009421DD" w:rsidRDefault="00F37714">
      <w:pPr>
        <w:rPr>
          <w:del w:id="288" w:author="french" w:date="2022-10-14T10:42:00Z"/>
          <w:i/>
          <w:iCs/>
        </w:rPr>
        <w:pPrChange w:id="289" w:author="Frenchmf" w:date="2023-03-29T20:07:00Z">
          <w:pPr>
            <w:tabs>
              <w:tab w:val="clear" w:pos="2268"/>
              <w:tab w:val="left" w:pos="2608"/>
              <w:tab w:val="left" w:pos="3345"/>
            </w:tabs>
            <w:spacing w:before="80"/>
            <w:ind w:left="1134" w:hanging="1134"/>
          </w:pPr>
        </w:pPrChange>
      </w:pPr>
      <w:del w:id="290" w:author="french" w:date="2022-10-14T10:42:00Z">
        <w:r w:rsidRPr="005E1166" w:rsidDel="009421DD">
          <w:rPr>
            <w:i/>
            <w:iCs/>
          </w:rPr>
          <w:tab/>
          <w:delText>Pour chaque valeur d'epfd de la fonction PDF de l'epfd</w:delText>
        </w:r>
      </w:del>
    </w:p>
    <w:p w14:paraId="6C0F744C" w14:textId="77777777" w:rsidR="00144621" w:rsidRPr="005E1166" w:rsidDel="009421DD" w:rsidRDefault="00F37714">
      <w:pPr>
        <w:rPr>
          <w:del w:id="291" w:author="french" w:date="2022-10-14T10:42:00Z"/>
          <w:i/>
          <w:iCs/>
        </w:rPr>
        <w:pPrChange w:id="292" w:author="Frenchmf" w:date="2023-03-29T20:07:00Z">
          <w:pPr>
            <w:ind w:left="720"/>
          </w:pPr>
        </w:pPrChange>
      </w:pPr>
      <w:del w:id="293" w:author="french" w:date="2022-10-14T10:42:00Z">
        <w:r w:rsidRPr="005E1166" w:rsidDel="009421DD">
          <w:rPr>
            <w:i/>
            <w:iCs/>
          </w:rPr>
          <w:tab/>
          <w:delText>{</w:delText>
        </w:r>
      </w:del>
    </w:p>
    <w:p w14:paraId="27ED7528" w14:textId="77777777" w:rsidR="00144621" w:rsidRPr="005E1166" w:rsidDel="009421DD" w:rsidRDefault="00F37714">
      <w:pPr>
        <w:rPr>
          <w:del w:id="294" w:author="french" w:date="2022-10-14T10:42:00Z"/>
          <w:i/>
          <w:iCs/>
        </w:rPr>
        <w:pPrChange w:id="295" w:author="Frenchmf" w:date="2023-03-29T20:07:00Z">
          <w:pPr>
            <w:tabs>
              <w:tab w:val="clear" w:pos="2268"/>
              <w:tab w:val="left" w:pos="2608"/>
              <w:tab w:val="left" w:pos="3345"/>
            </w:tabs>
            <w:spacing w:before="80"/>
            <w:ind w:left="1871" w:hanging="737"/>
          </w:pPr>
        </w:pPrChange>
      </w:pPr>
      <w:del w:id="296" w:author="french" w:date="2022-10-14T10:42:00Z">
        <w:r w:rsidRPr="005E1166" w:rsidDel="009421DD">
          <w:rPr>
            <w:i/>
            <w:iCs/>
          </w:rPr>
          <w:tab/>
          <w:delText>Calculer les brouillages à partir de l'epfd en tenant compte des évanouissements dus aux précipitations en utilisant la formule:</w:delText>
        </w:r>
      </w:del>
    </w:p>
    <w:p w14:paraId="5BB44896" w14:textId="77777777" w:rsidR="00144621" w:rsidRPr="005E1166" w:rsidDel="009421DD" w:rsidRDefault="00F37714">
      <w:pPr>
        <w:rPr>
          <w:del w:id="297" w:author="french" w:date="2022-10-14T10:42:00Z"/>
        </w:rPr>
        <w:pPrChange w:id="298" w:author="Frenchmf" w:date="2023-03-29T20:07:00Z">
          <w:pPr>
            <w:tabs>
              <w:tab w:val="clear" w:pos="2268"/>
              <w:tab w:val="left" w:pos="2608"/>
              <w:tab w:val="left" w:pos="3345"/>
            </w:tabs>
            <w:spacing w:before="80"/>
            <w:ind w:left="1871" w:hanging="737"/>
            <w:jc w:val="center"/>
          </w:pPr>
        </w:pPrChange>
      </w:pPr>
      <w:del w:id="299" w:author="french" w:date="2022-10-14T10:42:00Z">
        <w:r w:rsidRPr="005E1166" w:rsidDel="009421DD">
          <w:rPr>
            <w:i/>
            <w:position w:val="-16"/>
          </w:rPr>
          <w:object w:dxaOrig="3100" w:dyaOrig="400" w14:anchorId="6944B56F">
            <v:shape id="shape319" o:spid="_x0000_i1033" type="#_x0000_t75" style="width:149.65pt;height:23.15pt" o:ole="">
              <v:imagedata r:id="rId29" o:title=""/>
            </v:shape>
            <o:OLEObject Type="Embed" ProgID="Equation.DSMT4" ShapeID="shape319" DrawAspect="Content" ObjectID="_1761738760" r:id="rId30"/>
          </w:object>
        </w:r>
      </w:del>
    </w:p>
    <w:p w14:paraId="2E518027" w14:textId="77777777" w:rsidR="00144621" w:rsidRPr="005E1166" w:rsidDel="009421DD" w:rsidRDefault="00F37714">
      <w:pPr>
        <w:rPr>
          <w:del w:id="300" w:author="french" w:date="2022-10-14T10:42:00Z"/>
          <w:i/>
          <w:iCs/>
        </w:rPr>
        <w:pPrChange w:id="301" w:author="Frenchmf" w:date="2023-03-29T20:07:00Z">
          <w:pPr>
            <w:tabs>
              <w:tab w:val="clear" w:pos="2268"/>
              <w:tab w:val="left" w:pos="2608"/>
              <w:tab w:val="left" w:pos="3345"/>
            </w:tabs>
            <w:spacing w:before="80"/>
            <w:ind w:left="1871" w:hanging="737"/>
          </w:pPr>
        </w:pPrChange>
      </w:pPr>
      <w:del w:id="302" w:author="french" w:date="2022-10-14T10:42:00Z">
        <w:r w:rsidRPr="005E1166" w:rsidDel="009421DD">
          <w:tab/>
        </w:r>
        <w:r w:rsidRPr="005E1166" w:rsidDel="009421DD">
          <w:rPr>
            <w:i/>
            <w:iCs/>
          </w:rPr>
          <w:delText>Calculer le bruit plus brouillage en utilisant la formule:</w:delText>
        </w:r>
      </w:del>
    </w:p>
    <w:p w14:paraId="07AE33F5" w14:textId="77777777" w:rsidR="00144621" w:rsidRPr="005E1166" w:rsidDel="009421DD" w:rsidRDefault="00F37714">
      <w:pPr>
        <w:rPr>
          <w:del w:id="303" w:author="french" w:date="2022-10-14T10:42:00Z"/>
          <w:iCs/>
        </w:rPr>
        <w:pPrChange w:id="304" w:author="Frenchmf" w:date="2023-03-29T20:07:00Z">
          <w:pPr>
            <w:tabs>
              <w:tab w:val="clear" w:pos="1871"/>
              <w:tab w:val="clear" w:pos="2268"/>
              <w:tab w:val="center" w:pos="4820"/>
              <w:tab w:val="right" w:pos="9639"/>
            </w:tabs>
            <w:jc w:val="center"/>
          </w:pPr>
        </w:pPrChange>
      </w:pPr>
      <w:del w:id="305" w:author="french" w:date="2022-10-14T10:42:00Z">
        <w:r w:rsidRPr="005E1166" w:rsidDel="009421DD">
          <w:rPr>
            <w:i/>
            <w:position w:val="-20"/>
          </w:rPr>
          <w:object w:dxaOrig="3420" w:dyaOrig="520" w14:anchorId="0BF143E9">
            <v:shape id="shape328" o:spid="_x0000_i1034" type="#_x0000_t75" style="width:165.3pt;height:28.15pt" o:ole="">
              <v:imagedata r:id="rId31" o:title=""/>
            </v:shape>
            <o:OLEObject Type="Embed" ProgID="Equation.DSMT4" ShapeID="shape328" DrawAspect="Content" ObjectID="_1761738761" r:id="rId32"/>
          </w:object>
        </w:r>
      </w:del>
    </w:p>
    <w:p w14:paraId="410C0509" w14:textId="77777777" w:rsidR="00144621" w:rsidRPr="005E1166" w:rsidDel="009421DD" w:rsidRDefault="00F37714">
      <w:pPr>
        <w:rPr>
          <w:del w:id="306" w:author="french" w:date="2022-10-14T10:42:00Z"/>
        </w:rPr>
        <w:pPrChange w:id="307" w:author="Frenchmf" w:date="2023-03-29T20:07:00Z">
          <w:pPr>
            <w:tabs>
              <w:tab w:val="clear" w:pos="2268"/>
              <w:tab w:val="left" w:pos="2608"/>
              <w:tab w:val="left" w:pos="3345"/>
            </w:tabs>
            <w:spacing w:before="80"/>
            <w:ind w:left="1871" w:hanging="737"/>
          </w:pPr>
        </w:pPrChange>
      </w:pPr>
      <w:del w:id="308" w:author="french" w:date="2022-10-14T10:42:00Z">
        <w:r w:rsidRPr="005E1166" w:rsidDel="009421DD">
          <w:tab/>
        </w:r>
        <w:r w:rsidRPr="005E1166" w:rsidDel="009421DD">
          <w:rPr>
            <w:i/>
            <w:iCs/>
          </w:rPr>
          <w:delText>Calculer le rapport C</w:delText>
        </w:r>
        <w:r w:rsidRPr="005E1166" w:rsidDel="009421DD">
          <w:delText>/</w:delText>
        </w:r>
        <w:r w:rsidRPr="005E1166" w:rsidDel="009421DD">
          <w:rPr>
            <w:i/>
            <w:iCs/>
          </w:rPr>
          <w:delText>(N+I) en utilisant la formule</w:delText>
        </w:r>
        <w:r w:rsidRPr="005E1166" w:rsidDel="009421DD">
          <w:delText>:</w:delText>
        </w:r>
      </w:del>
    </w:p>
    <w:p w14:paraId="052A0B9B" w14:textId="77777777" w:rsidR="00144621" w:rsidRPr="005E1166" w:rsidDel="009421DD" w:rsidRDefault="00F37714">
      <w:pPr>
        <w:rPr>
          <w:del w:id="309" w:author="french" w:date="2022-10-14T10:42:00Z"/>
        </w:rPr>
        <w:pPrChange w:id="310" w:author="Frenchmf" w:date="2023-03-29T20:07:00Z">
          <w:pPr>
            <w:tabs>
              <w:tab w:val="clear" w:pos="2268"/>
              <w:tab w:val="left" w:pos="2608"/>
              <w:tab w:val="left" w:pos="3345"/>
            </w:tabs>
            <w:spacing w:before="80"/>
            <w:ind w:left="1871" w:hanging="737"/>
            <w:jc w:val="center"/>
          </w:pPr>
        </w:pPrChange>
      </w:pPr>
      <w:del w:id="311" w:author="french" w:date="2022-10-14T10:42:00Z">
        <w:r w:rsidRPr="005E1166" w:rsidDel="009421DD">
          <w:rPr>
            <w:iCs/>
            <w:position w:val="-24"/>
          </w:rPr>
          <w:object w:dxaOrig="2240" w:dyaOrig="620" w14:anchorId="41C6FA4A">
            <v:shape id="shape337" o:spid="_x0000_i1035" type="#_x0000_t75" style="width:116.45pt;height:28.15pt" o:ole="">
              <v:imagedata r:id="rId33" o:title=""/>
            </v:shape>
            <o:OLEObject Type="Embed" ProgID="Equation.DSMT4" ShapeID="shape337" DrawAspect="Content" ObjectID="_1761738762" r:id="rId34"/>
          </w:object>
        </w:r>
      </w:del>
    </w:p>
    <w:p w14:paraId="390BEAE9" w14:textId="77777777" w:rsidR="00144621" w:rsidRPr="005E1166" w:rsidDel="009421DD" w:rsidRDefault="00F37714">
      <w:pPr>
        <w:rPr>
          <w:del w:id="312" w:author="french" w:date="2022-10-14T10:42:00Z"/>
          <w:i/>
          <w:iCs/>
        </w:rPr>
        <w:pPrChange w:id="313" w:author="Frenchmf" w:date="2023-03-29T20:07:00Z">
          <w:pPr>
            <w:tabs>
              <w:tab w:val="clear" w:pos="2268"/>
              <w:tab w:val="left" w:pos="2608"/>
              <w:tab w:val="left" w:pos="3345"/>
            </w:tabs>
            <w:spacing w:before="80"/>
            <w:ind w:left="1871" w:hanging="737"/>
          </w:pPr>
        </w:pPrChange>
      </w:pPr>
      <w:del w:id="314" w:author="french" w:date="2022-10-14T10:42:00Z">
        <w:r w:rsidRPr="005E1166" w:rsidDel="009421DD">
          <w:tab/>
        </w:r>
        <w:r w:rsidRPr="005E1166" w:rsidDel="009421DD">
          <w:rPr>
            <w:i/>
            <w:iCs/>
          </w:rPr>
          <w:delText>Identifier l'intervalle C</w:delText>
        </w:r>
        <w:r w:rsidRPr="005E1166" w:rsidDel="009421DD">
          <w:delText>/</w:delText>
        </w:r>
        <w:r w:rsidRPr="005E1166" w:rsidDel="009421DD">
          <w:rPr>
            <w:i/>
            <w:iCs/>
          </w:rPr>
          <w:delText>(N+I) pertinent pour cette valeur du rapport C</w:delText>
        </w:r>
        <w:r w:rsidRPr="005E1166" w:rsidDel="009421DD">
          <w:delText>/</w:delText>
        </w:r>
        <w:r w:rsidRPr="005E1166" w:rsidDel="009421DD">
          <w:rPr>
            <w:i/>
            <w:iCs/>
          </w:rPr>
          <w:delText>(N+I)</w:delText>
        </w:r>
      </w:del>
    </w:p>
    <w:p w14:paraId="193FCFED" w14:textId="77777777" w:rsidR="00144621" w:rsidRPr="005E1166" w:rsidDel="009421DD" w:rsidRDefault="00F37714">
      <w:pPr>
        <w:rPr>
          <w:del w:id="315" w:author="french" w:date="2022-10-14T10:42:00Z"/>
          <w:i/>
          <w:iCs/>
        </w:rPr>
        <w:pPrChange w:id="316" w:author="Frenchmf" w:date="2023-03-29T20:07:00Z">
          <w:pPr>
            <w:tabs>
              <w:tab w:val="clear" w:pos="2268"/>
              <w:tab w:val="left" w:pos="2608"/>
              <w:tab w:val="left" w:pos="3345"/>
            </w:tabs>
            <w:spacing w:before="80"/>
            <w:ind w:left="1871" w:hanging="737"/>
          </w:pPr>
        </w:pPrChange>
      </w:pPr>
      <w:del w:id="317" w:author="french" w:date="2022-10-14T10:42:00Z">
        <w:r w:rsidRPr="005E1166" w:rsidDel="009421DD">
          <w:rPr>
            <w:i/>
            <w:iCs/>
          </w:rPr>
          <w:tab/>
          <w:delText>Incrémenter la probabilité correspondant à cet intervalle en ajoutant le produit des probabilités de ces valeurs des évanouissements dus aux précipitations et de l'epfd</w:delText>
        </w:r>
      </w:del>
    </w:p>
    <w:p w14:paraId="4018846D" w14:textId="77777777" w:rsidR="00144621" w:rsidRPr="005E1166" w:rsidDel="009421DD" w:rsidRDefault="00F37714">
      <w:pPr>
        <w:rPr>
          <w:del w:id="318" w:author="french" w:date="2022-10-14T10:42:00Z"/>
          <w:i/>
          <w:iCs/>
        </w:rPr>
        <w:pPrChange w:id="319" w:author="Frenchmf" w:date="2023-03-29T20:07:00Z">
          <w:pPr>
            <w:ind w:left="720"/>
          </w:pPr>
        </w:pPrChange>
      </w:pPr>
      <w:del w:id="320" w:author="french" w:date="2022-10-14T10:42:00Z">
        <w:r w:rsidRPr="005E1166" w:rsidDel="009421DD">
          <w:rPr>
            <w:i/>
            <w:iCs/>
          </w:rPr>
          <w:tab/>
          <w:delText>}</w:delText>
        </w:r>
      </w:del>
    </w:p>
    <w:p w14:paraId="079D0E76" w14:textId="77777777" w:rsidR="00144621" w:rsidRPr="005E1166" w:rsidDel="009421DD" w:rsidRDefault="00F37714">
      <w:pPr>
        <w:rPr>
          <w:del w:id="321" w:author="french" w:date="2022-10-14T10:42:00Z"/>
          <w:i/>
          <w:iCs/>
        </w:rPr>
        <w:pPrChange w:id="322" w:author="Frenchmf" w:date="2023-03-29T20:07:00Z">
          <w:pPr>
            <w:ind w:left="720"/>
          </w:pPr>
        </w:pPrChange>
      </w:pPr>
      <w:del w:id="323" w:author="french" w:date="2022-10-14T10:42:00Z">
        <w:r w:rsidRPr="005E1166" w:rsidDel="009421DD">
          <w:rPr>
            <w:i/>
            <w:iCs/>
          </w:rPr>
          <w:delText>}</w:delText>
        </w:r>
      </w:del>
    </w:p>
    <w:p w14:paraId="2F407592" w14:textId="77777777" w:rsidR="00144621" w:rsidRPr="005E1166" w:rsidDel="009421DD" w:rsidRDefault="00F37714">
      <w:pPr>
        <w:rPr>
          <w:del w:id="324" w:author="french" w:date="2022-10-14T10:42:00Z"/>
          <w:b/>
        </w:rPr>
        <w:pPrChange w:id="325" w:author="Frenchmf" w:date="2023-03-29T20:07:00Z">
          <w:pPr>
            <w:keepNext/>
            <w:spacing w:before="160"/>
          </w:pPr>
        </w:pPrChange>
      </w:pPr>
      <w:bookmarkStart w:id="326" w:name="_Hlk116634330"/>
      <w:del w:id="327" w:author="french" w:date="2022-10-14T10:42:00Z">
        <w:r w:rsidRPr="005E1166" w:rsidDel="009421DD">
          <w:rPr>
            <w:b/>
          </w:rPr>
          <w:delText xml:space="preserve">Étape 4: Utilisation des distributions des rapports </w:delText>
        </w:r>
        <w:r w:rsidRPr="005E1166" w:rsidDel="009421DD">
          <w:rPr>
            <w:b/>
            <w:i/>
            <w:iCs/>
          </w:rPr>
          <w:delText>C</w:delText>
        </w:r>
        <w:r w:rsidRPr="005E1166" w:rsidDel="009421DD">
          <w:rPr>
            <w:b/>
          </w:rPr>
          <w:delText>/</w:delText>
        </w:r>
        <w:r w:rsidRPr="005E1166" w:rsidDel="009421DD">
          <w:rPr>
            <w:b/>
            <w:i/>
            <w:iCs/>
          </w:rPr>
          <w:delText>N</w:delText>
        </w:r>
        <w:r w:rsidRPr="005E1166" w:rsidDel="009421DD">
          <w:rPr>
            <w:b/>
          </w:rPr>
          <w:delText xml:space="preserve"> et </w:delText>
        </w:r>
        <w:r w:rsidRPr="005E1166" w:rsidDel="009421DD">
          <w:rPr>
            <w:b/>
            <w:i/>
            <w:iCs/>
          </w:rPr>
          <w:delText>C</w:delText>
        </w:r>
        <w:r w:rsidRPr="005E1166" w:rsidDel="009421DD">
          <w:rPr>
            <w:b/>
          </w:rPr>
          <w:delText>/</w:delText>
        </w:r>
        <w:r w:rsidRPr="005E1166" w:rsidDel="009421DD">
          <w:rPr>
            <w:b/>
            <w:i/>
            <w:iCs/>
          </w:rPr>
          <w:delText>(N+I)</w:delText>
        </w:r>
        <w:r w:rsidRPr="005E1166" w:rsidDel="009421DD">
          <w:rPr>
            <w:b/>
          </w:rPr>
          <w:delText xml:space="preserve"> avec les critères indiqués au numéro 22.5L</w:delText>
        </w:r>
        <w:bookmarkEnd w:id="326"/>
      </w:del>
    </w:p>
    <w:p w14:paraId="56EB3E6D" w14:textId="77777777" w:rsidR="00144621" w:rsidRPr="005E1166" w:rsidDel="009421DD" w:rsidRDefault="00F37714" w:rsidP="00756C3A">
      <w:pPr>
        <w:rPr>
          <w:del w:id="328" w:author="french" w:date="2022-10-14T10:42:00Z"/>
        </w:rPr>
      </w:pPr>
      <w:del w:id="329" w:author="french" w:date="2022-10-14T10:42:00Z">
        <w:r w:rsidRPr="005E1166" w:rsidDel="009421DD">
          <w:delText xml:space="preserve">Il convient ensuite d'utiliser les distributions des rapports </w:delText>
        </w:r>
        <w:r w:rsidRPr="005E1166" w:rsidDel="009421DD">
          <w:rPr>
            <w:i/>
            <w:iCs/>
          </w:rPr>
          <w:delText>C</w:delText>
        </w:r>
        <w:r w:rsidRPr="005E1166" w:rsidDel="009421DD">
          <w:delText>/</w:delText>
        </w:r>
        <w:r w:rsidRPr="005E1166" w:rsidDel="009421DD">
          <w:rPr>
            <w:i/>
            <w:iCs/>
          </w:rPr>
          <w:delText>N</w:delText>
        </w:r>
        <w:r w:rsidRPr="005E1166" w:rsidDel="009421DD">
          <w:delText xml:space="preserve"> et </w:delText>
        </w:r>
        <w:r w:rsidRPr="005E1166" w:rsidDel="009421DD">
          <w:rPr>
            <w:i/>
            <w:iCs/>
          </w:rPr>
          <w:delText>C</w:delText>
        </w:r>
        <w:r w:rsidRPr="005E1166" w:rsidDel="009421DD">
          <w:delText>/</w:delText>
        </w:r>
        <w:r w:rsidRPr="005E1166" w:rsidDel="009421DD">
          <w:rPr>
            <w:i/>
            <w:iCs/>
          </w:rPr>
          <w:delText>(N+I)</w:delText>
        </w:r>
        <w:r w:rsidRPr="005E1166" w:rsidDel="009421DD">
          <w:delText xml:space="preserve"> pour effectuer une vérification par rapport aux critères de disponibilité et d'efficacité spectrale indiqués au numéro </w:delText>
        </w:r>
        <w:r w:rsidRPr="005E1166" w:rsidDel="009421DD">
          <w:rPr>
            <w:b/>
            <w:bCs/>
          </w:rPr>
          <w:delText>22.5L</w:delText>
        </w:r>
        <w:r w:rsidRPr="005E1166" w:rsidDel="009421DD">
          <w:delText>, comme suit:</w:delText>
        </w:r>
      </w:del>
    </w:p>
    <w:p w14:paraId="19C6B404" w14:textId="77777777" w:rsidR="00144621" w:rsidRPr="005E1166" w:rsidDel="009421DD" w:rsidRDefault="00F37714" w:rsidP="00756C3A">
      <w:pPr>
        <w:rPr>
          <w:del w:id="330" w:author="french" w:date="2022-10-14T10:42:00Z"/>
          <w:i/>
          <w:iCs/>
        </w:rPr>
      </w:pPr>
      <w:del w:id="331" w:author="french" w:date="2022-10-14T10:42:00Z">
        <w:r w:rsidRPr="005E1166" w:rsidDel="009421DD">
          <w:rPr>
            <w:i/>
            <w:iCs/>
          </w:rPr>
          <w:delText>Étape 4A: Vérification de l'augmentation de l'indisponibilité</w:delText>
        </w:r>
      </w:del>
    </w:p>
    <w:p w14:paraId="76F4BDD0" w14:textId="77777777" w:rsidR="00144621" w:rsidRPr="005E1166" w:rsidDel="009421DD" w:rsidRDefault="00F37714" w:rsidP="00756C3A">
      <w:pPr>
        <w:rPr>
          <w:del w:id="332" w:author="french" w:date="2022-10-14T10:41:00Z"/>
        </w:rPr>
      </w:pPr>
      <w:del w:id="333" w:author="french" w:date="2022-10-14T10:41:00Z">
        <w:r w:rsidRPr="005E1166" w:rsidDel="009421DD">
          <w:lastRenderedPageBreak/>
          <w:delText xml:space="preserve">En utilisant la valeur de seuil retenue </w:delText>
        </w:r>
        <w:r w:rsidRPr="005E1166" w:rsidDel="009421DD">
          <w:rPr>
            <w:position w:val="-30"/>
          </w:rPr>
          <w:object w:dxaOrig="800" w:dyaOrig="680" w14:anchorId="097CCF04">
            <v:shape id="shape361" o:spid="_x0000_i1036" type="#_x0000_t75" style="width:36.95pt;height:36.3pt" o:ole="">
              <v:imagedata r:id="rId35" o:title=""/>
            </v:shape>
            <o:OLEObject Type="Embed" ProgID="Equation.DSMT4" ShapeID="shape361" DrawAspect="Content" ObjectID="_1761738763" r:id="rId36"/>
          </w:object>
        </w:r>
        <w:r w:rsidRPr="005E1166" w:rsidDel="009421DD">
          <w:delText>pour la liaison de référence OSG générique, déterminer ce qui suit:</w:delText>
        </w:r>
      </w:del>
    </w:p>
    <w:p w14:paraId="2622D5E4" w14:textId="77777777" w:rsidR="00144621" w:rsidRPr="005E1166" w:rsidDel="009421DD" w:rsidRDefault="00F37714">
      <w:pPr>
        <w:rPr>
          <w:del w:id="334" w:author="french" w:date="2022-10-14T10:41:00Z"/>
        </w:rPr>
        <w:pPrChange w:id="335" w:author="Frenchmf" w:date="2023-03-29T20:07:00Z">
          <w:pPr>
            <w:tabs>
              <w:tab w:val="clear" w:pos="1134"/>
              <w:tab w:val="clear" w:pos="2268"/>
              <w:tab w:val="right" w:pos="1871"/>
              <w:tab w:val="left" w:pos="2041"/>
            </w:tabs>
            <w:spacing w:before="80"/>
            <w:ind w:left="2041" w:hanging="2041"/>
          </w:pPr>
        </w:pPrChange>
      </w:pPr>
      <w:del w:id="336" w:author="french" w:date="2022-10-14T10:41:00Z">
        <w:r w:rsidRPr="005E1166" w:rsidDel="009421DD">
          <w:tab/>
        </w:r>
        <w:r w:rsidRPr="005E1166" w:rsidDel="009421DD">
          <w:tab/>
        </w:r>
        <w:r w:rsidRPr="005E1166" w:rsidDel="009421DD">
          <w:rPr>
            <w:i/>
            <w:iCs/>
          </w:rPr>
          <w:delText>U</w:delText>
        </w:r>
        <w:r w:rsidRPr="005E1166" w:rsidDel="009421DD">
          <w:rPr>
            <w:i/>
            <w:iCs/>
            <w:vertAlign w:val="subscript"/>
          </w:rPr>
          <w:delText>R</w:delText>
        </w:r>
        <w:r w:rsidRPr="005E1166" w:rsidDel="009421DD">
          <w:delText xml:space="preserve"> = somme des probabilités pour tous les intervalles pour lesquels </w:delText>
        </w:r>
        <w:r w:rsidRPr="005E1166" w:rsidDel="009421DD">
          <w:rPr>
            <w:i/>
            <w:iCs/>
          </w:rPr>
          <w:delText>C</w:delText>
        </w:r>
        <w:r w:rsidRPr="005E1166" w:rsidDel="009421DD">
          <w:delText>/</w:delText>
        </w:r>
        <w:r w:rsidRPr="005E1166" w:rsidDel="009421DD">
          <w:rPr>
            <w:i/>
            <w:iCs/>
          </w:rPr>
          <w:delText>N</w:delText>
        </w:r>
        <w:r w:rsidRPr="005E1166" w:rsidDel="009421DD">
          <w:delText xml:space="preserve"> &lt; </w:delText>
        </w:r>
        <w:r w:rsidRPr="005E1166" w:rsidDel="009421DD">
          <w:rPr>
            <w:position w:val="-30"/>
          </w:rPr>
          <w:object w:dxaOrig="800" w:dyaOrig="680" w14:anchorId="141E6FAC">
            <v:shape id="shape367" o:spid="_x0000_i1037" type="#_x0000_t75" style="width:36.95pt;height:36.3pt" o:ole="">
              <v:imagedata r:id="rId35" o:title=""/>
            </v:shape>
            <o:OLEObject Type="Embed" ProgID="Equation.DSMT4" ShapeID="shape367" DrawAspect="Content" ObjectID="_1761738764" r:id="rId37"/>
          </w:object>
        </w:r>
      </w:del>
    </w:p>
    <w:p w14:paraId="21745316" w14:textId="77777777" w:rsidR="00144621" w:rsidRPr="005E1166" w:rsidDel="009421DD" w:rsidRDefault="00F37714">
      <w:pPr>
        <w:rPr>
          <w:del w:id="337" w:author="french" w:date="2022-10-14T10:41:00Z"/>
        </w:rPr>
        <w:pPrChange w:id="338" w:author="Frenchmf" w:date="2023-03-29T20:07:00Z">
          <w:pPr>
            <w:tabs>
              <w:tab w:val="clear" w:pos="1134"/>
              <w:tab w:val="clear" w:pos="2268"/>
              <w:tab w:val="right" w:pos="1871"/>
              <w:tab w:val="left" w:pos="2041"/>
            </w:tabs>
            <w:spacing w:before="80"/>
            <w:ind w:left="2041" w:hanging="2041"/>
          </w:pPr>
        </w:pPrChange>
      </w:pPr>
      <w:del w:id="339" w:author="french" w:date="2022-10-14T10:41:00Z">
        <w:r w:rsidRPr="005E1166" w:rsidDel="009421DD">
          <w:tab/>
        </w:r>
        <w:r w:rsidRPr="005E1166" w:rsidDel="009421DD">
          <w:tab/>
        </w:r>
        <w:r w:rsidRPr="005E1166" w:rsidDel="009421DD">
          <w:rPr>
            <w:i/>
            <w:iCs/>
          </w:rPr>
          <w:delText>U</w:delText>
        </w:r>
        <w:r w:rsidRPr="005E1166" w:rsidDel="009421DD">
          <w:rPr>
            <w:i/>
            <w:iCs/>
            <w:vertAlign w:val="subscript"/>
          </w:rPr>
          <w:delText>RI</w:delText>
        </w:r>
        <w:r w:rsidRPr="005E1166" w:rsidDel="009421DD">
          <w:delText xml:space="preserve"> = somme des probabilités pour tous les intervalles pour lesquels </w:delText>
        </w:r>
        <w:r w:rsidRPr="005E1166" w:rsidDel="009421DD">
          <w:rPr>
            <w:i/>
            <w:iCs/>
          </w:rPr>
          <w:delText>C</w:delText>
        </w:r>
        <w:r w:rsidRPr="005E1166" w:rsidDel="009421DD">
          <w:delText>/(</w:delText>
        </w:r>
        <w:r w:rsidRPr="005E1166" w:rsidDel="009421DD">
          <w:rPr>
            <w:i/>
            <w:iCs/>
          </w:rPr>
          <w:delText>N</w:delText>
        </w:r>
        <w:r w:rsidRPr="005E1166" w:rsidDel="009421DD">
          <w:delText>+</w:delText>
        </w:r>
        <w:r w:rsidRPr="005E1166" w:rsidDel="009421DD">
          <w:rPr>
            <w:i/>
            <w:iCs/>
          </w:rPr>
          <w:delText>I</w:delText>
        </w:r>
        <w:r w:rsidRPr="005E1166" w:rsidDel="009421DD">
          <w:delText xml:space="preserve">) &lt; </w:delText>
        </w:r>
        <w:bookmarkStart w:id="340" w:name="_Hlk25006344"/>
        <w:r w:rsidRPr="005E1166" w:rsidDel="009421DD">
          <w:rPr>
            <w:position w:val="-30"/>
          </w:rPr>
          <w:object w:dxaOrig="800" w:dyaOrig="680" w14:anchorId="6EAEDB32">
            <v:shape id="shape373" o:spid="_x0000_i1038" type="#_x0000_t75" style="width:36.95pt;height:36.3pt" o:ole="">
              <v:imagedata r:id="rId35" o:title=""/>
            </v:shape>
            <o:OLEObject Type="Embed" ProgID="Equation.DSMT4" ShapeID="shape373" DrawAspect="Content" ObjectID="_1761738765" r:id="rId38"/>
          </w:object>
        </w:r>
        <w:bookmarkEnd w:id="340"/>
      </w:del>
    </w:p>
    <w:p w14:paraId="06A442DF" w14:textId="77777777" w:rsidR="00144621" w:rsidRPr="005E1166" w:rsidDel="009421DD" w:rsidRDefault="00F37714" w:rsidP="00756C3A">
      <w:pPr>
        <w:rPr>
          <w:del w:id="341" w:author="french" w:date="2022-10-14T10:41:00Z"/>
        </w:rPr>
      </w:pPr>
      <w:del w:id="342" w:author="french" w:date="2022-10-14T10:41:00Z">
        <w:r w:rsidRPr="005E1166" w:rsidDel="009421DD">
          <w:delText>La condition à vérifier pour la conformité est alors la suivante:</w:delText>
        </w:r>
      </w:del>
    </w:p>
    <w:p w14:paraId="66A60A40" w14:textId="77777777" w:rsidR="00144621" w:rsidRPr="005E1166" w:rsidDel="009421DD" w:rsidRDefault="00F37714" w:rsidP="00756C3A">
      <w:pPr>
        <w:tabs>
          <w:tab w:val="clear" w:pos="1871"/>
          <w:tab w:val="clear" w:pos="2268"/>
          <w:tab w:val="center" w:pos="4820"/>
          <w:tab w:val="right" w:pos="9639"/>
        </w:tabs>
        <w:rPr>
          <w:del w:id="343" w:author="french" w:date="2022-10-14T10:41:00Z"/>
        </w:rPr>
      </w:pPr>
      <w:del w:id="344" w:author="french" w:date="2022-10-14T10:41:00Z">
        <w:r w:rsidRPr="005E1166" w:rsidDel="009421DD">
          <w:tab/>
        </w:r>
        <w:r w:rsidRPr="005E1166" w:rsidDel="009421DD">
          <w:tab/>
        </w:r>
        <w:r w:rsidRPr="005E1166" w:rsidDel="009421DD">
          <w:rPr>
            <w:i/>
          </w:rPr>
          <w:delText>U</w:delText>
        </w:r>
        <w:r w:rsidRPr="005E1166" w:rsidDel="009421DD">
          <w:rPr>
            <w:i/>
            <w:vertAlign w:val="subscript"/>
          </w:rPr>
          <w:delText>RI</w:delText>
        </w:r>
        <w:r w:rsidRPr="005E1166" w:rsidDel="009421DD">
          <w:rPr>
            <w:i/>
          </w:rPr>
          <w:delText xml:space="preserve"> ≤ </w:delText>
        </w:r>
        <w:r w:rsidRPr="005E1166" w:rsidDel="009421DD">
          <w:rPr>
            <w:iCs/>
          </w:rPr>
          <w:delText xml:space="preserve">1,03 × </w:delText>
        </w:r>
        <w:r w:rsidRPr="005E1166" w:rsidDel="009421DD">
          <w:rPr>
            <w:i/>
          </w:rPr>
          <w:delText>U</w:delText>
        </w:r>
        <w:r w:rsidRPr="005E1166" w:rsidDel="009421DD">
          <w:rPr>
            <w:i/>
            <w:vertAlign w:val="subscript"/>
          </w:rPr>
          <w:delText>R</w:delText>
        </w:r>
      </w:del>
    </w:p>
    <w:p w14:paraId="0AE41DA8" w14:textId="77777777" w:rsidR="00144621" w:rsidRPr="005E1166" w:rsidDel="009421DD" w:rsidRDefault="00F37714" w:rsidP="00756C3A">
      <w:pPr>
        <w:rPr>
          <w:del w:id="345" w:author="french" w:date="2022-10-14T10:41:00Z"/>
          <w:i/>
          <w:iCs/>
        </w:rPr>
      </w:pPr>
      <w:bookmarkStart w:id="346" w:name="_Hlk116634440"/>
      <w:del w:id="347" w:author="french" w:date="2022-10-14T10:41:00Z">
        <w:r w:rsidRPr="005E1166" w:rsidDel="009421DD">
          <w:rPr>
            <w:i/>
            <w:iCs/>
          </w:rPr>
          <w:delText>Étape 4B: Vérification de la diminution de l'efficacité spectrale moyenne pondérée dans le temps</w:delText>
        </w:r>
      </w:del>
    </w:p>
    <w:p w14:paraId="6C5278CA" w14:textId="77777777" w:rsidR="00144621" w:rsidRPr="005E1166" w:rsidDel="009421DD" w:rsidRDefault="00F37714" w:rsidP="00756C3A">
      <w:pPr>
        <w:rPr>
          <w:del w:id="348" w:author="french" w:date="2022-10-14T10:41:00Z"/>
        </w:rPr>
      </w:pPr>
      <w:del w:id="349" w:author="french" w:date="2022-10-14T10:41:00Z">
        <w:r w:rsidRPr="005E1166" w:rsidDel="009421DD">
          <w:delText>Déterminer l'efficacité spectrale moyenne pondérée dans le temps à long terme, SE</w:delText>
        </w:r>
        <w:r w:rsidRPr="005E1166" w:rsidDel="009421DD">
          <w:rPr>
            <w:vertAlign w:val="subscript"/>
          </w:rPr>
          <w:delText>R</w:delText>
        </w:r>
        <w:r w:rsidRPr="005E1166" w:rsidDel="009421DD">
          <w:delText>, dans l'hypothèse de précipitations uniquement, comme suit:</w:delText>
        </w:r>
      </w:del>
    </w:p>
    <w:p w14:paraId="32F0D784" w14:textId="77777777" w:rsidR="00144621" w:rsidRPr="005E1166" w:rsidDel="009421DD" w:rsidRDefault="00F37714" w:rsidP="00756C3A">
      <w:pPr>
        <w:tabs>
          <w:tab w:val="clear" w:pos="1134"/>
          <w:tab w:val="clear" w:pos="2268"/>
          <w:tab w:val="right" w:pos="1871"/>
          <w:tab w:val="left" w:pos="2041"/>
        </w:tabs>
        <w:spacing w:before="80"/>
        <w:ind w:left="2041" w:hanging="2041"/>
        <w:rPr>
          <w:del w:id="350" w:author="french" w:date="2022-10-14T10:41:00Z"/>
          <w:i/>
          <w:iCs/>
        </w:rPr>
      </w:pPr>
      <w:del w:id="351" w:author="french" w:date="2022-10-14T10:41:00Z">
        <w:r w:rsidRPr="005E1166" w:rsidDel="009421DD">
          <w:tab/>
        </w:r>
        <w:r w:rsidRPr="005E1166" w:rsidDel="009421DD">
          <w:rPr>
            <w:i/>
            <w:iCs/>
          </w:rPr>
          <w:tab/>
          <w:delText>Poser SE</w:delText>
        </w:r>
        <w:r w:rsidRPr="005E1166" w:rsidDel="009421DD">
          <w:rPr>
            <w:i/>
            <w:iCs/>
            <w:vertAlign w:val="subscript"/>
          </w:rPr>
          <w:delText>R</w:delText>
        </w:r>
        <w:r w:rsidRPr="005E1166" w:rsidDel="009421DD">
          <w:rPr>
            <w:i/>
            <w:iCs/>
          </w:rPr>
          <w:delText xml:space="preserve"> = 0</w:delText>
        </w:r>
      </w:del>
    </w:p>
    <w:p w14:paraId="5C88BFCA" w14:textId="77777777" w:rsidR="00144621" w:rsidRPr="005E1166" w:rsidDel="009421DD" w:rsidRDefault="00F37714" w:rsidP="00756C3A">
      <w:pPr>
        <w:tabs>
          <w:tab w:val="clear" w:pos="1134"/>
          <w:tab w:val="clear" w:pos="2268"/>
          <w:tab w:val="right" w:pos="1871"/>
          <w:tab w:val="left" w:pos="2041"/>
        </w:tabs>
        <w:spacing w:before="80"/>
        <w:ind w:left="2041" w:hanging="2041"/>
        <w:rPr>
          <w:del w:id="352" w:author="french" w:date="2022-10-14T10:41:00Z"/>
          <w:i/>
          <w:iCs/>
        </w:rPr>
      </w:pPr>
      <w:del w:id="353" w:author="french" w:date="2022-10-14T10:41:00Z">
        <w:r w:rsidRPr="005E1166" w:rsidDel="009421DD">
          <w:rPr>
            <w:i/>
            <w:iCs/>
          </w:rPr>
          <w:tab/>
        </w:r>
        <w:r w:rsidRPr="005E1166" w:rsidDel="009421DD">
          <w:rPr>
            <w:i/>
            <w:iCs/>
          </w:rPr>
          <w:tab/>
          <w:delText xml:space="preserve">Pour tous les intervalles de la fonction PDF du rapport C/N au-dessus de la valeur de seuil </w:delText>
        </w:r>
        <w:r w:rsidRPr="005E1166" w:rsidDel="009421DD">
          <w:rPr>
            <w:position w:val="-30"/>
          </w:rPr>
          <w:object w:dxaOrig="800" w:dyaOrig="680" w14:anchorId="451BF278">
            <v:shape id="shape388" o:spid="_x0000_i1039" type="#_x0000_t75" style="width:36.95pt;height:36.3pt" o:ole="">
              <v:imagedata r:id="rId35" o:title=""/>
            </v:shape>
            <o:OLEObject Type="Embed" ProgID="Equation.DSMT4" ShapeID="shape388" DrawAspect="Content" ObjectID="_1761738766" r:id="rId39"/>
          </w:object>
        </w:r>
      </w:del>
    </w:p>
    <w:p w14:paraId="05328440" w14:textId="77777777" w:rsidR="00144621" w:rsidRPr="005E1166" w:rsidDel="009421DD" w:rsidRDefault="00F37714" w:rsidP="00756C3A">
      <w:pPr>
        <w:rPr>
          <w:del w:id="354" w:author="french" w:date="2022-10-14T10:41:00Z"/>
          <w:i/>
          <w:iCs/>
        </w:rPr>
      </w:pPr>
      <w:del w:id="355" w:author="french" w:date="2022-10-14T10:41:00Z">
        <w:r w:rsidRPr="005E1166" w:rsidDel="009421DD">
          <w:rPr>
            <w:i/>
            <w:iCs/>
          </w:rPr>
          <w:tab/>
          <w:delText>{</w:delText>
        </w:r>
      </w:del>
    </w:p>
    <w:p w14:paraId="7E0832E2" w14:textId="77777777" w:rsidR="00144621" w:rsidRPr="005E1166" w:rsidDel="009421DD" w:rsidRDefault="00F37714" w:rsidP="00756C3A">
      <w:pPr>
        <w:ind w:left="1890"/>
        <w:rPr>
          <w:del w:id="356" w:author="french" w:date="2022-10-14T10:41:00Z"/>
          <w:i/>
          <w:iCs/>
        </w:rPr>
      </w:pPr>
      <w:del w:id="357" w:author="french" w:date="2022-10-14T10:41:00Z">
        <w:r w:rsidRPr="005E1166" w:rsidDel="009421DD">
          <w:rPr>
            <w:i/>
            <w:iCs/>
          </w:rPr>
          <w:delText>Utiliser l'équation 3 de la Recommandation UIT-R S.2131-0 pour convertir le rapport C/N en une valeur d'efficacité spectrale</w:delText>
        </w:r>
      </w:del>
    </w:p>
    <w:p w14:paraId="1B950BAE" w14:textId="77777777" w:rsidR="00144621" w:rsidRPr="005E1166" w:rsidDel="009421DD" w:rsidRDefault="00F37714" w:rsidP="00756C3A">
      <w:pPr>
        <w:ind w:left="1890"/>
        <w:rPr>
          <w:del w:id="358" w:author="french" w:date="2022-10-14T10:41:00Z"/>
          <w:i/>
          <w:iCs/>
        </w:rPr>
      </w:pPr>
      <w:del w:id="359" w:author="french" w:date="2022-10-14T10:41:00Z">
        <w:r w:rsidRPr="005E1166" w:rsidDel="009421DD">
          <w:rPr>
            <w:i/>
            <w:iCs/>
          </w:rPr>
          <w:delText>Incrémenter SE</w:delText>
        </w:r>
        <w:r w:rsidRPr="005E1166" w:rsidDel="009421DD">
          <w:rPr>
            <w:i/>
            <w:iCs/>
            <w:vertAlign w:val="subscript"/>
          </w:rPr>
          <w:delText>R</w:delText>
        </w:r>
        <w:r w:rsidRPr="005E1166" w:rsidDel="009421DD">
          <w:rPr>
            <w:i/>
            <w:iCs/>
          </w:rPr>
          <w:delText xml:space="preserve"> en ajoutant la valeur de l'efficacité spectrale multipliée par la probabilité associée à ce rapport C/N</w:delText>
        </w:r>
      </w:del>
    </w:p>
    <w:p w14:paraId="3FEDC430" w14:textId="77777777" w:rsidR="00144621" w:rsidRPr="005E1166" w:rsidDel="009421DD" w:rsidRDefault="00F37714" w:rsidP="00756C3A">
      <w:pPr>
        <w:rPr>
          <w:del w:id="360" w:author="french" w:date="2022-10-14T10:41:00Z"/>
          <w:i/>
          <w:iCs/>
        </w:rPr>
      </w:pPr>
      <w:del w:id="361" w:author="french" w:date="2022-10-14T10:41:00Z">
        <w:r w:rsidRPr="005E1166" w:rsidDel="009421DD">
          <w:rPr>
            <w:i/>
            <w:iCs/>
          </w:rPr>
          <w:tab/>
          <w:delText>}</w:delText>
        </w:r>
      </w:del>
    </w:p>
    <w:p w14:paraId="1F8C4533" w14:textId="77777777" w:rsidR="00144621" w:rsidRPr="005E1166" w:rsidDel="009421DD" w:rsidRDefault="00F37714" w:rsidP="00756C3A">
      <w:pPr>
        <w:rPr>
          <w:del w:id="362" w:author="french" w:date="2022-10-14T10:41:00Z"/>
        </w:rPr>
      </w:pPr>
      <w:del w:id="363" w:author="french" w:date="2022-10-14T10:41:00Z">
        <w:r w:rsidRPr="005E1166" w:rsidDel="009421DD">
          <w:delText>Déterminer l'efficacité spectrale moyenne pondérée dans le temps à long terme, SE</w:delText>
        </w:r>
        <w:r w:rsidRPr="005E1166" w:rsidDel="009421DD">
          <w:rPr>
            <w:vertAlign w:val="subscript"/>
          </w:rPr>
          <w:delText>RI</w:delText>
        </w:r>
        <w:r w:rsidRPr="005E1166" w:rsidDel="009421DD">
          <w:delText>, dans l'hypothèse de précipitations et de brouillages, comme suit:</w:delText>
        </w:r>
      </w:del>
    </w:p>
    <w:p w14:paraId="63476E3F" w14:textId="77777777" w:rsidR="00144621" w:rsidRPr="005E1166" w:rsidDel="009421DD" w:rsidRDefault="00F37714" w:rsidP="00756C3A">
      <w:pPr>
        <w:tabs>
          <w:tab w:val="clear" w:pos="1134"/>
          <w:tab w:val="clear" w:pos="2268"/>
          <w:tab w:val="right" w:pos="1871"/>
          <w:tab w:val="left" w:pos="2041"/>
        </w:tabs>
        <w:spacing w:before="80"/>
        <w:ind w:left="2041" w:hanging="2041"/>
        <w:rPr>
          <w:del w:id="364" w:author="french" w:date="2022-10-14T10:41:00Z"/>
          <w:i/>
          <w:iCs/>
        </w:rPr>
      </w:pPr>
      <w:del w:id="365" w:author="french" w:date="2022-10-14T10:41:00Z">
        <w:r w:rsidRPr="005E1166" w:rsidDel="009421DD">
          <w:rPr>
            <w:i/>
            <w:iCs/>
          </w:rPr>
          <w:tab/>
        </w:r>
        <w:r w:rsidRPr="005E1166" w:rsidDel="009421DD">
          <w:rPr>
            <w:i/>
            <w:iCs/>
          </w:rPr>
          <w:tab/>
          <w:delText>Poser SE</w:delText>
        </w:r>
        <w:r w:rsidRPr="005E1166" w:rsidDel="009421DD">
          <w:rPr>
            <w:i/>
            <w:iCs/>
            <w:vertAlign w:val="subscript"/>
          </w:rPr>
          <w:delText>RI</w:delText>
        </w:r>
        <w:r w:rsidRPr="005E1166" w:rsidDel="009421DD">
          <w:rPr>
            <w:i/>
            <w:iCs/>
          </w:rPr>
          <w:delText xml:space="preserve"> = 0</w:delText>
        </w:r>
      </w:del>
    </w:p>
    <w:p w14:paraId="465D53FB" w14:textId="77777777" w:rsidR="00144621" w:rsidRPr="005E1166" w:rsidDel="009421DD" w:rsidRDefault="00F37714" w:rsidP="00756C3A">
      <w:pPr>
        <w:tabs>
          <w:tab w:val="clear" w:pos="1134"/>
          <w:tab w:val="clear" w:pos="2268"/>
          <w:tab w:val="right" w:pos="1871"/>
          <w:tab w:val="left" w:pos="2041"/>
        </w:tabs>
        <w:spacing w:before="80"/>
        <w:ind w:left="2041" w:hanging="2041"/>
        <w:rPr>
          <w:del w:id="366" w:author="french" w:date="2022-10-14T10:41:00Z"/>
          <w:i/>
          <w:iCs/>
        </w:rPr>
      </w:pPr>
      <w:del w:id="367" w:author="french" w:date="2022-10-14T10:41:00Z">
        <w:r w:rsidRPr="005E1166" w:rsidDel="009421DD">
          <w:rPr>
            <w:i/>
            <w:iCs/>
          </w:rPr>
          <w:tab/>
        </w:r>
        <w:r w:rsidRPr="005E1166" w:rsidDel="009421DD">
          <w:rPr>
            <w:i/>
            <w:iCs/>
          </w:rPr>
          <w:tab/>
          <w:delText xml:space="preserve">Pour tous les intervalles de la fonction PDF du rapport C/(N + I) au-dessus de la valeur de seuil </w:delText>
        </w:r>
        <w:r w:rsidRPr="005E1166" w:rsidDel="009421DD">
          <w:rPr>
            <w:position w:val="-30"/>
          </w:rPr>
          <w:object w:dxaOrig="800" w:dyaOrig="680" w14:anchorId="5C31AF3F">
            <v:shape id="shape405" o:spid="_x0000_i1040" type="#_x0000_t75" style="width:36.95pt;height:36.3pt" o:ole="">
              <v:imagedata r:id="rId35" o:title=""/>
            </v:shape>
            <o:OLEObject Type="Embed" ProgID="Equation.DSMT4" ShapeID="shape405" DrawAspect="Content" ObjectID="_1761738767" r:id="rId40"/>
          </w:object>
        </w:r>
      </w:del>
    </w:p>
    <w:p w14:paraId="056BB002" w14:textId="77777777" w:rsidR="00144621" w:rsidRPr="005E1166" w:rsidDel="009421DD" w:rsidRDefault="00F37714" w:rsidP="00756C3A">
      <w:pPr>
        <w:spacing w:before="0"/>
        <w:rPr>
          <w:del w:id="368" w:author="french" w:date="2022-10-14T10:41:00Z"/>
          <w:i/>
          <w:iCs/>
        </w:rPr>
      </w:pPr>
      <w:del w:id="369" w:author="french" w:date="2022-10-14T10:41:00Z">
        <w:r w:rsidRPr="005E1166" w:rsidDel="009421DD">
          <w:rPr>
            <w:i/>
            <w:iCs/>
          </w:rPr>
          <w:tab/>
          <w:delText>{</w:delText>
        </w:r>
      </w:del>
    </w:p>
    <w:p w14:paraId="0F4BFED1" w14:textId="77777777" w:rsidR="00144621" w:rsidRPr="005E1166" w:rsidDel="009421DD" w:rsidRDefault="00F37714" w:rsidP="00756C3A">
      <w:pPr>
        <w:ind w:left="1890"/>
        <w:rPr>
          <w:del w:id="370" w:author="french" w:date="2022-10-14T10:41:00Z"/>
          <w:i/>
          <w:iCs/>
        </w:rPr>
      </w:pPr>
      <w:del w:id="371" w:author="french" w:date="2022-10-14T10:41:00Z">
        <w:r w:rsidRPr="005E1166" w:rsidDel="009421DD">
          <w:rPr>
            <w:i/>
            <w:iCs/>
          </w:rPr>
          <w:delText>Utiliser l'équation 3 de la Recommandation UIT-R S.2131-0 pour convertir le rapport C</w:delText>
        </w:r>
        <w:r w:rsidRPr="005E1166" w:rsidDel="009421DD">
          <w:delText>/</w:delText>
        </w:r>
        <w:r w:rsidRPr="005E1166" w:rsidDel="009421DD">
          <w:rPr>
            <w:i/>
            <w:iCs/>
          </w:rPr>
          <w:delText>(N + I) en une valeur d'efficacité spectrale</w:delText>
        </w:r>
      </w:del>
    </w:p>
    <w:p w14:paraId="717B5357" w14:textId="77777777" w:rsidR="00144621" w:rsidRPr="005E1166" w:rsidDel="009421DD" w:rsidRDefault="00F37714" w:rsidP="00756C3A">
      <w:pPr>
        <w:ind w:left="1890"/>
        <w:rPr>
          <w:del w:id="372" w:author="french" w:date="2022-10-14T10:41:00Z"/>
          <w:i/>
          <w:iCs/>
        </w:rPr>
      </w:pPr>
      <w:del w:id="373" w:author="french" w:date="2022-10-14T10:41:00Z">
        <w:r w:rsidRPr="005E1166" w:rsidDel="009421DD">
          <w:rPr>
            <w:i/>
            <w:iCs/>
          </w:rPr>
          <w:delText>Incrémenter SE</w:delText>
        </w:r>
        <w:r w:rsidRPr="005E1166" w:rsidDel="009421DD">
          <w:rPr>
            <w:i/>
            <w:iCs/>
            <w:vertAlign w:val="subscript"/>
          </w:rPr>
          <w:delText>RI</w:delText>
        </w:r>
        <w:r w:rsidRPr="005E1166" w:rsidDel="009421DD">
          <w:rPr>
            <w:i/>
            <w:iCs/>
          </w:rPr>
          <w:delText xml:space="preserve"> en ajoutant la valeur de l'efficacité spectrale multipliée par la probabilité associée à ce rapport C</w:delText>
        </w:r>
        <w:r w:rsidRPr="005E1166" w:rsidDel="009421DD">
          <w:delText>/</w:delText>
        </w:r>
        <w:r w:rsidRPr="005E1166" w:rsidDel="009421DD">
          <w:rPr>
            <w:i/>
            <w:iCs/>
          </w:rPr>
          <w:delText>(N+I)</w:delText>
        </w:r>
      </w:del>
    </w:p>
    <w:p w14:paraId="23393262" w14:textId="77777777" w:rsidR="00144621" w:rsidRPr="005E1166" w:rsidDel="009421DD" w:rsidRDefault="00F37714" w:rsidP="00756C3A">
      <w:pPr>
        <w:spacing w:before="0"/>
        <w:rPr>
          <w:del w:id="374" w:author="french" w:date="2022-10-14T10:41:00Z"/>
          <w:i/>
          <w:iCs/>
        </w:rPr>
      </w:pPr>
      <w:del w:id="375" w:author="french" w:date="2022-10-14T10:41:00Z">
        <w:r w:rsidRPr="005E1166" w:rsidDel="009421DD">
          <w:rPr>
            <w:i/>
            <w:iCs/>
          </w:rPr>
          <w:tab/>
          <w:delText>}</w:delText>
        </w:r>
      </w:del>
    </w:p>
    <w:p w14:paraId="644EA427" w14:textId="77777777" w:rsidR="00144621" w:rsidRPr="005E1166" w:rsidDel="009421DD" w:rsidRDefault="00F37714" w:rsidP="00756C3A">
      <w:pPr>
        <w:rPr>
          <w:del w:id="376" w:author="french" w:date="2022-10-14T10:41:00Z"/>
        </w:rPr>
      </w:pPr>
      <w:del w:id="377" w:author="french" w:date="2022-10-14T10:41:00Z">
        <w:r w:rsidRPr="005E1166" w:rsidDel="009421DD">
          <w:delText>La condition à vérifier pour la conformité est alors la suivante:</w:delText>
        </w:r>
      </w:del>
    </w:p>
    <w:p w14:paraId="37FC621B" w14:textId="77777777" w:rsidR="00144621" w:rsidRPr="005E1166" w:rsidDel="009421DD" w:rsidRDefault="00F37714" w:rsidP="00756C3A">
      <w:pPr>
        <w:rPr>
          <w:del w:id="378" w:author="french" w:date="2022-10-14T10:41:00Z"/>
          <w:i/>
          <w:szCs w:val="32"/>
        </w:rPr>
      </w:pPr>
      <w:del w:id="379" w:author="french" w:date="2022-10-14T10:41:00Z">
        <w:r w:rsidRPr="005E1166" w:rsidDel="009421DD">
          <w:rPr>
            <w:i/>
            <w:sz w:val="32"/>
            <w:szCs w:val="32"/>
            <w:vertAlign w:val="subscript"/>
          </w:rPr>
          <w:tab/>
        </w:r>
        <w:r w:rsidRPr="005E1166" w:rsidDel="009421DD">
          <w:rPr>
            <w:i/>
            <w:sz w:val="32"/>
            <w:szCs w:val="32"/>
            <w:vertAlign w:val="subscript"/>
          </w:rPr>
          <w:tab/>
        </w:r>
        <w:r w:rsidRPr="005E1166" w:rsidDel="009421DD">
          <w:rPr>
            <w:i/>
            <w:szCs w:val="32"/>
          </w:rPr>
          <w:delText>SE</w:delText>
        </w:r>
        <w:r w:rsidRPr="005E1166" w:rsidDel="009421DD">
          <w:rPr>
            <w:i/>
            <w:szCs w:val="32"/>
            <w:vertAlign w:val="subscript"/>
          </w:rPr>
          <w:delText>RI</w:delText>
        </w:r>
        <w:r w:rsidRPr="005E1166" w:rsidDel="009421DD">
          <w:rPr>
            <w:i/>
            <w:szCs w:val="32"/>
          </w:rPr>
          <w:delText xml:space="preserve"> &gt;= SE</w:delText>
        </w:r>
        <w:r w:rsidRPr="005E1166" w:rsidDel="009421DD">
          <w:rPr>
            <w:i/>
            <w:szCs w:val="32"/>
            <w:vertAlign w:val="subscript"/>
          </w:rPr>
          <w:delText>R</w:delText>
        </w:r>
        <w:r w:rsidRPr="005E1166" w:rsidDel="009421DD">
          <w:rPr>
            <w:i/>
            <w:szCs w:val="32"/>
          </w:rPr>
          <w:delText>*(1 – 0,03)</w:delText>
        </w:r>
      </w:del>
    </w:p>
    <w:p w14:paraId="684C7BE6" w14:textId="77777777" w:rsidR="00144621" w:rsidRPr="005E1166" w:rsidDel="009421DD" w:rsidRDefault="00F37714" w:rsidP="00756C3A">
      <w:pPr>
        <w:pStyle w:val="AppendixNo"/>
        <w:rPr>
          <w:del w:id="380" w:author="french" w:date="2022-10-14T10:41:00Z"/>
        </w:rPr>
      </w:pPr>
      <w:bookmarkStart w:id="381" w:name="_Hlk116634735"/>
      <w:bookmarkEnd w:id="346"/>
      <w:del w:id="382" w:author="french" w:date="2022-10-14T10:41:00Z">
        <w:r w:rsidRPr="005E1166" w:rsidDel="009421DD">
          <w:lastRenderedPageBreak/>
          <w:delText>AppendiCe 2 de l'Annexe 2 de la RéSOLUTION 770 (CMR-19)</w:delText>
        </w:r>
      </w:del>
    </w:p>
    <w:p w14:paraId="593A1B71" w14:textId="77777777" w:rsidR="00144621" w:rsidRPr="005E1166" w:rsidDel="009421DD" w:rsidRDefault="00F37714" w:rsidP="00756C3A">
      <w:pPr>
        <w:pStyle w:val="Appendixtitle"/>
        <w:rPr>
          <w:del w:id="383" w:author="french" w:date="2022-10-14T10:41:00Z"/>
        </w:rPr>
      </w:pPr>
      <w:del w:id="384" w:author="french" w:date="2022-10-14T10:41:00Z">
        <w:r w:rsidRPr="005E1166" w:rsidDel="009421DD">
          <w:delText xml:space="preserve">Étapes de l'algorithme étapes à appliquer dans le sens Terre vers espace </w:delText>
        </w:r>
        <w:r w:rsidRPr="005E1166" w:rsidDel="009421DD">
          <w:br/>
          <w:delText>pour déterminer la conformité au numéro 22.5L</w:delText>
        </w:r>
        <w:bookmarkEnd w:id="381"/>
      </w:del>
    </w:p>
    <w:p w14:paraId="253BA5AE" w14:textId="77777777" w:rsidR="00144621" w:rsidRPr="005E1166" w:rsidDel="009421DD" w:rsidRDefault="00F37714" w:rsidP="00756C3A">
      <w:pPr>
        <w:rPr>
          <w:del w:id="385" w:author="french" w:date="2022-10-14T10:41:00Z"/>
          <w:szCs w:val="24"/>
        </w:rPr>
      </w:pPr>
      <w:del w:id="386" w:author="french" w:date="2022-10-14T10:41:00Z">
        <w:r w:rsidRPr="005E1166" w:rsidDel="009421DD">
          <w:rPr>
            <w:szCs w:val="24"/>
          </w:rPr>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5E1166" w:rsidDel="009421DD">
          <w:rPr>
            <w:szCs w:val="24"/>
          </w:rPr>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7C4FBFB3" w14:textId="77777777" w:rsidR="00144621" w:rsidRPr="005E1166" w:rsidDel="009421DD" w:rsidRDefault="00F37714" w:rsidP="00756C3A">
      <w:pPr>
        <w:keepNext/>
        <w:keepLines/>
        <w:spacing w:before="160"/>
        <w:rPr>
          <w:del w:id="387" w:author="french" w:date="2022-10-14T10:41:00Z"/>
          <w:b/>
        </w:rPr>
      </w:pPr>
      <w:del w:id="388" w:author="french" w:date="2022-10-14T10:41:00Z">
        <w:r w:rsidRPr="005E1166" w:rsidDel="009421DD">
          <w:rPr>
            <w:b/>
          </w:rPr>
          <w:delText xml:space="preserve">Étape 0: Vérification de la liaison de référence OSG générique et choix de la valeur de seuil du rapport </w:delText>
        </w:r>
        <w:r w:rsidRPr="005E1166" w:rsidDel="009421DD">
          <w:rPr>
            <w:b/>
            <w:i/>
            <w:iCs/>
          </w:rPr>
          <w:delText>C/N</w:delText>
        </w:r>
      </w:del>
    </w:p>
    <w:p w14:paraId="1A7A3EC6" w14:textId="77777777" w:rsidR="00144621" w:rsidRPr="005E1166" w:rsidDel="009421DD" w:rsidRDefault="00F37714" w:rsidP="00756C3A">
      <w:pPr>
        <w:rPr>
          <w:del w:id="389" w:author="french" w:date="2022-10-14T10:41:00Z"/>
        </w:rPr>
      </w:pPr>
      <w:del w:id="390" w:author="french" w:date="2022-10-14T10:41:00Z">
        <w:r w:rsidRPr="005E1166" w:rsidDel="009421DD">
          <w:delText xml:space="preserve">Il convient de suivre les étapes ci-après pour déterminer si la liaison de référence OSG générique est valable et, si tel est le cas, la valeur de seuil </w:delText>
        </w:r>
        <w:r w:rsidRPr="005E1166" w:rsidDel="009421DD">
          <w:rPr>
            <w:position w:val="-32"/>
          </w:rPr>
          <w:object w:dxaOrig="920" w:dyaOrig="700" w14:anchorId="791CF2ED">
            <v:shape id="shape430" o:spid="_x0000_i1041" type="#_x0000_t75" style="width:36.3pt;height:28.15pt" o:ole="">
              <v:imagedata r:id="rId41" o:title=""/>
            </v:shape>
            <o:OLEObject Type="Embed" ProgID="Equation.DSMT4" ShapeID="shape430" DrawAspect="Content" ObjectID="_1761738768" r:id="rId42"/>
          </w:object>
        </w:r>
        <w:r w:rsidRPr="005E1166" w:rsidDel="009421DD">
          <w:delText xml:space="preserve">à utiliser. On suppose que </w:delText>
        </w:r>
        <w:r w:rsidRPr="005E1166" w:rsidDel="009421DD">
          <w:rPr>
            <w:i/>
          </w:rPr>
          <w:delText>R</w:delText>
        </w:r>
        <w:r w:rsidRPr="005E1166" w:rsidDel="009421DD">
          <w:rPr>
            <w:i/>
            <w:vertAlign w:val="subscript"/>
          </w:rPr>
          <w:delText>s</w:delText>
        </w:r>
        <w:r w:rsidRPr="005E1166" w:rsidDel="009421DD">
          <w:delText xml:space="preserve"> = 6 378,137 km, </w:delText>
        </w:r>
        <w:r w:rsidRPr="005E1166" w:rsidDel="009421DD">
          <w:rPr>
            <w:i/>
          </w:rPr>
          <w:delText>R</w:delText>
        </w:r>
        <w:r w:rsidRPr="005E1166" w:rsidDel="009421DD">
          <w:rPr>
            <w:i/>
            <w:vertAlign w:val="subscript"/>
          </w:rPr>
          <w:delText>geo</w:delText>
        </w:r>
        <w:r w:rsidRPr="005E1166" w:rsidDel="009421DD">
          <w:delText xml:space="preserve"> = 42 164 km et k</w:delText>
        </w:r>
        <w:r w:rsidRPr="005E1166" w:rsidDel="009421DD">
          <w:rPr>
            <w:vertAlign w:val="subscript"/>
          </w:rPr>
          <w:delText>dB</w:delText>
        </w:r>
        <w:r w:rsidRPr="005E1166" w:rsidDel="009421DD">
          <w:delText xml:space="preserve"> = –228,6 dB(J/K). Il est à noter que les termes «fonction de distribution cumulative» désignent également le concept de fonction de distribution cumulative complémentaire, selon le contexte.</w:delText>
        </w:r>
      </w:del>
    </w:p>
    <w:p w14:paraId="5EC6F870" w14:textId="77777777" w:rsidR="00144621" w:rsidRPr="005E1166" w:rsidDel="009421DD" w:rsidRDefault="00F37714">
      <w:pPr>
        <w:rPr>
          <w:del w:id="391" w:author="french" w:date="2022-10-14T10:41:00Z"/>
        </w:rPr>
        <w:pPrChange w:id="392" w:author="Frenchmf" w:date="2023-03-29T20:07:00Z">
          <w:pPr>
            <w:pStyle w:val="enumlev1"/>
          </w:pPr>
        </w:pPrChange>
      </w:pPr>
      <w:del w:id="393" w:author="french" w:date="2022-10-14T10:41:00Z">
        <w:r w:rsidRPr="005E1166" w:rsidDel="009421DD">
          <w:delText>1)</w:delText>
        </w:r>
        <w:r w:rsidRPr="005E1166" w:rsidDel="009421DD">
          <w:tab/>
          <w:delText>Calculer la distance sur le trajet oblique en km en utilisant la formule:</w:delText>
        </w:r>
      </w:del>
    </w:p>
    <w:p w14:paraId="1235B79C" w14:textId="77777777" w:rsidR="00144621" w:rsidRPr="005E1166" w:rsidDel="009421DD" w:rsidRDefault="00F37714">
      <w:pPr>
        <w:rPr>
          <w:del w:id="394" w:author="french" w:date="2022-10-14T10:41:00Z"/>
        </w:rPr>
        <w:pPrChange w:id="395" w:author="Frenchmf" w:date="2023-03-29T20:07:00Z">
          <w:pPr>
            <w:tabs>
              <w:tab w:val="clear" w:pos="1871"/>
              <w:tab w:val="clear" w:pos="2268"/>
              <w:tab w:val="center" w:pos="4820"/>
              <w:tab w:val="right" w:pos="9639"/>
            </w:tabs>
          </w:pPr>
        </w:pPrChange>
      </w:pPr>
      <w:del w:id="396" w:author="french" w:date="2022-10-14T10:41:00Z">
        <w:r w:rsidRPr="005E1166" w:rsidDel="009421DD">
          <w:tab/>
        </w:r>
        <w:r w:rsidRPr="005E1166" w:rsidDel="009421DD">
          <w:tab/>
        </w:r>
        <w:r w:rsidRPr="005E1166" w:rsidDel="009421DD">
          <w:rPr>
            <w:position w:val="-44"/>
          </w:rPr>
          <w:object w:dxaOrig="3620" w:dyaOrig="999" w14:anchorId="66A075A4">
            <v:shape id="shape439" o:spid="_x0000_i1042" type="#_x0000_t75" style="width:179.7pt;height:48.85pt" o:ole="">
              <v:imagedata r:id="rId43" o:title=""/>
            </v:shape>
            <o:OLEObject Type="Embed" ProgID="Equation.DSMT4" ShapeID="shape439" DrawAspect="Content" ObjectID="_1761738769" r:id="rId44"/>
          </w:object>
        </w:r>
      </w:del>
    </w:p>
    <w:p w14:paraId="31D183C2" w14:textId="77777777" w:rsidR="00144621" w:rsidRPr="005E1166" w:rsidDel="009421DD" w:rsidRDefault="00F37714">
      <w:pPr>
        <w:rPr>
          <w:del w:id="397" w:author="french" w:date="2022-10-14T10:41:00Z"/>
        </w:rPr>
        <w:pPrChange w:id="398" w:author="Frenchmf" w:date="2023-03-29T20:07:00Z">
          <w:pPr>
            <w:pStyle w:val="enumlev1"/>
          </w:pPr>
        </w:pPrChange>
      </w:pPr>
      <w:del w:id="399" w:author="french" w:date="2022-10-14T10:41:00Z">
        <w:r w:rsidRPr="005E1166" w:rsidDel="009421DD">
          <w:delText>2)</w:delText>
        </w:r>
        <w:r w:rsidRPr="005E1166" w:rsidDel="009421DD">
          <w:tab/>
          <w:delText>Calculer l'affaiblissement sur le trajet en espace libre en dB en utilisant la formule:</w:delText>
        </w:r>
      </w:del>
    </w:p>
    <w:p w14:paraId="4DB88A22" w14:textId="77777777" w:rsidR="00144621" w:rsidRPr="005E1166" w:rsidDel="009421DD" w:rsidRDefault="00F37714">
      <w:pPr>
        <w:rPr>
          <w:del w:id="400" w:author="french" w:date="2022-10-14T10:41:00Z"/>
        </w:rPr>
        <w:pPrChange w:id="401" w:author="Frenchmf" w:date="2023-03-29T20:07:00Z">
          <w:pPr>
            <w:tabs>
              <w:tab w:val="clear" w:pos="1871"/>
              <w:tab w:val="clear" w:pos="2268"/>
              <w:tab w:val="center" w:pos="4820"/>
              <w:tab w:val="right" w:pos="9639"/>
            </w:tabs>
          </w:pPr>
        </w:pPrChange>
      </w:pPr>
      <w:del w:id="402" w:author="french" w:date="2022-10-14T10:41:00Z">
        <w:r w:rsidRPr="005E1166" w:rsidDel="009421DD">
          <w:rPr>
            <w:i/>
            <w:iCs/>
          </w:rPr>
          <w:tab/>
        </w:r>
        <w:r w:rsidRPr="005E1166" w:rsidDel="009421DD">
          <w:rPr>
            <w:i/>
            <w:iCs/>
          </w:rPr>
          <w:tab/>
          <w:delText>L</w:delText>
        </w:r>
        <w:r w:rsidRPr="005E1166" w:rsidDel="009421DD">
          <w:rPr>
            <w:i/>
            <w:iCs/>
            <w:vertAlign w:val="subscript"/>
          </w:rPr>
          <w:delText>fs</w:delText>
        </w:r>
        <w:r w:rsidRPr="005E1166" w:rsidDel="009421DD">
          <w:delText xml:space="preserve"> = 92,45 + 20log (</w:delText>
        </w:r>
        <w:r w:rsidRPr="005E1166" w:rsidDel="009421DD">
          <w:rPr>
            <w:i/>
            <w:iCs/>
          </w:rPr>
          <w:delText>f</w:delText>
        </w:r>
        <w:r w:rsidRPr="005E1166" w:rsidDel="009421DD">
          <w:rPr>
            <w:i/>
            <w:iCs/>
            <w:vertAlign w:val="subscript"/>
          </w:rPr>
          <w:delText>GHz</w:delText>
        </w:r>
        <w:r w:rsidRPr="005E1166" w:rsidDel="009421DD">
          <w:delText>) + 20log</w:delText>
        </w:r>
        <w:r w:rsidRPr="005E1166" w:rsidDel="009421DD">
          <w:rPr>
            <w:vertAlign w:val="subscript"/>
          </w:rPr>
          <w:delText>10</w:delText>
        </w:r>
        <w:r w:rsidRPr="005E1166" w:rsidDel="009421DD">
          <w:delText>(</w:delText>
        </w:r>
        <w:r w:rsidRPr="005E1166" w:rsidDel="009421DD">
          <w:rPr>
            <w:i/>
            <w:iCs/>
          </w:rPr>
          <w:delText>d</w:delText>
        </w:r>
        <w:r w:rsidRPr="005E1166" w:rsidDel="009421DD">
          <w:rPr>
            <w:i/>
            <w:iCs/>
            <w:vertAlign w:val="subscript"/>
          </w:rPr>
          <w:delText>km</w:delText>
        </w:r>
        <w:r w:rsidRPr="005E1166" w:rsidDel="009421DD">
          <w:delText>)</w:delText>
        </w:r>
      </w:del>
    </w:p>
    <w:p w14:paraId="3B982054" w14:textId="77777777" w:rsidR="00144621" w:rsidRPr="005E1166" w:rsidDel="009421DD" w:rsidRDefault="00F37714">
      <w:pPr>
        <w:rPr>
          <w:del w:id="403" w:author="french" w:date="2022-10-14T10:41:00Z"/>
        </w:rPr>
        <w:pPrChange w:id="404" w:author="Frenchmf" w:date="2023-03-29T20:07:00Z">
          <w:pPr>
            <w:pStyle w:val="enumlev1"/>
          </w:pPr>
        </w:pPrChange>
      </w:pPr>
      <w:del w:id="405" w:author="french" w:date="2022-10-14T10:41:00Z">
        <w:r w:rsidRPr="005E1166" w:rsidDel="009421DD">
          <w:delText>3)</w:delText>
        </w:r>
        <w:r w:rsidRPr="005E1166" w:rsidDel="009421DD">
          <w:tab/>
          <w:delText>Calculer la puissance du signal utile dans la largeur de bande de référence en dBW en tenant compte des affaiblissements additionnels sur la liaison et du gain en limite de couverture:</w:delText>
        </w:r>
      </w:del>
    </w:p>
    <w:p w14:paraId="561D1885" w14:textId="77777777" w:rsidR="00144621" w:rsidRPr="005E1166" w:rsidDel="009421DD" w:rsidRDefault="00F37714">
      <w:pPr>
        <w:rPr>
          <w:del w:id="406" w:author="french" w:date="2022-10-14T10:41:00Z"/>
          <w:i/>
          <w:iCs/>
        </w:rPr>
        <w:pPrChange w:id="407" w:author="Frenchmf" w:date="2023-03-29T20:07:00Z">
          <w:pPr>
            <w:tabs>
              <w:tab w:val="clear" w:pos="1871"/>
              <w:tab w:val="clear" w:pos="2268"/>
              <w:tab w:val="center" w:pos="4820"/>
              <w:tab w:val="right" w:pos="9639"/>
            </w:tabs>
          </w:pPr>
        </w:pPrChange>
      </w:pPr>
      <w:del w:id="408" w:author="french" w:date="2022-10-14T10:41:00Z">
        <w:r w:rsidRPr="005E1166" w:rsidDel="009421DD">
          <w:tab/>
        </w:r>
        <w:r w:rsidRPr="005E1166" w:rsidDel="009421DD">
          <w:tab/>
        </w:r>
        <w:r w:rsidRPr="005E1166" w:rsidDel="009421DD">
          <w:rPr>
            <w:i/>
            <w:iCs/>
          </w:rPr>
          <w:delText xml:space="preserve">C = eirp + </w:delText>
        </w:r>
        <w:r w:rsidRPr="005E1166" w:rsidDel="009421DD">
          <w:sym w:font="Symbol" w:char="F044"/>
        </w:r>
        <w:r w:rsidRPr="005E1166" w:rsidDel="009421DD">
          <w:rPr>
            <w:i/>
            <w:iCs/>
          </w:rPr>
          <w:delText>eirp − L</w:delText>
        </w:r>
        <w:r w:rsidRPr="005E1166" w:rsidDel="009421DD">
          <w:rPr>
            <w:i/>
            <w:iCs/>
            <w:vertAlign w:val="subscript"/>
          </w:rPr>
          <w:delText>fs</w:delText>
        </w:r>
        <w:r w:rsidRPr="005E1166" w:rsidDel="009421DD">
          <w:rPr>
            <w:i/>
            <w:iCs/>
          </w:rPr>
          <w:delText xml:space="preserve"> + G</w:delText>
        </w:r>
        <w:r w:rsidRPr="005E1166" w:rsidDel="009421DD">
          <w:rPr>
            <w:i/>
            <w:iCs/>
            <w:vertAlign w:val="subscript"/>
          </w:rPr>
          <w:delText>max</w:delText>
        </w:r>
        <w:r w:rsidRPr="005E1166" w:rsidDel="009421DD">
          <w:rPr>
            <w:i/>
            <w:iCs/>
          </w:rPr>
          <w:delText xml:space="preserve"> − L</w:delText>
        </w:r>
        <w:r w:rsidRPr="005E1166" w:rsidDel="009421DD">
          <w:rPr>
            <w:i/>
            <w:iCs/>
            <w:vertAlign w:val="subscript"/>
          </w:rPr>
          <w:delText>o</w:delText>
        </w:r>
        <w:r w:rsidRPr="005E1166" w:rsidDel="009421DD">
          <w:rPr>
            <w:i/>
            <w:iCs/>
          </w:rPr>
          <w:delText xml:space="preserve"> + G</w:delText>
        </w:r>
        <w:r w:rsidRPr="005E1166" w:rsidDel="009421DD">
          <w:rPr>
            <w:i/>
            <w:iCs/>
            <w:vertAlign w:val="subscript"/>
          </w:rPr>
          <w:delText>rel</w:delText>
        </w:r>
      </w:del>
    </w:p>
    <w:p w14:paraId="354296A3" w14:textId="77777777" w:rsidR="00144621" w:rsidRPr="005E1166" w:rsidDel="009421DD" w:rsidRDefault="00F37714">
      <w:pPr>
        <w:rPr>
          <w:del w:id="409" w:author="french" w:date="2022-10-14T10:41:00Z"/>
        </w:rPr>
        <w:pPrChange w:id="410" w:author="Frenchmf" w:date="2023-03-29T20:07:00Z">
          <w:pPr>
            <w:pStyle w:val="enumlev1"/>
          </w:pPr>
        </w:pPrChange>
      </w:pPr>
      <w:del w:id="411" w:author="french" w:date="2022-10-14T10:41:00Z">
        <w:r w:rsidRPr="005E1166" w:rsidDel="009421DD">
          <w:delText>4)</w:delText>
        </w:r>
        <w:r w:rsidRPr="005E1166" w:rsidDel="009421DD">
          <w:tab/>
          <w:delText>Calculer la puissance de bruit totale dans la largeur de bande de référence en dBW/MHz en utilisant la formule:</w:delText>
        </w:r>
      </w:del>
    </w:p>
    <w:p w14:paraId="5699A967" w14:textId="77777777" w:rsidR="00144621" w:rsidRPr="005E1166" w:rsidDel="009421DD" w:rsidRDefault="00F37714">
      <w:pPr>
        <w:rPr>
          <w:del w:id="412" w:author="french" w:date="2022-10-14T10:41:00Z"/>
        </w:rPr>
        <w:pPrChange w:id="413" w:author="Frenchmf" w:date="2023-03-29T20:07:00Z">
          <w:pPr>
            <w:tabs>
              <w:tab w:val="clear" w:pos="1871"/>
              <w:tab w:val="clear" w:pos="2268"/>
              <w:tab w:val="center" w:pos="4820"/>
              <w:tab w:val="right" w:pos="9639"/>
            </w:tabs>
          </w:pPr>
        </w:pPrChange>
      </w:pPr>
      <w:del w:id="414" w:author="french" w:date="2022-10-14T10:41:00Z">
        <w:r w:rsidRPr="005E1166" w:rsidDel="009421DD">
          <w:tab/>
        </w:r>
        <w:r w:rsidRPr="005E1166" w:rsidDel="009421DD">
          <w:tab/>
        </w:r>
        <w:r w:rsidRPr="005E1166" w:rsidDel="009421DD">
          <w:rPr>
            <w:i/>
            <w:iCs/>
          </w:rPr>
          <w:delText>N</w:delText>
        </w:r>
        <w:r w:rsidRPr="005E1166" w:rsidDel="009421DD">
          <w:rPr>
            <w:i/>
            <w:iCs/>
            <w:vertAlign w:val="subscript"/>
          </w:rPr>
          <w:delText>T</w:delText>
        </w:r>
        <w:r w:rsidRPr="005E1166" w:rsidDel="009421DD">
          <w:rPr>
            <w:i/>
            <w:iCs/>
          </w:rPr>
          <w:delText xml:space="preserve"> = </w:delText>
        </w:r>
        <w:r w:rsidRPr="005E1166" w:rsidDel="009421DD">
          <w:delText>10log(</w:delText>
        </w:r>
        <w:r w:rsidRPr="005E1166" w:rsidDel="009421DD">
          <w:rPr>
            <w:i/>
            <w:iCs/>
          </w:rPr>
          <w:delText>T∙B</w:delText>
        </w:r>
        <w:r w:rsidRPr="005E1166" w:rsidDel="009421DD">
          <w:rPr>
            <w:i/>
            <w:iCs/>
            <w:vertAlign w:val="subscript"/>
          </w:rPr>
          <w:delText>MHz</w:delText>
        </w:r>
        <w:r w:rsidRPr="005E1166" w:rsidDel="009421DD">
          <w:rPr>
            <w:i/>
            <w:iCs/>
          </w:rPr>
          <w:delText>∙</w:delText>
        </w:r>
        <w:r w:rsidRPr="005E1166" w:rsidDel="009421DD">
          <w:delText>10</w:delText>
        </w:r>
        <w:r w:rsidRPr="005E1166" w:rsidDel="009421DD">
          <w:rPr>
            <w:vertAlign w:val="superscript"/>
          </w:rPr>
          <w:delText>6</w:delText>
        </w:r>
        <w:r w:rsidRPr="005E1166" w:rsidDel="009421DD">
          <w:delText>)</w:delText>
        </w:r>
        <w:r w:rsidRPr="005E1166" w:rsidDel="009421DD">
          <w:rPr>
            <w:i/>
            <w:iCs/>
          </w:rPr>
          <w:delText xml:space="preserve"> + k</w:delText>
        </w:r>
        <w:r w:rsidRPr="005E1166" w:rsidDel="009421DD">
          <w:rPr>
            <w:i/>
            <w:iCs/>
            <w:vertAlign w:val="subscript"/>
          </w:rPr>
          <w:delText>dB</w:delText>
        </w:r>
        <w:r w:rsidRPr="005E1166" w:rsidDel="009421DD">
          <w:rPr>
            <w:i/>
            <w:iCs/>
          </w:rPr>
          <w:delText>+ M</w:delText>
        </w:r>
        <w:r w:rsidRPr="005E1166" w:rsidDel="009421DD">
          <w:rPr>
            <w:i/>
            <w:iCs/>
            <w:vertAlign w:val="subscript"/>
          </w:rPr>
          <w:delText xml:space="preserve">ointra </w:delText>
        </w:r>
        <w:r w:rsidRPr="005E1166" w:rsidDel="009421DD">
          <w:rPr>
            <w:i/>
            <w:iCs/>
          </w:rPr>
          <w:delText>+M</w:delText>
        </w:r>
        <w:r w:rsidRPr="005E1166" w:rsidDel="009421DD">
          <w:rPr>
            <w:i/>
            <w:iCs/>
            <w:vertAlign w:val="subscript"/>
          </w:rPr>
          <w:delText>ointer</w:delText>
        </w:r>
        <w:r w:rsidRPr="005E1166" w:rsidDel="009421DD">
          <w:delText xml:space="preserve"> </w:delText>
        </w:r>
      </w:del>
    </w:p>
    <w:p w14:paraId="6004CB7A" w14:textId="77777777" w:rsidR="00144621" w:rsidRPr="005E1166" w:rsidDel="009421DD" w:rsidRDefault="00F37714">
      <w:pPr>
        <w:rPr>
          <w:del w:id="415" w:author="french" w:date="2022-10-14T10:41:00Z"/>
        </w:rPr>
        <w:pPrChange w:id="416" w:author="Frenchmf" w:date="2023-03-29T20:07:00Z">
          <w:pPr>
            <w:pStyle w:val="enumlev1"/>
          </w:pPr>
        </w:pPrChange>
      </w:pPr>
      <w:del w:id="417" w:author="french" w:date="2022-10-14T10:41:00Z">
        <w:r w:rsidRPr="005E1166" w:rsidDel="009421DD">
          <w:delText>5)</w:delText>
        </w:r>
        <w:r w:rsidRPr="005E1166" w:rsidDel="009421DD">
          <w:tab/>
          <w:delText>Pour chaque valeur de seuil (</w:delText>
        </w:r>
        <w:r w:rsidRPr="005E1166" w:rsidDel="009421DD">
          <w:rPr>
            <w:i/>
            <w:iCs/>
          </w:rPr>
          <w:delText>C</w:delText>
        </w:r>
        <w:r w:rsidRPr="005E1166" w:rsidDel="009421DD">
          <w:delText>/</w:delText>
        </w:r>
        <w:r w:rsidRPr="005E1166" w:rsidDel="009421DD">
          <w:rPr>
            <w:i/>
            <w:iCs/>
          </w:rPr>
          <w:delText>N</w:delText>
        </w:r>
        <w:r w:rsidRPr="005E1166" w:rsidDel="009421DD">
          <w:delText>)</w:delText>
        </w:r>
        <w:r w:rsidRPr="005E1166" w:rsidDel="009421DD">
          <w:rPr>
            <w:i/>
            <w:iCs/>
            <w:vertAlign w:val="subscript"/>
          </w:rPr>
          <w:delText>Thr,i</w:delText>
        </w:r>
        <w:r w:rsidRPr="005E1166" w:rsidDel="009421DD">
          <w:delText>, calculer la marge pour les précipitations pour le cas considéré en dB:</w:delText>
        </w:r>
      </w:del>
    </w:p>
    <w:p w14:paraId="32FEF936" w14:textId="77777777" w:rsidR="00144621" w:rsidRPr="005E1166" w:rsidDel="009421DD" w:rsidRDefault="00F37714">
      <w:pPr>
        <w:pStyle w:val="enumlev1"/>
        <w:rPr>
          <w:del w:id="418" w:author="french" w:date="2022-10-14T10:41:00Z"/>
        </w:rPr>
        <w:pPrChange w:id="419" w:author="Frenchmf" w:date="2023-03-29T20:07:00Z">
          <w:pPr>
            <w:tabs>
              <w:tab w:val="clear" w:pos="1871"/>
              <w:tab w:val="clear" w:pos="2268"/>
              <w:tab w:val="center" w:pos="4820"/>
              <w:tab w:val="right" w:pos="9639"/>
            </w:tabs>
          </w:pPr>
        </w:pPrChange>
      </w:pPr>
      <w:del w:id="420" w:author="french" w:date="2022-10-14T10:41:00Z">
        <w:r w:rsidRPr="005E1166" w:rsidDel="009421DD">
          <w:rPr>
            <w:iCs/>
          </w:rPr>
          <w:tab/>
        </w:r>
        <w:r w:rsidRPr="005E1166" w:rsidDel="009421DD">
          <w:rPr>
            <w:iCs/>
          </w:rPr>
          <w:tab/>
        </w:r>
        <w:r w:rsidRPr="005E1166" w:rsidDel="009421DD">
          <w:rPr>
            <w:iCs/>
            <w:position w:val="-32"/>
          </w:rPr>
          <w:object w:dxaOrig="2640" w:dyaOrig="700" w14:anchorId="34CE050C">
            <v:shape id="shape466" o:spid="_x0000_i1043" type="#_x0000_t75" style="width:135.85pt;height:36.3pt" o:ole="">
              <v:imagedata r:id="rId21" o:title=""/>
            </v:shape>
            <o:OLEObject Type="Embed" ProgID="Equation.DSMT4" ShapeID="shape466" DrawAspect="Content" ObjectID="_1761738770" r:id="rId45"/>
          </w:object>
        </w:r>
      </w:del>
    </w:p>
    <w:p w14:paraId="7AAB6A0D" w14:textId="77777777" w:rsidR="00144621" w:rsidRPr="005E1166" w:rsidDel="009421DD" w:rsidRDefault="00F37714" w:rsidP="00756C3A">
      <w:pPr>
        <w:pStyle w:val="enumlev1"/>
        <w:rPr>
          <w:del w:id="421" w:author="french" w:date="2022-10-14T10:41:00Z"/>
        </w:rPr>
      </w:pPr>
      <w:del w:id="422" w:author="french" w:date="2022-10-14T10:41:00Z">
        <w:r w:rsidRPr="005E1166" w:rsidDel="009421DD">
          <w:delText>6)</w:delText>
        </w:r>
        <w:r w:rsidRPr="005E1166" w:rsidDel="009421DD">
          <w:tab/>
          <w:delText xml:space="preserve">Si, pour chaque valeur de seuil </w:delText>
        </w:r>
        <w:r w:rsidRPr="005E1166" w:rsidDel="009421DD">
          <w:rPr>
            <w:i/>
            <w:iCs/>
          </w:rPr>
          <w:delText>(C</w:delText>
        </w:r>
        <w:r w:rsidRPr="005E1166" w:rsidDel="009421DD">
          <w:delText>/</w:delText>
        </w:r>
        <w:r w:rsidRPr="005E1166" w:rsidDel="009421DD">
          <w:rPr>
            <w:i/>
            <w:iCs/>
          </w:rPr>
          <w:delText>N)</w:delText>
        </w:r>
        <w:r w:rsidRPr="005E1166" w:rsidDel="009421DD">
          <w:rPr>
            <w:i/>
            <w:iCs/>
            <w:vertAlign w:val="subscript"/>
          </w:rPr>
          <w:delText>Thr,i</w:delText>
        </w:r>
        <w:r w:rsidRPr="005E1166" w:rsidDel="009421DD">
          <w:delText xml:space="preserve">, la marge </w:delText>
        </w:r>
        <w:r w:rsidRPr="005E1166" w:rsidDel="009421DD">
          <w:rPr>
            <w:i/>
            <w:iCs/>
          </w:rPr>
          <w:delText>A</w:delText>
        </w:r>
        <w:r w:rsidRPr="005E1166" w:rsidDel="009421DD">
          <w:rPr>
            <w:i/>
            <w:iCs/>
            <w:vertAlign w:val="subscript"/>
          </w:rPr>
          <w:delText>rain,i</w:delText>
        </w:r>
        <w:r w:rsidRPr="005E1166" w:rsidDel="009421DD">
          <w:delText xml:space="preserve"> </w:delText>
        </w:r>
        <w:r w:rsidRPr="005E1166" w:rsidDel="009421DD">
          <w:sym w:font="Symbol" w:char="F0A3"/>
        </w:r>
        <w:r w:rsidRPr="005E1166" w:rsidDel="009421DD">
          <w:delText xml:space="preserve"> </w:delText>
        </w:r>
        <w:r w:rsidRPr="005E1166" w:rsidDel="009421DD">
          <w:rPr>
            <w:i/>
            <w:iCs/>
          </w:rPr>
          <w:delText>A</w:delText>
        </w:r>
        <w:r w:rsidRPr="005E1166" w:rsidDel="009421DD">
          <w:rPr>
            <w:i/>
            <w:iCs/>
            <w:vertAlign w:val="subscript"/>
          </w:rPr>
          <w:delText>min</w:delText>
        </w:r>
        <w:r w:rsidRPr="005E1166" w:rsidDel="009421DD">
          <w:delText>, alors cette liaison de référence OSG générique n'est pas valable</w:delText>
        </w:r>
      </w:del>
    </w:p>
    <w:p w14:paraId="1D1061F8" w14:textId="77777777" w:rsidR="00144621" w:rsidRPr="005E1166" w:rsidDel="009421DD" w:rsidRDefault="00F37714" w:rsidP="00756C3A">
      <w:pPr>
        <w:pStyle w:val="enumlev1"/>
        <w:rPr>
          <w:del w:id="423" w:author="french" w:date="2022-10-14T10:41:00Z"/>
        </w:rPr>
      </w:pPr>
      <w:del w:id="424" w:author="french" w:date="2022-10-14T10:41:00Z">
        <w:r w:rsidRPr="005E1166" w:rsidDel="009421DD">
          <w:delText>7)</w:delText>
        </w:r>
        <w:r w:rsidRPr="005E1166" w:rsidDel="009421DD">
          <w:tab/>
          <w:delText>Pour chacune des valeurs de seuil (</w:delText>
        </w:r>
        <w:r w:rsidRPr="005E1166" w:rsidDel="009421DD">
          <w:rPr>
            <w:i/>
            <w:iCs/>
          </w:rPr>
          <w:delText>C</w:delText>
        </w:r>
        <w:r w:rsidRPr="005E1166" w:rsidDel="009421DD">
          <w:delText>/</w:delText>
        </w:r>
        <w:r w:rsidRPr="005E1166" w:rsidDel="009421DD">
          <w:rPr>
            <w:i/>
            <w:iCs/>
          </w:rPr>
          <w:delText>N)</w:delText>
        </w:r>
        <w:r w:rsidRPr="005E1166" w:rsidDel="009421DD">
          <w:rPr>
            <w:i/>
            <w:iCs/>
            <w:vertAlign w:val="subscript"/>
          </w:rPr>
          <w:delText>Thr,i</w:delText>
        </w:r>
        <w:r w:rsidRPr="005E1166" w:rsidDel="009421DD">
          <w:delText xml:space="preserve"> pour lesquelles </w:delText>
        </w:r>
        <w:r w:rsidRPr="005E1166" w:rsidDel="009421DD">
          <w:rPr>
            <w:i/>
            <w:iCs/>
          </w:rPr>
          <w:delText>A</w:delText>
        </w:r>
        <w:r w:rsidRPr="005E1166" w:rsidDel="009421DD">
          <w:rPr>
            <w:i/>
            <w:iCs/>
            <w:vertAlign w:val="subscript"/>
          </w:rPr>
          <w:delText>rain,i</w:delText>
        </w:r>
        <w:r w:rsidRPr="005E1166" w:rsidDel="009421DD">
          <w:delText xml:space="preserve"> &gt; </w:delText>
        </w:r>
        <w:r w:rsidRPr="005E1166" w:rsidDel="009421DD">
          <w:rPr>
            <w:i/>
            <w:iCs/>
          </w:rPr>
          <w:delText>A</w:delText>
        </w:r>
        <w:r w:rsidRPr="005E1166" w:rsidDel="009421DD">
          <w:rPr>
            <w:i/>
            <w:iCs/>
            <w:vertAlign w:val="subscript"/>
          </w:rPr>
          <w:delText>min</w:delText>
        </w:r>
        <w:r w:rsidRPr="005E1166" w:rsidDel="009421DD">
          <w:delText>, suivre l'étape 8:</w:delText>
        </w:r>
      </w:del>
    </w:p>
    <w:p w14:paraId="188B3AA4" w14:textId="77777777" w:rsidR="00144621" w:rsidRPr="005E1166" w:rsidDel="009421DD" w:rsidRDefault="00F37714" w:rsidP="00756C3A">
      <w:pPr>
        <w:pStyle w:val="enumlev1"/>
        <w:rPr>
          <w:del w:id="425" w:author="french" w:date="2022-10-14T10:41:00Z"/>
        </w:rPr>
      </w:pPr>
      <w:bookmarkStart w:id="426" w:name="_Hlk116634850"/>
      <w:del w:id="427" w:author="french" w:date="2022-10-14T10:41:00Z">
        <w:r w:rsidRPr="005E1166" w:rsidDel="009421DD">
          <w:lastRenderedPageBreak/>
          <w:delText>8)</w:delText>
        </w:r>
        <w:r w:rsidRPr="005E1166"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aux précipitations, et dans l'hypothèse d'une polarisation verticale, calculer le pourcentage de temps associé, </w:delText>
        </w:r>
        <w:r w:rsidRPr="005E1166" w:rsidDel="009421DD">
          <w:rPr>
            <w:i/>
            <w:iCs/>
          </w:rPr>
          <w:delText>p</w:delText>
        </w:r>
        <w:r w:rsidRPr="005E1166" w:rsidDel="009421DD">
          <w:rPr>
            <w:i/>
            <w:iCs/>
            <w:vertAlign w:val="subscript"/>
          </w:rPr>
          <w:delText>rain,i</w:delText>
        </w:r>
      </w:del>
    </w:p>
    <w:p w14:paraId="30556D5C" w14:textId="77777777" w:rsidR="00144621" w:rsidRPr="005E1166" w:rsidDel="009421DD" w:rsidRDefault="00F37714" w:rsidP="00756C3A">
      <w:pPr>
        <w:pStyle w:val="enumlev1"/>
        <w:rPr>
          <w:del w:id="428" w:author="french" w:date="2022-10-14T10:41:00Z"/>
        </w:rPr>
      </w:pPr>
      <w:del w:id="429" w:author="french" w:date="2022-10-14T10:41:00Z">
        <w:r w:rsidRPr="005E1166" w:rsidDel="009421DD">
          <w:delText>9)</w:delText>
        </w:r>
        <w:r w:rsidRPr="005E1166" w:rsidDel="009421DD">
          <w:tab/>
          <w:delText>Si pour chaque valeur de seuil (</w:delText>
        </w:r>
        <w:r w:rsidRPr="005E1166" w:rsidDel="009421DD">
          <w:rPr>
            <w:i/>
            <w:iCs/>
          </w:rPr>
          <w:delText>C</w:delText>
        </w:r>
        <w:r w:rsidRPr="005E1166" w:rsidDel="009421DD">
          <w:delText>/</w:delText>
        </w:r>
        <w:r w:rsidRPr="005E1166" w:rsidDel="009421DD">
          <w:rPr>
            <w:i/>
            <w:iCs/>
          </w:rPr>
          <w:delText>N</w:delText>
        </w:r>
        <w:r w:rsidRPr="005E1166" w:rsidDel="009421DD">
          <w:delText>)</w:delText>
        </w:r>
        <w:r w:rsidRPr="005E1166" w:rsidDel="009421DD">
          <w:rPr>
            <w:i/>
            <w:iCs/>
            <w:vertAlign w:val="subscript"/>
          </w:rPr>
          <w:delText>Thr,i</w:delText>
        </w:r>
        <w:r w:rsidRPr="005E1166" w:rsidDel="009421DD">
          <w:delText>, le pourcentage de temps associé n'est pas compris dans la plage:</w:delText>
        </w:r>
      </w:del>
    </w:p>
    <w:p w14:paraId="58513CB6" w14:textId="77777777" w:rsidR="00144621" w:rsidRPr="005E1166" w:rsidDel="009421DD" w:rsidRDefault="00F37714">
      <w:pPr>
        <w:pStyle w:val="enumlev1"/>
        <w:rPr>
          <w:del w:id="430" w:author="french" w:date="2022-10-14T10:41:00Z"/>
        </w:rPr>
        <w:pPrChange w:id="431" w:author="Frenchmf" w:date="2023-03-29T20:07:00Z">
          <w:pPr>
            <w:pStyle w:val="Equation"/>
          </w:pPr>
        </w:pPrChange>
      </w:pPr>
      <w:del w:id="432" w:author="french" w:date="2022-10-14T10:41:00Z">
        <w:r w:rsidRPr="005E1166" w:rsidDel="009421DD">
          <w:tab/>
        </w:r>
        <w:r w:rsidRPr="005E1166" w:rsidDel="009421DD">
          <w:tab/>
        </w:r>
        <w:r w:rsidRPr="005E1166" w:rsidDel="009421DD">
          <w:object w:dxaOrig="2280" w:dyaOrig="400" w14:anchorId="5EA4697C">
            <v:shape id="shape480" o:spid="_x0000_i1044" type="#_x0000_t75" style="width:115.85pt;height:23.15pt" o:ole="">
              <v:imagedata r:id="rId46" o:title=""/>
            </v:shape>
            <o:OLEObject Type="Embed" ProgID="Equation.DSMT4" ShapeID="shape480" DrawAspect="Content" ObjectID="_1761738771" r:id="rId47"/>
          </w:object>
        </w:r>
      </w:del>
    </w:p>
    <w:p w14:paraId="3F92E73C" w14:textId="77777777" w:rsidR="00144621" w:rsidRPr="005E1166" w:rsidDel="009421DD" w:rsidRDefault="00F37714" w:rsidP="00756C3A">
      <w:pPr>
        <w:pStyle w:val="enumlev1"/>
        <w:rPr>
          <w:del w:id="433" w:author="french" w:date="2022-10-14T10:41:00Z"/>
        </w:rPr>
      </w:pPr>
      <w:del w:id="434" w:author="french" w:date="2022-10-14T10:41:00Z">
        <w:r w:rsidRPr="005E1166" w:rsidDel="009421DD">
          <w:tab/>
          <w:delText>alors cette liaison de référence OSG générique n'est pas valable</w:delText>
        </w:r>
        <w:bookmarkEnd w:id="426"/>
      </w:del>
    </w:p>
    <w:p w14:paraId="01BDCFD4" w14:textId="77777777" w:rsidR="00144621" w:rsidRPr="005E1166" w:rsidDel="009421DD" w:rsidRDefault="00F37714" w:rsidP="00756C3A">
      <w:pPr>
        <w:pStyle w:val="enumlev1"/>
        <w:rPr>
          <w:del w:id="435" w:author="french" w:date="2022-10-14T10:41:00Z"/>
        </w:rPr>
      </w:pPr>
      <w:del w:id="436" w:author="french" w:date="2022-10-14T10:41:00Z">
        <w:r w:rsidRPr="005E1166" w:rsidDel="009421DD">
          <w:delText>10)</w:delText>
        </w:r>
        <w:r w:rsidRPr="005E1166" w:rsidDel="009421DD">
          <w:tab/>
          <w:delText>Si les critères des étapes 6 et 9 sont respectés pour au moins une valeur de seuil, la valeur de seuil la plus basse, (</w:delText>
        </w:r>
        <w:r w:rsidRPr="005E1166" w:rsidDel="009421DD">
          <w:rPr>
            <w:i/>
            <w:iCs/>
          </w:rPr>
          <w:delText>C</w:delText>
        </w:r>
        <w:r w:rsidRPr="005E1166" w:rsidDel="009421DD">
          <w:delText>/</w:delText>
        </w:r>
        <w:r w:rsidRPr="005E1166" w:rsidDel="009421DD">
          <w:rPr>
            <w:i/>
            <w:iCs/>
          </w:rPr>
          <w:delText>N</w:delText>
        </w:r>
        <w:r w:rsidRPr="005E1166" w:rsidDel="009421DD">
          <w:delText>)</w:delText>
        </w:r>
        <w:r w:rsidRPr="005E1166" w:rsidDel="009421DD">
          <w:rPr>
            <w:i/>
            <w:iCs/>
            <w:vertAlign w:val="subscript"/>
          </w:rPr>
          <w:delText>Thr</w:delText>
        </w:r>
        <w:r w:rsidRPr="005E1166" w:rsidDel="009421DD">
          <w:delText>, pour laquelle ces critères sont respectés devrait être utilisée dans l'analyse.</w:delText>
        </w:r>
      </w:del>
    </w:p>
    <w:p w14:paraId="69DAA220" w14:textId="77777777" w:rsidR="00144621" w:rsidRPr="005E1166" w:rsidDel="009421DD" w:rsidRDefault="00F37714">
      <w:pPr>
        <w:pStyle w:val="enumlev1"/>
        <w:rPr>
          <w:del w:id="437" w:author="french" w:date="2022-10-14T10:41:00Z"/>
        </w:rPr>
        <w:pPrChange w:id="438" w:author="Frenchmf" w:date="2023-03-29T20:07:00Z">
          <w:pPr>
            <w:pStyle w:val="Note"/>
          </w:pPr>
        </w:pPrChange>
      </w:pPr>
      <w:del w:id="439" w:author="french" w:date="2022-10-14T10:41:00Z">
        <w:r w:rsidRPr="005E1166" w:rsidDel="009421DD">
          <w:delText xml:space="preserve">NOTE − </w:delText>
        </w:r>
        <w:r w:rsidRPr="005E1166" w:rsidDel="009421DD">
          <w:rPr>
            <w:i/>
            <w:iCs/>
          </w:rPr>
          <w:delText>A</w:delText>
        </w:r>
        <w:r w:rsidRPr="005E1166" w:rsidDel="009421DD">
          <w:rPr>
            <w:i/>
            <w:iCs/>
            <w:vertAlign w:val="subscript"/>
          </w:rPr>
          <w:delText>min</w:delText>
        </w:r>
        <w:r w:rsidRPr="005E1166" w:rsidDel="009421DD">
          <w:rPr>
            <w:vertAlign w:val="subscript"/>
          </w:rPr>
          <w:delText xml:space="preserve"> </w:delText>
        </w:r>
        <w:r w:rsidRPr="005E1166" w:rsidDel="009421DD">
          <w:delText xml:space="preserve">est égal à 3 dB et le gain par rapport au gain de crête en direction de la station terrienne, </w:delText>
        </w:r>
        <w:r w:rsidRPr="005E1166" w:rsidDel="009421DD">
          <w:rPr>
            <w:i/>
            <w:iCs/>
          </w:rPr>
          <w:delText>G</w:delText>
        </w:r>
        <w:r w:rsidRPr="005E1166" w:rsidDel="009421DD">
          <w:rPr>
            <w:i/>
            <w:iCs/>
            <w:vertAlign w:val="subscript"/>
          </w:rPr>
          <w:delText>rel</w:delText>
        </w:r>
        <w:r w:rsidRPr="005E1166" w:rsidDel="009421DD">
          <w:delText>, est égal à −3 dB.</w:delText>
        </w:r>
      </w:del>
    </w:p>
    <w:p w14:paraId="038A829E" w14:textId="77777777" w:rsidR="00144621" w:rsidRPr="005E1166" w:rsidDel="009421DD" w:rsidRDefault="00F37714">
      <w:pPr>
        <w:pStyle w:val="enumlev1"/>
        <w:rPr>
          <w:del w:id="440" w:author="french" w:date="2022-10-14T10:41:00Z"/>
          <w:b/>
        </w:rPr>
        <w:pPrChange w:id="441" w:author="Frenchmf" w:date="2023-03-29T20:07:00Z">
          <w:pPr>
            <w:keepNext/>
            <w:spacing w:before="160"/>
          </w:pPr>
        </w:pPrChange>
      </w:pPr>
      <w:del w:id="442" w:author="french" w:date="2022-10-14T10:41:00Z">
        <w:r w:rsidRPr="005E1166" w:rsidDel="009421DD">
          <w:rPr>
            <w:b/>
          </w:rPr>
          <w:delText>Étape 1: Génération de la fonction PDF des évanouissements dus aux précipitations</w:delText>
        </w:r>
      </w:del>
    </w:p>
    <w:p w14:paraId="73C19B79" w14:textId="77777777" w:rsidR="00144621" w:rsidRPr="005E1166" w:rsidDel="009421DD" w:rsidRDefault="00F37714">
      <w:pPr>
        <w:pStyle w:val="enumlev1"/>
        <w:rPr>
          <w:del w:id="443" w:author="french" w:date="2022-10-14T10:41:00Z"/>
        </w:rPr>
        <w:pPrChange w:id="444" w:author="Frenchmf" w:date="2023-03-29T20:07:00Z">
          <w:pPr/>
        </w:pPrChange>
      </w:pPr>
      <w:del w:id="445" w:author="french" w:date="2022-10-14T10:41:00Z">
        <w:r w:rsidRPr="005E1166" w:rsidDel="009421DD">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65765403" w14:textId="77777777" w:rsidR="00144621" w:rsidRPr="005E1166" w:rsidDel="009421DD" w:rsidRDefault="00F37714" w:rsidP="00756C3A">
      <w:pPr>
        <w:pStyle w:val="enumlev1"/>
        <w:rPr>
          <w:del w:id="446" w:author="french" w:date="2022-10-14T10:41:00Z"/>
        </w:rPr>
      </w:pPr>
      <w:del w:id="447" w:author="french" w:date="2022-10-14T10:41:00Z">
        <w:r w:rsidRPr="005E1166" w:rsidDel="009421DD">
          <w:delText>1)</w:delText>
        </w:r>
        <w:r w:rsidRPr="005E1166" w:rsidDel="009421DD">
          <w:tab/>
          <w:delText xml:space="preserve">Calculer la profondeur maximale des évanouissements </w:delText>
        </w:r>
        <w:r w:rsidRPr="005E1166" w:rsidDel="009421DD">
          <w:rPr>
            <w:i/>
            <w:iCs/>
          </w:rPr>
          <w:delText>A</w:delText>
        </w:r>
        <w:r w:rsidRPr="005E1166" w:rsidDel="009421DD">
          <w:rPr>
            <w:i/>
            <w:iCs/>
            <w:vertAlign w:val="subscript"/>
          </w:rPr>
          <w:delText>max</w:delText>
        </w:r>
        <w:r w:rsidRPr="005E1166" w:rsidDel="009421DD">
          <w:delText xml:space="preserve"> en utilisant </w:delText>
        </w:r>
        <w:r w:rsidRPr="005E1166" w:rsidDel="009421DD">
          <w:rPr>
            <w:i/>
            <w:iCs/>
          </w:rPr>
          <w:delText>p</w:delText>
        </w:r>
        <w:r w:rsidRPr="005E1166" w:rsidDel="009421DD">
          <w:delText xml:space="preserve"> = 0,001%</w:delText>
        </w:r>
      </w:del>
    </w:p>
    <w:p w14:paraId="0781D607" w14:textId="77777777" w:rsidR="00144621" w:rsidRPr="005E1166" w:rsidDel="009421DD" w:rsidRDefault="00F37714" w:rsidP="00756C3A">
      <w:pPr>
        <w:pStyle w:val="enumlev1"/>
        <w:rPr>
          <w:del w:id="448" w:author="french" w:date="2022-10-14T10:41:00Z"/>
        </w:rPr>
      </w:pPr>
      <w:del w:id="449" w:author="french" w:date="2022-10-14T10:41:00Z">
        <w:r w:rsidRPr="005E1166" w:rsidDel="009421DD">
          <w:delText>2)</w:delText>
        </w:r>
        <w:r w:rsidRPr="005E1166" w:rsidDel="009421DD">
          <w:tab/>
          <w:delText xml:space="preserve">Créer un ensemble d'intervalles de 0,1 dB entre 0 dB et </w:delText>
        </w:r>
        <w:r w:rsidRPr="005E1166" w:rsidDel="009421DD">
          <w:rPr>
            <w:i/>
            <w:iCs/>
          </w:rPr>
          <w:delText>A</w:delText>
        </w:r>
        <w:r w:rsidRPr="005E1166" w:rsidDel="009421DD">
          <w:rPr>
            <w:i/>
            <w:iCs/>
            <w:vertAlign w:val="subscript"/>
          </w:rPr>
          <w:delText xml:space="preserve">max </w:delText>
        </w:r>
      </w:del>
    </w:p>
    <w:p w14:paraId="1AFC8357" w14:textId="77777777" w:rsidR="00144621" w:rsidRPr="005E1166" w:rsidDel="009421DD" w:rsidRDefault="00F37714" w:rsidP="00756C3A">
      <w:pPr>
        <w:pStyle w:val="enumlev1"/>
        <w:rPr>
          <w:del w:id="450" w:author="french" w:date="2022-10-14T10:41:00Z"/>
        </w:rPr>
      </w:pPr>
      <w:del w:id="451" w:author="french" w:date="2022-10-14T10:41:00Z">
        <w:r w:rsidRPr="005E1166" w:rsidDel="009421DD">
          <w:delText>3)</w:delText>
        </w:r>
        <w:r w:rsidRPr="005E1166" w:rsidDel="009421DD">
          <w:tab/>
          <w:delText xml:space="preserve">Pour chacun des intervalles, déterminer la probabilité associée p pour créer une fonction de distribution cumulative (CDF) de </w:delText>
        </w:r>
        <w:r w:rsidRPr="005E1166" w:rsidDel="009421DD">
          <w:rPr>
            <w:i/>
            <w:iCs/>
          </w:rPr>
          <w:delText>A</w:delText>
        </w:r>
        <w:r w:rsidRPr="005E1166" w:rsidDel="009421DD">
          <w:rPr>
            <w:i/>
            <w:iCs/>
            <w:vertAlign w:val="subscript"/>
          </w:rPr>
          <w:delText>rain</w:delText>
        </w:r>
      </w:del>
    </w:p>
    <w:p w14:paraId="64476E4E" w14:textId="77777777" w:rsidR="00144621" w:rsidRPr="005E1166" w:rsidDel="009421DD" w:rsidRDefault="00F37714" w:rsidP="00756C3A">
      <w:pPr>
        <w:pStyle w:val="enumlev1"/>
        <w:rPr>
          <w:del w:id="452" w:author="french" w:date="2022-10-14T10:41:00Z"/>
        </w:rPr>
      </w:pPr>
      <w:del w:id="453" w:author="french" w:date="2022-10-14T10:41:00Z">
        <w:r w:rsidRPr="005E1166" w:rsidDel="009421DD">
          <w:delText>4)</w:delText>
        </w:r>
        <w:r w:rsidRPr="005E1166" w:rsidDel="009421DD">
          <w:tab/>
          <w:delText xml:space="preserve">Pour chacun des intervalles, convertir cette fonction CDF en une fonction PDF de </w:delText>
        </w:r>
        <w:r w:rsidRPr="005E1166" w:rsidDel="009421DD">
          <w:rPr>
            <w:i/>
            <w:iCs/>
          </w:rPr>
          <w:delText>A</w:delText>
        </w:r>
        <w:r w:rsidRPr="005E1166" w:rsidDel="009421DD">
          <w:rPr>
            <w:i/>
            <w:iCs/>
            <w:vertAlign w:val="subscript"/>
          </w:rPr>
          <w:delText>rain</w:delText>
        </w:r>
      </w:del>
    </w:p>
    <w:p w14:paraId="235F8E0A" w14:textId="77777777" w:rsidR="00144621" w:rsidRPr="005E1166" w:rsidDel="009421DD" w:rsidRDefault="00F37714">
      <w:pPr>
        <w:pStyle w:val="enumlev1"/>
        <w:rPr>
          <w:del w:id="454" w:author="french" w:date="2022-10-14T10:41:00Z"/>
        </w:rPr>
        <w:pPrChange w:id="455" w:author="Frenchmf" w:date="2023-03-29T20:07:00Z">
          <w:pPr/>
        </w:pPrChange>
      </w:pPr>
      <w:del w:id="456" w:author="french" w:date="2022-10-14T10:41:00Z">
        <w:r w:rsidRPr="005E1166" w:rsidDel="009421DD">
          <w:delText xml:space="preserve">Lorsqu'on utilise la Recommandation UIT-R P.618, l'affaiblissement dû aux précipitations devrait être de 0 dB pendant les pourcentages de temps supérieurs à </w:delText>
        </w:r>
        <w:r w:rsidRPr="005E1166" w:rsidDel="009421DD">
          <w:rPr>
            <w:i/>
          </w:rPr>
          <w:delText>p</w:delText>
        </w:r>
        <w:r w:rsidRPr="005E1166" w:rsidDel="009421DD">
          <w:rPr>
            <w:i/>
            <w:vertAlign w:val="subscript"/>
          </w:rPr>
          <w:delText>max</w:delText>
        </w:r>
        <w:r w:rsidRPr="005E1166" w:rsidDel="009421DD">
          <w:delText xml:space="preserve">, où </w:delText>
        </w:r>
        <w:r w:rsidRPr="005E1166" w:rsidDel="009421DD">
          <w:rPr>
            <w:i/>
          </w:rPr>
          <w:delText>p</w:delText>
        </w:r>
        <w:r w:rsidRPr="005E1166" w:rsidDel="009421DD">
          <w:rPr>
            <w:i/>
            <w:vertAlign w:val="subscript"/>
          </w:rPr>
          <w:delText xml:space="preserve">max </w:delText>
        </w:r>
        <w:r w:rsidRPr="005E1166" w:rsidDel="009421DD">
          <w:delText xml:space="preserve">est la plus petite des valeurs suivantes: a) 10% et b) probabilité d'affaiblissement dû à la pluie sur un trajet oblique calculée conformément au § 2.2.1.1.2. de la Recommandation UIT-R P.618-13. </w:delText>
        </w:r>
      </w:del>
    </w:p>
    <w:p w14:paraId="23D8D819" w14:textId="77777777" w:rsidR="00144621" w:rsidRPr="005E1166" w:rsidDel="009421DD" w:rsidRDefault="00F37714">
      <w:pPr>
        <w:pStyle w:val="enumlev1"/>
        <w:rPr>
          <w:del w:id="457" w:author="french" w:date="2022-10-14T10:41:00Z"/>
        </w:rPr>
        <w:pPrChange w:id="458" w:author="Frenchmf" w:date="2023-03-29T20:07:00Z">
          <w:pPr/>
        </w:pPrChange>
      </w:pPr>
      <w:del w:id="459" w:author="french" w:date="2022-10-14T10:41:00Z">
        <w:r w:rsidRPr="005E1166"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5E1166" w:rsidDel="009421DD">
          <w:rPr>
            <w:i/>
            <w:iCs/>
          </w:rPr>
          <w:delText>A</w:delText>
        </w:r>
        <w:r w:rsidRPr="005E1166" w:rsidDel="009421DD">
          <w:rPr>
            <w:i/>
            <w:iCs/>
            <w:vertAlign w:val="subscript"/>
          </w:rPr>
          <w:delText>rain</w:delText>
        </w:r>
        <w:r w:rsidRPr="005E1166" w:rsidDel="009421DD">
          <w:delText xml:space="preserve"> dB. Chaque intervalle de la fonction PDF contient la probabilité que les évanouissements dus aux précipitations soient compris entre </w:delText>
        </w:r>
        <w:r w:rsidRPr="005E1166" w:rsidDel="009421DD">
          <w:rPr>
            <w:i/>
            <w:iCs/>
          </w:rPr>
          <w:delText>A</w:delText>
        </w:r>
        <w:r w:rsidRPr="005E1166" w:rsidDel="009421DD">
          <w:rPr>
            <w:i/>
            <w:iCs/>
            <w:vertAlign w:val="subscript"/>
          </w:rPr>
          <w:delText>rain</w:delText>
        </w:r>
        <w:r w:rsidRPr="005E1166" w:rsidDel="009421DD">
          <w:delText xml:space="preserve"> et </w:delText>
        </w:r>
        <w:r w:rsidRPr="005E1166" w:rsidDel="009421DD">
          <w:rPr>
            <w:i/>
            <w:iCs/>
          </w:rPr>
          <w:delText>A</w:delText>
        </w:r>
        <w:r w:rsidRPr="005E1166" w:rsidDel="009421DD">
          <w:rPr>
            <w:i/>
            <w:iCs/>
            <w:vertAlign w:val="subscript"/>
          </w:rPr>
          <w:delText>rain</w:delText>
        </w:r>
        <w:r w:rsidRPr="005E1166" w:rsidDel="009421DD">
          <w:delText xml:space="preserve"> + 0,1 dB. Au cours de la mise en œuvre, l'ensemble des intervalles peut être plafonné à la plus petite des valeurs suivantes: </w:delText>
        </w:r>
        <w:r w:rsidRPr="005E1166" w:rsidDel="009421DD">
          <w:rPr>
            <w:i/>
            <w:iCs/>
          </w:rPr>
          <w:delText>A</w:delText>
        </w:r>
        <w:r w:rsidRPr="005E1166" w:rsidDel="009421DD">
          <w:rPr>
            <w:i/>
            <w:iCs/>
            <w:vertAlign w:val="subscript"/>
          </w:rPr>
          <w:delText>max</w:delText>
        </w:r>
        <w:r w:rsidRPr="005E1166" w:rsidDel="009421DD">
          <w:delText xml:space="preserve"> et la valeur des évanouissements pour laquelle le rapport </w:delText>
        </w:r>
        <w:r w:rsidRPr="005E1166" w:rsidDel="009421DD">
          <w:rPr>
            <w:i/>
            <w:iCs/>
          </w:rPr>
          <w:delText>C</w:delText>
        </w:r>
        <w:r w:rsidRPr="005E1166" w:rsidDel="009421DD">
          <w:delText>/</w:delText>
        </w:r>
        <w:r w:rsidRPr="005E1166" w:rsidDel="009421DD">
          <w:rPr>
            <w:i/>
            <w:iCs/>
          </w:rPr>
          <w:delText>N</w:delText>
        </w:r>
        <w:r w:rsidRPr="005E1166" w:rsidDel="009421DD">
          <w:delText xml:space="preserve"> ainsi obtenu se traduirait par une indisponibilité de la liaison ou par un débit nul.</w:delText>
        </w:r>
      </w:del>
    </w:p>
    <w:p w14:paraId="50E6EEFA" w14:textId="77777777" w:rsidR="00144621" w:rsidRPr="005E1166" w:rsidDel="009421DD" w:rsidRDefault="00F37714">
      <w:pPr>
        <w:pStyle w:val="enumlev1"/>
        <w:rPr>
          <w:del w:id="460" w:author="french" w:date="2022-10-14T10:41:00Z"/>
          <w:b/>
        </w:rPr>
        <w:pPrChange w:id="461" w:author="Frenchmf" w:date="2023-03-29T20:07:00Z">
          <w:pPr>
            <w:keepNext/>
            <w:spacing w:before="160"/>
          </w:pPr>
        </w:pPrChange>
      </w:pPr>
      <w:del w:id="462" w:author="french" w:date="2022-10-14T10:41:00Z">
        <w:r w:rsidRPr="005E1166" w:rsidDel="009421DD">
          <w:rPr>
            <w:b/>
          </w:rPr>
          <w:delText>Étape 2: Génération de la fonction PDF de l'epfd</w:delText>
        </w:r>
      </w:del>
    </w:p>
    <w:p w14:paraId="466AD9FE" w14:textId="77777777" w:rsidR="00144621" w:rsidRPr="005E1166" w:rsidDel="009421DD" w:rsidRDefault="00F37714">
      <w:pPr>
        <w:pStyle w:val="enumlev1"/>
        <w:rPr>
          <w:del w:id="463" w:author="french" w:date="2022-10-14T10:41:00Z"/>
        </w:rPr>
        <w:pPrChange w:id="464" w:author="Frenchmf" w:date="2023-03-29T20:07:00Z">
          <w:pPr/>
        </w:pPrChange>
      </w:pPr>
      <w:del w:id="465" w:author="french" w:date="2022-10-14T10:41:00Z">
        <w:r w:rsidRPr="005E1166"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défavorable indiquée dans la Recommandation UIT-R S.1503.</w:delText>
        </w:r>
      </w:del>
    </w:p>
    <w:p w14:paraId="0C39B1B4" w14:textId="77777777" w:rsidR="00144621" w:rsidRPr="005E1166" w:rsidDel="009421DD" w:rsidRDefault="00F37714">
      <w:pPr>
        <w:pStyle w:val="enumlev1"/>
        <w:rPr>
          <w:del w:id="466" w:author="french" w:date="2022-10-14T10:41:00Z"/>
        </w:rPr>
        <w:pPrChange w:id="467" w:author="Frenchmf" w:date="2023-03-29T20:07:00Z">
          <w:pPr/>
        </w:pPrChange>
      </w:pPr>
      <w:del w:id="468" w:author="french" w:date="2022-10-14T10:41:00Z">
        <w:r w:rsidRPr="005E1166" w:rsidDel="009421DD">
          <w:delText xml:space="preserve">Il convient ensuite de convertir la fonction CDF de l'epfd en une fonction PDF. </w:delText>
        </w:r>
      </w:del>
    </w:p>
    <w:p w14:paraId="1C63045C" w14:textId="77777777" w:rsidR="00144621" w:rsidRPr="005E1166" w:rsidDel="009421DD" w:rsidRDefault="00F37714">
      <w:pPr>
        <w:pStyle w:val="enumlev1"/>
        <w:rPr>
          <w:del w:id="469" w:author="french" w:date="2022-10-14T10:41:00Z"/>
          <w:bCs/>
        </w:rPr>
        <w:pPrChange w:id="470" w:author="Frenchmf" w:date="2023-03-29T20:07:00Z">
          <w:pPr>
            <w:pStyle w:val="Headingb"/>
          </w:pPr>
        </w:pPrChange>
      </w:pPr>
      <w:del w:id="471" w:author="french" w:date="2022-10-14T10:41:00Z">
        <w:r w:rsidRPr="005E1166" w:rsidDel="009421DD">
          <w:rPr>
            <w:b/>
            <w:bCs/>
          </w:rPr>
          <w:lastRenderedPageBreak/>
          <w:delText xml:space="preserve">Étape 3: Création des fonctions CDF des rapports </w:delText>
        </w:r>
        <w:r w:rsidRPr="005E1166" w:rsidDel="009421DD">
          <w:rPr>
            <w:b/>
            <w:bCs/>
            <w:i/>
            <w:iCs/>
          </w:rPr>
          <w:delText>C</w:delText>
        </w:r>
        <w:r w:rsidRPr="005E1166" w:rsidDel="009421DD">
          <w:rPr>
            <w:b/>
            <w:bCs/>
          </w:rPr>
          <w:delText>/</w:delText>
        </w:r>
        <w:r w:rsidRPr="005E1166" w:rsidDel="009421DD">
          <w:rPr>
            <w:b/>
            <w:bCs/>
            <w:i/>
            <w:iCs/>
          </w:rPr>
          <w:delText>N</w:delText>
        </w:r>
        <w:r w:rsidRPr="005E1166" w:rsidDel="009421DD">
          <w:rPr>
            <w:b/>
            <w:bCs/>
          </w:rPr>
          <w:delText xml:space="preserve"> et </w:delText>
        </w:r>
        <w:r w:rsidRPr="005E1166" w:rsidDel="009421DD">
          <w:rPr>
            <w:b/>
            <w:bCs/>
            <w:i/>
            <w:iCs/>
          </w:rPr>
          <w:delText>C</w:delText>
        </w:r>
        <w:r w:rsidRPr="005E1166" w:rsidDel="009421DD">
          <w:rPr>
            <w:b/>
            <w:bCs/>
          </w:rPr>
          <w:delText>/</w:delText>
        </w:r>
        <w:r w:rsidRPr="005E1166" w:rsidDel="009421DD">
          <w:rPr>
            <w:b/>
            <w:bCs/>
            <w:i/>
            <w:iCs/>
          </w:rPr>
          <w:delText>(N + I)</w:delText>
        </w:r>
        <w:r w:rsidRPr="005E1166" w:rsidDel="009421DD">
          <w:rPr>
            <w:b/>
            <w:bCs/>
          </w:rPr>
          <w:delText xml:space="preserve"> au moyen d'une convolution de la fonction PDF des évanouissements dus aux précipitations avec la fonction PDF de l'epfd</w:delText>
        </w:r>
      </w:del>
    </w:p>
    <w:p w14:paraId="1DAAF938" w14:textId="77777777" w:rsidR="00144621" w:rsidRPr="005E1166" w:rsidDel="009421DD" w:rsidRDefault="00F37714">
      <w:pPr>
        <w:pStyle w:val="enumlev1"/>
        <w:rPr>
          <w:del w:id="472" w:author="french" w:date="2022-10-14T10:41:00Z"/>
        </w:rPr>
        <w:pPrChange w:id="473" w:author="Frenchmf" w:date="2023-03-29T20:07:00Z">
          <w:pPr>
            <w:spacing w:before="80"/>
          </w:pPr>
        </w:pPrChange>
      </w:pPr>
      <w:del w:id="474" w:author="french" w:date="2022-10-14T10:41:00Z">
        <w:r w:rsidRPr="005E1166" w:rsidDel="009421DD">
          <w:delText xml:space="preserve">Pour la liaison de référence OSG générique retenue, il convient de générer les fonctions PDF des rapports </w:delText>
        </w:r>
        <w:r w:rsidRPr="005E1166" w:rsidDel="009421DD">
          <w:rPr>
            <w:i/>
            <w:iCs/>
          </w:rPr>
          <w:delText>C</w:delText>
        </w:r>
        <w:r w:rsidRPr="005E1166" w:rsidDel="009421DD">
          <w:delText>/</w:delText>
        </w:r>
        <w:r w:rsidRPr="005E1166" w:rsidDel="009421DD">
          <w:rPr>
            <w:i/>
            <w:iCs/>
          </w:rPr>
          <w:delText>N</w:delText>
        </w:r>
        <w:r w:rsidRPr="005E1166" w:rsidDel="009421DD">
          <w:delText xml:space="preserve"> et </w:delText>
        </w:r>
        <w:r w:rsidRPr="005E1166" w:rsidDel="009421DD">
          <w:rPr>
            <w:i/>
            <w:iCs/>
          </w:rPr>
          <w:delText>C</w:delText>
        </w:r>
        <w:r w:rsidRPr="005E1166" w:rsidDel="009421DD">
          <w:delText>/</w:delText>
        </w:r>
        <w:r w:rsidRPr="005E1166" w:rsidDel="009421DD">
          <w:rPr>
            <w:i/>
            <w:iCs/>
          </w:rPr>
          <w:delText>(N + I)</w:delText>
        </w:r>
        <w:r w:rsidRPr="005E1166" w:rsidDel="009421DD">
          <w:delText xml:space="preserve"> en suivant les étapes ci-après, pour obtenir la convolution discrète:</w:delText>
        </w:r>
      </w:del>
    </w:p>
    <w:p w14:paraId="43278ADF" w14:textId="77777777" w:rsidR="00144621" w:rsidRPr="005E1166" w:rsidDel="009421DD" w:rsidRDefault="00F37714">
      <w:pPr>
        <w:pStyle w:val="enumlev1"/>
        <w:rPr>
          <w:del w:id="475" w:author="french" w:date="2022-10-14T10:41:00Z"/>
          <w:i/>
          <w:iCs/>
        </w:rPr>
        <w:pPrChange w:id="476" w:author="Frenchmf" w:date="2023-03-29T20:07:00Z">
          <w:pPr>
            <w:pStyle w:val="Equationlegend"/>
            <w:tabs>
              <w:tab w:val="clear" w:pos="1871"/>
            </w:tabs>
            <w:ind w:left="1134" w:hanging="1134"/>
          </w:pPr>
        </w:pPrChange>
      </w:pPr>
      <w:del w:id="477" w:author="french" w:date="2022-10-14T10:41:00Z">
        <w:r w:rsidRPr="005E1166" w:rsidDel="009421DD">
          <w:rPr>
            <w:i/>
            <w:iCs/>
          </w:rPr>
          <w:tab/>
          <w:delText>Initialiser les distributions des rapports C/N et C/(N + I) avec un intervalle de 0,1 dB</w:delText>
        </w:r>
      </w:del>
    </w:p>
    <w:p w14:paraId="5F076952" w14:textId="77777777" w:rsidR="00144621" w:rsidRPr="005E1166" w:rsidDel="009421DD" w:rsidRDefault="00F37714">
      <w:pPr>
        <w:pStyle w:val="enumlev1"/>
        <w:rPr>
          <w:del w:id="478" w:author="french" w:date="2022-10-14T10:41:00Z"/>
          <w:i/>
          <w:iCs/>
        </w:rPr>
        <w:pPrChange w:id="479" w:author="Frenchmf" w:date="2023-03-29T20:07:00Z">
          <w:pPr>
            <w:pStyle w:val="Equationlegend"/>
            <w:tabs>
              <w:tab w:val="clear" w:pos="1871"/>
            </w:tabs>
            <w:ind w:left="1134" w:hanging="1134"/>
          </w:pPr>
        </w:pPrChange>
      </w:pPr>
      <w:del w:id="480" w:author="french" w:date="2022-10-14T10:41:00Z">
        <w:r w:rsidRPr="005E1166" w:rsidDel="009421DD">
          <w:rPr>
            <w:i/>
            <w:iCs/>
          </w:rPr>
          <w:tab/>
          <w:delText xml:space="preserve">Calculer la surface équivalente d'une antenne isotrope à la longueur d'onde </w:delText>
        </w:r>
        <w:r w:rsidRPr="005E1166" w:rsidDel="009421DD">
          <w:rPr>
            <w:i/>
            <w:iCs/>
          </w:rPr>
          <w:sym w:font="Symbol" w:char="F06C"/>
        </w:r>
        <w:r w:rsidRPr="005E1166" w:rsidDel="009421DD">
          <w:rPr>
            <w:i/>
            <w:iCs/>
          </w:rPr>
          <w:delText xml:space="preserve"> en utilisant la formule:</w:delText>
        </w:r>
      </w:del>
    </w:p>
    <w:p w14:paraId="3A60669A" w14:textId="77777777" w:rsidR="00144621" w:rsidRPr="005E1166" w:rsidDel="009421DD" w:rsidRDefault="00F37714">
      <w:pPr>
        <w:pStyle w:val="enumlev1"/>
        <w:rPr>
          <w:del w:id="481" w:author="french" w:date="2022-10-14T10:41:00Z"/>
          <w:iCs/>
        </w:rPr>
        <w:pPrChange w:id="482" w:author="Frenchmf" w:date="2023-03-29T20:07:00Z">
          <w:pPr>
            <w:pStyle w:val="Equation"/>
          </w:pPr>
        </w:pPrChange>
      </w:pPr>
      <w:del w:id="483" w:author="french" w:date="2022-10-14T10:41:00Z">
        <w:r w:rsidRPr="005E1166" w:rsidDel="009421DD">
          <w:rPr>
            <w:i/>
            <w:iCs/>
          </w:rPr>
          <w:tab/>
        </w:r>
        <w:r w:rsidRPr="005E1166" w:rsidDel="009421DD">
          <w:rPr>
            <w:i/>
            <w:iCs/>
          </w:rPr>
          <w:tab/>
        </w:r>
        <w:r w:rsidRPr="005E1166" w:rsidDel="009421DD">
          <w:rPr>
            <w:i/>
            <w:iCs/>
            <w:position w:val="-34"/>
          </w:rPr>
          <w:object w:dxaOrig="1960" w:dyaOrig="800" w14:anchorId="646FA8DD">
            <v:shape id="shape534" o:spid="_x0000_i1045" type="#_x0000_t75" style="width:100.15pt;height:44.45pt" o:ole="">
              <v:imagedata r:id="rId48" o:title=""/>
            </v:shape>
            <o:OLEObject Type="Embed" ProgID="Equation.DSMT4" ShapeID="shape534" DrawAspect="Content" ObjectID="_1761738772" r:id="rId49"/>
          </w:object>
        </w:r>
      </w:del>
    </w:p>
    <w:p w14:paraId="1F4CE66F" w14:textId="77777777" w:rsidR="00144621" w:rsidRPr="005E1166" w:rsidDel="009421DD" w:rsidRDefault="00F37714">
      <w:pPr>
        <w:pStyle w:val="enumlev1"/>
        <w:rPr>
          <w:del w:id="484" w:author="french" w:date="2022-10-14T10:41:00Z"/>
          <w:i/>
          <w:iCs/>
        </w:rPr>
        <w:pPrChange w:id="485" w:author="Frenchmf" w:date="2023-03-29T20:07:00Z">
          <w:pPr>
            <w:pStyle w:val="Equationlegend"/>
            <w:tabs>
              <w:tab w:val="clear" w:pos="1871"/>
            </w:tabs>
            <w:ind w:left="1134" w:hanging="1134"/>
          </w:pPr>
        </w:pPrChange>
      </w:pPr>
      <w:del w:id="486" w:author="french" w:date="2022-10-14T10:41:00Z">
        <w:r w:rsidRPr="005E1166" w:rsidDel="009421DD">
          <w:rPr>
            <w:i/>
            <w:iCs/>
          </w:rPr>
          <w:tab/>
          <w:delText>Calculer la puissance du signal utile en tenant compte des affaiblissements additionnels sur la liaison et du gain en limite de couverture:</w:delText>
        </w:r>
      </w:del>
    </w:p>
    <w:p w14:paraId="6430E48C" w14:textId="77777777" w:rsidR="00144621" w:rsidRPr="005E1166" w:rsidDel="009421DD" w:rsidRDefault="00F37714">
      <w:pPr>
        <w:pStyle w:val="enumlev1"/>
        <w:rPr>
          <w:del w:id="487" w:author="french" w:date="2022-10-14T10:41:00Z"/>
          <w:i/>
          <w:iCs/>
        </w:rPr>
        <w:pPrChange w:id="488" w:author="Frenchmf" w:date="2023-03-29T20:07:00Z">
          <w:pPr>
            <w:pStyle w:val="Equation"/>
          </w:pPr>
        </w:pPrChange>
      </w:pPr>
      <w:del w:id="489" w:author="french" w:date="2022-10-14T10:41:00Z">
        <w:r w:rsidRPr="005E1166" w:rsidDel="009421DD">
          <w:rPr>
            <w:iCs/>
          </w:rPr>
          <w:tab/>
        </w:r>
        <w:r w:rsidRPr="005E1166" w:rsidDel="009421DD">
          <w:rPr>
            <w:iCs/>
          </w:rPr>
          <w:tab/>
        </w:r>
        <w:r w:rsidRPr="005E1166" w:rsidDel="009421DD">
          <w:rPr>
            <w:i/>
            <w:iCs/>
          </w:rPr>
          <w:delText xml:space="preserve">C = eirp + </w:delText>
        </w:r>
        <w:r w:rsidRPr="005E1166" w:rsidDel="009421DD">
          <w:sym w:font="Symbol" w:char="F044"/>
        </w:r>
        <w:r w:rsidRPr="005E1166" w:rsidDel="009421DD">
          <w:rPr>
            <w:i/>
            <w:iCs/>
          </w:rPr>
          <w:delText>eirp − L</w:delText>
        </w:r>
        <w:r w:rsidRPr="005E1166" w:rsidDel="009421DD">
          <w:rPr>
            <w:i/>
            <w:iCs/>
            <w:vertAlign w:val="subscript"/>
          </w:rPr>
          <w:delText>fs</w:delText>
        </w:r>
        <w:r w:rsidRPr="005E1166" w:rsidDel="009421DD">
          <w:rPr>
            <w:i/>
            <w:iCs/>
          </w:rPr>
          <w:delText xml:space="preserve"> + G</w:delText>
        </w:r>
        <w:r w:rsidRPr="005E1166" w:rsidDel="009421DD">
          <w:rPr>
            <w:i/>
            <w:iCs/>
            <w:vertAlign w:val="subscript"/>
          </w:rPr>
          <w:delText>max</w:delText>
        </w:r>
        <w:r w:rsidRPr="005E1166" w:rsidDel="009421DD">
          <w:rPr>
            <w:i/>
            <w:iCs/>
          </w:rPr>
          <w:delText xml:space="preserve"> − L</w:delText>
        </w:r>
        <w:r w:rsidRPr="005E1166" w:rsidDel="009421DD">
          <w:rPr>
            <w:i/>
            <w:iCs/>
            <w:vertAlign w:val="subscript"/>
          </w:rPr>
          <w:delText>o</w:delText>
        </w:r>
        <w:r w:rsidRPr="005E1166" w:rsidDel="009421DD">
          <w:rPr>
            <w:i/>
            <w:iCs/>
          </w:rPr>
          <w:delText>+ G</w:delText>
        </w:r>
        <w:r w:rsidRPr="005E1166" w:rsidDel="009421DD">
          <w:rPr>
            <w:i/>
            <w:iCs/>
            <w:vertAlign w:val="subscript"/>
          </w:rPr>
          <w:delText>rel</w:delText>
        </w:r>
      </w:del>
    </w:p>
    <w:p w14:paraId="42BCBFDA" w14:textId="77777777" w:rsidR="00144621" w:rsidRPr="005E1166" w:rsidDel="009421DD" w:rsidRDefault="00F37714">
      <w:pPr>
        <w:pStyle w:val="enumlev1"/>
        <w:rPr>
          <w:del w:id="490" w:author="french" w:date="2022-10-14T10:41:00Z"/>
          <w:i/>
          <w:iCs/>
        </w:rPr>
        <w:pPrChange w:id="491" w:author="Frenchmf" w:date="2023-03-29T20:07:00Z">
          <w:pPr>
            <w:pStyle w:val="Equationlegend"/>
            <w:tabs>
              <w:tab w:val="clear" w:pos="1871"/>
            </w:tabs>
            <w:ind w:left="1134" w:hanging="1134"/>
          </w:pPr>
        </w:pPrChange>
      </w:pPr>
      <w:del w:id="492" w:author="french" w:date="2022-10-14T10:41:00Z">
        <w:r w:rsidRPr="005E1166" w:rsidDel="009421DD">
          <w:rPr>
            <w:i/>
            <w:iCs/>
          </w:rPr>
          <w:tab/>
          <w:delText>Calculer la puissance de bruit du système en utilisant la formule:</w:delText>
        </w:r>
      </w:del>
    </w:p>
    <w:p w14:paraId="5E18E4BC" w14:textId="77777777" w:rsidR="00144621" w:rsidRPr="005E1166" w:rsidDel="009421DD" w:rsidRDefault="00F37714">
      <w:pPr>
        <w:pStyle w:val="enumlev1"/>
        <w:rPr>
          <w:del w:id="493" w:author="french" w:date="2022-10-14T10:41:00Z"/>
          <w:i/>
          <w:iCs/>
          <w:vertAlign w:val="subscript"/>
        </w:rPr>
        <w:pPrChange w:id="494" w:author="Frenchmf" w:date="2023-03-29T20:07:00Z">
          <w:pPr>
            <w:pStyle w:val="Equation"/>
          </w:pPr>
        </w:pPrChange>
      </w:pPr>
      <w:del w:id="495" w:author="french" w:date="2022-10-14T10:41:00Z">
        <w:r w:rsidRPr="005E1166" w:rsidDel="009421DD">
          <w:tab/>
        </w:r>
        <w:r w:rsidRPr="005E1166" w:rsidDel="009421DD">
          <w:tab/>
        </w:r>
        <w:r w:rsidRPr="005E1166" w:rsidDel="009421DD">
          <w:rPr>
            <w:i/>
            <w:iCs/>
          </w:rPr>
          <w:delText>N</w:delText>
        </w:r>
        <w:r w:rsidRPr="005E1166" w:rsidDel="009421DD">
          <w:rPr>
            <w:i/>
            <w:iCs/>
            <w:vertAlign w:val="subscript"/>
          </w:rPr>
          <w:delText>T</w:delText>
        </w:r>
        <w:r w:rsidRPr="005E1166" w:rsidDel="009421DD">
          <w:delText xml:space="preserve"> </w:delText>
        </w:r>
        <w:r w:rsidRPr="005E1166" w:rsidDel="009421DD">
          <w:rPr>
            <w:b/>
          </w:rPr>
          <w:delText>=</w:delText>
        </w:r>
        <w:r w:rsidRPr="005E1166" w:rsidDel="009421DD">
          <w:delText xml:space="preserve"> 10log(</w:delText>
        </w:r>
        <w:r w:rsidRPr="005E1166" w:rsidDel="009421DD">
          <w:rPr>
            <w:i/>
            <w:iCs/>
          </w:rPr>
          <w:delText>T∙B</w:delText>
        </w:r>
        <w:r w:rsidRPr="005E1166" w:rsidDel="009421DD">
          <w:rPr>
            <w:i/>
            <w:iCs/>
            <w:vertAlign w:val="subscript"/>
          </w:rPr>
          <w:delText>MHz</w:delText>
        </w:r>
        <w:r w:rsidRPr="005E1166" w:rsidDel="009421DD">
          <w:delText>∙10</w:delText>
        </w:r>
        <w:r w:rsidRPr="005E1166" w:rsidDel="009421DD">
          <w:rPr>
            <w:vertAlign w:val="superscript"/>
          </w:rPr>
          <w:delText>6</w:delText>
        </w:r>
        <w:r w:rsidRPr="005E1166" w:rsidDel="009421DD">
          <w:delText xml:space="preserve">) + </w:delText>
        </w:r>
        <w:r w:rsidRPr="005E1166" w:rsidDel="009421DD">
          <w:rPr>
            <w:i/>
            <w:iCs/>
          </w:rPr>
          <w:delText>k</w:delText>
        </w:r>
        <w:r w:rsidRPr="005E1166" w:rsidDel="009421DD">
          <w:rPr>
            <w:i/>
            <w:iCs/>
            <w:vertAlign w:val="subscript"/>
          </w:rPr>
          <w:delText>dB</w:delText>
        </w:r>
        <w:r w:rsidRPr="005E1166" w:rsidDel="009421DD">
          <w:rPr>
            <w:i/>
            <w:iCs/>
          </w:rPr>
          <w:delText xml:space="preserve"> + M</w:delText>
        </w:r>
        <w:r w:rsidRPr="005E1166" w:rsidDel="009421DD">
          <w:rPr>
            <w:i/>
            <w:iCs/>
            <w:vertAlign w:val="subscript"/>
          </w:rPr>
          <w:delText>ointra</w:delText>
        </w:r>
      </w:del>
    </w:p>
    <w:p w14:paraId="7C0BF8A1" w14:textId="77777777" w:rsidR="00144621" w:rsidRPr="005E1166" w:rsidDel="009421DD" w:rsidRDefault="00F37714">
      <w:pPr>
        <w:pStyle w:val="enumlev1"/>
        <w:rPr>
          <w:del w:id="496" w:author="french" w:date="2022-10-14T10:41:00Z"/>
          <w:i/>
          <w:iCs/>
        </w:rPr>
        <w:pPrChange w:id="497" w:author="Frenchmf" w:date="2023-03-29T20:07:00Z">
          <w:pPr>
            <w:pStyle w:val="Equationlegend"/>
            <w:tabs>
              <w:tab w:val="clear" w:pos="1871"/>
            </w:tabs>
            <w:ind w:left="1134" w:hanging="1134"/>
          </w:pPr>
        </w:pPrChange>
      </w:pPr>
      <w:del w:id="498" w:author="french" w:date="2022-10-14T10:41:00Z">
        <w:r w:rsidRPr="005E1166" w:rsidDel="009421DD">
          <w:rPr>
            <w:i/>
            <w:iCs/>
          </w:rPr>
          <w:tab/>
          <w:delText>Pour chaque valeur de A</w:delText>
        </w:r>
        <w:r w:rsidRPr="005E1166" w:rsidDel="009421DD">
          <w:rPr>
            <w:i/>
            <w:iCs/>
            <w:vertAlign w:val="subscript"/>
          </w:rPr>
          <w:delText>rain</w:delText>
        </w:r>
        <w:r w:rsidRPr="005E1166" w:rsidDel="009421DD">
          <w:rPr>
            <w:i/>
            <w:iCs/>
          </w:rPr>
          <w:delText xml:space="preserve"> de la fonction PDF des évanouissements dus aux précipitations</w:delText>
        </w:r>
      </w:del>
    </w:p>
    <w:p w14:paraId="724E2DC0" w14:textId="77777777" w:rsidR="00144621" w:rsidRPr="005E1166" w:rsidDel="009421DD" w:rsidRDefault="00F37714">
      <w:pPr>
        <w:pStyle w:val="enumlev1"/>
        <w:rPr>
          <w:del w:id="499" w:author="french" w:date="2022-10-14T10:41:00Z"/>
          <w:i/>
          <w:iCs/>
        </w:rPr>
        <w:pPrChange w:id="500" w:author="Frenchmf" w:date="2023-03-29T20:07:00Z">
          <w:pPr>
            <w:spacing w:before="80"/>
            <w:ind w:left="720"/>
          </w:pPr>
        </w:pPrChange>
      </w:pPr>
      <w:del w:id="501" w:author="french" w:date="2022-10-14T10:41:00Z">
        <w:r w:rsidRPr="005E1166" w:rsidDel="009421DD">
          <w:rPr>
            <w:i/>
            <w:iCs/>
          </w:rPr>
          <w:delText>{</w:delText>
        </w:r>
      </w:del>
    </w:p>
    <w:p w14:paraId="3C3E02EE" w14:textId="77777777" w:rsidR="00144621" w:rsidRPr="005E1166" w:rsidDel="009421DD" w:rsidRDefault="00F37714">
      <w:pPr>
        <w:pStyle w:val="enumlev1"/>
        <w:rPr>
          <w:del w:id="502" w:author="french" w:date="2022-10-14T10:41:00Z"/>
          <w:i/>
          <w:iCs/>
        </w:rPr>
        <w:pPrChange w:id="503" w:author="Frenchmf" w:date="2023-03-29T20:07:00Z">
          <w:pPr>
            <w:pStyle w:val="Equationlegend"/>
            <w:tabs>
              <w:tab w:val="clear" w:pos="1871"/>
            </w:tabs>
            <w:ind w:left="1134" w:hanging="1134"/>
          </w:pPr>
        </w:pPrChange>
      </w:pPr>
      <w:del w:id="504" w:author="french" w:date="2022-10-14T10:41:00Z">
        <w:r w:rsidRPr="005E1166" w:rsidDel="009421DD">
          <w:rPr>
            <w:i/>
            <w:iCs/>
          </w:rPr>
          <w:tab/>
          <w:delText>Calculer la puissance du signal utile subissant des évanouissements en utilisant la formule:</w:delText>
        </w:r>
      </w:del>
    </w:p>
    <w:p w14:paraId="320338C2" w14:textId="77777777" w:rsidR="00144621" w:rsidRPr="005E1166" w:rsidDel="009421DD" w:rsidRDefault="00F37714">
      <w:pPr>
        <w:pStyle w:val="enumlev1"/>
        <w:rPr>
          <w:del w:id="505" w:author="french" w:date="2022-10-14T10:41:00Z"/>
          <w:i/>
          <w:iCs/>
        </w:rPr>
        <w:pPrChange w:id="506" w:author="Frenchmf" w:date="2023-03-29T20:07:00Z">
          <w:pPr>
            <w:pStyle w:val="Equation"/>
          </w:pPr>
        </w:pPrChange>
      </w:pPr>
      <w:del w:id="507" w:author="french" w:date="2022-10-14T10:41:00Z">
        <w:r w:rsidRPr="005E1166" w:rsidDel="009421DD">
          <w:rPr>
            <w:iCs/>
          </w:rPr>
          <w:tab/>
        </w:r>
        <w:r w:rsidRPr="005E1166" w:rsidDel="009421DD">
          <w:rPr>
            <w:iCs/>
          </w:rPr>
          <w:tab/>
        </w:r>
        <w:r w:rsidRPr="005E1166" w:rsidDel="009421DD">
          <w:rPr>
            <w:i/>
            <w:iCs/>
          </w:rPr>
          <w:delText>C</w:delText>
        </w:r>
        <w:r w:rsidRPr="005E1166" w:rsidDel="009421DD">
          <w:rPr>
            <w:i/>
            <w:iCs/>
            <w:vertAlign w:val="subscript"/>
          </w:rPr>
          <w:delText>f</w:delText>
        </w:r>
        <w:r w:rsidRPr="005E1166" w:rsidDel="009421DD">
          <w:rPr>
            <w:i/>
            <w:iCs/>
          </w:rPr>
          <w:delText xml:space="preserve"> = C − A</w:delText>
        </w:r>
        <w:r w:rsidRPr="005E1166" w:rsidDel="009421DD">
          <w:rPr>
            <w:i/>
            <w:iCs/>
            <w:vertAlign w:val="subscript"/>
          </w:rPr>
          <w:delText>rain</w:delText>
        </w:r>
      </w:del>
    </w:p>
    <w:p w14:paraId="40A52B37" w14:textId="77777777" w:rsidR="00144621" w:rsidRPr="005E1166" w:rsidDel="009421DD" w:rsidRDefault="00F37714">
      <w:pPr>
        <w:pStyle w:val="enumlev1"/>
        <w:rPr>
          <w:del w:id="508" w:author="french" w:date="2022-10-14T10:41:00Z"/>
          <w:i/>
          <w:iCs/>
        </w:rPr>
        <w:pPrChange w:id="509" w:author="Frenchmf" w:date="2023-03-29T20:07:00Z">
          <w:pPr>
            <w:pStyle w:val="Equationlegend"/>
            <w:tabs>
              <w:tab w:val="clear" w:pos="1871"/>
            </w:tabs>
            <w:ind w:left="1134" w:hanging="1134"/>
          </w:pPr>
        </w:pPrChange>
      </w:pPr>
      <w:del w:id="510" w:author="french" w:date="2022-10-14T10:41:00Z">
        <w:r w:rsidRPr="005E1166" w:rsidDel="009421DD">
          <w:rPr>
            <w:i/>
            <w:iCs/>
          </w:rPr>
          <w:tab/>
          <w:delText>Calculer la valeur du rapport C/N en utilisant la formule:</w:delText>
        </w:r>
      </w:del>
    </w:p>
    <w:p w14:paraId="1B77B46D" w14:textId="77777777" w:rsidR="00144621" w:rsidRPr="005E1166" w:rsidDel="009421DD" w:rsidRDefault="00F37714">
      <w:pPr>
        <w:pStyle w:val="enumlev1"/>
        <w:rPr>
          <w:del w:id="511" w:author="french" w:date="2022-10-14T10:41:00Z"/>
        </w:rPr>
        <w:pPrChange w:id="512" w:author="Frenchmf" w:date="2023-03-29T20:07:00Z">
          <w:pPr>
            <w:pStyle w:val="Equation"/>
          </w:pPr>
        </w:pPrChange>
      </w:pPr>
      <w:del w:id="513" w:author="french" w:date="2022-10-14T10:41:00Z">
        <w:r w:rsidRPr="005E1166" w:rsidDel="009421DD">
          <w:tab/>
        </w:r>
        <w:r w:rsidRPr="005E1166" w:rsidDel="009421DD">
          <w:tab/>
        </w:r>
        <w:r w:rsidRPr="005E1166" w:rsidDel="009421DD">
          <w:object w:dxaOrig="1380" w:dyaOrig="620" w14:anchorId="2AAE18ED">
            <v:shape id="shape567" o:spid="_x0000_i1046" type="#_x0000_t75" style="width:65.1pt;height:28.15pt" o:ole="">
              <v:imagedata r:id="rId50" o:title=""/>
            </v:shape>
            <o:OLEObject Type="Embed" ProgID="Equation.DSMT4" ShapeID="shape567" DrawAspect="Content" ObjectID="_1761738773" r:id="rId51"/>
          </w:object>
        </w:r>
      </w:del>
    </w:p>
    <w:p w14:paraId="5A516C19" w14:textId="77777777" w:rsidR="00144621" w:rsidRPr="005E1166" w:rsidDel="009421DD" w:rsidRDefault="00F37714">
      <w:pPr>
        <w:pStyle w:val="enumlev1"/>
        <w:rPr>
          <w:del w:id="514" w:author="french" w:date="2022-10-14T10:41:00Z"/>
          <w:i/>
          <w:iCs/>
        </w:rPr>
        <w:pPrChange w:id="515" w:author="Frenchmf" w:date="2023-03-29T20:07:00Z">
          <w:pPr>
            <w:pStyle w:val="Equationlegend"/>
            <w:tabs>
              <w:tab w:val="clear" w:pos="1871"/>
            </w:tabs>
            <w:ind w:left="1134" w:hanging="1134"/>
          </w:pPr>
        </w:pPrChange>
      </w:pPr>
      <w:del w:id="516" w:author="french" w:date="2022-10-14T10:41:00Z">
        <w:r w:rsidRPr="005E1166" w:rsidDel="009421DD">
          <w:rPr>
            <w:i/>
            <w:iCs/>
          </w:rPr>
          <w:tab/>
          <w:delText>Mettre à jour la distribution C</w:delText>
        </w:r>
        <w:r w:rsidRPr="005E1166" w:rsidDel="009421DD">
          <w:delText>/</w:delText>
        </w:r>
        <w:r w:rsidRPr="005E1166" w:rsidDel="009421DD">
          <w:rPr>
            <w:i/>
            <w:iCs/>
          </w:rPr>
          <w:delText>N avec cette valeur du rapport C</w:delText>
        </w:r>
        <w:r w:rsidRPr="005E1166" w:rsidDel="009421DD">
          <w:delText>/</w:delText>
        </w:r>
        <w:r w:rsidRPr="005E1166" w:rsidDel="009421DD">
          <w:rPr>
            <w:i/>
            <w:iCs/>
          </w:rPr>
          <w:delText>N et la probabilité associée à cette valeur de A</w:delText>
        </w:r>
        <w:r w:rsidRPr="005E1166" w:rsidDel="009421DD">
          <w:rPr>
            <w:i/>
            <w:iCs/>
            <w:vertAlign w:val="subscript"/>
          </w:rPr>
          <w:delText>rain</w:delText>
        </w:r>
      </w:del>
    </w:p>
    <w:p w14:paraId="00ACE542" w14:textId="77777777" w:rsidR="00144621" w:rsidRPr="005E1166" w:rsidDel="009421DD" w:rsidRDefault="00F37714">
      <w:pPr>
        <w:pStyle w:val="enumlev1"/>
        <w:rPr>
          <w:del w:id="517" w:author="french" w:date="2022-10-14T10:41:00Z"/>
          <w:i/>
          <w:iCs/>
        </w:rPr>
        <w:pPrChange w:id="518" w:author="Frenchmf" w:date="2023-03-29T20:07:00Z">
          <w:pPr>
            <w:tabs>
              <w:tab w:val="clear" w:pos="2268"/>
              <w:tab w:val="left" w:pos="2608"/>
              <w:tab w:val="left" w:pos="3345"/>
            </w:tabs>
            <w:spacing w:before="80"/>
            <w:ind w:left="1134" w:hanging="1134"/>
          </w:pPr>
        </w:pPrChange>
      </w:pPr>
      <w:del w:id="519" w:author="french" w:date="2022-10-14T10:41:00Z">
        <w:r w:rsidRPr="005E1166" w:rsidDel="009421DD">
          <w:rPr>
            <w:i/>
            <w:iCs/>
          </w:rPr>
          <w:tab/>
          <w:delText>Pour chaque valeur d'epfd de la fonction PDF de l'epfd</w:delText>
        </w:r>
      </w:del>
    </w:p>
    <w:p w14:paraId="03E3D738" w14:textId="77777777" w:rsidR="00144621" w:rsidRPr="005E1166" w:rsidDel="009421DD" w:rsidRDefault="00F37714">
      <w:pPr>
        <w:pStyle w:val="enumlev1"/>
        <w:rPr>
          <w:del w:id="520" w:author="french" w:date="2022-10-14T10:41:00Z"/>
          <w:i/>
          <w:iCs/>
        </w:rPr>
        <w:pPrChange w:id="521" w:author="Frenchmf" w:date="2023-03-29T20:07:00Z">
          <w:pPr>
            <w:spacing w:before="80"/>
            <w:ind w:left="720"/>
          </w:pPr>
        </w:pPrChange>
      </w:pPr>
      <w:del w:id="522" w:author="french" w:date="2022-10-14T10:41:00Z">
        <w:r w:rsidRPr="005E1166" w:rsidDel="009421DD">
          <w:rPr>
            <w:i/>
            <w:iCs/>
          </w:rPr>
          <w:tab/>
          <w:delText>{</w:delText>
        </w:r>
      </w:del>
    </w:p>
    <w:p w14:paraId="56C42256" w14:textId="77777777" w:rsidR="00144621" w:rsidRPr="005E1166" w:rsidDel="009421DD" w:rsidRDefault="00F37714">
      <w:pPr>
        <w:pStyle w:val="enumlev1"/>
        <w:rPr>
          <w:del w:id="523" w:author="french" w:date="2022-10-14T10:41:00Z"/>
          <w:i/>
          <w:iCs/>
        </w:rPr>
        <w:pPrChange w:id="524" w:author="Frenchmf" w:date="2023-03-29T20:07:00Z">
          <w:pPr>
            <w:tabs>
              <w:tab w:val="clear" w:pos="2268"/>
              <w:tab w:val="left" w:pos="2608"/>
              <w:tab w:val="left" w:pos="3345"/>
            </w:tabs>
            <w:spacing w:before="80"/>
            <w:ind w:left="1871" w:hanging="737"/>
          </w:pPr>
        </w:pPrChange>
      </w:pPr>
      <w:del w:id="525" w:author="french" w:date="2022-10-14T10:41:00Z">
        <w:r w:rsidRPr="005E1166" w:rsidDel="009421DD">
          <w:rPr>
            <w:i/>
            <w:iCs/>
          </w:rPr>
          <w:tab/>
          <w:delText>Calculer les brouillages à partir de l'epfd en utilisant la formule:</w:delText>
        </w:r>
      </w:del>
    </w:p>
    <w:p w14:paraId="3D661BE9" w14:textId="77777777" w:rsidR="00144621" w:rsidRPr="005E1166" w:rsidDel="009421DD" w:rsidRDefault="00F37714">
      <w:pPr>
        <w:pStyle w:val="enumlev1"/>
        <w:rPr>
          <w:del w:id="526" w:author="french" w:date="2022-10-14T10:41:00Z"/>
          <w:iCs/>
        </w:rPr>
        <w:pPrChange w:id="527" w:author="Frenchmf" w:date="2023-03-29T20:07:00Z">
          <w:pPr>
            <w:pStyle w:val="Equation"/>
          </w:pPr>
        </w:pPrChange>
      </w:pPr>
      <w:del w:id="528" w:author="french" w:date="2022-10-14T10:41:00Z">
        <w:r w:rsidRPr="005E1166" w:rsidDel="009421DD">
          <w:tab/>
        </w:r>
        <w:r w:rsidRPr="005E1166" w:rsidDel="009421DD">
          <w:tab/>
        </w:r>
        <w:r w:rsidRPr="005E1166" w:rsidDel="009421DD">
          <w:object w:dxaOrig="2460" w:dyaOrig="400" w14:anchorId="73FF127D">
            <v:shape id="shape585" o:spid="_x0000_i1047" type="#_x0000_t75" style="width:122.7pt;height:23.15pt" o:ole="">
              <v:imagedata r:id="rId52" o:title=""/>
            </v:shape>
            <o:OLEObject Type="Embed" ProgID="Equation.DSMT4" ShapeID="shape585" DrawAspect="Content" ObjectID="_1761738774" r:id="rId53"/>
          </w:object>
        </w:r>
      </w:del>
    </w:p>
    <w:p w14:paraId="11498BFE" w14:textId="77777777" w:rsidR="00144621" w:rsidRPr="005E1166" w:rsidDel="009421DD" w:rsidRDefault="00F37714">
      <w:pPr>
        <w:pStyle w:val="enumlev1"/>
        <w:rPr>
          <w:del w:id="529" w:author="french" w:date="2022-10-14T10:41:00Z"/>
          <w:i/>
          <w:iCs/>
        </w:rPr>
        <w:pPrChange w:id="530" w:author="Frenchmf" w:date="2023-03-29T20:07:00Z">
          <w:pPr>
            <w:tabs>
              <w:tab w:val="clear" w:pos="2268"/>
              <w:tab w:val="left" w:pos="2608"/>
              <w:tab w:val="left" w:pos="3345"/>
            </w:tabs>
            <w:spacing w:before="80"/>
            <w:ind w:left="1871" w:hanging="737"/>
          </w:pPr>
        </w:pPrChange>
      </w:pPr>
      <w:del w:id="531" w:author="french" w:date="2022-10-14T10:41:00Z">
        <w:r w:rsidRPr="005E1166" w:rsidDel="009421DD">
          <w:tab/>
        </w:r>
        <w:r w:rsidRPr="005E1166" w:rsidDel="009421DD">
          <w:rPr>
            <w:i/>
            <w:iCs/>
          </w:rPr>
          <w:delText>Calculer le bruit plus brouillage en utilisant la formule:</w:delText>
        </w:r>
      </w:del>
    </w:p>
    <w:p w14:paraId="4D8C5AA7" w14:textId="77777777" w:rsidR="00144621" w:rsidRPr="005E1166" w:rsidDel="009421DD" w:rsidRDefault="00F37714">
      <w:pPr>
        <w:pStyle w:val="enumlev1"/>
        <w:rPr>
          <w:del w:id="532" w:author="french" w:date="2022-10-14T10:41:00Z"/>
          <w:iCs/>
        </w:rPr>
        <w:pPrChange w:id="533" w:author="Frenchmf" w:date="2023-03-29T20:07:00Z">
          <w:pPr>
            <w:pStyle w:val="Equation"/>
          </w:pPr>
        </w:pPrChange>
      </w:pPr>
      <w:del w:id="534" w:author="french" w:date="2022-10-14T10:41:00Z">
        <w:r w:rsidRPr="005E1166" w:rsidDel="009421DD">
          <w:tab/>
        </w:r>
        <w:r w:rsidRPr="005E1166" w:rsidDel="009421DD">
          <w:tab/>
        </w:r>
        <w:r w:rsidRPr="005E1166" w:rsidDel="009421DD">
          <w:object w:dxaOrig="3420" w:dyaOrig="520" w14:anchorId="1B752FD0">
            <v:shape id="shape594" o:spid="_x0000_i1048" type="#_x0000_t75" style="width:165.3pt;height:28.15pt" o:ole="">
              <v:imagedata r:id="rId54" o:title=""/>
            </v:shape>
            <o:OLEObject Type="Embed" ProgID="Equation.DSMT4" ShapeID="shape594" DrawAspect="Content" ObjectID="_1761738775" r:id="rId55"/>
          </w:object>
        </w:r>
      </w:del>
    </w:p>
    <w:p w14:paraId="1C7E882B" w14:textId="77777777" w:rsidR="00144621" w:rsidRPr="005E1166" w:rsidDel="009421DD" w:rsidRDefault="00F37714">
      <w:pPr>
        <w:pStyle w:val="enumlev1"/>
        <w:rPr>
          <w:del w:id="535" w:author="french" w:date="2022-10-14T10:41:00Z"/>
        </w:rPr>
        <w:pPrChange w:id="536" w:author="Frenchmf" w:date="2023-03-29T20:07:00Z">
          <w:pPr>
            <w:tabs>
              <w:tab w:val="clear" w:pos="2268"/>
              <w:tab w:val="left" w:pos="2608"/>
              <w:tab w:val="left" w:pos="3345"/>
            </w:tabs>
            <w:spacing w:before="80"/>
            <w:ind w:left="1871" w:hanging="737"/>
          </w:pPr>
        </w:pPrChange>
      </w:pPr>
      <w:del w:id="537" w:author="french" w:date="2022-10-14T10:41:00Z">
        <w:r w:rsidRPr="005E1166" w:rsidDel="009421DD">
          <w:tab/>
        </w:r>
        <w:r w:rsidRPr="005E1166" w:rsidDel="009421DD">
          <w:rPr>
            <w:i/>
            <w:iCs/>
          </w:rPr>
          <w:delText>Calculer le rapport C</w:delText>
        </w:r>
        <w:r w:rsidRPr="005E1166" w:rsidDel="009421DD">
          <w:delText>/</w:delText>
        </w:r>
        <w:r w:rsidRPr="005E1166" w:rsidDel="009421DD">
          <w:rPr>
            <w:i/>
            <w:iCs/>
          </w:rPr>
          <w:delText>(N + I) en utilisant la formule</w:delText>
        </w:r>
        <w:r w:rsidRPr="005E1166" w:rsidDel="009421DD">
          <w:delText>:</w:delText>
        </w:r>
      </w:del>
    </w:p>
    <w:p w14:paraId="3D3AA8BF" w14:textId="77777777" w:rsidR="00144621" w:rsidRPr="005E1166" w:rsidDel="009421DD" w:rsidRDefault="00F37714">
      <w:pPr>
        <w:pStyle w:val="enumlev1"/>
        <w:rPr>
          <w:del w:id="538" w:author="french" w:date="2022-10-14T10:41:00Z"/>
        </w:rPr>
        <w:pPrChange w:id="539" w:author="Frenchmf" w:date="2023-03-29T20:07:00Z">
          <w:pPr>
            <w:pStyle w:val="Equation"/>
          </w:pPr>
        </w:pPrChange>
      </w:pPr>
      <w:del w:id="540" w:author="french" w:date="2022-10-14T10:41:00Z">
        <w:r w:rsidRPr="005E1166" w:rsidDel="009421DD">
          <w:tab/>
        </w:r>
        <w:r w:rsidRPr="005E1166" w:rsidDel="009421DD">
          <w:tab/>
        </w:r>
        <w:r w:rsidRPr="005E1166" w:rsidDel="009421DD">
          <w:object w:dxaOrig="2240" w:dyaOrig="620" w14:anchorId="79B7EF56">
            <v:shape id="shape603" o:spid="_x0000_i1049" type="#_x0000_t75" style="width:116.45pt;height:28.15pt" o:ole="">
              <v:imagedata r:id="rId33" o:title=""/>
            </v:shape>
            <o:OLEObject Type="Embed" ProgID="Equation.DSMT4" ShapeID="shape603" DrawAspect="Content" ObjectID="_1761738776" r:id="rId56"/>
          </w:object>
        </w:r>
      </w:del>
    </w:p>
    <w:p w14:paraId="0E687A09" w14:textId="77777777" w:rsidR="00144621" w:rsidRPr="005E1166" w:rsidDel="009421DD" w:rsidRDefault="00F37714">
      <w:pPr>
        <w:pStyle w:val="enumlev1"/>
        <w:rPr>
          <w:del w:id="541" w:author="french" w:date="2022-10-14T10:41:00Z"/>
          <w:i/>
          <w:iCs/>
        </w:rPr>
        <w:pPrChange w:id="542" w:author="Frenchmf" w:date="2023-03-29T20:07:00Z">
          <w:pPr>
            <w:tabs>
              <w:tab w:val="clear" w:pos="2268"/>
              <w:tab w:val="left" w:pos="2608"/>
              <w:tab w:val="left" w:pos="3345"/>
            </w:tabs>
            <w:spacing w:before="80"/>
            <w:ind w:left="1871" w:hanging="737"/>
          </w:pPr>
        </w:pPrChange>
      </w:pPr>
      <w:del w:id="543" w:author="french" w:date="2022-10-14T10:41:00Z">
        <w:r w:rsidRPr="005E1166" w:rsidDel="009421DD">
          <w:rPr>
            <w:i/>
            <w:iCs/>
          </w:rPr>
          <w:tab/>
          <w:delText>Identifier l'intervalle C/(N + I) pertinent pour cette valeur du rapport C</w:delText>
        </w:r>
        <w:r w:rsidRPr="005E1166" w:rsidDel="009421DD">
          <w:delText>/</w:delText>
        </w:r>
        <w:r w:rsidRPr="005E1166" w:rsidDel="009421DD">
          <w:rPr>
            <w:i/>
            <w:iCs/>
          </w:rPr>
          <w:delText xml:space="preserve">(N + I) </w:delText>
        </w:r>
      </w:del>
    </w:p>
    <w:p w14:paraId="591E6C28" w14:textId="77777777" w:rsidR="00144621" w:rsidRPr="005E1166" w:rsidDel="009421DD" w:rsidRDefault="00F37714">
      <w:pPr>
        <w:pStyle w:val="enumlev1"/>
        <w:rPr>
          <w:del w:id="544" w:author="french" w:date="2022-10-14T10:41:00Z"/>
          <w:i/>
          <w:iCs/>
        </w:rPr>
        <w:pPrChange w:id="545" w:author="Frenchmf" w:date="2023-03-29T20:07:00Z">
          <w:pPr>
            <w:tabs>
              <w:tab w:val="clear" w:pos="2268"/>
              <w:tab w:val="left" w:pos="2608"/>
              <w:tab w:val="left" w:pos="3345"/>
            </w:tabs>
            <w:spacing w:before="80"/>
            <w:ind w:left="1871" w:hanging="737"/>
          </w:pPr>
        </w:pPrChange>
      </w:pPr>
      <w:del w:id="546" w:author="french" w:date="2022-10-14T10:41:00Z">
        <w:r w:rsidRPr="005E1166" w:rsidDel="009421DD">
          <w:rPr>
            <w:i/>
            <w:iCs/>
          </w:rPr>
          <w:tab/>
          <w:delText>Incrémenter la probabilité correspondant à cet intervalle en ajoutant le produit des probabilités de ces valeurs des évanouissements dus aux précipitations et de l'epfd</w:delText>
        </w:r>
      </w:del>
    </w:p>
    <w:p w14:paraId="7F281FE8" w14:textId="77777777" w:rsidR="00144621" w:rsidRPr="005E1166" w:rsidDel="009421DD" w:rsidRDefault="00F37714" w:rsidP="00756C3A">
      <w:pPr>
        <w:spacing w:before="80"/>
        <w:ind w:left="720"/>
        <w:rPr>
          <w:del w:id="547" w:author="french" w:date="2022-10-14T10:41:00Z"/>
          <w:i/>
          <w:iCs/>
        </w:rPr>
      </w:pPr>
      <w:del w:id="548" w:author="french" w:date="2022-10-14T10:41:00Z">
        <w:r w:rsidRPr="005E1166" w:rsidDel="009421DD">
          <w:rPr>
            <w:i/>
            <w:iCs/>
          </w:rPr>
          <w:tab/>
          <w:delText>}</w:delText>
        </w:r>
      </w:del>
    </w:p>
    <w:p w14:paraId="415CFE45" w14:textId="77777777" w:rsidR="00144621" w:rsidRPr="005E1166" w:rsidDel="009421DD" w:rsidRDefault="00F37714" w:rsidP="00756C3A">
      <w:pPr>
        <w:spacing w:before="80"/>
        <w:ind w:left="720"/>
        <w:rPr>
          <w:del w:id="549" w:author="french" w:date="2022-10-14T10:41:00Z"/>
          <w:i/>
          <w:iCs/>
        </w:rPr>
      </w:pPr>
      <w:del w:id="550" w:author="french" w:date="2022-10-14T10:41:00Z">
        <w:r w:rsidRPr="005E1166" w:rsidDel="009421DD">
          <w:rPr>
            <w:i/>
            <w:iCs/>
          </w:rPr>
          <w:lastRenderedPageBreak/>
          <w:delText>}</w:delText>
        </w:r>
      </w:del>
    </w:p>
    <w:p w14:paraId="279361A1" w14:textId="77777777" w:rsidR="00144621" w:rsidRPr="005E1166" w:rsidDel="009421DD" w:rsidRDefault="00F37714" w:rsidP="00756C3A">
      <w:pPr>
        <w:pStyle w:val="Headingb"/>
        <w:rPr>
          <w:del w:id="551" w:author="french" w:date="2022-10-14T10:41:00Z"/>
        </w:rPr>
      </w:pPr>
      <w:del w:id="552" w:author="french" w:date="2022-10-14T10:41:00Z">
        <w:r w:rsidRPr="005E1166" w:rsidDel="009421DD">
          <w:delText xml:space="preserve">Étape 4: Utilisation des distributions des rapports </w:delText>
        </w:r>
        <w:r w:rsidRPr="005E1166" w:rsidDel="009421DD">
          <w:rPr>
            <w:i/>
            <w:iCs/>
          </w:rPr>
          <w:delText>C</w:delText>
        </w:r>
        <w:r w:rsidRPr="005E1166" w:rsidDel="009421DD">
          <w:delText>/</w:delText>
        </w:r>
        <w:r w:rsidRPr="005E1166" w:rsidDel="009421DD">
          <w:rPr>
            <w:i/>
            <w:iCs/>
          </w:rPr>
          <w:delText>N</w:delText>
        </w:r>
        <w:r w:rsidRPr="005E1166" w:rsidDel="009421DD">
          <w:delText xml:space="preserve"> et </w:delText>
        </w:r>
        <w:r w:rsidRPr="005E1166" w:rsidDel="009421DD">
          <w:rPr>
            <w:i/>
            <w:iCs/>
          </w:rPr>
          <w:delText>C</w:delText>
        </w:r>
        <w:r w:rsidRPr="005E1166" w:rsidDel="009421DD">
          <w:delText>/</w:delText>
        </w:r>
        <w:r w:rsidRPr="005E1166" w:rsidDel="009421DD">
          <w:rPr>
            <w:i/>
            <w:iCs/>
          </w:rPr>
          <w:delText>(N + I)</w:delText>
        </w:r>
        <w:r w:rsidRPr="005E1166" w:rsidDel="009421DD">
          <w:delText xml:space="preserve"> avec les critères indiqués au numéro 22.5L</w:delText>
        </w:r>
      </w:del>
    </w:p>
    <w:p w14:paraId="5C1518AE" w14:textId="77777777" w:rsidR="00144621" w:rsidRPr="005E1166" w:rsidDel="009421DD" w:rsidRDefault="00F37714" w:rsidP="00756C3A">
      <w:pPr>
        <w:spacing w:before="80"/>
        <w:rPr>
          <w:del w:id="553" w:author="french" w:date="2022-10-14T10:41:00Z"/>
          <w:spacing w:val="-3"/>
        </w:rPr>
      </w:pPr>
      <w:del w:id="554" w:author="french" w:date="2022-10-14T10:41:00Z">
        <w:r w:rsidRPr="005E1166" w:rsidDel="009421DD">
          <w:rPr>
            <w:spacing w:val="-3"/>
          </w:rPr>
          <w:delText xml:space="preserve">Il convient ensuite d'utiliser les distributions des rapports </w:delText>
        </w:r>
        <w:r w:rsidRPr="005E1166" w:rsidDel="009421DD">
          <w:rPr>
            <w:i/>
            <w:iCs/>
          </w:rPr>
          <w:delText>C</w:delText>
        </w:r>
        <w:r w:rsidRPr="005E1166" w:rsidDel="009421DD">
          <w:delText>/</w:delText>
        </w:r>
        <w:r w:rsidRPr="005E1166" w:rsidDel="009421DD">
          <w:rPr>
            <w:i/>
            <w:iCs/>
          </w:rPr>
          <w:delText>N</w:delText>
        </w:r>
        <w:r w:rsidRPr="005E1166" w:rsidDel="009421DD">
          <w:rPr>
            <w:spacing w:val="-3"/>
          </w:rPr>
          <w:delText xml:space="preserve"> et </w:delText>
        </w:r>
        <w:r w:rsidRPr="005E1166" w:rsidDel="009421DD">
          <w:rPr>
            <w:i/>
            <w:iCs/>
            <w:spacing w:val="-3"/>
          </w:rPr>
          <w:delText>C</w:delText>
        </w:r>
        <w:r w:rsidRPr="005E1166" w:rsidDel="009421DD">
          <w:rPr>
            <w:spacing w:val="-3"/>
          </w:rPr>
          <w:delText>/</w:delText>
        </w:r>
        <w:r w:rsidRPr="005E1166" w:rsidDel="009421DD">
          <w:rPr>
            <w:i/>
            <w:iCs/>
            <w:spacing w:val="-3"/>
          </w:rPr>
          <w:delText>(N + I)</w:delText>
        </w:r>
        <w:r w:rsidRPr="005E1166" w:rsidDel="009421DD">
          <w:rPr>
            <w:spacing w:val="-3"/>
          </w:rPr>
          <w:delText xml:space="preserve"> pour effectuer une vérification par rapport aux critères de disponibilité et d'efficacité spectrale indiqués au numéro </w:delText>
        </w:r>
        <w:r w:rsidRPr="005E1166" w:rsidDel="009421DD">
          <w:rPr>
            <w:b/>
            <w:bCs/>
            <w:spacing w:val="-3"/>
          </w:rPr>
          <w:delText>22.5L</w:delText>
        </w:r>
        <w:r w:rsidRPr="005E1166" w:rsidDel="009421DD">
          <w:rPr>
            <w:spacing w:val="-3"/>
          </w:rPr>
          <w:delText>, comme suit:</w:delText>
        </w:r>
      </w:del>
    </w:p>
    <w:p w14:paraId="3060B815" w14:textId="77777777" w:rsidR="00144621" w:rsidRPr="005E1166" w:rsidDel="009421DD" w:rsidRDefault="00F37714" w:rsidP="00756C3A">
      <w:pPr>
        <w:spacing w:before="80"/>
        <w:rPr>
          <w:del w:id="555" w:author="french" w:date="2022-10-14T10:41:00Z"/>
          <w:i/>
          <w:iCs/>
        </w:rPr>
      </w:pPr>
      <w:del w:id="556" w:author="french" w:date="2022-10-14T10:41:00Z">
        <w:r w:rsidRPr="005E1166" w:rsidDel="009421DD">
          <w:rPr>
            <w:i/>
            <w:iCs/>
          </w:rPr>
          <w:delText>Étape 4A: Vérification de l'augmentation de l'indisponibilité</w:delText>
        </w:r>
      </w:del>
    </w:p>
    <w:p w14:paraId="0982D48D" w14:textId="77777777" w:rsidR="00144621" w:rsidRPr="005E1166" w:rsidDel="009421DD" w:rsidRDefault="00F37714" w:rsidP="00756C3A">
      <w:pPr>
        <w:spacing w:before="80"/>
        <w:rPr>
          <w:del w:id="557" w:author="french" w:date="2022-10-14T10:41:00Z"/>
        </w:rPr>
      </w:pPr>
      <w:del w:id="558" w:author="french" w:date="2022-10-14T10:41:00Z">
        <w:r w:rsidRPr="005E1166" w:rsidDel="009421DD">
          <w:delText xml:space="preserve">En utilisant la valeur de seuil retenue </w:delText>
        </w:r>
        <w:r w:rsidRPr="005E1166" w:rsidDel="009421DD">
          <w:rPr>
            <w:position w:val="-30"/>
          </w:rPr>
          <w:object w:dxaOrig="800" w:dyaOrig="680" w14:anchorId="2065BFF6">
            <v:shape id="shape624" o:spid="_x0000_i1050" type="#_x0000_t75" style="width:36.95pt;height:36.3pt" o:ole="">
              <v:imagedata r:id="rId35" o:title=""/>
            </v:shape>
            <o:OLEObject Type="Embed" ProgID="Equation.DSMT4" ShapeID="shape624" DrawAspect="Content" ObjectID="_1761738777" r:id="rId57"/>
          </w:object>
        </w:r>
        <w:r w:rsidRPr="005E1166" w:rsidDel="009421DD">
          <w:delText>pour la liaison de référence OSG générique, déterminer ce qui suit:</w:delText>
        </w:r>
      </w:del>
    </w:p>
    <w:p w14:paraId="7B20CD4E" w14:textId="77777777" w:rsidR="00144621" w:rsidRPr="005E1166" w:rsidDel="009421DD" w:rsidRDefault="00F37714" w:rsidP="00756C3A">
      <w:pPr>
        <w:pStyle w:val="Equationlegend"/>
        <w:tabs>
          <w:tab w:val="clear" w:pos="1871"/>
          <w:tab w:val="clear" w:pos="2041"/>
        </w:tabs>
        <w:ind w:left="1134" w:hanging="1134"/>
        <w:rPr>
          <w:del w:id="559" w:author="french" w:date="2022-10-14T10:41:00Z"/>
        </w:rPr>
      </w:pPr>
      <w:del w:id="560" w:author="french" w:date="2022-10-14T10:41:00Z">
        <w:r w:rsidRPr="005E1166" w:rsidDel="009421DD">
          <w:tab/>
        </w:r>
        <w:r w:rsidRPr="005E1166" w:rsidDel="009421DD">
          <w:rPr>
            <w:i/>
            <w:iCs/>
          </w:rPr>
          <w:delText>U</w:delText>
        </w:r>
        <w:r w:rsidRPr="005E1166" w:rsidDel="009421DD">
          <w:rPr>
            <w:i/>
            <w:iCs/>
            <w:vertAlign w:val="subscript"/>
          </w:rPr>
          <w:delText>R</w:delText>
        </w:r>
        <w:r w:rsidRPr="005E1166" w:rsidDel="009421DD">
          <w:delText xml:space="preserve"> = somme des probabilités pour tous les intervalles pour lesquels </w:delText>
        </w:r>
        <w:r w:rsidRPr="005E1166" w:rsidDel="009421DD">
          <w:rPr>
            <w:i/>
            <w:iCs/>
          </w:rPr>
          <w:delText>C/N </w:delText>
        </w:r>
        <w:r w:rsidRPr="005E1166" w:rsidDel="009421DD">
          <w:delText>&lt; </w:delText>
        </w:r>
        <w:r w:rsidRPr="005E1166" w:rsidDel="009421DD">
          <w:rPr>
            <w:position w:val="-30"/>
          </w:rPr>
          <w:object w:dxaOrig="800" w:dyaOrig="680" w14:anchorId="7A8214CF">
            <v:shape id="shape629" o:spid="_x0000_i1051" type="#_x0000_t75" style="width:36.95pt;height:36.3pt" o:ole="">
              <v:imagedata r:id="rId35" o:title=""/>
            </v:shape>
            <o:OLEObject Type="Embed" ProgID="Equation.DSMT4" ShapeID="shape629" DrawAspect="Content" ObjectID="_1761738778" r:id="rId58"/>
          </w:object>
        </w:r>
      </w:del>
    </w:p>
    <w:p w14:paraId="3471305C" w14:textId="77777777" w:rsidR="00144621" w:rsidRPr="005E1166" w:rsidDel="009421DD" w:rsidRDefault="00F37714" w:rsidP="00756C3A">
      <w:pPr>
        <w:pStyle w:val="Equationlegend"/>
        <w:tabs>
          <w:tab w:val="clear" w:pos="1871"/>
          <w:tab w:val="clear" w:pos="2041"/>
        </w:tabs>
        <w:ind w:left="1134" w:hanging="1134"/>
        <w:rPr>
          <w:del w:id="561" w:author="french" w:date="2022-10-14T10:41:00Z"/>
        </w:rPr>
      </w:pPr>
      <w:del w:id="562" w:author="french" w:date="2022-10-14T10:41:00Z">
        <w:r w:rsidRPr="005E1166" w:rsidDel="009421DD">
          <w:tab/>
        </w:r>
        <w:r w:rsidRPr="005E1166" w:rsidDel="009421DD">
          <w:rPr>
            <w:i/>
            <w:iCs/>
          </w:rPr>
          <w:delText>U</w:delText>
        </w:r>
        <w:r w:rsidRPr="005E1166" w:rsidDel="009421DD">
          <w:rPr>
            <w:i/>
            <w:iCs/>
            <w:vertAlign w:val="subscript"/>
          </w:rPr>
          <w:delText>RI</w:delText>
        </w:r>
        <w:r w:rsidRPr="005E1166" w:rsidDel="009421DD">
          <w:delText xml:space="preserve"> = somme des probabilités pour tous les intervalles pour lesquels </w:delText>
        </w:r>
        <w:r w:rsidRPr="005E1166" w:rsidDel="009421DD">
          <w:rPr>
            <w:i/>
            <w:iCs/>
          </w:rPr>
          <w:delText>C/(N+I)</w:delText>
        </w:r>
        <w:r w:rsidRPr="005E1166" w:rsidDel="009421DD">
          <w:delText> &lt; </w:delText>
        </w:r>
        <w:r w:rsidRPr="005E1166" w:rsidDel="009421DD">
          <w:rPr>
            <w:position w:val="-30"/>
          </w:rPr>
          <w:object w:dxaOrig="800" w:dyaOrig="680" w14:anchorId="6B653E3C">
            <v:shape id="shape634" o:spid="_x0000_i1052" type="#_x0000_t75" style="width:36.95pt;height:36.3pt" o:ole="">
              <v:imagedata r:id="rId35" o:title=""/>
            </v:shape>
            <o:OLEObject Type="Embed" ProgID="Equation.DSMT4" ShapeID="shape634" DrawAspect="Content" ObjectID="_1761738779" r:id="rId59"/>
          </w:object>
        </w:r>
      </w:del>
    </w:p>
    <w:p w14:paraId="7558F92F" w14:textId="77777777" w:rsidR="00144621" w:rsidRPr="005E1166" w:rsidDel="009421DD" w:rsidRDefault="00F37714" w:rsidP="00756C3A">
      <w:pPr>
        <w:spacing w:before="80"/>
        <w:rPr>
          <w:del w:id="563" w:author="french" w:date="2022-10-14T10:41:00Z"/>
        </w:rPr>
      </w:pPr>
      <w:del w:id="564" w:author="french" w:date="2022-10-14T10:41:00Z">
        <w:r w:rsidRPr="005E1166" w:rsidDel="009421DD">
          <w:delText>La condition à vérifier pour la conformité est alors la suivante:</w:delText>
        </w:r>
      </w:del>
    </w:p>
    <w:p w14:paraId="715C7004" w14:textId="77777777" w:rsidR="00144621" w:rsidRPr="005E1166" w:rsidDel="009421DD" w:rsidRDefault="00F37714" w:rsidP="00756C3A">
      <w:pPr>
        <w:pStyle w:val="Equation"/>
        <w:rPr>
          <w:del w:id="565" w:author="french" w:date="2022-10-14T10:41:00Z"/>
        </w:rPr>
      </w:pPr>
      <w:del w:id="566" w:author="french" w:date="2022-10-14T10:41:00Z">
        <w:r w:rsidRPr="005E1166" w:rsidDel="009421DD">
          <w:tab/>
        </w:r>
        <w:r w:rsidRPr="005E1166" w:rsidDel="009421DD">
          <w:tab/>
        </w:r>
        <w:r w:rsidRPr="005E1166" w:rsidDel="009421DD">
          <w:rPr>
            <w:i/>
          </w:rPr>
          <w:delText>U</w:delText>
        </w:r>
        <w:r w:rsidRPr="005E1166" w:rsidDel="009421DD">
          <w:rPr>
            <w:i/>
            <w:vertAlign w:val="subscript"/>
          </w:rPr>
          <w:delText>RI</w:delText>
        </w:r>
        <w:r w:rsidRPr="005E1166" w:rsidDel="009421DD">
          <w:rPr>
            <w:i/>
          </w:rPr>
          <w:delText xml:space="preserve"> ≤ </w:delText>
        </w:r>
        <w:r w:rsidRPr="005E1166" w:rsidDel="009421DD">
          <w:rPr>
            <w:iCs/>
          </w:rPr>
          <w:delText xml:space="preserve">1,03 × </w:delText>
        </w:r>
        <w:r w:rsidRPr="005E1166" w:rsidDel="009421DD">
          <w:rPr>
            <w:i/>
          </w:rPr>
          <w:delText>U</w:delText>
        </w:r>
        <w:r w:rsidRPr="005E1166" w:rsidDel="009421DD">
          <w:rPr>
            <w:i/>
            <w:vertAlign w:val="subscript"/>
          </w:rPr>
          <w:delText>R</w:delText>
        </w:r>
      </w:del>
    </w:p>
    <w:p w14:paraId="024231AF" w14:textId="77777777" w:rsidR="00144621" w:rsidRPr="005E1166" w:rsidDel="009421DD" w:rsidRDefault="00F37714" w:rsidP="00756C3A">
      <w:pPr>
        <w:rPr>
          <w:del w:id="567" w:author="french" w:date="2022-10-14T10:41:00Z"/>
          <w:i/>
          <w:iCs/>
        </w:rPr>
      </w:pPr>
      <w:del w:id="568" w:author="french" w:date="2022-10-14T10:41:00Z">
        <w:r w:rsidRPr="005E1166" w:rsidDel="009421DD">
          <w:rPr>
            <w:i/>
            <w:iCs/>
          </w:rPr>
          <w:delText>Étape 4B: Vérification de la diminution de l'efficacité spectrale moyenne pondérée dans le temps</w:delText>
        </w:r>
      </w:del>
    </w:p>
    <w:p w14:paraId="4078AD2A" w14:textId="77777777" w:rsidR="00144621" w:rsidRPr="005E1166" w:rsidDel="009421DD" w:rsidRDefault="00F37714" w:rsidP="00756C3A">
      <w:pPr>
        <w:spacing w:before="80"/>
        <w:rPr>
          <w:del w:id="569" w:author="french" w:date="2022-10-14T10:41:00Z"/>
        </w:rPr>
      </w:pPr>
      <w:del w:id="570" w:author="french" w:date="2022-10-14T10:41:00Z">
        <w:r w:rsidRPr="005E1166" w:rsidDel="009421DD">
          <w:delText xml:space="preserve">Déterminer l'efficacité spectrale moyenne pondérée dans le temps à long terme, </w:delText>
        </w:r>
        <w:r w:rsidRPr="005E1166" w:rsidDel="009421DD">
          <w:rPr>
            <w:i/>
            <w:iCs/>
          </w:rPr>
          <w:delText>SE</w:delText>
        </w:r>
        <w:r w:rsidRPr="005E1166" w:rsidDel="009421DD">
          <w:rPr>
            <w:i/>
            <w:iCs/>
            <w:vertAlign w:val="subscript"/>
          </w:rPr>
          <w:delText>R</w:delText>
        </w:r>
        <w:r w:rsidRPr="005E1166" w:rsidDel="009421DD">
          <w:delText>, dans l'hypothèse de précipitations uniquement, comme suit:</w:delText>
        </w:r>
      </w:del>
    </w:p>
    <w:p w14:paraId="7097ECA3" w14:textId="77777777" w:rsidR="00144621" w:rsidRPr="005E1166" w:rsidDel="009421DD" w:rsidRDefault="00F37714" w:rsidP="00756C3A">
      <w:pPr>
        <w:pStyle w:val="Equationlegend"/>
        <w:tabs>
          <w:tab w:val="clear" w:pos="1871"/>
          <w:tab w:val="clear" w:pos="2041"/>
        </w:tabs>
        <w:ind w:left="1134" w:hanging="1134"/>
        <w:rPr>
          <w:del w:id="571" w:author="french" w:date="2022-10-14T10:41:00Z"/>
          <w:i/>
          <w:iCs/>
        </w:rPr>
      </w:pPr>
      <w:del w:id="572" w:author="french" w:date="2022-10-14T10:41:00Z">
        <w:r w:rsidRPr="005E1166" w:rsidDel="009421DD">
          <w:tab/>
        </w:r>
        <w:r w:rsidRPr="005E1166" w:rsidDel="009421DD">
          <w:rPr>
            <w:i/>
            <w:iCs/>
          </w:rPr>
          <w:delText>Poser SE</w:delText>
        </w:r>
        <w:r w:rsidRPr="005E1166" w:rsidDel="009421DD">
          <w:rPr>
            <w:i/>
            <w:iCs/>
            <w:vertAlign w:val="subscript"/>
          </w:rPr>
          <w:delText>R</w:delText>
        </w:r>
        <w:r w:rsidRPr="005E1166" w:rsidDel="009421DD">
          <w:rPr>
            <w:i/>
            <w:iCs/>
          </w:rPr>
          <w:delText xml:space="preserve"> = 0</w:delText>
        </w:r>
      </w:del>
    </w:p>
    <w:p w14:paraId="0F5E2BE5" w14:textId="77777777" w:rsidR="00144621" w:rsidRPr="005E1166" w:rsidDel="009421DD" w:rsidRDefault="00F37714" w:rsidP="00756C3A">
      <w:pPr>
        <w:pStyle w:val="Equationlegend"/>
        <w:tabs>
          <w:tab w:val="clear" w:pos="1871"/>
          <w:tab w:val="clear" w:pos="2041"/>
        </w:tabs>
        <w:ind w:left="1134" w:hanging="1134"/>
        <w:rPr>
          <w:del w:id="573" w:author="french" w:date="2022-10-14T10:41:00Z"/>
          <w:i/>
          <w:iCs/>
        </w:rPr>
      </w:pPr>
      <w:del w:id="574" w:author="french" w:date="2022-10-14T10:41:00Z">
        <w:r w:rsidRPr="005E1166" w:rsidDel="009421DD">
          <w:rPr>
            <w:i/>
            <w:iCs/>
          </w:rPr>
          <w:tab/>
          <w:delText xml:space="preserve">Pour tous les intervalles de la fonction PDF du rapport C/N au-dessus de la valeur de seuil </w:delText>
        </w:r>
        <w:r w:rsidRPr="005E1166" w:rsidDel="009421DD">
          <w:rPr>
            <w:position w:val="-30"/>
          </w:rPr>
          <w:object w:dxaOrig="800" w:dyaOrig="680" w14:anchorId="26117983">
            <v:shape id="shape649" o:spid="_x0000_i1053" type="#_x0000_t75" style="width:36.95pt;height:36.3pt" o:ole="">
              <v:imagedata r:id="rId35" o:title=""/>
            </v:shape>
            <o:OLEObject Type="Embed" ProgID="Equation.DSMT4" ShapeID="shape649" DrawAspect="Content" ObjectID="_1761738780" r:id="rId60"/>
          </w:object>
        </w:r>
      </w:del>
    </w:p>
    <w:p w14:paraId="2AC69B47" w14:textId="77777777" w:rsidR="00144621" w:rsidRPr="005E1166" w:rsidDel="009421DD" w:rsidRDefault="00F37714" w:rsidP="00756C3A">
      <w:pPr>
        <w:spacing w:before="80"/>
        <w:rPr>
          <w:del w:id="575" w:author="french" w:date="2022-10-14T10:41:00Z"/>
          <w:i/>
          <w:iCs/>
        </w:rPr>
      </w:pPr>
      <w:del w:id="576" w:author="french" w:date="2022-10-14T10:41:00Z">
        <w:r w:rsidRPr="005E1166" w:rsidDel="009421DD">
          <w:rPr>
            <w:i/>
            <w:iCs/>
          </w:rPr>
          <w:tab/>
          <w:delText>{</w:delText>
        </w:r>
      </w:del>
    </w:p>
    <w:p w14:paraId="203FB748" w14:textId="77777777" w:rsidR="00144621" w:rsidRPr="005E1166" w:rsidDel="009421DD" w:rsidRDefault="00F37714" w:rsidP="00756C3A">
      <w:pPr>
        <w:pStyle w:val="Equationlegend"/>
        <w:rPr>
          <w:del w:id="577" w:author="french" w:date="2022-10-14T10:41:00Z"/>
          <w:i/>
          <w:iCs/>
        </w:rPr>
      </w:pPr>
      <w:del w:id="578" w:author="french" w:date="2022-10-14T10:41:00Z">
        <w:r w:rsidRPr="005E1166" w:rsidDel="009421DD">
          <w:rPr>
            <w:i/>
            <w:iCs/>
          </w:rPr>
          <w:tab/>
        </w:r>
        <w:r w:rsidRPr="005E1166" w:rsidDel="009421DD">
          <w:rPr>
            <w:i/>
            <w:iCs/>
          </w:rPr>
          <w:tab/>
          <w:delText>Utiliser l'équation 3 de la Recommandation UIT-R S.2131-0 pour convertir le rapport C</w:delText>
        </w:r>
        <w:r w:rsidRPr="005E1166" w:rsidDel="009421DD">
          <w:delText>/</w:delText>
        </w:r>
        <w:r w:rsidRPr="005E1166" w:rsidDel="009421DD">
          <w:rPr>
            <w:i/>
            <w:iCs/>
          </w:rPr>
          <w:delText>N en une valeur d'efficacité spectrale</w:delText>
        </w:r>
      </w:del>
    </w:p>
    <w:p w14:paraId="4766F962" w14:textId="77777777" w:rsidR="00144621" w:rsidRPr="005E1166" w:rsidDel="009421DD" w:rsidRDefault="00F37714" w:rsidP="00756C3A">
      <w:pPr>
        <w:pStyle w:val="Equationlegend"/>
        <w:rPr>
          <w:del w:id="579" w:author="french" w:date="2022-10-14T10:41:00Z"/>
          <w:i/>
          <w:iCs/>
        </w:rPr>
      </w:pPr>
      <w:del w:id="580" w:author="french" w:date="2022-10-14T10:41:00Z">
        <w:r w:rsidRPr="005E1166" w:rsidDel="009421DD">
          <w:rPr>
            <w:i/>
            <w:iCs/>
          </w:rPr>
          <w:tab/>
        </w:r>
        <w:r w:rsidRPr="005E1166" w:rsidDel="009421DD">
          <w:rPr>
            <w:i/>
            <w:iCs/>
          </w:rPr>
          <w:tab/>
          <w:delText>Incrémenter SER en ajoutant la valeur de l'efficacité spectrale multipliée par la probabilité associée à ce rapport C</w:delText>
        </w:r>
        <w:r w:rsidRPr="005E1166" w:rsidDel="009421DD">
          <w:delText>/</w:delText>
        </w:r>
        <w:r w:rsidRPr="005E1166" w:rsidDel="009421DD">
          <w:rPr>
            <w:i/>
            <w:iCs/>
          </w:rPr>
          <w:delText>N</w:delText>
        </w:r>
      </w:del>
    </w:p>
    <w:p w14:paraId="5479EF3B" w14:textId="77777777" w:rsidR="00144621" w:rsidRPr="005E1166" w:rsidDel="009421DD" w:rsidRDefault="00F37714" w:rsidP="00756C3A">
      <w:pPr>
        <w:spacing w:before="80"/>
        <w:rPr>
          <w:del w:id="581" w:author="french" w:date="2022-10-14T10:41:00Z"/>
          <w:i/>
          <w:iCs/>
        </w:rPr>
      </w:pPr>
      <w:del w:id="582" w:author="french" w:date="2022-10-14T10:41:00Z">
        <w:r w:rsidRPr="005E1166" w:rsidDel="009421DD">
          <w:rPr>
            <w:i/>
            <w:iCs/>
          </w:rPr>
          <w:tab/>
          <w:delText>}</w:delText>
        </w:r>
      </w:del>
    </w:p>
    <w:p w14:paraId="64DB80F9" w14:textId="77777777" w:rsidR="00144621" w:rsidRPr="005E1166" w:rsidDel="009421DD" w:rsidRDefault="00F37714" w:rsidP="00756C3A">
      <w:pPr>
        <w:spacing w:before="80"/>
        <w:rPr>
          <w:del w:id="583" w:author="french" w:date="2022-10-14T10:41:00Z"/>
        </w:rPr>
      </w:pPr>
      <w:del w:id="584" w:author="french" w:date="2022-10-14T10:41:00Z">
        <w:r w:rsidRPr="005E1166" w:rsidDel="009421DD">
          <w:delText xml:space="preserve">Déterminer l'efficacité spectrale moyenne pondérée dans le temps à long terme, </w:delText>
        </w:r>
        <w:r w:rsidRPr="005E1166" w:rsidDel="009421DD">
          <w:rPr>
            <w:i/>
            <w:iCs/>
          </w:rPr>
          <w:delText>SE</w:delText>
        </w:r>
        <w:r w:rsidRPr="005E1166" w:rsidDel="009421DD">
          <w:rPr>
            <w:i/>
            <w:iCs/>
            <w:vertAlign w:val="subscript"/>
          </w:rPr>
          <w:delText>RI</w:delText>
        </w:r>
        <w:r w:rsidRPr="005E1166" w:rsidDel="009421DD">
          <w:delText>, dans l'hypothèse de précipitations et de brouillages, comme suit:</w:delText>
        </w:r>
      </w:del>
    </w:p>
    <w:p w14:paraId="53EFC8CA" w14:textId="77777777" w:rsidR="00144621" w:rsidRPr="005E1166" w:rsidDel="009421DD" w:rsidRDefault="00F37714" w:rsidP="00756C3A">
      <w:pPr>
        <w:pStyle w:val="Equationlegend"/>
        <w:tabs>
          <w:tab w:val="clear" w:pos="1871"/>
          <w:tab w:val="clear" w:pos="2041"/>
        </w:tabs>
        <w:ind w:left="1134" w:hanging="1134"/>
        <w:rPr>
          <w:del w:id="585" w:author="french" w:date="2022-10-14T10:41:00Z"/>
        </w:rPr>
      </w:pPr>
      <w:del w:id="586" w:author="french" w:date="2022-10-14T10:41:00Z">
        <w:r w:rsidRPr="005E1166" w:rsidDel="009421DD">
          <w:tab/>
        </w:r>
        <w:r w:rsidRPr="005E1166" w:rsidDel="009421DD">
          <w:rPr>
            <w:i/>
            <w:iCs/>
          </w:rPr>
          <w:delText>Poser SE</w:delText>
        </w:r>
        <w:r w:rsidRPr="005E1166" w:rsidDel="009421DD">
          <w:rPr>
            <w:i/>
            <w:iCs/>
            <w:vertAlign w:val="subscript"/>
          </w:rPr>
          <w:delText>RI</w:delText>
        </w:r>
        <w:r w:rsidRPr="005E1166" w:rsidDel="009421DD">
          <w:delText xml:space="preserve"> = 0</w:delText>
        </w:r>
      </w:del>
    </w:p>
    <w:p w14:paraId="30F6E2A6" w14:textId="41A17926" w:rsidR="00144621" w:rsidRPr="005E1166" w:rsidDel="008A7A28" w:rsidRDefault="00F37714" w:rsidP="00756C3A">
      <w:pPr>
        <w:pStyle w:val="Equationlegend"/>
        <w:tabs>
          <w:tab w:val="clear" w:pos="1871"/>
          <w:tab w:val="clear" w:pos="2041"/>
        </w:tabs>
        <w:ind w:left="1134" w:hanging="1134"/>
        <w:rPr>
          <w:del w:id="587" w:author="french" w:date="2022-10-14T10:41:00Z"/>
        </w:rPr>
      </w:pPr>
      <w:del w:id="588" w:author="french" w:date="2022-10-14T10:41:00Z">
        <w:r w:rsidRPr="005E1166" w:rsidDel="009421DD">
          <w:tab/>
        </w:r>
        <w:r w:rsidRPr="005E1166" w:rsidDel="009421DD">
          <w:rPr>
            <w:i/>
            <w:iCs/>
          </w:rPr>
          <w:delText>Pour tous les intervalles de la fonction PDF du rapport C/(N + I) au-dessus de la valeur de seuil</w:delText>
        </w:r>
        <w:r w:rsidRPr="005E1166" w:rsidDel="009421DD">
          <w:delText xml:space="preserve"> </w:delText>
        </w:r>
        <w:r w:rsidRPr="005E1166" w:rsidDel="009421DD">
          <w:rPr>
            <w:position w:val="-30"/>
          </w:rPr>
          <w:object w:dxaOrig="800" w:dyaOrig="680" w14:anchorId="076F57DB">
            <v:shape id="shape666" o:spid="_x0000_i1054" type="#_x0000_t75" style="width:36.95pt;height:36.3pt" o:ole="">
              <v:imagedata r:id="rId35" o:title=""/>
            </v:shape>
            <o:OLEObject Type="Embed" ProgID="Equation.DSMT4" ShapeID="shape666" DrawAspect="Content" ObjectID="_1761738781" r:id="rId61"/>
          </w:object>
        </w:r>
      </w:del>
    </w:p>
    <w:p w14:paraId="6AB18390" w14:textId="77777777" w:rsidR="008A7A28" w:rsidRPr="005E1166" w:rsidRDefault="008A7A28" w:rsidP="00756C3A">
      <w:pPr>
        <w:pStyle w:val="Equationlegend"/>
        <w:tabs>
          <w:tab w:val="clear" w:pos="1871"/>
          <w:tab w:val="clear" w:pos="2041"/>
        </w:tabs>
        <w:ind w:left="1134" w:hanging="1134"/>
        <w:rPr>
          <w:ins w:id="589" w:author="Urvoy, Jean" w:date="2023-10-25T16:46:00Z"/>
        </w:rPr>
      </w:pPr>
    </w:p>
    <w:p w14:paraId="0A61B80D" w14:textId="77777777" w:rsidR="00144621" w:rsidRPr="005E1166" w:rsidDel="009421DD" w:rsidRDefault="00F37714" w:rsidP="00756C3A">
      <w:pPr>
        <w:keepNext/>
        <w:keepLines/>
        <w:spacing w:before="80"/>
        <w:rPr>
          <w:del w:id="590" w:author="french" w:date="2022-10-14T10:41:00Z"/>
          <w:i/>
          <w:iCs/>
        </w:rPr>
      </w:pPr>
      <w:del w:id="591" w:author="french" w:date="2022-10-14T10:41:00Z">
        <w:r w:rsidRPr="005E1166" w:rsidDel="009421DD">
          <w:rPr>
            <w:i/>
            <w:iCs/>
          </w:rPr>
          <w:lastRenderedPageBreak/>
          <w:tab/>
          <w:delText>{</w:delText>
        </w:r>
      </w:del>
    </w:p>
    <w:p w14:paraId="61DE719C" w14:textId="77777777" w:rsidR="00144621" w:rsidRPr="005E1166" w:rsidDel="009421DD" w:rsidRDefault="00F37714" w:rsidP="00756C3A">
      <w:pPr>
        <w:pStyle w:val="Equationlegend"/>
        <w:keepNext/>
        <w:keepLines/>
        <w:rPr>
          <w:del w:id="592" w:author="french" w:date="2022-10-14T10:41:00Z"/>
          <w:i/>
          <w:iCs/>
        </w:rPr>
      </w:pPr>
      <w:del w:id="593" w:author="french" w:date="2022-10-14T10:41:00Z">
        <w:r w:rsidRPr="005E1166" w:rsidDel="009421DD">
          <w:tab/>
        </w:r>
        <w:r w:rsidRPr="005E1166" w:rsidDel="009421DD">
          <w:tab/>
        </w:r>
        <w:r w:rsidRPr="005E1166" w:rsidDel="009421DD">
          <w:rPr>
            <w:i/>
            <w:iCs/>
          </w:rPr>
          <w:delText>Utiliser l'équation 3 de la Recommandation UIT-R S.2131-0 pour convertir le rapport C/(N + I) en une valeur d'efficacité spectrale</w:delText>
        </w:r>
      </w:del>
    </w:p>
    <w:p w14:paraId="2DB951ED" w14:textId="77777777" w:rsidR="00144621" w:rsidRPr="005E1166" w:rsidDel="009421DD" w:rsidRDefault="00F37714" w:rsidP="00756C3A">
      <w:pPr>
        <w:pStyle w:val="Equationlegend"/>
        <w:keepNext/>
        <w:keepLines/>
        <w:rPr>
          <w:del w:id="594" w:author="french" w:date="2022-10-14T10:41:00Z"/>
          <w:i/>
          <w:iCs/>
        </w:rPr>
      </w:pPr>
      <w:del w:id="595" w:author="french" w:date="2022-10-14T10:41:00Z">
        <w:r w:rsidRPr="005E1166" w:rsidDel="009421DD">
          <w:rPr>
            <w:i/>
            <w:iCs/>
          </w:rPr>
          <w:tab/>
        </w:r>
        <w:r w:rsidRPr="005E1166" w:rsidDel="009421DD">
          <w:rPr>
            <w:i/>
            <w:iCs/>
          </w:rPr>
          <w:tab/>
          <w:delText>Incrémenter SE</w:delText>
        </w:r>
        <w:r w:rsidRPr="005E1166" w:rsidDel="009421DD">
          <w:rPr>
            <w:i/>
            <w:iCs/>
            <w:vertAlign w:val="subscript"/>
          </w:rPr>
          <w:delText>RI</w:delText>
        </w:r>
        <w:r w:rsidRPr="005E1166" w:rsidDel="009421DD">
          <w:rPr>
            <w:i/>
            <w:iCs/>
          </w:rPr>
          <w:delText xml:space="preserve"> en ajoutant la valeur de l'efficacité spectrale multipliée par la probabilité associée à ce rapport C</w:delText>
        </w:r>
        <w:r w:rsidRPr="005E1166" w:rsidDel="009421DD">
          <w:delText>/</w:delText>
        </w:r>
        <w:r w:rsidRPr="005E1166" w:rsidDel="009421DD">
          <w:rPr>
            <w:i/>
            <w:iCs/>
          </w:rPr>
          <w:delText>(N + I)</w:delText>
        </w:r>
      </w:del>
    </w:p>
    <w:p w14:paraId="3988CC49" w14:textId="77777777" w:rsidR="00144621" w:rsidRPr="005E1166" w:rsidDel="009421DD" w:rsidRDefault="00F37714" w:rsidP="00756C3A">
      <w:pPr>
        <w:keepNext/>
        <w:keepLines/>
        <w:spacing w:before="80"/>
        <w:rPr>
          <w:del w:id="596" w:author="french" w:date="2022-10-14T10:41:00Z"/>
          <w:i/>
          <w:iCs/>
        </w:rPr>
      </w:pPr>
      <w:del w:id="597" w:author="french" w:date="2022-10-14T10:41:00Z">
        <w:r w:rsidRPr="005E1166" w:rsidDel="009421DD">
          <w:rPr>
            <w:i/>
            <w:iCs/>
          </w:rPr>
          <w:tab/>
          <w:delText>}</w:delText>
        </w:r>
      </w:del>
    </w:p>
    <w:p w14:paraId="5011E888" w14:textId="77777777" w:rsidR="00144621" w:rsidRPr="005E1166" w:rsidDel="009421DD" w:rsidRDefault="00F37714" w:rsidP="00756C3A">
      <w:pPr>
        <w:keepNext/>
        <w:keepLines/>
        <w:spacing w:before="80"/>
        <w:rPr>
          <w:del w:id="598" w:author="french" w:date="2022-10-14T10:41:00Z"/>
        </w:rPr>
      </w:pPr>
      <w:del w:id="599" w:author="french" w:date="2022-10-14T10:41:00Z">
        <w:r w:rsidRPr="005E1166" w:rsidDel="009421DD">
          <w:delText>La condition à vérifier pour la conformité est alors la suivante:</w:delText>
        </w:r>
      </w:del>
    </w:p>
    <w:p w14:paraId="5A128558" w14:textId="77777777" w:rsidR="00144621" w:rsidRPr="005E1166" w:rsidDel="009421DD" w:rsidRDefault="00F37714" w:rsidP="00756C3A">
      <w:pPr>
        <w:pStyle w:val="Equation"/>
        <w:keepNext/>
        <w:keepLines/>
        <w:rPr>
          <w:del w:id="600" w:author="french" w:date="2022-10-14T10:41:00Z"/>
          <w:sz w:val="32"/>
        </w:rPr>
      </w:pPr>
      <w:del w:id="601" w:author="french" w:date="2022-10-14T10:41:00Z">
        <w:r w:rsidRPr="005E1166" w:rsidDel="009421DD">
          <w:rPr>
            <w:sz w:val="32"/>
            <w:vertAlign w:val="subscript"/>
          </w:rPr>
          <w:tab/>
        </w:r>
        <w:r w:rsidRPr="005E1166" w:rsidDel="009421DD">
          <w:rPr>
            <w:sz w:val="32"/>
            <w:vertAlign w:val="subscript"/>
          </w:rPr>
          <w:tab/>
        </w:r>
        <w:r w:rsidRPr="005E1166" w:rsidDel="009421DD">
          <w:rPr>
            <w:i/>
            <w:iCs/>
          </w:rPr>
          <w:delText>SE</w:delText>
        </w:r>
        <w:r w:rsidRPr="005E1166" w:rsidDel="009421DD">
          <w:rPr>
            <w:i/>
            <w:iCs/>
            <w:vertAlign w:val="subscript"/>
          </w:rPr>
          <w:delText>RI</w:delText>
        </w:r>
        <w:r w:rsidRPr="005E1166" w:rsidDel="009421DD">
          <w:delText xml:space="preserve"> ≥ </w:delText>
        </w:r>
        <w:r w:rsidRPr="005E1166" w:rsidDel="009421DD">
          <w:rPr>
            <w:i/>
            <w:iCs/>
          </w:rPr>
          <w:delText>SE</w:delText>
        </w:r>
        <w:r w:rsidRPr="005E1166" w:rsidDel="009421DD">
          <w:rPr>
            <w:i/>
            <w:iCs/>
            <w:vertAlign w:val="subscript"/>
          </w:rPr>
          <w:delText xml:space="preserve">R </w:delText>
        </w:r>
        <w:r w:rsidRPr="005E1166" w:rsidDel="009421DD">
          <w:rPr>
            <w:i/>
            <w:iCs/>
          </w:rPr>
          <w:delText>* (1 − 0,03)</w:delText>
        </w:r>
      </w:del>
    </w:p>
    <w:p w14:paraId="27922206" w14:textId="442F15C6" w:rsidR="00072309" w:rsidRPr="005E1166" w:rsidRDefault="00F37714" w:rsidP="00411C49">
      <w:pPr>
        <w:pStyle w:val="Reasons"/>
      </w:pPr>
      <w:r w:rsidRPr="005E1166">
        <w:rPr>
          <w:b/>
        </w:rPr>
        <w:t>Motifs:</w:t>
      </w:r>
      <w:r w:rsidR="00FB1734" w:rsidRPr="005E1166">
        <w:rPr>
          <w:b/>
        </w:rPr>
        <w:tab/>
      </w:r>
      <w:r w:rsidR="00522DFD" w:rsidRPr="005E1166">
        <w:t>Les Membres de l'APT appuient les modifications apportées à la Résolution</w:t>
      </w:r>
      <w:r w:rsidR="006A5415" w:rsidRPr="005E1166">
        <w:t> </w:t>
      </w:r>
      <w:r w:rsidR="00522DFD" w:rsidRPr="005E1166">
        <w:rPr>
          <w:b/>
          <w:rPrChange w:id="602" w:author="F." w:date="2023-10-18T15:57:00Z">
            <w:rPr/>
          </w:rPrChange>
        </w:rPr>
        <w:t>770</w:t>
      </w:r>
      <w:r w:rsidR="006A5415" w:rsidRPr="005E1166">
        <w:rPr>
          <w:b/>
        </w:rPr>
        <w:t> </w:t>
      </w:r>
      <w:r w:rsidR="00522DFD" w:rsidRPr="005E1166">
        <w:rPr>
          <w:b/>
          <w:rPrChange w:id="603" w:author="F." w:date="2023-10-18T15:57:00Z">
            <w:rPr/>
          </w:rPrChange>
        </w:rPr>
        <w:t>(CMR-19)</w:t>
      </w:r>
      <w:r w:rsidR="00522DFD" w:rsidRPr="005E1166">
        <w:t xml:space="preserve"> pour </w:t>
      </w:r>
      <w:r w:rsidR="00ED07BB" w:rsidRPr="005E1166">
        <w:t>éliminer les</w:t>
      </w:r>
      <w:r w:rsidR="00522DFD" w:rsidRPr="005E1166">
        <w:t xml:space="preserve"> difficultés d'application de cette Résolution, telles </w:t>
      </w:r>
      <w:r w:rsidR="007F50C5" w:rsidRPr="005E1166">
        <w:t>qu'indiquées</w:t>
      </w:r>
      <w:r w:rsidR="00522DFD" w:rsidRPr="005E1166">
        <w:t xml:space="preserve"> dans la Méthode G3 figurant dans le Rapport de la RPC</w:t>
      </w:r>
      <w:r w:rsidR="00706E78" w:rsidRPr="005E1166">
        <w:t>.</w:t>
      </w:r>
    </w:p>
    <w:p w14:paraId="4747BF7C" w14:textId="5A6B85CA" w:rsidR="00072309" w:rsidRPr="005E1166" w:rsidRDefault="00072309" w:rsidP="00072309">
      <w:pPr>
        <w:jc w:val="center"/>
      </w:pPr>
      <w:r w:rsidRPr="005E1166">
        <w:t>______________</w:t>
      </w:r>
    </w:p>
    <w:sectPr w:rsidR="00072309" w:rsidRPr="005E1166">
      <w:headerReference w:type="default" r:id="rId62"/>
      <w:footerReference w:type="even" r:id="rId63"/>
      <w:footerReference w:type="default" r:id="rId64"/>
      <w:footerReference w:type="first" r:id="rId6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1988" w14:textId="77777777" w:rsidR="00CB685A" w:rsidRDefault="00CB685A">
      <w:r>
        <w:separator/>
      </w:r>
    </w:p>
  </w:endnote>
  <w:endnote w:type="continuationSeparator" w:id="0">
    <w:p w14:paraId="02B0C9A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908" w14:textId="58CADC2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46E04">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4475" w14:textId="55EC776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A5415">
      <w:rPr>
        <w:lang w:val="en-US"/>
      </w:rPr>
      <w:t>P:\FRA\ITU-R\CONF-R\CMR23\000\062ADD22ADD09F.docx</w:t>
    </w:r>
    <w:r>
      <w:fldChar w:fldCharType="end"/>
    </w:r>
    <w:r w:rsidR="008834BF">
      <w:t xml:space="preserve"> </w:t>
    </w:r>
    <w:r w:rsidR="00B10F62" w:rsidRPr="00895B91">
      <w:rPr>
        <w:lang w:val="en-US"/>
        <w:rPrChange w:id="604" w:author="F." w:date="2023-10-18T15:50:00Z">
          <w:rPr/>
        </w:rPrChange>
      </w:rPr>
      <w:t>(528927)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547A" w14:textId="3E605C3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A5415">
      <w:rPr>
        <w:lang w:val="en-US"/>
      </w:rPr>
      <w:t>P:\FRA\ITU-R\CONF-R\CMR23\000\062ADD22ADD09F.docx</w:t>
    </w:r>
    <w:r>
      <w:fldChar w:fldCharType="end"/>
    </w:r>
    <w:r w:rsidR="00346E04">
      <w:t xml:space="preserve"> </w:t>
    </w:r>
    <w:r w:rsidR="00B10F62" w:rsidRPr="00895B91">
      <w:rPr>
        <w:lang w:val="en-US"/>
        <w:rPrChange w:id="605" w:author="F." w:date="2023-10-18T15:50:00Z">
          <w:rPr/>
        </w:rPrChange>
      </w:rPr>
      <w:t>(528927)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280D" w14:textId="77777777" w:rsidR="00CB685A" w:rsidRDefault="00CB685A">
      <w:r>
        <w:rPr>
          <w:b/>
        </w:rPr>
        <w:t>_______________</w:t>
      </w:r>
    </w:p>
  </w:footnote>
  <w:footnote w:type="continuationSeparator" w:id="0">
    <w:p w14:paraId="24139B3E"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8E75" w14:textId="300A49BA" w:rsidR="004F1F8E" w:rsidRDefault="004F1F8E" w:rsidP="004F1F8E">
    <w:pPr>
      <w:pStyle w:val="Header"/>
    </w:pPr>
    <w:r>
      <w:fldChar w:fldCharType="begin"/>
    </w:r>
    <w:r>
      <w:instrText xml:space="preserve"> PAGE </w:instrText>
    </w:r>
    <w:r>
      <w:fldChar w:fldCharType="separate"/>
    </w:r>
    <w:r w:rsidR="008A7A28">
      <w:rPr>
        <w:noProof/>
      </w:rPr>
      <w:t>17</w:t>
    </w:r>
    <w:r>
      <w:fldChar w:fldCharType="end"/>
    </w:r>
  </w:p>
  <w:p w14:paraId="5A96DEF1" w14:textId="78982983" w:rsidR="004F1F8E" w:rsidRDefault="006A5415" w:rsidP="00FD7AA3">
    <w:pPr>
      <w:pStyle w:val="Header"/>
    </w:pPr>
    <w:r>
      <w:t>CMR</w:t>
    </w:r>
    <w:r w:rsidR="00D3426F">
      <w:t>23</w:t>
    </w:r>
    <w:r w:rsidR="004F1F8E">
      <w:t>/</w:t>
    </w:r>
    <w:r w:rsidR="006A4B45">
      <w:t>62(Add.22)(Add.9)-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88384674">
    <w:abstractNumId w:val="0"/>
  </w:num>
  <w:num w:numId="2" w16cid:durableId="10955887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zel, Elsa">
    <w15:presenceInfo w15:providerId="AD" w15:userId="S::elsa.gozel@itu.int::0e4703c4-f926-43ea-8edd-570dc7d2c0d9"/>
  </w15:person>
  <w15:person w15:author="F.">
    <w15:presenceInfo w15:providerId="None" w15:userId="F."/>
  </w15:person>
  <w15:person w15:author="French">
    <w15:presenceInfo w15:providerId="None" w15:userId="French"/>
  </w15:person>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2309"/>
    <w:rsid w:val="00080E2C"/>
    <w:rsid w:val="00081366"/>
    <w:rsid w:val="000863B3"/>
    <w:rsid w:val="000A4755"/>
    <w:rsid w:val="000A55AE"/>
    <w:rsid w:val="000B2E0C"/>
    <w:rsid w:val="000B3D0C"/>
    <w:rsid w:val="001167B9"/>
    <w:rsid w:val="00124EFD"/>
    <w:rsid w:val="001267A0"/>
    <w:rsid w:val="00144621"/>
    <w:rsid w:val="0015203F"/>
    <w:rsid w:val="00160C64"/>
    <w:rsid w:val="00170600"/>
    <w:rsid w:val="0018169B"/>
    <w:rsid w:val="0019352B"/>
    <w:rsid w:val="001960D0"/>
    <w:rsid w:val="001A11F6"/>
    <w:rsid w:val="001F17E8"/>
    <w:rsid w:val="00204306"/>
    <w:rsid w:val="0020550F"/>
    <w:rsid w:val="00225CF2"/>
    <w:rsid w:val="00232FD2"/>
    <w:rsid w:val="0026554E"/>
    <w:rsid w:val="00276FF0"/>
    <w:rsid w:val="002A4622"/>
    <w:rsid w:val="002A6F8F"/>
    <w:rsid w:val="002A7411"/>
    <w:rsid w:val="002B17E5"/>
    <w:rsid w:val="002C0A05"/>
    <w:rsid w:val="002C0EBF"/>
    <w:rsid w:val="002C28A4"/>
    <w:rsid w:val="002D7E0A"/>
    <w:rsid w:val="00315AFE"/>
    <w:rsid w:val="003411F6"/>
    <w:rsid w:val="00341560"/>
    <w:rsid w:val="00346E04"/>
    <w:rsid w:val="003606A6"/>
    <w:rsid w:val="0036650C"/>
    <w:rsid w:val="00393ACD"/>
    <w:rsid w:val="003A583E"/>
    <w:rsid w:val="003D548F"/>
    <w:rsid w:val="003E112B"/>
    <w:rsid w:val="003E1D1C"/>
    <w:rsid w:val="003E7B05"/>
    <w:rsid w:val="003F3719"/>
    <w:rsid w:val="003F6F2D"/>
    <w:rsid w:val="00466211"/>
    <w:rsid w:val="00483196"/>
    <w:rsid w:val="004834A9"/>
    <w:rsid w:val="004D01FC"/>
    <w:rsid w:val="004E28C3"/>
    <w:rsid w:val="004F1F8E"/>
    <w:rsid w:val="00512A32"/>
    <w:rsid w:val="00522DFD"/>
    <w:rsid w:val="005343DA"/>
    <w:rsid w:val="00560874"/>
    <w:rsid w:val="00586CF2"/>
    <w:rsid w:val="005A7C75"/>
    <w:rsid w:val="005C3768"/>
    <w:rsid w:val="005C6C3F"/>
    <w:rsid w:val="005D01FD"/>
    <w:rsid w:val="005E1166"/>
    <w:rsid w:val="00613635"/>
    <w:rsid w:val="0062093D"/>
    <w:rsid w:val="00637ECF"/>
    <w:rsid w:val="00647B59"/>
    <w:rsid w:val="00690C7B"/>
    <w:rsid w:val="006A4B45"/>
    <w:rsid w:val="006A5415"/>
    <w:rsid w:val="006B0A33"/>
    <w:rsid w:val="006D4724"/>
    <w:rsid w:val="006F5FA2"/>
    <w:rsid w:val="0070076C"/>
    <w:rsid w:val="00701BAE"/>
    <w:rsid w:val="00706E78"/>
    <w:rsid w:val="00721F04"/>
    <w:rsid w:val="00730E95"/>
    <w:rsid w:val="007426B9"/>
    <w:rsid w:val="00764342"/>
    <w:rsid w:val="00774362"/>
    <w:rsid w:val="00786598"/>
    <w:rsid w:val="00790C74"/>
    <w:rsid w:val="007A04E8"/>
    <w:rsid w:val="007B2C34"/>
    <w:rsid w:val="007F282B"/>
    <w:rsid w:val="007F50C5"/>
    <w:rsid w:val="00830086"/>
    <w:rsid w:val="00851625"/>
    <w:rsid w:val="00863C0A"/>
    <w:rsid w:val="008834BF"/>
    <w:rsid w:val="00895B91"/>
    <w:rsid w:val="008A3120"/>
    <w:rsid w:val="008A4B97"/>
    <w:rsid w:val="008A7A28"/>
    <w:rsid w:val="008C5B8E"/>
    <w:rsid w:val="008C5DD5"/>
    <w:rsid w:val="008C7123"/>
    <w:rsid w:val="008D41BE"/>
    <w:rsid w:val="008D58D3"/>
    <w:rsid w:val="008E3BC9"/>
    <w:rsid w:val="00923064"/>
    <w:rsid w:val="00930FFD"/>
    <w:rsid w:val="00936D25"/>
    <w:rsid w:val="00941EA5"/>
    <w:rsid w:val="00964700"/>
    <w:rsid w:val="00966C16"/>
    <w:rsid w:val="00986DB1"/>
    <w:rsid w:val="0098732F"/>
    <w:rsid w:val="009A045F"/>
    <w:rsid w:val="009A6A2B"/>
    <w:rsid w:val="009C7E7C"/>
    <w:rsid w:val="00A00473"/>
    <w:rsid w:val="00A03C9B"/>
    <w:rsid w:val="00A21005"/>
    <w:rsid w:val="00A37105"/>
    <w:rsid w:val="00A606C3"/>
    <w:rsid w:val="00A62B79"/>
    <w:rsid w:val="00A83B09"/>
    <w:rsid w:val="00A84541"/>
    <w:rsid w:val="00AE36A0"/>
    <w:rsid w:val="00B00294"/>
    <w:rsid w:val="00B10F62"/>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B0FA0"/>
    <w:rsid w:val="00EC7615"/>
    <w:rsid w:val="00ED07BB"/>
    <w:rsid w:val="00ED16AA"/>
    <w:rsid w:val="00ED6B8D"/>
    <w:rsid w:val="00EE3D7B"/>
    <w:rsid w:val="00EF3DAD"/>
    <w:rsid w:val="00EF662E"/>
    <w:rsid w:val="00F10064"/>
    <w:rsid w:val="00F148F1"/>
    <w:rsid w:val="00F37714"/>
    <w:rsid w:val="00F711A7"/>
    <w:rsid w:val="00FA3BBF"/>
    <w:rsid w:val="00FB1734"/>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8BD1D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paragraph" w:customStyle="1" w:styleId="Tablehead0">
    <w:name w:val="Table head"/>
    <w:basedOn w:val="Normal"/>
    <w:rsid w:val="00756C3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legend0">
    <w:name w:val="Table legend"/>
    <w:basedOn w:val="Normal"/>
    <w:rsid w:val="00756C3A"/>
    <w:rPr>
      <w:sz w:val="20"/>
    </w:rPr>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rsid w:val="00EF3DAD"/>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Revision">
    <w:name w:val="Revision"/>
    <w:hidden/>
    <w:uiPriority w:val="99"/>
    <w:semiHidden/>
    <w:rsid w:val="00EF3DAD"/>
    <w:rPr>
      <w:rFonts w:ascii="Times New Roman" w:hAnsi="Times New Roman"/>
      <w:sz w:val="24"/>
      <w:lang w:val="fr-FR" w:eastAsia="en-US"/>
    </w:rPr>
  </w:style>
  <w:style w:type="paragraph" w:customStyle="1" w:styleId="dpstylecall">
    <w:name w:val="dpstylecall"/>
    <w:basedOn w:val="Normal"/>
    <w:rsid w:val="00EF3DAD"/>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customStyle="1" w:styleId="Normal0">
    <w:name w:val="Normùal"/>
    <w:basedOn w:val="NormalWeb"/>
    <w:rsid w:val="006B0A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9782">
      <w:bodyDiv w:val="1"/>
      <w:marLeft w:val="60"/>
      <w:marRight w:val="60"/>
      <w:marTop w:val="60"/>
      <w:marBottom w:val="60"/>
      <w:divBdr>
        <w:top w:val="none" w:sz="0" w:space="0" w:color="auto"/>
        <w:left w:val="none" w:sz="0" w:space="0" w:color="auto"/>
        <w:bottom w:val="none" w:sz="0" w:space="0" w:color="auto"/>
        <w:right w:val="none" w:sz="0" w:space="0" w:color="auto"/>
      </w:divBdr>
      <w:divsChild>
        <w:div w:id="1057434272">
          <w:marLeft w:val="0"/>
          <w:marRight w:val="0"/>
          <w:marTop w:val="0"/>
          <w:marBottom w:val="0"/>
          <w:divBdr>
            <w:top w:val="none" w:sz="0" w:space="0" w:color="auto"/>
            <w:left w:val="none" w:sz="0" w:space="0" w:color="auto"/>
            <w:bottom w:val="none" w:sz="0" w:space="0" w:color="auto"/>
            <w:right w:val="none" w:sz="0" w:space="0" w:color="auto"/>
          </w:divBdr>
        </w:div>
      </w:divsChild>
    </w:div>
    <w:div w:id="1436754920">
      <w:bodyDiv w:val="1"/>
      <w:marLeft w:val="0"/>
      <w:marRight w:val="0"/>
      <w:marTop w:val="0"/>
      <w:marBottom w:val="0"/>
      <w:divBdr>
        <w:top w:val="none" w:sz="0" w:space="0" w:color="auto"/>
        <w:left w:val="none" w:sz="0" w:space="0" w:color="auto"/>
        <w:bottom w:val="none" w:sz="0" w:space="0" w:color="auto"/>
        <w:right w:val="none" w:sz="0" w:space="0" w:color="auto"/>
      </w:divBdr>
    </w:div>
    <w:div w:id="2079354922">
      <w:bodyDiv w:val="1"/>
      <w:marLeft w:val="60"/>
      <w:marRight w:val="60"/>
      <w:marTop w:val="60"/>
      <w:marBottom w:val="60"/>
      <w:divBdr>
        <w:top w:val="none" w:sz="0" w:space="0" w:color="auto"/>
        <w:left w:val="none" w:sz="0" w:space="0" w:color="auto"/>
        <w:bottom w:val="none" w:sz="0" w:space="0" w:color="auto"/>
        <w:right w:val="none" w:sz="0" w:space="0" w:color="auto"/>
      </w:divBdr>
      <w:divsChild>
        <w:div w:id="7000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oleObject" Target="embeddings/oleObject24.bin"/><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1.wmf"/><Relationship Id="rId11" Type="http://schemas.openxmlformats.org/officeDocument/2006/relationships/image" Target="media/image1.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30.bin"/><Relationship Id="rId19" Type="http://schemas.openxmlformats.org/officeDocument/2006/relationships/image" Target="media/image6.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oleObject" Target="embeddings/oleObject28.bin"/><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endnotes" Target="endnotes.xml"/><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3.bin"/><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B42E6B-DA23-4E35-B56F-34FE51F4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4561A734-2775-45E5-AC56-BA54F7ED59AC}">
  <ds:schemaRefs>
    <ds:schemaRef ds:uri="http://purl.org/dc/elements/1.1/"/>
    <ds:schemaRef ds:uri="http://schemas.microsoft.com/office/2006/documentManagement/types"/>
    <ds:schemaRef ds:uri="http://schemas.microsoft.com/office/2006/metadata/properties"/>
    <ds:schemaRef ds:uri="http://purl.org/dc/dcmitype/"/>
    <ds:schemaRef ds:uri="996b2e75-67fd-4955-a3b0-5ab9934cb50b"/>
    <ds:schemaRef ds:uri="http://purl.org/dc/terms/"/>
    <ds:schemaRef ds:uri="http://schemas.microsoft.com/office/infopath/2007/PartnerControls"/>
    <ds:schemaRef ds:uri="http://www.w3.org/XML/1998/namespace"/>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77F92A61-A028-4B9D-ACC1-186CA26341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2173</Words>
  <Characters>36928</Characters>
  <Application>Microsoft Office Word</Application>
  <DocSecurity>0</DocSecurity>
  <Lines>307</Lines>
  <Paragraphs>78</Paragraphs>
  <ScaleCrop>false</ScaleCrop>
  <HeadingPairs>
    <vt:vector size="2" baseType="variant">
      <vt:variant>
        <vt:lpstr>Title</vt:lpstr>
      </vt:variant>
      <vt:variant>
        <vt:i4>1</vt:i4>
      </vt:variant>
    </vt:vector>
  </HeadingPairs>
  <TitlesOfParts>
    <vt:vector size="1" baseType="lpstr">
      <vt:lpstr>R23-WRC23-C-0062!A22-A9!MSW-F</vt:lpstr>
    </vt:vector>
  </TitlesOfParts>
  <Manager>Secrétariat général - Pool</Manager>
  <Company>Union internationale des télécommunications (UIT)</Company>
  <LinksUpToDate>false</LinksUpToDate>
  <CharactersWithSpaces>39023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R23-WRC23-C-0062!A22-A9!MSW-F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2023-11-17T10:06:00Z</dcterms:created>
  <dcterms:modified xsi:type="dcterms:W3CDTF">2023-11-17T14:03:00Z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