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5A092A" w14:paraId="48A06356" w14:textId="77777777" w:rsidTr="00C1305F">
        <w:trPr>
          <w:cantSplit/>
        </w:trPr>
        <w:tc>
          <w:tcPr>
            <w:tcW w:w="1418" w:type="dxa"/>
            <w:vAlign w:val="center"/>
          </w:tcPr>
          <w:p w14:paraId="691F6540" w14:textId="77777777" w:rsidR="00C1305F" w:rsidRPr="005A092A" w:rsidRDefault="00C1305F" w:rsidP="001436D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5A092A">
              <w:rPr>
                <w:noProof/>
              </w:rPr>
              <w:drawing>
                <wp:inline distT="0" distB="0" distL="0" distR="0" wp14:anchorId="0D7BB007" wp14:editId="5D1CA4DA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47C2815" w14:textId="5E878511" w:rsidR="00C1305F" w:rsidRPr="005A092A" w:rsidRDefault="00C1305F" w:rsidP="001436DA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5A092A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5A092A">
              <w:rPr>
                <w:rFonts w:ascii="Verdana" w:hAnsi="Verdana"/>
                <w:b/>
                <w:bCs/>
                <w:sz w:val="20"/>
              </w:rPr>
              <w:br/>
            </w:r>
            <w:r w:rsidRPr="005A092A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E73D89" w:rsidRPr="005A092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5A092A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5A1A93AE" w14:textId="77777777" w:rsidR="00C1305F" w:rsidRPr="005A092A" w:rsidRDefault="00C1305F" w:rsidP="001436DA">
            <w:pPr>
              <w:spacing w:before="0"/>
            </w:pPr>
            <w:bookmarkStart w:id="0" w:name="ditulogo"/>
            <w:bookmarkEnd w:id="0"/>
            <w:r w:rsidRPr="005A092A">
              <w:rPr>
                <w:noProof/>
              </w:rPr>
              <w:drawing>
                <wp:inline distT="0" distB="0" distL="0" distR="0" wp14:anchorId="2EED34C2" wp14:editId="5D0DD017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5A092A" w14:paraId="067FF139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C0FAE03" w14:textId="77777777" w:rsidR="00BB1D82" w:rsidRPr="005A092A" w:rsidRDefault="00BB1D82" w:rsidP="001436DA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09385C8" w14:textId="77777777" w:rsidR="00BB1D82" w:rsidRPr="005A092A" w:rsidRDefault="00BB1D82" w:rsidP="001436D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5A092A" w14:paraId="230FED2D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555C795" w14:textId="77777777" w:rsidR="00BB1D82" w:rsidRPr="005A092A" w:rsidRDefault="00BB1D82" w:rsidP="001436D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6D6A1F3" w14:textId="77777777" w:rsidR="00BB1D82" w:rsidRPr="005A092A" w:rsidRDefault="00BB1D82" w:rsidP="001436D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5A092A" w14:paraId="69A4124D" w14:textId="77777777" w:rsidTr="00BB1D82">
        <w:trPr>
          <w:cantSplit/>
        </w:trPr>
        <w:tc>
          <w:tcPr>
            <w:tcW w:w="6911" w:type="dxa"/>
            <w:gridSpan w:val="2"/>
          </w:tcPr>
          <w:p w14:paraId="350AA19A" w14:textId="77777777" w:rsidR="00BB1D82" w:rsidRPr="005A092A" w:rsidRDefault="006D4724" w:rsidP="001436D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A092A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73E66B02" w14:textId="77777777" w:rsidR="00BB1D82" w:rsidRPr="005A092A" w:rsidRDefault="006D4724" w:rsidP="001436DA">
            <w:pPr>
              <w:spacing w:before="0"/>
              <w:rPr>
                <w:rFonts w:ascii="Verdana" w:hAnsi="Verdana"/>
                <w:sz w:val="20"/>
              </w:rPr>
            </w:pPr>
            <w:r w:rsidRPr="005A092A">
              <w:rPr>
                <w:rFonts w:ascii="Verdana" w:hAnsi="Verdana"/>
                <w:b/>
                <w:sz w:val="20"/>
              </w:rPr>
              <w:t>Addendum 4 au</w:t>
            </w:r>
            <w:r w:rsidRPr="005A092A">
              <w:rPr>
                <w:rFonts w:ascii="Verdana" w:hAnsi="Verdana"/>
                <w:b/>
                <w:sz w:val="20"/>
              </w:rPr>
              <w:br/>
              <w:t>Document 59</w:t>
            </w:r>
            <w:r w:rsidR="00BB1D82" w:rsidRPr="005A092A">
              <w:rPr>
                <w:rFonts w:ascii="Verdana" w:hAnsi="Verdana"/>
                <w:b/>
                <w:sz w:val="20"/>
              </w:rPr>
              <w:t>-</w:t>
            </w:r>
            <w:r w:rsidRPr="005A092A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5A092A" w14:paraId="0C314BCC" w14:textId="77777777" w:rsidTr="00BB1D82">
        <w:trPr>
          <w:cantSplit/>
        </w:trPr>
        <w:tc>
          <w:tcPr>
            <w:tcW w:w="6911" w:type="dxa"/>
            <w:gridSpan w:val="2"/>
          </w:tcPr>
          <w:p w14:paraId="565F0770" w14:textId="77777777" w:rsidR="00690C7B" w:rsidRPr="005A092A" w:rsidRDefault="00690C7B" w:rsidP="001436DA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16AD2A02" w14:textId="77777777" w:rsidR="00690C7B" w:rsidRPr="005A092A" w:rsidRDefault="00690C7B" w:rsidP="001436D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A092A">
              <w:rPr>
                <w:rFonts w:ascii="Verdana" w:hAnsi="Verdana"/>
                <w:b/>
                <w:sz w:val="20"/>
              </w:rPr>
              <w:t>25 août 2023</w:t>
            </w:r>
          </w:p>
        </w:tc>
      </w:tr>
      <w:tr w:rsidR="00690C7B" w:rsidRPr="005A092A" w14:paraId="35E04092" w14:textId="77777777" w:rsidTr="00BB1D82">
        <w:trPr>
          <w:cantSplit/>
        </w:trPr>
        <w:tc>
          <w:tcPr>
            <w:tcW w:w="6911" w:type="dxa"/>
            <w:gridSpan w:val="2"/>
          </w:tcPr>
          <w:p w14:paraId="5A358602" w14:textId="77777777" w:rsidR="00690C7B" w:rsidRPr="005A092A" w:rsidRDefault="00690C7B" w:rsidP="001436D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262DDB5" w14:textId="77777777" w:rsidR="00690C7B" w:rsidRPr="005A092A" w:rsidRDefault="00690C7B" w:rsidP="001436D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A092A">
              <w:rPr>
                <w:rFonts w:ascii="Verdana" w:hAnsi="Verdana"/>
                <w:b/>
                <w:sz w:val="20"/>
              </w:rPr>
              <w:t>Original: espagnol</w:t>
            </w:r>
          </w:p>
        </w:tc>
      </w:tr>
      <w:tr w:rsidR="00690C7B" w:rsidRPr="005A092A" w14:paraId="3A0DE32C" w14:textId="77777777" w:rsidTr="00C11970">
        <w:trPr>
          <w:cantSplit/>
        </w:trPr>
        <w:tc>
          <w:tcPr>
            <w:tcW w:w="10031" w:type="dxa"/>
            <w:gridSpan w:val="4"/>
          </w:tcPr>
          <w:p w14:paraId="7719F661" w14:textId="77777777" w:rsidR="00690C7B" w:rsidRPr="005A092A" w:rsidRDefault="00690C7B" w:rsidP="001436DA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5A092A" w14:paraId="0344DD93" w14:textId="77777777" w:rsidTr="0050008E">
        <w:trPr>
          <w:cantSplit/>
        </w:trPr>
        <w:tc>
          <w:tcPr>
            <w:tcW w:w="10031" w:type="dxa"/>
            <w:gridSpan w:val="4"/>
          </w:tcPr>
          <w:p w14:paraId="41D0D33F" w14:textId="77777777" w:rsidR="00690C7B" w:rsidRPr="005A092A" w:rsidRDefault="00690C7B" w:rsidP="001436DA">
            <w:pPr>
              <w:pStyle w:val="Source"/>
            </w:pPr>
            <w:bookmarkStart w:id="2" w:name="dsource" w:colFirst="0" w:colLast="0"/>
            <w:r w:rsidRPr="005A092A">
              <w:t>Cuba</w:t>
            </w:r>
          </w:p>
        </w:tc>
      </w:tr>
      <w:tr w:rsidR="00690C7B" w:rsidRPr="005A092A" w14:paraId="69356553" w14:textId="77777777" w:rsidTr="0050008E">
        <w:trPr>
          <w:cantSplit/>
        </w:trPr>
        <w:tc>
          <w:tcPr>
            <w:tcW w:w="10031" w:type="dxa"/>
            <w:gridSpan w:val="4"/>
          </w:tcPr>
          <w:p w14:paraId="03F50109" w14:textId="186086DD" w:rsidR="00690C7B" w:rsidRPr="005A092A" w:rsidRDefault="00FB4258" w:rsidP="001436DA">
            <w:pPr>
              <w:pStyle w:val="Title1"/>
            </w:pPr>
            <w:bookmarkStart w:id="3" w:name="dtitle1" w:colFirst="0" w:colLast="0"/>
            <w:bookmarkEnd w:id="2"/>
            <w:r w:rsidRPr="005A092A">
              <w:t>PROPOSITIONS POUR LES TRAVAUX DE LA CONFÉRENCE</w:t>
            </w:r>
          </w:p>
        </w:tc>
      </w:tr>
      <w:tr w:rsidR="00690C7B" w:rsidRPr="005A092A" w14:paraId="198F4B94" w14:textId="77777777" w:rsidTr="0050008E">
        <w:trPr>
          <w:cantSplit/>
        </w:trPr>
        <w:tc>
          <w:tcPr>
            <w:tcW w:w="10031" w:type="dxa"/>
            <w:gridSpan w:val="4"/>
          </w:tcPr>
          <w:p w14:paraId="407D14AF" w14:textId="77777777" w:rsidR="00690C7B" w:rsidRPr="005A092A" w:rsidRDefault="00690C7B" w:rsidP="001436D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5A092A" w14:paraId="758A165F" w14:textId="77777777" w:rsidTr="0050008E">
        <w:trPr>
          <w:cantSplit/>
        </w:trPr>
        <w:tc>
          <w:tcPr>
            <w:tcW w:w="10031" w:type="dxa"/>
            <w:gridSpan w:val="4"/>
          </w:tcPr>
          <w:p w14:paraId="2953239D" w14:textId="77777777" w:rsidR="00690C7B" w:rsidRPr="005A092A" w:rsidRDefault="00690C7B" w:rsidP="001436DA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5A092A">
              <w:rPr>
                <w:lang w:val="fr-FR"/>
              </w:rPr>
              <w:t>Point 1.4 de l'ordre du jour</w:t>
            </w:r>
          </w:p>
        </w:tc>
      </w:tr>
    </w:tbl>
    <w:p w14:paraId="4D8940A2" w14:textId="65C46F96" w:rsidR="00F5133A" w:rsidRPr="005A092A" w:rsidRDefault="00FB4258" w:rsidP="001436DA">
      <w:bookmarkStart w:id="6" w:name="_Toc450207272"/>
      <w:bookmarkEnd w:id="5"/>
      <w:r w:rsidRPr="005A092A">
        <w:rPr>
          <w:bCs/>
          <w:iCs/>
        </w:rPr>
        <w:t>1.4</w:t>
      </w:r>
      <w:r w:rsidRPr="005A092A">
        <w:rPr>
          <w:bCs/>
          <w:iCs/>
        </w:rPr>
        <w:tab/>
        <w:t xml:space="preserve">examiner, conformément à la Résolution </w:t>
      </w:r>
      <w:r w:rsidRPr="005A092A">
        <w:rPr>
          <w:b/>
          <w:bCs/>
          <w:iCs/>
        </w:rPr>
        <w:t>247 (CMR-19)</w:t>
      </w:r>
      <w:r w:rsidRPr="005A092A">
        <w:rPr>
          <w:bCs/>
          <w:iCs/>
        </w:rPr>
        <w:t>, l'utilisation de stations placées sur des plates-formes à haute altitude en tant que stations de base IMT (HIBS) dans le service mobile dans certaines bandes de fréquences au-dessous de 2,7 GHz qui sont déjà identifiées pour les</w:t>
      </w:r>
      <w:r w:rsidR="00E73D89" w:rsidRPr="005A092A">
        <w:rPr>
          <w:bCs/>
          <w:iCs/>
        </w:rPr>
        <w:t> </w:t>
      </w:r>
      <w:r w:rsidRPr="005A092A">
        <w:rPr>
          <w:bCs/>
          <w:iCs/>
        </w:rPr>
        <w:t>IMT, à l'échelle mondiale ou régionale;</w:t>
      </w:r>
    </w:p>
    <w:p w14:paraId="25816616" w14:textId="1C002E59" w:rsidR="003A583E" w:rsidRPr="005A092A" w:rsidRDefault="00FB4258" w:rsidP="001436DA">
      <w:pPr>
        <w:pStyle w:val="Headingb"/>
      </w:pPr>
      <w:r w:rsidRPr="005A092A">
        <w:t>Introduction</w:t>
      </w:r>
    </w:p>
    <w:p w14:paraId="6ECE481E" w14:textId="45E3ED0B" w:rsidR="00FB4258" w:rsidRPr="005A092A" w:rsidRDefault="005649BA" w:rsidP="001436DA">
      <w:r w:rsidRPr="005A092A">
        <w:t>L'Administration de Cuba a étudié la situation en Région 2 concernant l'utilisation des stations placées sur des plates-formes à haute altitude en tant que stations de base IMT (HIBS) dans les bandes de fréquences identifiées au titre de ce point de l'ordre du jour conformément à la Résolution</w:t>
      </w:r>
      <w:r w:rsidR="00E73D89" w:rsidRPr="005A092A">
        <w:t> </w:t>
      </w:r>
      <w:r w:rsidRPr="005A092A">
        <w:rPr>
          <w:b/>
          <w:bCs/>
        </w:rPr>
        <w:t>247 (CMR-19)</w:t>
      </w:r>
      <w:r w:rsidRPr="005A092A">
        <w:t>.</w:t>
      </w:r>
    </w:p>
    <w:p w14:paraId="7C432AC6" w14:textId="54098C19" w:rsidR="005649BA" w:rsidRPr="005A092A" w:rsidRDefault="005649BA" w:rsidP="001436DA">
      <w:r w:rsidRPr="005A092A">
        <w:t xml:space="preserve">L'analyse a montré qu'il s'agit d'une question très complexe </w:t>
      </w:r>
      <w:r w:rsidR="00487F23" w:rsidRPr="005A092A">
        <w:t>compte tenu</w:t>
      </w:r>
      <w:r w:rsidRPr="005A092A">
        <w:t xml:space="preserve"> de la diversité des services et systèmes exploités dans les bandes de fréquences indiquées ci-dessus, du fait que ces services et systèmes sont déjà largement développés et de la nécessité de garantir leur protection adéquate sans imposer de restrictions à leur développement futur, </w:t>
      </w:r>
      <w:r w:rsidR="00487F23" w:rsidRPr="005A092A">
        <w:t>mais aussi en raison</w:t>
      </w:r>
      <w:r w:rsidRPr="005A092A">
        <w:t xml:space="preserve"> de l'utilisation</w:t>
      </w:r>
      <w:r w:rsidR="00487F23" w:rsidRPr="005A092A">
        <w:t>,</w:t>
      </w:r>
      <w:r w:rsidRPr="005A092A">
        <w:t xml:space="preserve"> au niveau national</w:t>
      </w:r>
      <w:r w:rsidR="00487F23" w:rsidRPr="005A092A">
        <w:t>,</w:t>
      </w:r>
      <w:r w:rsidRPr="005A092A">
        <w:t xml:space="preserve"> de plans de fréquences non harmonisés, qu'il est possible de rendre compatibles avec ceux des pays voisins pour le déploiement de stations de Terre, mais qui risquent d'exiger de</w:t>
      </w:r>
      <w:r w:rsidR="00487F23" w:rsidRPr="005A092A">
        <w:t xml:space="preserve"> grandes distances de séparation pour ce qui est du partage avec des stations HIBS.</w:t>
      </w:r>
    </w:p>
    <w:p w14:paraId="70362EA9" w14:textId="77777777" w:rsidR="0015203F" w:rsidRPr="005A092A" w:rsidRDefault="0015203F" w:rsidP="001436D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A092A">
        <w:br w:type="page"/>
      </w:r>
    </w:p>
    <w:p w14:paraId="3A9D2D2D" w14:textId="3EB96D10" w:rsidR="00FB4258" w:rsidRPr="005A092A" w:rsidRDefault="00FB4258" w:rsidP="001436DA">
      <w:pPr>
        <w:pStyle w:val="Headingb"/>
      </w:pPr>
      <w:r w:rsidRPr="005A092A">
        <w:lastRenderedPageBreak/>
        <w:t>Proposition</w:t>
      </w:r>
    </w:p>
    <w:p w14:paraId="69A8ECF9" w14:textId="697EA56D" w:rsidR="007747A9" w:rsidRPr="005A092A" w:rsidRDefault="00FB4258" w:rsidP="001436DA">
      <w:pPr>
        <w:pStyle w:val="Proposal"/>
      </w:pPr>
      <w:r w:rsidRPr="005A092A">
        <w:tab/>
        <w:t>CUB/59A4/1</w:t>
      </w:r>
    </w:p>
    <w:bookmarkEnd w:id="6"/>
    <w:p w14:paraId="1097F5BC" w14:textId="36BF6B2F" w:rsidR="007747A9" w:rsidRPr="005A092A" w:rsidRDefault="00487F23" w:rsidP="001436DA">
      <w:r w:rsidRPr="005A092A">
        <w:t xml:space="preserve">Sur la base des considérations présentées dans l'introduction, l'Administration de Cuba propose de </w:t>
      </w:r>
      <w:r w:rsidR="00A12E99" w:rsidRPr="005A092A">
        <w:t>n'apporter aucune</w:t>
      </w:r>
      <w:r w:rsidRPr="005A092A">
        <w:t xml:space="preserve"> modification au Règlement des radiocommunications pour la Région 2 au titre de ce point de l'ordre du jour.</w:t>
      </w:r>
    </w:p>
    <w:p w14:paraId="53644136" w14:textId="06F9AE75" w:rsidR="00487F23" w:rsidRPr="005A092A" w:rsidRDefault="00487F23" w:rsidP="001436DA">
      <w:r w:rsidRPr="005A092A">
        <w:t xml:space="preserve">Nonobstant ce qui précède, l'Administration de Cuba reconnaît la possibilité qu'il puisse exister des cas précis de pays </w:t>
      </w:r>
      <w:r w:rsidR="00A12E99" w:rsidRPr="005A092A">
        <w:t xml:space="preserve">se trouvant </w:t>
      </w:r>
      <w:r w:rsidRPr="005A092A">
        <w:t>dans des situations particulières</w:t>
      </w:r>
      <w:r w:rsidR="00A12E99" w:rsidRPr="005A092A">
        <w:t xml:space="preserve"> où</w:t>
      </w:r>
      <w:r w:rsidRPr="005A092A">
        <w:t xml:space="preserve"> l'utilisation de stations placées sur des plates</w:t>
      </w:r>
      <w:r w:rsidR="00E73D89" w:rsidRPr="005A092A">
        <w:t>-</w:t>
      </w:r>
      <w:r w:rsidRPr="005A092A">
        <w:t xml:space="preserve">formes à haute altitude en tant que stations de base IMT (HIBS) pourrait aider à réduire la fracture numérique dans des </w:t>
      </w:r>
      <w:r w:rsidR="00A12E99" w:rsidRPr="005A092A">
        <w:t>régions</w:t>
      </w:r>
      <w:r w:rsidRPr="005A092A">
        <w:t xml:space="preserve"> ne disposant pas de services adéquats, et est disposée à travailler de concert avec ces pays pour rechercher une solution </w:t>
      </w:r>
      <w:r w:rsidR="00A12E99" w:rsidRPr="005A092A">
        <w:t>acceptée</w:t>
      </w:r>
      <w:r w:rsidRPr="005A092A">
        <w:t xml:space="preserve"> reposant sur la garantie </w:t>
      </w:r>
      <w:r w:rsidR="00EB0E22" w:rsidRPr="005A092A">
        <w:t>d'une</w:t>
      </w:r>
      <w:r w:rsidRPr="005A092A">
        <w:t xml:space="preserve"> protection </w:t>
      </w:r>
      <w:r w:rsidR="00EB0E22" w:rsidRPr="005A092A">
        <w:t>pour</w:t>
      </w:r>
      <w:r w:rsidRPr="005A092A">
        <w:t xml:space="preserve"> ses services et systèmes exploités dans les bandes de fréquences considérées.</w:t>
      </w:r>
    </w:p>
    <w:p w14:paraId="5E88BED3" w14:textId="77777777" w:rsidR="00FB4258" w:rsidRPr="005A092A" w:rsidRDefault="00FB4258" w:rsidP="001436DA">
      <w:pPr>
        <w:pStyle w:val="Reasons"/>
      </w:pPr>
    </w:p>
    <w:p w14:paraId="30BAE8A4" w14:textId="46CF1BEF" w:rsidR="007747A9" w:rsidRPr="005A092A" w:rsidRDefault="00FB4258" w:rsidP="001436DA">
      <w:pPr>
        <w:jc w:val="center"/>
      </w:pPr>
      <w:r w:rsidRPr="005A092A">
        <w:t>______________</w:t>
      </w:r>
    </w:p>
    <w:sectPr w:rsidR="007747A9" w:rsidRPr="005A092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9019" w14:textId="77777777" w:rsidR="00CB685A" w:rsidRDefault="00CB685A">
      <w:r>
        <w:separator/>
      </w:r>
    </w:p>
  </w:endnote>
  <w:endnote w:type="continuationSeparator" w:id="0">
    <w:p w14:paraId="1E5DF3CA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8B9E" w14:textId="2987B092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36DA">
      <w:rPr>
        <w:noProof/>
      </w:rPr>
      <w:t>05.09.23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8330" w14:textId="7A23B691" w:rsidR="00936D25" w:rsidRDefault="00FB4258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73D89">
      <w:rPr>
        <w:lang w:val="en-US"/>
      </w:rPr>
      <w:t>P:\FRA\ITU-R\CONF-R\CMR23\000\059ADD04F.docx</w:t>
    </w:r>
    <w:r>
      <w:fldChar w:fldCharType="end"/>
    </w:r>
    <w:r>
      <w:t xml:space="preserve"> (</w:t>
    </w:r>
    <w:r w:rsidRPr="00FB4258">
      <w:t>527302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93CE" w14:textId="3FBDD961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73D89">
      <w:rPr>
        <w:lang w:val="en-US"/>
      </w:rPr>
      <w:t>P:\FRA\ITU-R\CONF-R\CMR23\000\059ADD04F.docx</w:t>
    </w:r>
    <w:r>
      <w:fldChar w:fldCharType="end"/>
    </w:r>
    <w:r w:rsidR="00FB4258">
      <w:t xml:space="preserve"> (</w:t>
    </w:r>
    <w:r w:rsidR="00FB4258" w:rsidRPr="00FB4258">
      <w:t>527302</w:t>
    </w:r>
    <w:r w:rsidR="00FB425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ABCD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5E2F3176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EDE3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545DF9B3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59(Add.4)-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C05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080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029C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B841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889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AB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909C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16B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DA8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54B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51879089">
    <w:abstractNumId w:val="8"/>
  </w:num>
  <w:num w:numId="2" w16cid:durableId="136605601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72405113">
    <w:abstractNumId w:val="9"/>
  </w:num>
  <w:num w:numId="4" w16cid:durableId="435099828">
    <w:abstractNumId w:val="7"/>
  </w:num>
  <w:num w:numId="5" w16cid:durableId="1060596238">
    <w:abstractNumId w:val="6"/>
  </w:num>
  <w:num w:numId="6" w16cid:durableId="837816960">
    <w:abstractNumId w:val="5"/>
  </w:num>
  <w:num w:numId="7" w16cid:durableId="2038383428">
    <w:abstractNumId w:val="4"/>
  </w:num>
  <w:num w:numId="8" w16cid:durableId="1775709375">
    <w:abstractNumId w:val="8"/>
  </w:num>
  <w:num w:numId="9" w16cid:durableId="1693190974">
    <w:abstractNumId w:val="3"/>
  </w:num>
  <w:num w:numId="10" w16cid:durableId="1029182285">
    <w:abstractNumId w:val="2"/>
  </w:num>
  <w:num w:numId="11" w16cid:durableId="742600539">
    <w:abstractNumId w:val="1"/>
  </w:num>
  <w:num w:numId="12" w16cid:durableId="1737165334">
    <w:abstractNumId w:val="0"/>
  </w:num>
  <w:num w:numId="13" w16cid:durableId="774054062">
    <w:abstractNumId w:val="9"/>
  </w:num>
  <w:num w:numId="14" w16cid:durableId="1129663477">
    <w:abstractNumId w:val="7"/>
  </w:num>
  <w:num w:numId="15" w16cid:durableId="1716273274">
    <w:abstractNumId w:val="6"/>
  </w:num>
  <w:num w:numId="16" w16cid:durableId="1174146540">
    <w:abstractNumId w:val="5"/>
  </w:num>
  <w:num w:numId="17" w16cid:durableId="79915582">
    <w:abstractNumId w:val="4"/>
  </w:num>
  <w:num w:numId="18" w16cid:durableId="887691211">
    <w:abstractNumId w:val="8"/>
  </w:num>
  <w:num w:numId="19" w16cid:durableId="1720085074">
    <w:abstractNumId w:val="3"/>
  </w:num>
  <w:num w:numId="20" w16cid:durableId="781656448">
    <w:abstractNumId w:val="2"/>
  </w:num>
  <w:num w:numId="21" w16cid:durableId="1286932875">
    <w:abstractNumId w:val="1"/>
  </w:num>
  <w:num w:numId="22" w16cid:durableId="152307113">
    <w:abstractNumId w:val="0"/>
  </w:num>
  <w:num w:numId="23" w16cid:durableId="500005455">
    <w:abstractNumId w:val="9"/>
  </w:num>
  <w:num w:numId="24" w16cid:durableId="8726952">
    <w:abstractNumId w:val="7"/>
  </w:num>
  <w:num w:numId="25" w16cid:durableId="1037000510">
    <w:abstractNumId w:val="6"/>
  </w:num>
  <w:num w:numId="26" w16cid:durableId="1119448333">
    <w:abstractNumId w:val="5"/>
  </w:num>
  <w:num w:numId="27" w16cid:durableId="927036163">
    <w:abstractNumId w:val="4"/>
  </w:num>
  <w:num w:numId="28" w16cid:durableId="1226912479">
    <w:abstractNumId w:val="8"/>
  </w:num>
  <w:num w:numId="29" w16cid:durableId="534579252">
    <w:abstractNumId w:val="3"/>
  </w:num>
  <w:num w:numId="30" w16cid:durableId="125121965">
    <w:abstractNumId w:val="2"/>
  </w:num>
  <w:num w:numId="31" w16cid:durableId="976253252">
    <w:abstractNumId w:val="1"/>
  </w:num>
  <w:num w:numId="32" w16cid:durableId="1852185278">
    <w:abstractNumId w:val="0"/>
  </w:num>
  <w:num w:numId="33" w16cid:durableId="664631796">
    <w:abstractNumId w:val="9"/>
  </w:num>
  <w:num w:numId="34" w16cid:durableId="1161388528">
    <w:abstractNumId w:val="7"/>
  </w:num>
  <w:num w:numId="35" w16cid:durableId="974605256">
    <w:abstractNumId w:val="6"/>
  </w:num>
  <w:num w:numId="36" w16cid:durableId="712924716">
    <w:abstractNumId w:val="5"/>
  </w:num>
  <w:num w:numId="37" w16cid:durableId="1940529190">
    <w:abstractNumId w:val="4"/>
  </w:num>
  <w:num w:numId="38" w16cid:durableId="339623479">
    <w:abstractNumId w:val="8"/>
  </w:num>
  <w:num w:numId="39" w16cid:durableId="87308901">
    <w:abstractNumId w:val="3"/>
  </w:num>
  <w:num w:numId="40" w16cid:durableId="531261760">
    <w:abstractNumId w:val="2"/>
  </w:num>
  <w:num w:numId="41" w16cid:durableId="1422293579">
    <w:abstractNumId w:val="1"/>
  </w:num>
  <w:num w:numId="42" w16cid:durableId="120698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71F0D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436DA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87F23"/>
    <w:rsid w:val="004D01FC"/>
    <w:rsid w:val="004E28C3"/>
    <w:rsid w:val="004F1F8E"/>
    <w:rsid w:val="00512A32"/>
    <w:rsid w:val="005343DA"/>
    <w:rsid w:val="00560874"/>
    <w:rsid w:val="005649BA"/>
    <w:rsid w:val="00586CF2"/>
    <w:rsid w:val="005A092A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747A9"/>
    <w:rsid w:val="007753F7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12E99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73D89"/>
    <w:rsid w:val="00E94B03"/>
    <w:rsid w:val="00EA3F38"/>
    <w:rsid w:val="00EA5AB6"/>
    <w:rsid w:val="00EB0E22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B4258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F4343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R23-WRC23-C-0059!A4!MSW-F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50039C-DE52-4FD2-A952-F2F74C68169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8A7A8554-73B1-4383-B151-92EF266F8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A06A2-1FAC-4976-A7B7-EA4A01E5C7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373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R23-WRC23-C-0059!A4!MSW-F</vt:lpstr>
    </vt:vector>
  </TitlesOfParts>
  <Manager>Secrétariat général - Pool</Manager>
  <Company>Union internationale des télécommunications (UIT)</Company>
  <LinksUpToDate>false</LinksUpToDate>
  <CharactersWithSpaces>2462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R23-WRC23-C-0059!A4!MSW-F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5</cp:revision>
  <cp:lastPrinted>2003-06-05T19:34:00Z</cp:lastPrinted>
  <dcterms:created xsi:type="dcterms:W3CDTF">2023-09-05T06:05:00Z</dcterms:created>
  <dcterms:modified xsi:type="dcterms:W3CDTF">2023-09-05T07:02:00Z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