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A049C1" w14:paraId="72445D29" w14:textId="77777777" w:rsidTr="00A049C1">
        <w:trPr>
          <w:cantSplit/>
        </w:trPr>
        <w:tc>
          <w:tcPr>
            <w:tcW w:w="1560" w:type="dxa"/>
            <w:vAlign w:val="center"/>
          </w:tcPr>
          <w:p w14:paraId="290F22CE" w14:textId="77777777" w:rsidR="00A049C1" w:rsidRPr="00566240" w:rsidRDefault="00A049C1" w:rsidP="00A049C1">
            <w:pPr>
              <w:spacing w:before="0" w:after="100" w:afterAutospacing="1" w:line="240" w:lineRule="atLeast"/>
              <w:rPr>
                <w:rFonts w:ascii="Verdana" w:hAnsi="Verdana"/>
                <w:b/>
                <w:bCs/>
                <w:position w:val="6"/>
                <w:lang w:eastAsia="zh-CN"/>
              </w:rPr>
            </w:pPr>
            <w:bookmarkStart w:id="0" w:name="dorlang" w:colFirst="1" w:colLast="1"/>
            <w:r>
              <w:rPr>
                <w:noProof/>
                <w:lang w:val="en-US"/>
              </w:rPr>
              <w:drawing>
                <wp:inline distT="0" distB="0" distL="0" distR="0" wp14:anchorId="4DDA9D3C" wp14:editId="56CEDF8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44B6FBBF" w14:textId="77777777" w:rsidR="00A049C1" w:rsidRPr="00566240" w:rsidRDefault="00A049C1" w:rsidP="00BB455D">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14BA4" w:rsidRPr="00982F93">
              <w:rPr>
                <w:rFonts w:ascii="Verdana" w:hAnsi="Verdana" w:cs="Arial"/>
                <w:b/>
                <w:bCs/>
                <w:sz w:val="20"/>
                <w:lang w:eastAsia="zh-CN"/>
              </w:rPr>
              <w:t>2023</w:t>
            </w:r>
            <w:r w:rsidR="00B14BA4" w:rsidRPr="00982F93">
              <w:rPr>
                <w:rFonts w:ascii="SimSun" w:hAnsi="SimSun" w:hint="eastAsia"/>
                <w:b/>
                <w:bCs/>
                <w:sz w:val="20"/>
                <w:szCs w:val="16"/>
                <w:lang w:eastAsia="zh-CN"/>
              </w:rPr>
              <w:t>年</w:t>
            </w:r>
            <w:r w:rsidR="00B14BA4" w:rsidRPr="00982F93">
              <w:rPr>
                <w:rFonts w:ascii="Verdana" w:hAnsi="Verdana" w:cs="Arial"/>
                <w:b/>
                <w:bCs/>
                <w:sz w:val="20"/>
                <w:lang w:eastAsia="zh-CN"/>
              </w:rPr>
              <w:t>11</w:t>
            </w:r>
            <w:r w:rsidR="00B14BA4" w:rsidRPr="00982F93">
              <w:rPr>
                <w:rFonts w:ascii="SimSun" w:hAnsi="SimSun" w:hint="eastAsia"/>
                <w:b/>
                <w:bCs/>
                <w:sz w:val="20"/>
                <w:szCs w:val="16"/>
                <w:lang w:eastAsia="zh-CN"/>
              </w:rPr>
              <w:t>月</w:t>
            </w:r>
            <w:r w:rsidR="00B14BA4" w:rsidRPr="00982F93">
              <w:rPr>
                <w:rFonts w:ascii="Verdana" w:hAnsi="Verdana" w:cs="Arial"/>
                <w:b/>
                <w:bCs/>
                <w:sz w:val="20"/>
                <w:lang w:eastAsia="zh-CN"/>
              </w:rPr>
              <w:t>20</w:t>
            </w:r>
            <w:r w:rsidR="00B14BA4" w:rsidRPr="00E16548">
              <w:rPr>
                <w:rFonts w:ascii="SimSun" w:hAnsi="SimSun" w:hint="eastAsia"/>
                <w:b/>
                <w:bCs/>
                <w:sz w:val="20"/>
                <w:szCs w:val="16"/>
                <w:lang w:eastAsia="zh-CN"/>
              </w:rPr>
              <w:t>日</w:t>
            </w:r>
            <w:r w:rsidR="00B14BA4" w:rsidRPr="00877D12">
              <w:rPr>
                <w:rFonts w:ascii="Verdana" w:hAnsi="Verdana"/>
                <w:b/>
                <w:bCs/>
                <w:sz w:val="20"/>
                <w:lang w:eastAsia="zh-CN"/>
              </w:rPr>
              <w:t>-</w:t>
            </w:r>
            <w:r w:rsidR="00B14BA4" w:rsidRPr="00982F93">
              <w:rPr>
                <w:rFonts w:ascii="Verdana" w:hAnsi="Verdana" w:cs="Arial"/>
                <w:b/>
                <w:bCs/>
                <w:sz w:val="20"/>
                <w:lang w:eastAsia="zh-CN"/>
              </w:rPr>
              <w:t>12</w:t>
            </w:r>
            <w:r w:rsidR="00B14BA4" w:rsidRPr="00982F93">
              <w:rPr>
                <w:rFonts w:ascii="SimSun" w:hAnsi="SimSun" w:hint="eastAsia"/>
                <w:b/>
                <w:bCs/>
                <w:sz w:val="20"/>
                <w:szCs w:val="16"/>
                <w:lang w:eastAsia="zh-CN"/>
              </w:rPr>
              <w:t>月</w:t>
            </w:r>
            <w:r w:rsidR="00B14BA4" w:rsidRPr="00982F93">
              <w:rPr>
                <w:rFonts w:ascii="Verdana" w:hAnsi="Verdana" w:cs="Arial"/>
                <w:b/>
                <w:bCs/>
                <w:sz w:val="20"/>
                <w:lang w:eastAsia="zh-CN"/>
              </w:rPr>
              <w:t>15</w:t>
            </w:r>
            <w:r w:rsidR="00B14BA4" w:rsidRPr="00982F93">
              <w:rPr>
                <w:rFonts w:ascii="SimSun" w:hAnsi="SimSun" w:hint="eastAsia"/>
                <w:b/>
                <w:bCs/>
                <w:sz w:val="20"/>
                <w:szCs w:val="16"/>
                <w:lang w:eastAsia="zh-CN"/>
              </w:rPr>
              <w:t>日</w:t>
            </w:r>
            <w:r w:rsidR="00B14BA4" w:rsidRPr="00982F93">
              <w:rPr>
                <w:rFonts w:ascii="SimSun" w:hAnsi="SimSun"/>
                <w:b/>
                <w:bCs/>
                <w:sz w:val="20"/>
                <w:szCs w:val="16"/>
                <w:lang w:eastAsia="zh-CN"/>
              </w:rPr>
              <w:t>，</w:t>
            </w:r>
            <w:r w:rsidR="00B14BA4" w:rsidRPr="00532EA3">
              <w:rPr>
                <w:rFonts w:ascii="SimSun" w:hAnsi="SimSun" w:hint="eastAsia"/>
                <w:b/>
                <w:bCs/>
                <w:sz w:val="20"/>
                <w:szCs w:val="16"/>
                <w:lang w:eastAsia="zh-CN"/>
              </w:rPr>
              <w:t>迪拜</w:t>
            </w:r>
          </w:p>
        </w:tc>
        <w:tc>
          <w:tcPr>
            <w:tcW w:w="2376" w:type="dxa"/>
            <w:vAlign w:val="center"/>
          </w:tcPr>
          <w:p w14:paraId="3AE4B018" w14:textId="77777777" w:rsidR="00A049C1" w:rsidRPr="00622560" w:rsidRDefault="00A049C1" w:rsidP="00A049C1">
            <w:pPr>
              <w:spacing w:before="0" w:line="240" w:lineRule="atLeast"/>
              <w:rPr>
                <w:rFonts w:ascii="Verdana" w:hAnsi="Verdana"/>
                <w:sz w:val="20"/>
              </w:rPr>
            </w:pPr>
            <w:bookmarkStart w:id="2" w:name="ditulogo"/>
            <w:bookmarkEnd w:id="2"/>
            <w:r>
              <w:rPr>
                <w:noProof/>
              </w:rPr>
              <w:drawing>
                <wp:inline distT="0" distB="0" distL="0" distR="0" wp14:anchorId="596180D3" wp14:editId="0C980F7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A049C1" w14:paraId="00EF118A" w14:textId="77777777">
        <w:trPr>
          <w:cantSplit/>
        </w:trPr>
        <w:tc>
          <w:tcPr>
            <w:tcW w:w="6911" w:type="dxa"/>
            <w:gridSpan w:val="2"/>
            <w:tcBorders>
              <w:bottom w:val="single" w:sz="12" w:space="0" w:color="auto"/>
            </w:tcBorders>
          </w:tcPr>
          <w:p w14:paraId="43B6E2EF" w14:textId="77777777" w:rsidR="00622560" w:rsidRPr="00A049C1" w:rsidRDefault="00622560">
            <w:pPr>
              <w:spacing w:after="48" w:line="240" w:lineRule="atLeast"/>
              <w:rPr>
                <w:b/>
                <w:smallCaps/>
                <w:sz w:val="20"/>
              </w:rPr>
            </w:pPr>
            <w:bookmarkStart w:id="3" w:name="dhead"/>
          </w:p>
        </w:tc>
        <w:tc>
          <w:tcPr>
            <w:tcW w:w="3120" w:type="dxa"/>
            <w:gridSpan w:val="2"/>
            <w:tcBorders>
              <w:bottom w:val="single" w:sz="12" w:space="0" w:color="auto"/>
            </w:tcBorders>
          </w:tcPr>
          <w:p w14:paraId="5A2CBA2C" w14:textId="77777777" w:rsidR="00622560" w:rsidRPr="00A049C1" w:rsidRDefault="00622560" w:rsidP="00622560">
            <w:pPr>
              <w:spacing w:before="0" w:line="240" w:lineRule="atLeast"/>
              <w:rPr>
                <w:rFonts w:ascii="Verdana" w:hAnsi="Verdana"/>
                <w:sz w:val="20"/>
              </w:rPr>
            </w:pPr>
          </w:p>
        </w:tc>
      </w:tr>
      <w:tr w:rsidR="00622560" w:rsidRPr="00C324A8" w14:paraId="7C4B875D" w14:textId="77777777" w:rsidTr="00622560">
        <w:trPr>
          <w:cantSplit/>
        </w:trPr>
        <w:tc>
          <w:tcPr>
            <w:tcW w:w="6911" w:type="dxa"/>
            <w:gridSpan w:val="2"/>
            <w:tcBorders>
              <w:top w:val="single" w:sz="12" w:space="0" w:color="auto"/>
            </w:tcBorders>
          </w:tcPr>
          <w:p w14:paraId="6E808FA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5140689" w14:textId="77777777" w:rsidR="00622560" w:rsidRPr="00CB4E5A" w:rsidRDefault="00622560" w:rsidP="001B6360">
            <w:pPr>
              <w:spacing w:line="240" w:lineRule="atLeast"/>
              <w:rPr>
                <w:rFonts w:ascii="Verdana" w:hAnsi="Verdana"/>
                <w:b/>
                <w:bCs/>
                <w:sz w:val="20"/>
              </w:rPr>
            </w:pPr>
          </w:p>
        </w:tc>
      </w:tr>
      <w:tr w:rsidR="00622560" w:rsidRPr="00C324A8" w14:paraId="0EA2736C" w14:textId="77777777" w:rsidTr="00622560">
        <w:trPr>
          <w:cantSplit/>
          <w:trHeight w:val="23"/>
        </w:trPr>
        <w:tc>
          <w:tcPr>
            <w:tcW w:w="6911" w:type="dxa"/>
            <w:gridSpan w:val="2"/>
          </w:tcPr>
          <w:p w14:paraId="7894F391" w14:textId="77777777" w:rsidR="00622560" w:rsidRPr="00EB614A" w:rsidRDefault="00EB614A" w:rsidP="00A466E6">
            <w:pPr>
              <w:spacing w:before="0"/>
              <w:rPr>
                <w:rFonts w:ascii="Verdana" w:hAnsi="Verdana"/>
                <w:b/>
                <w:bCs/>
                <w:sz w:val="20"/>
              </w:rPr>
            </w:pPr>
            <w:r w:rsidRPr="00EB614A">
              <w:rPr>
                <w:b/>
                <w:bCs/>
              </w:rPr>
              <w:t>全体会议</w:t>
            </w:r>
          </w:p>
        </w:tc>
        <w:tc>
          <w:tcPr>
            <w:tcW w:w="3120" w:type="dxa"/>
            <w:gridSpan w:val="2"/>
          </w:tcPr>
          <w:p w14:paraId="0550FA64" w14:textId="58595C6F" w:rsidR="00622560" w:rsidRPr="00622560" w:rsidRDefault="00EB614A" w:rsidP="00A466E6">
            <w:pPr>
              <w:spacing w:before="0"/>
              <w:rPr>
                <w:rFonts w:ascii="Verdana" w:hAnsi="Verdana"/>
                <w:sz w:val="20"/>
              </w:rPr>
            </w:pPr>
            <w:r w:rsidRPr="00B51994">
              <w:rPr>
                <w:rFonts w:ascii="Verdana" w:hAnsi="Verdana" w:hint="eastAsia"/>
                <w:b/>
                <w:sz w:val="20"/>
              </w:rPr>
              <w:t>文件</w:t>
            </w:r>
            <w:r w:rsidRPr="00B51994">
              <w:rPr>
                <w:rFonts w:ascii="Verdana" w:hAnsi="Verdana"/>
                <w:b/>
                <w:sz w:val="20"/>
              </w:rPr>
              <w:t xml:space="preserve"> </w:t>
            </w:r>
            <w:r w:rsidR="00C52362">
              <w:rPr>
                <w:rFonts w:ascii="Verdana" w:hAnsi="Verdana"/>
                <w:b/>
                <w:sz w:val="20"/>
              </w:rPr>
              <w:t>5</w:t>
            </w:r>
            <w:r w:rsidR="004B4911">
              <w:rPr>
                <w:rFonts w:ascii="Verdana" w:hAnsi="Verdana"/>
                <w:b/>
                <w:sz w:val="20"/>
              </w:rPr>
              <w:t>6</w:t>
            </w:r>
            <w:r w:rsidRPr="00B51994">
              <w:rPr>
                <w:rFonts w:ascii="Verdana" w:hAnsi="Verdana"/>
                <w:b/>
                <w:sz w:val="20"/>
              </w:rPr>
              <w:t>-C</w:t>
            </w:r>
          </w:p>
        </w:tc>
      </w:tr>
      <w:bookmarkEnd w:id="0"/>
      <w:bookmarkEnd w:id="3"/>
      <w:tr w:rsidR="008221A4" w:rsidRPr="00C324A8" w14:paraId="40508DB1" w14:textId="77777777" w:rsidTr="00622560">
        <w:trPr>
          <w:cantSplit/>
          <w:trHeight w:val="23"/>
        </w:trPr>
        <w:tc>
          <w:tcPr>
            <w:tcW w:w="6911" w:type="dxa"/>
            <w:gridSpan w:val="2"/>
          </w:tcPr>
          <w:p w14:paraId="0932A658" w14:textId="77777777" w:rsidR="008221A4" w:rsidRPr="00C324A8" w:rsidRDefault="008221A4" w:rsidP="00A466E6">
            <w:pPr>
              <w:spacing w:before="0"/>
              <w:rPr>
                <w:rFonts w:ascii="Verdana" w:hAnsi="Verdana"/>
                <w:b/>
                <w:smallCaps/>
                <w:sz w:val="20"/>
              </w:rPr>
            </w:pPr>
          </w:p>
        </w:tc>
        <w:tc>
          <w:tcPr>
            <w:tcW w:w="3120" w:type="dxa"/>
            <w:gridSpan w:val="2"/>
          </w:tcPr>
          <w:p w14:paraId="7724229B" w14:textId="33AF1DA3" w:rsidR="008221A4" w:rsidRPr="00622560" w:rsidRDefault="00EB614A" w:rsidP="00EB614A">
            <w:pPr>
              <w:spacing w:before="0"/>
              <w:rPr>
                <w:rFonts w:ascii="Verdana" w:hAnsi="Verdana"/>
                <w:sz w:val="20"/>
              </w:rPr>
            </w:pPr>
            <w:r w:rsidRPr="00B51994">
              <w:rPr>
                <w:rFonts w:ascii="Verdana" w:hAnsi="Verdana"/>
                <w:b/>
                <w:bCs/>
                <w:sz w:val="20"/>
              </w:rPr>
              <w:t>20</w:t>
            </w:r>
            <w:r w:rsidR="00BB455D">
              <w:rPr>
                <w:rFonts w:ascii="Verdana" w:hAnsi="Verdana"/>
                <w:b/>
                <w:bCs/>
                <w:sz w:val="20"/>
              </w:rPr>
              <w:t>23</w:t>
            </w:r>
            <w:r w:rsidRPr="00B51994">
              <w:rPr>
                <w:rFonts w:ascii="Verdana" w:hAnsi="Verdana" w:hint="eastAsia"/>
                <w:b/>
                <w:bCs/>
                <w:sz w:val="20"/>
              </w:rPr>
              <w:t>年</w:t>
            </w:r>
            <w:r w:rsidR="00007895">
              <w:rPr>
                <w:rFonts w:ascii="Verdana" w:hAnsi="Verdana"/>
                <w:b/>
                <w:bCs/>
                <w:sz w:val="20"/>
              </w:rPr>
              <w:t>9</w:t>
            </w:r>
            <w:r w:rsidRPr="00B51994">
              <w:rPr>
                <w:rFonts w:ascii="Verdana" w:hAnsi="Verdana" w:hint="eastAsia"/>
                <w:b/>
                <w:bCs/>
                <w:sz w:val="20"/>
              </w:rPr>
              <w:t>月</w:t>
            </w:r>
            <w:r w:rsidR="00C52362">
              <w:rPr>
                <w:rFonts w:ascii="Verdana" w:hAnsi="Verdana"/>
                <w:b/>
                <w:bCs/>
                <w:sz w:val="20"/>
              </w:rPr>
              <w:t>2</w:t>
            </w:r>
            <w:r w:rsidR="00007895">
              <w:rPr>
                <w:rFonts w:ascii="Verdana" w:hAnsi="Verdana"/>
                <w:b/>
                <w:bCs/>
                <w:sz w:val="20"/>
              </w:rPr>
              <w:t>1</w:t>
            </w:r>
            <w:r w:rsidRPr="00B51994">
              <w:rPr>
                <w:rFonts w:ascii="Verdana" w:hAnsi="Verdana" w:hint="eastAsia"/>
                <w:b/>
                <w:bCs/>
                <w:sz w:val="20"/>
              </w:rPr>
              <w:t>日</w:t>
            </w:r>
          </w:p>
        </w:tc>
      </w:tr>
      <w:tr w:rsidR="008221A4" w:rsidRPr="00C324A8" w14:paraId="6B9EF7DB" w14:textId="77777777" w:rsidTr="00622560">
        <w:trPr>
          <w:cantSplit/>
          <w:trHeight w:val="23"/>
        </w:trPr>
        <w:tc>
          <w:tcPr>
            <w:tcW w:w="6911" w:type="dxa"/>
            <w:gridSpan w:val="2"/>
          </w:tcPr>
          <w:p w14:paraId="6D58A307" w14:textId="77777777" w:rsidR="008221A4" w:rsidRPr="00CB4E5A" w:rsidRDefault="008221A4" w:rsidP="00A466E6">
            <w:pPr>
              <w:spacing w:before="0"/>
              <w:rPr>
                <w:rFonts w:ascii="Verdana" w:hAnsi="Verdana"/>
                <w:b/>
                <w:bCs/>
                <w:sz w:val="20"/>
              </w:rPr>
            </w:pPr>
          </w:p>
        </w:tc>
        <w:tc>
          <w:tcPr>
            <w:tcW w:w="3120" w:type="dxa"/>
            <w:gridSpan w:val="2"/>
          </w:tcPr>
          <w:p w14:paraId="7C733AAD" w14:textId="5322E23D" w:rsidR="008221A4" w:rsidRPr="00622560" w:rsidRDefault="00EB614A" w:rsidP="00A466E6">
            <w:pPr>
              <w:spacing w:before="0"/>
              <w:rPr>
                <w:rFonts w:ascii="Verdana" w:hAnsi="Verdana"/>
                <w:sz w:val="20"/>
              </w:rPr>
            </w:pPr>
            <w:r w:rsidRPr="00B51994">
              <w:rPr>
                <w:rFonts w:ascii="Verdana" w:hAnsi="Verdana" w:hint="eastAsia"/>
                <w:b/>
                <w:bCs/>
                <w:sz w:val="20"/>
              </w:rPr>
              <w:t>原文：</w:t>
            </w:r>
            <w:r w:rsidR="00007895">
              <w:rPr>
                <w:rFonts w:ascii="Verdana" w:hAnsi="Verdana" w:hint="eastAsia"/>
                <w:b/>
                <w:bCs/>
                <w:sz w:val="20"/>
                <w:lang w:eastAsia="zh-CN"/>
              </w:rPr>
              <w:t>英</w:t>
            </w:r>
            <w:r w:rsidRPr="00B51994">
              <w:rPr>
                <w:rFonts w:ascii="Verdana" w:hAnsi="Verdana" w:hint="eastAsia"/>
                <w:b/>
                <w:bCs/>
                <w:sz w:val="20"/>
              </w:rPr>
              <w:t>文</w:t>
            </w:r>
          </w:p>
        </w:tc>
      </w:tr>
      <w:tr w:rsidR="008221A4" w:rsidRPr="00C324A8" w14:paraId="69459185" w14:textId="77777777" w:rsidTr="00FE20CB">
        <w:trPr>
          <w:cantSplit/>
          <w:trHeight w:val="23"/>
        </w:trPr>
        <w:tc>
          <w:tcPr>
            <w:tcW w:w="10031" w:type="dxa"/>
            <w:gridSpan w:val="4"/>
          </w:tcPr>
          <w:p w14:paraId="4C9773E2" w14:textId="77777777" w:rsidR="008221A4" w:rsidRDefault="008221A4" w:rsidP="008221A4">
            <w:pPr>
              <w:spacing w:before="0" w:line="240" w:lineRule="atLeast"/>
              <w:rPr>
                <w:rFonts w:ascii="Verdana" w:hAnsi="Verdana"/>
                <w:b/>
                <w:bCs/>
                <w:sz w:val="20"/>
              </w:rPr>
            </w:pPr>
          </w:p>
        </w:tc>
      </w:tr>
      <w:tr w:rsidR="0077758D" w14:paraId="0B22B9FC" w14:textId="77777777">
        <w:trPr>
          <w:cantSplit/>
        </w:trPr>
        <w:tc>
          <w:tcPr>
            <w:tcW w:w="10031" w:type="dxa"/>
            <w:gridSpan w:val="4"/>
          </w:tcPr>
          <w:p w14:paraId="2CEC9527" w14:textId="23C2F054" w:rsidR="0077758D" w:rsidRDefault="0077758D" w:rsidP="0077758D">
            <w:pPr>
              <w:pStyle w:val="Source"/>
            </w:pPr>
            <w:bookmarkStart w:id="4" w:name="dsource" w:colFirst="0" w:colLast="0"/>
            <w:r w:rsidRPr="000273B7">
              <w:t>秘书长的说明</w:t>
            </w:r>
          </w:p>
        </w:tc>
      </w:tr>
      <w:tr w:rsidR="0077758D" w14:paraId="62948BF6" w14:textId="77777777">
        <w:trPr>
          <w:cantSplit/>
        </w:trPr>
        <w:tc>
          <w:tcPr>
            <w:tcW w:w="10031" w:type="dxa"/>
            <w:gridSpan w:val="4"/>
          </w:tcPr>
          <w:p w14:paraId="4E45B098" w14:textId="3C186E6C" w:rsidR="0077758D" w:rsidRDefault="0077758D" w:rsidP="0077758D">
            <w:pPr>
              <w:pStyle w:val="Title1"/>
            </w:pPr>
            <w:bookmarkStart w:id="5" w:name="dtitle1" w:colFirst="0" w:colLast="0"/>
            <w:bookmarkEnd w:id="4"/>
            <w:r w:rsidRPr="000273B7">
              <w:t>观察员参会</w:t>
            </w:r>
            <w:r>
              <w:rPr>
                <w:rStyle w:val="FootnoteReference"/>
              </w:rPr>
              <w:footnoteReference w:id="1"/>
            </w:r>
          </w:p>
        </w:tc>
      </w:tr>
      <w:tr w:rsidR="008221A4" w14:paraId="260F6417" w14:textId="77777777">
        <w:trPr>
          <w:cantSplit/>
        </w:trPr>
        <w:tc>
          <w:tcPr>
            <w:tcW w:w="10031" w:type="dxa"/>
            <w:gridSpan w:val="4"/>
          </w:tcPr>
          <w:p w14:paraId="77CA46EA" w14:textId="77777777" w:rsidR="008221A4" w:rsidRDefault="008221A4" w:rsidP="008221A4">
            <w:pPr>
              <w:pStyle w:val="Title2"/>
            </w:pPr>
            <w:bookmarkStart w:id="6" w:name="dtitle2" w:colFirst="0" w:colLast="0"/>
            <w:bookmarkEnd w:id="5"/>
          </w:p>
        </w:tc>
      </w:tr>
    </w:tbl>
    <w:p w14:paraId="7F47A6C1" w14:textId="69E5BC25" w:rsidR="0077758D" w:rsidRDefault="0077758D" w:rsidP="0085136B">
      <w:pPr>
        <w:pStyle w:val="Normalaftertitle0"/>
        <w:ind w:firstLineChars="200" w:firstLine="480"/>
        <w:rPr>
          <w:lang w:eastAsia="zh-CN"/>
        </w:rPr>
      </w:pPr>
      <w:bookmarkStart w:id="7" w:name="lt_pId011"/>
      <w:bookmarkEnd w:id="6"/>
      <w:r w:rsidRPr="0077758D">
        <w:rPr>
          <w:rFonts w:hint="eastAsia"/>
          <w:lang w:eastAsia="zh-CN"/>
        </w:rPr>
        <w:t>《公约》</w:t>
      </w:r>
      <w:r w:rsidR="003D6024" w:rsidRPr="0077758D">
        <w:rPr>
          <w:rFonts w:hint="eastAsia"/>
          <w:lang w:eastAsia="zh-CN"/>
        </w:rPr>
        <w:t>第</w:t>
      </w:r>
      <w:r w:rsidR="003D6024" w:rsidRPr="0077758D">
        <w:rPr>
          <w:rFonts w:hint="eastAsia"/>
          <w:lang w:eastAsia="zh-CN"/>
        </w:rPr>
        <w:t>27</w:t>
      </w:r>
      <w:r w:rsidR="003D6024">
        <w:rPr>
          <w:lang w:eastAsia="zh-CN"/>
        </w:rPr>
        <w:t>6</w:t>
      </w:r>
      <w:r w:rsidR="003D6024">
        <w:rPr>
          <w:rFonts w:hint="eastAsia"/>
          <w:lang w:eastAsia="zh-CN"/>
        </w:rPr>
        <w:t>款和</w:t>
      </w:r>
      <w:r w:rsidRPr="0077758D">
        <w:rPr>
          <w:rFonts w:hint="eastAsia"/>
          <w:lang w:eastAsia="zh-CN"/>
        </w:rPr>
        <w:t>第</w:t>
      </w:r>
      <w:r w:rsidRPr="0077758D">
        <w:rPr>
          <w:rFonts w:hint="eastAsia"/>
          <w:lang w:eastAsia="zh-CN"/>
        </w:rPr>
        <w:t>278</w:t>
      </w:r>
      <w:r w:rsidRPr="0077758D">
        <w:rPr>
          <w:rFonts w:hint="eastAsia"/>
          <w:lang w:eastAsia="zh-CN"/>
        </w:rPr>
        <w:t>至</w:t>
      </w:r>
      <w:r w:rsidRPr="0077758D">
        <w:rPr>
          <w:rFonts w:hint="eastAsia"/>
          <w:lang w:eastAsia="zh-CN"/>
        </w:rPr>
        <w:t>280</w:t>
      </w:r>
      <w:r w:rsidRPr="0077758D">
        <w:rPr>
          <w:rFonts w:hint="eastAsia"/>
          <w:lang w:eastAsia="zh-CN"/>
        </w:rPr>
        <w:t>款（就准许参会而言）</w:t>
      </w:r>
      <w:r w:rsidR="003D6024">
        <w:rPr>
          <w:rFonts w:hint="eastAsia"/>
          <w:lang w:eastAsia="zh-CN"/>
        </w:rPr>
        <w:t>以及</w:t>
      </w:r>
      <w:r w:rsidRPr="0077758D">
        <w:rPr>
          <w:rFonts w:hint="eastAsia"/>
          <w:lang w:eastAsia="zh-CN"/>
        </w:rPr>
        <w:t>第</w:t>
      </w:r>
      <w:r w:rsidRPr="0077758D">
        <w:rPr>
          <w:rFonts w:hint="eastAsia"/>
          <w:b/>
          <w:bCs/>
          <w:lang w:eastAsia="zh-CN"/>
        </w:rPr>
        <w:t>145</w:t>
      </w:r>
      <w:r w:rsidRPr="0077758D">
        <w:rPr>
          <w:rFonts w:hint="eastAsia"/>
          <w:lang w:eastAsia="zh-CN"/>
        </w:rPr>
        <w:t>号决议（</w:t>
      </w:r>
      <w:r w:rsidRPr="0077758D">
        <w:rPr>
          <w:rFonts w:hint="eastAsia"/>
          <w:lang w:eastAsia="zh-CN"/>
        </w:rPr>
        <w:t>2006</w:t>
      </w:r>
      <w:r w:rsidRPr="0077758D">
        <w:rPr>
          <w:rFonts w:hint="eastAsia"/>
          <w:lang w:eastAsia="zh-CN"/>
        </w:rPr>
        <w:t>年，安塔利亚）（</w:t>
      </w:r>
      <w:r w:rsidR="003D6024">
        <w:rPr>
          <w:rFonts w:hint="eastAsia"/>
          <w:lang w:eastAsia="zh-CN"/>
        </w:rPr>
        <w:t>就参会</w:t>
      </w:r>
      <w:r w:rsidRPr="0077758D">
        <w:rPr>
          <w:rFonts w:hint="eastAsia"/>
          <w:lang w:eastAsia="zh-CN"/>
        </w:rPr>
        <w:t>权利而言）</w:t>
      </w:r>
      <w:r w:rsidR="003D6024">
        <w:rPr>
          <w:rFonts w:hint="eastAsia"/>
          <w:lang w:eastAsia="zh-CN"/>
        </w:rPr>
        <w:t>负责观察员参会问题。</w:t>
      </w:r>
      <w:r w:rsidR="003D6024" w:rsidRPr="003D6024">
        <w:rPr>
          <w:rFonts w:hint="eastAsia"/>
          <w:lang w:eastAsia="zh-CN"/>
        </w:rPr>
        <w:t>相关规定</w:t>
      </w:r>
      <w:r w:rsidR="003D6024">
        <w:rPr>
          <w:rFonts w:hint="eastAsia"/>
          <w:lang w:eastAsia="zh-CN"/>
        </w:rPr>
        <w:t>已纳入</w:t>
      </w:r>
      <w:r w:rsidR="003D6024" w:rsidRPr="003D6024">
        <w:rPr>
          <w:rFonts w:hint="eastAsia"/>
          <w:lang w:eastAsia="zh-CN"/>
        </w:rPr>
        <w:t>国际电联出版物</w:t>
      </w:r>
      <w:r w:rsidR="003D6024">
        <w:rPr>
          <w:rFonts w:hint="eastAsia"/>
          <w:lang w:eastAsia="zh-CN"/>
        </w:rPr>
        <w:t>“</w:t>
      </w:r>
      <w:hyperlink r:id="rId13" w:history="1">
        <w:r w:rsidR="003D6024" w:rsidRPr="003D6024">
          <w:rPr>
            <w:rStyle w:val="Hyperlink"/>
            <w:rFonts w:hint="eastAsia"/>
            <w:lang w:eastAsia="zh-CN"/>
          </w:rPr>
          <w:t>国际电信联盟基本文件汇编</w:t>
        </w:r>
        <w:r w:rsidR="003D6024" w:rsidRPr="003D6024">
          <w:rPr>
            <w:rStyle w:val="Hyperlink"/>
            <w:lang w:eastAsia="zh-CN"/>
          </w:rPr>
          <w:t>（</w:t>
        </w:r>
        <w:r w:rsidR="003D6024" w:rsidRPr="003D6024">
          <w:rPr>
            <w:rStyle w:val="Hyperlink"/>
            <w:lang w:eastAsia="zh-CN"/>
          </w:rPr>
          <w:t>2023</w:t>
        </w:r>
        <w:r w:rsidR="003D6024" w:rsidRPr="003D6024">
          <w:rPr>
            <w:rStyle w:val="Hyperlink"/>
            <w:lang w:eastAsia="zh-CN"/>
          </w:rPr>
          <w:t>年版</w:t>
        </w:r>
        <w:r w:rsidR="003D6024" w:rsidRPr="003D6024">
          <w:rPr>
            <w:rStyle w:val="Hyperlink"/>
            <w:rFonts w:hint="eastAsia"/>
            <w:lang w:eastAsia="zh-CN"/>
          </w:rPr>
          <w:t>）</w:t>
        </w:r>
      </w:hyperlink>
      <w:r w:rsidR="003D6024">
        <w:rPr>
          <w:rFonts w:hint="eastAsia"/>
          <w:lang w:eastAsia="zh-CN"/>
        </w:rPr>
        <w:t>”且</w:t>
      </w:r>
      <w:r w:rsidR="003D6024" w:rsidRPr="003D6024">
        <w:rPr>
          <w:rFonts w:hint="eastAsia"/>
          <w:lang w:eastAsia="zh-CN"/>
        </w:rPr>
        <w:t>为方便起见</w:t>
      </w:r>
      <w:r w:rsidR="003D6024">
        <w:rPr>
          <w:rFonts w:hint="eastAsia"/>
          <w:lang w:eastAsia="zh-CN"/>
        </w:rPr>
        <w:t>，</w:t>
      </w:r>
      <w:r w:rsidR="003D6024" w:rsidRPr="003D6024">
        <w:rPr>
          <w:rFonts w:hint="eastAsia"/>
          <w:lang w:eastAsia="zh-CN"/>
        </w:rPr>
        <w:t>本文件附件提供</w:t>
      </w:r>
      <w:r w:rsidR="003D6024">
        <w:rPr>
          <w:rFonts w:hint="eastAsia"/>
          <w:lang w:eastAsia="zh-CN"/>
        </w:rPr>
        <w:t>了此</w:t>
      </w:r>
      <w:r w:rsidR="001737DA">
        <w:rPr>
          <w:rFonts w:hint="eastAsia"/>
          <w:lang w:eastAsia="zh-CN"/>
        </w:rPr>
        <w:t>汇编的内容</w:t>
      </w:r>
      <w:r w:rsidR="003D6024" w:rsidRPr="003D6024">
        <w:rPr>
          <w:rFonts w:hint="eastAsia"/>
          <w:lang w:eastAsia="zh-CN"/>
        </w:rPr>
        <w:t>。</w:t>
      </w:r>
    </w:p>
    <w:p w14:paraId="5F761AD4" w14:textId="77777777" w:rsidR="0077758D" w:rsidRDefault="0077758D" w:rsidP="0077758D">
      <w:pPr>
        <w:pStyle w:val="enumlev2"/>
        <w:ind w:left="1134" w:firstLine="0"/>
        <w:rPr>
          <w:lang w:eastAsia="zh-CN"/>
        </w:rPr>
      </w:pPr>
      <w:bookmarkStart w:id="8" w:name="OpenAt"/>
      <w:bookmarkEnd w:id="8"/>
    </w:p>
    <w:p w14:paraId="50F02409" w14:textId="77777777" w:rsidR="0077758D" w:rsidRDefault="0077758D" w:rsidP="0077758D">
      <w:pPr>
        <w:pStyle w:val="enumlev2"/>
        <w:ind w:left="1134" w:firstLine="0"/>
        <w:rPr>
          <w:lang w:eastAsia="zh-CN"/>
        </w:rPr>
      </w:pPr>
    </w:p>
    <w:p w14:paraId="27A35220" w14:textId="77777777" w:rsidR="0077758D" w:rsidRDefault="0077758D" w:rsidP="0077758D">
      <w:pPr>
        <w:pStyle w:val="enumlev2"/>
        <w:ind w:left="1134" w:firstLine="0"/>
        <w:rPr>
          <w:lang w:eastAsia="zh-CN"/>
        </w:rPr>
      </w:pPr>
    </w:p>
    <w:p w14:paraId="42387E6F" w14:textId="06E172F6" w:rsidR="0077758D" w:rsidRDefault="0077758D" w:rsidP="004B4911">
      <w:pPr>
        <w:tabs>
          <w:tab w:val="center" w:pos="7088"/>
        </w:tabs>
        <w:rPr>
          <w:lang w:eastAsia="zh-CN"/>
        </w:rPr>
      </w:pPr>
      <w:r w:rsidRPr="0052640D">
        <w:rPr>
          <w:lang w:eastAsia="zh-CN"/>
        </w:rPr>
        <w:tab/>
      </w:r>
      <w:r w:rsidRPr="0052640D">
        <w:rPr>
          <w:lang w:eastAsia="zh-CN"/>
        </w:rPr>
        <w:tab/>
      </w:r>
      <w:r w:rsidRPr="0052640D">
        <w:rPr>
          <w:lang w:eastAsia="zh-CN"/>
        </w:rPr>
        <w:tab/>
      </w:r>
      <w:r w:rsidRPr="0052640D">
        <w:rPr>
          <w:lang w:eastAsia="zh-CN"/>
        </w:rPr>
        <w:tab/>
      </w:r>
      <w:r w:rsidR="00007895" w:rsidRPr="00007895">
        <w:rPr>
          <w:rFonts w:hint="eastAsia"/>
          <w:lang w:eastAsia="zh-CN"/>
        </w:rPr>
        <w:t>秘书长</w:t>
      </w:r>
      <w:r w:rsidR="00007895">
        <w:rPr>
          <w:lang w:eastAsia="zh-CN"/>
        </w:rPr>
        <w:br/>
      </w:r>
      <w:r w:rsidR="00007895">
        <w:rPr>
          <w:lang w:eastAsia="zh-CN"/>
        </w:rPr>
        <w:tab/>
      </w:r>
      <w:r w:rsidR="00007895">
        <w:rPr>
          <w:lang w:eastAsia="zh-CN"/>
        </w:rPr>
        <w:tab/>
      </w:r>
      <w:r w:rsidR="00007895">
        <w:rPr>
          <w:lang w:eastAsia="zh-CN"/>
        </w:rPr>
        <w:tab/>
      </w:r>
      <w:r w:rsidR="00007895">
        <w:rPr>
          <w:lang w:eastAsia="zh-CN"/>
        </w:rPr>
        <w:tab/>
      </w:r>
      <w:r w:rsidR="00007895" w:rsidRPr="00007895">
        <w:rPr>
          <w:rFonts w:hint="eastAsia"/>
          <w:lang w:eastAsia="zh-CN"/>
        </w:rPr>
        <w:t>多琳</w:t>
      </w:r>
      <w:r w:rsidR="0085136B">
        <w:rPr>
          <w:lang w:eastAsia="zh-CN"/>
        </w:rPr>
        <w:t>•</w:t>
      </w:r>
      <w:r w:rsidR="00007895" w:rsidRPr="00007895">
        <w:rPr>
          <w:rFonts w:hint="eastAsia"/>
          <w:lang w:eastAsia="zh-CN"/>
        </w:rPr>
        <w:t>伯格丹</w:t>
      </w:r>
      <w:r w:rsidR="00007895" w:rsidRPr="00007895">
        <w:rPr>
          <w:rFonts w:hint="eastAsia"/>
          <w:lang w:eastAsia="zh-CN"/>
        </w:rPr>
        <w:t>-</w:t>
      </w:r>
      <w:r w:rsidR="00007895" w:rsidRPr="00007895">
        <w:rPr>
          <w:rFonts w:hint="eastAsia"/>
          <w:lang w:eastAsia="zh-CN"/>
        </w:rPr>
        <w:t>马丁</w:t>
      </w:r>
      <w:r w:rsidRPr="00CC299A">
        <w:rPr>
          <w:lang w:eastAsia="zh-CN"/>
        </w:rPr>
        <w:br/>
      </w:r>
      <w:r w:rsidRPr="00CC299A">
        <w:rPr>
          <w:lang w:eastAsia="zh-CN"/>
        </w:rPr>
        <w:tab/>
      </w:r>
      <w:r w:rsidRPr="00CC299A">
        <w:rPr>
          <w:lang w:eastAsia="zh-CN"/>
        </w:rPr>
        <w:tab/>
      </w:r>
      <w:r w:rsidRPr="00CC299A">
        <w:rPr>
          <w:lang w:eastAsia="zh-CN"/>
        </w:rPr>
        <w:tab/>
      </w:r>
      <w:r w:rsidRPr="00CC299A">
        <w:rPr>
          <w:lang w:eastAsia="zh-CN"/>
        </w:rPr>
        <w:tab/>
      </w:r>
    </w:p>
    <w:p w14:paraId="1271E12D" w14:textId="125B5607" w:rsidR="0077758D" w:rsidRDefault="0077758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480143E" w14:textId="3C77ED68" w:rsidR="00133D35" w:rsidRDefault="00133D35" w:rsidP="00133D35">
      <w:pPr>
        <w:tabs>
          <w:tab w:val="clear" w:pos="1134"/>
          <w:tab w:val="clear" w:pos="1871"/>
          <w:tab w:val="clear" w:pos="2268"/>
        </w:tabs>
        <w:overflowPunct/>
        <w:autoSpaceDE/>
        <w:autoSpaceDN/>
        <w:adjustRightInd/>
        <w:spacing w:before="0"/>
        <w:jc w:val="center"/>
        <w:textAlignment w:val="auto"/>
        <w:rPr>
          <w:lang w:eastAsia="zh-CN"/>
        </w:rPr>
      </w:pPr>
      <w:r>
        <w:rPr>
          <w:rFonts w:hint="eastAsia"/>
          <w:lang w:eastAsia="zh-CN"/>
        </w:rPr>
        <w:lastRenderedPageBreak/>
        <w:t>附件</w:t>
      </w:r>
      <w:r>
        <w:rPr>
          <w:lang w:eastAsia="zh-CN"/>
        </w:rPr>
        <w:t xml:space="preserve"> 1</w:t>
      </w:r>
      <w:r>
        <w:rPr>
          <w:lang w:eastAsia="zh-CN"/>
        </w:rPr>
        <w:br/>
      </w:r>
    </w:p>
    <w:p w14:paraId="7F4209C8" w14:textId="77777777" w:rsidR="0077758D" w:rsidRPr="00133D35" w:rsidRDefault="0077758D" w:rsidP="00133D35">
      <w:pPr>
        <w:pStyle w:val="VolumeTitle0"/>
        <w:rPr>
          <w:sz w:val="32"/>
        </w:rPr>
      </w:pPr>
      <w:r w:rsidRPr="00133D35">
        <w:rPr>
          <w:rFonts w:hint="eastAsia"/>
          <w:sz w:val="32"/>
        </w:rPr>
        <w:t>《国际电信联盟公约》</w:t>
      </w:r>
    </w:p>
    <w:p w14:paraId="550000CA" w14:textId="77777777" w:rsidR="00F87A55" w:rsidRDefault="00F87A55" w:rsidP="004B3A03">
      <w:pPr>
        <w:ind w:firstLineChars="200" w:firstLine="480"/>
        <w:rPr>
          <w:lang w:val="fr-FR" w:eastAsia="zh-CN"/>
        </w:rPr>
      </w:pPr>
    </w:p>
    <w:p w14:paraId="182D62A2" w14:textId="63008772" w:rsidR="0077758D" w:rsidRPr="00202DA1" w:rsidRDefault="0077758D" w:rsidP="0077758D">
      <w:pPr>
        <w:pStyle w:val="ChapNo"/>
        <w:spacing w:before="120"/>
        <w:rPr>
          <w:lang w:val="en-US" w:eastAsia="zh-CN"/>
        </w:rPr>
      </w:pPr>
      <w:r w:rsidRPr="00202DA1">
        <w:rPr>
          <w:rFonts w:hint="eastAsia"/>
          <w:lang w:val="fr-FR" w:eastAsia="zh-CN"/>
        </w:rPr>
        <w:t>第二章</w:t>
      </w:r>
    </w:p>
    <w:p w14:paraId="3F57F097" w14:textId="202D93CE" w:rsidR="0077758D" w:rsidRPr="0012333C" w:rsidRDefault="0077758D" w:rsidP="00007895">
      <w:pPr>
        <w:jc w:val="center"/>
        <w:rPr>
          <w:b/>
          <w:bCs/>
          <w:sz w:val="28"/>
          <w:szCs w:val="28"/>
          <w:lang w:val="fr-FR" w:eastAsia="zh-CN"/>
        </w:rPr>
      </w:pPr>
      <w:r w:rsidRPr="0012333C">
        <w:rPr>
          <w:rFonts w:hint="eastAsia"/>
          <w:b/>
          <w:bCs/>
          <w:sz w:val="28"/>
          <w:szCs w:val="28"/>
          <w:lang w:val="fr-FR" w:eastAsia="zh-CN"/>
        </w:rPr>
        <w:t>关于大会和全会的具体条款</w:t>
      </w:r>
    </w:p>
    <w:p w14:paraId="36740D0C" w14:textId="77777777" w:rsidR="00007895" w:rsidRPr="00007895" w:rsidRDefault="00007895" w:rsidP="00007895">
      <w:pPr>
        <w:jc w:val="center"/>
        <w:rPr>
          <w:sz w:val="28"/>
          <w:szCs w:val="28"/>
          <w:lang w:val="fr-FR" w:eastAsia="zh-CN"/>
        </w:rPr>
      </w:pPr>
    </w:p>
    <w:tbl>
      <w:tblPr>
        <w:tblW w:w="9356" w:type="dxa"/>
        <w:tblLayout w:type="fixed"/>
        <w:tblLook w:val="0100" w:firstRow="0" w:lastRow="0" w:firstColumn="0" w:lastColumn="1" w:noHBand="0" w:noVBand="0"/>
      </w:tblPr>
      <w:tblGrid>
        <w:gridCol w:w="1902"/>
        <w:gridCol w:w="7454"/>
      </w:tblGrid>
      <w:tr w:rsidR="0077758D" w:rsidRPr="00202DA1" w14:paraId="46C1B65E" w14:textId="77777777" w:rsidTr="00007895">
        <w:tc>
          <w:tcPr>
            <w:tcW w:w="1902" w:type="dxa"/>
            <w:tcMar>
              <w:left w:w="108" w:type="dxa"/>
              <w:right w:w="108" w:type="dxa"/>
            </w:tcMar>
          </w:tcPr>
          <w:p w14:paraId="4C4C9F83" w14:textId="77777777" w:rsidR="0077758D" w:rsidRPr="00202DA1" w:rsidRDefault="0077758D" w:rsidP="00EE516E">
            <w:pPr>
              <w:pStyle w:val="ArtNoS2"/>
              <w:rPr>
                <w:rFonts w:ascii="Times New Roman" w:hAnsi="Times New Roman"/>
                <w:lang w:eastAsia="zh-CN"/>
              </w:rPr>
            </w:pPr>
          </w:p>
          <w:p w14:paraId="3290397C" w14:textId="77777777" w:rsidR="0077758D" w:rsidRPr="00202DA1" w:rsidRDefault="0077758D" w:rsidP="00EE516E">
            <w:pPr>
              <w:pStyle w:val="ArttitleS2"/>
              <w:rPr>
                <w:rFonts w:ascii="Times New Roman" w:hAnsi="Times New Roman"/>
              </w:rPr>
            </w:pPr>
            <w:r w:rsidRPr="00202DA1">
              <w:rPr>
                <w:rFonts w:ascii="Times New Roman" w:hAnsi="Times New Roman"/>
              </w:rPr>
              <w:t>PP-02</w:t>
            </w:r>
          </w:p>
        </w:tc>
        <w:tc>
          <w:tcPr>
            <w:tcW w:w="7454" w:type="dxa"/>
            <w:tcMar>
              <w:left w:w="108" w:type="dxa"/>
              <w:right w:w="108" w:type="dxa"/>
            </w:tcMar>
          </w:tcPr>
          <w:p w14:paraId="61FA1C2B" w14:textId="43004DAF" w:rsidR="0077758D" w:rsidRPr="00202DA1" w:rsidRDefault="0077758D" w:rsidP="00EE516E">
            <w:pPr>
              <w:pStyle w:val="ArtNo"/>
              <w:rPr>
                <w:lang w:eastAsia="zh-CN"/>
              </w:rPr>
            </w:pPr>
            <w:r w:rsidRPr="00202DA1">
              <w:rPr>
                <w:rStyle w:val="href"/>
                <w:rFonts w:ascii="Times New Roman" w:hAnsi="Times New Roman" w:cs="Times New Roman"/>
                <w:lang w:eastAsia="zh-CN"/>
              </w:rPr>
              <w:t>第</w:t>
            </w:r>
            <w:r w:rsidRPr="00202DA1">
              <w:rPr>
                <w:rStyle w:val="href"/>
                <w:rFonts w:ascii="Times New Roman" w:hAnsi="Times New Roman" w:cs="Times New Roman"/>
                <w:lang w:eastAsia="zh-CN"/>
              </w:rPr>
              <w:t>24</w:t>
            </w:r>
            <w:r w:rsidRPr="00202DA1">
              <w:rPr>
                <w:rStyle w:val="href"/>
                <w:rFonts w:ascii="Times New Roman" w:hAnsi="Times New Roman" w:cs="Times New Roman"/>
                <w:lang w:eastAsia="zh-CN"/>
              </w:rPr>
              <w:t>条</w:t>
            </w:r>
          </w:p>
          <w:p w14:paraId="53177A75" w14:textId="77777777" w:rsidR="0077758D" w:rsidRPr="00202DA1" w:rsidRDefault="0077758D" w:rsidP="00EE516E">
            <w:pPr>
              <w:pStyle w:val="Arttitle"/>
              <w:rPr>
                <w:lang w:eastAsia="zh-CN"/>
              </w:rPr>
            </w:pPr>
            <w:r w:rsidRPr="00202DA1">
              <w:rPr>
                <w:lang w:eastAsia="zh-CN"/>
              </w:rPr>
              <w:t>接纳出席无线电通信大会</w:t>
            </w:r>
          </w:p>
        </w:tc>
      </w:tr>
      <w:tr w:rsidR="0077758D" w:rsidRPr="00202DA1" w14:paraId="2A6EF6CC" w14:textId="77777777" w:rsidTr="00007895">
        <w:tblPrEx>
          <w:tblLook w:val="0000" w:firstRow="0" w:lastRow="0" w:firstColumn="0" w:lastColumn="0" w:noHBand="0" w:noVBand="0"/>
        </w:tblPrEx>
        <w:tc>
          <w:tcPr>
            <w:tcW w:w="1902" w:type="dxa"/>
            <w:tcMar>
              <w:left w:w="108" w:type="dxa"/>
              <w:right w:w="108" w:type="dxa"/>
            </w:tcMar>
          </w:tcPr>
          <w:p w14:paraId="107E0227" w14:textId="77777777" w:rsidR="0077758D" w:rsidRPr="00202DA1" w:rsidRDefault="0077758D" w:rsidP="00EE516E">
            <w:pPr>
              <w:pStyle w:val="NormalaftertitleS2"/>
              <w:jc w:val="left"/>
              <w:rPr>
                <w:rFonts w:ascii="Times New Roman" w:hAnsi="Times New Roman"/>
              </w:rPr>
            </w:pPr>
            <w:r w:rsidRPr="00202DA1">
              <w:rPr>
                <w:rFonts w:ascii="Times New Roman" w:hAnsi="Times New Roman"/>
              </w:rPr>
              <w:t>270</w:t>
            </w:r>
            <w:r w:rsidRPr="00202DA1">
              <w:rPr>
                <w:rFonts w:ascii="Times New Roman" w:hAnsi="Times New Roman"/>
                <w:lang w:eastAsia="zh-CN"/>
              </w:rPr>
              <w:t>至</w:t>
            </w:r>
            <w:r w:rsidRPr="00202DA1">
              <w:rPr>
                <w:rFonts w:ascii="Times New Roman" w:hAnsi="Times New Roman"/>
                <w:lang w:eastAsia="zh-CN"/>
              </w:rPr>
              <w:t>275</w:t>
            </w:r>
            <w:r w:rsidRPr="00202DA1">
              <w:rPr>
                <w:rFonts w:ascii="Times New Roman" w:hAnsi="Times New Roman"/>
              </w:rPr>
              <w:t xml:space="preserve"> </w:t>
            </w:r>
            <w:r w:rsidRPr="00202DA1">
              <w:rPr>
                <w:rFonts w:ascii="Times New Roman" w:hAnsi="Times New Roman"/>
              </w:rPr>
              <w:br/>
            </w:r>
            <w:r w:rsidRPr="00202DA1">
              <w:rPr>
                <w:rFonts w:ascii="Times New Roman" w:hAnsi="Times New Roman"/>
                <w:sz w:val="24"/>
                <w:szCs w:val="24"/>
              </w:rPr>
              <w:t>PP-02</w:t>
            </w:r>
            <w:r w:rsidRPr="00202DA1">
              <w:rPr>
                <w:rFonts w:ascii="Times New Roman" w:hAnsi="Times New Roman"/>
              </w:rPr>
              <w:t xml:space="preserve"> </w:t>
            </w:r>
          </w:p>
        </w:tc>
        <w:tc>
          <w:tcPr>
            <w:tcW w:w="7454" w:type="dxa"/>
            <w:tcMar>
              <w:left w:w="108" w:type="dxa"/>
              <w:right w:w="108" w:type="dxa"/>
            </w:tcMar>
          </w:tcPr>
          <w:p w14:paraId="4D254904" w14:textId="77777777" w:rsidR="0077758D" w:rsidRPr="00202DA1" w:rsidRDefault="0077758D" w:rsidP="00EE516E">
            <w:pPr>
              <w:pStyle w:val="Normalaftertitle0"/>
            </w:pPr>
            <w:r w:rsidRPr="00202DA1">
              <w:tab/>
            </w:r>
            <w:r w:rsidRPr="00202DA1">
              <w:t>（</w:t>
            </w:r>
            <w:r w:rsidRPr="00202DA1">
              <w:rPr>
                <w:lang w:val="en-US" w:eastAsia="zh-CN"/>
              </w:rPr>
              <w:t>删除</w:t>
            </w:r>
            <w:r w:rsidRPr="00202DA1">
              <w:t>）</w:t>
            </w:r>
          </w:p>
        </w:tc>
      </w:tr>
      <w:tr w:rsidR="0077758D" w:rsidRPr="00202DA1" w14:paraId="442D6916" w14:textId="77777777" w:rsidTr="00007895">
        <w:tblPrEx>
          <w:tblLook w:val="0000" w:firstRow="0" w:lastRow="0" w:firstColumn="0" w:lastColumn="0" w:noHBand="0" w:noVBand="0"/>
        </w:tblPrEx>
        <w:tc>
          <w:tcPr>
            <w:tcW w:w="1902" w:type="dxa"/>
            <w:tcMar>
              <w:left w:w="108" w:type="dxa"/>
              <w:right w:w="108" w:type="dxa"/>
            </w:tcMar>
          </w:tcPr>
          <w:p w14:paraId="7DFEA980" w14:textId="77777777" w:rsidR="0077758D" w:rsidRPr="00202DA1" w:rsidRDefault="0077758D" w:rsidP="00EE516E">
            <w:pPr>
              <w:pStyle w:val="NormalS2"/>
              <w:rPr>
                <w:rFonts w:ascii="Times New Roman" w:hAnsi="Times New Roman"/>
              </w:rPr>
            </w:pPr>
            <w:r w:rsidRPr="00202DA1">
              <w:rPr>
                <w:rFonts w:ascii="Times New Roman" w:hAnsi="Times New Roman"/>
              </w:rPr>
              <w:t>276</w:t>
            </w:r>
            <w:r w:rsidRPr="00202DA1">
              <w:rPr>
                <w:rFonts w:ascii="Times New Roman" w:hAnsi="Times New Roman"/>
              </w:rPr>
              <w:br/>
            </w:r>
            <w:r w:rsidRPr="00202DA1">
              <w:rPr>
                <w:rFonts w:ascii="Times New Roman" w:hAnsi="Times New Roman"/>
                <w:sz w:val="24"/>
                <w:szCs w:val="24"/>
              </w:rPr>
              <w:t>PP-02</w:t>
            </w:r>
          </w:p>
        </w:tc>
        <w:tc>
          <w:tcPr>
            <w:tcW w:w="7454" w:type="dxa"/>
            <w:tcMar>
              <w:left w:w="108" w:type="dxa"/>
              <w:right w:w="108" w:type="dxa"/>
            </w:tcMar>
          </w:tcPr>
          <w:p w14:paraId="2DB998F3" w14:textId="77777777" w:rsidR="0077758D" w:rsidRPr="00202DA1" w:rsidRDefault="0077758D" w:rsidP="00EE516E">
            <w:pPr>
              <w:rPr>
                <w:lang w:eastAsia="zh-CN"/>
              </w:rPr>
            </w:pPr>
            <w:r w:rsidRPr="00202DA1">
              <w:rPr>
                <w:lang w:eastAsia="zh-CN"/>
              </w:rPr>
              <w:t>1</w:t>
            </w:r>
            <w:r w:rsidRPr="00202DA1">
              <w:rPr>
                <w:lang w:eastAsia="zh-CN"/>
              </w:rPr>
              <w:tab/>
            </w:r>
            <w:r w:rsidRPr="00202DA1">
              <w:rPr>
                <w:lang w:eastAsia="zh-CN"/>
              </w:rPr>
              <w:t>以下各方</w:t>
            </w:r>
            <w:r w:rsidRPr="00202DA1">
              <w:rPr>
                <w:lang w:val="en-US" w:eastAsia="zh-CN"/>
              </w:rPr>
              <w:t>须</w:t>
            </w:r>
            <w:r w:rsidRPr="00202DA1">
              <w:rPr>
                <w:lang w:eastAsia="zh-CN"/>
              </w:rPr>
              <w:t>被接纳出席无线电通信大会：</w:t>
            </w:r>
          </w:p>
        </w:tc>
      </w:tr>
      <w:tr w:rsidR="0077758D" w:rsidRPr="00202DA1" w14:paraId="230A84AF" w14:textId="77777777" w:rsidTr="00007895">
        <w:tblPrEx>
          <w:tblLook w:val="0000" w:firstRow="0" w:lastRow="0" w:firstColumn="0" w:lastColumn="0" w:noHBand="0" w:noVBand="0"/>
        </w:tblPrEx>
        <w:tc>
          <w:tcPr>
            <w:tcW w:w="1902" w:type="dxa"/>
            <w:tcMar>
              <w:left w:w="108" w:type="dxa"/>
              <w:right w:w="108" w:type="dxa"/>
            </w:tcMar>
          </w:tcPr>
          <w:p w14:paraId="1D253D6C" w14:textId="77777777" w:rsidR="0077758D" w:rsidRPr="00202DA1" w:rsidRDefault="0077758D" w:rsidP="00EE516E">
            <w:pPr>
              <w:pStyle w:val="enumlev1S2"/>
              <w:rPr>
                <w:rFonts w:ascii="Times New Roman" w:hAnsi="Times New Roman"/>
                <w:i/>
              </w:rPr>
            </w:pPr>
            <w:r w:rsidRPr="00202DA1">
              <w:rPr>
                <w:rFonts w:ascii="Times New Roman" w:hAnsi="Times New Roman"/>
              </w:rPr>
              <w:t>277</w:t>
            </w:r>
          </w:p>
        </w:tc>
        <w:tc>
          <w:tcPr>
            <w:tcW w:w="7454" w:type="dxa"/>
            <w:tcMar>
              <w:left w:w="108" w:type="dxa"/>
              <w:right w:w="108" w:type="dxa"/>
            </w:tcMar>
          </w:tcPr>
          <w:p w14:paraId="38B21633" w14:textId="77777777" w:rsidR="0077758D" w:rsidRPr="00202DA1" w:rsidRDefault="0077758D" w:rsidP="00EE516E">
            <w:pPr>
              <w:pStyle w:val="enumlev1"/>
              <w:rPr>
                <w:lang w:val="fr-FR" w:eastAsia="zh-CN"/>
              </w:rPr>
            </w:pPr>
            <w:r w:rsidRPr="00202DA1">
              <w:rPr>
                <w:i/>
                <w:lang w:val="fr-FR" w:eastAsia="zh-CN"/>
              </w:rPr>
              <w:t>a)</w:t>
            </w:r>
            <w:r w:rsidRPr="00202DA1">
              <w:rPr>
                <w:i/>
                <w:lang w:val="fr-FR" w:eastAsia="zh-CN"/>
              </w:rPr>
              <w:tab/>
            </w:r>
            <w:r w:rsidRPr="00202DA1">
              <w:rPr>
                <w:lang w:eastAsia="zh-CN"/>
              </w:rPr>
              <w:t>代表团；</w:t>
            </w:r>
          </w:p>
        </w:tc>
      </w:tr>
      <w:tr w:rsidR="0077758D" w:rsidRPr="00202DA1" w14:paraId="0E1BDFF2" w14:textId="77777777" w:rsidTr="00007895">
        <w:tblPrEx>
          <w:tblLook w:val="0000" w:firstRow="0" w:lastRow="0" w:firstColumn="0" w:lastColumn="0" w:noHBand="0" w:noVBand="0"/>
        </w:tblPrEx>
        <w:tc>
          <w:tcPr>
            <w:tcW w:w="1902" w:type="dxa"/>
            <w:tcMar>
              <w:left w:w="108" w:type="dxa"/>
              <w:right w:w="108" w:type="dxa"/>
            </w:tcMar>
          </w:tcPr>
          <w:p w14:paraId="65910577" w14:textId="77777777" w:rsidR="0077758D" w:rsidRPr="00202DA1" w:rsidRDefault="0077758D" w:rsidP="00EE516E">
            <w:pPr>
              <w:pStyle w:val="enumlev1S2"/>
              <w:rPr>
                <w:rFonts w:ascii="Times New Roman" w:hAnsi="Times New Roman"/>
                <w:i/>
              </w:rPr>
            </w:pPr>
            <w:r w:rsidRPr="00202DA1">
              <w:rPr>
                <w:rFonts w:ascii="Times New Roman" w:hAnsi="Times New Roman"/>
              </w:rPr>
              <w:t>278</w:t>
            </w:r>
            <w:r w:rsidRPr="00202DA1">
              <w:rPr>
                <w:rFonts w:ascii="Times New Roman" w:hAnsi="Times New Roman"/>
              </w:rPr>
              <w:br/>
            </w:r>
            <w:r w:rsidRPr="00202DA1">
              <w:rPr>
                <w:rFonts w:ascii="Times New Roman" w:hAnsi="Times New Roman"/>
                <w:sz w:val="24"/>
                <w:szCs w:val="24"/>
              </w:rPr>
              <w:t xml:space="preserve">PP-02 </w:t>
            </w:r>
            <w:r w:rsidRPr="00202DA1">
              <w:rPr>
                <w:rFonts w:ascii="Times New Roman" w:hAnsi="Times New Roman"/>
                <w:sz w:val="24"/>
                <w:szCs w:val="24"/>
              </w:rPr>
              <w:br/>
              <w:t>PP-06</w:t>
            </w:r>
          </w:p>
        </w:tc>
        <w:tc>
          <w:tcPr>
            <w:tcW w:w="7454" w:type="dxa"/>
            <w:tcMar>
              <w:left w:w="108" w:type="dxa"/>
              <w:right w:w="108" w:type="dxa"/>
            </w:tcMar>
          </w:tcPr>
          <w:p w14:paraId="078B828C" w14:textId="77777777" w:rsidR="0077758D" w:rsidRPr="00202DA1" w:rsidRDefault="0077758D" w:rsidP="00EE516E">
            <w:pPr>
              <w:pStyle w:val="enumlev1"/>
              <w:rPr>
                <w:lang w:val="fr-FR" w:eastAsia="zh-CN"/>
              </w:rPr>
            </w:pPr>
            <w:r w:rsidRPr="00202DA1">
              <w:rPr>
                <w:i/>
                <w:iCs/>
                <w:lang w:eastAsia="zh-CN"/>
              </w:rPr>
              <w:t>b)</w:t>
            </w:r>
            <w:r w:rsidRPr="00202DA1">
              <w:rPr>
                <w:lang w:eastAsia="zh-CN"/>
              </w:rPr>
              <w:tab/>
            </w:r>
            <w:r w:rsidRPr="00202DA1">
              <w:rPr>
                <w:lang w:eastAsia="zh-CN"/>
              </w:rPr>
              <w:t>本《公约》第</w:t>
            </w:r>
            <w:r w:rsidRPr="00202DA1">
              <w:rPr>
                <w:lang w:eastAsia="zh-CN"/>
              </w:rPr>
              <w:t>269A</w:t>
            </w:r>
            <w:r w:rsidRPr="00202DA1">
              <w:rPr>
                <w:lang w:eastAsia="zh-CN"/>
              </w:rPr>
              <w:t>至</w:t>
            </w:r>
            <w:r w:rsidRPr="00202DA1">
              <w:rPr>
                <w:lang w:eastAsia="zh-CN"/>
              </w:rPr>
              <w:t>269D</w:t>
            </w:r>
            <w:r w:rsidRPr="00202DA1">
              <w:rPr>
                <w:lang w:eastAsia="zh-CN"/>
              </w:rPr>
              <w:t>款所述的、以顾问身份与会的组织和机构的观察员；</w:t>
            </w:r>
          </w:p>
        </w:tc>
      </w:tr>
      <w:tr w:rsidR="0077758D" w:rsidRPr="00202DA1" w14:paraId="7FBADE91" w14:textId="77777777" w:rsidTr="00007895">
        <w:tblPrEx>
          <w:tblLook w:val="0000" w:firstRow="0" w:lastRow="0" w:firstColumn="0" w:lastColumn="0" w:noHBand="0" w:noVBand="0"/>
        </w:tblPrEx>
        <w:tc>
          <w:tcPr>
            <w:tcW w:w="1902" w:type="dxa"/>
            <w:tcMar>
              <w:left w:w="108" w:type="dxa"/>
              <w:right w:w="108" w:type="dxa"/>
            </w:tcMar>
          </w:tcPr>
          <w:p w14:paraId="5E6B0B66" w14:textId="77777777" w:rsidR="0077758D" w:rsidRPr="00202DA1" w:rsidRDefault="0077758D" w:rsidP="00EE516E">
            <w:pPr>
              <w:pStyle w:val="enumlev1S2"/>
              <w:rPr>
                <w:rFonts w:ascii="Times New Roman" w:hAnsi="Times New Roman"/>
                <w:i/>
              </w:rPr>
            </w:pPr>
            <w:r w:rsidRPr="00202DA1">
              <w:rPr>
                <w:rFonts w:ascii="Times New Roman" w:hAnsi="Times New Roman"/>
              </w:rPr>
              <w:t>279</w:t>
            </w:r>
            <w:r w:rsidRPr="00202DA1">
              <w:rPr>
                <w:rFonts w:ascii="Times New Roman" w:hAnsi="Times New Roman"/>
              </w:rPr>
              <w:br/>
            </w:r>
            <w:r w:rsidRPr="00202DA1">
              <w:rPr>
                <w:rFonts w:ascii="Times New Roman" w:hAnsi="Times New Roman"/>
                <w:sz w:val="24"/>
                <w:szCs w:val="24"/>
              </w:rPr>
              <w:t xml:space="preserve">PP-02 </w:t>
            </w:r>
            <w:r w:rsidRPr="00202DA1">
              <w:rPr>
                <w:rFonts w:ascii="Times New Roman" w:hAnsi="Times New Roman"/>
                <w:sz w:val="24"/>
                <w:szCs w:val="24"/>
              </w:rPr>
              <w:br/>
              <w:t>PP-06</w:t>
            </w:r>
          </w:p>
        </w:tc>
        <w:tc>
          <w:tcPr>
            <w:tcW w:w="7454" w:type="dxa"/>
            <w:tcMar>
              <w:left w:w="108" w:type="dxa"/>
              <w:right w:w="108" w:type="dxa"/>
            </w:tcMar>
          </w:tcPr>
          <w:p w14:paraId="4BA122A5" w14:textId="77777777" w:rsidR="0077758D" w:rsidRPr="00202DA1" w:rsidRDefault="0077758D" w:rsidP="00EE516E">
            <w:pPr>
              <w:pStyle w:val="enumlev1"/>
              <w:rPr>
                <w:lang w:val="fr-FR" w:eastAsia="zh-CN"/>
              </w:rPr>
            </w:pPr>
            <w:r w:rsidRPr="00202DA1">
              <w:rPr>
                <w:i/>
                <w:iCs/>
                <w:lang w:eastAsia="zh-CN"/>
              </w:rPr>
              <w:t>c)</w:t>
            </w:r>
            <w:r w:rsidRPr="00202DA1">
              <w:rPr>
                <w:lang w:eastAsia="zh-CN"/>
              </w:rPr>
              <w:tab/>
            </w:r>
            <w:r w:rsidRPr="00202DA1">
              <w:rPr>
                <w:lang w:eastAsia="zh-CN"/>
              </w:rPr>
              <w:t>按照《国际电联大会、全会和会议的总规则》第一章的相关规定应邀以顾问身份与会的其它国际组织的观察员；</w:t>
            </w:r>
          </w:p>
        </w:tc>
      </w:tr>
      <w:tr w:rsidR="0077758D" w:rsidRPr="00202DA1" w14:paraId="1CEF6738" w14:textId="77777777" w:rsidTr="00007895">
        <w:tblPrEx>
          <w:tblLook w:val="0000" w:firstRow="0" w:lastRow="0" w:firstColumn="0" w:lastColumn="0" w:noHBand="0" w:noVBand="0"/>
        </w:tblPrEx>
        <w:tc>
          <w:tcPr>
            <w:tcW w:w="1902" w:type="dxa"/>
            <w:tcMar>
              <w:left w:w="108" w:type="dxa"/>
              <w:right w:w="108" w:type="dxa"/>
            </w:tcMar>
          </w:tcPr>
          <w:p w14:paraId="3EF95D95" w14:textId="77777777" w:rsidR="0077758D" w:rsidRPr="00202DA1" w:rsidRDefault="0077758D" w:rsidP="00EE516E">
            <w:pPr>
              <w:pStyle w:val="enumlev1S2"/>
              <w:rPr>
                <w:rFonts w:ascii="Times New Roman" w:hAnsi="Times New Roman"/>
                <w:b w:val="0"/>
              </w:rPr>
            </w:pPr>
            <w:r w:rsidRPr="00202DA1">
              <w:rPr>
                <w:rFonts w:ascii="Times New Roman" w:hAnsi="Times New Roman"/>
              </w:rPr>
              <w:t>280</w:t>
            </w:r>
            <w:r w:rsidRPr="00202DA1">
              <w:rPr>
                <w:rFonts w:ascii="Times New Roman" w:hAnsi="Times New Roman"/>
              </w:rPr>
              <w:br/>
            </w:r>
            <w:r w:rsidRPr="00202DA1">
              <w:rPr>
                <w:rFonts w:ascii="Times New Roman" w:hAnsi="Times New Roman"/>
                <w:sz w:val="24"/>
                <w:szCs w:val="24"/>
              </w:rPr>
              <w:t>PP-98</w:t>
            </w:r>
            <w:r w:rsidRPr="00202DA1">
              <w:rPr>
                <w:rFonts w:ascii="Times New Roman" w:hAnsi="Times New Roman"/>
                <w:sz w:val="24"/>
                <w:szCs w:val="24"/>
              </w:rPr>
              <w:br/>
              <w:t>PP-06</w:t>
            </w:r>
          </w:p>
        </w:tc>
        <w:tc>
          <w:tcPr>
            <w:tcW w:w="7454" w:type="dxa"/>
            <w:tcMar>
              <w:left w:w="108" w:type="dxa"/>
              <w:right w:w="108" w:type="dxa"/>
            </w:tcMar>
          </w:tcPr>
          <w:p w14:paraId="7F87EF2C" w14:textId="77777777" w:rsidR="0077758D" w:rsidRPr="00202DA1" w:rsidRDefault="0077758D" w:rsidP="00EE516E">
            <w:pPr>
              <w:pStyle w:val="enumlev1"/>
              <w:rPr>
                <w:lang w:val="fr-FR" w:eastAsia="zh-CN"/>
              </w:rPr>
            </w:pPr>
            <w:r w:rsidRPr="00202DA1">
              <w:rPr>
                <w:i/>
                <w:lang w:eastAsia="zh-CN"/>
              </w:rPr>
              <w:t>d)</w:t>
            </w:r>
            <w:r w:rsidRPr="00202DA1">
              <w:rPr>
                <w:lang w:eastAsia="zh-CN"/>
              </w:rPr>
              <w:tab/>
            </w:r>
            <w:r w:rsidRPr="00202DA1">
              <w:rPr>
                <w:lang w:eastAsia="zh-CN"/>
              </w:rPr>
              <w:t>无线电通信部门的部门成员的观察员；</w:t>
            </w:r>
          </w:p>
        </w:tc>
      </w:tr>
      <w:tr w:rsidR="00007895" w:rsidRPr="00202DA1" w14:paraId="0EC0B4ED" w14:textId="77777777" w:rsidTr="00007895">
        <w:tblPrEx>
          <w:tblLook w:val="0000" w:firstRow="0" w:lastRow="0" w:firstColumn="0" w:lastColumn="0" w:noHBand="0" w:noVBand="0"/>
        </w:tblPrEx>
        <w:tc>
          <w:tcPr>
            <w:tcW w:w="1902" w:type="dxa"/>
            <w:tcMar>
              <w:left w:w="108" w:type="dxa"/>
              <w:right w:w="108" w:type="dxa"/>
            </w:tcMar>
          </w:tcPr>
          <w:p w14:paraId="396C5AC8" w14:textId="77777777" w:rsidR="00007895" w:rsidRPr="00202DA1" w:rsidRDefault="00007895" w:rsidP="00007895">
            <w:pPr>
              <w:pStyle w:val="enumlev1S2"/>
              <w:rPr>
                <w:rFonts w:ascii="Times New Roman" w:hAnsi="Times New Roman"/>
                <w:lang w:eastAsia="zh-CN"/>
              </w:rPr>
            </w:pPr>
          </w:p>
        </w:tc>
        <w:tc>
          <w:tcPr>
            <w:tcW w:w="7454" w:type="dxa"/>
            <w:tcMar>
              <w:left w:w="108" w:type="dxa"/>
              <w:right w:w="108" w:type="dxa"/>
            </w:tcMar>
          </w:tcPr>
          <w:p w14:paraId="0CE38061" w14:textId="47872C39" w:rsidR="00007895" w:rsidRPr="00202DA1" w:rsidRDefault="00007895" w:rsidP="00007895">
            <w:pPr>
              <w:pStyle w:val="enumlev1"/>
              <w:rPr>
                <w:i/>
                <w:lang w:eastAsia="zh-CN"/>
              </w:rPr>
            </w:pPr>
            <w:r w:rsidRPr="00202DA1">
              <w:rPr>
                <w:i/>
                <w:iCs/>
                <w:color w:val="000000" w:themeColor="text1"/>
                <w:sz w:val="20"/>
              </w:rPr>
              <w:t>[…</w:t>
            </w:r>
            <w:r w:rsidRPr="00202DA1">
              <w:rPr>
                <w:i/>
                <w:iCs/>
                <w:color w:val="000000" w:themeColor="text1"/>
                <w:sz w:val="20"/>
                <w:lang w:val="en-US"/>
              </w:rPr>
              <w:t>]</w:t>
            </w:r>
          </w:p>
        </w:tc>
      </w:tr>
    </w:tbl>
    <w:p w14:paraId="74BB30D0" w14:textId="77777777" w:rsidR="0077758D" w:rsidRPr="0077758D" w:rsidRDefault="0077758D" w:rsidP="004B3A03">
      <w:pPr>
        <w:ind w:firstLineChars="200" w:firstLine="480"/>
        <w:rPr>
          <w:lang w:val="fr-FR" w:eastAsia="zh-CN"/>
        </w:rPr>
      </w:pPr>
    </w:p>
    <w:p w14:paraId="0E81E213" w14:textId="77777777" w:rsidR="0077758D" w:rsidRDefault="0077758D">
      <w:pPr>
        <w:tabs>
          <w:tab w:val="clear" w:pos="1134"/>
          <w:tab w:val="clear" w:pos="1871"/>
          <w:tab w:val="clear" w:pos="2268"/>
        </w:tabs>
        <w:overflowPunct/>
        <w:autoSpaceDE/>
        <w:autoSpaceDN/>
        <w:adjustRightInd/>
        <w:spacing w:before="0"/>
        <w:textAlignment w:val="auto"/>
        <w:rPr>
          <w:lang w:eastAsia="zh-CN"/>
        </w:rPr>
      </w:pPr>
      <w:r>
        <w:rPr>
          <w:lang w:eastAsia="zh-CN"/>
        </w:rPr>
        <w:br w:type="page"/>
      </w:r>
    </w:p>
    <w:bookmarkEnd w:id="7"/>
    <w:p w14:paraId="0F87A1E4" w14:textId="354DD717" w:rsidR="00007895" w:rsidRDefault="00007895" w:rsidP="00007895">
      <w:pPr>
        <w:tabs>
          <w:tab w:val="clear" w:pos="1134"/>
          <w:tab w:val="clear" w:pos="1871"/>
          <w:tab w:val="clear" w:pos="2268"/>
        </w:tabs>
        <w:overflowPunct/>
        <w:autoSpaceDE/>
        <w:autoSpaceDN/>
        <w:adjustRightInd/>
        <w:spacing w:before="0"/>
        <w:jc w:val="center"/>
        <w:textAlignment w:val="auto"/>
      </w:pPr>
      <w:r>
        <w:rPr>
          <w:rFonts w:hint="eastAsia"/>
          <w:lang w:eastAsia="zh-CN"/>
        </w:rPr>
        <w:lastRenderedPageBreak/>
        <w:t>附件</w:t>
      </w:r>
      <w:r>
        <w:t xml:space="preserve"> 2</w:t>
      </w:r>
    </w:p>
    <w:p w14:paraId="08A11010" w14:textId="77777777" w:rsidR="00007895" w:rsidRPr="00202DA1" w:rsidRDefault="00007895" w:rsidP="00202DA1">
      <w:pPr>
        <w:pStyle w:val="ResNo"/>
      </w:pPr>
      <w:r w:rsidRPr="00202DA1">
        <w:rPr>
          <w:rStyle w:val="href"/>
          <w:rFonts w:ascii="Times New Roman" w:hAnsi="Times New Roman" w:cs="Times New Roman" w:hint="eastAsia"/>
        </w:rPr>
        <w:t>第</w:t>
      </w:r>
      <w:r w:rsidRPr="00202DA1">
        <w:rPr>
          <w:rStyle w:val="href"/>
          <w:rFonts w:ascii="Times New Roman" w:hAnsi="Times New Roman" w:cs="Times New Roman"/>
        </w:rPr>
        <w:t>145</w:t>
      </w:r>
      <w:r w:rsidRPr="00202DA1">
        <w:rPr>
          <w:rStyle w:val="href"/>
          <w:rFonts w:ascii="Times New Roman" w:hAnsi="Times New Roman" w:cs="Times New Roman" w:hint="eastAsia"/>
        </w:rPr>
        <w:t>号决议</w:t>
      </w:r>
      <w:r w:rsidRPr="00202DA1">
        <w:rPr>
          <w:rFonts w:hint="eastAsia"/>
        </w:rPr>
        <w:t>（</w:t>
      </w:r>
      <w:r w:rsidRPr="00202DA1">
        <w:rPr>
          <w:rFonts w:hint="eastAsia"/>
        </w:rPr>
        <w:t>2006</w:t>
      </w:r>
      <w:r w:rsidRPr="00202DA1">
        <w:rPr>
          <w:rFonts w:hint="eastAsia"/>
        </w:rPr>
        <w:t>年，安塔利亚）</w:t>
      </w:r>
    </w:p>
    <w:p w14:paraId="0089BC7C" w14:textId="33501999" w:rsidR="00007895" w:rsidRDefault="00007895" w:rsidP="00202DA1">
      <w:pPr>
        <w:pStyle w:val="Restitle"/>
        <w:rPr>
          <w:rFonts w:ascii="Calibri" w:hAnsi="Calibri"/>
          <w:b w:val="0"/>
          <w:sz w:val="32"/>
          <w:lang w:eastAsia="zh-CN"/>
        </w:rPr>
      </w:pPr>
      <w:r w:rsidRPr="00857E14">
        <w:rPr>
          <w:rFonts w:hint="eastAsia"/>
          <w:lang w:eastAsia="zh-CN"/>
        </w:rPr>
        <w:t>观察员出席国际电联的大会、全会和会议</w:t>
      </w:r>
    </w:p>
    <w:p w14:paraId="3F108C95" w14:textId="77777777" w:rsidR="00007895" w:rsidRPr="00202DA1" w:rsidRDefault="00007895" w:rsidP="00007895">
      <w:pPr>
        <w:tabs>
          <w:tab w:val="clear" w:pos="1871"/>
          <w:tab w:val="left" w:pos="567"/>
          <w:tab w:val="left" w:pos="1701"/>
          <w:tab w:val="left" w:pos="2835"/>
        </w:tabs>
        <w:spacing w:before="240" w:after="240"/>
        <w:rPr>
          <w:bCs/>
          <w:szCs w:val="24"/>
          <w:lang w:val="en-US" w:eastAsia="zh-CN"/>
        </w:rPr>
      </w:pPr>
      <w:r w:rsidRPr="00202DA1">
        <w:rPr>
          <w:bCs/>
          <w:szCs w:val="24"/>
          <w:lang w:eastAsia="zh-CN"/>
        </w:rPr>
        <w:t>[…</w:t>
      </w:r>
      <w:r w:rsidRPr="00202DA1">
        <w:rPr>
          <w:bCs/>
          <w:szCs w:val="24"/>
          <w:lang w:val="en-US" w:eastAsia="zh-CN"/>
        </w:rPr>
        <w:t>]</w:t>
      </w:r>
    </w:p>
    <w:p w14:paraId="7C2F849F" w14:textId="77777777" w:rsidR="0077758D" w:rsidRPr="00857E14" w:rsidRDefault="0077758D" w:rsidP="0077758D">
      <w:pPr>
        <w:pStyle w:val="AnnexNo"/>
        <w:outlineLvl w:val="0"/>
        <w:rPr>
          <w:lang w:eastAsia="zh-CN"/>
        </w:rPr>
      </w:pPr>
      <w:r w:rsidRPr="00857E14">
        <w:rPr>
          <w:rFonts w:hint="eastAsia"/>
          <w:lang w:eastAsia="zh-CN"/>
        </w:rPr>
        <w:t>第</w:t>
      </w:r>
      <w:r w:rsidRPr="00857E14">
        <w:rPr>
          <w:lang w:eastAsia="zh-CN"/>
        </w:rPr>
        <w:t>145</w:t>
      </w:r>
      <w:r w:rsidRPr="00857E14">
        <w:rPr>
          <w:rFonts w:hint="eastAsia"/>
          <w:lang w:eastAsia="zh-CN"/>
        </w:rPr>
        <w:t>号决议（</w:t>
      </w:r>
      <w:r w:rsidRPr="00857E14">
        <w:rPr>
          <w:rFonts w:hint="eastAsia"/>
          <w:lang w:eastAsia="zh-CN"/>
        </w:rPr>
        <w:t>2006</w:t>
      </w:r>
      <w:r w:rsidRPr="00857E14">
        <w:rPr>
          <w:rFonts w:hint="eastAsia"/>
          <w:lang w:eastAsia="zh-CN"/>
        </w:rPr>
        <w:t>年，安塔利亚）附件</w:t>
      </w:r>
      <w:r w:rsidRPr="00857E14">
        <w:rPr>
          <w:lang w:eastAsia="zh-CN"/>
        </w:rPr>
        <w:t>2</w:t>
      </w:r>
    </w:p>
    <w:p w14:paraId="45FFC51E" w14:textId="77777777" w:rsidR="0077758D" w:rsidRPr="00857E14" w:rsidRDefault="0077758D" w:rsidP="0077758D">
      <w:pPr>
        <w:pStyle w:val="Annextitle"/>
        <w:rPr>
          <w:lang w:eastAsia="zh-CN"/>
        </w:rPr>
      </w:pPr>
      <w:r w:rsidRPr="00857E14">
        <w:rPr>
          <w:rFonts w:hint="eastAsia"/>
          <w:lang w:eastAsia="zh-CN"/>
        </w:rPr>
        <w:t>以顾问身份与会的观察员</w:t>
      </w:r>
    </w:p>
    <w:p w14:paraId="0039E565" w14:textId="77777777" w:rsidR="0077758D" w:rsidRPr="00857E14" w:rsidRDefault="0077758D" w:rsidP="0077758D">
      <w:pPr>
        <w:pStyle w:val="Normalaftertitle0"/>
        <w:tabs>
          <w:tab w:val="left" w:pos="540"/>
        </w:tabs>
        <w:ind w:firstLineChars="200" w:firstLine="480"/>
        <w:rPr>
          <w:lang w:eastAsia="zh-CN"/>
        </w:rPr>
      </w:pPr>
      <w:r w:rsidRPr="00857E14">
        <w:rPr>
          <w:rFonts w:hint="eastAsia"/>
          <w:lang w:eastAsia="zh-CN"/>
        </w:rPr>
        <w:t>根据国际电联《公约》的相关规定，允许作为观察员以顾问身份出席国际电联大会、全会和会议的组织、机构和实体应被赋予以下权利：</w:t>
      </w:r>
    </w:p>
    <w:p w14:paraId="482210D5" w14:textId="77777777" w:rsidR="0077758D" w:rsidRPr="00857E14" w:rsidRDefault="0077758D" w:rsidP="0077758D">
      <w:pPr>
        <w:pStyle w:val="Heading1"/>
        <w:rPr>
          <w:lang w:eastAsia="zh-CN"/>
        </w:rPr>
      </w:pPr>
      <w:r w:rsidRPr="00857E14">
        <w:rPr>
          <w:rFonts w:hint="eastAsia"/>
          <w:lang w:eastAsia="zh-CN"/>
        </w:rPr>
        <w:t>一</w:t>
      </w:r>
      <w:r w:rsidRPr="00857E14">
        <w:rPr>
          <w:lang w:eastAsia="zh-CN"/>
        </w:rPr>
        <w:tab/>
      </w:r>
      <w:r w:rsidRPr="00857E14">
        <w:rPr>
          <w:rFonts w:hint="eastAsia"/>
          <w:lang w:eastAsia="zh-CN"/>
        </w:rPr>
        <w:t>全权代表大会（第</w:t>
      </w:r>
      <w:r w:rsidRPr="00857E14">
        <w:rPr>
          <w:lang w:eastAsia="zh-CN"/>
        </w:rPr>
        <w:t>23</w:t>
      </w:r>
      <w:r w:rsidRPr="00857E14">
        <w:rPr>
          <w:rFonts w:hint="eastAsia"/>
          <w:lang w:eastAsia="zh-CN"/>
        </w:rPr>
        <w:t>条第</w:t>
      </w:r>
      <w:r w:rsidRPr="00857E14">
        <w:rPr>
          <w:lang w:eastAsia="zh-CN"/>
        </w:rPr>
        <w:t>269A</w:t>
      </w:r>
      <w:r w:rsidRPr="00857E14">
        <w:rPr>
          <w:rFonts w:hint="eastAsia"/>
          <w:lang w:eastAsia="zh-CN"/>
        </w:rPr>
        <w:t>至</w:t>
      </w:r>
      <w:r w:rsidRPr="00857E14">
        <w:rPr>
          <w:lang w:eastAsia="zh-CN"/>
        </w:rPr>
        <w:t>269D</w:t>
      </w:r>
      <w:r w:rsidRPr="00857E14">
        <w:rPr>
          <w:rFonts w:hint="eastAsia"/>
          <w:lang w:eastAsia="zh-CN"/>
        </w:rPr>
        <w:t>款），无线电通信大会（第</w:t>
      </w:r>
      <w:r w:rsidRPr="00857E14">
        <w:rPr>
          <w:lang w:eastAsia="zh-CN"/>
        </w:rPr>
        <w:t>24</w:t>
      </w:r>
      <w:r w:rsidRPr="00857E14">
        <w:rPr>
          <w:rFonts w:hint="eastAsia"/>
          <w:lang w:eastAsia="zh-CN"/>
        </w:rPr>
        <w:t>条，第</w:t>
      </w:r>
      <w:r w:rsidRPr="00857E14">
        <w:rPr>
          <w:lang w:eastAsia="zh-CN"/>
        </w:rPr>
        <w:t>278</w:t>
      </w:r>
      <w:r w:rsidRPr="00857E14">
        <w:rPr>
          <w:rFonts w:hint="eastAsia"/>
          <w:lang w:eastAsia="zh-CN"/>
        </w:rPr>
        <w:t>和</w:t>
      </w:r>
      <w:r w:rsidRPr="00857E14">
        <w:rPr>
          <w:lang w:eastAsia="zh-CN"/>
        </w:rPr>
        <w:t>279</w:t>
      </w:r>
      <w:r w:rsidRPr="00857E14">
        <w:rPr>
          <w:rFonts w:hint="eastAsia"/>
          <w:lang w:eastAsia="zh-CN"/>
        </w:rPr>
        <w:t>款）和世界国际电信大会（第</w:t>
      </w:r>
      <w:r w:rsidRPr="00857E14">
        <w:rPr>
          <w:lang w:eastAsia="zh-CN"/>
        </w:rPr>
        <w:t>3</w:t>
      </w:r>
      <w:r w:rsidRPr="00857E14">
        <w:rPr>
          <w:rFonts w:hint="eastAsia"/>
          <w:lang w:eastAsia="zh-CN"/>
        </w:rPr>
        <w:t>条第</w:t>
      </w:r>
      <w:r w:rsidRPr="00857E14">
        <w:rPr>
          <w:lang w:eastAsia="zh-CN"/>
        </w:rPr>
        <w:t>49</w:t>
      </w:r>
      <w:r w:rsidRPr="00857E14">
        <w:rPr>
          <w:rFonts w:hint="eastAsia"/>
          <w:lang w:eastAsia="zh-CN"/>
        </w:rPr>
        <w:t>款；第</w:t>
      </w:r>
      <w:r w:rsidRPr="00857E14">
        <w:rPr>
          <w:rFonts w:hint="eastAsia"/>
          <w:lang w:eastAsia="zh-CN"/>
        </w:rPr>
        <w:t>24</w:t>
      </w:r>
      <w:r w:rsidRPr="00857E14">
        <w:rPr>
          <w:rFonts w:hint="eastAsia"/>
          <w:lang w:eastAsia="zh-CN"/>
        </w:rPr>
        <w:t>条，第</w:t>
      </w:r>
      <w:r w:rsidRPr="00857E14">
        <w:rPr>
          <w:rFonts w:hint="eastAsia"/>
          <w:lang w:eastAsia="zh-CN"/>
        </w:rPr>
        <w:t>278</w:t>
      </w:r>
      <w:r w:rsidRPr="00857E14">
        <w:rPr>
          <w:rFonts w:hint="eastAsia"/>
          <w:lang w:eastAsia="zh-CN"/>
        </w:rPr>
        <w:t>和</w:t>
      </w:r>
      <w:r w:rsidRPr="00857E14">
        <w:rPr>
          <w:rFonts w:hint="eastAsia"/>
          <w:lang w:eastAsia="zh-CN"/>
        </w:rPr>
        <w:t>279</w:t>
      </w:r>
      <w:r w:rsidRPr="00857E14">
        <w:rPr>
          <w:rFonts w:hint="eastAsia"/>
          <w:lang w:eastAsia="zh-CN"/>
        </w:rPr>
        <w:t>款）</w:t>
      </w:r>
    </w:p>
    <w:p w14:paraId="5DEC9D9C" w14:textId="77777777" w:rsidR="0077758D" w:rsidRPr="00857E14" w:rsidRDefault="0077758D" w:rsidP="00202DA1">
      <w:pPr>
        <w:spacing w:before="240"/>
        <w:ind w:firstLineChars="200" w:firstLine="480"/>
        <w:rPr>
          <w:lang w:eastAsia="zh-CN"/>
        </w:rPr>
      </w:pPr>
      <w:r w:rsidRPr="00857E14">
        <w:rPr>
          <w:rFonts w:hint="eastAsia"/>
          <w:lang w:eastAsia="zh-CN"/>
        </w:rPr>
        <w:t>此类观察员：</w:t>
      </w:r>
    </w:p>
    <w:p w14:paraId="596756EB" w14:textId="77777777" w:rsidR="0077758D" w:rsidRPr="00857E14" w:rsidRDefault="0077758D" w:rsidP="0077758D">
      <w:pPr>
        <w:pStyle w:val="enumlev1"/>
        <w:rPr>
          <w:lang w:eastAsia="zh-CN"/>
        </w:rPr>
      </w:pPr>
      <w:r w:rsidRPr="00857E14">
        <w:rPr>
          <w:lang w:eastAsia="zh-CN"/>
        </w:rPr>
        <w:t>1)</w:t>
      </w:r>
      <w:r w:rsidRPr="00857E14">
        <w:rPr>
          <w:lang w:eastAsia="zh-CN"/>
        </w:rPr>
        <w:tab/>
      </w:r>
      <w:r w:rsidRPr="00857E14">
        <w:rPr>
          <w:rFonts w:hint="eastAsia"/>
          <w:lang w:eastAsia="zh-CN"/>
        </w:rPr>
        <w:t>获得允许出席全体会议；</w:t>
      </w:r>
    </w:p>
    <w:p w14:paraId="6C7E48C4" w14:textId="77777777" w:rsidR="0077758D" w:rsidRPr="00857E14" w:rsidRDefault="0077758D" w:rsidP="0077758D">
      <w:pPr>
        <w:pStyle w:val="enumlev1"/>
        <w:rPr>
          <w:lang w:eastAsia="zh-CN"/>
        </w:rPr>
      </w:pPr>
      <w:r w:rsidRPr="00857E14">
        <w:rPr>
          <w:lang w:eastAsia="zh-CN"/>
        </w:rPr>
        <w:t>2)</w:t>
      </w:r>
      <w:r w:rsidRPr="00857E14">
        <w:rPr>
          <w:lang w:eastAsia="zh-CN"/>
        </w:rPr>
        <w:tab/>
      </w:r>
      <w:r w:rsidRPr="00857E14">
        <w:rPr>
          <w:rFonts w:hint="eastAsia"/>
          <w:lang w:eastAsia="zh-CN"/>
        </w:rPr>
        <w:t>除非全体会议另做决定，否则可以参加除指导委员会、预算控制委员会、证书委员会和编辑委员会以外的委员会及其下设小组；</w:t>
      </w:r>
    </w:p>
    <w:p w14:paraId="43BA6769" w14:textId="77777777" w:rsidR="0077758D" w:rsidRPr="00857E14" w:rsidRDefault="0077758D" w:rsidP="0077758D">
      <w:pPr>
        <w:pStyle w:val="enumlev1"/>
        <w:rPr>
          <w:lang w:eastAsia="zh-CN"/>
        </w:rPr>
      </w:pPr>
      <w:r w:rsidRPr="00857E14">
        <w:rPr>
          <w:lang w:eastAsia="zh-CN"/>
        </w:rPr>
        <w:t>3)</w:t>
      </w:r>
      <w:r w:rsidRPr="00857E14">
        <w:rPr>
          <w:lang w:eastAsia="zh-CN"/>
        </w:rPr>
        <w:tab/>
      </w:r>
      <w:r w:rsidRPr="00857E14">
        <w:rPr>
          <w:rFonts w:hint="eastAsia"/>
          <w:lang w:eastAsia="zh-CN"/>
        </w:rPr>
        <w:t>在规定文件分发数量范围内有权收到大会所有文件；</w:t>
      </w:r>
    </w:p>
    <w:p w14:paraId="611E09AC" w14:textId="77777777" w:rsidR="0077758D" w:rsidRPr="00857E14" w:rsidRDefault="0077758D" w:rsidP="0077758D">
      <w:pPr>
        <w:pStyle w:val="enumlev1"/>
        <w:rPr>
          <w:lang w:eastAsia="zh-CN"/>
        </w:rPr>
      </w:pPr>
      <w:r w:rsidRPr="00857E14">
        <w:rPr>
          <w:lang w:eastAsia="zh-CN"/>
        </w:rPr>
        <w:t>4)</w:t>
      </w:r>
      <w:r w:rsidRPr="00857E14">
        <w:rPr>
          <w:lang w:eastAsia="zh-CN"/>
        </w:rPr>
        <w:tab/>
      </w:r>
      <w:r w:rsidRPr="00857E14">
        <w:rPr>
          <w:rFonts w:hint="eastAsia"/>
          <w:lang w:eastAsia="zh-CN"/>
        </w:rPr>
        <w:t>可通过秘书长提交情况通报文件，提交的文件应以提交时所用的国际电联正式语文提供给大会；这些文件应在相应会议议程中注明为情况通报文件；</w:t>
      </w:r>
    </w:p>
    <w:p w14:paraId="58660637" w14:textId="77777777" w:rsidR="0077758D" w:rsidRPr="00857E14" w:rsidRDefault="0077758D" w:rsidP="0077758D">
      <w:pPr>
        <w:pStyle w:val="enumlev1"/>
        <w:rPr>
          <w:lang w:eastAsia="zh-CN"/>
        </w:rPr>
      </w:pPr>
      <w:r w:rsidRPr="00857E14">
        <w:rPr>
          <w:lang w:eastAsia="zh-CN"/>
        </w:rPr>
        <w:t>5)</w:t>
      </w:r>
      <w:r w:rsidRPr="00857E14">
        <w:rPr>
          <w:lang w:eastAsia="zh-CN"/>
        </w:rPr>
        <w:tab/>
      </w:r>
      <w:r w:rsidRPr="00857E14">
        <w:rPr>
          <w:rFonts w:hint="eastAsia"/>
          <w:lang w:eastAsia="zh-CN"/>
        </w:rPr>
        <w:t>可以要求发言，以便就与其职责范围有关的事务提供建议或信息；这些建议不应包含提案或被作为提案对待；</w:t>
      </w:r>
    </w:p>
    <w:p w14:paraId="5D095A0C" w14:textId="77777777" w:rsidR="0077758D" w:rsidRPr="00857E14" w:rsidRDefault="0077758D" w:rsidP="0077758D">
      <w:pPr>
        <w:pStyle w:val="enumlev1"/>
        <w:rPr>
          <w:lang w:eastAsia="zh-CN"/>
        </w:rPr>
      </w:pPr>
      <w:r w:rsidRPr="00857E14">
        <w:rPr>
          <w:lang w:eastAsia="zh-CN"/>
        </w:rPr>
        <w:t>6)</w:t>
      </w:r>
      <w:r w:rsidRPr="00857E14">
        <w:rPr>
          <w:lang w:eastAsia="zh-CN"/>
        </w:rPr>
        <w:tab/>
      </w:r>
      <w:r w:rsidRPr="00857E14">
        <w:rPr>
          <w:rFonts w:hint="eastAsia"/>
          <w:lang w:eastAsia="zh-CN"/>
        </w:rPr>
        <w:t>会议主席在发言名单上最后一个成员国发言结束后允许其发言；</w:t>
      </w:r>
    </w:p>
    <w:p w14:paraId="3A9A173D" w14:textId="77777777" w:rsidR="0077758D" w:rsidRPr="00857E14" w:rsidRDefault="0077758D" w:rsidP="0077758D">
      <w:pPr>
        <w:pStyle w:val="enumlev1"/>
        <w:rPr>
          <w:lang w:eastAsia="zh-CN"/>
        </w:rPr>
      </w:pPr>
      <w:r w:rsidRPr="00857E14">
        <w:rPr>
          <w:lang w:eastAsia="zh-CN"/>
        </w:rPr>
        <w:t>7)</w:t>
      </w:r>
      <w:r w:rsidRPr="00857E14">
        <w:rPr>
          <w:lang w:eastAsia="zh-CN"/>
        </w:rPr>
        <w:tab/>
      </w:r>
      <w:r w:rsidRPr="00857E14">
        <w:rPr>
          <w:rFonts w:hint="eastAsia"/>
          <w:lang w:eastAsia="zh-CN"/>
        </w:rPr>
        <w:t>会议主席可在会议过程中要求其发言或提供相关信息，以便于会议的顺利进行；</w:t>
      </w:r>
    </w:p>
    <w:p w14:paraId="447A3F73" w14:textId="77777777" w:rsidR="0077758D" w:rsidRPr="00857E14" w:rsidRDefault="0077758D" w:rsidP="0077758D">
      <w:pPr>
        <w:pStyle w:val="enumlev1"/>
        <w:rPr>
          <w:lang w:eastAsia="zh-CN"/>
        </w:rPr>
      </w:pPr>
      <w:r w:rsidRPr="00857E14">
        <w:rPr>
          <w:lang w:eastAsia="zh-CN"/>
        </w:rPr>
        <w:t>8)</w:t>
      </w:r>
      <w:r w:rsidRPr="00857E14">
        <w:rPr>
          <w:lang w:eastAsia="zh-CN"/>
        </w:rPr>
        <w:tab/>
      </w:r>
      <w:r w:rsidRPr="00857E14">
        <w:rPr>
          <w:rFonts w:hint="eastAsia"/>
          <w:lang w:eastAsia="zh-CN"/>
        </w:rPr>
        <w:t>在会议注册时注明为观察员，以便于大会代表识别；</w:t>
      </w:r>
    </w:p>
    <w:p w14:paraId="20E0F2C6" w14:textId="77777777" w:rsidR="0077758D" w:rsidRPr="00857E14" w:rsidRDefault="0077758D" w:rsidP="0077758D">
      <w:pPr>
        <w:pStyle w:val="enumlev1"/>
        <w:rPr>
          <w:lang w:eastAsia="zh-CN"/>
        </w:rPr>
      </w:pPr>
      <w:r w:rsidRPr="00857E14">
        <w:rPr>
          <w:lang w:eastAsia="zh-CN"/>
        </w:rPr>
        <w:t>9</w:t>
      </w:r>
      <w:r w:rsidRPr="00857E14">
        <w:rPr>
          <w:rFonts w:hint="eastAsia"/>
          <w:lang w:eastAsia="zh-CN"/>
        </w:rPr>
        <w:t>)</w:t>
      </w:r>
      <w:r w:rsidRPr="00857E14">
        <w:rPr>
          <w:rFonts w:hint="eastAsia"/>
          <w:lang w:eastAsia="zh-CN"/>
        </w:rPr>
        <w:tab/>
      </w:r>
      <w:r w:rsidRPr="00857E14">
        <w:rPr>
          <w:rFonts w:hint="eastAsia"/>
          <w:lang w:eastAsia="zh-CN"/>
        </w:rPr>
        <w:t>其座次按照法文字母顺序排在成员国和全权代表大会第</w:t>
      </w:r>
      <w:r w:rsidRPr="00857E14">
        <w:rPr>
          <w:rFonts w:hint="eastAsia"/>
          <w:lang w:eastAsia="zh-CN"/>
        </w:rPr>
        <w:t>99</w:t>
      </w:r>
      <w:r w:rsidRPr="00857E14">
        <w:rPr>
          <w:rFonts w:hint="eastAsia"/>
          <w:lang w:eastAsia="zh-CN"/>
        </w:rPr>
        <w:t>号决议（</w:t>
      </w:r>
      <w:r w:rsidRPr="00857E14">
        <w:rPr>
          <w:rFonts w:hint="eastAsia"/>
          <w:lang w:eastAsia="zh-CN"/>
        </w:rPr>
        <w:t>2006</w:t>
      </w:r>
      <w:r w:rsidRPr="00857E14">
        <w:rPr>
          <w:rFonts w:hint="eastAsia"/>
          <w:lang w:eastAsia="zh-CN"/>
        </w:rPr>
        <w:t>年，安塔利亚，修订版）规定的观察员之后。</w:t>
      </w:r>
    </w:p>
    <w:p w14:paraId="70CE6128" w14:textId="77777777" w:rsidR="0077758D" w:rsidRPr="00857E14" w:rsidRDefault="0077758D" w:rsidP="0077758D">
      <w:pPr>
        <w:ind w:firstLineChars="200" w:firstLine="480"/>
        <w:rPr>
          <w:lang w:eastAsia="zh-CN"/>
        </w:rPr>
      </w:pPr>
      <w:r w:rsidRPr="00857E14">
        <w:rPr>
          <w:rFonts w:hint="eastAsia"/>
          <w:lang w:eastAsia="zh-CN"/>
        </w:rPr>
        <w:t>在无线电通信大会或世界国际电信大会的情况下，既具有部门成员资格又具有顾问身份观察员资格的组织所派遣的代表必须以一种类别注册和与会。</w:t>
      </w:r>
    </w:p>
    <w:p w14:paraId="04A06817" w14:textId="1C67D968" w:rsidR="0077758D" w:rsidRPr="00202DA1" w:rsidRDefault="0077758D" w:rsidP="00007895">
      <w:pPr>
        <w:tabs>
          <w:tab w:val="clear" w:pos="1871"/>
          <w:tab w:val="left" w:pos="567"/>
          <w:tab w:val="left" w:pos="1701"/>
          <w:tab w:val="left" w:pos="2835"/>
        </w:tabs>
        <w:spacing w:before="240" w:after="240"/>
        <w:rPr>
          <w:lang w:eastAsia="zh-CN"/>
        </w:rPr>
      </w:pPr>
      <w:r w:rsidRPr="00202DA1">
        <w:rPr>
          <w:bCs/>
          <w:szCs w:val="24"/>
          <w:lang w:eastAsia="zh-CN"/>
        </w:rPr>
        <w:t>[…</w:t>
      </w:r>
      <w:r w:rsidRPr="00202DA1">
        <w:rPr>
          <w:bCs/>
          <w:szCs w:val="24"/>
          <w:lang w:val="en-US" w:eastAsia="zh-CN"/>
        </w:rPr>
        <w:t>]</w:t>
      </w:r>
      <w:r w:rsidRPr="00202DA1">
        <w:rPr>
          <w:lang w:eastAsia="zh-CN"/>
        </w:rPr>
        <w:br w:type="page"/>
      </w:r>
    </w:p>
    <w:p w14:paraId="38A2A802" w14:textId="77777777" w:rsidR="0077758D" w:rsidRPr="00857E14" w:rsidRDefault="0077758D" w:rsidP="0077758D">
      <w:pPr>
        <w:pStyle w:val="AnnexNo"/>
        <w:outlineLvl w:val="0"/>
        <w:rPr>
          <w:lang w:eastAsia="zh-CN"/>
        </w:rPr>
      </w:pPr>
      <w:r w:rsidRPr="00857E14">
        <w:rPr>
          <w:rFonts w:hint="eastAsia"/>
          <w:lang w:eastAsia="zh-CN"/>
        </w:rPr>
        <w:lastRenderedPageBreak/>
        <w:t>第</w:t>
      </w:r>
      <w:r w:rsidRPr="00857E14">
        <w:rPr>
          <w:lang w:eastAsia="zh-CN"/>
        </w:rPr>
        <w:t>145</w:t>
      </w:r>
      <w:r w:rsidRPr="00857E14">
        <w:rPr>
          <w:rFonts w:hint="eastAsia"/>
          <w:lang w:eastAsia="zh-CN"/>
        </w:rPr>
        <w:t>号决议（</w:t>
      </w:r>
      <w:r w:rsidRPr="00857E14">
        <w:rPr>
          <w:rFonts w:hint="eastAsia"/>
          <w:lang w:eastAsia="zh-CN"/>
        </w:rPr>
        <w:t>2006</w:t>
      </w:r>
      <w:r w:rsidRPr="00857E14">
        <w:rPr>
          <w:rFonts w:hint="eastAsia"/>
          <w:lang w:eastAsia="zh-CN"/>
        </w:rPr>
        <w:t>年，安塔利亚）附件</w:t>
      </w:r>
      <w:r w:rsidRPr="00857E14">
        <w:rPr>
          <w:lang w:eastAsia="zh-CN"/>
        </w:rPr>
        <w:t>3</w:t>
      </w:r>
    </w:p>
    <w:p w14:paraId="531417F0" w14:textId="77777777" w:rsidR="0077758D" w:rsidRPr="00857E14" w:rsidRDefault="0077758D" w:rsidP="0077758D">
      <w:pPr>
        <w:pStyle w:val="Annextitle"/>
        <w:rPr>
          <w:lang w:eastAsia="zh-CN"/>
        </w:rPr>
      </w:pPr>
      <w:r w:rsidRPr="00857E14">
        <w:rPr>
          <w:rFonts w:hint="eastAsia"/>
          <w:lang w:eastAsia="zh-CN"/>
        </w:rPr>
        <w:t>不以顾问身份出席会议的观察员</w:t>
      </w:r>
    </w:p>
    <w:p w14:paraId="44E72967" w14:textId="77777777" w:rsidR="0077758D" w:rsidRPr="00857E14" w:rsidRDefault="0077758D" w:rsidP="0077758D">
      <w:pPr>
        <w:pStyle w:val="Normalaftertitle0"/>
        <w:ind w:firstLineChars="200" w:firstLine="480"/>
        <w:rPr>
          <w:lang w:eastAsia="zh-CN"/>
        </w:rPr>
      </w:pPr>
      <w:r w:rsidRPr="00857E14">
        <w:rPr>
          <w:rFonts w:hint="eastAsia"/>
          <w:lang w:eastAsia="zh-CN"/>
        </w:rPr>
        <w:t>根据《公约》相关条款的规定，以观察员身份出席国际电联的大会、全会和会议的组织和实体应被赋予以下权利：</w:t>
      </w:r>
    </w:p>
    <w:p w14:paraId="282E5F3E" w14:textId="77777777" w:rsidR="0077758D" w:rsidRPr="00202DA1" w:rsidRDefault="0077758D" w:rsidP="0077758D">
      <w:pPr>
        <w:tabs>
          <w:tab w:val="clear" w:pos="1871"/>
          <w:tab w:val="left" w:pos="567"/>
          <w:tab w:val="left" w:pos="1701"/>
          <w:tab w:val="left" w:pos="2835"/>
        </w:tabs>
        <w:spacing w:before="240" w:after="240"/>
        <w:rPr>
          <w:bCs/>
          <w:szCs w:val="24"/>
          <w:lang w:val="en-US" w:eastAsia="zh-CN"/>
        </w:rPr>
      </w:pPr>
      <w:r w:rsidRPr="00202DA1">
        <w:rPr>
          <w:bCs/>
          <w:szCs w:val="24"/>
          <w:lang w:eastAsia="zh-CN"/>
        </w:rPr>
        <w:t>[…</w:t>
      </w:r>
      <w:r w:rsidRPr="00202DA1">
        <w:rPr>
          <w:bCs/>
          <w:szCs w:val="24"/>
          <w:lang w:val="en-US" w:eastAsia="zh-CN"/>
        </w:rPr>
        <w:t>]</w:t>
      </w:r>
    </w:p>
    <w:p w14:paraId="5CF92696" w14:textId="77777777" w:rsidR="0077758D" w:rsidRPr="00857E14" w:rsidRDefault="0077758D" w:rsidP="0077758D">
      <w:pPr>
        <w:pStyle w:val="Heading1"/>
        <w:rPr>
          <w:lang w:eastAsia="zh-CN"/>
        </w:rPr>
      </w:pPr>
      <w:r w:rsidRPr="00857E14">
        <w:rPr>
          <w:rFonts w:hint="eastAsia"/>
          <w:lang w:eastAsia="zh-CN"/>
        </w:rPr>
        <w:t>二</w:t>
      </w:r>
      <w:r w:rsidRPr="00857E14">
        <w:rPr>
          <w:lang w:eastAsia="zh-CN"/>
        </w:rPr>
        <w:tab/>
      </w:r>
      <w:r w:rsidRPr="00857E14">
        <w:rPr>
          <w:rFonts w:hint="eastAsia"/>
          <w:lang w:eastAsia="zh-CN"/>
        </w:rPr>
        <w:t>无线电通信大会（第</w:t>
      </w:r>
      <w:r w:rsidRPr="00857E14">
        <w:rPr>
          <w:rFonts w:hint="eastAsia"/>
          <w:lang w:eastAsia="zh-CN"/>
        </w:rPr>
        <w:t>24</w:t>
      </w:r>
      <w:r w:rsidRPr="00857E14">
        <w:rPr>
          <w:rFonts w:hint="eastAsia"/>
          <w:lang w:eastAsia="zh-CN"/>
        </w:rPr>
        <w:t>条第</w:t>
      </w:r>
      <w:r w:rsidRPr="00857E14">
        <w:rPr>
          <w:rFonts w:hint="eastAsia"/>
          <w:lang w:eastAsia="zh-CN"/>
        </w:rPr>
        <w:t>280</w:t>
      </w:r>
      <w:r w:rsidRPr="00857E14">
        <w:rPr>
          <w:rFonts w:hint="eastAsia"/>
          <w:lang w:eastAsia="zh-CN"/>
        </w:rPr>
        <w:t>款）和世界国际电信大会（第</w:t>
      </w:r>
      <w:r w:rsidRPr="00857E14">
        <w:rPr>
          <w:rFonts w:hint="eastAsia"/>
          <w:lang w:eastAsia="zh-CN"/>
        </w:rPr>
        <w:t>3</w:t>
      </w:r>
      <w:r w:rsidRPr="00857E14">
        <w:rPr>
          <w:rFonts w:hint="eastAsia"/>
          <w:lang w:eastAsia="zh-CN"/>
        </w:rPr>
        <w:t>条第</w:t>
      </w:r>
      <w:r w:rsidRPr="00857E14">
        <w:rPr>
          <w:rFonts w:hint="eastAsia"/>
          <w:lang w:eastAsia="zh-CN"/>
        </w:rPr>
        <w:t>49</w:t>
      </w:r>
      <w:r w:rsidRPr="00857E14">
        <w:rPr>
          <w:rFonts w:hint="eastAsia"/>
          <w:lang w:eastAsia="zh-CN"/>
        </w:rPr>
        <w:t>款；第</w:t>
      </w:r>
      <w:r w:rsidRPr="00857E14">
        <w:rPr>
          <w:rFonts w:hint="eastAsia"/>
          <w:lang w:eastAsia="zh-CN"/>
        </w:rPr>
        <w:t>24</w:t>
      </w:r>
      <w:r w:rsidRPr="00857E14">
        <w:rPr>
          <w:rFonts w:hint="eastAsia"/>
          <w:lang w:eastAsia="zh-CN"/>
        </w:rPr>
        <w:t>条第</w:t>
      </w:r>
      <w:r w:rsidRPr="00857E14">
        <w:rPr>
          <w:rFonts w:hint="eastAsia"/>
          <w:lang w:eastAsia="zh-CN"/>
        </w:rPr>
        <w:t>280</w:t>
      </w:r>
      <w:r w:rsidRPr="00857E14">
        <w:rPr>
          <w:rFonts w:hint="eastAsia"/>
          <w:lang w:eastAsia="zh-CN"/>
        </w:rPr>
        <w:t>款；第</w:t>
      </w:r>
      <w:r w:rsidRPr="00857E14">
        <w:rPr>
          <w:rFonts w:hint="eastAsia"/>
          <w:lang w:eastAsia="zh-CN"/>
        </w:rPr>
        <w:t>33</w:t>
      </w:r>
      <w:r w:rsidRPr="00857E14">
        <w:rPr>
          <w:rFonts w:hint="eastAsia"/>
          <w:lang w:eastAsia="zh-CN"/>
        </w:rPr>
        <w:t>条第</w:t>
      </w:r>
      <w:r w:rsidRPr="00857E14">
        <w:rPr>
          <w:rFonts w:hint="eastAsia"/>
          <w:lang w:eastAsia="zh-CN"/>
        </w:rPr>
        <w:t>476</w:t>
      </w:r>
      <w:r w:rsidRPr="00857E14">
        <w:rPr>
          <w:rFonts w:hint="eastAsia"/>
          <w:lang w:eastAsia="zh-CN"/>
        </w:rPr>
        <w:t>款）</w:t>
      </w:r>
    </w:p>
    <w:p w14:paraId="5D4A23AE" w14:textId="77777777" w:rsidR="0077758D" w:rsidRPr="00857E14" w:rsidRDefault="0077758D" w:rsidP="00202DA1">
      <w:pPr>
        <w:spacing w:before="240"/>
        <w:ind w:firstLineChars="200" w:firstLine="480"/>
        <w:rPr>
          <w:lang w:eastAsia="zh-CN"/>
        </w:rPr>
      </w:pPr>
      <w:r w:rsidRPr="00857E14">
        <w:rPr>
          <w:rFonts w:hint="eastAsia"/>
          <w:lang w:eastAsia="zh-CN"/>
        </w:rPr>
        <w:t>此类观察员：</w:t>
      </w:r>
    </w:p>
    <w:p w14:paraId="0047A63A" w14:textId="77777777" w:rsidR="0077758D" w:rsidRPr="00857E14" w:rsidRDefault="0077758D" w:rsidP="0077758D">
      <w:pPr>
        <w:pStyle w:val="enumlev1"/>
        <w:rPr>
          <w:i/>
          <w:lang w:eastAsia="zh-CN"/>
        </w:rPr>
      </w:pPr>
      <w:r w:rsidRPr="00857E14">
        <w:rPr>
          <w:lang w:eastAsia="zh-CN"/>
        </w:rPr>
        <w:t>1)</w:t>
      </w:r>
      <w:r w:rsidRPr="00857E14">
        <w:rPr>
          <w:lang w:eastAsia="zh-CN"/>
        </w:rPr>
        <w:tab/>
      </w:r>
      <w:r w:rsidRPr="00857E14">
        <w:rPr>
          <w:rFonts w:hint="eastAsia"/>
          <w:lang w:eastAsia="zh-CN"/>
        </w:rPr>
        <w:t>获得允许出席全体会议；</w:t>
      </w:r>
    </w:p>
    <w:p w14:paraId="16DEF2EA" w14:textId="77777777" w:rsidR="0077758D" w:rsidRPr="00857E14" w:rsidRDefault="0077758D" w:rsidP="0077758D">
      <w:pPr>
        <w:pStyle w:val="enumlev1"/>
        <w:rPr>
          <w:lang w:eastAsia="zh-CN"/>
        </w:rPr>
      </w:pPr>
      <w:r w:rsidRPr="00857E14">
        <w:rPr>
          <w:lang w:eastAsia="zh-CN"/>
        </w:rPr>
        <w:t>2)</w:t>
      </w:r>
      <w:r w:rsidRPr="00857E14">
        <w:rPr>
          <w:lang w:eastAsia="zh-CN"/>
        </w:rPr>
        <w:tab/>
      </w:r>
      <w:r w:rsidRPr="00857E14">
        <w:rPr>
          <w:rFonts w:hint="eastAsia"/>
          <w:lang w:eastAsia="zh-CN"/>
        </w:rPr>
        <w:t>除非全体会议另做决定，否则可以获准出席除指导委员会、预算控制委员会、证书委员会和编辑委员会以外的委员会和其下设小组；</w:t>
      </w:r>
    </w:p>
    <w:p w14:paraId="0219BC20" w14:textId="77777777" w:rsidR="0077758D" w:rsidRPr="00857E14" w:rsidRDefault="0077758D" w:rsidP="0077758D">
      <w:pPr>
        <w:pStyle w:val="enumlev1"/>
        <w:rPr>
          <w:lang w:eastAsia="zh-CN"/>
        </w:rPr>
      </w:pPr>
      <w:r w:rsidRPr="00857E14">
        <w:rPr>
          <w:lang w:eastAsia="zh-CN"/>
        </w:rPr>
        <w:t>3)</w:t>
      </w:r>
      <w:r w:rsidRPr="00857E14">
        <w:rPr>
          <w:lang w:eastAsia="zh-CN"/>
        </w:rPr>
        <w:tab/>
      </w:r>
      <w:r w:rsidRPr="00857E14">
        <w:rPr>
          <w:rFonts w:hint="eastAsia"/>
          <w:lang w:eastAsia="zh-CN"/>
        </w:rPr>
        <w:t>在规定文件分发数量范围内有权收到大会所有文件；</w:t>
      </w:r>
    </w:p>
    <w:p w14:paraId="3052C52F" w14:textId="77777777" w:rsidR="0077758D" w:rsidRPr="00857E14" w:rsidRDefault="0077758D" w:rsidP="0077758D">
      <w:pPr>
        <w:pStyle w:val="enumlev1"/>
        <w:rPr>
          <w:lang w:eastAsia="zh-CN"/>
        </w:rPr>
      </w:pPr>
      <w:r w:rsidRPr="00857E14">
        <w:rPr>
          <w:lang w:eastAsia="zh-CN"/>
        </w:rPr>
        <w:t>4)</w:t>
      </w:r>
      <w:r w:rsidRPr="00857E14">
        <w:rPr>
          <w:lang w:eastAsia="zh-CN"/>
        </w:rPr>
        <w:tab/>
      </w:r>
      <w:r w:rsidRPr="00857E14">
        <w:rPr>
          <w:rFonts w:hint="eastAsia"/>
          <w:lang w:eastAsia="zh-CN"/>
        </w:rPr>
        <w:t>会议主席可在会议过程中要求其提供相关信息或者发言以便于会议的顺利进行，但无权参与会议辩论；</w:t>
      </w:r>
    </w:p>
    <w:p w14:paraId="72636055" w14:textId="77777777" w:rsidR="0077758D" w:rsidRPr="00857E14" w:rsidRDefault="0077758D" w:rsidP="0077758D">
      <w:pPr>
        <w:pStyle w:val="enumlev1"/>
        <w:rPr>
          <w:lang w:eastAsia="zh-CN"/>
        </w:rPr>
      </w:pPr>
      <w:r w:rsidRPr="00857E14">
        <w:rPr>
          <w:rFonts w:hint="eastAsia"/>
          <w:lang w:eastAsia="zh-CN"/>
        </w:rPr>
        <w:t>5)</w:t>
      </w:r>
      <w:r w:rsidRPr="00857E14">
        <w:rPr>
          <w:lang w:eastAsia="zh-CN"/>
        </w:rPr>
        <w:tab/>
      </w:r>
      <w:r w:rsidRPr="00857E14">
        <w:rPr>
          <w:rFonts w:hint="eastAsia"/>
          <w:lang w:eastAsia="zh-CN"/>
        </w:rPr>
        <w:t>其座次按照法文字母顺序排在其它与会者之后。</w:t>
      </w:r>
    </w:p>
    <w:p w14:paraId="208F6583" w14:textId="77777777" w:rsidR="009F1626" w:rsidRPr="00F87A55" w:rsidRDefault="009F1626" w:rsidP="007E08AF">
      <w:pPr>
        <w:rPr>
          <w:lang w:eastAsia="zh-CN"/>
        </w:rPr>
      </w:pPr>
    </w:p>
    <w:p w14:paraId="24C5A869" w14:textId="3FC77E2E" w:rsidR="00B868FC" w:rsidRDefault="00C52362" w:rsidP="00F87A55">
      <w:pPr>
        <w:jc w:val="center"/>
      </w:pPr>
      <w:r w:rsidRPr="000D55E8">
        <w:t>_______________</w:t>
      </w:r>
    </w:p>
    <w:sectPr w:rsidR="00B868FC">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E1B0" w14:textId="77777777" w:rsidR="00B84D88" w:rsidRDefault="00B84D88">
      <w:r>
        <w:separator/>
      </w:r>
    </w:p>
  </w:endnote>
  <w:endnote w:type="continuationSeparator" w:id="0">
    <w:p w14:paraId="62B73F2D" w14:textId="77777777" w:rsidR="00B84D88" w:rsidRDefault="00B8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DC74" w14:textId="656A84BF" w:rsidR="00B851D4" w:rsidRPr="0077758D" w:rsidRDefault="007E08AF" w:rsidP="00B052E3">
    <w:pPr>
      <w:pStyle w:val="Footer"/>
      <w:rPr>
        <w:lang w:val="pt-BR"/>
      </w:rPr>
    </w:pPr>
    <w:r>
      <w:fldChar w:fldCharType="begin"/>
    </w:r>
    <w:r w:rsidRPr="0077758D">
      <w:rPr>
        <w:lang w:val="pt-BR"/>
      </w:rPr>
      <w:instrText xml:space="preserve"> FILENAME \p  \* MERGEFORMAT </w:instrText>
    </w:r>
    <w:r>
      <w:fldChar w:fldCharType="separate"/>
    </w:r>
    <w:r w:rsidR="00202DA1">
      <w:rPr>
        <w:lang w:val="pt-BR"/>
      </w:rPr>
      <w:t>P:\CHI\ITU-R\CONF-R\CMR23\000\056C.docx</w:t>
    </w:r>
    <w:r>
      <w:fldChar w:fldCharType="end"/>
    </w:r>
    <w:r w:rsidR="00B052E3" w:rsidRPr="0077758D">
      <w:rPr>
        <w:lang w:val="pt-BR"/>
      </w:rPr>
      <w:t xml:space="preserve"> (52</w:t>
    </w:r>
    <w:r w:rsidR="0012333C">
      <w:rPr>
        <w:lang w:val="pt-BR"/>
      </w:rPr>
      <w:t>6992</w:t>
    </w:r>
    <w:r w:rsidR="00B052E3" w:rsidRPr="0077758D">
      <w:rPr>
        <w:lang w:val="pt-B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325C" w14:textId="44B08636" w:rsidR="00B851D4" w:rsidRPr="0077758D" w:rsidRDefault="00B052E3" w:rsidP="00B052E3">
    <w:pPr>
      <w:pStyle w:val="Footer"/>
      <w:rPr>
        <w:lang w:val="pt-BR"/>
      </w:rPr>
    </w:pPr>
    <w:r>
      <w:fldChar w:fldCharType="begin"/>
    </w:r>
    <w:r w:rsidRPr="0077758D">
      <w:rPr>
        <w:lang w:val="pt-BR"/>
      </w:rPr>
      <w:instrText xml:space="preserve"> FILENAME \p  \* MERGEFORMAT </w:instrText>
    </w:r>
    <w:r>
      <w:fldChar w:fldCharType="separate"/>
    </w:r>
    <w:r w:rsidR="00202DA1">
      <w:rPr>
        <w:lang w:val="pt-BR"/>
      </w:rPr>
      <w:t>P:\CHI\ITU-R\CONF-R\CMR23\000\056C.docx</w:t>
    </w:r>
    <w:r>
      <w:fldChar w:fldCharType="end"/>
    </w:r>
    <w:r w:rsidRPr="0077758D">
      <w:rPr>
        <w:lang w:val="pt-BR"/>
      </w:rPr>
      <w:t xml:space="preserve"> (52</w:t>
    </w:r>
    <w:r w:rsidR="00007895">
      <w:rPr>
        <w:lang w:val="pt-BR"/>
      </w:rPr>
      <w:t>6992</w:t>
    </w:r>
    <w:r w:rsidRPr="0077758D">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FF89" w14:textId="77777777" w:rsidR="00B84D88" w:rsidRDefault="00B84D88">
      <w:r>
        <w:t>____________________</w:t>
      </w:r>
    </w:p>
  </w:footnote>
  <w:footnote w:type="continuationSeparator" w:id="0">
    <w:p w14:paraId="7FC03134" w14:textId="77777777" w:rsidR="00B84D88" w:rsidRDefault="00B84D88">
      <w:r>
        <w:continuationSeparator/>
      </w:r>
    </w:p>
  </w:footnote>
  <w:footnote w:id="1">
    <w:p w14:paraId="5D200B7F" w14:textId="50EC7CAC" w:rsidR="0077758D" w:rsidRPr="00830630" w:rsidRDefault="0077758D" w:rsidP="00F31B58">
      <w:pPr>
        <w:pStyle w:val="FootnoteText"/>
        <w:rPr>
          <w:lang w:val="en-US" w:eastAsia="zh-CN"/>
        </w:rPr>
      </w:pPr>
      <w:r>
        <w:rPr>
          <w:rStyle w:val="FootnoteReference"/>
        </w:rPr>
        <w:footnoteRef/>
      </w:r>
      <w:r>
        <w:rPr>
          <w:lang w:eastAsia="zh-CN"/>
        </w:rPr>
        <w:t xml:space="preserve"> </w:t>
      </w:r>
      <w:r>
        <w:rPr>
          <w:lang w:eastAsia="zh-CN"/>
        </w:rPr>
        <w:tab/>
      </w:r>
      <w:r w:rsidRPr="00830630">
        <w:rPr>
          <w:rFonts w:hint="eastAsia"/>
          <w:lang w:eastAsia="zh-CN"/>
        </w:rPr>
        <w:t>巴勒斯坦</w:t>
      </w:r>
      <w:r>
        <w:rPr>
          <w:rFonts w:hint="eastAsia"/>
          <w:lang w:eastAsia="zh-CN"/>
        </w:rPr>
        <w:t>国</w:t>
      </w:r>
      <w:r>
        <w:rPr>
          <w:rFonts w:hint="eastAsia"/>
          <w:lang w:val="en-US" w:eastAsia="zh-CN"/>
        </w:rPr>
        <w:t>除外</w:t>
      </w:r>
      <w:r w:rsidRPr="00830630">
        <w:rPr>
          <w:rFonts w:hint="eastAsia"/>
          <w:lang w:eastAsia="zh-CN"/>
        </w:rPr>
        <w:t>，</w:t>
      </w:r>
      <w:r>
        <w:rPr>
          <w:rFonts w:hint="eastAsia"/>
          <w:lang w:eastAsia="zh-CN"/>
        </w:rPr>
        <w:t>其地位（及与此相关的权利）</w:t>
      </w:r>
      <w:r w:rsidRPr="00830630">
        <w:rPr>
          <w:rFonts w:hint="eastAsia"/>
          <w:lang w:eastAsia="zh-CN"/>
        </w:rPr>
        <w:t>见第</w:t>
      </w:r>
      <w:r w:rsidRPr="00830630">
        <w:rPr>
          <w:rFonts w:hint="eastAsia"/>
          <w:lang w:eastAsia="zh-CN"/>
        </w:rPr>
        <w:t>99</w:t>
      </w:r>
      <w:r w:rsidRPr="00830630">
        <w:rPr>
          <w:rFonts w:hint="eastAsia"/>
          <w:lang w:eastAsia="zh-CN"/>
        </w:rPr>
        <w:t>号决议（</w:t>
      </w:r>
      <w:r w:rsidRPr="00830630">
        <w:rPr>
          <w:rFonts w:hint="eastAsia"/>
          <w:lang w:eastAsia="zh-CN"/>
        </w:rPr>
        <w:t>201</w:t>
      </w:r>
      <w:r>
        <w:rPr>
          <w:lang w:eastAsia="zh-CN"/>
        </w:rPr>
        <w:t>8</w:t>
      </w:r>
      <w:r w:rsidRPr="00830630">
        <w:rPr>
          <w:rFonts w:hint="eastAsia"/>
          <w:lang w:eastAsia="zh-CN"/>
        </w:rPr>
        <w:t>年，</w:t>
      </w:r>
      <w:r>
        <w:rPr>
          <w:rFonts w:hint="eastAsia"/>
          <w:lang w:eastAsia="zh-CN"/>
        </w:rPr>
        <w:t>迪拜</w:t>
      </w:r>
      <w:r w:rsidRPr="00830630">
        <w:rPr>
          <w:rFonts w:hint="eastAsia"/>
          <w:lang w:eastAsia="zh-CN"/>
        </w:rPr>
        <w:t>，修订版）。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7D1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6C224C79" w14:textId="46D93E26" w:rsidR="00B851D4" w:rsidRDefault="00AD22C3" w:rsidP="00924472">
    <w:pPr>
      <w:pStyle w:val="Header"/>
      <w:rPr>
        <w:lang w:val="en-US"/>
      </w:rPr>
    </w:pPr>
    <w:r>
      <w:rPr>
        <w:rStyle w:val="PageNumber"/>
      </w:rPr>
      <w:t>WRC</w:t>
    </w:r>
    <w:r w:rsidR="00BB455D">
      <w:rPr>
        <w:rStyle w:val="PageNumber"/>
      </w:rPr>
      <w:t>23</w:t>
    </w:r>
    <w:r w:rsidR="00924472">
      <w:rPr>
        <w:rStyle w:val="PageNumber"/>
      </w:rPr>
      <w:t>/</w:t>
    </w:r>
    <w:r w:rsidR="0077758D">
      <w:rPr>
        <w:rStyle w:val="PageNumber"/>
      </w:rPr>
      <w:t>56</w:t>
    </w:r>
    <w:r w:rsidR="00924472">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62"/>
    <w:rsid w:val="00007895"/>
    <w:rsid w:val="000264C2"/>
    <w:rsid w:val="000273B7"/>
    <w:rsid w:val="00037C90"/>
    <w:rsid w:val="000C0212"/>
    <w:rsid w:val="000C09BA"/>
    <w:rsid w:val="000C1F1E"/>
    <w:rsid w:val="000C6AA7"/>
    <w:rsid w:val="000E26F6"/>
    <w:rsid w:val="000F4CBA"/>
    <w:rsid w:val="00106535"/>
    <w:rsid w:val="0012333C"/>
    <w:rsid w:val="00123C07"/>
    <w:rsid w:val="00127277"/>
    <w:rsid w:val="00131871"/>
    <w:rsid w:val="00133D35"/>
    <w:rsid w:val="00166859"/>
    <w:rsid w:val="001737DA"/>
    <w:rsid w:val="001765EC"/>
    <w:rsid w:val="001853E8"/>
    <w:rsid w:val="001A4E73"/>
    <w:rsid w:val="001B6360"/>
    <w:rsid w:val="001F4EA6"/>
    <w:rsid w:val="00202DA1"/>
    <w:rsid w:val="00214959"/>
    <w:rsid w:val="0022272C"/>
    <w:rsid w:val="002260A6"/>
    <w:rsid w:val="0023592E"/>
    <w:rsid w:val="002742B3"/>
    <w:rsid w:val="002A4C9C"/>
    <w:rsid w:val="002B509B"/>
    <w:rsid w:val="002E2A59"/>
    <w:rsid w:val="002E4507"/>
    <w:rsid w:val="00305254"/>
    <w:rsid w:val="003169D2"/>
    <w:rsid w:val="0032090B"/>
    <w:rsid w:val="0032687B"/>
    <w:rsid w:val="00330EEF"/>
    <w:rsid w:val="003B4BEF"/>
    <w:rsid w:val="003C6B45"/>
    <w:rsid w:val="003D6024"/>
    <w:rsid w:val="003E48E2"/>
    <w:rsid w:val="003E5931"/>
    <w:rsid w:val="0041282E"/>
    <w:rsid w:val="00437869"/>
    <w:rsid w:val="00465A34"/>
    <w:rsid w:val="004B3A03"/>
    <w:rsid w:val="004B4911"/>
    <w:rsid w:val="004B4C76"/>
    <w:rsid w:val="004B5E7C"/>
    <w:rsid w:val="004C4554"/>
    <w:rsid w:val="004D2DEC"/>
    <w:rsid w:val="004E56C8"/>
    <w:rsid w:val="004F2BE6"/>
    <w:rsid w:val="00527E8A"/>
    <w:rsid w:val="00542E85"/>
    <w:rsid w:val="00562479"/>
    <w:rsid w:val="00576849"/>
    <w:rsid w:val="005A0ACB"/>
    <w:rsid w:val="005D67B4"/>
    <w:rsid w:val="005E08D2"/>
    <w:rsid w:val="005E7FD8"/>
    <w:rsid w:val="00622560"/>
    <w:rsid w:val="00640DD2"/>
    <w:rsid w:val="00644391"/>
    <w:rsid w:val="00647712"/>
    <w:rsid w:val="00662E12"/>
    <w:rsid w:val="00691142"/>
    <w:rsid w:val="006B67CE"/>
    <w:rsid w:val="006C27FE"/>
    <w:rsid w:val="006C38ED"/>
    <w:rsid w:val="006E6182"/>
    <w:rsid w:val="006F3C60"/>
    <w:rsid w:val="00736415"/>
    <w:rsid w:val="00770D2A"/>
    <w:rsid w:val="0077758D"/>
    <w:rsid w:val="007864F6"/>
    <w:rsid w:val="007B7C4B"/>
    <w:rsid w:val="007E08AF"/>
    <w:rsid w:val="007F0FC5"/>
    <w:rsid w:val="007F5C36"/>
    <w:rsid w:val="008047DB"/>
    <w:rsid w:val="008129A9"/>
    <w:rsid w:val="008221A4"/>
    <w:rsid w:val="00824BD6"/>
    <w:rsid w:val="0083672D"/>
    <w:rsid w:val="00844734"/>
    <w:rsid w:val="0085136B"/>
    <w:rsid w:val="00865DFB"/>
    <w:rsid w:val="00896A79"/>
    <w:rsid w:val="008A301E"/>
    <w:rsid w:val="008A7416"/>
    <w:rsid w:val="008B6852"/>
    <w:rsid w:val="008C26FF"/>
    <w:rsid w:val="008D1D14"/>
    <w:rsid w:val="008E1785"/>
    <w:rsid w:val="008E7127"/>
    <w:rsid w:val="008E7C8E"/>
    <w:rsid w:val="00912959"/>
    <w:rsid w:val="00924472"/>
    <w:rsid w:val="009657F9"/>
    <w:rsid w:val="0099525B"/>
    <w:rsid w:val="009C72B7"/>
    <w:rsid w:val="009F1626"/>
    <w:rsid w:val="00A0052C"/>
    <w:rsid w:val="00A049C1"/>
    <w:rsid w:val="00A201CB"/>
    <w:rsid w:val="00A31B14"/>
    <w:rsid w:val="00A323DC"/>
    <w:rsid w:val="00A466E6"/>
    <w:rsid w:val="00A815BE"/>
    <w:rsid w:val="00A93295"/>
    <w:rsid w:val="00AA5DA1"/>
    <w:rsid w:val="00AC2C94"/>
    <w:rsid w:val="00AD22C3"/>
    <w:rsid w:val="00AD6A24"/>
    <w:rsid w:val="00AE369F"/>
    <w:rsid w:val="00B026CB"/>
    <w:rsid w:val="00B052E3"/>
    <w:rsid w:val="00B14BA4"/>
    <w:rsid w:val="00B50377"/>
    <w:rsid w:val="00B63CB3"/>
    <w:rsid w:val="00B711CC"/>
    <w:rsid w:val="00B839F7"/>
    <w:rsid w:val="00B84D88"/>
    <w:rsid w:val="00B851D4"/>
    <w:rsid w:val="00B868FC"/>
    <w:rsid w:val="00B95072"/>
    <w:rsid w:val="00BA7823"/>
    <w:rsid w:val="00BB26CD"/>
    <w:rsid w:val="00BB455D"/>
    <w:rsid w:val="00BE38A3"/>
    <w:rsid w:val="00C07239"/>
    <w:rsid w:val="00C364B1"/>
    <w:rsid w:val="00C47D87"/>
    <w:rsid w:val="00C52362"/>
    <w:rsid w:val="00C627F9"/>
    <w:rsid w:val="00C6584D"/>
    <w:rsid w:val="00C929E0"/>
    <w:rsid w:val="00CB4E5A"/>
    <w:rsid w:val="00CC73D7"/>
    <w:rsid w:val="00CF0AD7"/>
    <w:rsid w:val="00CF0BE1"/>
    <w:rsid w:val="00CF7C2B"/>
    <w:rsid w:val="00D52A14"/>
    <w:rsid w:val="00D6206A"/>
    <w:rsid w:val="00D66EF5"/>
    <w:rsid w:val="00D74599"/>
    <w:rsid w:val="00DA0469"/>
    <w:rsid w:val="00DD13B7"/>
    <w:rsid w:val="00DF3B0C"/>
    <w:rsid w:val="00E14984"/>
    <w:rsid w:val="00E16303"/>
    <w:rsid w:val="00E22A25"/>
    <w:rsid w:val="00E53E98"/>
    <w:rsid w:val="00E560F1"/>
    <w:rsid w:val="00E92319"/>
    <w:rsid w:val="00EA2E51"/>
    <w:rsid w:val="00EB614A"/>
    <w:rsid w:val="00F837F4"/>
    <w:rsid w:val="00F87A55"/>
    <w:rsid w:val="00FA527A"/>
    <w:rsid w:val="00FA7E6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26D51"/>
  <w15:docId w15:val="{F0520A1D-C443-4939-8C52-26BCA8A4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h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styleId="Revision">
    <w:name w:val="Revision"/>
    <w:hidden/>
    <w:uiPriority w:val="99"/>
    <w:semiHidden/>
    <w:rsid w:val="00A201CB"/>
    <w:rPr>
      <w:rFonts w:ascii="Times New Roman" w:hAnsi="Times New Roman"/>
      <w:sz w:val="24"/>
      <w:lang w:val="en-GB" w:eastAsia="en-US"/>
    </w:rPr>
  </w:style>
  <w:style w:type="character" w:customStyle="1" w:styleId="enumlev1Char">
    <w:name w:val="enumlev1 Char"/>
    <w:basedOn w:val="DefaultParagraphFont"/>
    <w:link w:val="enumlev1"/>
    <w:locked/>
    <w:rsid w:val="0077758D"/>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77758D"/>
    <w:rPr>
      <w:rFonts w:ascii="Times New Roman" w:hAnsi="Times New Roman"/>
      <w:sz w:val="24"/>
      <w:lang w:val="en-GB" w:eastAsia="en-US"/>
    </w:rPr>
  </w:style>
  <w:style w:type="character" w:customStyle="1" w:styleId="AnnexNoChar">
    <w:name w:val="Annex_No Char"/>
    <w:basedOn w:val="DefaultParagraphFont"/>
    <w:link w:val="AnnexNo"/>
    <w:rsid w:val="0077758D"/>
    <w:rPr>
      <w:rFonts w:ascii="Times New Roman" w:hAnsi="Times New Roman"/>
      <w:caps/>
      <w:sz w:val="28"/>
      <w:lang w:val="en-GB" w:eastAsia="en-US"/>
    </w:rPr>
  </w:style>
  <w:style w:type="character" w:customStyle="1" w:styleId="AnnextitleChar">
    <w:name w:val="Annex_title Char"/>
    <w:basedOn w:val="DefaultParagraphFont"/>
    <w:link w:val="Annextitle"/>
    <w:rsid w:val="0077758D"/>
    <w:rPr>
      <w:rFonts w:ascii="Times New Roman Bold" w:hAnsi="Times New Roman Bold"/>
      <w:b/>
      <w:sz w:val="28"/>
      <w:lang w:val="en-GB" w:eastAsia="en-US"/>
    </w:rPr>
  </w:style>
  <w:style w:type="paragraph" w:customStyle="1" w:styleId="ArtNoS2">
    <w:name w:val="Art_No_S2"/>
    <w:basedOn w:val="ArtNo"/>
    <w:next w:val="ArttitleS2"/>
    <w:rsid w:val="0077758D"/>
    <w:pPr>
      <w:keepNext w:val="0"/>
      <w:keepLines w:val="0"/>
      <w:tabs>
        <w:tab w:val="clear" w:pos="1134"/>
        <w:tab w:val="clear" w:pos="1871"/>
        <w:tab w:val="clear" w:pos="2268"/>
        <w:tab w:val="left" w:pos="851"/>
      </w:tabs>
      <w:overflowPunct/>
      <w:spacing w:before="600" w:line="264" w:lineRule="auto"/>
      <w:jc w:val="left"/>
    </w:pPr>
    <w:rPr>
      <w:rFonts w:ascii="Calibri" w:eastAsiaTheme="minorEastAsia" w:hAnsi="Calibri"/>
      <w:b/>
      <w:sz w:val="24"/>
    </w:rPr>
  </w:style>
  <w:style w:type="paragraph" w:customStyle="1" w:styleId="ArttitleS2">
    <w:name w:val="Art_title_S2"/>
    <w:basedOn w:val="Arttitle"/>
    <w:next w:val="NormalS2"/>
    <w:rsid w:val="0077758D"/>
    <w:pPr>
      <w:keepNext w:val="0"/>
      <w:keepLines w:val="0"/>
      <w:tabs>
        <w:tab w:val="clear" w:pos="1134"/>
        <w:tab w:val="clear" w:pos="1871"/>
        <w:tab w:val="clear" w:pos="2268"/>
        <w:tab w:val="left" w:pos="851"/>
      </w:tabs>
      <w:overflowPunct/>
      <w:spacing w:after="240" w:line="264" w:lineRule="auto"/>
      <w:jc w:val="left"/>
    </w:pPr>
    <w:rPr>
      <w:rFonts w:ascii="Calibri" w:eastAsiaTheme="minorEastAsia" w:hAnsi="Calibri"/>
      <w:sz w:val="24"/>
    </w:rPr>
  </w:style>
  <w:style w:type="paragraph" w:customStyle="1" w:styleId="enumlev1S2">
    <w:name w:val="enumlev1_S2"/>
    <w:basedOn w:val="enumlev1"/>
    <w:rsid w:val="0077758D"/>
    <w:pPr>
      <w:tabs>
        <w:tab w:val="clear" w:pos="1134"/>
        <w:tab w:val="clear" w:pos="1871"/>
        <w:tab w:val="clear" w:pos="2608"/>
        <w:tab w:val="clear" w:pos="3345"/>
        <w:tab w:val="left" w:pos="851"/>
      </w:tabs>
      <w:overflowPunct/>
      <w:spacing w:before="86" w:line="264" w:lineRule="auto"/>
      <w:ind w:left="0" w:firstLine="0"/>
      <w:jc w:val="both"/>
    </w:pPr>
    <w:rPr>
      <w:rFonts w:ascii="Calibri" w:eastAsiaTheme="minorEastAsia" w:hAnsi="Calibri"/>
      <w:b/>
      <w:sz w:val="28"/>
    </w:rPr>
  </w:style>
  <w:style w:type="paragraph" w:customStyle="1" w:styleId="NormalaftertitleS2">
    <w:name w:val="Normal after title_S2"/>
    <w:basedOn w:val="Normalaftertitle0"/>
    <w:next w:val="NormalS2"/>
    <w:rsid w:val="0077758D"/>
    <w:pPr>
      <w:keepNext/>
      <w:keepLines/>
      <w:tabs>
        <w:tab w:val="clear" w:pos="1134"/>
        <w:tab w:val="clear" w:pos="1871"/>
        <w:tab w:val="clear" w:pos="2268"/>
        <w:tab w:val="left" w:pos="851"/>
      </w:tabs>
      <w:overflowPunct/>
      <w:spacing w:before="240" w:line="264" w:lineRule="auto"/>
      <w:jc w:val="both"/>
    </w:pPr>
    <w:rPr>
      <w:rFonts w:ascii="Calibri" w:eastAsiaTheme="minorEastAsia" w:hAnsi="Calibri"/>
      <w:b/>
      <w:sz w:val="28"/>
    </w:rPr>
  </w:style>
  <w:style w:type="paragraph" w:customStyle="1" w:styleId="NormalS2">
    <w:name w:val="Normal_S2"/>
    <w:basedOn w:val="Normal"/>
    <w:rsid w:val="0077758D"/>
    <w:pPr>
      <w:tabs>
        <w:tab w:val="clear" w:pos="1134"/>
        <w:tab w:val="clear" w:pos="1871"/>
        <w:tab w:val="clear" w:pos="2268"/>
        <w:tab w:val="left" w:pos="851"/>
      </w:tabs>
      <w:overflowPunct/>
      <w:spacing w:line="264" w:lineRule="auto"/>
      <w:jc w:val="both"/>
    </w:pPr>
    <w:rPr>
      <w:rFonts w:ascii="Calibri" w:eastAsiaTheme="minorEastAsia" w:hAnsi="Calibri"/>
      <w:b/>
      <w:sz w:val="28"/>
    </w:rPr>
  </w:style>
  <w:style w:type="character" w:customStyle="1" w:styleId="ArtNoChar">
    <w:name w:val="Art_No Char"/>
    <w:basedOn w:val="DefaultParagraphFont"/>
    <w:link w:val="ArtNo"/>
    <w:rsid w:val="0077758D"/>
    <w:rPr>
      <w:rFonts w:ascii="Times New Roman" w:hAnsi="Times New Roman"/>
      <w:caps/>
      <w:sz w:val="28"/>
      <w:lang w:val="en-GB" w:eastAsia="en-US"/>
    </w:rPr>
  </w:style>
  <w:style w:type="character" w:customStyle="1" w:styleId="href">
    <w:name w:val="href"/>
    <w:basedOn w:val="DefaultParagraphFont"/>
    <w:qFormat/>
    <w:rsid w:val="0077758D"/>
    <w:rPr>
      <w:rFonts w:ascii="Calibri" w:eastAsia="SimSun" w:hAnsi="Calibri" w:cs="SimSun"/>
    </w:rPr>
  </w:style>
  <w:style w:type="paragraph" w:customStyle="1" w:styleId="VolumeTitle0">
    <w:name w:val="VolumeTitle"/>
    <w:basedOn w:val="Normal"/>
    <w:next w:val="Normal"/>
    <w:rsid w:val="0077758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40"/>
      <w:szCs w:val="32"/>
      <w:lang w:val="en-US" w:eastAsia="zh-CN"/>
    </w:rPr>
  </w:style>
  <w:style w:type="character" w:styleId="Hyperlink">
    <w:name w:val="Hyperlink"/>
    <w:basedOn w:val="DefaultParagraphFont"/>
    <w:unhideWhenUsed/>
    <w:rsid w:val="0077758D"/>
    <w:rPr>
      <w:color w:val="0000FF" w:themeColor="hyperlink"/>
      <w:u w:val="single"/>
    </w:rPr>
  </w:style>
  <w:style w:type="character" w:customStyle="1" w:styleId="RestitleChar">
    <w:name w:val="Res_title Char"/>
    <w:basedOn w:val="DefaultParagraphFont"/>
    <w:link w:val="Restitle"/>
    <w:locked/>
    <w:rsid w:val="00007895"/>
    <w:rPr>
      <w:rFonts w:ascii="Times New Roman Bold" w:hAnsi="Times New Roman Bold"/>
      <w:b/>
      <w:sz w:val="28"/>
      <w:lang w:val="en-GB" w:eastAsia="en-US"/>
    </w:rPr>
  </w:style>
  <w:style w:type="character" w:customStyle="1" w:styleId="ResNoChar">
    <w:name w:val="Res_No Char"/>
    <w:basedOn w:val="DefaultParagraphFont"/>
    <w:link w:val="ResNo"/>
    <w:rsid w:val="00007895"/>
    <w:rPr>
      <w:rFonts w:ascii="Times New Roman" w:hAnsi="Times New Roman"/>
      <w:caps/>
      <w:sz w:val="28"/>
      <w:lang w:val="en-GB" w:eastAsia="en-US"/>
    </w:rPr>
  </w:style>
  <w:style w:type="character" w:styleId="UnresolvedMention">
    <w:name w:val="Unresolved Mention"/>
    <w:basedOn w:val="DefaultParagraphFont"/>
    <w:uiPriority w:val="99"/>
    <w:semiHidden/>
    <w:unhideWhenUsed/>
    <w:rsid w:val="003D6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P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ng\AppData\Local\Microsoft\Windows\INetCache\Content.Outlook\IVWWN4V0\PC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84AB2D3-2A25-4344-85CA-A42C2BDAF2B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394EFAD7-2E11-4BFB-AB77-F72F9AAF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PC_WRC23.dotx</Template>
  <TotalTime>9</TotalTime>
  <Pages>4</Pages>
  <Words>1272</Words>
  <Characters>389</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Li, Jianying</dc:creator>
  <dc:description/>
  <cp:lastModifiedBy>Zheng, Bingyue</cp:lastModifiedBy>
  <cp:revision>3</cp:revision>
  <cp:lastPrinted>2006-07-03T06:56:00Z</cp:lastPrinted>
  <dcterms:created xsi:type="dcterms:W3CDTF">2023-09-22T12:21:00Z</dcterms:created>
  <dcterms:modified xsi:type="dcterms:W3CDTF">2023-09-22T12:30:00Z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