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4BD03F8C" w14:textId="77777777" w:rsidTr="00A049C1">
        <w:trPr>
          <w:cantSplit/>
        </w:trPr>
        <w:tc>
          <w:tcPr>
            <w:tcW w:w="1560" w:type="dxa"/>
            <w:vAlign w:val="center"/>
          </w:tcPr>
          <w:p w14:paraId="16036D66"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089FA5A9" wp14:editId="6FA2F3E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1C889A67"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14BA4" w:rsidRPr="00982F93">
              <w:rPr>
                <w:rFonts w:ascii="Verdana" w:hAnsi="Verdana" w:cs="Arial"/>
                <w:b/>
                <w:bCs/>
                <w:sz w:val="20"/>
                <w:lang w:eastAsia="zh-CN"/>
              </w:rPr>
              <w:t>2023</w:t>
            </w:r>
            <w:r w:rsidR="00B14BA4" w:rsidRPr="00982F93">
              <w:rPr>
                <w:rFonts w:ascii="SimSun" w:hAnsi="SimSun" w:hint="eastAsia"/>
                <w:b/>
                <w:bCs/>
                <w:sz w:val="20"/>
                <w:szCs w:val="16"/>
                <w:lang w:eastAsia="zh-CN"/>
              </w:rPr>
              <w:t>年</w:t>
            </w:r>
            <w:r w:rsidR="00B14BA4" w:rsidRPr="00982F93">
              <w:rPr>
                <w:rFonts w:ascii="Verdana" w:hAnsi="Verdana" w:cs="Arial"/>
                <w:b/>
                <w:bCs/>
                <w:sz w:val="20"/>
                <w:lang w:eastAsia="zh-CN"/>
              </w:rPr>
              <w:t>11</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20</w:t>
            </w:r>
            <w:r w:rsidR="00B14BA4" w:rsidRPr="00E16548">
              <w:rPr>
                <w:rFonts w:ascii="SimSun" w:hAnsi="SimSun" w:hint="eastAsia"/>
                <w:b/>
                <w:bCs/>
                <w:sz w:val="20"/>
                <w:szCs w:val="16"/>
                <w:lang w:eastAsia="zh-CN"/>
              </w:rPr>
              <w:t>日</w:t>
            </w:r>
            <w:r w:rsidR="00B14BA4" w:rsidRPr="00877D12">
              <w:rPr>
                <w:rFonts w:ascii="Verdana" w:hAnsi="Verdana"/>
                <w:b/>
                <w:bCs/>
                <w:sz w:val="20"/>
                <w:lang w:eastAsia="zh-CN"/>
              </w:rPr>
              <w:t>-</w:t>
            </w:r>
            <w:r w:rsidR="00B14BA4" w:rsidRPr="00982F93">
              <w:rPr>
                <w:rFonts w:ascii="Verdana" w:hAnsi="Verdana" w:cs="Arial"/>
                <w:b/>
                <w:bCs/>
                <w:sz w:val="20"/>
                <w:lang w:eastAsia="zh-CN"/>
              </w:rPr>
              <w:t>12</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15</w:t>
            </w:r>
            <w:r w:rsidR="00B14BA4" w:rsidRPr="00982F93">
              <w:rPr>
                <w:rFonts w:ascii="SimSun" w:hAnsi="SimSun" w:hint="eastAsia"/>
                <w:b/>
                <w:bCs/>
                <w:sz w:val="20"/>
                <w:szCs w:val="16"/>
                <w:lang w:eastAsia="zh-CN"/>
              </w:rPr>
              <w:t>日</w:t>
            </w:r>
            <w:r w:rsidR="00B14BA4" w:rsidRPr="00982F93">
              <w:rPr>
                <w:rFonts w:ascii="SimSun" w:hAnsi="SimSun"/>
                <w:b/>
                <w:bCs/>
                <w:sz w:val="20"/>
                <w:szCs w:val="16"/>
                <w:lang w:eastAsia="zh-CN"/>
              </w:rPr>
              <w:t>，</w:t>
            </w:r>
            <w:r w:rsidR="00B14BA4" w:rsidRPr="00532EA3">
              <w:rPr>
                <w:rFonts w:ascii="SimSun" w:hAnsi="SimSun" w:hint="eastAsia"/>
                <w:b/>
                <w:bCs/>
                <w:sz w:val="20"/>
                <w:szCs w:val="16"/>
                <w:lang w:eastAsia="zh-CN"/>
              </w:rPr>
              <w:t>迪拜</w:t>
            </w:r>
          </w:p>
        </w:tc>
        <w:tc>
          <w:tcPr>
            <w:tcW w:w="2376" w:type="dxa"/>
            <w:vAlign w:val="center"/>
          </w:tcPr>
          <w:p w14:paraId="3F982BAC"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59739E89" wp14:editId="4395E1D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220540D5" w14:textId="77777777">
        <w:trPr>
          <w:cantSplit/>
        </w:trPr>
        <w:tc>
          <w:tcPr>
            <w:tcW w:w="6911" w:type="dxa"/>
            <w:gridSpan w:val="2"/>
            <w:tcBorders>
              <w:bottom w:val="single" w:sz="12" w:space="0" w:color="auto"/>
            </w:tcBorders>
          </w:tcPr>
          <w:p w14:paraId="0F22C471"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43D6C9B7" w14:textId="77777777" w:rsidR="00622560" w:rsidRPr="00A049C1" w:rsidRDefault="00622560" w:rsidP="00622560">
            <w:pPr>
              <w:spacing w:before="0" w:line="240" w:lineRule="atLeast"/>
              <w:rPr>
                <w:rFonts w:ascii="Verdana" w:hAnsi="Verdana"/>
                <w:sz w:val="20"/>
              </w:rPr>
            </w:pPr>
          </w:p>
        </w:tc>
      </w:tr>
      <w:tr w:rsidR="00622560" w:rsidRPr="00C324A8" w14:paraId="41F9E7D1" w14:textId="77777777" w:rsidTr="00622560">
        <w:trPr>
          <w:cantSplit/>
        </w:trPr>
        <w:tc>
          <w:tcPr>
            <w:tcW w:w="6911" w:type="dxa"/>
            <w:gridSpan w:val="2"/>
            <w:tcBorders>
              <w:top w:val="single" w:sz="12" w:space="0" w:color="auto"/>
            </w:tcBorders>
          </w:tcPr>
          <w:p w14:paraId="3E94EC9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2445190" w14:textId="77777777" w:rsidR="00622560" w:rsidRPr="00CB4E5A" w:rsidRDefault="00622560" w:rsidP="001B6360">
            <w:pPr>
              <w:spacing w:line="240" w:lineRule="atLeast"/>
              <w:rPr>
                <w:rFonts w:ascii="Verdana" w:hAnsi="Verdana"/>
                <w:b/>
                <w:bCs/>
                <w:sz w:val="20"/>
              </w:rPr>
            </w:pPr>
          </w:p>
        </w:tc>
      </w:tr>
      <w:tr w:rsidR="00622560" w:rsidRPr="00C324A8" w14:paraId="75CAEDA0" w14:textId="77777777" w:rsidTr="00622560">
        <w:trPr>
          <w:cantSplit/>
          <w:trHeight w:val="23"/>
        </w:trPr>
        <w:tc>
          <w:tcPr>
            <w:tcW w:w="6911" w:type="dxa"/>
            <w:gridSpan w:val="2"/>
          </w:tcPr>
          <w:p w14:paraId="2B3F02FC" w14:textId="77777777" w:rsidR="00622560" w:rsidRPr="00EB614A" w:rsidRDefault="00EB614A" w:rsidP="00A466E6">
            <w:pPr>
              <w:spacing w:before="0"/>
              <w:rPr>
                <w:rFonts w:ascii="Verdana" w:hAnsi="Verdana"/>
                <w:b/>
                <w:bCs/>
                <w:sz w:val="20"/>
              </w:rPr>
            </w:pPr>
            <w:r w:rsidRPr="00EB614A">
              <w:rPr>
                <w:b/>
                <w:bCs/>
              </w:rPr>
              <w:t>全体会议</w:t>
            </w:r>
          </w:p>
        </w:tc>
        <w:tc>
          <w:tcPr>
            <w:tcW w:w="3120" w:type="dxa"/>
            <w:gridSpan w:val="2"/>
          </w:tcPr>
          <w:p w14:paraId="2B625105" w14:textId="3231E575" w:rsidR="00622560" w:rsidRPr="00622560" w:rsidRDefault="00EB614A" w:rsidP="00A466E6">
            <w:pPr>
              <w:spacing w:before="0"/>
              <w:rPr>
                <w:rFonts w:ascii="Verdana" w:hAnsi="Verdana"/>
                <w:sz w:val="20"/>
              </w:rPr>
            </w:pPr>
            <w:r w:rsidRPr="00B51994">
              <w:rPr>
                <w:rFonts w:ascii="Verdana" w:hAnsi="Verdana" w:hint="eastAsia"/>
                <w:b/>
                <w:sz w:val="20"/>
              </w:rPr>
              <w:t>文件</w:t>
            </w:r>
            <w:r w:rsidRPr="00B51994">
              <w:rPr>
                <w:rFonts w:ascii="Verdana" w:hAnsi="Verdana"/>
                <w:b/>
                <w:sz w:val="20"/>
              </w:rPr>
              <w:t xml:space="preserve"> </w:t>
            </w:r>
            <w:r w:rsidR="004A557E">
              <w:rPr>
                <w:rFonts w:ascii="Verdana" w:hAnsi="Verdana"/>
                <w:b/>
                <w:sz w:val="20"/>
              </w:rPr>
              <w:t>55</w:t>
            </w:r>
            <w:r w:rsidRPr="00B51994">
              <w:rPr>
                <w:rFonts w:ascii="Verdana" w:hAnsi="Verdana"/>
                <w:b/>
                <w:sz w:val="20"/>
              </w:rPr>
              <w:t>-C</w:t>
            </w:r>
          </w:p>
        </w:tc>
      </w:tr>
      <w:bookmarkEnd w:id="0"/>
      <w:bookmarkEnd w:id="3"/>
      <w:tr w:rsidR="008221A4" w:rsidRPr="00C324A8" w14:paraId="4F3EF928" w14:textId="77777777" w:rsidTr="00622560">
        <w:trPr>
          <w:cantSplit/>
          <w:trHeight w:val="23"/>
        </w:trPr>
        <w:tc>
          <w:tcPr>
            <w:tcW w:w="6911" w:type="dxa"/>
            <w:gridSpan w:val="2"/>
          </w:tcPr>
          <w:p w14:paraId="050B17E7" w14:textId="77777777" w:rsidR="008221A4" w:rsidRPr="00C324A8" w:rsidRDefault="008221A4" w:rsidP="00A466E6">
            <w:pPr>
              <w:spacing w:before="0"/>
              <w:rPr>
                <w:rFonts w:ascii="Verdana" w:hAnsi="Verdana"/>
                <w:b/>
                <w:smallCaps/>
                <w:sz w:val="20"/>
              </w:rPr>
            </w:pPr>
          </w:p>
        </w:tc>
        <w:tc>
          <w:tcPr>
            <w:tcW w:w="3120" w:type="dxa"/>
            <w:gridSpan w:val="2"/>
          </w:tcPr>
          <w:p w14:paraId="15A0A74D" w14:textId="40BD68E4"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4A557E">
              <w:rPr>
                <w:rFonts w:ascii="Verdana" w:hAnsi="Verdana"/>
                <w:b/>
                <w:bCs/>
                <w:sz w:val="20"/>
              </w:rPr>
              <w:t>7</w:t>
            </w:r>
            <w:r w:rsidRPr="00B51994">
              <w:rPr>
                <w:rFonts w:ascii="Verdana" w:hAnsi="Verdana" w:hint="eastAsia"/>
                <w:b/>
                <w:bCs/>
                <w:sz w:val="20"/>
              </w:rPr>
              <w:t>月</w:t>
            </w:r>
            <w:r w:rsidR="004A557E">
              <w:rPr>
                <w:rFonts w:ascii="Verdana" w:hAnsi="Verdana"/>
                <w:b/>
                <w:bCs/>
                <w:sz w:val="20"/>
              </w:rPr>
              <w:t>27</w:t>
            </w:r>
            <w:r w:rsidRPr="00B51994">
              <w:rPr>
                <w:rFonts w:ascii="Verdana" w:hAnsi="Verdana" w:hint="eastAsia"/>
                <w:b/>
                <w:bCs/>
                <w:sz w:val="20"/>
              </w:rPr>
              <w:t>日</w:t>
            </w:r>
          </w:p>
        </w:tc>
      </w:tr>
      <w:tr w:rsidR="008221A4" w:rsidRPr="00C324A8" w14:paraId="62447B10" w14:textId="77777777" w:rsidTr="00622560">
        <w:trPr>
          <w:cantSplit/>
          <w:trHeight w:val="23"/>
        </w:trPr>
        <w:tc>
          <w:tcPr>
            <w:tcW w:w="6911" w:type="dxa"/>
            <w:gridSpan w:val="2"/>
          </w:tcPr>
          <w:p w14:paraId="3DE9589C" w14:textId="77777777" w:rsidR="008221A4" w:rsidRPr="00CB4E5A" w:rsidRDefault="008221A4" w:rsidP="00A466E6">
            <w:pPr>
              <w:spacing w:before="0"/>
              <w:rPr>
                <w:rFonts w:ascii="Verdana" w:hAnsi="Verdana"/>
                <w:b/>
                <w:bCs/>
                <w:sz w:val="20"/>
              </w:rPr>
            </w:pPr>
          </w:p>
        </w:tc>
        <w:tc>
          <w:tcPr>
            <w:tcW w:w="3120" w:type="dxa"/>
            <w:gridSpan w:val="2"/>
          </w:tcPr>
          <w:p w14:paraId="3BF933C9" w14:textId="7AF3503D" w:rsidR="008221A4" w:rsidRPr="00622560" w:rsidRDefault="00EB614A" w:rsidP="00A466E6">
            <w:pPr>
              <w:spacing w:before="0"/>
              <w:rPr>
                <w:rFonts w:ascii="Verdana" w:hAnsi="Verdana"/>
                <w:sz w:val="20"/>
                <w:lang w:eastAsia="zh-CN"/>
              </w:rPr>
            </w:pPr>
            <w:r w:rsidRPr="00B51994">
              <w:rPr>
                <w:rFonts w:ascii="Verdana" w:hAnsi="Verdana" w:hint="eastAsia"/>
                <w:b/>
                <w:bCs/>
                <w:sz w:val="20"/>
              </w:rPr>
              <w:t>原文：英文</w:t>
            </w:r>
            <w:r w:rsidR="001B5E06">
              <w:rPr>
                <w:rFonts w:ascii="Verdana" w:hAnsi="Verdana" w:hint="eastAsia"/>
                <w:b/>
                <w:bCs/>
                <w:sz w:val="20"/>
                <w:lang w:eastAsia="zh-CN"/>
              </w:rPr>
              <w:t>/</w:t>
            </w:r>
            <w:r w:rsidR="001B5E06">
              <w:rPr>
                <w:rFonts w:ascii="Verdana" w:hAnsi="Verdana" w:hint="eastAsia"/>
                <w:b/>
                <w:bCs/>
                <w:sz w:val="20"/>
                <w:lang w:eastAsia="zh-CN"/>
              </w:rPr>
              <w:t>法文</w:t>
            </w:r>
            <w:r w:rsidR="001B5E06">
              <w:rPr>
                <w:rFonts w:ascii="Verdana" w:hAnsi="Verdana" w:hint="eastAsia"/>
                <w:b/>
                <w:bCs/>
                <w:sz w:val="20"/>
                <w:lang w:eastAsia="zh-CN"/>
              </w:rPr>
              <w:t>/</w:t>
            </w:r>
            <w:r w:rsidR="001B5E06">
              <w:rPr>
                <w:rFonts w:ascii="Verdana" w:hAnsi="Verdana" w:hint="eastAsia"/>
                <w:b/>
                <w:bCs/>
                <w:sz w:val="20"/>
                <w:lang w:eastAsia="zh-CN"/>
              </w:rPr>
              <w:t>西班牙文</w:t>
            </w:r>
            <w:r w:rsidR="001B5E06">
              <w:rPr>
                <w:rFonts w:ascii="Verdana" w:hAnsi="Verdana" w:hint="eastAsia"/>
                <w:b/>
                <w:bCs/>
                <w:sz w:val="20"/>
                <w:lang w:eastAsia="zh-CN"/>
              </w:rPr>
              <w:t>/</w:t>
            </w:r>
            <w:r w:rsidR="002E5B6D">
              <w:rPr>
                <w:rFonts w:ascii="Verdana" w:hAnsi="Verdana"/>
                <w:b/>
                <w:bCs/>
                <w:sz w:val="20"/>
                <w:lang w:eastAsia="zh-CN"/>
              </w:rPr>
              <w:br/>
            </w:r>
            <w:r w:rsidR="001B5E06">
              <w:rPr>
                <w:rFonts w:ascii="Verdana" w:hAnsi="Verdana" w:hint="eastAsia"/>
                <w:b/>
                <w:bCs/>
                <w:sz w:val="20"/>
                <w:lang w:eastAsia="zh-CN"/>
              </w:rPr>
              <w:t>阿拉伯文</w:t>
            </w:r>
            <w:r w:rsidR="001B5E06">
              <w:rPr>
                <w:rFonts w:ascii="Verdana" w:hAnsi="Verdana" w:hint="eastAsia"/>
                <w:b/>
                <w:bCs/>
                <w:sz w:val="20"/>
                <w:lang w:eastAsia="zh-CN"/>
              </w:rPr>
              <w:t>/</w:t>
            </w:r>
            <w:r w:rsidR="001B5E06">
              <w:rPr>
                <w:rFonts w:ascii="Verdana" w:hAnsi="Verdana" w:hint="eastAsia"/>
                <w:b/>
                <w:bCs/>
                <w:sz w:val="20"/>
                <w:lang w:eastAsia="zh-CN"/>
              </w:rPr>
              <w:t>中文</w:t>
            </w:r>
            <w:r w:rsidR="001B5E06">
              <w:rPr>
                <w:rFonts w:ascii="Verdana" w:hAnsi="Verdana" w:hint="eastAsia"/>
                <w:b/>
                <w:bCs/>
                <w:sz w:val="20"/>
                <w:lang w:eastAsia="zh-CN"/>
              </w:rPr>
              <w:t>/</w:t>
            </w:r>
            <w:r w:rsidR="001B5E06">
              <w:rPr>
                <w:rFonts w:ascii="Verdana" w:hAnsi="Verdana" w:hint="eastAsia"/>
                <w:b/>
                <w:bCs/>
                <w:sz w:val="20"/>
                <w:lang w:eastAsia="zh-CN"/>
              </w:rPr>
              <w:t>俄文</w:t>
            </w:r>
          </w:p>
        </w:tc>
      </w:tr>
      <w:tr w:rsidR="008221A4" w:rsidRPr="00C324A8" w14:paraId="2F8BE39B" w14:textId="77777777" w:rsidTr="00FE20CB">
        <w:trPr>
          <w:cantSplit/>
          <w:trHeight w:val="23"/>
        </w:trPr>
        <w:tc>
          <w:tcPr>
            <w:tcW w:w="10031" w:type="dxa"/>
            <w:gridSpan w:val="4"/>
          </w:tcPr>
          <w:p w14:paraId="7831F4DE" w14:textId="77777777" w:rsidR="008221A4" w:rsidRDefault="008221A4" w:rsidP="008221A4">
            <w:pPr>
              <w:spacing w:before="0" w:line="240" w:lineRule="atLeast"/>
              <w:rPr>
                <w:rFonts w:ascii="Verdana" w:hAnsi="Verdana"/>
                <w:b/>
                <w:bCs/>
                <w:sz w:val="20"/>
              </w:rPr>
            </w:pPr>
          </w:p>
        </w:tc>
      </w:tr>
      <w:tr w:rsidR="004A557E" w14:paraId="4AFF3D90" w14:textId="77777777">
        <w:trPr>
          <w:cantSplit/>
        </w:trPr>
        <w:tc>
          <w:tcPr>
            <w:tcW w:w="10031" w:type="dxa"/>
            <w:gridSpan w:val="4"/>
          </w:tcPr>
          <w:p w14:paraId="24A78DFF" w14:textId="647ADC1F" w:rsidR="004A557E" w:rsidRDefault="004A557E" w:rsidP="004A557E">
            <w:pPr>
              <w:pStyle w:val="Source"/>
            </w:pPr>
            <w:bookmarkStart w:id="4" w:name="dsource" w:colFirst="0" w:colLast="0"/>
            <w:r w:rsidRPr="000273B7">
              <w:t>秘书长的说明</w:t>
            </w:r>
          </w:p>
        </w:tc>
      </w:tr>
      <w:tr w:rsidR="004A557E" w14:paraId="67CE8B0C" w14:textId="77777777">
        <w:trPr>
          <w:cantSplit/>
        </w:trPr>
        <w:tc>
          <w:tcPr>
            <w:tcW w:w="10031" w:type="dxa"/>
            <w:gridSpan w:val="4"/>
          </w:tcPr>
          <w:p w14:paraId="3CE9938E" w14:textId="585B706B" w:rsidR="004A557E" w:rsidRDefault="004A557E" w:rsidP="004A557E">
            <w:pPr>
              <w:pStyle w:val="Title1"/>
            </w:pPr>
            <w:bookmarkStart w:id="5" w:name="dtitle1" w:colFirst="0" w:colLast="0"/>
            <w:bookmarkEnd w:id="4"/>
            <w:r>
              <w:rPr>
                <w:rFonts w:hint="eastAsia"/>
                <w:lang w:eastAsia="zh-CN"/>
              </w:rPr>
              <w:t>国际民航组织（</w:t>
            </w:r>
            <w:r>
              <w:rPr>
                <w:lang w:eastAsia="zh-CN"/>
              </w:rPr>
              <w:t>I</w:t>
            </w:r>
            <w:r>
              <w:rPr>
                <w:rFonts w:hint="eastAsia"/>
                <w:lang w:eastAsia="zh-CN"/>
              </w:rPr>
              <w:t>CA</w:t>
            </w:r>
            <w:r>
              <w:rPr>
                <w:lang w:eastAsia="zh-CN"/>
              </w:rPr>
              <w:t>O</w:t>
            </w:r>
            <w:r>
              <w:rPr>
                <w:rFonts w:hint="eastAsia"/>
                <w:lang w:eastAsia="zh-CN"/>
              </w:rPr>
              <w:t>）有关大会的立场</w:t>
            </w:r>
          </w:p>
        </w:tc>
      </w:tr>
      <w:tr w:rsidR="008221A4" w14:paraId="5CF2FC99" w14:textId="77777777">
        <w:trPr>
          <w:cantSplit/>
        </w:trPr>
        <w:tc>
          <w:tcPr>
            <w:tcW w:w="10031" w:type="dxa"/>
            <w:gridSpan w:val="4"/>
          </w:tcPr>
          <w:p w14:paraId="391104D4" w14:textId="77777777" w:rsidR="008221A4" w:rsidRDefault="008221A4" w:rsidP="008221A4">
            <w:pPr>
              <w:pStyle w:val="Agendaitem"/>
            </w:pPr>
            <w:bookmarkStart w:id="6" w:name="dtitle3" w:colFirst="0" w:colLast="0"/>
            <w:bookmarkEnd w:id="5"/>
          </w:p>
        </w:tc>
      </w:tr>
    </w:tbl>
    <w:bookmarkEnd w:id="6"/>
    <w:p w14:paraId="6D3733C3" w14:textId="77777777" w:rsidR="004A557E" w:rsidRDefault="004A557E" w:rsidP="004E4282">
      <w:pPr>
        <w:spacing w:before="240"/>
        <w:ind w:firstLineChars="200" w:firstLine="480"/>
        <w:rPr>
          <w:lang w:eastAsia="zh-CN"/>
        </w:rPr>
      </w:pPr>
      <w:r>
        <w:rPr>
          <w:rFonts w:hint="eastAsia"/>
          <w:lang w:eastAsia="zh-CN"/>
        </w:rPr>
        <w:t>应国际民航组织（</w:t>
      </w:r>
      <w:r>
        <w:rPr>
          <w:lang w:eastAsia="zh-CN"/>
        </w:rPr>
        <w:t>I</w:t>
      </w:r>
      <w:r>
        <w:rPr>
          <w:rFonts w:hint="eastAsia"/>
          <w:lang w:eastAsia="zh-CN"/>
        </w:rPr>
        <w:t>CA</w:t>
      </w:r>
      <w:r>
        <w:rPr>
          <w:lang w:eastAsia="zh-CN"/>
        </w:rPr>
        <w:t>O</w:t>
      </w:r>
      <w:r>
        <w:rPr>
          <w:rFonts w:hint="eastAsia"/>
          <w:lang w:eastAsia="zh-CN"/>
        </w:rPr>
        <w:t>）的请求，我谨提请大会注意本文后附的情况通报文件。</w:t>
      </w:r>
    </w:p>
    <w:p w14:paraId="79C9C3C9" w14:textId="77777777" w:rsidR="004A557E" w:rsidRPr="00520B74" w:rsidRDefault="004A557E" w:rsidP="004E4282">
      <w:pPr>
        <w:tabs>
          <w:tab w:val="clear" w:pos="1134"/>
          <w:tab w:val="clear" w:pos="1871"/>
          <w:tab w:val="clear" w:pos="2268"/>
          <w:tab w:val="center" w:pos="7088"/>
        </w:tabs>
        <w:spacing w:before="1320"/>
        <w:rPr>
          <w:highlight w:val="yellow"/>
          <w:lang w:val="es-ES_tradnl" w:eastAsia="zh-CN"/>
        </w:rPr>
      </w:pPr>
      <w:r w:rsidRPr="009976C4">
        <w:rPr>
          <w:lang w:eastAsia="zh-CN"/>
        </w:rPr>
        <w:tab/>
      </w:r>
      <w:r>
        <w:rPr>
          <w:rFonts w:hint="eastAsia"/>
          <w:lang w:eastAsia="zh-CN"/>
        </w:rPr>
        <w:t>秘书长</w:t>
      </w:r>
      <w:r w:rsidRPr="00520B74">
        <w:rPr>
          <w:lang w:val="es-ES_tradnl" w:eastAsia="zh-CN"/>
        </w:rPr>
        <w:br/>
      </w:r>
      <w:r w:rsidRPr="00520B74">
        <w:rPr>
          <w:lang w:val="es-ES_tradnl" w:eastAsia="zh-CN"/>
        </w:rPr>
        <w:tab/>
      </w:r>
      <w:r w:rsidRPr="009E3F20">
        <w:rPr>
          <w:rFonts w:hint="eastAsia"/>
          <w:lang w:eastAsia="zh-CN"/>
        </w:rPr>
        <w:t>多琳</w:t>
      </w:r>
      <w:r w:rsidRPr="00B8212B">
        <w:rPr>
          <w:rFonts w:asciiTheme="minorHAnsi" w:hAnsiTheme="minorHAnsi" w:cstheme="minorHAnsi"/>
          <w:lang w:eastAsia="zh-CN"/>
        </w:rPr>
        <w:t>·</w:t>
      </w:r>
      <w:r w:rsidRPr="009E3F20">
        <w:rPr>
          <w:rFonts w:hint="eastAsia"/>
          <w:lang w:eastAsia="zh-CN"/>
        </w:rPr>
        <w:t>伯格丹</w:t>
      </w:r>
      <w:r w:rsidRPr="009E3F20">
        <w:rPr>
          <w:rFonts w:hint="eastAsia"/>
          <w:lang w:eastAsia="zh-CN"/>
        </w:rPr>
        <w:t>-</w:t>
      </w:r>
      <w:r w:rsidRPr="009E3F20">
        <w:rPr>
          <w:rFonts w:hint="eastAsia"/>
          <w:lang w:eastAsia="zh-CN"/>
        </w:rPr>
        <w:t>马丁</w:t>
      </w:r>
    </w:p>
    <w:p w14:paraId="356887B7" w14:textId="77777777" w:rsidR="004A557E" w:rsidRDefault="004A557E" w:rsidP="004A557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62B4F3A" w14:textId="77777777" w:rsidR="004A557E" w:rsidRPr="0089662D" w:rsidRDefault="004A557E" w:rsidP="00BC0B00">
      <w:pPr>
        <w:pStyle w:val="Heading1"/>
        <w:rPr>
          <w:lang w:val="en-US" w:eastAsia="zh-CN"/>
        </w:rPr>
      </w:pPr>
      <w:r w:rsidRPr="0089662D">
        <w:rPr>
          <w:lang w:val="en-US" w:eastAsia="zh-CN"/>
        </w:rPr>
        <w:lastRenderedPageBreak/>
        <w:t>1</w:t>
      </w:r>
      <w:r w:rsidRPr="0089662D">
        <w:rPr>
          <w:lang w:val="en-US" w:eastAsia="zh-CN"/>
        </w:rPr>
        <w:tab/>
      </w:r>
      <w:r w:rsidRPr="0089662D">
        <w:rPr>
          <w:rFonts w:hint="eastAsia"/>
          <w:lang w:val="en-US" w:eastAsia="zh-CN"/>
        </w:rPr>
        <w:t>国际民航组织的背景情况</w:t>
      </w:r>
    </w:p>
    <w:p w14:paraId="468B0C15" w14:textId="226E8EA6" w:rsidR="004A557E" w:rsidRPr="0089662D" w:rsidRDefault="004A557E" w:rsidP="004A557E">
      <w:pPr>
        <w:widowControl w:val="0"/>
        <w:tabs>
          <w:tab w:val="left" w:pos="720"/>
        </w:tabs>
        <w:overflowPunct/>
        <w:autoSpaceDE/>
        <w:snapToGrid w:val="0"/>
        <w:spacing w:after="240" w:line="312" w:lineRule="atLeast"/>
        <w:jc w:val="both"/>
        <w:rPr>
          <w:kern w:val="2"/>
          <w:szCs w:val="24"/>
          <w:lang w:val="en-US" w:eastAsia="zh-CN"/>
        </w:rPr>
      </w:pPr>
      <w:r w:rsidRPr="0089662D">
        <w:rPr>
          <w:kern w:val="2"/>
          <w:szCs w:val="24"/>
          <w:lang w:val="en-US" w:eastAsia="zh-CN"/>
        </w:rPr>
        <w:t>1.1</w:t>
      </w:r>
      <w:r w:rsidRPr="0089662D">
        <w:rPr>
          <w:kern w:val="2"/>
          <w:szCs w:val="24"/>
          <w:lang w:val="en-US" w:eastAsia="zh-CN"/>
        </w:rPr>
        <w:tab/>
      </w:r>
      <w:r w:rsidRPr="0089662D">
        <w:rPr>
          <w:rFonts w:ascii="SimSun" w:cs="SimSun" w:hint="eastAsia"/>
          <w:kern w:val="2"/>
          <w:szCs w:val="24"/>
          <w:lang w:val="zh-CN" w:eastAsia="zh-CN"/>
        </w:rPr>
        <w:t>经国际民航组织大会（</w:t>
      </w:r>
      <w:r w:rsidRPr="0089662D">
        <w:rPr>
          <w:rFonts w:hint="eastAsia"/>
          <w:kern w:val="2"/>
          <w:szCs w:val="24"/>
          <w:lang w:val="zh-CN" w:eastAsia="zh-CN"/>
        </w:rPr>
        <w:t>7300</w:t>
      </w:r>
      <w:r w:rsidRPr="0089662D">
        <w:rPr>
          <w:rFonts w:ascii="SimSun" w:cs="SimSun" w:hint="eastAsia"/>
          <w:kern w:val="2"/>
          <w:szCs w:val="24"/>
          <w:lang w:val="zh-CN" w:eastAsia="zh-CN"/>
        </w:rPr>
        <w:t>号文件）修正的、</w:t>
      </w:r>
      <w:r w:rsidRPr="0089662D">
        <w:rPr>
          <w:rFonts w:asciiTheme="majorBidi" w:hAnsiTheme="majorBidi" w:cstheme="majorBidi" w:hint="eastAsia"/>
          <w:kern w:val="2"/>
          <w:szCs w:val="24"/>
          <w:lang w:val="zh-CN" w:eastAsia="zh-CN"/>
        </w:rPr>
        <w:t>1944</w:t>
      </w:r>
      <w:r w:rsidRPr="0089662D">
        <w:rPr>
          <w:rFonts w:asciiTheme="majorBidi" w:hAnsiTheme="majorBidi" w:cstheme="majorBidi" w:hint="eastAsia"/>
          <w:kern w:val="2"/>
          <w:szCs w:val="24"/>
          <w:lang w:val="zh-CN" w:eastAsia="zh-CN"/>
        </w:rPr>
        <w:t>年</w:t>
      </w:r>
      <w:r w:rsidRPr="0089662D">
        <w:rPr>
          <w:rFonts w:asciiTheme="majorBidi" w:hAnsiTheme="majorBidi" w:cstheme="majorBidi" w:hint="eastAsia"/>
          <w:kern w:val="2"/>
          <w:szCs w:val="24"/>
          <w:lang w:val="zh-CN" w:eastAsia="zh-CN"/>
        </w:rPr>
        <w:t>12</w:t>
      </w:r>
      <w:r w:rsidRPr="0089662D">
        <w:rPr>
          <w:rFonts w:asciiTheme="majorBidi" w:hAnsiTheme="majorBidi" w:cstheme="majorBidi" w:hint="eastAsia"/>
          <w:kern w:val="2"/>
          <w:szCs w:val="24"/>
          <w:lang w:val="zh-CN" w:eastAsia="zh-CN"/>
        </w:rPr>
        <w:t>月</w:t>
      </w:r>
      <w:r w:rsidRPr="0089662D">
        <w:rPr>
          <w:rFonts w:asciiTheme="majorBidi" w:hAnsiTheme="majorBidi" w:cstheme="majorBidi" w:hint="eastAsia"/>
          <w:kern w:val="2"/>
          <w:szCs w:val="24"/>
          <w:lang w:val="zh-CN" w:eastAsia="zh-CN"/>
        </w:rPr>
        <w:t>7</w:t>
      </w:r>
      <w:r w:rsidRPr="0089662D">
        <w:rPr>
          <w:rFonts w:asciiTheme="majorBidi" w:hAnsiTheme="majorBidi" w:cstheme="majorBidi" w:hint="eastAsia"/>
          <w:kern w:val="2"/>
          <w:szCs w:val="24"/>
          <w:lang w:val="zh-CN" w:eastAsia="zh-CN"/>
        </w:rPr>
        <w:t>日</w:t>
      </w:r>
      <w:r w:rsidRPr="0089662D">
        <w:rPr>
          <w:rFonts w:ascii="SimSun" w:cs="SimSun" w:hint="eastAsia"/>
          <w:kern w:val="2"/>
          <w:szCs w:val="24"/>
          <w:lang w:val="zh-CN" w:eastAsia="zh-CN"/>
        </w:rPr>
        <w:t>订于芝加哥的《国际民用航空公约》，是国际条约，提供了所需的以下框架：</w:t>
      </w:r>
    </w:p>
    <w:p w14:paraId="5F5B5B51" w14:textId="5580B1D3" w:rsidR="004A557E" w:rsidRPr="0089662D" w:rsidRDefault="00CB09A0" w:rsidP="00CB09A0">
      <w:pPr>
        <w:rPr>
          <w:lang w:val="en-US" w:eastAsia="zh-CN"/>
        </w:rPr>
      </w:pPr>
      <w:r>
        <w:rPr>
          <w:rFonts w:hint="eastAsia"/>
          <w:lang w:val="en-US" w:eastAsia="zh-CN"/>
        </w:rPr>
        <w:t>a</w:t>
      </w:r>
      <w:r>
        <w:rPr>
          <w:lang w:val="en-US" w:eastAsia="zh-CN"/>
        </w:rPr>
        <w:t>)</w:t>
      </w:r>
      <w:r>
        <w:rPr>
          <w:lang w:val="en-US" w:eastAsia="zh-CN"/>
        </w:rPr>
        <w:tab/>
      </w:r>
      <w:r w:rsidR="004A557E" w:rsidRPr="0089662D">
        <w:rPr>
          <w:rFonts w:hint="eastAsia"/>
          <w:lang w:val="en-US" w:eastAsia="zh-CN"/>
        </w:rPr>
        <w:t>在各缔约国领土上空飞行；</w:t>
      </w:r>
    </w:p>
    <w:p w14:paraId="4ECB1C86" w14:textId="22774358" w:rsidR="004A557E" w:rsidRPr="0089662D" w:rsidRDefault="00CB09A0" w:rsidP="00CB09A0">
      <w:pPr>
        <w:rPr>
          <w:lang w:val="en-US" w:eastAsia="zh-CN"/>
        </w:rPr>
      </w:pPr>
      <w:r>
        <w:rPr>
          <w:rFonts w:hint="eastAsia"/>
          <w:lang w:val="en-US" w:eastAsia="zh-CN"/>
        </w:rPr>
        <w:t>b</w:t>
      </w:r>
      <w:r>
        <w:rPr>
          <w:lang w:val="en-US" w:eastAsia="zh-CN"/>
        </w:rPr>
        <w:t>)</w:t>
      </w:r>
      <w:r>
        <w:rPr>
          <w:lang w:val="en-US" w:eastAsia="zh-CN"/>
        </w:rPr>
        <w:tab/>
      </w:r>
      <w:r w:rsidR="004A557E" w:rsidRPr="0089662D">
        <w:rPr>
          <w:rFonts w:hint="eastAsia"/>
          <w:lang w:val="en-US" w:eastAsia="zh-CN"/>
        </w:rPr>
        <w:t>规定了航空器的国籍；</w:t>
      </w:r>
    </w:p>
    <w:p w14:paraId="6112224F" w14:textId="4723D800" w:rsidR="004A557E" w:rsidRPr="0089662D" w:rsidRDefault="00CB09A0" w:rsidP="00CB09A0">
      <w:pPr>
        <w:rPr>
          <w:lang w:val="en-US" w:eastAsia="zh-CN"/>
        </w:rPr>
      </w:pPr>
      <w:r>
        <w:rPr>
          <w:rFonts w:hint="eastAsia"/>
          <w:lang w:val="en-US" w:eastAsia="zh-CN"/>
        </w:rPr>
        <w:t>c</w:t>
      </w:r>
      <w:r>
        <w:rPr>
          <w:lang w:val="en-US" w:eastAsia="zh-CN"/>
        </w:rPr>
        <w:t>)</w:t>
      </w:r>
      <w:r>
        <w:rPr>
          <w:lang w:val="en-US" w:eastAsia="zh-CN"/>
        </w:rPr>
        <w:tab/>
      </w:r>
      <w:r w:rsidR="004A557E" w:rsidRPr="0089662D">
        <w:rPr>
          <w:rFonts w:hint="eastAsia"/>
          <w:lang w:val="en-US" w:eastAsia="zh-CN"/>
        </w:rPr>
        <w:t>便利空中航行的各种措施；</w:t>
      </w:r>
    </w:p>
    <w:p w14:paraId="0FBB248B" w14:textId="250110AF" w:rsidR="004A557E" w:rsidRPr="0089662D" w:rsidRDefault="00CB09A0" w:rsidP="00CB09A0">
      <w:pPr>
        <w:rPr>
          <w:lang w:val="en-US" w:eastAsia="zh-CN"/>
        </w:rPr>
      </w:pPr>
      <w:r>
        <w:rPr>
          <w:rFonts w:hint="eastAsia"/>
          <w:lang w:val="en-US" w:eastAsia="zh-CN"/>
        </w:rPr>
        <w:t>d</w:t>
      </w:r>
      <w:r>
        <w:rPr>
          <w:lang w:val="en-US" w:eastAsia="zh-CN"/>
        </w:rPr>
        <w:t>)</w:t>
      </w:r>
      <w:r>
        <w:rPr>
          <w:lang w:val="en-US" w:eastAsia="zh-CN"/>
        </w:rPr>
        <w:tab/>
      </w:r>
      <w:r w:rsidR="004A557E" w:rsidRPr="0089662D">
        <w:rPr>
          <w:rFonts w:hint="eastAsia"/>
          <w:lang w:val="en-US" w:eastAsia="zh-CN"/>
        </w:rPr>
        <w:t>航空器应符合的各种条件；和</w:t>
      </w:r>
    </w:p>
    <w:p w14:paraId="197594EE" w14:textId="2FCCE309" w:rsidR="004A557E" w:rsidRPr="0089662D" w:rsidRDefault="00CB09A0" w:rsidP="00CB09A0">
      <w:pPr>
        <w:rPr>
          <w:lang w:val="en-US" w:eastAsia="zh-CN"/>
        </w:rPr>
      </w:pPr>
      <w:r>
        <w:rPr>
          <w:rFonts w:hint="eastAsia"/>
          <w:lang w:val="en-US" w:eastAsia="zh-CN"/>
        </w:rPr>
        <w:t>e</w:t>
      </w:r>
      <w:r>
        <w:rPr>
          <w:lang w:val="en-US" w:eastAsia="zh-CN"/>
        </w:rPr>
        <w:t>)</w:t>
      </w:r>
      <w:r>
        <w:rPr>
          <w:lang w:val="en-US" w:eastAsia="zh-CN"/>
        </w:rPr>
        <w:tab/>
      </w:r>
      <w:r w:rsidR="004A557E" w:rsidRPr="0089662D">
        <w:rPr>
          <w:rFonts w:hint="eastAsia"/>
          <w:lang w:val="en-US" w:eastAsia="zh-CN"/>
        </w:rPr>
        <w:t>国际标准和建议措施（</w:t>
      </w:r>
      <w:r w:rsidR="004A557E" w:rsidRPr="0089662D">
        <w:rPr>
          <w:lang w:val="en-US" w:eastAsia="zh-CN"/>
        </w:rPr>
        <w:t>SARPs</w:t>
      </w:r>
      <w:r w:rsidR="004A557E" w:rsidRPr="0089662D">
        <w:rPr>
          <w:rFonts w:hint="eastAsia"/>
          <w:lang w:val="en-US" w:eastAsia="zh-CN"/>
        </w:rPr>
        <w:t>）。</w:t>
      </w:r>
    </w:p>
    <w:p w14:paraId="4EDF3D49" w14:textId="77777777" w:rsidR="004A557E" w:rsidRPr="0089662D" w:rsidRDefault="004A557E" w:rsidP="00CB09A0">
      <w:pPr>
        <w:rPr>
          <w:lang w:val="en-US" w:eastAsia="zh-CN"/>
        </w:rPr>
      </w:pPr>
      <w:r w:rsidRPr="0089662D">
        <w:rPr>
          <w:lang w:val="en-US" w:eastAsia="zh-CN"/>
        </w:rPr>
        <w:t>1.2</w:t>
      </w:r>
      <w:r w:rsidRPr="0089662D">
        <w:rPr>
          <w:lang w:val="en-US" w:eastAsia="zh-CN"/>
        </w:rPr>
        <w:tab/>
      </w:r>
      <w:r w:rsidRPr="0089662D">
        <w:rPr>
          <w:rFonts w:hint="eastAsia"/>
          <w:lang w:val="en-US" w:eastAsia="zh-CN"/>
        </w:rPr>
        <w:t>该《公约》也是国际民用航空组织（</w:t>
      </w:r>
      <w:r w:rsidRPr="0089662D">
        <w:rPr>
          <w:lang w:val="en-US" w:eastAsia="zh-CN"/>
        </w:rPr>
        <w:t>ICAO</w:t>
      </w:r>
      <w:r w:rsidRPr="0089662D">
        <w:rPr>
          <w:rFonts w:hint="eastAsia"/>
          <w:lang w:val="en-US" w:eastAsia="zh-CN"/>
        </w:rPr>
        <w:t>）的章程。国际民航组织是联合国的专门机构，其任务是确保国际民用航空的安全、高效和有次序地发展。国际民航组织</w:t>
      </w:r>
      <w:r w:rsidRPr="0089662D">
        <w:rPr>
          <w:lang w:val="en-US" w:eastAsia="zh-CN"/>
        </w:rPr>
        <w:t>193</w:t>
      </w:r>
      <w:r w:rsidRPr="0089662D">
        <w:rPr>
          <w:rFonts w:hint="eastAsia"/>
          <w:lang w:val="en-US" w:eastAsia="zh-CN"/>
        </w:rPr>
        <w:t>个缔约国的民用航空当局，通过共同适用并坚持各项标准和建议措施，促进了安全的国际民用航空所必要的各种条件。</w:t>
      </w:r>
    </w:p>
    <w:p w14:paraId="653EF6A7" w14:textId="77777777" w:rsidR="004A557E" w:rsidRPr="0089662D" w:rsidRDefault="004A557E" w:rsidP="00CB09A0">
      <w:pPr>
        <w:rPr>
          <w:lang w:val="en-US" w:eastAsia="zh-CN"/>
        </w:rPr>
      </w:pPr>
      <w:r w:rsidRPr="0089662D">
        <w:rPr>
          <w:lang w:val="en-US" w:eastAsia="zh-CN"/>
        </w:rPr>
        <w:t>1.3</w:t>
      </w:r>
      <w:r w:rsidRPr="0089662D">
        <w:rPr>
          <w:lang w:val="en-US" w:eastAsia="zh-CN"/>
        </w:rPr>
        <w:tab/>
      </w:r>
      <w:r w:rsidRPr="0089662D">
        <w:rPr>
          <w:rFonts w:hint="eastAsia"/>
          <w:lang w:val="en-US" w:eastAsia="zh-CN"/>
        </w:rPr>
        <w:t>相关的标准和建议措施，载于《公约》的</w:t>
      </w:r>
      <w:r w:rsidRPr="0089662D">
        <w:rPr>
          <w:lang w:val="en-US" w:eastAsia="zh-CN"/>
        </w:rPr>
        <w:t>19</w:t>
      </w:r>
      <w:r w:rsidRPr="0089662D">
        <w:rPr>
          <w:rFonts w:hint="eastAsia"/>
          <w:lang w:val="en-US" w:eastAsia="zh-CN"/>
        </w:rPr>
        <w:t>个附件中。它们都是规定性的，涵盖了各种技术和运行需求的方方面面，包括了对人员执照的颁发、航空器的运行及适航、机场、以及</w:t>
      </w:r>
      <w:bookmarkStart w:id="7" w:name="OLE_LINK8"/>
      <w:bookmarkStart w:id="8" w:name="OLE_LINK7"/>
      <w:r w:rsidRPr="0089662D">
        <w:rPr>
          <w:rFonts w:hint="eastAsia"/>
          <w:lang w:val="en-US" w:eastAsia="zh-CN"/>
        </w:rPr>
        <w:t>通信、导航和监视</w:t>
      </w:r>
      <w:bookmarkEnd w:id="7"/>
      <w:bookmarkEnd w:id="8"/>
      <w:r w:rsidRPr="0089662D">
        <w:rPr>
          <w:rFonts w:hint="eastAsia"/>
          <w:lang w:val="en-US" w:eastAsia="zh-CN"/>
        </w:rPr>
        <w:t>（</w:t>
      </w:r>
      <w:r w:rsidRPr="0089662D">
        <w:rPr>
          <w:lang w:val="en-US" w:eastAsia="zh-CN"/>
        </w:rPr>
        <w:t>CNS</w:t>
      </w:r>
      <w:r w:rsidRPr="0089662D">
        <w:rPr>
          <w:rFonts w:hint="eastAsia"/>
          <w:lang w:val="en-US" w:eastAsia="zh-CN"/>
        </w:rPr>
        <w:t>）系统等的各种要求。</w:t>
      </w:r>
    </w:p>
    <w:p w14:paraId="3B895C67" w14:textId="77777777" w:rsidR="004A557E" w:rsidRPr="0089662D" w:rsidRDefault="004A557E" w:rsidP="00CB09A0">
      <w:pPr>
        <w:rPr>
          <w:lang w:val="en-US" w:eastAsia="zh-CN"/>
        </w:rPr>
      </w:pPr>
      <w:r w:rsidRPr="0089662D">
        <w:rPr>
          <w:lang w:val="en-US" w:eastAsia="zh-CN"/>
        </w:rPr>
        <w:t>1.4</w:t>
      </w:r>
      <w:r w:rsidRPr="0089662D">
        <w:rPr>
          <w:lang w:val="en-US" w:eastAsia="zh-CN"/>
        </w:rPr>
        <w:tab/>
      </w:r>
      <w:r w:rsidRPr="0089662D">
        <w:rPr>
          <w:rFonts w:hint="eastAsia"/>
          <w:lang w:val="en-US" w:eastAsia="zh-CN"/>
        </w:rPr>
        <w:t>航空的通信、导航和监视系统提供各种功能，对航空器的安全至关重要，它们都依赖于连续可用的相关频率之频谱。</w:t>
      </w:r>
    </w:p>
    <w:p w14:paraId="1FAABF4D" w14:textId="77777777" w:rsidR="004A557E" w:rsidRPr="0089662D" w:rsidRDefault="004A557E" w:rsidP="00BC0B00">
      <w:pPr>
        <w:pStyle w:val="Heading1"/>
        <w:rPr>
          <w:lang w:val="en-US" w:eastAsia="zh-CN"/>
        </w:rPr>
      </w:pPr>
      <w:r w:rsidRPr="0089662D">
        <w:rPr>
          <w:bCs/>
          <w:lang w:val="en-US" w:eastAsia="zh-CN"/>
        </w:rPr>
        <w:t>2</w:t>
      </w:r>
      <w:r w:rsidRPr="0089662D">
        <w:rPr>
          <w:bCs/>
          <w:lang w:val="en-US" w:eastAsia="zh-CN"/>
        </w:rPr>
        <w:tab/>
      </w:r>
      <w:r w:rsidRPr="0089662D">
        <w:rPr>
          <w:rFonts w:hint="eastAsia"/>
          <w:lang w:val="en-US" w:eastAsia="zh-CN"/>
        </w:rPr>
        <w:t>国际民航组织对</w:t>
      </w:r>
      <w:bookmarkStart w:id="9" w:name="OLE_LINK10"/>
      <w:bookmarkStart w:id="10" w:name="OLE_LINK9"/>
      <w:r w:rsidRPr="0089662D">
        <w:rPr>
          <w:bCs/>
          <w:lang w:val="en-US" w:eastAsia="zh-CN"/>
        </w:rPr>
        <w:t>20</w:t>
      </w:r>
      <w:r>
        <w:rPr>
          <w:bCs/>
          <w:lang w:val="en-US" w:eastAsia="zh-CN"/>
        </w:rPr>
        <w:t>23</w:t>
      </w:r>
      <w:r w:rsidRPr="0089662D">
        <w:rPr>
          <w:rFonts w:hint="eastAsia"/>
          <w:lang w:val="en-US" w:eastAsia="zh-CN"/>
        </w:rPr>
        <w:t>年世界无线电通信大会</w:t>
      </w:r>
      <w:bookmarkEnd w:id="9"/>
      <w:bookmarkEnd w:id="10"/>
      <w:r w:rsidRPr="0089662D">
        <w:rPr>
          <w:rFonts w:hint="eastAsia"/>
          <w:lang w:val="en-US" w:eastAsia="zh-CN"/>
        </w:rPr>
        <w:t>的立场</w:t>
      </w:r>
    </w:p>
    <w:p w14:paraId="7479A551" w14:textId="77777777" w:rsidR="004A557E" w:rsidRPr="0089662D" w:rsidRDefault="004A557E" w:rsidP="001B5E06">
      <w:pPr>
        <w:rPr>
          <w:lang w:eastAsia="zh-CN"/>
        </w:rPr>
      </w:pPr>
      <w:r w:rsidRPr="0089662D">
        <w:rPr>
          <w:lang w:val="en-US" w:eastAsia="zh-CN"/>
        </w:rPr>
        <w:t>2.1</w:t>
      </w:r>
      <w:r w:rsidRPr="0089662D">
        <w:rPr>
          <w:lang w:val="en-US" w:eastAsia="zh-CN"/>
        </w:rPr>
        <w:tab/>
      </w:r>
      <w:r w:rsidRPr="0089662D">
        <w:rPr>
          <w:rFonts w:hint="eastAsia"/>
          <w:lang w:val="en-US" w:eastAsia="zh-CN"/>
        </w:rPr>
        <w:t>国际民航组织理事会批准了所附的国际民航组织的立场，并通过</w:t>
      </w:r>
      <w:r w:rsidRPr="0089662D">
        <w:rPr>
          <w:lang w:val="en-US" w:eastAsia="zh-CN"/>
        </w:rPr>
        <w:t>20</w:t>
      </w:r>
      <w:r>
        <w:rPr>
          <w:lang w:val="en-US" w:eastAsia="zh-CN"/>
        </w:rPr>
        <w:t>23</w:t>
      </w:r>
      <w:r w:rsidRPr="0089662D">
        <w:rPr>
          <w:rFonts w:hint="eastAsia"/>
          <w:lang w:val="en-US" w:eastAsia="zh-CN"/>
        </w:rPr>
        <w:t>年</w:t>
      </w:r>
      <w:r w:rsidRPr="0089662D">
        <w:rPr>
          <w:lang w:val="en-US" w:eastAsia="zh-CN"/>
        </w:rPr>
        <w:t>7</w:t>
      </w:r>
      <w:r w:rsidRPr="0089662D">
        <w:rPr>
          <w:rFonts w:hint="eastAsia"/>
          <w:lang w:val="en-US" w:eastAsia="zh-CN"/>
        </w:rPr>
        <w:t>月</w:t>
      </w:r>
      <w:r>
        <w:rPr>
          <w:lang w:val="en-US" w:eastAsia="zh-CN"/>
        </w:rPr>
        <w:t>19</w:t>
      </w:r>
      <w:r w:rsidRPr="0089662D">
        <w:rPr>
          <w:rFonts w:hint="eastAsia"/>
          <w:lang w:val="en-US" w:eastAsia="zh-CN"/>
        </w:rPr>
        <w:t>日的</w:t>
      </w:r>
      <w:r w:rsidRPr="0089662D">
        <w:rPr>
          <w:lang w:val="en-US" w:eastAsia="zh-CN"/>
        </w:rPr>
        <w:t>E 3/5-</w:t>
      </w:r>
      <w:r>
        <w:rPr>
          <w:lang w:val="en-US" w:eastAsia="zh-CN"/>
        </w:rPr>
        <w:t>23</w:t>
      </w:r>
      <w:r w:rsidRPr="0089662D">
        <w:rPr>
          <w:lang w:val="en-US" w:eastAsia="zh-CN"/>
        </w:rPr>
        <w:t>/</w:t>
      </w:r>
      <w:r>
        <w:rPr>
          <w:lang w:val="en-US" w:eastAsia="zh-CN"/>
        </w:rPr>
        <w:t>60</w:t>
      </w:r>
      <w:r w:rsidRPr="0089662D">
        <w:rPr>
          <w:rFonts w:hint="eastAsia"/>
          <w:lang w:val="en-US" w:eastAsia="zh-CN"/>
        </w:rPr>
        <w:t>号国家级信件，将其发给国际民航组织的所有缔约国和有关的国际组织。</w:t>
      </w:r>
      <w:r w:rsidRPr="0089662D">
        <w:rPr>
          <w:rFonts w:asciiTheme="majorBidi" w:eastAsiaTheme="minorEastAsia" w:hAnsiTheme="majorBidi" w:cstheme="majorBidi" w:hint="eastAsia"/>
          <w:b/>
          <w:bCs/>
          <w:lang w:val="en-US" w:eastAsia="zh-CN"/>
        </w:rPr>
        <w:t>各国的积极支持，被认为是确保</w:t>
      </w:r>
      <w:r w:rsidRPr="0089662D">
        <w:rPr>
          <w:rFonts w:asciiTheme="majorBidi" w:eastAsiaTheme="minorEastAsia" w:hAnsiTheme="majorBidi" w:cstheme="majorBidi"/>
          <w:b/>
          <w:bCs/>
          <w:lang w:val="en-US" w:eastAsia="zh-CN"/>
        </w:rPr>
        <w:t>20</w:t>
      </w:r>
      <w:r>
        <w:rPr>
          <w:rFonts w:asciiTheme="majorBidi" w:eastAsiaTheme="minorEastAsia" w:hAnsiTheme="majorBidi" w:cstheme="majorBidi"/>
          <w:b/>
          <w:bCs/>
          <w:lang w:val="en-US" w:eastAsia="zh-CN"/>
        </w:rPr>
        <w:t>23</w:t>
      </w:r>
      <w:r w:rsidRPr="0089662D">
        <w:rPr>
          <w:rFonts w:asciiTheme="majorBidi" w:eastAsiaTheme="minorEastAsia" w:hAnsiTheme="majorBidi" w:cstheme="majorBidi" w:hint="eastAsia"/>
          <w:b/>
          <w:bCs/>
          <w:lang w:val="en-US" w:eastAsia="zh-CN"/>
        </w:rPr>
        <w:t>年世界无线电通信大会的结果，能够反映出民用航空对频谱需求的</w:t>
      </w:r>
      <w:r w:rsidRPr="0089662D">
        <w:rPr>
          <w:rFonts w:asciiTheme="minorEastAsia" w:eastAsiaTheme="minorEastAsia" w:hAnsiTheme="minorEastAsia" w:hint="eastAsia"/>
          <w:b/>
          <w:bCs/>
          <w:lang w:val="en-US" w:eastAsia="zh-CN"/>
        </w:rPr>
        <w:t>唯一办法</w:t>
      </w:r>
      <w:r w:rsidRPr="0089662D">
        <w:rPr>
          <w:rFonts w:ascii="SimSun" w:hAnsi="SimSun" w:hint="eastAsia"/>
          <w:lang w:val="en-US" w:eastAsia="zh-CN"/>
        </w:rPr>
        <w:t>。</w:t>
      </w:r>
    </w:p>
    <w:p w14:paraId="79C8050A" w14:textId="77777777" w:rsidR="004A557E" w:rsidRDefault="004A557E" w:rsidP="004A557E">
      <w:pPr>
        <w:rPr>
          <w:lang w:eastAsia="zh-CN"/>
        </w:rPr>
      </w:pPr>
      <w:r w:rsidRPr="0089662D">
        <w:rPr>
          <w:szCs w:val="24"/>
          <w:lang w:eastAsia="zh-CN"/>
        </w:rPr>
        <w:br w:type="page"/>
      </w:r>
    </w:p>
    <w:p w14:paraId="1B1372F9" w14:textId="0CAAFE8D" w:rsidR="004A557E" w:rsidRPr="00BC0B00" w:rsidRDefault="004A557E" w:rsidP="00BC0B00">
      <w:pPr>
        <w:pStyle w:val="Title1"/>
        <w:rPr>
          <w:b/>
          <w:bCs/>
          <w:snapToGrid w:val="0"/>
          <w:lang w:eastAsia="zh-CN"/>
        </w:rPr>
      </w:pPr>
      <w:r w:rsidRPr="00BC0B00">
        <w:rPr>
          <w:b/>
          <w:bCs/>
          <w:snapToGrid w:val="0"/>
          <w:lang w:eastAsia="zh-CN"/>
        </w:rPr>
        <w:lastRenderedPageBreak/>
        <w:t>国际民航组织关于国际电信联盟（</w:t>
      </w:r>
      <w:r w:rsidRPr="00BC0B00">
        <w:rPr>
          <w:b/>
          <w:bCs/>
          <w:snapToGrid w:val="0"/>
          <w:lang w:eastAsia="zh-CN"/>
        </w:rPr>
        <w:t>ITU</w:t>
      </w:r>
      <w:r w:rsidRPr="00BC0B00">
        <w:rPr>
          <w:b/>
          <w:bCs/>
          <w:snapToGrid w:val="0"/>
          <w:lang w:eastAsia="zh-CN"/>
        </w:rPr>
        <w:t>）</w:t>
      </w:r>
      <w:r w:rsidR="00BC0B00" w:rsidRPr="00BC0B00">
        <w:rPr>
          <w:b/>
          <w:bCs/>
          <w:snapToGrid w:val="0"/>
          <w:lang w:eastAsia="zh-CN"/>
        </w:rPr>
        <w:br/>
      </w:r>
      <w:r w:rsidRPr="00BC0B00">
        <w:rPr>
          <w:b/>
          <w:bCs/>
          <w:snapToGrid w:val="0"/>
          <w:lang w:eastAsia="zh-CN"/>
        </w:rPr>
        <w:t>2023</w:t>
      </w:r>
      <w:r w:rsidRPr="00BC0B00">
        <w:rPr>
          <w:b/>
          <w:bCs/>
          <w:snapToGrid w:val="0"/>
          <w:lang w:eastAsia="zh-CN"/>
        </w:rPr>
        <w:t>年世界无线电通信大会（</w:t>
      </w:r>
      <w:r w:rsidRPr="00BC0B00">
        <w:rPr>
          <w:b/>
          <w:bCs/>
          <w:snapToGrid w:val="0"/>
          <w:lang w:eastAsia="zh-CN"/>
        </w:rPr>
        <w:t>WRC-23</w:t>
      </w:r>
      <w:r w:rsidRPr="00BC0B00">
        <w:rPr>
          <w:b/>
          <w:bCs/>
          <w:snapToGrid w:val="0"/>
          <w:lang w:eastAsia="zh-CN"/>
        </w:rPr>
        <w:t>）的立场</w:t>
      </w:r>
    </w:p>
    <w:p w14:paraId="16F410F6" w14:textId="77777777" w:rsidR="00BC0B00" w:rsidRPr="00BC0B00" w:rsidRDefault="00BC0B00" w:rsidP="00BC0B00">
      <w:pPr>
        <w:rPr>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8"/>
      </w:tblGrid>
      <w:tr w:rsidR="004A557E" w:rsidRPr="000C7F19" w14:paraId="75F610AA" w14:textId="77777777" w:rsidTr="004E4282">
        <w:trPr>
          <w:jc w:val="center"/>
        </w:trPr>
        <w:tc>
          <w:tcPr>
            <w:tcW w:w="7508" w:type="dxa"/>
            <w:shd w:val="clear" w:color="000000" w:fill="auto"/>
          </w:tcPr>
          <w:p w14:paraId="542E8A54" w14:textId="77777777" w:rsidR="004A557E" w:rsidRPr="00CB09A0" w:rsidRDefault="004A557E" w:rsidP="001F17E5">
            <w:pPr>
              <w:snapToGrid w:val="0"/>
              <w:spacing w:after="240" w:line="312" w:lineRule="atLeast"/>
              <w:jc w:val="center"/>
              <w:rPr>
                <w:rFonts w:asciiTheme="minorEastAsia" w:eastAsiaTheme="minorEastAsia" w:hAnsiTheme="minorEastAsia"/>
                <w:b/>
                <w:snapToGrid w:val="0"/>
                <w:color w:val="000000"/>
                <w:lang w:eastAsia="zh-CN"/>
              </w:rPr>
            </w:pPr>
            <w:r w:rsidRPr="00CB09A0">
              <w:rPr>
                <w:rFonts w:asciiTheme="minorEastAsia" w:eastAsiaTheme="minorEastAsia" w:hAnsiTheme="minorEastAsia" w:hint="eastAsia"/>
                <w:b/>
                <w:snapToGrid w:val="0"/>
                <w:color w:val="000000"/>
                <w:lang w:eastAsia="zh-CN"/>
              </w:rPr>
              <w:t>摘要</w:t>
            </w:r>
          </w:p>
          <w:p w14:paraId="187DAA7C" w14:textId="77777777" w:rsidR="004A557E" w:rsidRPr="002336B3" w:rsidRDefault="004A557E" w:rsidP="001B5E06">
            <w:pPr>
              <w:ind w:firstLineChars="200" w:firstLine="480"/>
              <w:rPr>
                <w:snapToGrid w:val="0"/>
                <w:lang w:eastAsia="zh-CN"/>
              </w:rPr>
            </w:pPr>
            <w:r w:rsidRPr="002336B3">
              <w:rPr>
                <w:snapToGrid w:val="0"/>
                <w:lang w:eastAsia="zh-CN"/>
              </w:rPr>
              <w:t>本文件审查了国际电信联盟（</w:t>
            </w:r>
            <w:r w:rsidRPr="002336B3">
              <w:rPr>
                <w:snapToGrid w:val="0"/>
                <w:lang w:eastAsia="zh-CN"/>
              </w:rPr>
              <w:t>ITU</w:t>
            </w:r>
            <w:r w:rsidRPr="002336B3">
              <w:rPr>
                <w:snapToGrid w:val="0"/>
                <w:lang w:eastAsia="zh-CN"/>
              </w:rPr>
              <w:t>）</w:t>
            </w:r>
            <w:r w:rsidRPr="002336B3">
              <w:rPr>
                <w:snapToGrid w:val="0"/>
                <w:lang w:eastAsia="zh-CN"/>
              </w:rPr>
              <w:t>2023</w:t>
            </w:r>
            <w:r w:rsidRPr="002336B3">
              <w:rPr>
                <w:snapToGrid w:val="0"/>
                <w:lang w:eastAsia="zh-CN"/>
              </w:rPr>
              <w:t>年世界无线电通信大会（</w:t>
            </w:r>
            <w:r w:rsidRPr="002336B3">
              <w:rPr>
                <w:snapToGrid w:val="0"/>
                <w:lang w:eastAsia="zh-CN"/>
              </w:rPr>
              <w:t>WRC-23</w:t>
            </w:r>
            <w:r w:rsidRPr="002336B3">
              <w:rPr>
                <w:snapToGrid w:val="0"/>
                <w:lang w:eastAsia="zh-CN"/>
              </w:rPr>
              <w:t>）的议程，讨论了与航空利益相关的各个问题，并提供了国际民航组织关于这些议程项目的立场。</w:t>
            </w:r>
          </w:p>
          <w:p w14:paraId="28021517" w14:textId="77777777" w:rsidR="004A557E" w:rsidRPr="002336B3" w:rsidRDefault="004A557E" w:rsidP="001B5E06">
            <w:pPr>
              <w:ind w:firstLineChars="200" w:firstLine="480"/>
              <w:rPr>
                <w:snapToGrid w:val="0"/>
                <w:lang w:eastAsia="zh-CN"/>
              </w:rPr>
            </w:pPr>
            <w:r w:rsidRPr="002336B3">
              <w:rPr>
                <w:snapToGrid w:val="0"/>
                <w:lang w:eastAsia="zh-CN"/>
              </w:rPr>
              <w:t>国际民航组织的立场旨在确保航空对受到适当保护的无线电通信和无线电导航系统频谱的使用，支持当前和未来的飞行安全应用。特别是，国际民航组织的立场阐述了安全方面的必要考虑因素，以确保充分保护这些系统免受有害干扰。</w:t>
            </w:r>
          </w:p>
          <w:p w14:paraId="72EFD61D" w14:textId="77777777" w:rsidR="004A557E" w:rsidRPr="000C7F19" w:rsidRDefault="004A557E" w:rsidP="001B5E06">
            <w:pPr>
              <w:spacing w:after="120"/>
              <w:ind w:firstLineChars="200" w:firstLine="480"/>
              <w:rPr>
                <w:snapToGrid w:val="0"/>
                <w:lang w:eastAsia="zh-CN"/>
              </w:rPr>
            </w:pPr>
            <w:r w:rsidRPr="002336B3">
              <w:rPr>
                <w:snapToGrid w:val="0"/>
                <w:lang w:eastAsia="zh-CN"/>
              </w:rPr>
              <w:t>要求国际电联成员国支持国际民航组织的立场，以确保这一立场在</w:t>
            </w:r>
            <w:r w:rsidRPr="002336B3">
              <w:rPr>
                <w:snapToGrid w:val="0"/>
                <w:lang w:eastAsia="zh-CN"/>
              </w:rPr>
              <w:t>WRC-23</w:t>
            </w:r>
            <w:r w:rsidRPr="002336B3">
              <w:rPr>
                <w:snapToGrid w:val="0"/>
                <w:lang w:eastAsia="zh-CN"/>
              </w:rPr>
              <w:t>大会上得到支持，且航空方面的要求得到满足。</w:t>
            </w:r>
          </w:p>
        </w:tc>
      </w:tr>
    </w:tbl>
    <w:p w14:paraId="7BEA4CF4" w14:textId="7C97BD2A" w:rsidR="004A557E" w:rsidRPr="000C7F19" w:rsidRDefault="004A557E" w:rsidP="001B5E06">
      <w:pPr>
        <w:tabs>
          <w:tab w:val="left" w:pos="851"/>
        </w:tabs>
        <w:snapToGrid w:val="0"/>
        <w:spacing w:before="720" w:after="240" w:line="312" w:lineRule="atLeast"/>
        <w:ind w:firstLine="420"/>
        <w:rPr>
          <w:snapToGrid w:val="0"/>
          <w:color w:val="000000"/>
          <w:szCs w:val="21"/>
          <w:lang w:eastAsia="zh-CN"/>
        </w:rPr>
      </w:pPr>
      <w:r w:rsidRPr="000C7F19">
        <w:rPr>
          <w:snapToGrid w:val="0"/>
          <w:color w:val="000000"/>
          <w:szCs w:val="21"/>
          <w:lang w:eastAsia="zh-CN"/>
        </w:rPr>
        <w:t>1</w:t>
      </w:r>
      <w:r>
        <w:rPr>
          <w:snapToGrid w:val="0"/>
          <w:color w:val="000000"/>
          <w:szCs w:val="21"/>
          <w:lang w:eastAsia="zh-CN"/>
        </w:rPr>
        <w:tab/>
      </w:r>
      <w:r w:rsidRPr="000C7F19">
        <w:rPr>
          <w:snapToGrid w:val="0"/>
          <w:color w:val="000000"/>
          <w:szCs w:val="21"/>
          <w:lang w:eastAsia="zh-CN"/>
        </w:rPr>
        <w:t>引言</w:t>
      </w:r>
    </w:p>
    <w:p w14:paraId="66972EF0" w14:textId="6440FB34" w:rsidR="004A557E" w:rsidRPr="000C7F19" w:rsidRDefault="004A557E" w:rsidP="004A557E">
      <w:pPr>
        <w:tabs>
          <w:tab w:val="left" w:pos="851"/>
        </w:tabs>
        <w:snapToGrid w:val="0"/>
        <w:spacing w:after="240" w:line="312" w:lineRule="atLeast"/>
        <w:ind w:firstLine="420"/>
        <w:rPr>
          <w:snapToGrid w:val="0"/>
          <w:color w:val="000000"/>
          <w:szCs w:val="21"/>
          <w:lang w:eastAsia="zh-CN"/>
        </w:rPr>
      </w:pPr>
      <w:r w:rsidRPr="000C7F19">
        <w:rPr>
          <w:snapToGrid w:val="0"/>
          <w:color w:val="000000"/>
          <w:szCs w:val="21"/>
          <w:lang w:eastAsia="zh-CN"/>
        </w:rPr>
        <w:t>2</w:t>
      </w:r>
      <w:r>
        <w:rPr>
          <w:snapToGrid w:val="0"/>
          <w:color w:val="000000"/>
          <w:szCs w:val="21"/>
          <w:lang w:eastAsia="zh-CN"/>
        </w:rPr>
        <w:tab/>
      </w:r>
      <w:r w:rsidRPr="000C7F19">
        <w:rPr>
          <w:snapToGrid w:val="0"/>
          <w:color w:val="000000"/>
          <w:szCs w:val="21"/>
          <w:lang w:eastAsia="zh-CN"/>
        </w:rPr>
        <w:t>国际民航组织和国际监管框架</w:t>
      </w:r>
    </w:p>
    <w:p w14:paraId="50F0A898" w14:textId="2BF1D8FA" w:rsidR="004A557E" w:rsidRPr="000C7F19" w:rsidRDefault="004A557E" w:rsidP="004A557E">
      <w:pPr>
        <w:tabs>
          <w:tab w:val="left" w:pos="851"/>
        </w:tabs>
        <w:snapToGrid w:val="0"/>
        <w:spacing w:after="240" w:line="312" w:lineRule="atLeast"/>
        <w:ind w:firstLine="420"/>
        <w:rPr>
          <w:snapToGrid w:val="0"/>
          <w:color w:val="000000"/>
          <w:szCs w:val="21"/>
          <w:lang w:eastAsia="zh-CN"/>
        </w:rPr>
      </w:pPr>
      <w:r w:rsidRPr="000C7F19">
        <w:rPr>
          <w:snapToGrid w:val="0"/>
          <w:color w:val="000000"/>
          <w:szCs w:val="21"/>
          <w:lang w:eastAsia="zh-CN"/>
        </w:rPr>
        <w:t>3</w:t>
      </w:r>
      <w:r>
        <w:rPr>
          <w:snapToGrid w:val="0"/>
          <w:color w:val="000000"/>
          <w:szCs w:val="21"/>
          <w:lang w:eastAsia="zh-CN"/>
        </w:rPr>
        <w:tab/>
      </w:r>
      <w:r w:rsidRPr="000C7F19">
        <w:rPr>
          <w:snapToGrid w:val="0"/>
          <w:color w:val="000000"/>
          <w:szCs w:val="21"/>
          <w:lang w:eastAsia="zh-CN"/>
        </w:rPr>
        <w:t>国际民用航空的频谱要求</w:t>
      </w:r>
    </w:p>
    <w:p w14:paraId="3B80AF47" w14:textId="781DB58D" w:rsidR="004A557E" w:rsidRPr="000C7F19" w:rsidRDefault="004A557E" w:rsidP="004A557E">
      <w:pPr>
        <w:tabs>
          <w:tab w:val="left" w:pos="851"/>
        </w:tabs>
        <w:snapToGrid w:val="0"/>
        <w:spacing w:after="480" w:line="312" w:lineRule="atLeast"/>
        <w:ind w:firstLine="420"/>
        <w:rPr>
          <w:bCs/>
          <w:snapToGrid w:val="0"/>
          <w:color w:val="000000"/>
          <w:szCs w:val="21"/>
          <w:lang w:eastAsia="zh-CN"/>
        </w:rPr>
      </w:pPr>
      <w:r w:rsidRPr="000C7F19">
        <w:rPr>
          <w:bCs/>
          <w:snapToGrid w:val="0"/>
          <w:color w:val="000000"/>
          <w:szCs w:val="21"/>
          <w:lang w:eastAsia="zh-CN"/>
        </w:rPr>
        <w:t>4</w:t>
      </w:r>
      <w:r>
        <w:rPr>
          <w:bCs/>
          <w:snapToGrid w:val="0"/>
          <w:color w:val="000000"/>
          <w:szCs w:val="21"/>
          <w:lang w:eastAsia="zh-CN"/>
        </w:rPr>
        <w:tab/>
      </w:r>
      <w:r w:rsidRPr="000C7F19">
        <w:rPr>
          <w:bCs/>
          <w:snapToGrid w:val="0"/>
          <w:color w:val="000000"/>
          <w:szCs w:val="21"/>
          <w:lang w:eastAsia="zh-CN"/>
        </w:rPr>
        <w:t>WRC-23</w:t>
      </w:r>
      <w:r w:rsidRPr="000C7F19">
        <w:rPr>
          <w:bCs/>
          <w:snapToGrid w:val="0"/>
          <w:color w:val="000000"/>
          <w:szCs w:val="21"/>
          <w:lang w:eastAsia="zh-CN"/>
        </w:rPr>
        <w:t>大会议程中有关航空的内容</w:t>
      </w:r>
    </w:p>
    <w:p w14:paraId="6582DD32" w14:textId="77777777" w:rsidR="00CB09A0" w:rsidRDefault="00CB09A0">
      <w:pPr>
        <w:tabs>
          <w:tab w:val="clear" w:pos="1134"/>
          <w:tab w:val="clear" w:pos="1871"/>
          <w:tab w:val="clear" w:pos="2268"/>
        </w:tabs>
        <w:overflowPunct/>
        <w:autoSpaceDE/>
        <w:autoSpaceDN/>
        <w:adjustRightInd/>
        <w:spacing w:before="0"/>
        <w:textAlignment w:val="auto"/>
        <w:rPr>
          <w:rFonts w:eastAsiaTheme="minorEastAsia"/>
          <w:b/>
          <w:snapToGrid w:val="0"/>
          <w:sz w:val="28"/>
          <w:lang w:eastAsia="zh-CN"/>
        </w:rPr>
      </w:pPr>
      <w:r>
        <w:rPr>
          <w:rFonts w:eastAsiaTheme="minorEastAsia"/>
          <w:snapToGrid w:val="0"/>
          <w:lang w:eastAsia="zh-CN"/>
        </w:rPr>
        <w:br w:type="page"/>
      </w:r>
    </w:p>
    <w:p w14:paraId="52D10B63" w14:textId="621F4ABB" w:rsidR="004A557E" w:rsidRPr="00CB09A0" w:rsidRDefault="004A557E" w:rsidP="00CB09A0">
      <w:pPr>
        <w:pStyle w:val="Heading1"/>
        <w:rPr>
          <w:rFonts w:eastAsiaTheme="minorEastAsia"/>
          <w:snapToGrid w:val="0"/>
          <w:lang w:eastAsia="zh-CN"/>
        </w:rPr>
      </w:pPr>
      <w:r w:rsidRPr="00CB09A0">
        <w:rPr>
          <w:rFonts w:eastAsiaTheme="minorEastAsia"/>
          <w:snapToGrid w:val="0"/>
          <w:lang w:eastAsia="zh-CN"/>
        </w:rPr>
        <w:lastRenderedPageBreak/>
        <w:t>1</w:t>
      </w:r>
      <w:r w:rsidRPr="00CB09A0">
        <w:rPr>
          <w:rFonts w:eastAsiaTheme="minorEastAsia"/>
          <w:snapToGrid w:val="0"/>
          <w:lang w:eastAsia="zh-CN"/>
        </w:rPr>
        <w:tab/>
      </w:r>
      <w:r w:rsidRPr="00CB09A0">
        <w:rPr>
          <w:rFonts w:eastAsiaTheme="minorEastAsia"/>
          <w:snapToGrid w:val="0"/>
          <w:lang w:eastAsia="zh-CN"/>
        </w:rPr>
        <w:t>引言</w:t>
      </w:r>
    </w:p>
    <w:p w14:paraId="38AEB194" w14:textId="139A0F35" w:rsidR="004A557E" w:rsidRPr="000C7F19" w:rsidRDefault="004A557E" w:rsidP="00CB09A0">
      <w:pPr>
        <w:rPr>
          <w:snapToGrid w:val="0"/>
          <w:lang w:val="es-ES_tradnl" w:eastAsia="zh-CN"/>
        </w:rPr>
      </w:pPr>
      <w:r w:rsidRPr="000C7F19">
        <w:rPr>
          <w:snapToGrid w:val="0"/>
          <w:lang w:eastAsia="zh-CN"/>
        </w:rPr>
        <w:t>1.1</w:t>
      </w:r>
      <w:r>
        <w:rPr>
          <w:rFonts w:ascii="SimSun" w:hAnsi="SimSun"/>
          <w:snapToGrid w:val="0"/>
          <w:lang w:eastAsia="zh-CN"/>
        </w:rPr>
        <w:tab/>
      </w:r>
      <w:r w:rsidRPr="000C7F19">
        <w:rPr>
          <w:rFonts w:ascii="SimSun" w:hAnsi="SimSun"/>
          <w:snapToGrid w:val="0"/>
          <w:lang w:eastAsia="zh-CN"/>
        </w:rPr>
        <w:t>以下是国际民航组织关于国际电联</w:t>
      </w:r>
      <w:r w:rsidRPr="006F5F9B">
        <w:rPr>
          <w:rFonts w:asciiTheme="majorBidi" w:hAnsiTheme="majorBidi" w:cstheme="majorBidi"/>
          <w:snapToGrid w:val="0"/>
          <w:lang w:eastAsia="zh-CN"/>
        </w:rPr>
        <w:t>2023</w:t>
      </w:r>
      <w:r w:rsidRPr="000C7F19">
        <w:rPr>
          <w:rFonts w:ascii="SimSun" w:hAnsi="SimSun"/>
          <w:snapToGrid w:val="0"/>
          <w:lang w:eastAsia="zh-CN"/>
        </w:rPr>
        <w:t>年世界无线电通信大会</w:t>
      </w:r>
      <w:r w:rsidRPr="00F6190A">
        <w:rPr>
          <w:rFonts w:ascii="SimSun" w:hAnsi="SimSun" w:hint="eastAsia"/>
          <w:snapToGrid w:val="0"/>
          <w:lang w:eastAsia="zh-CN"/>
        </w:rPr>
        <w:t>（</w:t>
      </w:r>
      <w:r w:rsidRPr="000C7F19">
        <w:rPr>
          <w:rFonts w:hint="eastAsia"/>
          <w:snapToGrid w:val="0"/>
          <w:lang w:eastAsia="zh-CN"/>
        </w:rPr>
        <w:t>WRC-23</w:t>
      </w:r>
      <w:r w:rsidRPr="00F6190A">
        <w:rPr>
          <w:rFonts w:ascii="SimSun" w:hAnsi="SimSun" w:hint="eastAsia"/>
          <w:snapToGrid w:val="0"/>
          <w:lang w:eastAsia="zh-CN"/>
        </w:rPr>
        <w:t>）</w:t>
      </w:r>
      <w:r w:rsidRPr="000C7F19">
        <w:rPr>
          <w:rFonts w:hint="eastAsia"/>
          <w:snapToGrid w:val="0"/>
          <w:lang w:eastAsia="zh-CN"/>
        </w:rPr>
        <w:t>将要处理的国际民用航空相关问题的立场。本届大会的议程载于附篇当中。应该结合</w:t>
      </w:r>
      <w:r w:rsidRPr="000C7F19">
        <w:rPr>
          <w:rFonts w:ascii="SimSun" w:hAnsi="SimSun" w:hint="eastAsia"/>
          <w:snapToGrid w:val="0"/>
          <w:lang w:eastAsia="zh-CN"/>
        </w:rPr>
        <w:t>《</w:t>
      </w:r>
      <w:r w:rsidRPr="000C7F19">
        <w:rPr>
          <w:rFonts w:eastAsia="KaiTi_GB2312" w:hint="eastAsia"/>
          <w:snapToGrid w:val="0"/>
          <w:lang w:eastAsia="zh-CN"/>
        </w:rPr>
        <w:t>民用航空无线电频谱要求手册</w:t>
      </w:r>
      <w:r w:rsidRPr="000C7F19">
        <w:rPr>
          <w:rFonts w:ascii="SimSun" w:hAnsi="SimSun" w:hint="eastAsia"/>
          <w:snapToGrid w:val="0"/>
          <w:lang w:eastAsia="zh-CN"/>
        </w:rPr>
        <w:t>》</w:t>
      </w:r>
      <w:r w:rsidRPr="001A5F50">
        <w:rPr>
          <w:rFonts w:ascii="SimSun" w:hAnsi="SimSun" w:hint="eastAsia"/>
          <w:snapToGrid w:val="0"/>
          <w:lang w:eastAsia="zh-CN"/>
        </w:rPr>
        <w:t>第</w:t>
      </w:r>
      <w:r w:rsidRPr="000C7F19">
        <w:rPr>
          <w:rFonts w:eastAsiaTheme="majorEastAsia"/>
          <w:snapToGrid w:val="0"/>
          <w:lang w:eastAsia="zh-CN"/>
        </w:rPr>
        <w:t>I</w:t>
      </w:r>
      <w:r w:rsidRPr="001A5F50">
        <w:rPr>
          <w:rFonts w:ascii="SimSun" w:hAnsi="SimSun"/>
          <w:snapToGrid w:val="0"/>
          <w:lang w:eastAsia="zh-CN"/>
        </w:rPr>
        <w:t>卷</w:t>
      </w:r>
      <w:r w:rsidRPr="000B35C8">
        <w:rPr>
          <w:rFonts w:eastAsiaTheme="majorEastAsia"/>
          <w:snapToGrid w:val="0"/>
          <w:lang w:eastAsia="zh-CN"/>
        </w:rPr>
        <w:t xml:space="preserve"> </w:t>
      </w:r>
      <w:r w:rsidR="007503E1" w:rsidRPr="007503E1">
        <w:rPr>
          <w:rFonts w:eastAsiaTheme="minorEastAsia"/>
          <w:snapToGrid w:val="0"/>
          <w:lang w:eastAsia="zh-CN"/>
        </w:rPr>
        <w:t>–</w:t>
      </w:r>
      <w:r w:rsidRPr="000C7F19">
        <w:rPr>
          <w:rFonts w:ascii="SimSun" w:hAnsi="SimSun" w:hint="eastAsia"/>
          <w:snapToGrid w:val="0"/>
          <w:lang w:eastAsia="zh-CN"/>
        </w:rPr>
        <w:t>《</w:t>
      </w:r>
      <w:r w:rsidRPr="000C7F19">
        <w:rPr>
          <w:rFonts w:ascii="KaiTi" w:eastAsia="KaiTi" w:hAnsi="KaiTi"/>
          <w:snapToGrid w:val="0"/>
          <w:lang w:eastAsia="zh-CN"/>
        </w:rPr>
        <w:t>国际民航组织频谱战略和政策以及相关信息</w:t>
      </w:r>
      <w:r w:rsidRPr="000C7F19">
        <w:rPr>
          <w:rFonts w:ascii="SimSun" w:hAnsi="SimSun" w:hint="eastAsia"/>
          <w:snapToGrid w:val="0"/>
          <w:lang w:eastAsia="zh-CN"/>
        </w:rPr>
        <w:t>》</w:t>
      </w:r>
      <w:r>
        <w:rPr>
          <w:rFonts w:ascii="SimSun" w:hAnsi="SimSun" w:hint="eastAsia"/>
          <w:snapToGrid w:val="0"/>
          <w:lang w:eastAsia="zh-CN"/>
        </w:rPr>
        <w:t>（</w:t>
      </w:r>
      <w:r w:rsidRPr="000C7F19">
        <w:rPr>
          <w:rFonts w:hint="eastAsia"/>
          <w:snapToGrid w:val="0"/>
          <w:lang w:eastAsia="zh-CN"/>
        </w:rPr>
        <w:t>9718</w:t>
      </w:r>
      <w:r w:rsidRPr="000C7F19">
        <w:rPr>
          <w:rFonts w:hint="eastAsia"/>
          <w:snapToGrid w:val="0"/>
          <w:lang w:eastAsia="zh-CN"/>
        </w:rPr>
        <w:t>号文件，第二版，</w:t>
      </w:r>
      <w:r w:rsidRPr="000C7F19">
        <w:rPr>
          <w:rFonts w:hint="eastAsia"/>
          <w:snapToGrid w:val="0"/>
          <w:lang w:eastAsia="zh-CN"/>
        </w:rPr>
        <w:t>2018</w:t>
      </w:r>
      <w:r w:rsidRPr="000C7F19">
        <w:rPr>
          <w:rFonts w:hint="eastAsia"/>
          <w:snapToGrid w:val="0"/>
          <w:lang w:eastAsia="zh-CN"/>
        </w:rPr>
        <w:t>年</w:t>
      </w:r>
      <w:r>
        <w:rPr>
          <w:rFonts w:ascii="SimSun" w:hAnsi="SimSun" w:hint="eastAsia"/>
          <w:snapToGrid w:val="0"/>
          <w:lang w:eastAsia="zh-CN"/>
        </w:rPr>
        <w:t>）</w:t>
      </w:r>
      <w:r w:rsidRPr="000C7F19">
        <w:rPr>
          <w:rFonts w:hint="eastAsia"/>
          <w:snapToGrid w:val="0"/>
          <w:lang w:eastAsia="zh-CN"/>
        </w:rPr>
        <w:t>第</w:t>
      </w:r>
      <w:r w:rsidRPr="000C7F19">
        <w:rPr>
          <w:rFonts w:hint="eastAsia"/>
          <w:snapToGrid w:val="0"/>
          <w:lang w:eastAsia="zh-CN"/>
        </w:rPr>
        <w:t>7-II</w:t>
      </w:r>
      <w:r w:rsidRPr="000C7F19">
        <w:rPr>
          <w:rFonts w:hint="eastAsia"/>
          <w:snapToGrid w:val="0"/>
          <w:lang w:eastAsia="zh-CN"/>
        </w:rPr>
        <w:t>和第</w:t>
      </w:r>
      <w:r w:rsidRPr="000C7F19">
        <w:rPr>
          <w:rFonts w:hint="eastAsia"/>
          <w:snapToGrid w:val="0"/>
          <w:lang w:eastAsia="zh-CN"/>
        </w:rPr>
        <w:t>8</w:t>
      </w:r>
      <w:r w:rsidRPr="000C7F19">
        <w:rPr>
          <w:rFonts w:hint="eastAsia"/>
          <w:snapToGrid w:val="0"/>
          <w:lang w:eastAsia="zh-CN"/>
        </w:rPr>
        <w:t>节的内容来审议国际民航组织的立场</w:t>
      </w:r>
      <w:r w:rsidRPr="00FE57B2">
        <w:rPr>
          <w:rFonts w:hint="eastAsia"/>
          <w:snapToGrid w:val="0"/>
          <w:lang w:eastAsia="zh-CN"/>
        </w:rPr>
        <w:t>9718</w:t>
      </w:r>
      <w:r w:rsidRPr="000C7F19">
        <w:rPr>
          <w:rFonts w:hint="eastAsia"/>
          <w:snapToGrid w:val="0"/>
          <w:lang w:eastAsia="zh-CN"/>
        </w:rPr>
        <w:t>号文件可在</w:t>
      </w:r>
      <w:hyperlink r:id="rId14" w:history="1">
        <w:r w:rsidRPr="00FE57B2">
          <w:rPr>
            <w:rFonts w:hint="eastAsia"/>
            <w:snapToGrid w:val="0"/>
            <w:color w:val="0000FF"/>
            <w:u w:val="single"/>
            <w:lang w:eastAsia="zh-CN"/>
          </w:rPr>
          <w:t>http://www.icao.int/safety/fsmp</w:t>
        </w:r>
      </w:hyperlink>
      <w:r w:rsidRPr="000C7F19">
        <w:rPr>
          <w:rFonts w:hint="eastAsia"/>
          <w:snapToGrid w:val="0"/>
          <w:lang w:eastAsia="zh-CN"/>
        </w:rPr>
        <w:t>上找到</w:t>
      </w:r>
      <w:r>
        <w:rPr>
          <w:rFonts w:ascii="SimSun" w:hAnsi="SimSun" w:hint="eastAsia"/>
          <w:snapToGrid w:val="0"/>
          <w:lang w:eastAsia="zh-CN"/>
        </w:rPr>
        <w:t>（</w:t>
      </w:r>
      <w:r w:rsidRPr="00D45863">
        <w:rPr>
          <w:rFonts w:ascii="SimSun" w:hAnsi="SimSun" w:hint="eastAsia"/>
          <w:snapToGrid w:val="0"/>
          <w:lang w:eastAsia="zh-CN"/>
        </w:rPr>
        <w:t>见网页：文件</w:t>
      </w:r>
      <w:r>
        <w:rPr>
          <w:rFonts w:ascii="SimSun" w:hAnsi="SimSun" w:hint="eastAsia"/>
          <w:snapToGrid w:val="0"/>
          <w:lang w:eastAsia="zh-CN"/>
        </w:rPr>
        <w:t>）</w:t>
      </w:r>
      <w:r w:rsidRPr="000C7F19">
        <w:rPr>
          <w:rFonts w:hint="eastAsia"/>
          <w:snapToGrid w:val="0"/>
          <w:lang w:eastAsia="zh-CN"/>
        </w:rPr>
        <w:t>。应当指出</w:t>
      </w:r>
      <w:r w:rsidRPr="00FE57B2">
        <w:rPr>
          <w:rFonts w:hint="eastAsia"/>
          <w:snapToGrid w:val="0"/>
          <w:lang w:eastAsia="zh-CN"/>
        </w:rPr>
        <w:t>，</w:t>
      </w:r>
      <w:r w:rsidRPr="000C7F19">
        <w:rPr>
          <w:rFonts w:hint="eastAsia"/>
          <w:snapToGrid w:val="0"/>
          <w:lang w:eastAsia="zh-CN"/>
        </w:rPr>
        <w:t>该《手册》中的长期政策基于当时的时间</w:t>
      </w:r>
      <w:r>
        <w:rPr>
          <w:rFonts w:hint="eastAsia"/>
          <w:snapToGrid w:val="0"/>
          <w:lang w:eastAsia="zh-CN"/>
        </w:rPr>
        <w:t>点</w:t>
      </w:r>
      <w:r w:rsidRPr="00FE57B2">
        <w:rPr>
          <w:rFonts w:hint="eastAsia"/>
          <w:snapToGrid w:val="0"/>
          <w:lang w:eastAsia="zh-CN"/>
        </w:rPr>
        <w:t>，</w:t>
      </w:r>
      <w:r w:rsidRPr="000C7F19">
        <w:rPr>
          <w:rFonts w:hint="eastAsia"/>
          <w:snapToGrid w:val="0"/>
          <w:lang w:val="es-ES_tradnl" w:eastAsia="zh-CN"/>
        </w:rPr>
        <w:t>因此可能滞后于国际民航组织关于</w:t>
      </w:r>
      <w:r w:rsidRPr="00FE57B2">
        <w:rPr>
          <w:rFonts w:hint="eastAsia"/>
          <w:snapToGrid w:val="0"/>
          <w:lang w:eastAsia="zh-CN"/>
        </w:rPr>
        <w:t>WRC</w:t>
      </w:r>
      <w:r w:rsidRPr="000C7F19">
        <w:rPr>
          <w:rFonts w:hint="eastAsia"/>
          <w:snapToGrid w:val="0"/>
          <w:lang w:val="es-ES_tradnl" w:eastAsia="zh-CN"/>
        </w:rPr>
        <w:t>的立场。因此，如果《手册》与国际民航组织关于</w:t>
      </w:r>
      <w:r w:rsidRPr="000C7F19">
        <w:rPr>
          <w:rFonts w:hint="eastAsia"/>
          <w:snapToGrid w:val="0"/>
          <w:lang w:val="es-ES_tradnl" w:eastAsia="zh-CN"/>
        </w:rPr>
        <w:t>WRC-23</w:t>
      </w:r>
      <w:r w:rsidRPr="000C7F19">
        <w:rPr>
          <w:rFonts w:hint="eastAsia"/>
          <w:snapToGrid w:val="0"/>
          <w:lang w:val="es-ES_tradnl" w:eastAsia="zh-CN"/>
        </w:rPr>
        <w:t>的当前立场冲突，应将本立场文件作为指导文件。</w:t>
      </w:r>
    </w:p>
    <w:p w14:paraId="20DF41BA" w14:textId="77777777" w:rsidR="004A557E" w:rsidRPr="000C7F19" w:rsidRDefault="004A557E" w:rsidP="00CB09A0">
      <w:pPr>
        <w:rPr>
          <w:snapToGrid w:val="0"/>
          <w:lang w:eastAsia="zh-CN"/>
        </w:rPr>
      </w:pPr>
      <w:r w:rsidRPr="00F82BC4">
        <w:rPr>
          <w:snapToGrid w:val="0"/>
          <w:lang w:val="es-ES_tradnl" w:eastAsia="zh-CN"/>
        </w:rPr>
        <w:t>1.2</w:t>
      </w:r>
      <w:r w:rsidRPr="00F82BC4">
        <w:rPr>
          <w:rFonts w:ascii="SimSun" w:hAnsi="SimSun"/>
          <w:snapToGrid w:val="0"/>
          <w:lang w:val="es-ES_tradnl" w:eastAsia="zh-CN"/>
        </w:rPr>
        <w:tab/>
      </w:r>
      <w:r w:rsidRPr="000C7F19">
        <w:rPr>
          <w:snapToGrid w:val="0"/>
          <w:lang w:eastAsia="zh-CN"/>
        </w:rPr>
        <w:t>国际民航组织支持</w:t>
      </w:r>
      <w:r w:rsidRPr="00F82BC4">
        <w:rPr>
          <w:snapToGrid w:val="0"/>
          <w:lang w:val="es-ES_tradnl" w:eastAsia="zh-CN"/>
        </w:rPr>
        <w:t>WRC</w:t>
      </w:r>
      <w:r w:rsidRPr="00F82BC4">
        <w:rPr>
          <w:rFonts w:hint="eastAsia"/>
          <w:snapToGrid w:val="0"/>
          <w:lang w:val="es-ES_tradnl" w:eastAsia="zh-CN"/>
        </w:rPr>
        <w:t>-07</w:t>
      </w:r>
      <w:r w:rsidRPr="000C7F19">
        <w:rPr>
          <w:rFonts w:hint="eastAsia"/>
          <w:snapToGrid w:val="0"/>
          <w:lang w:eastAsia="zh-CN"/>
        </w:rPr>
        <w:t>研究期</w:t>
      </w:r>
      <w:r>
        <w:rPr>
          <w:rFonts w:hint="eastAsia"/>
          <w:snapToGrid w:val="0"/>
          <w:lang w:eastAsia="zh-CN"/>
        </w:rPr>
        <w:t>间确定的国际电联内部工作原则</w:t>
      </w:r>
      <w:r w:rsidRPr="00F82BC4">
        <w:rPr>
          <w:rFonts w:hint="eastAsia"/>
          <w:snapToGrid w:val="0"/>
          <w:lang w:val="es-ES_tradnl" w:eastAsia="zh-CN"/>
        </w:rPr>
        <w:t>，</w:t>
      </w:r>
      <w:r>
        <w:rPr>
          <w:rFonts w:hint="eastAsia"/>
          <w:snapToGrid w:val="0"/>
          <w:lang w:eastAsia="zh-CN"/>
        </w:rPr>
        <w:t>即国际民航组织将确保国际民航组织</w:t>
      </w:r>
      <w:r w:rsidRPr="000C7F19">
        <w:rPr>
          <w:rFonts w:hint="eastAsia"/>
          <w:snapToGrid w:val="0"/>
          <w:lang w:eastAsia="zh-CN"/>
        </w:rPr>
        <w:t>标准系统与按照国际航空标准运行的现有或计划下的航空系统兼容。国际民航组织标准系统与非国际民航组织标准的航空系统</w:t>
      </w:r>
      <w:r>
        <w:rPr>
          <w:rFonts w:hint="eastAsia"/>
          <w:snapToGrid w:val="0"/>
          <w:lang w:eastAsia="zh-CN"/>
        </w:rPr>
        <w:t>（</w:t>
      </w:r>
      <w:r w:rsidRPr="00C55BE3">
        <w:rPr>
          <w:rFonts w:hint="eastAsia"/>
          <w:snapToGrid w:val="0"/>
          <w:lang w:eastAsia="zh-CN"/>
        </w:rPr>
        <w:t>或非航空系统</w:t>
      </w:r>
      <w:r>
        <w:rPr>
          <w:rFonts w:hint="eastAsia"/>
          <w:snapToGrid w:val="0"/>
          <w:lang w:eastAsia="zh-CN"/>
        </w:rPr>
        <w:t>）</w:t>
      </w:r>
      <w:r w:rsidRPr="00C55BE3">
        <w:rPr>
          <w:rFonts w:hint="eastAsia"/>
          <w:snapToGrid w:val="0"/>
          <w:lang w:eastAsia="zh-CN"/>
        </w:rPr>
        <w:t>之间的兼容性问题将在国际电联解决</w:t>
      </w:r>
      <w:r w:rsidRPr="000C7F19">
        <w:rPr>
          <w:rFonts w:hint="eastAsia"/>
          <w:snapToGrid w:val="0"/>
          <w:lang w:eastAsia="zh-CN"/>
        </w:rPr>
        <w:t>。</w:t>
      </w:r>
    </w:p>
    <w:p w14:paraId="2FE93092" w14:textId="69DB9D29" w:rsidR="004A557E" w:rsidRPr="00CB09A0" w:rsidRDefault="004A557E" w:rsidP="00CB09A0">
      <w:pPr>
        <w:pStyle w:val="Heading1"/>
        <w:rPr>
          <w:rFonts w:eastAsiaTheme="minorEastAsia"/>
          <w:snapToGrid w:val="0"/>
          <w:lang w:eastAsia="zh-CN"/>
        </w:rPr>
      </w:pPr>
      <w:r w:rsidRPr="00CB09A0">
        <w:rPr>
          <w:rFonts w:eastAsiaTheme="minorEastAsia" w:hint="eastAsia"/>
          <w:snapToGrid w:val="0"/>
          <w:lang w:eastAsia="zh-CN"/>
        </w:rPr>
        <w:t>2</w:t>
      </w:r>
      <w:r w:rsidRPr="00CB09A0">
        <w:rPr>
          <w:rFonts w:eastAsiaTheme="minorEastAsia"/>
          <w:snapToGrid w:val="0"/>
          <w:lang w:eastAsia="zh-CN"/>
        </w:rPr>
        <w:tab/>
      </w:r>
      <w:r w:rsidRPr="00CB09A0">
        <w:rPr>
          <w:rFonts w:eastAsiaTheme="minorEastAsia" w:hint="eastAsia"/>
          <w:snapToGrid w:val="0"/>
          <w:lang w:eastAsia="zh-CN"/>
        </w:rPr>
        <w:t>国际民航组织和国际监管框架</w:t>
      </w:r>
    </w:p>
    <w:p w14:paraId="1FF92D21" w14:textId="77777777" w:rsidR="004A557E" w:rsidRPr="000C7F19" w:rsidRDefault="004A557E" w:rsidP="00CB09A0">
      <w:pPr>
        <w:rPr>
          <w:snapToGrid w:val="0"/>
          <w:lang w:eastAsia="zh-CN"/>
        </w:rPr>
      </w:pPr>
      <w:r w:rsidRPr="000C7F19">
        <w:rPr>
          <w:snapToGrid w:val="0"/>
          <w:lang w:eastAsia="zh-CN"/>
        </w:rPr>
        <w:t>2.1</w:t>
      </w:r>
      <w:r>
        <w:rPr>
          <w:rFonts w:ascii="SimSun" w:hAnsi="SimSun"/>
          <w:snapToGrid w:val="0"/>
          <w:lang w:eastAsia="zh-CN"/>
        </w:rPr>
        <w:tab/>
      </w:r>
      <w:r w:rsidRPr="000C7F19">
        <w:rPr>
          <w:snapToGrid w:val="0"/>
          <w:lang w:eastAsia="zh-CN"/>
        </w:rPr>
        <w:t>国际民航组织是负责为民用航空规定国际监管框架的联合国专门机构</w:t>
      </w:r>
      <w:r w:rsidRPr="000C7F19">
        <w:rPr>
          <w:rFonts w:hint="eastAsia"/>
          <w:snapToGrid w:val="0"/>
          <w:lang w:eastAsia="zh-CN"/>
        </w:rPr>
        <w:t>。《</w:t>
      </w:r>
      <w:r w:rsidRPr="00D45863">
        <w:rPr>
          <w:rFonts w:ascii="KaiTi_GB2312" w:eastAsia="KaiTi_GB2312" w:hAnsi="KaiTi" w:hint="eastAsia"/>
          <w:snapToGrid w:val="0"/>
          <w:lang w:eastAsia="zh-CN"/>
        </w:rPr>
        <w:t>国际民用航空公约</w:t>
      </w:r>
      <w:r w:rsidRPr="000C7F19">
        <w:rPr>
          <w:rFonts w:hint="eastAsia"/>
          <w:snapToGrid w:val="0"/>
          <w:lang w:eastAsia="zh-CN"/>
        </w:rPr>
        <w:t>》是一项国际条约，对国际民航组织</w:t>
      </w:r>
      <w:r w:rsidRPr="000C7F19">
        <w:rPr>
          <w:rFonts w:hint="eastAsia"/>
          <w:snapToGrid w:val="0"/>
          <w:lang w:eastAsia="zh-CN"/>
        </w:rPr>
        <w:t>193</w:t>
      </w:r>
      <w:r w:rsidRPr="000C7F19">
        <w:rPr>
          <w:rFonts w:hint="eastAsia"/>
          <w:snapToGrid w:val="0"/>
          <w:lang w:eastAsia="zh-CN"/>
        </w:rPr>
        <w:t>个成员国领土上空和公海上空的飞行安全提供了所需条款。该公约包含便利空中航行的各项措施，包括国际标准和建议措施，通常简称为</w:t>
      </w:r>
      <w:r w:rsidRPr="000C7F19">
        <w:rPr>
          <w:rFonts w:hint="eastAsia"/>
          <w:snapToGrid w:val="0"/>
          <w:lang w:eastAsia="zh-CN"/>
        </w:rPr>
        <w:t>SARP</w:t>
      </w:r>
      <w:r w:rsidRPr="000C7F19">
        <w:rPr>
          <w:rFonts w:hint="eastAsia"/>
          <w:snapToGrid w:val="0"/>
          <w:lang w:eastAsia="zh-CN"/>
        </w:rPr>
        <w:t>。</w:t>
      </w:r>
    </w:p>
    <w:p w14:paraId="35450788" w14:textId="77777777" w:rsidR="004A557E" w:rsidRPr="000C7F19" w:rsidRDefault="004A557E" w:rsidP="00CB09A0">
      <w:pPr>
        <w:rPr>
          <w:snapToGrid w:val="0"/>
          <w:lang w:eastAsia="zh-CN"/>
        </w:rPr>
      </w:pPr>
      <w:r w:rsidRPr="000C7F19">
        <w:rPr>
          <w:snapToGrid w:val="0"/>
          <w:lang w:eastAsia="zh-CN"/>
        </w:rPr>
        <w:t>2.2</w:t>
      </w:r>
      <w:r>
        <w:rPr>
          <w:rFonts w:ascii="SimSun" w:hAnsi="SimSun"/>
          <w:snapToGrid w:val="0"/>
          <w:lang w:eastAsia="zh-CN"/>
        </w:rPr>
        <w:tab/>
      </w:r>
      <w:r w:rsidRPr="000C7F19">
        <w:rPr>
          <w:snapToGrid w:val="0"/>
          <w:lang w:eastAsia="zh-CN"/>
        </w:rPr>
        <w:t>国际民航组织的标准通过国际民航组织公约构成了法</w:t>
      </w:r>
      <w:r w:rsidRPr="000C7F19">
        <w:rPr>
          <w:rFonts w:hint="eastAsia"/>
          <w:snapToGrid w:val="0"/>
          <w:lang w:eastAsia="zh-CN"/>
        </w:rPr>
        <w:t>治，并形成了一个航空监管框架，涵盖人员执照颁发、航空器运行的技术要求、适航要求、机场和用于提供通信、导航和监视的系统，以及其他技术和运行要求。</w:t>
      </w:r>
    </w:p>
    <w:p w14:paraId="343EBD41" w14:textId="61A5126D" w:rsidR="004A557E" w:rsidRPr="00CB09A0" w:rsidRDefault="004A557E" w:rsidP="00CB09A0">
      <w:pPr>
        <w:pStyle w:val="Heading1"/>
        <w:rPr>
          <w:rFonts w:eastAsiaTheme="minorEastAsia"/>
          <w:snapToGrid w:val="0"/>
          <w:lang w:eastAsia="zh-CN"/>
        </w:rPr>
      </w:pPr>
      <w:r w:rsidRPr="00CB09A0">
        <w:rPr>
          <w:rFonts w:eastAsiaTheme="minorEastAsia" w:hint="eastAsia"/>
          <w:snapToGrid w:val="0"/>
          <w:lang w:eastAsia="zh-CN"/>
        </w:rPr>
        <w:t>3</w:t>
      </w:r>
      <w:r w:rsidRPr="00CB09A0">
        <w:rPr>
          <w:rFonts w:eastAsiaTheme="minorEastAsia"/>
          <w:snapToGrid w:val="0"/>
          <w:lang w:eastAsia="zh-CN"/>
        </w:rPr>
        <w:tab/>
      </w:r>
      <w:r w:rsidRPr="00CB09A0">
        <w:rPr>
          <w:rFonts w:eastAsiaTheme="minorEastAsia" w:hint="eastAsia"/>
          <w:snapToGrid w:val="0"/>
          <w:lang w:eastAsia="zh-CN"/>
        </w:rPr>
        <w:t>国际民用航空的频谱要求</w:t>
      </w:r>
    </w:p>
    <w:p w14:paraId="65EF4013" w14:textId="73DD6CD9" w:rsidR="004A557E" w:rsidRPr="000C7F19" w:rsidRDefault="004A557E" w:rsidP="00CB09A0">
      <w:pPr>
        <w:rPr>
          <w:snapToGrid w:val="0"/>
          <w:lang w:eastAsia="zh-CN"/>
        </w:rPr>
      </w:pPr>
      <w:r w:rsidRPr="000C7F19">
        <w:rPr>
          <w:snapToGrid w:val="0"/>
          <w:lang w:eastAsia="zh-CN"/>
        </w:rPr>
        <w:t>3.1</w:t>
      </w:r>
      <w:r>
        <w:rPr>
          <w:rFonts w:ascii="SimSun" w:hAnsi="SimSun"/>
          <w:snapToGrid w:val="0"/>
          <w:lang w:eastAsia="zh-CN"/>
        </w:rPr>
        <w:tab/>
      </w:r>
      <w:r w:rsidRPr="000C7F19">
        <w:rPr>
          <w:snapToGrid w:val="0"/>
          <w:lang w:eastAsia="zh-CN"/>
        </w:rPr>
        <w:t>航空运输在推动世界经济与社会的可持续发展中发挥着重要作用</w:t>
      </w:r>
      <w:r w:rsidRPr="000C7F19">
        <w:rPr>
          <w:rFonts w:hint="eastAsia"/>
          <w:snapToGrid w:val="0"/>
          <w:lang w:eastAsia="zh-CN"/>
        </w:rPr>
        <w:t>。</w:t>
      </w:r>
      <w:r w:rsidRPr="000C7F19">
        <w:rPr>
          <w:rFonts w:hint="eastAsia"/>
          <w:snapToGrid w:val="0"/>
          <w:lang w:eastAsia="zh-CN"/>
        </w:rPr>
        <w:t>20</w:t>
      </w:r>
      <w:r w:rsidRPr="000C7F19">
        <w:rPr>
          <w:rFonts w:hint="eastAsia"/>
          <w:snapToGrid w:val="0"/>
          <w:lang w:eastAsia="zh-CN"/>
        </w:rPr>
        <w:t>世纪</w:t>
      </w:r>
      <w:r w:rsidRPr="000C7F19">
        <w:rPr>
          <w:rFonts w:hint="eastAsia"/>
          <w:snapToGrid w:val="0"/>
          <w:lang w:eastAsia="zh-CN"/>
        </w:rPr>
        <w:t>70</w:t>
      </w:r>
      <w:r w:rsidRPr="000C7F19">
        <w:rPr>
          <w:rFonts w:hint="eastAsia"/>
          <w:snapToGrid w:val="0"/>
          <w:lang w:eastAsia="zh-CN"/>
        </w:rPr>
        <w:t>年代中期以来直至</w:t>
      </w:r>
      <w:r w:rsidRPr="000C7F19">
        <w:rPr>
          <w:rFonts w:hint="eastAsia"/>
          <w:snapToGrid w:val="0"/>
          <w:lang w:eastAsia="zh-CN"/>
        </w:rPr>
        <w:t>2019</w:t>
      </w:r>
      <w:r w:rsidRPr="000C7F19">
        <w:rPr>
          <w:rFonts w:hint="eastAsia"/>
          <w:snapToGrid w:val="0"/>
          <w:lang w:eastAsia="zh-CN"/>
        </w:rPr>
        <w:t>年底，经济衰退周期并未能阻止空中交通的持续增长，每</w:t>
      </w:r>
      <w:r w:rsidRPr="000C7F19">
        <w:rPr>
          <w:rFonts w:hint="eastAsia"/>
          <w:snapToGrid w:val="0"/>
          <w:lang w:eastAsia="zh-CN"/>
        </w:rPr>
        <w:t>15</w:t>
      </w:r>
      <w:r w:rsidRPr="000C7F19">
        <w:rPr>
          <w:rFonts w:hint="eastAsia"/>
          <w:snapToGrid w:val="0"/>
          <w:lang w:eastAsia="zh-CN"/>
        </w:rPr>
        <w:t>年就翻一倍。据估计，在</w:t>
      </w:r>
      <w:r w:rsidRPr="000C7F19">
        <w:rPr>
          <w:rFonts w:hint="eastAsia"/>
          <w:snapToGrid w:val="0"/>
          <w:lang w:eastAsia="zh-CN"/>
        </w:rPr>
        <w:t>201</w:t>
      </w:r>
      <w:r>
        <w:rPr>
          <w:snapToGrid w:val="0"/>
          <w:lang w:eastAsia="zh-CN"/>
        </w:rPr>
        <w:t>9</w:t>
      </w:r>
      <w:r w:rsidRPr="000C7F19">
        <w:rPr>
          <w:rFonts w:hint="eastAsia"/>
          <w:snapToGrid w:val="0"/>
          <w:lang w:eastAsia="zh-CN"/>
        </w:rPr>
        <w:t>年，航空运输直接和间接地支持了</w:t>
      </w:r>
      <w:r>
        <w:rPr>
          <w:snapToGrid w:val="0"/>
          <w:lang w:eastAsia="zh-CN"/>
        </w:rPr>
        <w:t>8</w:t>
      </w:r>
      <w:r w:rsidR="001B5E06">
        <w:rPr>
          <w:snapToGrid w:val="0"/>
          <w:lang w:eastAsia="zh-CN"/>
        </w:rPr>
        <w:t xml:space="preserve"> </w:t>
      </w:r>
      <w:r>
        <w:rPr>
          <w:snapToGrid w:val="0"/>
          <w:lang w:eastAsia="zh-CN"/>
        </w:rPr>
        <w:t>770</w:t>
      </w:r>
      <w:r w:rsidRPr="000C7F19">
        <w:rPr>
          <w:rFonts w:hint="eastAsia"/>
          <w:snapToGrid w:val="0"/>
          <w:lang w:eastAsia="zh-CN"/>
        </w:rPr>
        <w:t>万人的就业，为全球国内生产总</w:t>
      </w:r>
      <w:r w:rsidRPr="001A5F50">
        <w:rPr>
          <w:rFonts w:ascii="SimSun" w:hAnsi="SimSun" w:hint="eastAsia"/>
          <w:snapToGrid w:val="0"/>
          <w:lang w:eastAsia="zh-CN"/>
        </w:rPr>
        <w:t>值</w:t>
      </w:r>
      <w:r>
        <w:rPr>
          <w:rFonts w:ascii="SimSun" w:hAnsi="SimSun" w:hint="eastAsia"/>
          <w:snapToGrid w:val="0"/>
          <w:lang w:eastAsia="zh-CN"/>
        </w:rPr>
        <w:t>（</w:t>
      </w:r>
      <w:r w:rsidRPr="000C7F19">
        <w:rPr>
          <w:rFonts w:hint="eastAsia"/>
          <w:snapToGrid w:val="0"/>
          <w:lang w:eastAsia="zh-CN"/>
        </w:rPr>
        <w:t>GDP</w:t>
      </w:r>
      <w:r>
        <w:rPr>
          <w:rFonts w:ascii="SimSun" w:hAnsi="SimSun" w:hint="eastAsia"/>
          <w:snapToGrid w:val="0"/>
          <w:lang w:eastAsia="zh-CN"/>
        </w:rPr>
        <w:t>）</w:t>
      </w:r>
      <w:r w:rsidRPr="000C7F19">
        <w:rPr>
          <w:rFonts w:hint="eastAsia"/>
          <w:snapToGrid w:val="0"/>
          <w:lang w:eastAsia="zh-CN"/>
        </w:rPr>
        <w:t>贡献了</w:t>
      </w:r>
      <w:r>
        <w:rPr>
          <w:rFonts w:hint="eastAsia"/>
          <w:snapToGrid w:val="0"/>
          <w:lang w:eastAsia="zh-CN"/>
        </w:rPr>
        <w:t>3</w:t>
      </w:r>
      <w:r>
        <w:rPr>
          <w:snapToGrid w:val="0"/>
          <w:lang w:eastAsia="zh-CN"/>
        </w:rPr>
        <w:t>.5</w:t>
      </w:r>
      <w:r w:rsidRPr="000C7F19">
        <w:rPr>
          <w:rFonts w:hint="eastAsia"/>
          <w:snapToGrid w:val="0"/>
          <w:lang w:eastAsia="zh-CN"/>
        </w:rPr>
        <w:t>万亿美元，客运量</w:t>
      </w:r>
      <w:r w:rsidRPr="000C7F19">
        <w:rPr>
          <w:rFonts w:hint="eastAsia"/>
          <w:snapToGrid w:val="0"/>
          <w:lang w:eastAsia="zh-CN"/>
        </w:rPr>
        <w:t>4</w:t>
      </w:r>
      <w:r>
        <w:rPr>
          <w:snapToGrid w:val="0"/>
          <w:lang w:eastAsia="zh-CN"/>
        </w:rPr>
        <w:t>5</w:t>
      </w:r>
      <w:r w:rsidRPr="000C7F19">
        <w:rPr>
          <w:rFonts w:hint="eastAsia"/>
          <w:snapToGrid w:val="0"/>
          <w:lang w:eastAsia="zh-CN"/>
        </w:rPr>
        <w:t>亿多人次，货运量超过</w:t>
      </w:r>
      <w:r>
        <w:rPr>
          <w:snapToGrid w:val="0"/>
          <w:lang w:eastAsia="zh-CN"/>
        </w:rPr>
        <w:t>5</w:t>
      </w:r>
      <w:r w:rsidR="001B5E06">
        <w:rPr>
          <w:snapToGrid w:val="0"/>
          <w:lang w:eastAsia="zh-CN"/>
        </w:rPr>
        <w:t xml:space="preserve"> </w:t>
      </w:r>
      <w:r>
        <w:rPr>
          <w:snapToGrid w:val="0"/>
          <w:lang w:eastAsia="zh-CN"/>
        </w:rPr>
        <w:t>200</w:t>
      </w:r>
      <w:r w:rsidRPr="000C7F19">
        <w:rPr>
          <w:rFonts w:hint="eastAsia"/>
          <w:snapToGrid w:val="0"/>
          <w:lang w:eastAsia="zh-CN"/>
        </w:rPr>
        <w:t>万吨。</w:t>
      </w:r>
    </w:p>
    <w:p w14:paraId="267A1476" w14:textId="77777777" w:rsidR="004A557E" w:rsidRPr="000C7F19" w:rsidRDefault="004A557E" w:rsidP="00CB09A0">
      <w:pPr>
        <w:rPr>
          <w:snapToGrid w:val="0"/>
          <w:lang w:eastAsia="zh-CN"/>
        </w:rPr>
      </w:pPr>
      <w:r w:rsidRPr="000C7F19">
        <w:rPr>
          <w:snapToGrid w:val="0"/>
          <w:lang w:eastAsia="zh-CN"/>
        </w:rPr>
        <w:t>3.2</w:t>
      </w:r>
      <w:r>
        <w:rPr>
          <w:rFonts w:ascii="SimSun" w:hAnsi="SimSun"/>
          <w:snapToGrid w:val="0"/>
          <w:lang w:eastAsia="zh-CN"/>
        </w:rPr>
        <w:tab/>
      </w:r>
      <w:r w:rsidRPr="000C7F19">
        <w:rPr>
          <w:snapToGrid w:val="0"/>
          <w:lang w:eastAsia="zh-CN"/>
        </w:rPr>
        <w:t>虽然</w:t>
      </w:r>
      <w:r>
        <w:rPr>
          <w:rFonts w:hint="eastAsia"/>
          <w:snapToGrid w:val="0"/>
          <w:lang w:eastAsia="zh-CN"/>
        </w:rPr>
        <w:t>2019</w:t>
      </w:r>
      <w:r w:rsidRPr="000C7F19">
        <w:rPr>
          <w:snapToGrid w:val="0"/>
          <w:lang w:eastAsia="zh-CN"/>
        </w:rPr>
        <w:t>冠状病毒病</w:t>
      </w:r>
      <w:r>
        <w:rPr>
          <w:rFonts w:ascii="SimSun" w:hAnsi="SimSun" w:hint="eastAsia"/>
          <w:snapToGrid w:val="0"/>
          <w:lang w:eastAsia="zh-CN"/>
        </w:rPr>
        <w:t>（</w:t>
      </w:r>
      <w:r w:rsidRPr="000C7F19">
        <w:rPr>
          <w:rFonts w:hint="eastAsia"/>
          <w:snapToGrid w:val="0"/>
          <w:lang w:eastAsia="zh-CN"/>
        </w:rPr>
        <w:t>COVID-19</w:t>
      </w:r>
      <w:r>
        <w:rPr>
          <w:rFonts w:ascii="SimSun" w:hAnsi="SimSun" w:hint="eastAsia"/>
          <w:snapToGrid w:val="0"/>
          <w:lang w:eastAsia="zh-CN"/>
        </w:rPr>
        <w:t>）</w:t>
      </w:r>
      <w:r>
        <w:rPr>
          <w:rFonts w:hint="eastAsia"/>
          <w:snapToGrid w:val="0"/>
          <w:lang w:eastAsia="zh-CN"/>
        </w:rPr>
        <w:t>疫情的确</w:t>
      </w:r>
      <w:r w:rsidRPr="000C7F19">
        <w:rPr>
          <w:rFonts w:hint="eastAsia"/>
          <w:snapToGrid w:val="0"/>
          <w:lang w:eastAsia="zh-CN"/>
        </w:rPr>
        <w:t>严重影响了全球航空运输业，但航空业在人类与全球大流行病的斗争中继续发挥着关键的作用。航空业</w:t>
      </w:r>
      <w:r>
        <w:rPr>
          <w:rFonts w:hint="eastAsia"/>
          <w:snapToGrid w:val="0"/>
          <w:lang w:eastAsia="zh-CN"/>
        </w:rPr>
        <w:t>做出</w:t>
      </w:r>
      <w:r w:rsidRPr="000C7F19">
        <w:rPr>
          <w:rFonts w:hint="eastAsia"/>
          <w:snapToGrid w:val="0"/>
          <w:lang w:eastAsia="zh-CN"/>
        </w:rPr>
        <w:t>的贡献包括运送医疗设备和药品，支持旅行者遣返和医疗后送，并通过增加航空货运维持了重要的全球供应链。</w:t>
      </w:r>
    </w:p>
    <w:p w14:paraId="346FBA80" w14:textId="77777777" w:rsidR="004A557E" w:rsidRPr="000C7F19" w:rsidRDefault="004A557E" w:rsidP="00CB09A0">
      <w:pPr>
        <w:rPr>
          <w:snapToGrid w:val="0"/>
          <w:lang w:eastAsia="zh-CN"/>
        </w:rPr>
      </w:pPr>
      <w:r w:rsidRPr="000C7F19">
        <w:rPr>
          <w:rFonts w:hint="eastAsia"/>
          <w:snapToGrid w:val="0"/>
          <w:lang w:eastAsia="zh-CN"/>
        </w:rPr>
        <w:t>3.3</w:t>
      </w:r>
      <w:r>
        <w:rPr>
          <w:rFonts w:ascii="SimSun" w:hAnsi="SimSun"/>
          <w:snapToGrid w:val="0"/>
          <w:lang w:eastAsia="zh-CN"/>
        </w:rPr>
        <w:tab/>
      </w:r>
      <w:r w:rsidRPr="000C7F19">
        <w:rPr>
          <w:rFonts w:hint="eastAsia"/>
          <w:snapToGrid w:val="0"/>
          <w:lang w:eastAsia="zh-CN"/>
        </w:rPr>
        <w:t>航空运营的安全有赖于可靠的通信和导航服务。当前和未来的通信、导航和监视</w:t>
      </w:r>
      <w:r w:rsidRPr="000C7F19">
        <w:rPr>
          <w:rFonts w:hint="eastAsia"/>
          <w:snapToGrid w:val="0"/>
          <w:lang w:eastAsia="zh-CN"/>
        </w:rPr>
        <w:t>/</w:t>
      </w:r>
      <w:r w:rsidRPr="000C7F19">
        <w:rPr>
          <w:rFonts w:hint="eastAsia"/>
          <w:snapToGrid w:val="0"/>
          <w:lang w:eastAsia="zh-CN"/>
        </w:rPr>
        <w:t>空中交通管</w:t>
      </w:r>
      <w:r w:rsidRPr="001A5F50">
        <w:rPr>
          <w:rFonts w:ascii="SimSun" w:hAnsi="SimSun" w:hint="eastAsia"/>
          <w:snapToGrid w:val="0"/>
          <w:lang w:eastAsia="zh-CN"/>
        </w:rPr>
        <w:t>理</w:t>
      </w:r>
      <w:r>
        <w:rPr>
          <w:rFonts w:ascii="SimSun" w:hAnsi="SimSun" w:hint="eastAsia"/>
          <w:snapToGrid w:val="0"/>
          <w:lang w:eastAsia="zh-CN"/>
        </w:rPr>
        <w:t>（</w:t>
      </w:r>
      <w:r w:rsidRPr="000C7F19">
        <w:rPr>
          <w:rFonts w:hint="eastAsia"/>
          <w:snapToGrid w:val="0"/>
          <w:lang w:eastAsia="zh-CN"/>
        </w:rPr>
        <w:t>CNS/ATM</w:t>
      </w:r>
      <w:r>
        <w:rPr>
          <w:rFonts w:ascii="SimSun" w:hAnsi="SimSun" w:hint="eastAsia"/>
          <w:snapToGrid w:val="0"/>
          <w:lang w:eastAsia="zh-CN"/>
        </w:rPr>
        <w:t>）</w:t>
      </w:r>
      <w:r w:rsidRPr="000C7F19">
        <w:rPr>
          <w:rFonts w:hint="eastAsia"/>
          <w:snapToGrid w:val="0"/>
          <w:lang w:eastAsia="zh-CN"/>
        </w:rPr>
        <w:t>系统高度取决于是否有充足的、受到适当保护的无线电频谱可用，以支持与航空安全系统相关的高完整性和可用性要求。经第十二次空中航行会议的讨论以及经国际民航组织理事会的批准，当前和未来的航空通信、导航和监视系统的频谱要求在国际民航组织的频谱战略</w:t>
      </w:r>
      <w:r w:rsidRPr="00D45863">
        <w:rPr>
          <w:rFonts w:hint="eastAsia"/>
          <w:snapToGrid w:val="0"/>
          <w:vertAlign w:val="superscript"/>
        </w:rPr>
        <w:footnoteReference w:id="1"/>
      </w:r>
      <w:r w:rsidRPr="000C7F19">
        <w:rPr>
          <w:rFonts w:hint="eastAsia"/>
          <w:snapToGrid w:val="0"/>
          <w:lang w:eastAsia="zh-CN"/>
        </w:rPr>
        <w:t>中做了规定。</w:t>
      </w:r>
    </w:p>
    <w:p w14:paraId="3D528CDA" w14:textId="77777777" w:rsidR="004A557E" w:rsidRDefault="004A557E" w:rsidP="00CB09A0">
      <w:pPr>
        <w:rPr>
          <w:snapToGrid w:val="0"/>
          <w:lang w:eastAsia="zh-CN"/>
        </w:rPr>
      </w:pPr>
      <w:r w:rsidRPr="000C7F19">
        <w:rPr>
          <w:snapToGrid w:val="0"/>
          <w:lang w:eastAsia="zh-CN"/>
        </w:rPr>
        <w:t>3.4</w:t>
      </w:r>
      <w:r>
        <w:rPr>
          <w:rFonts w:ascii="SimSun" w:hAnsi="SimSun"/>
          <w:snapToGrid w:val="0"/>
          <w:lang w:eastAsia="zh-CN"/>
        </w:rPr>
        <w:tab/>
      </w:r>
      <w:r w:rsidRPr="000C7F19">
        <w:rPr>
          <w:snapToGrid w:val="0"/>
          <w:lang w:eastAsia="zh-CN"/>
        </w:rPr>
        <w:t>为了支持与航空使用无线电频谱有关的安全问题</w:t>
      </w:r>
      <w:r>
        <w:rPr>
          <w:rFonts w:hint="eastAsia"/>
          <w:snapToGrid w:val="0"/>
          <w:lang w:eastAsia="zh-CN"/>
        </w:rPr>
        <w:t>：</w:t>
      </w:r>
    </w:p>
    <w:p w14:paraId="22F2648F" w14:textId="3C10103D" w:rsidR="004A557E" w:rsidRPr="00D45863" w:rsidRDefault="00CB09A0" w:rsidP="00CB09A0">
      <w:pPr>
        <w:pStyle w:val="enumlev1"/>
        <w:rPr>
          <w:snapToGrid w:val="0"/>
          <w:color w:val="000000"/>
        </w:rPr>
      </w:pPr>
      <w:r>
        <w:rPr>
          <w:rFonts w:hint="eastAsia"/>
          <w:snapToGrid w:val="0"/>
          <w:color w:val="000000"/>
        </w:rPr>
        <w:lastRenderedPageBreak/>
        <w:t>a</w:t>
      </w:r>
      <w:r>
        <w:rPr>
          <w:snapToGrid w:val="0"/>
          <w:color w:val="000000"/>
        </w:rPr>
        <w:t>)</w:t>
      </w:r>
      <w:r>
        <w:rPr>
          <w:snapToGrid w:val="0"/>
          <w:color w:val="000000"/>
        </w:rPr>
        <w:tab/>
      </w:r>
      <w:r w:rsidR="004A557E" w:rsidRPr="00D45863">
        <w:rPr>
          <w:rFonts w:hint="eastAsia"/>
          <w:snapToGrid w:val="0"/>
          <w:color w:val="000000"/>
        </w:rPr>
        <w:t>《国际电联章程》</w:t>
      </w:r>
      <w:r w:rsidR="004A557E" w:rsidRPr="001A5F50">
        <w:rPr>
          <w:rFonts w:ascii="SimHei" w:eastAsia="SimHei" w:hAnsi="SimHei" w:hint="eastAsia"/>
          <w:bCs/>
          <w:snapToGrid w:val="0"/>
          <w:color w:val="000000"/>
        </w:rPr>
        <w:t>第</w:t>
      </w:r>
      <w:r w:rsidR="004A557E" w:rsidRPr="002A1D31">
        <w:rPr>
          <w:rFonts w:hint="eastAsia"/>
          <w:b/>
          <w:bCs/>
          <w:snapToGrid w:val="0"/>
          <w:color w:val="000000"/>
        </w:rPr>
        <w:t>40</w:t>
      </w:r>
      <w:r w:rsidR="004A557E" w:rsidRPr="001A5F50">
        <w:rPr>
          <w:rFonts w:ascii="SimHei" w:eastAsia="SimHei" w:hAnsi="SimHei" w:hint="eastAsia"/>
          <w:bCs/>
          <w:snapToGrid w:val="0"/>
          <w:color w:val="000000"/>
        </w:rPr>
        <w:t>条</w:t>
      </w:r>
      <w:r w:rsidR="004A557E" w:rsidRPr="00D45863">
        <w:rPr>
          <w:rFonts w:hint="eastAsia"/>
          <w:snapToGrid w:val="0"/>
          <w:color w:val="000000"/>
        </w:rPr>
        <w:t>规定：“</w:t>
      </w:r>
      <w:r w:rsidR="004A557E" w:rsidRPr="00844642">
        <w:rPr>
          <w:rFonts w:ascii="STKaiti" w:eastAsia="STKaiti" w:hAnsi="STKaiti" w:hint="eastAsia"/>
        </w:rPr>
        <w:t>对于有关海上、陆地、空中或外层空间生命安全的所有电信以及世界卫生组织非常紧急的疫情电信，国际电信业务必须给予绝对优先权</w:t>
      </w:r>
      <w:r w:rsidR="004A557E" w:rsidRPr="00D45863">
        <w:rPr>
          <w:rFonts w:ascii="SimSun" w:hAnsi="SimSun" w:cs="SimSun" w:hint="eastAsia"/>
        </w:rPr>
        <w:t>”</w:t>
      </w:r>
      <w:r w:rsidR="004A557E" w:rsidRPr="00D45863">
        <w:rPr>
          <w:rFonts w:hint="eastAsia"/>
          <w:snapToGrid w:val="0"/>
          <w:color w:val="000000"/>
        </w:rPr>
        <w:t>；和</w:t>
      </w:r>
    </w:p>
    <w:p w14:paraId="480881DD" w14:textId="67A9A557" w:rsidR="004A557E" w:rsidRPr="00FC35D2" w:rsidRDefault="00CB09A0" w:rsidP="007503E1">
      <w:pPr>
        <w:pStyle w:val="enumlev1"/>
        <w:rPr>
          <w:snapToGrid w:val="0"/>
        </w:rPr>
      </w:pPr>
      <w:r>
        <w:rPr>
          <w:rFonts w:hint="eastAsia"/>
          <w:snapToGrid w:val="0"/>
        </w:rPr>
        <w:t>b</w:t>
      </w:r>
      <w:r>
        <w:rPr>
          <w:snapToGrid w:val="0"/>
        </w:rPr>
        <w:t>)</w:t>
      </w:r>
      <w:r>
        <w:rPr>
          <w:snapToGrid w:val="0"/>
        </w:rPr>
        <w:tab/>
      </w:r>
      <w:r w:rsidR="004A557E" w:rsidRPr="00D45863">
        <w:rPr>
          <w:rFonts w:hint="eastAsia"/>
          <w:snapToGrid w:val="0"/>
        </w:rPr>
        <w:t>《无线电规则》</w:t>
      </w:r>
      <w:r w:rsidR="004A557E" w:rsidRPr="00D45863">
        <w:rPr>
          <w:rFonts w:eastAsia="SimHei" w:hint="eastAsia"/>
          <w:snapToGrid w:val="0"/>
        </w:rPr>
        <w:t>第</w:t>
      </w:r>
      <w:r w:rsidR="004A557E" w:rsidRPr="00D45863">
        <w:rPr>
          <w:rFonts w:eastAsia="SimHei" w:hint="eastAsia"/>
          <w:b/>
          <w:snapToGrid w:val="0"/>
        </w:rPr>
        <w:t>4.10</w:t>
      </w:r>
      <w:r w:rsidR="004A557E" w:rsidRPr="00D45863">
        <w:rPr>
          <w:rFonts w:eastAsia="SimHei" w:hint="eastAsia"/>
          <w:snapToGrid w:val="0"/>
        </w:rPr>
        <w:t>条</w:t>
      </w:r>
      <w:r w:rsidR="004A557E" w:rsidRPr="00D45863">
        <w:rPr>
          <w:rFonts w:hint="eastAsia"/>
          <w:snapToGrid w:val="0"/>
        </w:rPr>
        <w:t>指</w:t>
      </w:r>
      <w:r w:rsidR="004A557E" w:rsidRPr="00D45863">
        <w:rPr>
          <w:rFonts w:ascii="SimSun" w:hAnsi="SimSun" w:hint="eastAsia"/>
          <w:snapToGrid w:val="0"/>
        </w:rPr>
        <w:t>出“</w:t>
      </w:r>
      <w:r w:rsidR="004A557E" w:rsidRPr="007503E1">
        <w:rPr>
          <w:rFonts w:ascii="STKaiti" w:eastAsia="STKaiti" w:hAnsi="STKaiti" w:hint="eastAsia"/>
          <w:snapToGrid w:val="0"/>
        </w:rPr>
        <w:t>国际电联的各成员国认识到，无线电导航及其他安全业务的安全特点要求采取特别措施，以保证其免受有害干扰。因此，在频率指配及使用中必须考虑这一因素。</w:t>
      </w:r>
      <w:r w:rsidR="004A557E" w:rsidRPr="00D45863">
        <w:rPr>
          <w:rFonts w:ascii="SimSun" w:hAnsi="SimSun" w:hint="eastAsia"/>
          <w:snapToGrid w:val="0"/>
        </w:rPr>
        <w:t>”</w:t>
      </w:r>
    </w:p>
    <w:p w14:paraId="096AD2CE" w14:textId="77777777" w:rsidR="004A557E" w:rsidRPr="00FC35D2" w:rsidRDefault="004A557E" w:rsidP="00CB09A0">
      <w:pPr>
        <w:ind w:firstLineChars="200" w:firstLine="480"/>
        <w:rPr>
          <w:snapToGrid w:val="0"/>
          <w:lang w:eastAsia="zh-CN"/>
        </w:rPr>
      </w:pPr>
      <w:r w:rsidRPr="00FC35D2">
        <w:rPr>
          <w:rFonts w:ascii="SimSun" w:hAnsi="SimSun" w:hint="eastAsia"/>
          <w:snapToGrid w:val="0"/>
          <w:lang w:eastAsia="zh-CN"/>
        </w:rPr>
        <w:t>为</w:t>
      </w:r>
      <w:r w:rsidRPr="00FC35D2">
        <w:rPr>
          <w:rFonts w:hint="eastAsia"/>
          <w:snapToGrid w:val="0"/>
          <w:lang w:eastAsia="zh-CN"/>
        </w:rPr>
        <w:t>保护航空安全业务的完整性，尤其必须极其认真地考虑航空安全业务与相同频段或相邻频段中航空非安全业务或非航空业务的兼容性。</w:t>
      </w:r>
    </w:p>
    <w:p w14:paraId="6225E24E" w14:textId="77777777" w:rsidR="004A557E" w:rsidRDefault="004A557E" w:rsidP="00CB09A0">
      <w:pPr>
        <w:rPr>
          <w:snapToGrid w:val="0"/>
          <w:lang w:eastAsia="zh-CN"/>
        </w:rPr>
      </w:pPr>
      <w:r w:rsidRPr="000C7F19">
        <w:rPr>
          <w:snapToGrid w:val="0"/>
          <w:lang w:eastAsia="zh-CN"/>
        </w:rPr>
        <w:t>3.5</w:t>
      </w:r>
      <w:r>
        <w:rPr>
          <w:rFonts w:ascii="SimSun" w:hAnsi="SimSun"/>
          <w:snapToGrid w:val="0"/>
          <w:lang w:eastAsia="zh-CN"/>
        </w:rPr>
        <w:tab/>
      </w:r>
      <w:r w:rsidRPr="00B827FC">
        <w:rPr>
          <w:rFonts w:hint="eastAsia"/>
          <w:snapToGrid w:val="0"/>
          <w:spacing w:val="-4"/>
          <w:lang w:eastAsia="zh-CN"/>
        </w:rPr>
        <w:t>空中交通起降架次的持续增长以及新的和正在出现的应用（如无人驾驶航空器系统（</w:t>
      </w:r>
      <w:r w:rsidRPr="00B827FC">
        <w:rPr>
          <w:rFonts w:hint="eastAsia"/>
          <w:snapToGrid w:val="0"/>
          <w:spacing w:val="-4"/>
          <w:lang w:eastAsia="zh-CN"/>
        </w:rPr>
        <w:t>UAS</w:t>
      </w:r>
      <w:r w:rsidRPr="00B827FC">
        <w:rPr>
          <w:rFonts w:hint="eastAsia"/>
          <w:snapToGrid w:val="0"/>
          <w:spacing w:val="-4"/>
          <w:vertAlign w:val="superscript"/>
        </w:rPr>
        <w:footnoteReference w:id="2"/>
      </w:r>
      <w:r w:rsidRPr="00B827FC">
        <w:rPr>
          <w:rFonts w:hint="eastAsia"/>
          <w:snapToGrid w:val="0"/>
          <w:spacing w:val="-4"/>
          <w:lang w:eastAsia="zh-CN"/>
        </w:rPr>
        <w:t>）</w:t>
      </w:r>
      <w:r w:rsidRPr="00C55BE3">
        <w:rPr>
          <w:rFonts w:hint="eastAsia"/>
          <w:snapToGrid w:val="0"/>
          <w:lang w:eastAsia="zh-CN"/>
        </w:rPr>
        <w:t>和商业亚轨道飞行器飞行</w:t>
      </w:r>
      <w:r>
        <w:rPr>
          <w:rFonts w:hint="eastAsia"/>
          <w:snapToGrid w:val="0"/>
          <w:lang w:eastAsia="zh-CN"/>
        </w:rPr>
        <w:t>）</w:t>
      </w:r>
      <w:r w:rsidRPr="000C7F19">
        <w:rPr>
          <w:rFonts w:hint="eastAsia"/>
          <w:snapToGrid w:val="0"/>
          <w:lang w:eastAsia="zh-CN"/>
        </w:rPr>
        <w:t>的额外要求对航空监管和空中交通管理机制都提出了更多要求。结果，空域正变得越来越复杂，</w:t>
      </w:r>
      <w:r w:rsidRPr="00C55BE3">
        <w:rPr>
          <w:rFonts w:hint="eastAsia"/>
          <w:snapToGrid w:val="0"/>
          <w:lang w:eastAsia="zh-CN"/>
        </w:rPr>
        <w:t>对频率指配</w:t>
      </w:r>
      <w:r>
        <w:rPr>
          <w:rFonts w:hint="eastAsia"/>
          <w:snapToGrid w:val="0"/>
          <w:lang w:eastAsia="zh-CN"/>
        </w:rPr>
        <w:t>（</w:t>
      </w:r>
      <w:r w:rsidRPr="00C55BE3">
        <w:rPr>
          <w:rFonts w:hint="eastAsia"/>
          <w:snapToGrid w:val="0"/>
          <w:lang w:eastAsia="zh-CN"/>
        </w:rPr>
        <w:t>及随之而来的频谱划分</w:t>
      </w:r>
      <w:r>
        <w:rPr>
          <w:rFonts w:hint="eastAsia"/>
          <w:snapToGrid w:val="0"/>
          <w:lang w:eastAsia="zh-CN"/>
        </w:rPr>
        <w:t>）</w:t>
      </w:r>
      <w:r w:rsidRPr="000C7F19">
        <w:rPr>
          <w:rFonts w:hint="eastAsia"/>
          <w:snapToGrid w:val="0"/>
          <w:lang w:eastAsia="zh-CN"/>
        </w:rPr>
        <w:t>的需求也在增加。尽管部分需求可以通过提高目前划分给航空业务的频段内现有无线电系统的频谱效率来满足，但是不可避免的是，可能需要扩增这些频段或者需要划分附加的航空频谱，以便满足这一需求。</w:t>
      </w:r>
    </w:p>
    <w:p w14:paraId="6267B063" w14:textId="77777777" w:rsidR="004A557E" w:rsidRPr="000C7F19" w:rsidRDefault="004A557E" w:rsidP="00CB09A0">
      <w:pPr>
        <w:rPr>
          <w:snapToGrid w:val="0"/>
          <w:lang w:eastAsia="zh-CN"/>
        </w:rPr>
      </w:pPr>
      <w:r>
        <w:rPr>
          <w:rFonts w:hint="eastAsia"/>
          <w:snapToGrid w:val="0"/>
          <w:lang w:eastAsia="zh-CN"/>
        </w:rPr>
        <w:t>3</w:t>
      </w:r>
      <w:r>
        <w:rPr>
          <w:snapToGrid w:val="0"/>
          <w:lang w:eastAsia="zh-CN"/>
        </w:rPr>
        <w:t>.6</w:t>
      </w:r>
      <w:r>
        <w:rPr>
          <w:snapToGrid w:val="0"/>
          <w:lang w:eastAsia="zh-CN"/>
        </w:rPr>
        <w:tab/>
      </w:r>
      <w:r>
        <w:rPr>
          <w:rFonts w:hint="eastAsia"/>
          <w:snapToGrid w:val="0"/>
          <w:lang w:eastAsia="zh-CN"/>
        </w:rPr>
        <w:t>此外，人们注意到，新的地面移动通信网络使用</w:t>
      </w:r>
      <w:r w:rsidRPr="0058494C">
        <w:rPr>
          <w:rFonts w:hint="eastAsia"/>
          <w:snapToGrid w:val="0"/>
          <w:lang w:eastAsia="zh-CN"/>
        </w:rPr>
        <w:t>更高辐射功率基站</w:t>
      </w:r>
      <w:r>
        <w:rPr>
          <w:rFonts w:hint="eastAsia"/>
          <w:snapToGrid w:val="0"/>
          <w:lang w:eastAsia="zh-CN"/>
        </w:rPr>
        <w:t>，特别是使用</w:t>
      </w:r>
      <w:r w:rsidRPr="0058494C">
        <w:rPr>
          <w:rFonts w:hint="eastAsia"/>
          <w:snapToGrid w:val="0"/>
          <w:lang w:eastAsia="zh-CN"/>
        </w:rPr>
        <w:t>有源天线的</w:t>
      </w:r>
      <w:r w:rsidRPr="0058494C">
        <w:rPr>
          <w:rFonts w:hint="eastAsia"/>
          <w:snapToGrid w:val="0"/>
          <w:lang w:eastAsia="zh-CN"/>
        </w:rPr>
        <w:t>IMT</w:t>
      </w:r>
      <w:r w:rsidRPr="0058494C">
        <w:rPr>
          <w:rFonts w:hint="eastAsia"/>
          <w:snapToGrid w:val="0"/>
          <w:lang w:eastAsia="zh-CN"/>
        </w:rPr>
        <w:t>基站</w:t>
      </w:r>
      <w:r>
        <w:rPr>
          <w:rFonts w:hint="eastAsia"/>
          <w:snapToGrid w:val="0"/>
          <w:lang w:eastAsia="zh-CN"/>
        </w:rPr>
        <w:t>正在成为一种趋势</w:t>
      </w:r>
      <w:r w:rsidRPr="0058494C">
        <w:rPr>
          <w:rFonts w:hint="eastAsia"/>
          <w:snapToGrid w:val="0"/>
          <w:lang w:eastAsia="zh-CN"/>
        </w:rPr>
        <w:t>。应</w:t>
      </w:r>
      <w:r>
        <w:rPr>
          <w:rFonts w:hint="eastAsia"/>
          <w:snapToGrid w:val="0"/>
          <w:lang w:eastAsia="zh-CN"/>
        </w:rPr>
        <w:t>审议这些基站的无用发射水平，</w:t>
      </w:r>
      <w:r w:rsidRPr="0058494C">
        <w:rPr>
          <w:rFonts w:hint="eastAsia"/>
          <w:snapToGrid w:val="0"/>
          <w:lang w:eastAsia="zh-CN"/>
        </w:rPr>
        <w:t>以确保与其他系统和</w:t>
      </w:r>
      <w:r>
        <w:rPr>
          <w:rFonts w:hint="eastAsia"/>
          <w:snapToGrid w:val="0"/>
          <w:lang w:eastAsia="zh-CN"/>
        </w:rPr>
        <w:t>业务</w:t>
      </w:r>
      <w:r w:rsidRPr="0058494C">
        <w:rPr>
          <w:rFonts w:hint="eastAsia"/>
          <w:snapToGrid w:val="0"/>
          <w:lang w:eastAsia="zh-CN"/>
        </w:rPr>
        <w:t>，特别是航空安全系统的持续兼容性。</w:t>
      </w:r>
    </w:p>
    <w:p w14:paraId="3EE6AEF1" w14:textId="77777777" w:rsidR="004A557E" w:rsidRPr="000C7F19" w:rsidRDefault="004A557E" w:rsidP="00CB09A0">
      <w:pPr>
        <w:rPr>
          <w:snapToGrid w:val="0"/>
          <w:lang w:eastAsia="zh-CN"/>
        </w:rPr>
      </w:pPr>
      <w:r w:rsidRPr="000C7F19">
        <w:rPr>
          <w:snapToGrid w:val="0"/>
          <w:lang w:eastAsia="zh-CN"/>
        </w:rPr>
        <w:t>3.</w:t>
      </w:r>
      <w:r>
        <w:rPr>
          <w:rFonts w:hint="eastAsia"/>
          <w:snapToGrid w:val="0"/>
          <w:lang w:eastAsia="zh-CN"/>
        </w:rPr>
        <w:t>7</w:t>
      </w:r>
      <w:r>
        <w:rPr>
          <w:rFonts w:ascii="SimSun" w:hAnsi="SimSun"/>
          <w:snapToGrid w:val="0"/>
          <w:lang w:eastAsia="zh-CN"/>
        </w:rPr>
        <w:tab/>
      </w:r>
      <w:r w:rsidRPr="000C7F19">
        <w:rPr>
          <w:snapToGrid w:val="0"/>
          <w:lang w:eastAsia="zh-CN"/>
        </w:rPr>
        <w:t>国际民航组织关于国际电联</w:t>
      </w:r>
      <w:r w:rsidRPr="000C7F19">
        <w:rPr>
          <w:snapToGrid w:val="0"/>
          <w:lang w:eastAsia="zh-CN"/>
        </w:rPr>
        <w:t>WRC</w:t>
      </w:r>
      <w:r w:rsidRPr="000C7F19">
        <w:rPr>
          <w:rFonts w:hint="eastAsia"/>
          <w:snapToGrid w:val="0"/>
          <w:lang w:eastAsia="zh-CN"/>
        </w:rPr>
        <w:t>-</w:t>
      </w:r>
      <w:r w:rsidRPr="000C7F19">
        <w:rPr>
          <w:snapToGrid w:val="0"/>
          <w:lang w:eastAsia="zh-CN"/>
        </w:rPr>
        <w:t>23</w:t>
      </w:r>
      <w:r w:rsidRPr="000C7F19">
        <w:rPr>
          <w:rFonts w:hint="eastAsia"/>
          <w:snapToGrid w:val="0"/>
          <w:lang w:eastAsia="zh-CN"/>
        </w:rPr>
        <w:t>大会的立场是在频谱管理专家</w:t>
      </w:r>
      <w:r w:rsidRPr="00210883">
        <w:rPr>
          <w:rFonts w:ascii="SimSun" w:hAnsi="SimSun" w:hint="eastAsia"/>
          <w:snapToGrid w:val="0"/>
          <w:lang w:eastAsia="zh-CN"/>
        </w:rPr>
        <w:t>组</w:t>
      </w:r>
      <w:r>
        <w:rPr>
          <w:rFonts w:ascii="SimSun" w:hAnsi="SimSun" w:hint="eastAsia"/>
          <w:snapToGrid w:val="0"/>
          <w:lang w:eastAsia="zh-CN"/>
        </w:rPr>
        <w:t>（</w:t>
      </w:r>
      <w:r w:rsidRPr="000C7F19">
        <w:rPr>
          <w:rFonts w:hint="eastAsia"/>
          <w:snapToGrid w:val="0"/>
          <w:lang w:eastAsia="zh-CN"/>
        </w:rPr>
        <w:t>FSMP</w:t>
      </w:r>
      <w:r>
        <w:rPr>
          <w:rFonts w:ascii="SimSun" w:hAnsi="SimSun" w:hint="eastAsia"/>
          <w:snapToGrid w:val="0"/>
          <w:lang w:eastAsia="zh-CN"/>
        </w:rPr>
        <w:t>）</w:t>
      </w:r>
      <w:r w:rsidRPr="000C7F19">
        <w:rPr>
          <w:rFonts w:hint="eastAsia"/>
          <w:snapToGrid w:val="0"/>
          <w:lang w:eastAsia="zh-CN"/>
        </w:rPr>
        <w:t>的协助下于</w:t>
      </w:r>
      <w:r w:rsidRPr="000C7F19">
        <w:rPr>
          <w:rFonts w:hint="eastAsia"/>
          <w:snapToGrid w:val="0"/>
          <w:lang w:eastAsia="zh-CN"/>
        </w:rPr>
        <w:t>2020</w:t>
      </w:r>
      <w:r w:rsidRPr="000C7F19">
        <w:rPr>
          <w:rFonts w:hint="eastAsia"/>
          <w:snapToGrid w:val="0"/>
          <w:lang w:eastAsia="zh-CN"/>
        </w:rPr>
        <w:t>年初步拟订的，并由空中航行委员会在其</w:t>
      </w:r>
      <w:r w:rsidRPr="000C7F19">
        <w:rPr>
          <w:rFonts w:hint="eastAsia"/>
          <w:snapToGrid w:val="0"/>
          <w:lang w:eastAsia="zh-CN"/>
        </w:rPr>
        <w:t>2020</w:t>
      </w:r>
      <w:r w:rsidRPr="000C7F19">
        <w:rPr>
          <w:rFonts w:hint="eastAsia"/>
          <w:snapToGrid w:val="0"/>
          <w:lang w:eastAsia="zh-CN"/>
        </w:rPr>
        <w:t>年</w:t>
      </w:r>
      <w:r w:rsidRPr="000C7F19">
        <w:rPr>
          <w:rFonts w:hint="eastAsia"/>
          <w:snapToGrid w:val="0"/>
          <w:lang w:eastAsia="zh-CN"/>
        </w:rPr>
        <w:t>10</w:t>
      </w:r>
      <w:r w:rsidRPr="000C7F19">
        <w:rPr>
          <w:rFonts w:hint="eastAsia"/>
          <w:snapToGrid w:val="0"/>
          <w:lang w:eastAsia="zh-CN"/>
        </w:rPr>
        <w:t>月</w:t>
      </w:r>
      <w:r w:rsidRPr="000C7F19">
        <w:rPr>
          <w:rFonts w:hint="eastAsia"/>
          <w:snapToGrid w:val="0"/>
          <w:lang w:eastAsia="zh-CN"/>
        </w:rPr>
        <w:t>27</w:t>
      </w:r>
      <w:r w:rsidRPr="000C7F19">
        <w:rPr>
          <w:rFonts w:hint="eastAsia"/>
          <w:snapToGrid w:val="0"/>
          <w:lang w:eastAsia="zh-CN"/>
        </w:rPr>
        <w:t>日召开的第</w:t>
      </w:r>
      <w:r w:rsidRPr="000C7F19">
        <w:rPr>
          <w:rFonts w:hint="eastAsia"/>
          <w:snapToGrid w:val="0"/>
          <w:lang w:eastAsia="zh-CN"/>
        </w:rPr>
        <w:t>215</w:t>
      </w:r>
      <w:r w:rsidRPr="000C7F19">
        <w:rPr>
          <w:rFonts w:hint="eastAsia"/>
          <w:snapToGrid w:val="0"/>
          <w:lang w:eastAsia="zh-CN"/>
        </w:rPr>
        <w:t>届会议第七次会议上进行了审议。在空中航行委员会审议之后，该立场被提交给了国际民航组织的各缔约国和有关国际组织征求意见。在</w:t>
      </w:r>
      <w:r w:rsidRPr="000C7F19">
        <w:rPr>
          <w:snapToGrid w:val="0"/>
          <w:lang w:eastAsia="zh-CN"/>
        </w:rPr>
        <w:t>2021</w:t>
      </w:r>
      <w:r w:rsidRPr="000C7F19">
        <w:rPr>
          <w:rFonts w:hint="eastAsia"/>
          <w:snapToGrid w:val="0"/>
          <w:lang w:eastAsia="zh-CN"/>
        </w:rPr>
        <w:t>年</w:t>
      </w:r>
      <w:r w:rsidRPr="000C7F19">
        <w:rPr>
          <w:rFonts w:hint="eastAsia"/>
          <w:snapToGrid w:val="0"/>
          <w:lang w:eastAsia="zh-CN"/>
        </w:rPr>
        <w:t>4</w:t>
      </w:r>
      <w:r w:rsidRPr="000C7F19">
        <w:rPr>
          <w:rFonts w:hint="eastAsia"/>
          <w:snapToGrid w:val="0"/>
          <w:lang w:eastAsia="zh-CN"/>
        </w:rPr>
        <w:t>月</w:t>
      </w:r>
      <w:r>
        <w:rPr>
          <w:rFonts w:hint="eastAsia"/>
          <w:snapToGrid w:val="0"/>
          <w:lang w:eastAsia="zh-CN"/>
        </w:rPr>
        <w:t>29</w:t>
      </w:r>
      <w:r>
        <w:rPr>
          <w:rFonts w:hint="eastAsia"/>
          <w:snapToGrid w:val="0"/>
          <w:lang w:eastAsia="zh-CN"/>
        </w:rPr>
        <w:t>日</w:t>
      </w:r>
      <w:r w:rsidRPr="000C7F19">
        <w:rPr>
          <w:rFonts w:hint="eastAsia"/>
          <w:snapToGrid w:val="0"/>
          <w:lang w:eastAsia="zh-CN"/>
        </w:rPr>
        <w:t>根据空中航行委员会收到的意见对国际民航组织的立场进一步审查之后，国际民航组织理事会于</w:t>
      </w:r>
      <w:r w:rsidRPr="000C7F19">
        <w:rPr>
          <w:rFonts w:hint="eastAsia"/>
          <w:snapToGrid w:val="0"/>
          <w:lang w:eastAsia="zh-CN"/>
        </w:rPr>
        <w:t>2021</w:t>
      </w:r>
      <w:r w:rsidRPr="000C7F19">
        <w:rPr>
          <w:rFonts w:hint="eastAsia"/>
          <w:snapToGrid w:val="0"/>
          <w:lang w:eastAsia="zh-CN"/>
        </w:rPr>
        <w:t>年</w:t>
      </w:r>
      <w:r w:rsidRPr="000C7F19">
        <w:rPr>
          <w:rFonts w:hint="eastAsia"/>
          <w:snapToGrid w:val="0"/>
          <w:lang w:eastAsia="zh-CN"/>
        </w:rPr>
        <w:t>6</w:t>
      </w:r>
      <w:r w:rsidRPr="000C7F19">
        <w:rPr>
          <w:rFonts w:hint="eastAsia"/>
          <w:snapToGrid w:val="0"/>
          <w:lang w:eastAsia="zh-CN"/>
        </w:rPr>
        <w:t>月</w:t>
      </w:r>
      <w:r>
        <w:rPr>
          <w:rFonts w:hint="eastAsia"/>
          <w:snapToGrid w:val="0"/>
          <w:lang w:eastAsia="zh-CN"/>
        </w:rPr>
        <w:t>14</w:t>
      </w:r>
      <w:r w:rsidRPr="000C7F19">
        <w:rPr>
          <w:rFonts w:hint="eastAsia"/>
          <w:snapToGrid w:val="0"/>
          <w:lang w:eastAsia="zh-CN"/>
        </w:rPr>
        <w:t>日审查和批准了该立场文件。</w:t>
      </w:r>
      <w:r w:rsidRPr="00805DBF">
        <w:rPr>
          <w:rFonts w:hint="eastAsia"/>
          <w:snapToGrid w:val="0"/>
          <w:lang w:eastAsia="zh-CN"/>
        </w:rPr>
        <w:t>考虑到国际电联内部的研究结果，</w:t>
      </w:r>
      <w:r>
        <w:rPr>
          <w:rFonts w:hint="eastAsia"/>
          <w:snapToGrid w:val="0"/>
          <w:lang w:eastAsia="zh-CN"/>
        </w:rPr>
        <w:t>对</w:t>
      </w:r>
      <w:r w:rsidRPr="00805DBF">
        <w:rPr>
          <w:rFonts w:hint="eastAsia"/>
          <w:snapToGrid w:val="0"/>
          <w:lang w:eastAsia="zh-CN"/>
        </w:rPr>
        <w:t>国际民航组织立场</w:t>
      </w:r>
      <w:r>
        <w:rPr>
          <w:rFonts w:hint="eastAsia"/>
          <w:snapToGrid w:val="0"/>
          <w:lang w:eastAsia="zh-CN"/>
        </w:rPr>
        <w:t>进行了更新并于</w:t>
      </w:r>
      <w:r>
        <w:rPr>
          <w:rFonts w:hint="eastAsia"/>
          <w:snapToGrid w:val="0"/>
          <w:lang w:eastAsia="zh-CN"/>
        </w:rPr>
        <w:t>2023</w:t>
      </w:r>
      <w:r w:rsidRPr="00805DBF">
        <w:rPr>
          <w:rFonts w:hint="eastAsia"/>
          <w:snapToGrid w:val="0"/>
          <w:lang w:eastAsia="zh-CN"/>
        </w:rPr>
        <w:t>年</w:t>
      </w:r>
      <w:r>
        <w:rPr>
          <w:rFonts w:hint="eastAsia"/>
          <w:snapToGrid w:val="0"/>
          <w:lang w:eastAsia="zh-CN"/>
        </w:rPr>
        <w:t>6</w:t>
      </w:r>
      <w:r w:rsidRPr="00805DBF">
        <w:rPr>
          <w:rFonts w:hint="eastAsia"/>
          <w:snapToGrid w:val="0"/>
          <w:lang w:eastAsia="zh-CN"/>
        </w:rPr>
        <w:t>月</w:t>
      </w:r>
      <w:r>
        <w:rPr>
          <w:rFonts w:hint="eastAsia"/>
          <w:snapToGrid w:val="0"/>
          <w:lang w:eastAsia="zh-CN"/>
        </w:rPr>
        <w:t>16</w:t>
      </w:r>
      <w:r w:rsidRPr="00805DBF">
        <w:rPr>
          <w:rFonts w:hint="eastAsia"/>
          <w:snapToGrid w:val="0"/>
          <w:lang w:eastAsia="zh-CN"/>
        </w:rPr>
        <w:t>日</w:t>
      </w:r>
      <w:r>
        <w:rPr>
          <w:rFonts w:hint="eastAsia"/>
          <w:snapToGrid w:val="0"/>
          <w:lang w:eastAsia="zh-CN"/>
        </w:rPr>
        <w:t>获</w:t>
      </w:r>
      <w:r w:rsidRPr="00805DBF">
        <w:rPr>
          <w:rFonts w:hint="eastAsia"/>
          <w:snapToGrid w:val="0"/>
          <w:lang w:eastAsia="zh-CN"/>
        </w:rPr>
        <w:t>国际民航组织理事会批准。本文件包含更新后的国际民航组织</w:t>
      </w:r>
      <w:r>
        <w:rPr>
          <w:rFonts w:hint="eastAsia"/>
          <w:snapToGrid w:val="0"/>
          <w:lang w:eastAsia="zh-CN"/>
        </w:rPr>
        <w:t>WRC-23</w:t>
      </w:r>
      <w:r w:rsidRPr="00805DBF">
        <w:rPr>
          <w:rFonts w:hint="eastAsia"/>
          <w:snapToGrid w:val="0"/>
          <w:lang w:eastAsia="zh-CN"/>
        </w:rPr>
        <w:t>立场</w:t>
      </w:r>
      <w:r>
        <w:rPr>
          <w:rFonts w:hint="eastAsia"/>
          <w:snapToGrid w:val="0"/>
          <w:lang w:eastAsia="zh-CN"/>
        </w:rPr>
        <w:t>。</w:t>
      </w:r>
    </w:p>
    <w:p w14:paraId="32D21963" w14:textId="77777777" w:rsidR="004A557E" w:rsidRPr="000C7F19" w:rsidRDefault="004A557E" w:rsidP="00CB09A0">
      <w:pPr>
        <w:rPr>
          <w:snapToGrid w:val="0"/>
          <w:lang w:eastAsia="zh-CN"/>
        </w:rPr>
      </w:pPr>
      <w:r w:rsidRPr="000C7F19">
        <w:rPr>
          <w:snapToGrid w:val="0"/>
          <w:lang w:eastAsia="zh-CN"/>
        </w:rPr>
        <w:t>3.</w:t>
      </w:r>
      <w:r>
        <w:rPr>
          <w:rFonts w:hint="eastAsia"/>
          <w:snapToGrid w:val="0"/>
          <w:lang w:eastAsia="zh-CN"/>
        </w:rPr>
        <w:t>8</w:t>
      </w:r>
      <w:r>
        <w:rPr>
          <w:rFonts w:ascii="SimSun" w:hAnsi="SimSun"/>
          <w:snapToGrid w:val="0"/>
          <w:lang w:eastAsia="zh-CN"/>
        </w:rPr>
        <w:tab/>
      </w:r>
      <w:r w:rsidRPr="000C7F19">
        <w:rPr>
          <w:snapToGrid w:val="0"/>
          <w:lang w:eastAsia="zh-CN"/>
        </w:rPr>
        <w:t>要求各国和国际组织在国家一级</w:t>
      </w:r>
      <w:r w:rsidRPr="000C7F19">
        <w:rPr>
          <w:snapToGrid w:val="0"/>
          <w:lang w:eastAsia="zh-CN"/>
        </w:rPr>
        <w:t>WRC</w:t>
      </w:r>
      <w:r w:rsidRPr="000C7F19">
        <w:rPr>
          <w:rFonts w:hint="eastAsia"/>
          <w:snapToGrid w:val="0"/>
          <w:lang w:eastAsia="zh-CN"/>
        </w:rPr>
        <w:t>-23</w:t>
      </w:r>
      <w:r w:rsidRPr="000C7F19">
        <w:rPr>
          <w:rFonts w:hint="eastAsia"/>
          <w:snapToGrid w:val="0"/>
          <w:lang w:eastAsia="zh-CN"/>
        </w:rPr>
        <w:t>大会筹备活动中、在区域电信组织</w:t>
      </w:r>
      <w:r w:rsidRPr="004803D5">
        <w:rPr>
          <w:rFonts w:hint="eastAsia"/>
          <w:bCs/>
          <w:snapToGrid w:val="0"/>
          <w:vertAlign w:val="superscript"/>
        </w:rPr>
        <w:footnoteReference w:id="3"/>
      </w:r>
      <w:r w:rsidRPr="000C7F19">
        <w:rPr>
          <w:rFonts w:hint="eastAsia"/>
          <w:snapToGrid w:val="0"/>
          <w:lang w:eastAsia="zh-CN"/>
        </w:rPr>
        <w:t>的活动中和在国际电联的相关会议中尽可能地使用这一国际民航组织立场。</w:t>
      </w:r>
    </w:p>
    <w:p w14:paraId="4124A988" w14:textId="03A9D732" w:rsidR="004A557E" w:rsidRPr="00CB09A0" w:rsidRDefault="004A557E" w:rsidP="00CB09A0">
      <w:pPr>
        <w:pStyle w:val="Heading1"/>
        <w:rPr>
          <w:rFonts w:eastAsiaTheme="minorEastAsia"/>
          <w:snapToGrid w:val="0"/>
          <w:lang w:eastAsia="zh-CN"/>
        </w:rPr>
      </w:pPr>
      <w:r w:rsidRPr="00CB09A0">
        <w:rPr>
          <w:rFonts w:eastAsiaTheme="minorEastAsia" w:hint="eastAsia"/>
          <w:snapToGrid w:val="0"/>
          <w:lang w:eastAsia="zh-CN"/>
        </w:rPr>
        <w:t>4</w:t>
      </w:r>
      <w:r w:rsidRPr="00CB09A0">
        <w:rPr>
          <w:rFonts w:eastAsiaTheme="minorEastAsia"/>
          <w:snapToGrid w:val="0"/>
          <w:lang w:eastAsia="zh-CN"/>
        </w:rPr>
        <w:tab/>
      </w:r>
      <w:r w:rsidRPr="00CB09A0">
        <w:rPr>
          <w:rFonts w:eastAsiaTheme="minorEastAsia" w:hint="eastAsia"/>
          <w:snapToGrid w:val="0"/>
          <w:lang w:eastAsia="zh-CN"/>
        </w:rPr>
        <w:t>WRC-23</w:t>
      </w:r>
      <w:r w:rsidRPr="00CB09A0">
        <w:rPr>
          <w:rFonts w:eastAsiaTheme="minorEastAsia" w:hint="eastAsia"/>
          <w:snapToGrid w:val="0"/>
          <w:lang w:eastAsia="zh-CN"/>
        </w:rPr>
        <w:t>大会议程中有关航空的内容</w:t>
      </w:r>
    </w:p>
    <w:p w14:paraId="36889395" w14:textId="0F62FF72" w:rsidR="004A557E" w:rsidRPr="007503E1" w:rsidRDefault="004A557E" w:rsidP="00A83BFA">
      <w:pPr>
        <w:snapToGrid w:val="0"/>
        <w:ind w:firstLineChars="200" w:firstLine="480"/>
        <w:contextualSpacing/>
        <w:rPr>
          <w:rFonts w:eastAsia="STKaiti"/>
          <w:snapToGrid w:val="0"/>
          <w:lang w:eastAsia="zh-CN"/>
        </w:rPr>
      </w:pPr>
      <w:r w:rsidRPr="007503E1">
        <w:rPr>
          <w:rFonts w:eastAsia="STKaiti"/>
          <w:snapToGrid w:val="0"/>
          <w:lang w:eastAsia="zh-CN"/>
        </w:rPr>
        <w:t>国际民航组织关于各议程项目的立场在背景介绍材料之后该议程项目所属部分结尾处的文本框中给出。</w:t>
      </w:r>
    </w:p>
    <w:p w14:paraId="3092986A" w14:textId="5E1FBD41" w:rsidR="004A557E" w:rsidRPr="007503E1" w:rsidRDefault="004A557E" w:rsidP="00A83BFA">
      <w:pPr>
        <w:snapToGrid w:val="0"/>
        <w:ind w:firstLineChars="200" w:firstLine="480"/>
        <w:contextualSpacing/>
        <w:rPr>
          <w:rFonts w:eastAsia="STKaiti"/>
          <w:snapToGrid w:val="0"/>
          <w:lang w:eastAsia="zh-CN"/>
        </w:rPr>
      </w:pPr>
      <w:r w:rsidRPr="007503E1">
        <w:rPr>
          <w:rFonts w:eastAsia="STKaiti"/>
          <w:snapToGrid w:val="0"/>
          <w:lang w:eastAsia="zh-CN"/>
        </w:rPr>
        <w:t>WRC-23</w:t>
      </w:r>
      <w:r w:rsidRPr="007503E1">
        <w:rPr>
          <w:rFonts w:eastAsia="STKaiti"/>
          <w:snapToGrid w:val="0"/>
          <w:lang w:eastAsia="zh-CN"/>
        </w:rPr>
        <w:t>大会议程项目</w:t>
      </w:r>
      <w:r w:rsidRPr="007503E1">
        <w:rPr>
          <w:rFonts w:eastAsia="STKaiti"/>
          <w:b/>
          <w:bCs/>
          <w:snapToGrid w:val="0"/>
          <w:lang w:eastAsia="zh-CN"/>
        </w:rPr>
        <w:t>1.6</w:t>
      </w:r>
      <w:r w:rsidRPr="007503E1">
        <w:rPr>
          <w:rFonts w:eastAsia="STKaiti"/>
          <w:b/>
          <w:bCs/>
          <w:snapToGrid w:val="0"/>
          <w:lang w:eastAsia="zh-CN"/>
        </w:rPr>
        <w:t>、</w:t>
      </w:r>
      <w:r w:rsidRPr="007503E1">
        <w:rPr>
          <w:rFonts w:eastAsia="STKaiti"/>
          <w:b/>
          <w:bCs/>
          <w:snapToGrid w:val="0"/>
          <w:lang w:eastAsia="zh-CN"/>
        </w:rPr>
        <w:t>1.7</w:t>
      </w:r>
      <w:r w:rsidRPr="007503E1">
        <w:rPr>
          <w:rFonts w:eastAsia="STKaiti"/>
          <w:b/>
          <w:bCs/>
          <w:snapToGrid w:val="0"/>
          <w:lang w:eastAsia="zh-CN"/>
        </w:rPr>
        <w:t>、</w:t>
      </w:r>
      <w:r w:rsidRPr="007503E1">
        <w:rPr>
          <w:rFonts w:eastAsia="STKaiti"/>
          <w:b/>
          <w:bCs/>
          <w:snapToGrid w:val="0"/>
          <w:lang w:eastAsia="zh-CN"/>
        </w:rPr>
        <w:t>1.8</w:t>
      </w:r>
      <w:r w:rsidRPr="007503E1">
        <w:rPr>
          <w:rFonts w:eastAsia="STKaiti"/>
          <w:b/>
          <w:bCs/>
          <w:snapToGrid w:val="0"/>
          <w:lang w:eastAsia="zh-CN"/>
        </w:rPr>
        <w:t>、</w:t>
      </w:r>
      <w:r w:rsidRPr="007503E1">
        <w:rPr>
          <w:rFonts w:eastAsia="STKaiti"/>
          <w:b/>
          <w:bCs/>
          <w:snapToGrid w:val="0"/>
          <w:lang w:eastAsia="zh-CN"/>
        </w:rPr>
        <w:t>1.9</w:t>
      </w:r>
      <w:r w:rsidRPr="007503E1">
        <w:rPr>
          <w:rFonts w:eastAsia="STKaiti"/>
          <w:snapToGrid w:val="0"/>
          <w:lang w:eastAsia="zh-CN"/>
        </w:rPr>
        <w:t>和</w:t>
      </w:r>
      <w:r w:rsidRPr="007503E1">
        <w:rPr>
          <w:rFonts w:eastAsia="STKaiti"/>
          <w:b/>
          <w:bCs/>
          <w:snapToGrid w:val="0"/>
          <w:lang w:eastAsia="zh-CN"/>
        </w:rPr>
        <w:t>9.2</w:t>
      </w:r>
      <w:r w:rsidRPr="007503E1">
        <w:rPr>
          <w:rFonts w:eastAsia="STKaiti"/>
          <w:snapToGrid w:val="0"/>
          <w:lang w:eastAsia="zh-CN"/>
        </w:rPr>
        <w:t>涉及到航空部门希望</w:t>
      </w:r>
      <w:r w:rsidRPr="007503E1">
        <w:rPr>
          <w:rFonts w:eastAsia="STKaiti"/>
          <w:snapToGrid w:val="0"/>
          <w:lang w:eastAsia="zh-CN"/>
        </w:rPr>
        <w:t>WRC</w:t>
      </w:r>
      <w:r w:rsidRPr="007503E1">
        <w:rPr>
          <w:rFonts w:eastAsia="STKaiti"/>
          <w:snapToGrid w:val="0"/>
          <w:lang w:eastAsia="zh-CN"/>
        </w:rPr>
        <w:t>采取行动的那些问题。</w:t>
      </w:r>
    </w:p>
    <w:p w14:paraId="02EDF9D2" w14:textId="02AC440E" w:rsidR="004A557E" w:rsidRPr="007503E1" w:rsidRDefault="004A557E" w:rsidP="00A83BFA">
      <w:pPr>
        <w:snapToGrid w:val="0"/>
        <w:ind w:firstLineChars="200" w:firstLine="480"/>
        <w:contextualSpacing/>
        <w:rPr>
          <w:rFonts w:eastAsia="STKaiti"/>
          <w:b/>
          <w:bCs/>
          <w:i/>
          <w:snapToGrid w:val="0"/>
          <w:lang w:eastAsia="zh-CN"/>
        </w:rPr>
      </w:pPr>
      <w:r w:rsidRPr="007503E1">
        <w:rPr>
          <w:rFonts w:eastAsia="STKaiti"/>
          <w:snapToGrid w:val="0"/>
          <w:lang w:eastAsia="zh-CN"/>
        </w:rPr>
        <w:t>WRC-23</w:t>
      </w:r>
      <w:r w:rsidRPr="007503E1">
        <w:rPr>
          <w:rFonts w:eastAsia="STKaiti"/>
          <w:snapToGrid w:val="0"/>
          <w:lang w:eastAsia="zh-CN"/>
        </w:rPr>
        <w:t>大会议程项目</w:t>
      </w:r>
      <w:r w:rsidRPr="007503E1">
        <w:rPr>
          <w:rFonts w:eastAsia="STKaiti"/>
          <w:b/>
          <w:bCs/>
          <w:snapToGrid w:val="0"/>
          <w:lang w:eastAsia="zh-CN"/>
        </w:rPr>
        <w:t>1.1</w:t>
      </w:r>
      <w:r w:rsidRPr="007503E1">
        <w:rPr>
          <w:rFonts w:eastAsia="STKaiti"/>
          <w:b/>
          <w:bCs/>
          <w:snapToGrid w:val="0"/>
          <w:lang w:eastAsia="zh-CN"/>
        </w:rPr>
        <w:t>、</w:t>
      </w:r>
      <w:r w:rsidRPr="007503E1">
        <w:rPr>
          <w:rFonts w:eastAsia="STKaiti"/>
          <w:b/>
          <w:bCs/>
          <w:snapToGrid w:val="0"/>
          <w:lang w:eastAsia="zh-CN"/>
        </w:rPr>
        <w:t>1.2</w:t>
      </w:r>
      <w:r w:rsidRPr="007503E1">
        <w:rPr>
          <w:rFonts w:eastAsia="STKaiti"/>
          <w:b/>
          <w:bCs/>
          <w:snapToGrid w:val="0"/>
          <w:lang w:eastAsia="zh-CN"/>
        </w:rPr>
        <w:t>、</w:t>
      </w:r>
      <w:r w:rsidRPr="007503E1">
        <w:rPr>
          <w:rFonts w:eastAsia="STKaiti"/>
          <w:b/>
          <w:bCs/>
          <w:snapToGrid w:val="0"/>
          <w:lang w:eastAsia="zh-CN"/>
        </w:rPr>
        <w:t>1.3</w:t>
      </w:r>
      <w:r w:rsidRPr="007503E1">
        <w:rPr>
          <w:rFonts w:eastAsia="STKaiti"/>
          <w:b/>
          <w:bCs/>
          <w:snapToGrid w:val="0"/>
          <w:lang w:eastAsia="zh-CN"/>
        </w:rPr>
        <w:t>、</w:t>
      </w:r>
      <w:r w:rsidRPr="007503E1">
        <w:rPr>
          <w:rFonts w:eastAsia="STKaiti"/>
          <w:b/>
          <w:bCs/>
          <w:snapToGrid w:val="0"/>
          <w:lang w:eastAsia="zh-CN"/>
        </w:rPr>
        <w:t>1.4</w:t>
      </w:r>
      <w:r w:rsidRPr="007503E1">
        <w:rPr>
          <w:rFonts w:eastAsia="STKaiti"/>
          <w:b/>
          <w:bCs/>
          <w:snapToGrid w:val="0"/>
          <w:lang w:eastAsia="zh-CN"/>
        </w:rPr>
        <w:t>、</w:t>
      </w:r>
      <w:r w:rsidRPr="007503E1">
        <w:rPr>
          <w:rFonts w:eastAsia="STKaiti"/>
          <w:b/>
          <w:bCs/>
          <w:snapToGrid w:val="0"/>
          <w:lang w:eastAsia="zh-CN"/>
        </w:rPr>
        <w:t>1.10</w:t>
      </w:r>
      <w:r w:rsidRPr="007503E1">
        <w:rPr>
          <w:rFonts w:eastAsia="STKaiti"/>
          <w:b/>
          <w:bCs/>
          <w:snapToGrid w:val="0"/>
          <w:lang w:eastAsia="zh-CN"/>
        </w:rPr>
        <w:t>、</w:t>
      </w:r>
      <w:r w:rsidRPr="007503E1">
        <w:rPr>
          <w:rFonts w:eastAsia="STKaiti"/>
          <w:b/>
          <w:bCs/>
          <w:snapToGrid w:val="0"/>
          <w:lang w:eastAsia="zh-CN"/>
        </w:rPr>
        <w:t>1.11</w:t>
      </w:r>
      <w:r w:rsidRPr="007503E1">
        <w:rPr>
          <w:rFonts w:eastAsia="STKaiti"/>
          <w:b/>
          <w:bCs/>
          <w:snapToGrid w:val="0"/>
          <w:lang w:eastAsia="zh-CN"/>
        </w:rPr>
        <w:t>、</w:t>
      </w:r>
      <w:r w:rsidRPr="007503E1">
        <w:rPr>
          <w:rFonts w:eastAsia="STKaiti"/>
          <w:b/>
          <w:bCs/>
          <w:snapToGrid w:val="0"/>
          <w:lang w:eastAsia="zh-CN"/>
        </w:rPr>
        <w:t>1.13</w:t>
      </w:r>
      <w:r w:rsidRPr="007503E1">
        <w:rPr>
          <w:rFonts w:eastAsia="STKaiti"/>
          <w:b/>
          <w:bCs/>
          <w:snapToGrid w:val="0"/>
          <w:lang w:eastAsia="zh-CN"/>
        </w:rPr>
        <w:t>、</w:t>
      </w:r>
      <w:r w:rsidRPr="007503E1">
        <w:rPr>
          <w:rFonts w:eastAsia="STKaiti"/>
          <w:b/>
          <w:bCs/>
          <w:snapToGrid w:val="0"/>
          <w:lang w:eastAsia="zh-CN"/>
        </w:rPr>
        <w:t>1.15</w:t>
      </w:r>
      <w:r w:rsidRPr="007503E1">
        <w:rPr>
          <w:rFonts w:eastAsia="STKaiti"/>
          <w:b/>
          <w:bCs/>
          <w:snapToGrid w:val="0"/>
          <w:lang w:eastAsia="zh-CN"/>
        </w:rPr>
        <w:t>、</w:t>
      </w:r>
      <w:r w:rsidRPr="007503E1">
        <w:rPr>
          <w:rFonts w:eastAsia="STKaiti"/>
          <w:b/>
          <w:bCs/>
          <w:snapToGrid w:val="0"/>
          <w:lang w:eastAsia="zh-CN"/>
        </w:rPr>
        <w:t>1.16</w:t>
      </w:r>
      <w:r w:rsidRPr="007503E1">
        <w:rPr>
          <w:rFonts w:eastAsia="STKaiti"/>
          <w:b/>
          <w:bCs/>
          <w:snapToGrid w:val="0"/>
          <w:lang w:eastAsia="zh-CN"/>
        </w:rPr>
        <w:t>、</w:t>
      </w:r>
      <w:r w:rsidRPr="007503E1">
        <w:rPr>
          <w:rFonts w:eastAsia="STKaiti"/>
          <w:b/>
          <w:bCs/>
          <w:snapToGrid w:val="0"/>
          <w:lang w:eastAsia="zh-CN"/>
        </w:rPr>
        <w:t>1.17</w:t>
      </w:r>
      <w:r w:rsidRPr="007503E1">
        <w:rPr>
          <w:rFonts w:eastAsia="STKaiti"/>
          <w:b/>
          <w:bCs/>
          <w:snapToGrid w:val="0"/>
          <w:lang w:eastAsia="zh-CN"/>
        </w:rPr>
        <w:t>、</w:t>
      </w:r>
      <w:r w:rsidRPr="007503E1">
        <w:rPr>
          <w:rFonts w:eastAsia="STKaiti"/>
          <w:b/>
          <w:bCs/>
          <w:snapToGrid w:val="0"/>
          <w:lang w:eastAsia="zh-CN"/>
        </w:rPr>
        <w:t>4</w:t>
      </w:r>
      <w:r w:rsidRPr="007503E1">
        <w:rPr>
          <w:rFonts w:eastAsia="STKaiti"/>
          <w:b/>
          <w:bCs/>
          <w:snapToGrid w:val="0"/>
          <w:lang w:eastAsia="zh-CN"/>
        </w:rPr>
        <w:t>、</w:t>
      </w:r>
      <w:r w:rsidRPr="007503E1">
        <w:rPr>
          <w:rFonts w:eastAsia="STKaiti"/>
          <w:b/>
          <w:bCs/>
          <w:snapToGrid w:val="0"/>
          <w:lang w:eastAsia="zh-CN"/>
        </w:rPr>
        <w:t>8</w:t>
      </w:r>
      <w:r w:rsidRPr="007503E1">
        <w:rPr>
          <w:rFonts w:eastAsia="STKaiti"/>
          <w:snapToGrid w:val="0"/>
          <w:lang w:eastAsia="zh-CN"/>
        </w:rPr>
        <w:t>和</w:t>
      </w:r>
      <w:r w:rsidRPr="007503E1">
        <w:rPr>
          <w:rFonts w:eastAsia="STKaiti"/>
          <w:b/>
          <w:bCs/>
          <w:snapToGrid w:val="0"/>
          <w:lang w:eastAsia="zh-CN"/>
        </w:rPr>
        <w:t>9.1</w:t>
      </w:r>
      <w:r w:rsidRPr="007503E1">
        <w:rPr>
          <w:rFonts w:eastAsia="STKaiti"/>
          <w:bCs/>
          <w:snapToGrid w:val="0"/>
          <w:lang w:eastAsia="zh-CN"/>
        </w:rPr>
        <w:t>话题</w:t>
      </w:r>
      <w:r w:rsidRPr="00844642">
        <w:rPr>
          <w:rFonts w:eastAsia="STKaiti"/>
          <w:b/>
          <w:bCs/>
          <w:i/>
          <w:iCs/>
          <w:snapToGrid w:val="0"/>
          <w:lang w:eastAsia="zh-CN"/>
        </w:rPr>
        <w:t>a</w:t>
      </w:r>
      <w:r w:rsidRPr="007503E1">
        <w:rPr>
          <w:rFonts w:eastAsia="STKaiti"/>
          <w:bCs/>
          <w:snapToGrid w:val="0"/>
          <w:lang w:eastAsia="zh-CN"/>
        </w:rPr>
        <w:t>和话题</w:t>
      </w:r>
      <w:r w:rsidRPr="00844642">
        <w:rPr>
          <w:rFonts w:eastAsia="STKaiti"/>
          <w:b/>
          <w:bCs/>
          <w:i/>
          <w:iCs/>
          <w:snapToGrid w:val="0"/>
          <w:lang w:eastAsia="zh-CN"/>
        </w:rPr>
        <w:t>b</w:t>
      </w:r>
      <w:r w:rsidRPr="007503E1">
        <w:rPr>
          <w:rFonts w:eastAsia="STKaiti"/>
          <w:b/>
          <w:bCs/>
          <w:snapToGrid w:val="0"/>
          <w:lang w:eastAsia="zh-CN"/>
        </w:rPr>
        <w:t>、</w:t>
      </w:r>
      <w:r w:rsidRPr="007503E1">
        <w:rPr>
          <w:rFonts w:eastAsia="STKaiti"/>
          <w:snapToGrid w:val="0"/>
          <w:lang w:eastAsia="zh-CN"/>
        </w:rPr>
        <w:t>和</w:t>
      </w:r>
      <w:r w:rsidRPr="007503E1">
        <w:rPr>
          <w:rFonts w:eastAsia="STKaiti"/>
          <w:b/>
          <w:bCs/>
          <w:snapToGrid w:val="0"/>
          <w:lang w:eastAsia="zh-CN"/>
        </w:rPr>
        <w:t>10</w:t>
      </w:r>
      <w:r w:rsidRPr="007503E1">
        <w:rPr>
          <w:rFonts w:eastAsia="STKaiti"/>
          <w:snapToGrid w:val="0"/>
          <w:lang w:eastAsia="zh-CN"/>
        </w:rPr>
        <w:t>可能影响航空对频谱的使用，因此航空应参与研究，以确保没有不当影响。因此，这些议程项目被纳入本立场中。</w:t>
      </w:r>
    </w:p>
    <w:p w14:paraId="7E95A28F" w14:textId="25BB6D9B" w:rsidR="004A557E" w:rsidRPr="007503E1" w:rsidRDefault="004A557E" w:rsidP="00A83BFA">
      <w:pPr>
        <w:snapToGrid w:val="0"/>
        <w:ind w:firstLineChars="200" w:firstLine="480"/>
        <w:contextualSpacing/>
        <w:rPr>
          <w:rFonts w:eastAsia="STKaiti"/>
          <w:snapToGrid w:val="0"/>
          <w:lang w:eastAsia="zh-CN"/>
        </w:rPr>
      </w:pPr>
      <w:r w:rsidRPr="007503E1">
        <w:rPr>
          <w:rFonts w:eastAsia="STKaiti"/>
          <w:snapToGrid w:val="0"/>
          <w:lang w:eastAsia="zh-CN"/>
        </w:rPr>
        <w:lastRenderedPageBreak/>
        <w:t>未发现</w:t>
      </w:r>
      <w:r w:rsidRPr="007503E1">
        <w:rPr>
          <w:rFonts w:eastAsia="STKaiti"/>
          <w:snapToGrid w:val="0"/>
          <w:lang w:eastAsia="zh-CN"/>
        </w:rPr>
        <w:t>WRC-23</w:t>
      </w:r>
      <w:r w:rsidRPr="007503E1">
        <w:rPr>
          <w:rFonts w:eastAsia="STKaiti"/>
          <w:snapToGrid w:val="0"/>
          <w:lang w:eastAsia="zh-CN"/>
        </w:rPr>
        <w:t>议程项目</w:t>
      </w:r>
      <w:r w:rsidRPr="007503E1">
        <w:rPr>
          <w:rFonts w:eastAsia="STKaiti"/>
          <w:b/>
          <w:snapToGrid w:val="0"/>
          <w:lang w:eastAsia="zh-CN"/>
        </w:rPr>
        <w:t>1.5</w:t>
      </w:r>
      <w:r w:rsidRPr="007503E1">
        <w:rPr>
          <w:rFonts w:eastAsia="STKaiti"/>
          <w:b/>
          <w:snapToGrid w:val="0"/>
          <w:lang w:eastAsia="zh-CN"/>
        </w:rPr>
        <w:t>、</w:t>
      </w:r>
      <w:r w:rsidRPr="007503E1">
        <w:rPr>
          <w:rFonts w:eastAsia="STKaiti"/>
          <w:b/>
          <w:snapToGrid w:val="0"/>
          <w:lang w:eastAsia="zh-CN"/>
        </w:rPr>
        <w:t>1.12</w:t>
      </w:r>
      <w:r w:rsidRPr="007503E1">
        <w:rPr>
          <w:rFonts w:eastAsia="STKaiti"/>
          <w:b/>
          <w:snapToGrid w:val="0"/>
          <w:lang w:eastAsia="zh-CN"/>
        </w:rPr>
        <w:t>、</w:t>
      </w:r>
      <w:r w:rsidRPr="007503E1">
        <w:rPr>
          <w:rFonts w:eastAsia="STKaiti"/>
          <w:b/>
          <w:snapToGrid w:val="0"/>
          <w:lang w:eastAsia="zh-CN"/>
        </w:rPr>
        <w:t>1.14</w:t>
      </w:r>
      <w:r w:rsidRPr="007503E1">
        <w:rPr>
          <w:rFonts w:eastAsia="STKaiti"/>
          <w:b/>
          <w:snapToGrid w:val="0"/>
          <w:lang w:eastAsia="zh-CN"/>
        </w:rPr>
        <w:t>、</w:t>
      </w:r>
      <w:r w:rsidRPr="007503E1">
        <w:rPr>
          <w:rFonts w:eastAsia="STKaiti"/>
          <w:b/>
          <w:snapToGrid w:val="0"/>
          <w:lang w:eastAsia="zh-CN"/>
        </w:rPr>
        <w:t>1.18</w:t>
      </w:r>
      <w:r w:rsidRPr="007503E1">
        <w:rPr>
          <w:rFonts w:eastAsia="STKaiti"/>
          <w:b/>
          <w:snapToGrid w:val="0"/>
          <w:lang w:eastAsia="zh-CN"/>
        </w:rPr>
        <w:t>、</w:t>
      </w:r>
      <w:r w:rsidRPr="007503E1">
        <w:rPr>
          <w:rFonts w:eastAsia="STKaiti"/>
          <w:b/>
          <w:snapToGrid w:val="0"/>
          <w:lang w:eastAsia="zh-CN"/>
        </w:rPr>
        <w:t>1.19</w:t>
      </w:r>
      <w:r w:rsidRPr="007503E1">
        <w:rPr>
          <w:rFonts w:eastAsia="STKaiti"/>
          <w:b/>
          <w:snapToGrid w:val="0"/>
          <w:lang w:eastAsia="zh-CN"/>
        </w:rPr>
        <w:t>、</w:t>
      </w:r>
      <w:r w:rsidRPr="007503E1">
        <w:rPr>
          <w:rFonts w:eastAsia="STKaiti"/>
          <w:b/>
          <w:snapToGrid w:val="0"/>
          <w:lang w:eastAsia="zh-CN"/>
        </w:rPr>
        <w:t>2</w:t>
      </w:r>
      <w:r w:rsidRPr="007503E1">
        <w:rPr>
          <w:rFonts w:eastAsia="STKaiti"/>
          <w:b/>
          <w:snapToGrid w:val="0"/>
          <w:lang w:eastAsia="zh-CN"/>
        </w:rPr>
        <w:t>、</w:t>
      </w:r>
      <w:r w:rsidRPr="007503E1">
        <w:rPr>
          <w:rFonts w:eastAsia="STKaiti"/>
          <w:b/>
          <w:snapToGrid w:val="0"/>
          <w:lang w:eastAsia="zh-CN"/>
        </w:rPr>
        <w:t>3</w:t>
      </w:r>
      <w:r w:rsidRPr="007503E1">
        <w:rPr>
          <w:rFonts w:eastAsia="STKaiti"/>
          <w:b/>
          <w:snapToGrid w:val="0"/>
          <w:lang w:eastAsia="zh-CN"/>
        </w:rPr>
        <w:t>、</w:t>
      </w:r>
      <w:r w:rsidRPr="007503E1">
        <w:rPr>
          <w:rFonts w:eastAsia="STKaiti"/>
          <w:b/>
          <w:snapToGrid w:val="0"/>
          <w:lang w:eastAsia="zh-CN"/>
        </w:rPr>
        <w:t>5</w:t>
      </w:r>
      <w:r w:rsidRPr="007503E1">
        <w:rPr>
          <w:rFonts w:eastAsia="STKaiti"/>
          <w:b/>
          <w:snapToGrid w:val="0"/>
          <w:lang w:eastAsia="zh-CN"/>
        </w:rPr>
        <w:t>、</w:t>
      </w:r>
      <w:r w:rsidRPr="007503E1">
        <w:rPr>
          <w:rFonts w:eastAsia="STKaiti"/>
          <w:b/>
          <w:snapToGrid w:val="0"/>
          <w:lang w:eastAsia="zh-CN"/>
        </w:rPr>
        <w:t>6</w:t>
      </w:r>
      <w:r w:rsidRPr="007503E1">
        <w:rPr>
          <w:rFonts w:eastAsia="STKaiti"/>
          <w:b/>
          <w:snapToGrid w:val="0"/>
          <w:lang w:eastAsia="zh-CN"/>
        </w:rPr>
        <w:t>、</w:t>
      </w:r>
      <w:r w:rsidRPr="007503E1">
        <w:rPr>
          <w:rFonts w:eastAsia="STKaiti"/>
          <w:b/>
          <w:snapToGrid w:val="0"/>
          <w:lang w:eastAsia="zh-CN"/>
        </w:rPr>
        <w:t>7</w:t>
      </w:r>
      <w:r w:rsidRPr="007503E1">
        <w:rPr>
          <w:rFonts w:eastAsia="STKaiti"/>
          <w:b/>
          <w:snapToGrid w:val="0"/>
          <w:lang w:eastAsia="zh-CN"/>
        </w:rPr>
        <w:t>、</w:t>
      </w:r>
      <w:r w:rsidRPr="007503E1">
        <w:rPr>
          <w:rFonts w:eastAsia="STKaiti"/>
          <w:b/>
          <w:snapToGrid w:val="0"/>
          <w:lang w:eastAsia="zh-CN"/>
        </w:rPr>
        <w:t>9.1</w:t>
      </w:r>
      <w:r w:rsidRPr="007503E1">
        <w:rPr>
          <w:rFonts w:eastAsia="STKaiti"/>
          <w:snapToGrid w:val="0"/>
          <w:lang w:eastAsia="zh-CN"/>
        </w:rPr>
        <w:t>话题</w:t>
      </w:r>
      <w:r w:rsidRPr="00844642">
        <w:rPr>
          <w:rFonts w:eastAsia="STKaiti"/>
          <w:b/>
          <w:i/>
          <w:iCs/>
          <w:snapToGrid w:val="0"/>
          <w:lang w:eastAsia="zh-CN"/>
        </w:rPr>
        <w:t>c</w:t>
      </w:r>
      <w:r w:rsidRPr="007503E1">
        <w:rPr>
          <w:rFonts w:eastAsia="STKaiti"/>
          <w:snapToGrid w:val="0"/>
          <w:lang w:eastAsia="zh-CN"/>
        </w:rPr>
        <w:t>和话题</w:t>
      </w:r>
      <w:r w:rsidRPr="00844642">
        <w:rPr>
          <w:rFonts w:eastAsia="STKaiti"/>
          <w:b/>
          <w:i/>
          <w:iCs/>
          <w:snapToGrid w:val="0"/>
          <w:lang w:eastAsia="zh-CN"/>
        </w:rPr>
        <w:t>d</w:t>
      </w:r>
      <w:r w:rsidRPr="007503E1">
        <w:rPr>
          <w:rFonts w:eastAsia="STKaiti"/>
          <w:b/>
          <w:snapToGrid w:val="0"/>
          <w:lang w:eastAsia="zh-CN"/>
        </w:rPr>
        <w:t>、</w:t>
      </w:r>
      <w:r w:rsidRPr="007503E1">
        <w:rPr>
          <w:rFonts w:eastAsia="STKaiti"/>
          <w:snapToGrid w:val="0"/>
          <w:lang w:eastAsia="zh-CN"/>
        </w:rPr>
        <w:t>和</w:t>
      </w:r>
      <w:r w:rsidRPr="007503E1">
        <w:rPr>
          <w:rFonts w:eastAsia="STKaiti"/>
          <w:b/>
          <w:snapToGrid w:val="0"/>
          <w:lang w:eastAsia="zh-CN"/>
        </w:rPr>
        <w:t>9.3</w:t>
      </w:r>
      <w:r w:rsidRPr="007503E1">
        <w:rPr>
          <w:rFonts w:eastAsia="STKaiti"/>
          <w:snapToGrid w:val="0"/>
          <w:lang w:eastAsia="zh-CN"/>
        </w:rPr>
        <w:t>对航空业务产生影响，因此未被纳入本立场中。</w:t>
      </w:r>
    </w:p>
    <w:p w14:paraId="4D8A4DC6" w14:textId="2A7CA187" w:rsidR="004A557E" w:rsidRPr="007503E1" w:rsidRDefault="004A557E" w:rsidP="00A83BFA">
      <w:pPr>
        <w:snapToGrid w:val="0"/>
        <w:ind w:firstLineChars="200" w:firstLine="480"/>
        <w:contextualSpacing/>
        <w:rPr>
          <w:rFonts w:eastAsia="STKaiti"/>
          <w:snapToGrid w:val="0"/>
          <w:lang w:eastAsia="zh-CN"/>
        </w:rPr>
      </w:pPr>
      <w:r w:rsidRPr="007503E1">
        <w:rPr>
          <w:rFonts w:eastAsia="STKaiti"/>
          <w:snapToGrid w:val="0"/>
          <w:lang w:eastAsia="zh-CN"/>
        </w:rPr>
        <w:t>本文件参引</w:t>
      </w:r>
      <w:r w:rsidR="007503E1" w:rsidRPr="007503E1">
        <w:rPr>
          <w:rFonts w:ascii="SimSun" w:hAnsi="SimSun"/>
          <w:snapToGrid w:val="0"/>
          <w:lang w:eastAsia="zh-CN"/>
        </w:rPr>
        <w:t>“</w:t>
      </w:r>
      <w:r w:rsidRPr="007503E1">
        <w:rPr>
          <w:rFonts w:eastAsia="STKaiti"/>
          <w:snapToGrid w:val="0"/>
          <w:lang w:eastAsia="zh-CN"/>
        </w:rPr>
        <w:t>第</w:t>
      </w:r>
      <w:r w:rsidRPr="007503E1">
        <w:rPr>
          <w:rFonts w:eastAsia="STKaiti"/>
          <w:snapToGrid w:val="0"/>
          <w:lang w:eastAsia="zh-CN"/>
        </w:rPr>
        <w:t>X.YYY</w:t>
      </w:r>
      <w:r w:rsidRPr="007503E1">
        <w:rPr>
          <w:rFonts w:eastAsia="STKaiti"/>
          <w:snapToGrid w:val="0"/>
          <w:lang w:eastAsia="zh-CN"/>
        </w:rPr>
        <w:t>款</w:t>
      </w:r>
      <w:r w:rsidR="007503E1" w:rsidRPr="007503E1">
        <w:rPr>
          <w:rFonts w:ascii="SimSun" w:hAnsi="SimSun"/>
          <w:snapToGrid w:val="0"/>
          <w:lang w:eastAsia="zh-CN"/>
        </w:rPr>
        <w:t>”</w:t>
      </w:r>
      <w:r w:rsidRPr="007503E1">
        <w:rPr>
          <w:rFonts w:eastAsia="STKaiti"/>
          <w:snapToGrid w:val="0"/>
          <w:lang w:eastAsia="zh-CN"/>
        </w:rPr>
        <w:t>时，是指</w:t>
      </w:r>
      <w:r w:rsidR="007503E1" w:rsidRPr="007503E1">
        <w:rPr>
          <w:rFonts w:ascii="SimSun" w:hAnsi="SimSun"/>
          <w:snapToGrid w:val="0"/>
          <w:lang w:eastAsia="zh-CN"/>
        </w:rPr>
        <w:t>“</w:t>
      </w:r>
      <w:r w:rsidRPr="007503E1">
        <w:rPr>
          <w:rFonts w:eastAsia="STKaiti"/>
          <w:snapToGrid w:val="0"/>
          <w:lang w:eastAsia="zh-CN"/>
        </w:rPr>
        <w:t>国际电联《无线电规则》第</w:t>
      </w:r>
      <w:r w:rsidRPr="007503E1">
        <w:rPr>
          <w:rFonts w:eastAsia="STKaiti"/>
          <w:snapToGrid w:val="0"/>
          <w:lang w:eastAsia="zh-CN"/>
        </w:rPr>
        <w:t>X.YYY</w:t>
      </w:r>
      <w:r w:rsidRPr="007503E1">
        <w:rPr>
          <w:rFonts w:eastAsia="STKaiti"/>
          <w:snapToGrid w:val="0"/>
          <w:lang w:eastAsia="zh-CN"/>
        </w:rPr>
        <w:t>款</w:t>
      </w:r>
      <w:r w:rsidR="007503E1" w:rsidRPr="007503E1">
        <w:rPr>
          <w:rFonts w:ascii="SimSun" w:hAnsi="SimSun"/>
          <w:snapToGrid w:val="0"/>
          <w:lang w:eastAsia="zh-CN"/>
        </w:rPr>
        <w:t>”</w:t>
      </w:r>
      <w:r w:rsidRPr="007503E1">
        <w:rPr>
          <w:rFonts w:eastAsia="STKaiti"/>
          <w:snapToGrid w:val="0"/>
          <w:lang w:eastAsia="zh-CN"/>
        </w:rPr>
        <w:t>。</w:t>
      </w:r>
    </w:p>
    <w:p w14:paraId="4DD67F38" w14:textId="77777777" w:rsidR="004A557E" w:rsidRDefault="004A557E" w:rsidP="004A557E">
      <w:pPr>
        <w:snapToGrid w:val="0"/>
        <w:spacing w:after="480" w:line="312" w:lineRule="atLeast"/>
        <w:rPr>
          <w:rFonts w:eastAsia="KaiTi_GB2312"/>
          <w:snapToGrid w:val="0"/>
          <w:color w:val="000000"/>
          <w:szCs w:val="21"/>
          <w:lang w:eastAsia="zh-CN"/>
        </w:rPr>
      </w:pPr>
      <w:r>
        <w:rPr>
          <w:rFonts w:eastAsia="KaiTi_GB2312"/>
          <w:snapToGrid w:val="0"/>
          <w:color w:val="000000"/>
          <w:szCs w:val="21"/>
          <w:lang w:eastAsia="zh-CN"/>
        </w:rPr>
        <w:br w:type="page"/>
      </w:r>
    </w:p>
    <w:p w14:paraId="38DB5C77" w14:textId="77777777" w:rsidR="004A557E" w:rsidRPr="00CB09A0" w:rsidRDefault="004A557E" w:rsidP="004E4282">
      <w:pPr>
        <w:pStyle w:val="Agendaitem"/>
        <w:rPr>
          <w:iCs/>
          <w:snapToGrid w:val="0"/>
        </w:rPr>
      </w:pPr>
      <w:r w:rsidRPr="000C7F19">
        <w:rPr>
          <w:rFonts w:hint="eastAsia"/>
          <w:snapToGrid w:val="0"/>
        </w:rPr>
        <w:lastRenderedPageBreak/>
        <w:t>WRC-23</w:t>
      </w:r>
      <w:r w:rsidRPr="007503E1">
        <w:rPr>
          <w:snapToGrid w:val="0"/>
        </w:rPr>
        <w:t>大会议程项目</w:t>
      </w:r>
      <w:r w:rsidRPr="00CB09A0">
        <w:rPr>
          <w:snapToGrid w:val="0"/>
        </w:rPr>
        <w:t>1.1</w:t>
      </w:r>
    </w:p>
    <w:p w14:paraId="527701E5" w14:textId="77777777" w:rsidR="004A557E" w:rsidRPr="00CB09A0" w:rsidRDefault="004A557E" w:rsidP="00C745F2">
      <w:pPr>
        <w:pStyle w:val="Headingb"/>
        <w:spacing w:before="360"/>
        <w:rPr>
          <w:snapToGrid w:val="0"/>
          <w:lang w:eastAsia="zh-CN"/>
        </w:rPr>
      </w:pPr>
      <w:r w:rsidRPr="00CB09A0">
        <w:rPr>
          <w:snapToGrid w:val="0"/>
          <w:lang w:eastAsia="zh-CN"/>
        </w:rPr>
        <w:t>议程项目标题：</w:t>
      </w:r>
    </w:p>
    <w:p w14:paraId="3A907EAA" w14:textId="77777777" w:rsidR="004A557E" w:rsidRPr="008E4366" w:rsidRDefault="004A557E" w:rsidP="007503E1">
      <w:pPr>
        <w:ind w:firstLineChars="200" w:firstLine="482"/>
        <w:rPr>
          <w:rFonts w:eastAsia="SimHei"/>
          <w:b/>
          <w:bCs/>
          <w:snapToGrid w:val="0"/>
          <w:color w:val="000000"/>
          <w:szCs w:val="21"/>
          <w:lang w:eastAsia="zh-CN"/>
        </w:rPr>
      </w:pPr>
      <w:r w:rsidRPr="008E4366">
        <w:rPr>
          <w:b/>
          <w:bCs/>
          <w:lang w:eastAsia="zh-CN"/>
        </w:rPr>
        <w:t>根据</w:t>
      </w:r>
      <w:r w:rsidRPr="008E4366">
        <w:rPr>
          <w:b/>
          <w:bCs/>
          <w:lang w:eastAsia="zh-CN"/>
        </w:rPr>
        <w:t>ITU-R</w:t>
      </w:r>
      <w:r w:rsidRPr="008E4366">
        <w:rPr>
          <w:b/>
          <w:bCs/>
          <w:lang w:eastAsia="zh-CN"/>
        </w:rPr>
        <w:t>的研究结果，审议可能的措施，以解决</w:t>
      </w:r>
      <w:r w:rsidRPr="008E4366">
        <w:rPr>
          <w:b/>
          <w:bCs/>
          <w:lang w:eastAsia="zh-CN"/>
        </w:rPr>
        <w:t>4 800-4 990 MHz</w:t>
      </w:r>
      <w:r w:rsidRPr="008E4366">
        <w:rPr>
          <w:b/>
          <w:bCs/>
          <w:lang w:eastAsia="zh-CN"/>
        </w:rPr>
        <w:t>频段内保护国际空域和水域中航空和水上移动业务电台免受位于</w:t>
      </w:r>
      <w:r w:rsidRPr="008E4366">
        <w:rPr>
          <w:rFonts w:hint="eastAsia"/>
          <w:b/>
          <w:bCs/>
          <w:lang w:eastAsia="zh-CN"/>
        </w:rPr>
        <w:t>各国</w:t>
      </w:r>
      <w:r w:rsidRPr="008E4366">
        <w:rPr>
          <w:b/>
          <w:bCs/>
          <w:lang w:eastAsia="zh-CN"/>
        </w:rPr>
        <w:t>领土内其他电台影响的问题，并根据第</w:t>
      </w:r>
      <w:r w:rsidRPr="008E4366">
        <w:rPr>
          <w:b/>
          <w:bCs/>
          <w:lang w:eastAsia="zh-CN"/>
        </w:rPr>
        <w:t>223</w:t>
      </w:r>
      <w:r w:rsidRPr="008E4366">
        <w:rPr>
          <w:b/>
          <w:bCs/>
          <w:lang w:eastAsia="zh-CN"/>
        </w:rPr>
        <w:t>号决议</w:t>
      </w:r>
      <w:r w:rsidRPr="008E4366">
        <w:rPr>
          <w:rFonts w:hint="eastAsia"/>
          <w:b/>
          <w:bCs/>
          <w:lang w:eastAsia="zh-CN"/>
        </w:rPr>
        <w:t>（</w:t>
      </w:r>
      <w:r w:rsidRPr="008E4366">
        <w:rPr>
          <w:rFonts w:hint="eastAsia"/>
          <w:b/>
          <w:bCs/>
          <w:lang w:eastAsia="zh-CN"/>
        </w:rPr>
        <w:t>W</w:t>
      </w:r>
      <w:r w:rsidRPr="008E4366">
        <w:rPr>
          <w:b/>
          <w:bCs/>
          <w:lang w:eastAsia="zh-CN"/>
        </w:rPr>
        <w:t>RC-19</w:t>
      </w:r>
      <w:r w:rsidRPr="008E4366">
        <w:rPr>
          <w:rFonts w:hint="eastAsia"/>
          <w:b/>
          <w:bCs/>
          <w:lang w:eastAsia="zh-CN"/>
        </w:rPr>
        <w:t>，修订版）</w:t>
      </w:r>
      <w:r w:rsidRPr="008E4366">
        <w:rPr>
          <w:b/>
          <w:bCs/>
          <w:lang w:eastAsia="zh-CN"/>
        </w:rPr>
        <w:t>审议第</w:t>
      </w:r>
      <w:r w:rsidRPr="008E4366">
        <w:rPr>
          <w:b/>
          <w:bCs/>
          <w:lang w:eastAsia="zh-CN"/>
        </w:rPr>
        <w:t>5.441B</w:t>
      </w:r>
      <w:r w:rsidRPr="008E4366">
        <w:rPr>
          <w:b/>
          <w:bCs/>
          <w:lang w:eastAsia="zh-CN"/>
        </w:rPr>
        <w:t>款中的</w:t>
      </w:r>
      <w:r w:rsidRPr="008E4366">
        <w:rPr>
          <w:rFonts w:hint="eastAsia"/>
          <w:b/>
          <w:bCs/>
          <w:lang w:eastAsia="zh-CN"/>
        </w:rPr>
        <w:t>功率通量密度（</w:t>
      </w:r>
      <w:r w:rsidRPr="008E4366">
        <w:rPr>
          <w:b/>
          <w:bCs/>
          <w:lang w:eastAsia="zh-CN"/>
        </w:rPr>
        <w:t>pfd</w:t>
      </w:r>
      <w:r w:rsidRPr="008E4366">
        <w:rPr>
          <w:rFonts w:hint="eastAsia"/>
          <w:b/>
          <w:bCs/>
          <w:lang w:eastAsia="zh-CN"/>
        </w:rPr>
        <w:t>）</w:t>
      </w:r>
      <w:r w:rsidRPr="008E4366">
        <w:rPr>
          <w:b/>
          <w:bCs/>
          <w:lang w:eastAsia="zh-CN"/>
        </w:rPr>
        <w:t>标</w:t>
      </w:r>
      <w:r w:rsidRPr="008E4366">
        <w:rPr>
          <w:rFonts w:hint="eastAsia"/>
          <w:b/>
          <w:bCs/>
          <w:lang w:eastAsia="zh-CN"/>
        </w:rPr>
        <w:t>准；</w:t>
      </w:r>
    </w:p>
    <w:p w14:paraId="54581CBE"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53538ED2" w14:textId="77777777" w:rsidR="004A557E" w:rsidRPr="000C7F19" w:rsidRDefault="004A557E" w:rsidP="007503E1">
      <w:pPr>
        <w:ind w:firstLineChars="200" w:firstLine="480"/>
        <w:rPr>
          <w:snapToGrid w:val="0"/>
          <w:lang w:eastAsia="zh-CN"/>
        </w:rPr>
      </w:pPr>
      <w:r w:rsidRPr="000C7F19">
        <w:rPr>
          <w:snapToGrid w:val="0"/>
          <w:lang w:eastAsia="zh-CN"/>
        </w:rPr>
        <w:t>本议程项目旨在研究必要的技术和</w:t>
      </w:r>
      <w:r w:rsidRPr="000C7F19">
        <w:rPr>
          <w:rFonts w:hint="eastAsia"/>
          <w:snapToGrid w:val="0"/>
          <w:lang w:eastAsia="zh-CN"/>
        </w:rPr>
        <w:t>规则条款</w:t>
      </w:r>
      <w:r w:rsidRPr="000C7F19">
        <w:rPr>
          <w:snapToGrid w:val="0"/>
          <w:lang w:eastAsia="zh-CN"/>
        </w:rPr>
        <w:t>，以确保位于国际水域</w:t>
      </w:r>
      <w:r w:rsidRPr="000C7F19">
        <w:rPr>
          <w:rFonts w:hint="eastAsia"/>
          <w:snapToGrid w:val="0"/>
          <w:lang w:eastAsia="zh-CN"/>
        </w:rPr>
        <w:t>之</w:t>
      </w:r>
      <w:r w:rsidRPr="000C7F19">
        <w:rPr>
          <w:snapToGrid w:val="0"/>
          <w:lang w:eastAsia="zh-CN"/>
        </w:rPr>
        <w:t>内或之上的航空和</w:t>
      </w:r>
      <w:r w:rsidRPr="000C7F19">
        <w:rPr>
          <w:rFonts w:hint="eastAsia"/>
          <w:snapToGrid w:val="0"/>
          <w:lang w:eastAsia="zh-CN"/>
        </w:rPr>
        <w:t>水上</w:t>
      </w:r>
      <w:r w:rsidRPr="000C7F19">
        <w:rPr>
          <w:snapToGrid w:val="0"/>
          <w:lang w:eastAsia="zh-CN"/>
        </w:rPr>
        <w:t>移动</w:t>
      </w:r>
      <w:r w:rsidRPr="000C7F19">
        <w:rPr>
          <w:rFonts w:hint="eastAsia"/>
          <w:snapToGrid w:val="0"/>
          <w:lang w:eastAsia="zh-CN"/>
        </w:rPr>
        <w:t>业务</w:t>
      </w:r>
      <w:r w:rsidRPr="000C7F19">
        <w:rPr>
          <w:snapToGrid w:val="0"/>
          <w:lang w:eastAsia="zh-CN"/>
        </w:rPr>
        <w:t>免受位于</w:t>
      </w:r>
      <w:r w:rsidRPr="000C7F19">
        <w:rPr>
          <w:rFonts w:hint="eastAsia"/>
          <w:snapToGrid w:val="0"/>
          <w:lang w:eastAsia="zh-CN"/>
        </w:rPr>
        <w:t>各国</w:t>
      </w:r>
      <w:r w:rsidRPr="000C7F19">
        <w:rPr>
          <w:snapToGrid w:val="0"/>
          <w:lang w:eastAsia="zh-CN"/>
        </w:rPr>
        <w:t>领土内</w:t>
      </w:r>
      <w:r w:rsidRPr="000C7F19">
        <w:rPr>
          <w:rFonts w:hint="eastAsia"/>
          <w:snapToGrid w:val="0"/>
          <w:lang w:eastAsia="zh-CN"/>
        </w:rPr>
        <w:t>在</w:t>
      </w:r>
      <w:r w:rsidRPr="000C7F19">
        <w:rPr>
          <w:snapToGrid w:val="0"/>
          <w:lang w:eastAsia="zh-CN"/>
        </w:rPr>
        <w:t>4 800-4 990</w:t>
      </w:r>
      <w:r w:rsidRPr="000C7F19">
        <w:rPr>
          <w:rFonts w:hint="eastAsia"/>
          <w:snapToGrid w:val="0"/>
          <w:lang w:eastAsia="zh-CN"/>
        </w:rPr>
        <w:t xml:space="preserve"> MHz</w:t>
      </w:r>
      <w:r w:rsidRPr="000C7F19">
        <w:rPr>
          <w:rFonts w:hint="eastAsia"/>
          <w:snapToGrid w:val="0"/>
          <w:lang w:eastAsia="zh-CN"/>
        </w:rPr>
        <w:t>频段操作</w:t>
      </w:r>
      <w:r w:rsidRPr="000C7F19">
        <w:rPr>
          <w:snapToGrid w:val="0"/>
          <w:lang w:eastAsia="zh-CN"/>
        </w:rPr>
        <w:t>的其他台站的影响。此外，该议程项目要求审查第</w:t>
      </w:r>
      <w:r w:rsidRPr="000C7F19">
        <w:rPr>
          <w:b/>
          <w:snapToGrid w:val="0"/>
          <w:lang w:eastAsia="zh-CN"/>
        </w:rPr>
        <w:t>5.441B</w:t>
      </w:r>
      <w:r w:rsidRPr="000C7F19">
        <w:rPr>
          <w:rFonts w:hint="eastAsia"/>
          <w:snapToGrid w:val="0"/>
          <w:lang w:eastAsia="zh-CN"/>
        </w:rPr>
        <w:t>款</w:t>
      </w:r>
      <w:r w:rsidRPr="000C7F19">
        <w:rPr>
          <w:snapToGrid w:val="0"/>
          <w:lang w:eastAsia="zh-CN"/>
        </w:rPr>
        <w:t>中的</w:t>
      </w:r>
      <w:r w:rsidRPr="000C7F19">
        <w:rPr>
          <w:rFonts w:hint="eastAsia"/>
          <w:snapToGrid w:val="0"/>
          <w:lang w:eastAsia="zh-CN"/>
        </w:rPr>
        <w:t>功率通量密度</w:t>
      </w:r>
      <w:r w:rsidRPr="000C7F19">
        <w:rPr>
          <w:snapToGrid w:val="0"/>
          <w:lang w:eastAsia="zh-CN"/>
        </w:rPr>
        <w:t>标准。</w:t>
      </w:r>
    </w:p>
    <w:p w14:paraId="479AFA69" w14:textId="77777777" w:rsidR="004A557E" w:rsidRPr="000C7F19" w:rsidRDefault="004A557E" w:rsidP="00CB09A0">
      <w:pPr>
        <w:ind w:firstLineChars="200" w:firstLine="480"/>
        <w:rPr>
          <w:snapToGrid w:val="0"/>
          <w:lang w:eastAsia="zh-CN"/>
        </w:rPr>
      </w:pPr>
      <w:r w:rsidRPr="000C7F19">
        <w:rPr>
          <w:rFonts w:hint="eastAsia"/>
          <w:snapToGrid w:val="0"/>
          <w:lang w:eastAsia="zh-CN"/>
        </w:rPr>
        <w:t>频段</w:t>
      </w:r>
      <w:r w:rsidRPr="000C7F19">
        <w:rPr>
          <w:snapToGrid w:val="0"/>
          <w:lang w:eastAsia="zh-CN"/>
        </w:rPr>
        <w:t>4 800-4 825</w:t>
      </w:r>
      <w:r w:rsidRPr="000C7F19">
        <w:rPr>
          <w:rFonts w:hint="eastAsia"/>
          <w:snapToGrid w:val="0"/>
          <w:lang w:eastAsia="zh-CN"/>
        </w:rPr>
        <w:t xml:space="preserve"> MHz</w:t>
      </w:r>
      <w:r w:rsidRPr="000C7F19">
        <w:rPr>
          <w:snapToGrid w:val="0"/>
          <w:lang w:eastAsia="zh-CN"/>
        </w:rPr>
        <w:t>和</w:t>
      </w:r>
      <w:r w:rsidRPr="000C7F19">
        <w:rPr>
          <w:snapToGrid w:val="0"/>
          <w:lang w:eastAsia="zh-CN"/>
        </w:rPr>
        <w:t>4 835-4 950</w:t>
      </w:r>
      <w:r w:rsidRPr="000C7F19">
        <w:rPr>
          <w:rFonts w:hint="eastAsia"/>
          <w:snapToGrid w:val="0"/>
          <w:lang w:eastAsia="zh-CN"/>
        </w:rPr>
        <w:t xml:space="preserve"> </w:t>
      </w:r>
      <w:r w:rsidRPr="000C7F19">
        <w:rPr>
          <w:snapToGrid w:val="0"/>
          <w:lang w:eastAsia="zh-CN"/>
        </w:rPr>
        <w:t>MHz</w:t>
      </w:r>
      <w:r w:rsidRPr="000C7F19">
        <w:rPr>
          <w:snapToGrid w:val="0"/>
          <w:lang w:eastAsia="zh-CN"/>
        </w:rPr>
        <w:t>根据</w:t>
      </w:r>
      <w:r w:rsidRPr="000C7F19">
        <w:rPr>
          <w:rFonts w:hint="eastAsia"/>
          <w:snapToGrid w:val="0"/>
          <w:lang w:eastAsia="zh-CN"/>
        </w:rPr>
        <w:t>《</w:t>
      </w:r>
      <w:r w:rsidRPr="000C7F19">
        <w:rPr>
          <w:snapToGrid w:val="0"/>
          <w:lang w:eastAsia="zh-CN"/>
        </w:rPr>
        <w:t>频率</w:t>
      </w:r>
      <w:r w:rsidRPr="000C7F19">
        <w:rPr>
          <w:rFonts w:hint="eastAsia"/>
          <w:snapToGrid w:val="0"/>
          <w:lang w:eastAsia="zh-CN"/>
        </w:rPr>
        <w:t>划分</w:t>
      </w:r>
      <w:r w:rsidRPr="000C7F19">
        <w:rPr>
          <w:snapToGrid w:val="0"/>
          <w:lang w:eastAsia="zh-CN"/>
        </w:rPr>
        <w:t>表</w:t>
      </w:r>
      <w:r w:rsidRPr="000C7F19">
        <w:rPr>
          <w:rFonts w:hint="eastAsia"/>
          <w:snapToGrid w:val="0"/>
          <w:lang w:eastAsia="zh-CN"/>
        </w:rPr>
        <w:t>》</w:t>
      </w:r>
      <w:r w:rsidRPr="000C7F19">
        <w:rPr>
          <w:snapToGrid w:val="0"/>
          <w:lang w:eastAsia="zh-CN"/>
        </w:rPr>
        <w:t>和第</w:t>
      </w:r>
      <w:r w:rsidRPr="000C7F19">
        <w:rPr>
          <w:b/>
          <w:snapToGrid w:val="0"/>
          <w:lang w:eastAsia="zh-CN"/>
        </w:rPr>
        <w:t>5.442</w:t>
      </w:r>
      <w:r w:rsidRPr="000C7F19">
        <w:rPr>
          <w:rFonts w:hint="eastAsia"/>
          <w:snapToGrid w:val="0"/>
          <w:lang w:eastAsia="zh-CN"/>
        </w:rPr>
        <w:t>款在</w:t>
      </w:r>
      <w:r w:rsidRPr="000C7F19">
        <w:rPr>
          <w:snapToGrid w:val="0"/>
          <w:lang w:eastAsia="zh-CN"/>
        </w:rPr>
        <w:t>全世界</w:t>
      </w:r>
      <w:r w:rsidRPr="000C7F19">
        <w:rPr>
          <w:rFonts w:hint="eastAsia"/>
          <w:snapToGrid w:val="0"/>
          <w:lang w:eastAsia="zh-CN"/>
        </w:rPr>
        <w:t>划分给</w:t>
      </w:r>
      <w:r w:rsidRPr="000C7F19">
        <w:rPr>
          <w:snapToGrid w:val="0"/>
          <w:lang w:eastAsia="zh-CN"/>
        </w:rPr>
        <w:t>航空移动业务。此外，在</w:t>
      </w:r>
      <w:r w:rsidRPr="000C7F19">
        <w:rPr>
          <w:snapToGrid w:val="0"/>
          <w:lang w:eastAsia="zh-CN"/>
        </w:rPr>
        <w:t>2</w:t>
      </w:r>
      <w:r w:rsidRPr="000C7F19">
        <w:rPr>
          <w:snapToGrid w:val="0"/>
          <w:lang w:eastAsia="zh-CN"/>
        </w:rPr>
        <w:t>区和澳大利亚的部分地区以及</w:t>
      </w:r>
      <w:r w:rsidRPr="000C7F19">
        <w:rPr>
          <w:rFonts w:hint="eastAsia"/>
          <w:snapToGrid w:val="0"/>
          <w:lang w:eastAsia="zh-CN"/>
        </w:rPr>
        <w:t>相邻</w:t>
      </w:r>
      <w:r w:rsidRPr="000C7F19">
        <w:rPr>
          <w:snapToGrid w:val="0"/>
          <w:lang w:eastAsia="zh-CN"/>
        </w:rPr>
        <w:t>的国际空域，根据第</w:t>
      </w:r>
      <w:r w:rsidRPr="000C7F19">
        <w:rPr>
          <w:b/>
          <w:snapToGrid w:val="0"/>
          <w:lang w:eastAsia="zh-CN"/>
        </w:rPr>
        <w:t>5.440A</w:t>
      </w:r>
      <w:r w:rsidRPr="000C7F19">
        <w:rPr>
          <w:rFonts w:hint="eastAsia"/>
          <w:snapToGrid w:val="0"/>
          <w:lang w:eastAsia="zh-CN"/>
        </w:rPr>
        <w:t>款</w:t>
      </w:r>
      <w:r w:rsidRPr="000C7F19">
        <w:rPr>
          <w:snapToGrid w:val="0"/>
          <w:lang w:eastAsia="zh-CN"/>
        </w:rPr>
        <w:t>、第</w:t>
      </w:r>
      <w:r w:rsidRPr="000C7F19">
        <w:rPr>
          <w:b/>
          <w:snapToGrid w:val="0"/>
          <w:lang w:eastAsia="zh-CN"/>
        </w:rPr>
        <w:t>5.442</w:t>
      </w:r>
      <w:r w:rsidRPr="000C7F19">
        <w:rPr>
          <w:rFonts w:hint="eastAsia"/>
          <w:snapToGrid w:val="0"/>
          <w:lang w:eastAsia="zh-CN"/>
        </w:rPr>
        <w:t>款</w:t>
      </w:r>
      <w:r w:rsidRPr="000C7F19">
        <w:rPr>
          <w:snapToGrid w:val="0"/>
          <w:lang w:eastAsia="zh-CN"/>
        </w:rPr>
        <w:t>和第</w:t>
      </w:r>
      <w:r w:rsidRPr="000C7F19">
        <w:rPr>
          <w:b/>
          <w:snapToGrid w:val="0"/>
          <w:lang w:eastAsia="zh-CN"/>
        </w:rPr>
        <w:t>416</w:t>
      </w:r>
      <w:r w:rsidRPr="000C7F19">
        <w:rPr>
          <w:rFonts w:ascii="SimSun" w:hAnsi="SimSun"/>
          <w:snapToGrid w:val="0"/>
          <w:lang w:eastAsia="zh-CN"/>
        </w:rPr>
        <w:t>号决议</w:t>
      </w:r>
      <w:r>
        <w:rPr>
          <w:rFonts w:ascii="SimHei" w:eastAsia="SimHei" w:hAnsi="SimHei" w:hint="eastAsia"/>
          <w:b/>
          <w:snapToGrid w:val="0"/>
          <w:lang w:eastAsia="zh-CN"/>
        </w:rPr>
        <w:t>（</w:t>
      </w:r>
      <w:r w:rsidRPr="000C7F19">
        <w:rPr>
          <w:b/>
          <w:snapToGrid w:val="0"/>
          <w:lang w:eastAsia="zh-CN"/>
        </w:rPr>
        <w:t>WRC-07</w:t>
      </w:r>
      <w:r>
        <w:rPr>
          <w:rFonts w:ascii="SimHei" w:eastAsia="SimHei" w:hAnsi="SimHei" w:hint="eastAsia"/>
          <w:b/>
          <w:snapToGrid w:val="0"/>
          <w:lang w:eastAsia="zh-CN"/>
        </w:rPr>
        <w:t>）</w:t>
      </w:r>
      <w:r w:rsidRPr="000C7F19">
        <w:rPr>
          <w:snapToGrid w:val="0"/>
          <w:lang w:eastAsia="zh-CN"/>
        </w:rPr>
        <w:t>的规定，</w:t>
      </w:r>
      <w:r w:rsidRPr="000C7F19">
        <w:rPr>
          <w:snapToGrid w:val="0"/>
          <w:lang w:eastAsia="zh-CN"/>
        </w:rPr>
        <w:t>4 400-4 940</w:t>
      </w:r>
      <w:r w:rsidRPr="000C7F19">
        <w:rPr>
          <w:snapToGrid w:val="0"/>
          <w:lang w:eastAsia="zh-CN"/>
        </w:rPr>
        <w:t>和</w:t>
      </w:r>
      <w:r w:rsidRPr="000C7F19">
        <w:rPr>
          <w:snapToGrid w:val="0"/>
          <w:lang w:eastAsia="zh-CN"/>
        </w:rPr>
        <w:t xml:space="preserve">4 825-4 835 </w:t>
      </w:r>
      <w:r w:rsidRPr="000C7F19">
        <w:rPr>
          <w:rFonts w:hint="eastAsia"/>
          <w:snapToGrid w:val="0"/>
          <w:lang w:eastAsia="zh-CN"/>
        </w:rPr>
        <w:t>M</w:t>
      </w:r>
      <w:r w:rsidRPr="000C7F19">
        <w:rPr>
          <w:snapToGrid w:val="0"/>
          <w:lang w:eastAsia="zh-CN"/>
        </w:rPr>
        <w:t>Hz</w:t>
      </w:r>
      <w:r w:rsidRPr="000C7F19">
        <w:rPr>
          <w:rFonts w:hint="eastAsia"/>
          <w:snapToGrid w:val="0"/>
          <w:lang w:eastAsia="zh-CN"/>
        </w:rPr>
        <w:t>频段</w:t>
      </w:r>
      <w:r w:rsidRPr="000C7F19">
        <w:rPr>
          <w:snapToGrid w:val="0"/>
          <w:lang w:eastAsia="zh-CN"/>
        </w:rPr>
        <w:t>用于飞行试验的航空移动遥测。根据第</w:t>
      </w:r>
      <w:r w:rsidRPr="000C7F19">
        <w:rPr>
          <w:b/>
          <w:snapToGrid w:val="0"/>
          <w:lang w:eastAsia="zh-CN"/>
        </w:rPr>
        <w:t>416</w:t>
      </w:r>
      <w:r w:rsidRPr="000C7F19">
        <w:rPr>
          <w:rFonts w:ascii="SimSun" w:hAnsi="SimSun" w:hint="eastAsia"/>
          <w:snapToGrid w:val="0"/>
          <w:lang w:eastAsia="zh-CN"/>
        </w:rPr>
        <w:t>号决议</w:t>
      </w:r>
      <w:r>
        <w:rPr>
          <w:rFonts w:ascii="SimHei" w:eastAsia="SimHei" w:hAnsi="SimHei" w:hint="eastAsia"/>
          <w:b/>
          <w:snapToGrid w:val="0"/>
          <w:lang w:eastAsia="zh-CN"/>
        </w:rPr>
        <w:t>（</w:t>
      </w:r>
      <w:r w:rsidRPr="000C7F19">
        <w:rPr>
          <w:b/>
          <w:snapToGrid w:val="0"/>
          <w:lang w:eastAsia="zh-CN"/>
        </w:rPr>
        <w:t>WRC-07</w:t>
      </w:r>
      <w:r>
        <w:rPr>
          <w:rFonts w:ascii="SimHei" w:eastAsia="SimHei" w:hAnsi="SimHei" w:hint="eastAsia"/>
          <w:b/>
          <w:snapToGrid w:val="0"/>
          <w:lang w:eastAsia="zh-CN"/>
        </w:rPr>
        <w:t>）</w:t>
      </w:r>
      <w:r w:rsidRPr="000C7F19">
        <w:rPr>
          <w:snapToGrid w:val="0"/>
          <w:lang w:eastAsia="zh-CN"/>
        </w:rPr>
        <w:t>，航空移动遥测发射仅限于</w:t>
      </w:r>
      <w:r w:rsidRPr="000C7F19">
        <w:rPr>
          <w:rFonts w:hint="eastAsia"/>
          <w:snapToGrid w:val="0"/>
          <w:lang w:eastAsia="zh-CN"/>
        </w:rPr>
        <w:t>来自航空器电台的</w:t>
      </w:r>
      <w:r w:rsidRPr="000C7F19">
        <w:rPr>
          <w:snapToGrid w:val="0"/>
          <w:lang w:eastAsia="zh-CN"/>
        </w:rPr>
        <w:t>发射。</w:t>
      </w:r>
    </w:p>
    <w:p w14:paraId="1F856C1B" w14:textId="77777777" w:rsidR="004A557E" w:rsidRPr="000C7F19" w:rsidRDefault="004A557E" w:rsidP="007503E1">
      <w:pPr>
        <w:ind w:firstLineChars="200" w:firstLine="480"/>
        <w:rPr>
          <w:snapToGrid w:val="0"/>
          <w:lang w:eastAsia="zh-CN"/>
        </w:rPr>
      </w:pPr>
      <w:r w:rsidRPr="000C7F19">
        <w:rPr>
          <w:snapToGrid w:val="0"/>
          <w:lang w:eastAsia="zh-CN"/>
        </w:rPr>
        <w:t>飞行试验是保持和提高</w:t>
      </w:r>
      <w:r w:rsidRPr="000C7F19">
        <w:rPr>
          <w:rFonts w:hint="eastAsia"/>
          <w:snapToGrid w:val="0"/>
          <w:lang w:eastAsia="zh-CN"/>
        </w:rPr>
        <w:t>航空器</w:t>
      </w:r>
      <w:r w:rsidRPr="000C7F19">
        <w:rPr>
          <w:snapToGrid w:val="0"/>
          <w:lang w:eastAsia="zh-CN"/>
        </w:rPr>
        <w:t>运行安全性的关键。飞行试验期间收集的数据</w:t>
      </w:r>
      <w:r w:rsidRPr="000C7F19">
        <w:rPr>
          <w:rFonts w:hint="eastAsia"/>
          <w:snapToGrid w:val="0"/>
          <w:lang w:eastAsia="zh-CN"/>
        </w:rPr>
        <w:t>得到</w:t>
      </w:r>
      <w:r w:rsidRPr="000C7F19">
        <w:rPr>
          <w:snapToGrid w:val="0"/>
          <w:lang w:eastAsia="zh-CN"/>
        </w:rPr>
        <w:t>分析</w:t>
      </w:r>
      <w:r w:rsidRPr="000C7F19">
        <w:rPr>
          <w:rFonts w:hint="eastAsia"/>
          <w:snapToGrid w:val="0"/>
          <w:lang w:eastAsia="zh-CN"/>
        </w:rPr>
        <w:t>，</w:t>
      </w:r>
      <w:r w:rsidRPr="000C7F19">
        <w:rPr>
          <w:snapToGrid w:val="0"/>
          <w:lang w:eastAsia="zh-CN"/>
        </w:rPr>
        <w:t>用于评估飞行器的气动飞行特性和飞行器</w:t>
      </w:r>
      <w:r w:rsidRPr="000C7F19">
        <w:rPr>
          <w:rFonts w:hint="eastAsia"/>
          <w:snapToGrid w:val="0"/>
          <w:lang w:eastAsia="zh-CN"/>
        </w:rPr>
        <w:t>机载</w:t>
      </w:r>
      <w:r w:rsidRPr="000C7F19">
        <w:rPr>
          <w:snapToGrid w:val="0"/>
          <w:lang w:eastAsia="zh-CN"/>
        </w:rPr>
        <w:t>系统的性能，以</w:t>
      </w:r>
      <w:r w:rsidRPr="000C7F19">
        <w:rPr>
          <w:rFonts w:hint="eastAsia"/>
          <w:snapToGrid w:val="0"/>
          <w:lang w:eastAsia="zh-CN"/>
        </w:rPr>
        <w:t>对</w:t>
      </w:r>
      <w:r w:rsidRPr="000C7F19">
        <w:rPr>
          <w:snapToGrid w:val="0"/>
          <w:lang w:eastAsia="zh-CN"/>
        </w:rPr>
        <w:t>设计及其安全性</w:t>
      </w:r>
      <w:r w:rsidRPr="000C7F19">
        <w:rPr>
          <w:rFonts w:hint="eastAsia"/>
          <w:snapToGrid w:val="0"/>
          <w:lang w:eastAsia="zh-CN"/>
        </w:rPr>
        <w:t>进行验证</w:t>
      </w:r>
      <w:r w:rsidRPr="000C7F19">
        <w:rPr>
          <w:snapToGrid w:val="0"/>
          <w:lang w:eastAsia="zh-CN"/>
        </w:rPr>
        <w:t>。</w:t>
      </w:r>
      <w:r w:rsidRPr="000C7F19">
        <w:rPr>
          <w:rFonts w:hint="eastAsia"/>
          <w:snapToGrid w:val="0"/>
          <w:lang w:eastAsia="zh-CN"/>
        </w:rPr>
        <w:t>在</w:t>
      </w:r>
      <w:r w:rsidRPr="000C7F19">
        <w:rPr>
          <w:snapToGrid w:val="0"/>
          <w:lang w:eastAsia="zh-CN"/>
        </w:rPr>
        <w:t>飞行试验阶段</w:t>
      </w:r>
      <w:r w:rsidRPr="000C7F19">
        <w:rPr>
          <w:rFonts w:hint="eastAsia"/>
          <w:snapToGrid w:val="0"/>
          <w:lang w:eastAsia="zh-CN"/>
        </w:rPr>
        <w:t>可以处理和</w:t>
      </w:r>
      <w:r w:rsidRPr="000C7F19">
        <w:rPr>
          <w:snapToGrid w:val="0"/>
          <w:lang w:eastAsia="zh-CN"/>
        </w:rPr>
        <w:t>解决</w:t>
      </w:r>
      <w:r w:rsidRPr="000C7F19">
        <w:rPr>
          <w:rFonts w:hint="eastAsia"/>
          <w:snapToGrid w:val="0"/>
          <w:lang w:eastAsia="zh-CN"/>
        </w:rPr>
        <w:t>查明的任何</w:t>
      </w:r>
      <w:r w:rsidRPr="000C7F19">
        <w:rPr>
          <w:snapToGrid w:val="0"/>
          <w:lang w:eastAsia="zh-CN"/>
        </w:rPr>
        <w:t>设计问题，并验证和记录</w:t>
      </w:r>
      <w:r w:rsidRPr="000C7F19">
        <w:rPr>
          <w:rFonts w:hint="eastAsia"/>
          <w:snapToGrid w:val="0"/>
          <w:lang w:eastAsia="zh-CN"/>
        </w:rPr>
        <w:t>飞行器</w:t>
      </w:r>
      <w:r w:rsidRPr="000C7F19">
        <w:rPr>
          <w:snapToGrid w:val="0"/>
          <w:lang w:eastAsia="zh-CN"/>
        </w:rPr>
        <w:t>的性能，以获得政府认证和客户认可。确保飞行试验数据的完整性</w:t>
      </w:r>
      <w:r w:rsidRPr="000C7F19">
        <w:rPr>
          <w:rFonts w:hint="eastAsia"/>
          <w:snapToGrid w:val="0"/>
          <w:lang w:eastAsia="zh-CN"/>
        </w:rPr>
        <w:t>十分</w:t>
      </w:r>
      <w:r w:rsidRPr="000C7F19">
        <w:rPr>
          <w:snapToGrid w:val="0"/>
          <w:lang w:eastAsia="zh-CN"/>
        </w:rPr>
        <w:t>关键。对飞行试验数据传输或接收的任何干扰，</w:t>
      </w:r>
      <w:r w:rsidRPr="000C7F19">
        <w:rPr>
          <w:rFonts w:hint="eastAsia"/>
          <w:snapToGrid w:val="0"/>
          <w:lang w:eastAsia="zh-CN"/>
        </w:rPr>
        <w:t>一旦发现就</w:t>
      </w:r>
      <w:r w:rsidRPr="000C7F19">
        <w:rPr>
          <w:snapToGrid w:val="0"/>
          <w:lang w:eastAsia="zh-CN"/>
        </w:rPr>
        <w:t>会使飞行期间收集的试验数据无效</w:t>
      </w:r>
      <w:r w:rsidRPr="000C7F19">
        <w:rPr>
          <w:rFonts w:hint="eastAsia"/>
          <w:snapToGrid w:val="0"/>
          <w:lang w:eastAsia="zh-CN"/>
        </w:rPr>
        <w:t>从而</w:t>
      </w:r>
      <w:r w:rsidRPr="000C7F19">
        <w:rPr>
          <w:snapToGrid w:val="0"/>
          <w:lang w:eastAsia="zh-CN"/>
        </w:rPr>
        <w:t>需要重复飞行试验</w:t>
      </w:r>
      <w:r w:rsidRPr="000C7F19">
        <w:rPr>
          <w:rFonts w:hint="eastAsia"/>
          <w:snapToGrid w:val="0"/>
          <w:lang w:eastAsia="zh-CN"/>
        </w:rPr>
        <w:t>；</w:t>
      </w:r>
      <w:r w:rsidRPr="000C7F19">
        <w:rPr>
          <w:snapToGrid w:val="0"/>
          <w:lang w:eastAsia="zh-CN"/>
        </w:rPr>
        <w:t>如果没有被发现，</w:t>
      </w:r>
      <w:r w:rsidRPr="000C7F19">
        <w:rPr>
          <w:rFonts w:hint="eastAsia"/>
          <w:snapToGrid w:val="0"/>
          <w:lang w:eastAsia="zh-CN"/>
        </w:rPr>
        <w:t>则</w:t>
      </w:r>
      <w:r w:rsidRPr="000C7F19">
        <w:rPr>
          <w:snapToGrid w:val="0"/>
          <w:lang w:eastAsia="zh-CN"/>
        </w:rPr>
        <w:t>会导致为解决</w:t>
      </w:r>
      <w:r w:rsidRPr="000C7F19">
        <w:rPr>
          <w:rFonts w:hint="eastAsia"/>
          <w:snapToGrid w:val="0"/>
          <w:lang w:eastAsia="zh-CN"/>
        </w:rPr>
        <w:t>一个</w:t>
      </w:r>
      <w:r w:rsidRPr="000C7F19">
        <w:rPr>
          <w:snapToGrid w:val="0"/>
          <w:lang w:eastAsia="zh-CN"/>
        </w:rPr>
        <w:t>不存在的问题而</w:t>
      </w:r>
      <w:r w:rsidRPr="000C7F19">
        <w:rPr>
          <w:rFonts w:hint="eastAsia"/>
          <w:snapToGrid w:val="0"/>
          <w:lang w:eastAsia="zh-CN"/>
        </w:rPr>
        <w:t>做无用功</w:t>
      </w:r>
      <w:r w:rsidRPr="000C7F19">
        <w:rPr>
          <w:snapToGrid w:val="0"/>
          <w:lang w:eastAsia="zh-CN"/>
        </w:rPr>
        <w:t>。</w:t>
      </w:r>
    </w:p>
    <w:p w14:paraId="5C91191B" w14:textId="77777777" w:rsidR="004A557E" w:rsidRPr="000C7F19" w:rsidRDefault="004A557E" w:rsidP="007503E1">
      <w:pPr>
        <w:ind w:firstLineChars="200" w:firstLine="480"/>
        <w:rPr>
          <w:snapToGrid w:val="0"/>
          <w:lang w:eastAsia="zh-CN"/>
        </w:rPr>
      </w:pPr>
      <w:r w:rsidRPr="000C7F19">
        <w:rPr>
          <w:snapToGrid w:val="0"/>
          <w:lang w:eastAsia="zh-CN"/>
        </w:rPr>
        <w:t>然而，</w:t>
      </w:r>
      <w:r w:rsidRPr="000C7F19">
        <w:rPr>
          <w:rFonts w:hint="eastAsia"/>
          <w:snapToGrid w:val="0"/>
          <w:lang w:eastAsia="zh-CN"/>
        </w:rPr>
        <w:t>对</w:t>
      </w:r>
      <w:r w:rsidRPr="000C7F19">
        <w:rPr>
          <w:snapToGrid w:val="0"/>
          <w:lang w:eastAsia="zh-CN"/>
        </w:rPr>
        <w:t>某些类型航空系统例如</w:t>
      </w:r>
      <w:r w:rsidRPr="000C7F19">
        <w:rPr>
          <w:rFonts w:hint="eastAsia"/>
          <w:snapToGrid w:val="0"/>
          <w:lang w:eastAsia="zh-CN"/>
        </w:rPr>
        <w:t>航空器</w:t>
      </w:r>
      <w:r w:rsidRPr="000C7F19">
        <w:rPr>
          <w:snapToGrid w:val="0"/>
          <w:lang w:eastAsia="zh-CN"/>
        </w:rPr>
        <w:t>之间的无线电</w:t>
      </w:r>
      <w:r w:rsidRPr="000C7F19">
        <w:rPr>
          <w:rFonts w:hint="eastAsia"/>
          <w:snapToGrid w:val="0"/>
          <w:lang w:eastAsia="zh-CN"/>
        </w:rPr>
        <w:t>链路</w:t>
      </w:r>
      <w:r w:rsidRPr="000C7F19">
        <w:rPr>
          <w:snapToGrid w:val="0"/>
          <w:lang w:eastAsia="zh-CN"/>
        </w:rPr>
        <w:t>的</w:t>
      </w:r>
      <w:r w:rsidRPr="000C7F19">
        <w:rPr>
          <w:rFonts w:hint="eastAsia"/>
          <w:snapToGrid w:val="0"/>
          <w:lang w:eastAsia="zh-CN"/>
        </w:rPr>
        <w:t>频率指配</w:t>
      </w:r>
      <w:r w:rsidRPr="000C7F19">
        <w:rPr>
          <w:snapToGrid w:val="0"/>
          <w:lang w:eastAsia="zh-CN"/>
        </w:rPr>
        <w:t>，</w:t>
      </w:r>
      <w:r>
        <w:rPr>
          <w:rFonts w:hint="eastAsia"/>
          <w:snapToGrid w:val="0"/>
          <w:lang w:eastAsia="zh-CN"/>
        </w:rPr>
        <w:t>没有登记在《国际频率登记总表》</w:t>
      </w:r>
      <w:r w:rsidRPr="0070010E">
        <w:rPr>
          <w:rFonts w:ascii="SimSun" w:hAnsi="SimSun"/>
          <w:snapToGrid w:val="0"/>
          <w:lang w:eastAsia="zh-CN"/>
        </w:rPr>
        <w:t>（</w:t>
      </w:r>
      <w:r w:rsidRPr="000C7F19">
        <w:rPr>
          <w:snapToGrid w:val="0"/>
          <w:lang w:eastAsia="zh-CN"/>
        </w:rPr>
        <w:t>MIFR</w:t>
      </w:r>
      <w:r>
        <w:rPr>
          <w:rFonts w:ascii="SimSun" w:hAnsi="SimSun" w:hint="eastAsia"/>
          <w:snapToGrid w:val="0"/>
          <w:lang w:eastAsia="zh-CN"/>
        </w:rPr>
        <w:t>）</w:t>
      </w:r>
      <w:r w:rsidRPr="000C7F19">
        <w:rPr>
          <w:rFonts w:hint="eastAsia"/>
          <w:snapToGrid w:val="0"/>
          <w:lang w:eastAsia="zh-CN"/>
        </w:rPr>
        <w:t>中</w:t>
      </w:r>
      <w:r w:rsidRPr="000C7F19">
        <w:rPr>
          <w:snapToGrid w:val="0"/>
          <w:lang w:eastAsia="zh-CN"/>
        </w:rPr>
        <w:t>。第</w:t>
      </w:r>
      <w:r w:rsidRPr="000C7F19">
        <w:rPr>
          <w:b/>
          <w:snapToGrid w:val="0"/>
          <w:lang w:eastAsia="zh-CN"/>
        </w:rPr>
        <w:t>8.1</w:t>
      </w:r>
      <w:r w:rsidRPr="000C7F19">
        <w:rPr>
          <w:rFonts w:hint="eastAsia"/>
          <w:snapToGrid w:val="0"/>
          <w:lang w:eastAsia="zh-CN"/>
        </w:rPr>
        <w:t>条</w:t>
      </w:r>
      <w:r w:rsidRPr="000C7F19">
        <w:rPr>
          <w:snapToGrid w:val="0"/>
          <w:lang w:eastAsia="zh-CN"/>
        </w:rPr>
        <w:t>规定，</w:t>
      </w:r>
      <w:r w:rsidRPr="000C7F19">
        <w:rPr>
          <w:rFonts w:ascii="KaiTi" w:eastAsia="KaiTi" w:hAnsi="KaiTi" w:hint="eastAsia"/>
          <w:snapToGrid w:val="0"/>
          <w:lang w:eastAsia="zh-CN"/>
        </w:rPr>
        <w:t>各主管部门须从国际频率登记总表中的指配登记中衍生出他们</w:t>
      </w:r>
      <w:r w:rsidRPr="000C7F19">
        <w:rPr>
          <w:rFonts w:ascii="KaiTi" w:eastAsia="KaiTi" w:hAnsi="KaiTi"/>
          <w:snapToGrid w:val="0"/>
          <w:lang w:eastAsia="zh-CN"/>
        </w:rPr>
        <w:t>在频率</w:t>
      </w:r>
      <w:r w:rsidRPr="000C7F19">
        <w:rPr>
          <w:rFonts w:ascii="KaiTi" w:eastAsia="KaiTi" w:hAnsi="KaiTi" w:hint="eastAsia"/>
          <w:snapToGrid w:val="0"/>
          <w:lang w:eastAsia="zh-CN"/>
        </w:rPr>
        <w:t>指配</w:t>
      </w:r>
      <w:r w:rsidRPr="000C7F19">
        <w:rPr>
          <w:rFonts w:ascii="KaiTi" w:eastAsia="KaiTi" w:hAnsi="KaiTi"/>
          <w:snapToGrid w:val="0"/>
          <w:lang w:eastAsia="zh-CN"/>
        </w:rPr>
        <w:t>方面的权利和义务</w:t>
      </w:r>
      <w:r w:rsidRPr="0070010E">
        <w:rPr>
          <w:rFonts w:ascii="SimSun" w:hAnsi="SimSun" w:hint="eastAsia"/>
          <w:snapToGrid w:val="0"/>
          <w:lang w:eastAsia="zh-CN"/>
        </w:rPr>
        <w:t>。如</w:t>
      </w:r>
      <w:r w:rsidRPr="000C7F19">
        <w:rPr>
          <w:snapToGrid w:val="0"/>
          <w:lang w:eastAsia="zh-CN"/>
        </w:rPr>
        <w:t>果没有这种记录，可能会引起为什么需要保护航空移动</w:t>
      </w:r>
      <w:r w:rsidRPr="000C7F19">
        <w:rPr>
          <w:rFonts w:hint="eastAsia"/>
          <w:snapToGrid w:val="0"/>
          <w:lang w:eastAsia="zh-CN"/>
        </w:rPr>
        <w:t>业务</w:t>
      </w:r>
      <w:r w:rsidRPr="000C7F19">
        <w:rPr>
          <w:snapToGrid w:val="0"/>
          <w:lang w:eastAsia="zh-CN"/>
        </w:rPr>
        <w:t>的问题。不幸的是，尽管《无线电</w:t>
      </w:r>
      <w:r w:rsidRPr="000C7F19">
        <w:rPr>
          <w:rFonts w:hint="eastAsia"/>
          <w:snapToGrid w:val="0"/>
          <w:lang w:eastAsia="zh-CN"/>
        </w:rPr>
        <w:t>规则</w:t>
      </w:r>
      <w:r w:rsidRPr="000C7F19">
        <w:rPr>
          <w:snapToGrid w:val="0"/>
          <w:lang w:eastAsia="zh-CN"/>
        </w:rPr>
        <w:t>》</w:t>
      </w:r>
      <w:r w:rsidRPr="0070010E">
        <w:rPr>
          <w:rFonts w:ascii="SimSun" w:hAnsi="SimSun"/>
          <w:snapToGrid w:val="0"/>
          <w:lang w:eastAsia="zh-CN"/>
        </w:rPr>
        <w:t>要求登记频率</w:t>
      </w:r>
      <w:r w:rsidRPr="0070010E">
        <w:rPr>
          <w:rFonts w:ascii="SimSun" w:hAnsi="SimSun" w:hint="eastAsia"/>
          <w:snapToGrid w:val="0"/>
          <w:lang w:eastAsia="zh-CN"/>
        </w:rPr>
        <w:t>指配以获得</w:t>
      </w:r>
      <w:r w:rsidRPr="0070010E">
        <w:rPr>
          <w:rFonts w:ascii="SimSun" w:hAnsi="SimSun"/>
          <w:snapToGrid w:val="0"/>
          <w:lang w:eastAsia="zh-CN"/>
        </w:rPr>
        <w:t>国际承认（第</w:t>
      </w:r>
      <w:r w:rsidRPr="000C7F19">
        <w:rPr>
          <w:b/>
          <w:snapToGrid w:val="0"/>
          <w:lang w:eastAsia="zh-CN"/>
        </w:rPr>
        <w:t>11.2</w:t>
      </w:r>
      <w:r w:rsidRPr="000C7F19">
        <w:rPr>
          <w:snapToGrid w:val="0"/>
          <w:lang w:eastAsia="zh-CN"/>
        </w:rPr>
        <w:t>和</w:t>
      </w:r>
      <w:r w:rsidRPr="000C7F19">
        <w:rPr>
          <w:b/>
          <w:snapToGrid w:val="0"/>
          <w:lang w:eastAsia="zh-CN"/>
        </w:rPr>
        <w:t>11.8</w:t>
      </w:r>
      <w:r w:rsidRPr="000C7F19">
        <w:rPr>
          <w:rFonts w:hint="eastAsia"/>
          <w:snapToGrid w:val="0"/>
          <w:lang w:eastAsia="zh-CN"/>
        </w:rPr>
        <w:t>条</w:t>
      </w:r>
      <w:r>
        <w:rPr>
          <w:rFonts w:ascii="SimSun" w:hAnsi="SimSun" w:hint="eastAsia"/>
          <w:snapToGrid w:val="0"/>
          <w:lang w:eastAsia="zh-CN"/>
        </w:rPr>
        <w:t>）</w:t>
      </w:r>
      <w:r w:rsidRPr="000C7F19">
        <w:rPr>
          <w:snapToGrid w:val="0"/>
          <w:lang w:eastAsia="zh-CN"/>
        </w:rPr>
        <w:t>，但第</w:t>
      </w:r>
      <w:r w:rsidRPr="000C7F19">
        <w:rPr>
          <w:b/>
          <w:snapToGrid w:val="0"/>
          <w:lang w:eastAsia="zh-CN"/>
        </w:rPr>
        <w:t>11.14</w:t>
      </w:r>
      <w:r w:rsidRPr="000C7F19">
        <w:rPr>
          <w:rFonts w:hint="eastAsia"/>
          <w:snapToGrid w:val="0"/>
          <w:lang w:eastAsia="zh-CN"/>
        </w:rPr>
        <w:t>条将不具备</w:t>
      </w:r>
      <w:r w:rsidRPr="000C7F19">
        <w:rPr>
          <w:snapToGrid w:val="0"/>
          <w:lang w:eastAsia="zh-CN"/>
        </w:rPr>
        <w:t>相关航空</w:t>
      </w:r>
      <w:r w:rsidRPr="000C7F19">
        <w:rPr>
          <w:rFonts w:hint="eastAsia"/>
          <w:snapToGrid w:val="0"/>
          <w:lang w:eastAsia="zh-CN"/>
        </w:rPr>
        <w:t>陆地</w:t>
      </w:r>
      <w:r w:rsidRPr="000C7F19">
        <w:rPr>
          <w:snapToGrid w:val="0"/>
          <w:lang w:eastAsia="zh-CN"/>
        </w:rPr>
        <w:t>站的航空移动</w:t>
      </w:r>
      <w:r w:rsidRPr="000C7F19">
        <w:rPr>
          <w:rFonts w:hint="eastAsia"/>
          <w:snapToGrid w:val="0"/>
          <w:lang w:eastAsia="zh-CN"/>
        </w:rPr>
        <w:t>电台频率指配的通知和登记排除在外。</w:t>
      </w:r>
      <w:r w:rsidRPr="000C7F19">
        <w:rPr>
          <w:snapToGrid w:val="0"/>
          <w:lang w:eastAsia="zh-CN"/>
        </w:rPr>
        <w:t>这种</w:t>
      </w:r>
      <w:r w:rsidRPr="000C7F19">
        <w:rPr>
          <w:rFonts w:hint="eastAsia"/>
          <w:snapToGrid w:val="0"/>
          <w:lang w:eastAsia="zh-CN"/>
        </w:rPr>
        <w:t>前后不一致的问题</w:t>
      </w:r>
      <w:r w:rsidRPr="000C7F19">
        <w:rPr>
          <w:snapToGrid w:val="0"/>
          <w:lang w:eastAsia="zh-CN"/>
        </w:rPr>
        <w:t>应</w:t>
      </w:r>
      <w:r w:rsidRPr="000C7F19">
        <w:rPr>
          <w:rFonts w:hint="eastAsia"/>
          <w:snapToGrid w:val="0"/>
          <w:lang w:eastAsia="zh-CN"/>
        </w:rPr>
        <w:t>加以解决，</w:t>
      </w:r>
      <w:r w:rsidRPr="000C7F19">
        <w:rPr>
          <w:snapToGrid w:val="0"/>
          <w:lang w:eastAsia="zh-CN"/>
        </w:rPr>
        <w:t>以确保航空系统在国际空域运行时得到承认和保护。</w:t>
      </w:r>
    </w:p>
    <w:p w14:paraId="457CFDB8" w14:textId="77777777" w:rsidR="004A557E" w:rsidRPr="000C7F19" w:rsidRDefault="004A557E" w:rsidP="007503E1">
      <w:pPr>
        <w:ind w:firstLineChars="200" w:firstLine="480"/>
        <w:rPr>
          <w:snapToGrid w:val="0"/>
          <w:lang w:eastAsia="zh-CN"/>
        </w:rPr>
      </w:pPr>
      <w:r w:rsidRPr="000C7F19">
        <w:rPr>
          <w:rFonts w:hint="eastAsia"/>
          <w:snapToGrid w:val="0"/>
          <w:lang w:eastAsia="zh-CN"/>
        </w:rPr>
        <w:t>尽管本议程项目仅限于</w:t>
      </w:r>
      <w:r>
        <w:rPr>
          <w:snapToGrid w:val="0"/>
          <w:lang w:eastAsia="zh-CN"/>
        </w:rPr>
        <w:t xml:space="preserve">4 800-4 </w:t>
      </w:r>
      <w:r w:rsidRPr="000C7F19">
        <w:rPr>
          <w:snapToGrid w:val="0"/>
          <w:lang w:eastAsia="zh-CN"/>
        </w:rPr>
        <w:t>990 MHz</w:t>
      </w:r>
      <w:r w:rsidRPr="000C7F19">
        <w:rPr>
          <w:rFonts w:hint="eastAsia"/>
          <w:snapToGrid w:val="0"/>
          <w:lang w:eastAsia="zh-CN"/>
        </w:rPr>
        <w:t>频段，但是它的审议可能影响到保护国际空域中航空移动业务的总体规则机制。务必应确保，满足这一议程项目的拟议方法不会对航空系统在其他频段的使用产生负面影响。</w:t>
      </w:r>
    </w:p>
    <w:p w14:paraId="671E5EAC" w14:textId="77777777" w:rsidR="004A557E" w:rsidRDefault="004A557E" w:rsidP="004A557E">
      <w:pPr>
        <w:snapToGrid w:val="0"/>
        <w:spacing w:after="240" w:line="312" w:lineRule="atLeast"/>
        <w:rPr>
          <w:bCs/>
          <w:snapToGrid w:val="0"/>
          <w:color w:val="000000"/>
          <w:szCs w:val="21"/>
          <w:lang w:eastAsia="zh-CN"/>
        </w:rPr>
      </w:pPr>
      <w:r>
        <w:rPr>
          <w:bCs/>
          <w:snapToGrid w:val="0"/>
          <w:color w:val="000000"/>
          <w:szCs w:val="21"/>
          <w:lang w:eastAsia="zh-CN"/>
        </w:rPr>
        <w:br w:type="page"/>
      </w:r>
    </w:p>
    <w:p w14:paraId="1322DCBB" w14:textId="77777777" w:rsidR="004A557E" w:rsidRPr="000C7F19" w:rsidRDefault="004A557E" w:rsidP="00CB09A0">
      <w:pPr>
        <w:pStyle w:val="Headingb"/>
        <w:spacing w:after="120"/>
        <w:rPr>
          <w:snapToGrid w:val="0"/>
        </w:rPr>
      </w:pPr>
      <w:r w:rsidRPr="000C7F19">
        <w:rPr>
          <w:rFonts w:hint="eastAsia"/>
          <w:snapToGrid w:val="0"/>
        </w:rPr>
        <w:lastRenderedPageBreak/>
        <w:t>国际民航组织的立场：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1E0" w:firstRow="1" w:lastRow="1" w:firstColumn="1" w:lastColumn="1" w:noHBand="0" w:noVBand="0"/>
      </w:tblPr>
      <w:tblGrid>
        <w:gridCol w:w="5529"/>
      </w:tblGrid>
      <w:tr w:rsidR="004A557E" w:rsidRPr="000C7F19" w14:paraId="373F28DD" w14:textId="77777777" w:rsidTr="008E4366">
        <w:trPr>
          <w:jc w:val="center"/>
        </w:trPr>
        <w:tc>
          <w:tcPr>
            <w:tcW w:w="5529" w:type="dxa"/>
            <w:shd w:val="clear" w:color="auto" w:fill="D9D9D9"/>
          </w:tcPr>
          <w:p w14:paraId="3B7AA928" w14:textId="77777777" w:rsidR="004A557E" w:rsidRPr="000C7F19" w:rsidRDefault="004A557E" w:rsidP="008E4366">
            <w:pPr>
              <w:ind w:firstLineChars="200" w:firstLine="480"/>
              <w:rPr>
                <w:snapToGrid w:val="0"/>
                <w:lang w:eastAsia="zh-CN"/>
              </w:rPr>
            </w:pPr>
            <w:r w:rsidRPr="000C7F19">
              <w:rPr>
                <w:snapToGrid w:val="0"/>
                <w:lang w:eastAsia="zh-CN"/>
              </w:rPr>
              <w:t>支持</w:t>
            </w:r>
            <w:r>
              <w:rPr>
                <w:rFonts w:hint="eastAsia"/>
                <w:snapToGrid w:val="0"/>
                <w:lang w:eastAsia="zh-CN"/>
              </w:rPr>
              <w:t>基于</w:t>
            </w:r>
            <w:r w:rsidRPr="000C7F19">
              <w:rPr>
                <w:rFonts w:hint="eastAsia"/>
                <w:snapToGrid w:val="0"/>
                <w:lang w:eastAsia="zh-CN"/>
              </w:rPr>
              <w:t>研究结果</w:t>
            </w:r>
            <w:r>
              <w:rPr>
                <w:rFonts w:hint="eastAsia"/>
                <w:snapToGrid w:val="0"/>
                <w:lang w:eastAsia="zh-CN"/>
              </w:rPr>
              <w:t>，</w:t>
            </w:r>
            <w:r w:rsidRPr="000C7F19">
              <w:rPr>
                <w:snapToGrid w:val="0"/>
                <w:lang w:eastAsia="zh-CN"/>
              </w:rPr>
              <w:t>为</w:t>
            </w:r>
            <w:r>
              <w:rPr>
                <w:rFonts w:hint="eastAsia"/>
                <w:snapToGrid w:val="0"/>
                <w:lang w:eastAsia="zh-CN"/>
              </w:rPr>
              <w:t>确保</w:t>
            </w:r>
            <w:r w:rsidRPr="00C35A62">
              <w:rPr>
                <w:rFonts w:hint="eastAsia"/>
                <w:bCs/>
                <w:lang w:eastAsia="zh-CN"/>
              </w:rPr>
              <w:t>保护</w:t>
            </w:r>
            <w:r w:rsidRPr="000C7F19">
              <w:rPr>
                <w:snapToGrid w:val="0"/>
                <w:lang w:eastAsia="zh-CN"/>
              </w:rPr>
              <w:t>国际空域飞行试验</w:t>
            </w:r>
            <w:r>
              <w:rPr>
                <w:rFonts w:hint="eastAsia"/>
                <w:snapToGrid w:val="0"/>
                <w:lang w:eastAsia="zh-CN"/>
              </w:rPr>
              <w:t>（特别是根据</w:t>
            </w:r>
            <w:r>
              <w:rPr>
                <w:rFonts w:hint="eastAsia"/>
                <w:lang w:eastAsia="zh-CN"/>
              </w:rPr>
              <w:t>《无线电规则》编号</w:t>
            </w:r>
            <w:r w:rsidRPr="004A1630">
              <w:rPr>
                <w:b/>
                <w:lang w:eastAsia="zh-CN"/>
              </w:rPr>
              <w:t>5.440A</w:t>
            </w:r>
            <w:r w:rsidRPr="00C35A62">
              <w:rPr>
                <w:rFonts w:hint="eastAsia"/>
                <w:snapToGrid w:val="0"/>
                <w:lang w:eastAsia="zh-CN"/>
              </w:rPr>
              <w:t>运行的</w:t>
            </w:r>
            <w:r>
              <w:rPr>
                <w:rFonts w:hint="eastAsia"/>
                <w:snapToGrid w:val="0"/>
                <w:lang w:eastAsia="zh-CN"/>
              </w:rPr>
              <w:t>那些</w:t>
            </w:r>
            <w:r w:rsidRPr="00C35A62">
              <w:rPr>
                <w:rFonts w:hint="eastAsia"/>
                <w:snapToGrid w:val="0"/>
                <w:lang w:eastAsia="zh-CN"/>
              </w:rPr>
              <w:t>台站</w:t>
            </w:r>
            <w:r>
              <w:rPr>
                <w:rFonts w:hint="eastAsia"/>
                <w:snapToGrid w:val="0"/>
                <w:lang w:eastAsia="zh-CN"/>
              </w:rPr>
              <w:t>）</w:t>
            </w:r>
            <w:r w:rsidRPr="000C7F19">
              <w:rPr>
                <w:snapToGrid w:val="0"/>
                <w:lang w:eastAsia="zh-CN"/>
              </w:rPr>
              <w:t>而采取的任何措施。</w:t>
            </w:r>
          </w:p>
          <w:p w14:paraId="6BB83859" w14:textId="77777777" w:rsidR="004A557E" w:rsidRPr="000C7F19" w:rsidRDefault="004A557E" w:rsidP="008E4366">
            <w:pPr>
              <w:ind w:firstLineChars="200" w:firstLine="480"/>
              <w:rPr>
                <w:snapToGrid w:val="0"/>
                <w:lang w:eastAsia="zh-CN"/>
              </w:rPr>
            </w:pPr>
            <w:r w:rsidRPr="000C7F19">
              <w:rPr>
                <w:snapToGrid w:val="0"/>
                <w:lang w:eastAsia="zh-CN"/>
              </w:rPr>
              <w:t>反对任何不符合研究结果并降低国际空域</w:t>
            </w:r>
            <w:r w:rsidRPr="000C7F19">
              <w:rPr>
                <w:rFonts w:hint="eastAsia"/>
                <w:snapToGrid w:val="0"/>
                <w:lang w:eastAsia="zh-CN"/>
              </w:rPr>
              <w:t>内</w:t>
            </w:r>
            <w:r w:rsidRPr="000C7F19">
              <w:rPr>
                <w:snapToGrid w:val="0"/>
                <w:lang w:eastAsia="zh-CN"/>
              </w:rPr>
              <w:t>和国际水域上空飞行试验</w:t>
            </w:r>
            <w:r>
              <w:rPr>
                <w:rFonts w:hint="eastAsia"/>
                <w:snapToGrid w:val="0"/>
                <w:lang w:eastAsia="zh-CN"/>
              </w:rPr>
              <w:t>（特别是根据</w:t>
            </w:r>
            <w:r>
              <w:rPr>
                <w:rFonts w:hint="eastAsia"/>
                <w:lang w:eastAsia="zh-CN"/>
              </w:rPr>
              <w:t>《无线电规则》编号</w:t>
            </w:r>
            <w:r w:rsidRPr="004A1630">
              <w:rPr>
                <w:b/>
                <w:lang w:eastAsia="zh-CN"/>
              </w:rPr>
              <w:t>5.440A</w:t>
            </w:r>
            <w:r w:rsidRPr="00C35A62">
              <w:rPr>
                <w:rFonts w:hint="eastAsia"/>
                <w:snapToGrid w:val="0"/>
                <w:lang w:eastAsia="zh-CN"/>
              </w:rPr>
              <w:t>运行的</w:t>
            </w:r>
            <w:r>
              <w:rPr>
                <w:rFonts w:hint="eastAsia"/>
                <w:snapToGrid w:val="0"/>
                <w:lang w:eastAsia="zh-CN"/>
              </w:rPr>
              <w:t>那些</w:t>
            </w:r>
            <w:r w:rsidRPr="00C35A62">
              <w:rPr>
                <w:rFonts w:hint="eastAsia"/>
                <w:snapToGrid w:val="0"/>
                <w:lang w:eastAsia="zh-CN"/>
              </w:rPr>
              <w:t>台站</w:t>
            </w:r>
            <w:r>
              <w:rPr>
                <w:rFonts w:hint="eastAsia"/>
                <w:snapToGrid w:val="0"/>
                <w:lang w:eastAsia="zh-CN"/>
              </w:rPr>
              <w:t>）</w:t>
            </w:r>
            <w:r w:rsidRPr="000C7F19">
              <w:rPr>
                <w:snapToGrid w:val="0"/>
                <w:lang w:eastAsia="zh-CN"/>
              </w:rPr>
              <w:t>保护水平的拟议措施。</w:t>
            </w:r>
          </w:p>
          <w:p w14:paraId="15569FDA" w14:textId="77777777" w:rsidR="004A557E" w:rsidRPr="000C7F19" w:rsidRDefault="004A557E" w:rsidP="008E4366">
            <w:pPr>
              <w:spacing w:after="120"/>
              <w:ind w:firstLineChars="200" w:firstLine="480"/>
              <w:rPr>
                <w:snapToGrid w:val="0"/>
                <w:lang w:eastAsia="zh-CN"/>
              </w:rPr>
            </w:pPr>
            <w:r w:rsidRPr="000C7F19">
              <w:rPr>
                <w:rFonts w:hint="eastAsia"/>
                <w:snapToGrid w:val="0"/>
                <w:lang w:eastAsia="zh-CN"/>
              </w:rPr>
              <w:t>确保满足这一议程项目的拟议方法不会对航空系统在其他频段的使用产生负面影响。</w:t>
            </w:r>
          </w:p>
        </w:tc>
      </w:tr>
    </w:tbl>
    <w:p w14:paraId="0D0F88BF" w14:textId="77777777" w:rsidR="004A557E" w:rsidRPr="000C7F19" w:rsidRDefault="004A557E" w:rsidP="004A557E">
      <w:pPr>
        <w:snapToGrid w:val="0"/>
        <w:spacing w:before="480" w:line="312" w:lineRule="atLeast"/>
        <w:rPr>
          <w:rFonts w:eastAsia="SimHei"/>
          <w:snapToGrid w:val="0"/>
          <w:color w:val="000000"/>
          <w:szCs w:val="21"/>
          <w:lang w:eastAsia="zh-CN"/>
        </w:rPr>
      </w:pPr>
      <w:r w:rsidRPr="000C7F19">
        <w:rPr>
          <w:rFonts w:eastAsia="SimHei"/>
          <w:snapToGrid w:val="0"/>
          <w:color w:val="000000"/>
          <w:szCs w:val="21"/>
          <w:lang w:eastAsia="zh-CN"/>
        </w:rPr>
        <w:br w:type="page"/>
      </w:r>
    </w:p>
    <w:p w14:paraId="27FDAE6D" w14:textId="77777777" w:rsidR="004A557E" w:rsidRPr="00CB09A0" w:rsidRDefault="004A557E" w:rsidP="004E4282">
      <w:pPr>
        <w:pStyle w:val="Agendaitem"/>
        <w:rPr>
          <w:iCs/>
          <w:snapToGrid w:val="0"/>
        </w:rPr>
      </w:pPr>
      <w:r w:rsidRPr="000C7F19">
        <w:rPr>
          <w:rFonts w:hint="eastAsia"/>
          <w:snapToGrid w:val="0"/>
        </w:rPr>
        <w:lastRenderedPageBreak/>
        <w:t>WRC-23</w:t>
      </w:r>
      <w:r w:rsidRPr="00CB09A0">
        <w:rPr>
          <w:snapToGrid w:val="0"/>
        </w:rPr>
        <w:t>大会议程项目</w:t>
      </w:r>
      <w:r w:rsidRPr="00CB09A0">
        <w:rPr>
          <w:snapToGrid w:val="0"/>
        </w:rPr>
        <w:t>1.2</w:t>
      </w:r>
    </w:p>
    <w:p w14:paraId="4A19576D" w14:textId="77777777" w:rsidR="004A557E" w:rsidRPr="000C7F19" w:rsidRDefault="004A557E" w:rsidP="00C745F2">
      <w:pPr>
        <w:pStyle w:val="Headingb"/>
        <w:spacing w:before="360"/>
        <w:rPr>
          <w:rFonts w:eastAsia="SimHei"/>
          <w:snapToGrid w:val="0"/>
          <w:lang w:eastAsia="zh-CN"/>
        </w:rPr>
      </w:pPr>
      <w:r w:rsidRPr="00CB09A0">
        <w:rPr>
          <w:snapToGrid w:val="0"/>
          <w:lang w:eastAsia="zh-CN"/>
        </w:rPr>
        <w:t>议程项目标题：</w:t>
      </w:r>
    </w:p>
    <w:p w14:paraId="493BC38B" w14:textId="52415E88" w:rsidR="004A557E" w:rsidRPr="008E4366" w:rsidRDefault="004A557E" w:rsidP="007503E1">
      <w:pPr>
        <w:ind w:firstLineChars="200" w:firstLine="482"/>
        <w:rPr>
          <w:rFonts w:eastAsia="SimHei" w:hAnsi="SimHei"/>
          <w:b/>
          <w:bCs/>
          <w:snapToGrid w:val="0"/>
          <w:color w:val="000000"/>
          <w:szCs w:val="21"/>
          <w:lang w:eastAsia="zh-CN"/>
        </w:rPr>
      </w:pPr>
      <w:r w:rsidRPr="008E4366">
        <w:rPr>
          <w:b/>
          <w:bCs/>
          <w:lang w:eastAsia="zh-CN"/>
        </w:rPr>
        <w:t>根据第</w:t>
      </w:r>
      <w:r w:rsidRPr="008E4366">
        <w:rPr>
          <w:rFonts w:cs="Traditional Arabic"/>
          <w:b/>
          <w:bCs/>
          <w:lang w:eastAsia="zh-CN"/>
        </w:rPr>
        <w:t>245</w:t>
      </w:r>
      <w:r w:rsidRPr="008E4366">
        <w:rPr>
          <w:b/>
          <w:bCs/>
          <w:lang w:eastAsia="zh-CN"/>
        </w:rPr>
        <w:t>号决议（</w:t>
      </w:r>
      <w:r w:rsidRPr="008E4366">
        <w:rPr>
          <w:b/>
          <w:bCs/>
          <w:lang w:eastAsia="zh-CN"/>
        </w:rPr>
        <w:t>WRC-19</w:t>
      </w:r>
      <w:r w:rsidRPr="008E4366">
        <w:rPr>
          <w:b/>
          <w:bCs/>
          <w:lang w:eastAsia="zh-CN"/>
        </w:rPr>
        <w:t>），审议确定将</w:t>
      </w:r>
      <w:r w:rsidRPr="008E4366">
        <w:rPr>
          <w:b/>
          <w:bCs/>
          <w:lang w:val="en-US" w:eastAsia="zh-CN"/>
        </w:rPr>
        <w:t>3 300-3 400 MHz</w:t>
      </w:r>
      <w:r w:rsidRPr="008E4366">
        <w:rPr>
          <w:rFonts w:hint="eastAsia"/>
          <w:b/>
          <w:bCs/>
          <w:lang w:val="en-US" w:eastAsia="zh-CN"/>
        </w:rPr>
        <w:t>、</w:t>
      </w:r>
      <w:r w:rsidRPr="008E4366">
        <w:rPr>
          <w:b/>
          <w:bCs/>
          <w:lang w:val="en-US" w:eastAsia="zh-CN"/>
        </w:rPr>
        <w:t>3 600</w:t>
      </w:r>
      <w:r w:rsidR="00CB09A0" w:rsidRPr="008E4366">
        <w:rPr>
          <w:b/>
          <w:bCs/>
          <w:lang w:val="en-US" w:eastAsia="zh-CN"/>
        </w:rPr>
        <w:t>-</w:t>
      </w:r>
      <w:r w:rsidRPr="008E4366">
        <w:rPr>
          <w:b/>
          <w:bCs/>
          <w:lang w:val="en-US" w:eastAsia="zh-CN"/>
        </w:rPr>
        <w:t>3 800 MHz</w:t>
      </w:r>
      <w:r w:rsidRPr="008E4366">
        <w:rPr>
          <w:rFonts w:hint="eastAsia"/>
          <w:b/>
          <w:bCs/>
          <w:lang w:val="en-US" w:eastAsia="zh-CN"/>
        </w:rPr>
        <w:t>、</w:t>
      </w:r>
      <w:r w:rsidRPr="008E4366">
        <w:rPr>
          <w:b/>
          <w:bCs/>
          <w:lang w:val="en-US" w:eastAsia="zh-CN"/>
        </w:rPr>
        <w:t>6 425-7 025 MHz</w:t>
      </w:r>
      <w:r w:rsidRPr="008E4366">
        <w:rPr>
          <w:rFonts w:hint="eastAsia"/>
          <w:b/>
          <w:bCs/>
          <w:lang w:val="en-US" w:eastAsia="zh-CN"/>
        </w:rPr>
        <w:t>、</w:t>
      </w:r>
      <w:r w:rsidRPr="008E4366">
        <w:rPr>
          <w:b/>
          <w:bCs/>
          <w:lang w:val="en-US" w:eastAsia="zh-CN"/>
        </w:rPr>
        <w:t>7 025-7 125 MHz</w:t>
      </w:r>
      <w:r w:rsidRPr="008E4366">
        <w:rPr>
          <w:rFonts w:hint="eastAsia"/>
          <w:b/>
          <w:bCs/>
          <w:lang w:val="en-US" w:eastAsia="zh-CN"/>
        </w:rPr>
        <w:t>和</w:t>
      </w:r>
      <w:r w:rsidRPr="008E4366">
        <w:rPr>
          <w:b/>
          <w:bCs/>
          <w:lang w:val="en-US" w:eastAsia="zh-CN"/>
        </w:rPr>
        <w:t>10.0-10.5 GHz</w:t>
      </w:r>
      <w:r w:rsidRPr="008E4366">
        <w:rPr>
          <w:b/>
          <w:bCs/>
          <w:lang w:eastAsia="zh-CN"/>
        </w:rPr>
        <w:t>频段用于国际移动通信</w:t>
      </w:r>
      <w:r w:rsidRPr="008E4366">
        <w:rPr>
          <w:b/>
          <w:bCs/>
          <w:lang w:val="nb-NO" w:eastAsia="zh-CN"/>
        </w:rPr>
        <w:t>（</w:t>
      </w:r>
      <w:r w:rsidRPr="008E4366">
        <w:rPr>
          <w:b/>
          <w:bCs/>
          <w:lang w:val="nb-NO" w:eastAsia="zh-CN"/>
        </w:rPr>
        <w:t>IMT</w:t>
      </w:r>
      <w:r w:rsidRPr="008E4366">
        <w:rPr>
          <w:b/>
          <w:bCs/>
          <w:lang w:val="nb-NO" w:eastAsia="zh-CN"/>
        </w:rPr>
        <w:t>），</w:t>
      </w:r>
      <w:r w:rsidRPr="008E4366">
        <w:rPr>
          <w:b/>
          <w:bCs/>
          <w:lang w:eastAsia="zh-CN"/>
        </w:rPr>
        <w:t>包括为作为主要业务的</w:t>
      </w:r>
      <w:r w:rsidRPr="008E4366">
        <w:rPr>
          <w:rFonts w:hint="eastAsia"/>
          <w:b/>
          <w:bCs/>
          <w:lang w:eastAsia="zh-CN"/>
        </w:rPr>
        <w:t>移动业务做出附加划分的可能性；</w:t>
      </w:r>
    </w:p>
    <w:p w14:paraId="14C98843"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127D20E0" w14:textId="77777777" w:rsidR="004A557E" w:rsidRPr="00E668D7" w:rsidRDefault="004A557E" w:rsidP="004A557E">
      <w:pPr>
        <w:snapToGrid w:val="0"/>
        <w:spacing w:after="240" w:line="312" w:lineRule="atLeast"/>
        <w:ind w:firstLine="420"/>
        <w:rPr>
          <w:bCs/>
          <w:snapToGrid w:val="0"/>
          <w:szCs w:val="21"/>
          <w:lang w:eastAsia="zh-CN"/>
        </w:rPr>
      </w:pPr>
      <w:r w:rsidRPr="00E668D7">
        <w:rPr>
          <w:bCs/>
          <w:snapToGrid w:val="0"/>
          <w:szCs w:val="21"/>
          <w:lang w:eastAsia="zh-CN"/>
        </w:rPr>
        <w:t>本议项基于要求进行的研究，寻求确定更多的</w:t>
      </w:r>
      <w:r w:rsidRPr="00E668D7">
        <w:rPr>
          <w:bCs/>
          <w:snapToGrid w:val="0"/>
          <w:szCs w:val="21"/>
          <w:lang w:eastAsia="zh-CN"/>
        </w:rPr>
        <w:t>IMT</w:t>
      </w:r>
      <w:r w:rsidRPr="00E668D7">
        <w:rPr>
          <w:bCs/>
          <w:snapToGrid w:val="0"/>
          <w:szCs w:val="21"/>
          <w:lang w:eastAsia="zh-CN"/>
        </w:rPr>
        <w:t>频段，并可能在以下频段为作为主要业务的</w:t>
      </w:r>
      <w:r w:rsidRPr="00E668D7">
        <w:rPr>
          <w:bCs/>
          <w:snapToGrid w:val="0"/>
          <w:szCs w:val="21"/>
          <w:lang w:eastAsia="zh-CN"/>
        </w:rPr>
        <w:t>IMT</w:t>
      </w:r>
      <w:r w:rsidRPr="00E668D7">
        <w:rPr>
          <w:bCs/>
          <w:snapToGrid w:val="0"/>
          <w:szCs w:val="21"/>
          <w:lang w:eastAsia="zh-CN"/>
        </w:rPr>
        <w:t>做出新的划分用于移动业务：</w:t>
      </w:r>
    </w:p>
    <w:p w14:paraId="6562DD22" w14:textId="4BF52E23" w:rsidR="004A557E" w:rsidRPr="000C7F19" w:rsidRDefault="00CB09A0" w:rsidP="00CB09A0">
      <w:pPr>
        <w:pStyle w:val="enumlev1"/>
        <w:rPr>
          <w:snapToGrid w:val="0"/>
        </w:rPr>
      </w:pPr>
      <w:r w:rsidRPr="00CB09A0">
        <w:rPr>
          <w:snapToGrid w:val="0"/>
        </w:rPr>
        <w:t>•</w:t>
      </w:r>
      <w:r>
        <w:rPr>
          <w:snapToGrid w:val="0"/>
        </w:rPr>
        <w:tab/>
      </w:r>
      <w:r w:rsidR="004A557E">
        <w:rPr>
          <w:snapToGrid w:val="0"/>
        </w:rPr>
        <w:t xml:space="preserve">3 300-3 </w:t>
      </w:r>
      <w:r w:rsidR="004A557E" w:rsidRPr="000C7F19">
        <w:rPr>
          <w:snapToGrid w:val="0"/>
        </w:rPr>
        <w:t>400</w:t>
      </w:r>
      <w:r w:rsidR="004A557E" w:rsidRPr="0037040D">
        <w:rPr>
          <w:rFonts w:asciiTheme="majorBidi" w:hAnsiTheme="majorBidi" w:cstheme="majorBidi"/>
          <w:snapToGrid w:val="0"/>
        </w:rPr>
        <w:t xml:space="preserve"> </w:t>
      </w:r>
      <w:r w:rsidR="004A557E" w:rsidRPr="0037040D">
        <w:rPr>
          <w:rFonts w:asciiTheme="majorBidi" w:eastAsiaTheme="minorEastAsia" w:hAnsiTheme="majorBidi" w:cstheme="majorBidi"/>
          <w:snapToGrid w:val="0"/>
        </w:rPr>
        <w:t>MHz</w:t>
      </w:r>
      <w:r w:rsidR="004A557E" w:rsidRPr="00E668D7">
        <w:rPr>
          <w:rFonts w:ascii="SimSun" w:hAnsi="SimSun"/>
          <w:snapToGrid w:val="0"/>
        </w:rPr>
        <w:t>（</w:t>
      </w:r>
      <w:r w:rsidR="004A557E" w:rsidRPr="0037040D">
        <w:rPr>
          <w:rFonts w:asciiTheme="majorBidi" w:eastAsiaTheme="minorEastAsia" w:hAnsiTheme="majorBidi" w:cstheme="majorBidi"/>
          <w:snapToGrid w:val="0"/>
        </w:rPr>
        <w:t>1</w:t>
      </w:r>
      <w:r w:rsidR="004A557E" w:rsidRPr="000C7F19">
        <w:rPr>
          <w:rFonts w:hAnsi="SimSun"/>
          <w:snapToGrid w:val="0"/>
        </w:rPr>
        <w:t>区和</w:t>
      </w:r>
      <w:r w:rsidR="004A557E" w:rsidRPr="000C7F19">
        <w:rPr>
          <w:snapToGrid w:val="0"/>
        </w:rPr>
        <w:t>2</w:t>
      </w:r>
      <w:r w:rsidR="004A557E" w:rsidRPr="000C7F19">
        <w:rPr>
          <w:rFonts w:hAnsi="SimSun"/>
          <w:snapToGrid w:val="0"/>
        </w:rPr>
        <w:t>区</w:t>
      </w:r>
      <w:r w:rsidR="004A557E" w:rsidRPr="00E668D7">
        <w:rPr>
          <w:rFonts w:ascii="SimSun" w:hAnsi="SimSun"/>
          <w:snapToGrid w:val="0"/>
        </w:rPr>
        <w:t>）</w:t>
      </w:r>
      <w:r w:rsidR="004A557E" w:rsidRPr="000C7F19">
        <w:rPr>
          <w:rFonts w:hint="eastAsia"/>
          <w:snapToGrid w:val="0"/>
        </w:rPr>
        <w:t>；</w:t>
      </w:r>
    </w:p>
    <w:p w14:paraId="1CCA3E31" w14:textId="19AD6466" w:rsidR="004A557E" w:rsidRPr="000C7F19" w:rsidRDefault="00CB09A0" w:rsidP="00CB09A0">
      <w:pPr>
        <w:pStyle w:val="enumlev1"/>
        <w:rPr>
          <w:snapToGrid w:val="0"/>
        </w:rPr>
      </w:pPr>
      <w:r w:rsidRPr="00CB09A0">
        <w:rPr>
          <w:snapToGrid w:val="0"/>
        </w:rPr>
        <w:t>•</w:t>
      </w:r>
      <w:r>
        <w:rPr>
          <w:snapToGrid w:val="0"/>
        </w:rPr>
        <w:tab/>
      </w:r>
      <w:r w:rsidR="004A557E">
        <w:rPr>
          <w:snapToGrid w:val="0"/>
        </w:rPr>
        <w:t xml:space="preserve">3 600-3 </w:t>
      </w:r>
      <w:r w:rsidR="004A557E" w:rsidRPr="000C7F19">
        <w:rPr>
          <w:snapToGrid w:val="0"/>
        </w:rPr>
        <w:t>800 MHz</w:t>
      </w:r>
      <w:r w:rsidR="004A557E" w:rsidRPr="00E668D7">
        <w:rPr>
          <w:rFonts w:ascii="SimSun" w:hAnsi="SimSun"/>
          <w:snapToGrid w:val="0"/>
        </w:rPr>
        <w:t>（</w:t>
      </w:r>
      <w:r w:rsidR="004A557E" w:rsidRPr="000C7F19">
        <w:rPr>
          <w:snapToGrid w:val="0"/>
        </w:rPr>
        <w:t>2</w:t>
      </w:r>
      <w:r w:rsidR="004A557E" w:rsidRPr="000C7F19">
        <w:rPr>
          <w:rFonts w:hAnsi="SimSun"/>
          <w:snapToGrid w:val="0"/>
        </w:rPr>
        <w:t>区</w:t>
      </w:r>
      <w:r w:rsidR="004A557E" w:rsidRPr="00E668D7">
        <w:rPr>
          <w:rFonts w:ascii="SimSun" w:hAnsi="SimSun"/>
          <w:snapToGrid w:val="0"/>
        </w:rPr>
        <w:t>）</w:t>
      </w:r>
      <w:r w:rsidR="004A557E" w:rsidRPr="000C7F19">
        <w:rPr>
          <w:rFonts w:hint="eastAsia"/>
          <w:snapToGrid w:val="0"/>
        </w:rPr>
        <w:t>；</w:t>
      </w:r>
    </w:p>
    <w:p w14:paraId="15C0934D" w14:textId="2BF14F2F" w:rsidR="004A557E" w:rsidRPr="000C7F19" w:rsidRDefault="00CB09A0" w:rsidP="00CB09A0">
      <w:pPr>
        <w:pStyle w:val="enumlev1"/>
        <w:rPr>
          <w:snapToGrid w:val="0"/>
        </w:rPr>
      </w:pPr>
      <w:r w:rsidRPr="00CB09A0">
        <w:rPr>
          <w:snapToGrid w:val="0"/>
        </w:rPr>
        <w:t>•</w:t>
      </w:r>
      <w:r>
        <w:rPr>
          <w:snapToGrid w:val="0"/>
        </w:rPr>
        <w:tab/>
      </w:r>
      <w:r w:rsidR="004A557E">
        <w:rPr>
          <w:snapToGrid w:val="0"/>
        </w:rPr>
        <w:t xml:space="preserve">6 425-7 </w:t>
      </w:r>
      <w:r w:rsidR="004A557E" w:rsidRPr="000C7F19">
        <w:rPr>
          <w:snapToGrid w:val="0"/>
        </w:rPr>
        <w:t>025 MHz</w:t>
      </w:r>
      <w:r w:rsidR="004A557E" w:rsidRPr="00E668D7">
        <w:rPr>
          <w:rFonts w:ascii="SimSun" w:hAnsi="SimSun"/>
          <w:snapToGrid w:val="0"/>
        </w:rPr>
        <w:t>（</w:t>
      </w:r>
      <w:r w:rsidR="004A557E" w:rsidRPr="000C7F19">
        <w:rPr>
          <w:snapToGrid w:val="0"/>
        </w:rPr>
        <w:t>1</w:t>
      </w:r>
      <w:r w:rsidR="004A557E" w:rsidRPr="000C7F19">
        <w:rPr>
          <w:rFonts w:hAnsi="SimSun"/>
          <w:snapToGrid w:val="0"/>
        </w:rPr>
        <w:t>区</w:t>
      </w:r>
      <w:r w:rsidR="004A557E" w:rsidRPr="00E668D7">
        <w:rPr>
          <w:rFonts w:ascii="SimSun" w:hAnsi="SimSun"/>
          <w:snapToGrid w:val="0"/>
        </w:rPr>
        <w:t>）</w:t>
      </w:r>
      <w:r w:rsidR="004A557E" w:rsidRPr="000C7F19">
        <w:rPr>
          <w:rFonts w:hint="eastAsia"/>
          <w:snapToGrid w:val="0"/>
        </w:rPr>
        <w:t>；</w:t>
      </w:r>
    </w:p>
    <w:p w14:paraId="17DFBEFA" w14:textId="63778567" w:rsidR="004A557E" w:rsidRPr="000C7F19" w:rsidRDefault="00CB09A0" w:rsidP="00CB09A0">
      <w:pPr>
        <w:pStyle w:val="enumlev1"/>
        <w:rPr>
          <w:snapToGrid w:val="0"/>
        </w:rPr>
      </w:pPr>
      <w:r w:rsidRPr="00CB09A0">
        <w:rPr>
          <w:snapToGrid w:val="0"/>
        </w:rPr>
        <w:t>•</w:t>
      </w:r>
      <w:r>
        <w:rPr>
          <w:snapToGrid w:val="0"/>
        </w:rPr>
        <w:tab/>
      </w:r>
      <w:r w:rsidR="004A557E">
        <w:rPr>
          <w:snapToGrid w:val="0"/>
        </w:rPr>
        <w:t xml:space="preserve">7 025-7 </w:t>
      </w:r>
      <w:r w:rsidR="004A557E" w:rsidRPr="000C7F19">
        <w:rPr>
          <w:snapToGrid w:val="0"/>
        </w:rPr>
        <w:t>125 MHz</w:t>
      </w:r>
      <w:r w:rsidR="004A557E" w:rsidRPr="00E668D7">
        <w:rPr>
          <w:rFonts w:ascii="SimSun" w:hAnsi="SimSun"/>
          <w:snapToGrid w:val="0"/>
        </w:rPr>
        <w:t>（</w:t>
      </w:r>
      <w:r w:rsidR="004A557E" w:rsidRPr="000C7F19">
        <w:rPr>
          <w:rFonts w:hAnsi="SimSun"/>
          <w:snapToGrid w:val="0"/>
        </w:rPr>
        <w:t>全球</w:t>
      </w:r>
      <w:r w:rsidR="004A557E" w:rsidRPr="00E668D7">
        <w:rPr>
          <w:rFonts w:ascii="SimSun" w:hAnsi="SimSun"/>
          <w:snapToGrid w:val="0"/>
        </w:rPr>
        <w:t>）</w:t>
      </w:r>
      <w:r w:rsidR="004A557E" w:rsidRPr="000C7F19">
        <w:rPr>
          <w:rFonts w:hint="eastAsia"/>
          <w:snapToGrid w:val="0"/>
        </w:rPr>
        <w:t>；</w:t>
      </w:r>
    </w:p>
    <w:p w14:paraId="7DAE33AA" w14:textId="7B45BD9F" w:rsidR="004A557E" w:rsidRPr="000C7F19" w:rsidRDefault="00CB09A0" w:rsidP="00CB09A0">
      <w:pPr>
        <w:pStyle w:val="enumlev1"/>
        <w:rPr>
          <w:snapToGrid w:val="0"/>
        </w:rPr>
      </w:pPr>
      <w:r w:rsidRPr="00CB09A0">
        <w:rPr>
          <w:snapToGrid w:val="0"/>
        </w:rPr>
        <w:t>•</w:t>
      </w:r>
      <w:r>
        <w:rPr>
          <w:snapToGrid w:val="0"/>
        </w:rPr>
        <w:tab/>
      </w:r>
      <w:r w:rsidR="004A557E" w:rsidRPr="000C7F19">
        <w:rPr>
          <w:snapToGrid w:val="0"/>
        </w:rPr>
        <w:t>10.0-10.5 GHz</w:t>
      </w:r>
      <w:r w:rsidR="004A557E" w:rsidRPr="00E668D7">
        <w:rPr>
          <w:rFonts w:ascii="SimSun" w:hAnsi="SimSun"/>
          <w:snapToGrid w:val="0"/>
        </w:rPr>
        <w:t>（</w:t>
      </w:r>
      <w:r w:rsidR="004A557E" w:rsidRPr="000C7F19">
        <w:rPr>
          <w:snapToGrid w:val="0"/>
        </w:rPr>
        <w:t>2</w:t>
      </w:r>
      <w:r w:rsidR="004A557E" w:rsidRPr="000C7F19">
        <w:rPr>
          <w:rFonts w:hAnsi="SimSun"/>
          <w:snapToGrid w:val="0"/>
        </w:rPr>
        <w:t>区</w:t>
      </w:r>
      <w:r w:rsidR="004A557E" w:rsidRPr="00E668D7">
        <w:rPr>
          <w:rFonts w:ascii="SimSun" w:hAnsi="SimSun"/>
          <w:snapToGrid w:val="0"/>
        </w:rPr>
        <w:t>）</w:t>
      </w:r>
      <w:r w:rsidR="004A557E" w:rsidRPr="000C7F19">
        <w:rPr>
          <w:rFonts w:hint="eastAsia"/>
          <w:snapToGrid w:val="0"/>
        </w:rPr>
        <w:t>。</w:t>
      </w:r>
    </w:p>
    <w:p w14:paraId="1F00FF77" w14:textId="3FA9151F" w:rsidR="004A557E" w:rsidRPr="000C7F19" w:rsidRDefault="004A557E" w:rsidP="007503E1">
      <w:pPr>
        <w:ind w:firstLineChars="200" w:firstLine="480"/>
        <w:rPr>
          <w:snapToGrid w:val="0"/>
          <w:lang w:eastAsia="zh-CN"/>
        </w:rPr>
      </w:pPr>
      <w:r w:rsidRPr="000C7F19">
        <w:rPr>
          <w:snapToGrid w:val="0"/>
          <w:lang w:eastAsia="zh-CN"/>
        </w:rPr>
        <w:t>在</w:t>
      </w:r>
      <w:r w:rsidRPr="000C7F19">
        <w:rPr>
          <w:snapToGrid w:val="0"/>
          <w:lang w:eastAsia="zh-CN"/>
        </w:rPr>
        <w:t>2</w:t>
      </w:r>
      <w:r w:rsidRPr="000C7F19">
        <w:rPr>
          <w:snapToGrid w:val="0"/>
          <w:lang w:eastAsia="zh-CN"/>
        </w:rPr>
        <w:t>区的部分地区以及相邻的国际空域，根据第</w:t>
      </w:r>
      <w:r w:rsidRPr="000C7F19">
        <w:rPr>
          <w:b/>
          <w:snapToGrid w:val="0"/>
          <w:lang w:eastAsia="zh-CN"/>
        </w:rPr>
        <w:t>416</w:t>
      </w:r>
      <w:r w:rsidRPr="000C7F19">
        <w:rPr>
          <w:snapToGrid w:val="0"/>
          <w:lang w:eastAsia="zh-CN"/>
        </w:rPr>
        <w:t>号决议</w:t>
      </w:r>
      <w:r w:rsidRPr="00E668D7">
        <w:rPr>
          <w:rFonts w:ascii="SimHei" w:eastAsia="SimHei" w:hAnsi="SimHei"/>
          <w:b/>
          <w:snapToGrid w:val="0"/>
          <w:lang w:eastAsia="zh-CN"/>
        </w:rPr>
        <w:t>（</w:t>
      </w:r>
      <w:r w:rsidRPr="000C7F19">
        <w:rPr>
          <w:b/>
          <w:snapToGrid w:val="0"/>
          <w:lang w:eastAsia="zh-CN"/>
        </w:rPr>
        <w:t>WRC-07</w:t>
      </w:r>
      <w:r w:rsidRPr="00E668D7">
        <w:rPr>
          <w:rFonts w:ascii="SimHei" w:eastAsia="SimHei" w:hAnsi="SimHei"/>
          <w:b/>
          <w:snapToGrid w:val="0"/>
          <w:lang w:eastAsia="zh-CN"/>
        </w:rPr>
        <w:t>）</w:t>
      </w:r>
      <w:r w:rsidRPr="000C7F19">
        <w:rPr>
          <w:snapToGrid w:val="0"/>
          <w:lang w:eastAsia="zh-CN"/>
        </w:rPr>
        <w:t>，</w:t>
      </w:r>
      <w:r>
        <w:rPr>
          <w:snapToGrid w:val="0"/>
          <w:lang w:eastAsia="zh-CN"/>
        </w:rPr>
        <w:t>5 925-6</w:t>
      </w:r>
      <w:r w:rsidR="00CB09A0">
        <w:rPr>
          <w:snapToGrid w:val="0"/>
          <w:lang w:eastAsia="zh-CN"/>
        </w:rPr>
        <w:t> </w:t>
      </w:r>
      <w:r w:rsidRPr="000C7F19">
        <w:rPr>
          <w:snapToGrid w:val="0"/>
          <w:lang w:eastAsia="zh-CN"/>
        </w:rPr>
        <w:t>700</w:t>
      </w:r>
      <w:r w:rsidR="00CB09A0">
        <w:rPr>
          <w:snapToGrid w:val="0"/>
          <w:lang w:eastAsia="zh-CN"/>
        </w:rPr>
        <w:t> </w:t>
      </w:r>
      <w:r w:rsidRPr="000C7F19">
        <w:rPr>
          <w:snapToGrid w:val="0"/>
          <w:lang w:eastAsia="zh-CN"/>
        </w:rPr>
        <w:t>MHz</w:t>
      </w:r>
      <w:r w:rsidRPr="000C7F19">
        <w:rPr>
          <w:snapToGrid w:val="0"/>
          <w:lang w:eastAsia="zh-CN"/>
        </w:rPr>
        <w:t>频段用于飞行试验的航空移动遥测。</w:t>
      </w:r>
    </w:p>
    <w:p w14:paraId="045531B4" w14:textId="77777777" w:rsidR="004A557E" w:rsidRPr="000C7F19" w:rsidRDefault="004A557E" w:rsidP="007503E1">
      <w:pPr>
        <w:ind w:firstLineChars="200" w:firstLine="480"/>
        <w:rPr>
          <w:snapToGrid w:val="0"/>
          <w:color w:val="000000"/>
          <w:lang w:eastAsia="zh-CN"/>
        </w:rPr>
      </w:pPr>
      <w:r w:rsidRPr="000C7F19">
        <w:rPr>
          <w:snapToGrid w:val="0"/>
          <w:color w:val="000000"/>
          <w:lang w:eastAsia="zh-CN"/>
        </w:rPr>
        <w:t>飞行试验是保持和提高航空器运行安全性的关键。飞行试验期间收集的数据得到分析，用于评估飞行器的气动飞行特性和飞行器机载系统的性能，以对设计及其安全性进行验证。在飞行试验阶段可以处理和解决查明的任何设计问题，并验证和记录飞行器的性能，以获得政府认证和客户认可。</w:t>
      </w:r>
    </w:p>
    <w:p w14:paraId="53608614" w14:textId="77777777" w:rsidR="004A557E" w:rsidRPr="000C7F19" w:rsidRDefault="004A557E" w:rsidP="007503E1">
      <w:pPr>
        <w:ind w:firstLineChars="200" w:firstLine="480"/>
        <w:rPr>
          <w:snapToGrid w:val="0"/>
          <w:lang w:eastAsia="zh-CN"/>
        </w:rPr>
      </w:pPr>
      <w:r w:rsidRPr="000C7F19">
        <w:rPr>
          <w:snapToGrid w:val="0"/>
          <w:color w:val="000000"/>
          <w:lang w:eastAsia="zh-CN"/>
        </w:rPr>
        <w:t>确保飞行试验数据的完整性十分关键。对飞行试验数据传输或接收的任何干扰，一旦发现就会使飞行期间收集的试验数据无效从而需要重复飞行试验；如果没有被发现，则会导致为解决一个不存在的问题而做无用功。</w:t>
      </w:r>
    </w:p>
    <w:p w14:paraId="3904963E" w14:textId="019FD89E" w:rsidR="004A557E" w:rsidRDefault="004A557E" w:rsidP="007503E1">
      <w:pPr>
        <w:ind w:firstLineChars="200" w:firstLine="480"/>
        <w:rPr>
          <w:snapToGrid w:val="0"/>
          <w:lang w:eastAsia="zh-CN"/>
        </w:rPr>
      </w:pPr>
      <w:r w:rsidRPr="00E668D7">
        <w:rPr>
          <w:snapToGrid w:val="0"/>
          <w:lang w:eastAsia="zh-CN"/>
        </w:rPr>
        <w:t>3 600-3 800 MHz</w:t>
      </w:r>
      <w:r w:rsidRPr="00E668D7">
        <w:rPr>
          <w:snapToGrid w:val="0"/>
          <w:lang w:eastAsia="zh-CN"/>
        </w:rPr>
        <w:t>和</w:t>
      </w:r>
      <w:r w:rsidRPr="00E668D7">
        <w:rPr>
          <w:snapToGrid w:val="0"/>
          <w:lang w:eastAsia="zh-CN"/>
        </w:rPr>
        <w:t>6 425-7 025 MHz</w:t>
      </w:r>
      <w:r w:rsidRPr="00E668D7">
        <w:rPr>
          <w:snapToGrid w:val="0"/>
          <w:lang w:eastAsia="zh-CN"/>
        </w:rPr>
        <w:t>频段的某些部分划分给了固定卫星业务（</w:t>
      </w:r>
      <w:r w:rsidRPr="00E668D7">
        <w:rPr>
          <w:snapToGrid w:val="0"/>
          <w:lang w:eastAsia="zh-CN"/>
        </w:rPr>
        <w:t>FSS</w:t>
      </w:r>
      <w:r w:rsidRPr="00E668D7">
        <w:rPr>
          <w:snapToGrid w:val="0"/>
          <w:lang w:eastAsia="zh-CN"/>
        </w:rPr>
        <w:t>），被</w:t>
      </w:r>
      <w:r w:rsidRPr="00E668D7">
        <w:rPr>
          <w:snapToGrid w:val="0"/>
          <w:lang w:eastAsia="zh-CN"/>
        </w:rPr>
        <w:t>GSO</w:t>
      </w:r>
      <w:r w:rsidRPr="00E668D7">
        <w:rPr>
          <w:snapToGrid w:val="0"/>
          <w:lang w:eastAsia="zh-CN"/>
        </w:rPr>
        <w:t>移动卫星服务（</w:t>
      </w:r>
      <w:r w:rsidRPr="00E668D7">
        <w:rPr>
          <w:snapToGrid w:val="0"/>
          <w:lang w:eastAsia="zh-CN"/>
        </w:rPr>
        <w:t>MSS</w:t>
      </w:r>
      <w:r w:rsidRPr="00E668D7">
        <w:rPr>
          <w:snapToGrid w:val="0"/>
          <w:lang w:eastAsia="zh-CN"/>
        </w:rPr>
        <w:t>）网络的</w:t>
      </w:r>
      <w:r w:rsidRPr="00E668D7">
        <w:rPr>
          <w:snapToGrid w:val="0"/>
          <w:lang w:eastAsia="zh-CN"/>
        </w:rPr>
        <w:t>FSS</w:t>
      </w:r>
      <w:r w:rsidRPr="00E668D7">
        <w:rPr>
          <w:snapToGrid w:val="0"/>
          <w:lang w:eastAsia="zh-CN"/>
        </w:rPr>
        <w:t>馈线链路（下行链路和上行链路）用来支持</w:t>
      </w:r>
      <w:r w:rsidRPr="00E668D7">
        <w:rPr>
          <w:snapToGrid w:val="0"/>
          <w:lang w:eastAsia="zh-CN"/>
        </w:rPr>
        <w:t>1.6/1.5</w:t>
      </w:r>
      <w:r w:rsidR="00CB09A0">
        <w:rPr>
          <w:snapToGrid w:val="0"/>
          <w:lang w:eastAsia="zh-CN"/>
        </w:rPr>
        <w:t> </w:t>
      </w:r>
      <w:r w:rsidRPr="00E668D7">
        <w:rPr>
          <w:snapToGrid w:val="0"/>
          <w:lang w:eastAsia="zh-CN"/>
        </w:rPr>
        <w:t>GHz</w:t>
      </w:r>
      <w:r w:rsidRPr="00E668D7">
        <w:rPr>
          <w:snapToGrid w:val="0"/>
          <w:lang w:eastAsia="zh-CN"/>
        </w:rPr>
        <w:t>频段中航空移动卫星（</w:t>
      </w:r>
      <w:r w:rsidRPr="00E668D7">
        <w:rPr>
          <w:snapToGrid w:val="0"/>
          <w:lang w:eastAsia="zh-CN"/>
        </w:rPr>
        <w:t>R</w:t>
      </w:r>
      <w:r w:rsidRPr="00E668D7">
        <w:rPr>
          <w:snapToGrid w:val="0"/>
          <w:lang w:eastAsia="zh-CN"/>
        </w:rPr>
        <w:t>）业务的通信传输，用于支持许多空中航行服务提供者和航空公司的空中交通管制和航空器运行。</w:t>
      </w:r>
      <w:r w:rsidRPr="00E668D7">
        <w:rPr>
          <w:snapToGrid w:val="0"/>
          <w:lang w:eastAsia="zh-CN"/>
        </w:rPr>
        <w:t>GSO</w:t>
      </w:r>
      <w:r w:rsidRPr="00E668D7">
        <w:rPr>
          <w:snapToGrid w:val="0"/>
          <w:lang w:eastAsia="zh-CN"/>
        </w:rPr>
        <w:t>卫星的能见度范围非常广（大约地球表面的三分之一），因此对</w:t>
      </w:r>
      <w:r w:rsidRPr="00E668D7">
        <w:rPr>
          <w:snapToGrid w:val="0"/>
          <w:lang w:eastAsia="zh-CN"/>
        </w:rPr>
        <w:t>6 425-6 575 MHz</w:t>
      </w:r>
      <w:r w:rsidRPr="00E668D7">
        <w:rPr>
          <w:snapToGrid w:val="0"/>
          <w:lang w:eastAsia="zh-CN"/>
        </w:rPr>
        <w:t>频段内运行的</w:t>
      </w:r>
      <w:r w:rsidRPr="00E668D7">
        <w:rPr>
          <w:snapToGrid w:val="0"/>
          <w:lang w:eastAsia="zh-CN"/>
        </w:rPr>
        <w:t>MSS</w:t>
      </w:r>
      <w:r w:rsidRPr="00E668D7">
        <w:rPr>
          <w:snapToGrid w:val="0"/>
          <w:lang w:eastAsia="zh-CN"/>
        </w:rPr>
        <w:t>馈线上行链路的任何干扰都可能危及类似大小区域内的航空器运行。</w:t>
      </w:r>
    </w:p>
    <w:p w14:paraId="49D61DFD" w14:textId="77777777" w:rsidR="004A557E" w:rsidRPr="000C7F19" w:rsidRDefault="004A557E" w:rsidP="009B110D">
      <w:pPr>
        <w:ind w:firstLineChars="200" w:firstLine="480"/>
        <w:rPr>
          <w:snapToGrid w:val="0"/>
          <w:lang w:eastAsia="zh-CN"/>
        </w:rPr>
      </w:pPr>
      <w:r w:rsidRPr="00082B80">
        <w:rPr>
          <w:rFonts w:hint="eastAsia"/>
          <w:snapToGrid w:val="0"/>
          <w:lang w:eastAsia="zh-CN"/>
        </w:rPr>
        <w:t>一些</w:t>
      </w:r>
      <w:r>
        <w:rPr>
          <w:rFonts w:hint="eastAsia"/>
          <w:snapToGrid w:val="0"/>
          <w:lang w:eastAsia="zh-CN"/>
        </w:rPr>
        <w:t>GSO</w:t>
      </w:r>
      <w:r w:rsidRPr="00082B80">
        <w:rPr>
          <w:rFonts w:hint="eastAsia"/>
          <w:snapToGrid w:val="0"/>
          <w:lang w:eastAsia="zh-CN"/>
        </w:rPr>
        <w:t>甚小孔径终端</w:t>
      </w:r>
      <w:r>
        <w:rPr>
          <w:rFonts w:hint="eastAsia"/>
          <w:snapToGrid w:val="0"/>
          <w:lang w:eastAsia="zh-CN"/>
        </w:rPr>
        <w:t>（</w:t>
      </w:r>
      <w:r w:rsidRPr="00082B80">
        <w:rPr>
          <w:rFonts w:hint="eastAsia"/>
          <w:snapToGrid w:val="0"/>
          <w:lang w:eastAsia="zh-CN"/>
        </w:rPr>
        <w:t>VSAT</w:t>
      </w:r>
      <w:r>
        <w:rPr>
          <w:rFonts w:hint="eastAsia"/>
          <w:snapToGrid w:val="0"/>
          <w:lang w:eastAsia="zh-CN"/>
        </w:rPr>
        <w:t>）</w:t>
      </w:r>
      <w:r w:rsidRPr="00082B80">
        <w:rPr>
          <w:rFonts w:hint="eastAsia"/>
          <w:snapToGrid w:val="0"/>
          <w:lang w:eastAsia="zh-CN"/>
        </w:rPr>
        <w:t>可能在</w:t>
      </w:r>
      <w:r>
        <w:rPr>
          <w:rFonts w:hint="eastAsia"/>
          <w:snapToGrid w:val="0"/>
          <w:lang w:eastAsia="zh-CN"/>
        </w:rPr>
        <w:t>1</w:t>
      </w:r>
      <w:r w:rsidRPr="00082B80">
        <w:rPr>
          <w:rFonts w:hint="eastAsia"/>
          <w:snapToGrid w:val="0"/>
          <w:lang w:eastAsia="zh-CN"/>
        </w:rPr>
        <w:t>区和</w:t>
      </w:r>
      <w:r>
        <w:rPr>
          <w:rFonts w:hint="eastAsia"/>
          <w:snapToGrid w:val="0"/>
          <w:lang w:eastAsia="zh-CN"/>
        </w:rPr>
        <w:t>2</w:t>
      </w:r>
      <w:r w:rsidRPr="00082B80">
        <w:rPr>
          <w:rFonts w:hint="eastAsia"/>
          <w:snapToGrid w:val="0"/>
          <w:lang w:eastAsia="zh-CN"/>
        </w:rPr>
        <w:t>区一些国家的</w:t>
      </w:r>
      <w:r>
        <w:rPr>
          <w:rFonts w:hint="eastAsia"/>
          <w:snapToGrid w:val="0"/>
          <w:lang w:eastAsia="zh-CN"/>
        </w:rPr>
        <w:t>FSS</w:t>
      </w:r>
      <w:r w:rsidRPr="00082B80">
        <w:rPr>
          <w:rFonts w:hint="eastAsia"/>
          <w:snapToGrid w:val="0"/>
          <w:lang w:eastAsia="zh-CN"/>
        </w:rPr>
        <w:t>中在</w:t>
      </w:r>
      <w:r>
        <w:rPr>
          <w:rFonts w:hint="eastAsia"/>
          <w:snapToGrid w:val="0"/>
          <w:lang w:eastAsia="zh-CN"/>
        </w:rPr>
        <w:t>3 600-3 700 MHz</w:t>
      </w:r>
      <w:r w:rsidRPr="00082B80">
        <w:rPr>
          <w:rFonts w:hint="eastAsia"/>
          <w:snapToGrid w:val="0"/>
          <w:lang w:eastAsia="zh-CN"/>
        </w:rPr>
        <w:t>和</w:t>
      </w:r>
      <w:r>
        <w:rPr>
          <w:rFonts w:hint="eastAsia"/>
          <w:snapToGrid w:val="0"/>
          <w:lang w:eastAsia="zh-CN"/>
        </w:rPr>
        <w:t>6</w:t>
      </w:r>
      <w:r w:rsidRPr="000C2D41">
        <w:rPr>
          <w:bCs/>
          <w:szCs w:val="22"/>
          <w:lang w:eastAsia="zh-CN"/>
        </w:rPr>
        <w:t> </w:t>
      </w:r>
      <w:r>
        <w:rPr>
          <w:rFonts w:hint="eastAsia"/>
          <w:snapToGrid w:val="0"/>
          <w:lang w:eastAsia="zh-CN"/>
        </w:rPr>
        <w:t>425-6 525 MHz</w:t>
      </w:r>
      <w:r w:rsidRPr="00082B80">
        <w:rPr>
          <w:rFonts w:hint="eastAsia"/>
          <w:snapToGrid w:val="0"/>
          <w:lang w:eastAsia="zh-CN"/>
        </w:rPr>
        <w:t>频段运行</w:t>
      </w:r>
      <w:r>
        <w:rPr>
          <w:rFonts w:hint="eastAsia"/>
          <w:snapToGrid w:val="0"/>
          <w:lang w:eastAsia="zh-CN"/>
        </w:rPr>
        <w:t>用于</w:t>
      </w:r>
      <w:r w:rsidRPr="00082B80">
        <w:rPr>
          <w:rFonts w:hint="eastAsia"/>
          <w:snapToGrid w:val="0"/>
          <w:lang w:eastAsia="zh-CN"/>
        </w:rPr>
        <w:t>提供航空业务</w:t>
      </w:r>
      <w:r>
        <w:rPr>
          <w:rFonts w:hint="eastAsia"/>
          <w:snapToGrid w:val="0"/>
          <w:lang w:eastAsia="zh-CN"/>
        </w:rPr>
        <w:t>。</w:t>
      </w:r>
    </w:p>
    <w:p w14:paraId="2E3A2444" w14:textId="77777777" w:rsidR="008E4366" w:rsidRDefault="008E4366" w:rsidP="008E4366">
      <w:pPr>
        <w:snapToGrid w:val="0"/>
        <w:spacing w:after="240" w:line="312" w:lineRule="atLeast"/>
        <w:rPr>
          <w:snapToGrid w:val="0"/>
          <w:szCs w:val="21"/>
          <w:lang w:eastAsia="zh-CN"/>
        </w:rPr>
      </w:pPr>
      <w:r>
        <w:rPr>
          <w:snapToGrid w:val="0"/>
          <w:szCs w:val="21"/>
          <w:lang w:eastAsia="zh-CN"/>
        </w:rPr>
        <w:br w:type="page"/>
      </w:r>
    </w:p>
    <w:p w14:paraId="36494017" w14:textId="076CA044" w:rsidR="004A557E" w:rsidRPr="00E668D7" w:rsidRDefault="004A557E" w:rsidP="009B110D">
      <w:pPr>
        <w:ind w:firstLineChars="200" w:firstLine="480"/>
        <w:rPr>
          <w:bCs/>
          <w:snapToGrid w:val="0"/>
          <w:lang w:eastAsia="zh-CN"/>
        </w:rPr>
      </w:pPr>
      <w:r w:rsidRPr="00E668D7">
        <w:rPr>
          <w:bCs/>
          <w:snapToGrid w:val="0"/>
          <w:lang w:eastAsia="zh-CN"/>
        </w:rPr>
        <w:lastRenderedPageBreak/>
        <w:t>需要完成第</w:t>
      </w:r>
      <w:r w:rsidRPr="00E668D7">
        <w:rPr>
          <w:b/>
          <w:bCs/>
          <w:snapToGrid w:val="0"/>
          <w:lang w:eastAsia="zh-CN"/>
        </w:rPr>
        <w:t>245</w:t>
      </w:r>
      <w:r w:rsidRPr="00E668D7">
        <w:rPr>
          <w:bCs/>
          <w:snapToGrid w:val="0"/>
          <w:lang w:eastAsia="zh-CN"/>
        </w:rPr>
        <w:t>号决议</w:t>
      </w:r>
      <w:r w:rsidRPr="00E668D7">
        <w:rPr>
          <w:rFonts w:ascii="SimHei" w:eastAsia="SimHei" w:hAnsi="SimHei"/>
          <w:b/>
          <w:snapToGrid w:val="0"/>
          <w:lang w:eastAsia="zh-CN"/>
        </w:rPr>
        <w:t>（</w:t>
      </w:r>
      <w:r w:rsidRPr="00E668D7">
        <w:rPr>
          <w:b/>
          <w:bCs/>
          <w:iCs/>
          <w:snapToGrid w:val="0"/>
          <w:lang w:eastAsia="zh-CN"/>
        </w:rPr>
        <w:t>WRC-19</w:t>
      </w:r>
      <w:r w:rsidRPr="00E668D7">
        <w:rPr>
          <w:rFonts w:ascii="SimHei" w:eastAsia="SimHei" w:hAnsi="SimHei"/>
          <w:b/>
          <w:snapToGrid w:val="0"/>
          <w:lang w:eastAsia="zh-CN"/>
        </w:rPr>
        <w:t>）</w:t>
      </w:r>
      <w:r w:rsidRPr="00E668D7">
        <w:rPr>
          <w:iCs/>
          <w:snapToGrid w:val="0"/>
          <w:lang w:eastAsia="zh-CN"/>
        </w:rPr>
        <w:t>确定的</w:t>
      </w:r>
      <w:r w:rsidRPr="00E668D7">
        <w:rPr>
          <w:iCs/>
          <w:snapToGrid w:val="0"/>
          <w:lang w:eastAsia="zh-CN"/>
        </w:rPr>
        <w:t>ITU-R</w:t>
      </w:r>
      <w:r w:rsidRPr="00E668D7">
        <w:rPr>
          <w:iCs/>
          <w:snapToGrid w:val="0"/>
          <w:lang w:eastAsia="zh-CN"/>
        </w:rPr>
        <w:t>研究，以判断</w:t>
      </w:r>
      <w:r w:rsidRPr="00E668D7">
        <w:rPr>
          <w:iCs/>
          <w:snapToGrid w:val="0"/>
          <w:lang w:eastAsia="zh-CN"/>
        </w:rPr>
        <w:t>IMT</w:t>
      </w:r>
      <w:r w:rsidRPr="00E668D7">
        <w:rPr>
          <w:iCs/>
          <w:snapToGrid w:val="0"/>
          <w:lang w:eastAsia="zh-CN"/>
        </w:rPr>
        <w:t>与</w:t>
      </w:r>
      <w:r w:rsidRPr="00E668D7">
        <w:rPr>
          <w:iCs/>
          <w:snapToGrid w:val="0"/>
          <w:lang w:eastAsia="zh-CN"/>
        </w:rPr>
        <w:t>FSS</w:t>
      </w:r>
      <w:r w:rsidRPr="00E668D7">
        <w:rPr>
          <w:iCs/>
          <w:snapToGrid w:val="0"/>
          <w:lang w:eastAsia="zh-CN"/>
        </w:rPr>
        <w:t>频谱共用的可能性。在这些研究取得结果之前，</w:t>
      </w:r>
      <w:r w:rsidRPr="00E668D7">
        <w:rPr>
          <w:iCs/>
          <w:snapToGrid w:val="0"/>
          <w:lang w:eastAsia="zh-CN"/>
        </w:rPr>
        <w:t>ITU-R</w:t>
      </w:r>
      <w:r w:rsidRPr="00E668D7">
        <w:rPr>
          <w:iCs/>
          <w:snapToGrid w:val="0"/>
          <w:lang w:eastAsia="zh-CN"/>
        </w:rPr>
        <w:t>报告</w:t>
      </w:r>
      <w:r w:rsidRPr="00E668D7">
        <w:rPr>
          <w:iCs/>
          <w:snapToGrid w:val="0"/>
          <w:lang w:eastAsia="zh-CN"/>
        </w:rPr>
        <w:t>S.2368</w:t>
      </w:r>
      <w:r w:rsidRPr="00E668D7">
        <w:rPr>
          <w:iCs/>
          <w:snapToGrid w:val="0"/>
          <w:lang w:eastAsia="zh-CN"/>
        </w:rPr>
        <w:t>中载有</w:t>
      </w:r>
      <w:r w:rsidRPr="00E668D7">
        <w:rPr>
          <w:iCs/>
          <w:snapToGrid w:val="0"/>
          <w:lang w:eastAsia="zh-CN"/>
        </w:rPr>
        <w:t>WRC-15</w:t>
      </w:r>
      <w:r w:rsidRPr="00E668D7">
        <w:rPr>
          <w:iCs/>
          <w:snapToGrid w:val="0"/>
          <w:lang w:eastAsia="zh-CN"/>
        </w:rPr>
        <w:t>之前的</w:t>
      </w:r>
      <w:r w:rsidRPr="00E668D7">
        <w:rPr>
          <w:iCs/>
          <w:snapToGrid w:val="0"/>
          <w:lang w:eastAsia="zh-CN"/>
        </w:rPr>
        <w:t>WRC</w:t>
      </w:r>
      <w:r w:rsidRPr="00E668D7">
        <w:rPr>
          <w:iCs/>
          <w:snapToGrid w:val="0"/>
          <w:lang w:eastAsia="zh-CN"/>
        </w:rPr>
        <w:t>研究期中先进国际移动通信</w:t>
      </w:r>
      <w:r w:rsidRPr="00E668D7">
        <w:rPr>
          <w:bCs/>
          <w:snapToGrid w:val="0"/>
          <w:lang w:eastAsia="zh-CN"/>
        </w:rPr>
        <w:t>（</w:t>
      </w:r>
      <w:r w:rsidRPr="00E668D7">
        <w:rPr>
          <w:iCs/>
          <w:snapToGrid w:val="0"/>
          <w:lang w:eastAsia="zh-CN"/>
        </w:rPr>
        <w:t>IMT-Advanced</w:t>
      </w:r>
      <w:r w:rsidRPr="00E668D7">
        <w:rPr>
          <w:bCs/>
          <w:snapToGrid w:val="0"/>
          <w:lang w:eastAsia="zh-CN"/>
        </w:rPr>
        <w:t>）</w:t>
      </w:r>
      <w:r w:rsidRPr="00E668D7">
        <w:rPr>
          <w:iCs/>
          <w:snapToGrid w:val="0"/>
          <w:lang w:eastAsia="zh-CN"/>
        </w:rPr>
        <w:t>系统和</w:t>
      </w:r>
      <w:r w:rsidRPr="00E668D7">
        <w:rPr>
          <w:iCs/>
          <w:snapToGrid w:val="0"/>
          <w:lang w:eastAsia="zh-CN"/>
        </w:rPr>
        <w:t>GSO FSS</w:t>
      </w:r>
      <w:r w:rsidRPr="00E668D7">
        <w:rPr>
          <w:iCs/>
          <w:snapToGrid w:val="0"/>
          <w:lang w:eastAsia="zh-CN"/>
        </w:rPr>
        <w:t>之间在</w:t>
      </w:r>
      <w:r w:rsidRPr="00E668D7">
        <w:rPr>
          <w:iCs/>
          <w:snapToGrid w:val="0"/>
          <w:lang w:eastAsia="zh-CN"/>
        </w:rPr>
        <w:t>3 400-4 200</w:t>
      </w:r>
      <w:r>
        <w:rPr>
          <w:iCs/>
          <w:snapToGrid w:val="0"/>
          <w:lang w:eastAsia="zh-CN"/>
        </w:rPr>
        <w:t xml:space="preserve"> </w:t>
      </w:r>
      <w:r w:rsidRPr="00E668D7">
        <w:rPr>
          <w:iCs/>
          <w:snapToGrid w:val="0"/>
          <w:lang w:eastAsia="zh-CN"/>
        </w:rPr>
        <w:t>MHz</w:t>
      </w:r>
      <w:r w:rsidRPr="00E668D7">
        <w:rPr>
          <w:iCs/>
          <w:snapToGrid w:val="0"/>
          <w:lang w:eastAsia="zh-CN"/>
        </w:rPr>
        <w:t>和</w:t>
      </w:r>
      <w:r w:rsidRPr="00E668D7">
        <w:rPr>
          <w:iCs/>
          <w:snapToGrid w:val="0"/>
          <w:lang w:eastAsia="zh-CN"/>
        </w:rPr>
        <w:t>4 500-4</w:t>
      </w:r>
      <w:r w:rsidR="00CB09A0">
        <w:rPr>
          <w:iCs/>
          <w:snapToGrid w:val="0"/>
          <w:lang w:eastAsia="zh-CN"/>
        </w:rPr>
        <w:t> </w:t>
      </w:r>
      <w:r w:rsidRPr="00E668D7">
        <w:rPr>
          <w:iCs/>
          <w:snapToGrid w:val="0"/>
          <w:lang w:eastAsia="zh-CN"/>
        </w:rPr>
        <w:t>800</w:t>
      </w:r>
      <w:r w:rsidR="00CB09A0">
        <w:rPr>
          <w:iCs/>
          <w:snapToGrid w:val="0"/>
          <w:lang w:eastAsia="zh-CN"/>
        </w:rPr>
        <w:t> </w:t>
      </w:r>
      <w:r w:rsidRPr="00E668D7">
        <w:rPr>
          <w:iCs/>
          <w:snapToGrid w:val="0"/>
          <w:lang w:eastAsia="zh-CN"/>
        </w:rPr>
        <w:t>MHz</w:t>
      </w:r>
      <w:r w:rsidRPr="00E668D7">
        <w:rPr>
          <w:iCs/>
          <w:snapToGrid w:val="0"/>
          <w:lang w:eastAsia="zh-CN"/>
        </w:rPr>
        <w:t>频段的共用研究</w:t>
      </w:r>
      <w:r w:rsidRPr="00E668D7">
        <w:rPr>
          <w:bCs/>
          <w:iCs/>
          <w:snapToGrid w:val="0"/>
          <w:vertAlign w:val="superscript"/>
        </w:rPr>
        <w:footnoteReference w:id="4"/>
      </w:r>
      <w:r w:rsidRPr="00E668D7">
        <w:rPr>
          <w:bCs/>
          <w:iCs/>
          <w:snapToGrid w:val="0"/>
          <w:lang w:eastAsia="zh-CN"/>
        </w:rPr>
        <w:t>。</w:t>
      </w:r>
    </w:p>
    <w:p w14:paraId="332C7724" w14:textId="77777777" w:rsidR="004A557E" w:rsidRDefault="004A557E" w:rsidP="009B110D">
      <w:pPr>
        <w:ind w:firstLineChars="200" w:firstLine="480"/>
        <w:rPr>
          <w:bCs/>
          <w:snapToGrid w:val="0"/>
          <w:lang w:eastAsia="zh-CN"/>
        </w:rPr>
      </w:pPr>
      <w:r w:rsidRPr="000C7F19">
        <w:rPr>
          <w:bCs/>
          <w:snapToGrid w:val="0"/>
          <w:lang w:eastAsia="zh-CN"/>
        </w:rPr>
        <w:t>该报告总结了各个技术研究中为保护</w:t>
      </w:r>
      <w:r w:rsidRPr="000C7F19">
        <w:rPr>
          <w:bCs/>
          <w:snapToGrid w:val="0"/>
          <w:lang w:eastAsia="zh-CN"/>
        </w:rPr>
        <w:t>GSO FSS</w:t>
      </w:r>
      <w:r w:rsidRPr="000C7F19">
        <w:rPr>
          <w:bCs/>
          <w:snapToGrid w:val="0"/>
          <w:lang w:eastAsia="zh-CN"/>
        </w:rPr>
        <w:t>地球站提出的间隔距离要求。间隔距离根据研究的不同而不同，</w:t>
      </w:r>
      <w:r w:rsidRPr="000C7F19">
        <w:rPr>
          <w:bCs/>
          <w:snapToGrid w:val="0"/>
          <w:lang w:eastAsia="zh-CN"/>
        </w:rPr>
        <w:t>FSS</w:t>
      </w:r>
      <w:r w:rsidRPr="000C7F19">
        <w:rPr>
          <w:bCs/>
          <w:snapToGrid w:val="0"/>
          <w:lang w:eastAsia="zh-CN"/>
        </w:rPr>
        <w:t>干扰保护标准从</w:t>
      </w:r>
      <w:r>
        <w:rPr>
          <w:rFonts w:hint="eastAsia"/>
          <w:bCs/>
          <w:snapToGrid w:val="0"/>
          <w:lang w:eastAsia="zh-CN"/>
        </w:rPr>
        <w:t>约十千米</w:t>
      </w:r>
      <w:r w:rsidRPr="000C7F19">
        <w:rPr>
          <w:bCs/>
          <w:snapToGrid w:val="0"/>
          <w:lang w:eastAsia="zh-CN"/>
        </w:rPr>
        <w:t>到</w:t>
      </w:r>
      <w:r>
        <w:rPr>
          <w:rFonts w:hint="eastAsia"/>
          <w:bCs/>
          <w:snapToGrid w:val="0"/>
          <w:lang w:eastAsia="zh-CN"/>
        </w:rPr>
        <w:t>远超过一百千米</w:t>
      </w:r>
      <w:r w:rsidRPr="000C7F19">
        <w:rPr>
          <w:bCs/>
          <w:snapToGrid w:val="0"/>
          <w:lang w:eastAsia="zh-CN"/>
        </w:rPr>
        <w:t>不等。</w:t>
      </w:r>
    </w:p>
    <w:p w14:paraId="4BE3702D" w14:textId="77777777" w:rsidR="004A557E" w:rsidRDefault="004A557E" w:rsidP="009B110D">
      <w:pPr>
        <w:ind w:firstLineChars="200" w:firstLine="480"/>
        <w:rPr>
          <w:bCs/>
          <w:snapToGrid w:val="0"/>
          <w:lang w:eastAsia="zh-CN"/>
        </w:rPr>
      </w:pPr>
      <w:r>
        <w:rPr>
          <w:rFonts w:hint="eastAsia"/>
          <w:bCs/>
          <w:snapToGrid w:val="0"/>
          <w:lang w:eastAsia="zh-CN"/>
        </w:rPr>
        <w:t>ITU-R</w:t>
      </w:r>
      <w:r w:rsidRPr="00082B80">
        <w:rPr>
          <w:rFonts w:hint="eastAsia"/>
          <w:bCs/>
          <w:snapToGrid w:val="0"/>
          <w:lang w:eastAsia="zh-CN"/>
        </w:rPr>
        <w:t>开展了研究，评估</w:t>
      </w:r>
      <w:r>
        <w:rPr>
          <w:rFonts w:hint="eastAsia"/>
          <w:bCs/>
          <w:snapToGrid w:val="0"/>
          <w:lang w:eastAsia="zh-CN"/>
        </w:rPr>
        <w:t>IMT</w:t>
      </w:r>
      <w:r w:rsidRPr="00082B80">
        <w:rPr>
          <w:rFonts w:hint="eastAsia"/>
          <w:bCs/>
          <w:snapToGrid w:val="0"/>
          <w:lang w:eastAsia="zh-CN"/>
        </w:rPr>
        <w:t>系统对</w:t>
      </w:r>
      <w:r w:rsidRPr="00082B80">
        <w:rPr>
          <w:rFonts w:hint="eastAsia"/>
          <w:bCs/>
          <w:snapToGrid w:val="0"/>
          <w:lang w:eastAsia="zh-CN"/>
        </w:rPr>
        <w:t>6</w:t>
      </w:r>
      <w:r>
        <w:rPr>
          <w:bCs/>
          <w:snapToGrid w:val="0"/>
          <w:lang w:eastAsia="zh-CN"/>
        </w:rPr>
        <w:t xml:space="preserve"> </w:t>
      </w:r>
      <w:r w:rsidRPr="00082B80">
        <w:rPr>
          <w:rFonts w:hint="eastAsia"/>
          <w:bCs/>
          <w:snapToGrid w:val="0"/>
          <w:lang w:eastAsia="zh-CN"/>
        </w:rPr>
        <w:t>425-7</w:t>
      </w:r>
      <w:r>
        <w:rPr>
          <w:bCs/>
          <w:snapToGrid w:val="0"/>
          <w:lang w:eastAsia="zh-CN"/>
        </w:rPr>
        <w:t xml:space="preserve"> </w:t>
      </w:r>
      <w:r>
        <w:rPr>
          <w:rFonts w:hint="eastAsia"/>
          <w:bCs/>
          <w:snapToGrid w:val="0"/>
          <w:lang w:eastAsia="zh-CN"/>
        </w:rPr>
        <w:t>075 MHz</w:t>
      </w:r>
      <w:r w:rsidRPr="00082B80">
        <w:rPr>
          <w:rFonts w:hint="eastAsia"/>
          <w:bCs/>
          <w:snapToGrid w:val="0"/>
          <w:lang w:eastAsia="zh-CN"/>
        </w:rPr>
        <w:t>频段内</w:t>
      </w:r>
      <w:r>
        <w:rPr>
          <w:rFonts w:hint="eastAsia"/>
          <w:bCs/>
          <w:snapToGrid w:val="0"/>
          <w:lang w:eastAsia="zh-CN"/>
        </w:rPr>
        <w:t>FSS</w:t>
      </w:r>
      <w:r w:rsidRPr="00082B80">
        <w:rPr>
          <w:rFonts w:hint="eastAsia"/>
          <w:bCs/>
          <w:snapToGrid w:val="0"/>
          <w:lang w:eastAsia="zh-CN"/>
        </w:rPr>
        <w:t>卫星的总干扰。</w:t>
      </w:r>
      <w:r>
        <w:rPr>
          <w:rFonts w:hint="eastAsia"/>
          <w:bCs/>
          <w:snapToGrid w:val="0"/>
          <w:lang w:eastAsia="zh-CN"/>
        </w:rPr>
        <w:t>这些</w:t>
      </w:r>
      <w:r w:rsidRPr="00082B80">
        <w:rPr>
          <w:rFonts w:hint="eastAsia"/>
          <w:bCs/>
          <w:snapToGrid w:val="0"/>
          <w:lang w:eastAsia="zh-CN"/>
        </w:rPr>
        <w:t>研究显示了一系列结果，在某些情况下显示干扰低于</w:t>
      </w:r>
      <w:r>
        <w:rPr>
          <w:rFonts w:hint="eastAsia"/>
          <w:bCs/>
          <w:snapToGrid w:val="0"/>
          <w:lang w:eastAsia="zh-CN"/>
        </w:rPr>
        <w:t>FSS</w:t>
      </w:r>
      <w:r w:rsidRPr="00082B80">
        <w:rPr>
          <w:rFonts w:hint="eastAsia"/>
          <w:bCs/>
          <w:snapToGrid w:val="0"/>
          <w:lang w:eastAsia="zh-CN"/>
        </w:rPr>
        <w:t>保护标准，而在</w:t>
      </w:r>
      <w:r>
        <w:rPr>
          <w:rFonts w:hint="eastAsia"/>
          <w:bCs/>
          <w:snapToGrid w:val="0"/>
          <w:lang w:eastAsia="zh-CN"/>
        </w:rPr>
        <w:t>另外一些</w:t>
      </w:r>
      <w:r w:rsidRPr="00082B80">
        <w:rPr>
          <w:rFonts w:hint="eastAsia"/>
          <w:bCs/>
          <w:snapToGrid w:val="0"/>
          <w:lang w:eastAsia="zh-CN"/>
        </w:rPr>
        <w:t>情况下显示干扰高于标准。这些差异主要与所使用的场景以及对运行的</w:t>
      </w:r>
      <w:r>
        <w:rPr>
          <w:rFonts w:hint="eastAsia"/>
          <w:bCs/>
          <w:snapToGrid w:val="0"/>
          <w:lang w:eastAsia="zh-CN"/>
        </w:rPr>
        <w:t>IMT</w:t>
      </w:r>
      <w:r w:rsidRPr="00082B80">
        <w:rPr>
          <w:rFonts w:hint="eastAsia"/>
          <w:bCs/>
          <w:snapToGrid w:val="0"/>
          <w:lang w:eastAsia="zh-CN"/>
        </w:rPr>
        <w:t>基站数量及其特性的不同假设有关</w:t>
      </w:r>
      <w:r>
        <w:rPr>
          <w:rFonts w:hint="eastAsia"/>
          <w:bCs/>
          <w:snapToGrid w:val="0"/>
          <w:lang w:eastAsia="zh-CN"/>
        </w:rPr>
        <w:t>。</w:t>
      </w:r>
    </w:p>
    <w:p w14:paraId="6F534EDA" w14:textId="6D696912" w:rsidR="004A557E" w:rsidRDefault="004A557E" w:rsidP="009B110D">
      <w:pPr>
        <w:ind w:firstLineChars="200" w:firstLine="480"/>
        <w:rPr>
          <w:bCs/>
          <w:snapToGrid w:val="0"/>
          <w:lang w:eastAsia="zh-CN"/>
        </w:rPr>
      </w:pPr>
      <w:r>
        <w:rPr>
          <w:rFonts w:hint="eastAsia"/>
          <w:bCs/>
          <w:snapToGrid w:val="0"/>
          <w:lang w:eastAsia="zh-CN"/>
        </w:rPr>
        <w:t>最近，国际民航组织收到了几项研究结果，涉及到计划在无线电高度表所使用频段的相邻</w:t>
      </w:r>
      <w:r>
        <w:rPr>
          <w:rFonts w:hint="eastAsia"/>
          <w:bCs/>
          <w:snapToGrid w:val="0"/>
          <w:lang w:eastAsia="zh-CN"/>
        </w:rPr>
        <w:t>/</w:t>
      </w:r>
      <w:r>
        <w:rPr>
          <w:rFonts w:hint="eastAsia"/>
          <w:bCs/>
          <w:snapToGrid w:val="0"/>
          <w:lang w:eastAsia="zh-CN"/>
        </w:rPr>
        <w:t>临近频段上运行的新移动业务系统对高度表的潜在干扰。无线电高度表是在</w:t>
      </w:r>
      <w:r>
        <w:rPr>
          <w:rFonts w:hint="eastAsia"/>
          <w:bCs/>
          <w:snapToGrid w:val="0"/>
          <w:lang w:eastAsia="zh-CN"/>
        </w:rPr>
        <w:t>4</w:t>
      </w:r>
      <w:r>
        <w:rPr>
          <w:bCs/>
          <w:snapToGrid w:val="0"/>
          <w:lang w:eastAsia="zh-CN"/>
        </w:rPr>
        <w:t xml:space="preserve"> </w:t>
      </w:r>
      <w:r>
        <w:rPr>
          <w:rFonts w:hint="eastAsia"/>
          <w:bCs/>
          <w:snapToGrid w:val="0"/>
          <w:lang w:eastAsia="zh-CN"/>
        </w:rPr>
        <w:t>200-</w:t>
      </w:r>
      <w:r w:rsidRPr="00645327">
        <w:rPr>
          <w:rFonts w:hint="eastAsia"/>
          <w:bCs/>
          <w:snapToGrid w:val="0"/>
          <w:lang w:eastAsia="zh-CN"/>
        </w:rPr>
        <w:t>4</w:t>
      </w:r>
      <w:r w:rsidR="008E4366">
        <w:rPr>
          <w:bCs/>
          <w:snapToGrid w:val="0"/>
          <w:lang w:eastAsia="zh-CN"/>
        </w:rPr>
        <w:t> </w:t>
      </w:r>
      <w:r w:rsidRPr="00645327">
        <w:rPr>
          <w:rFonts w:hint="eastAsia"/>
          <w:bCs/>
          <w:snapToGrid w:val="0"/>
          <w:lang w:eastAsia="zh-CN"/>
        </w:rPr>
        <w:t>40</w:t>
      </w:r>
      <w:r w:rsidRPr="00645327">
        <w:rPr>
          <w:bCs/>
          <w:snapToGrid w:val="0"/>
          <w:lang w:eastAsia="zh-CN"/>
        </w:rPr>
        <w:t>0</w:t>
      </w:r>
      <w:r w:rsidR="008E4366">
        <w:rPr>
          <w:bCs/>
          <w:snapToGrid w:val="0"/>
          <w:lang w:eastAsia="zh-CN"/>
        </w:rPr>
        <w:t> </w:t>
      </w:r>
      <w:r>
        <w:rPr>
          <w:rFonts w:hint="eastAsia"/>
          <w:bCs/>
          <w:snapToGrid w:val="0"/>
          <w:lang w:eastAsia="zh-CN"/>
        </w:rPr>
        <w:t>MHz</w:t>
      </w:r>
      <w:r>
        <w:rPr>
          <w:rFonts w:hint="eastAsia"/>
          <w:bCs/>
          <w:snapToGrid w:val="0"/>
          <w:lang w:eastAsia="zh-CN"/>
        </w:rPr>
        <w:t>频段上运行的关键航空器安全系统，用来确定航空器对地高度，支撑所有商业航空器和一系列其它类型民用航空器上的若干与安全相关的飞行运行和航行功能。此类功能和系统包括地形感知、航空器避撞、风切变探测、飞行控制和航空器自动着陆功能。在任何飞行阶段对无线电高度表的有害干扰都将带来严重的安全风险。但是，必须指出，无线电高度表研究指出的问题不是针对移动业务的监管划分和频谱确定（即与</w:t>
      </w:r>
      <w:r>
        <w:rPr>
          <w:rFonts w:hint="eastAsia"/>
          <w:bCs/>
          <w:snapToGrid w:val="0"/>
          <w:lang w:eastAsia="zh-CN"/>
        </w:rPr>
        <w:t>WRC-23</w:t>
      </w:r>
      <w:r>
        <w:rPr>
          <w:rFonts w:hint="eastAsia"/>
          <w:bCs/>
          <w:snapToGrid w:val="0"/>
          <w:lang w:eastAsia="zh-CN"/>
        </w:rPr>
        <w:t>议程项目</w:t>
      </w:r>
      <w:r>
        <w:rPr>
          <w:rFonts w:hint="eastAsia"/>
          <w:bCs/>
          <w:snapToGrid w:val="0"/>
          <w:lang w:eastAsia="zh-CN"/>
        </w:rPr>
        <w:t>1.2</w:t>
      </w:r>
      <w:r>
        <w:rPr>
          <w:rFonts w:hint="eastAsia"/>
          <w:bCs/>
          <w:snapToGrid w:val="0"/>
          <w:lang w:eastAsia="zh-CN"/>
        </w:rPr>
        <w:t>的讨论无关），而是新系统如何得到授权在该业务内进行部署。将继续评估短期和未来可能需要的措施，以确保无线电高度表与这些新移动业务系统的兼容运行。</w:t>
      </w:r>
    </w:p>
    <w:p w14:paraId="6A04FF99" w14:textId="77777777" w:rsidR="004A557E" w:rsidRPr="00CB09A0" w:rsidRDefault="004A557E" w:rsidP="00CB09A0">
      <w:pPr>
        <w:pStyle w:val="Headingb"/>
        <w:spacing w:after="120"/>
        <w:rPr>
          <w:snapToGrid w:val="0"/>
          <w:lang w:eastAsia="zh-CN"/>
        </w:rPr>
      </w:pPr>
      <w:r w:rsidRPr="00CB09A0">
        <w:rPr>
          <w:rFonts w:hint="eastAsia"/>
          <w:snapToGrid w:val="0"/>
          <w:lang w:eastAsia="zh-CN"/>
        </w:rPr>
        <w:t>国际民航组织的立场：</w:t>
      </w:r>
    </w:p>
    <w:tbl>
      <w:tblPr>
        <w:tblStyle w:val="TableGrid11"/>
        <w:tblW w:w="0" w:type="auto"/>
        <w:jc w:val="center"/>
        <w:tblBorders>
          <w:top w:val="single" w:sz="8" w:space="0" w:color="auto"/>
          <w:left w:val="single" w:sz="8" w:space="0" w:color="auto"/>
          <w:bottom w:val="single" w:sz="8" w:space="0" w:color="auto"/>
          <w:right w:val="single" w:sz="8" w:space="0" w:color="auto"/>
        </w:tblBorders>
        <w:shd w:val="pct25" w:color="auto" w:fill="auto"/>
        <w:tblLook w:val="04A0" w:firstRow="1" w:lastRow="0" w:firstColumn="1" w:lastColumn="0" w:noHBand="0" w:noVBand="1"/>
      </w:tblPr>
      <w:tblGrid>
        <w:gridCol w:w="5519"/>
      </w:tblGrid>
      <w:tr w:rsidR="004A557E" w:rsidRPr="000C7F19" w14:paraId="05F29C66" w14:textId="77777777" w:rsidTr="008E4366">
        <w:trPr>
          <w:jc w:val="center"/>
        </w:trPr>
        <w:tc>
          <w:tcPr>
            <w:tcW w:w="5519" w:type="dxa"/>
            <w:shd w:val="clear" w:color="auto" w:fill="D9D9D9"/>
          </w:tcPr>
          <w:p w14:paraId="5CCE7AE7" w14:textId="77777777" w:rsidR="004A557E" w:rsidRPr="005441B1" w:rsidRDefault="004A557E" w:rsidP="009B110D">
            <w:pPr>
              <w:ind w:firstLineChars="200" w:firstLine="480"/>
              <w:rPr>
                <w:snapToGrid w:val="0"/>
                <w:lang w:eastAsia="zh-CN"/>
              </w:rPr>
            </w:pPr>
            <w:r w:rsidRPr="005441B1">
              <w:rPr>
                <w:rFonts w:eastAsia="SimSun" w:hint="eastAsia"/>
                <w:snapToGrid w:val="0"/>
                <w:lang w:eastAsia="zh-CN"/>
              </w:rPr>
              <w:t>确保</w:t>
            </w:r>
            <w:r w:rsidRPr="005441B1">
              <w:rPr>
                <w:snapToGrid w:val="0"/>
                <w:lang w:eastAsia="zh-CN"/>
              </w:rPr>
              <w:t>2</w:t>
            </w:r>
            <w:r w:rsidRPr="005441B1">
              <w:rPr>
                <w:rFonts w:eastAsia="SimSun" w:hint="eastAsia"/>
                <w:snapToGrid w:val="0"/>
                <w:lang w:eastAsia="zh-CN"/>
              </w:rPr>
              <w:t>区</w:t>
            </w:r>
            <w:r w:rsidRPr="005441B1">
              <w:rPr>
                <w:snapToGrid w:val="0"/>
                <w:lang w:eastAsia="zh-CN"/>
              </w:rPr>
              <w:t>3 600-3 800 MHz</w:t>
            </w:r>
            <w:r w:rsidRPr="005441B1">
              <w:rPr>
                <w:rFonts w:eastAsia="SimSun" w:hint="eastAsia"/>
                <w:snapToGrid w:val="0"/>
                <w:lang w:eastAsia="zh-CN"/>
              </w:rPr>
              <w:t>频段内确定任何</w:t>
            </w:r>
            <w:r w:rsidRPr="005441B1">
              <w:rPr>
                <w:snapToGrid w:val="0"/>
                <w:lang w:eastAsia="zh-CN"/>
              </w:rPr>
              <w:t>IMT</w:t>
            </w:r>
            <w:r w:rsidRPr="005441B1">
              <w:rPr>
                <w:rFonts w:eastAsia="SimSun" w:hint="eastAsia"/>
                <w:snapToGrid w:val="0"/>
                <w:lang w:eastAsia="zh-CN"/>
              </w:rPr>
              <w:t>将包括保护</w:t>
            </w:r>
            <w:r w:rsidRPr="005441B1">
              <w:rPr>
                <w:snapToGrid w:val="0"/>
                <w:lang w:eastAsia="zh-CN"/>
              </w:rPr>
              <w:t>FSS</w:t>
            </w:r>
            <w:r w:rsidRPr="005441B1">
              <w:rPr>
                <w:rFonts w:eastAsia="SimSun" w:hint="eastAsia"/>
                <w:snapToGrid w:val="0"/>
                <w:lang w:eastAsia="zh-CN"/>
              </w:rPr>
              <w:t>的技术条件，以便</w:t>
            </w:r>
            <w:r w:rsidRPr="005441B1">
              <w:rPr>
                <w:snapToGrid w:val="0"/>
                <w:lang w:eastAsia="zh-CN"/>
              </w:rPr>
              <w:t>FSS</w:t>
            </w:r>
            <w:r w:rsidRPr="005441B1">
              <w:rPr>
                <w:rFonts w:eastAsia="SimSun" w:hint="eastAsia"/>
                <w:snapToGrid w:val="0"/>
                <w:lang w:eastAsia="zh-CN"/>
              </w:rPr>
              <w:t>可继续使用这些频段提供航空服务。</w:t>
            </w:r>
          </w:p>
          <w:p w14:paraId="784DE674" w14:textId="77777777" w:rsidR="004A557E" w:rsidRPr="005441B1" w:rsidRDefault="004A557E" w:rsidP="009B110D">
            <w:pPr>
              <w:ind w:firstLineChars="200" w:firstLine="480"/>
              <w:rPr>
                <w:snapToGrid w:val="0"/>
                <w:lang w:eastAsia="zh-CN"/>
              </w:rPr>
            </w:pPr>
            <w:r w:rsidRPr="005441B1">
              <w:rPr>
                <w:rFonts w:eastAsia="SimSun" w:hint="eastAsia"/>
                <w:snapToGrid w:val="0"/>
                <w:lang w:eastAsia="zh-CN"/>
              </w:rPr>
              <w:t>如果在</w:t>
            </w:r>
            <w:r w:rsidRPr="005441B1">
              <w:rPr>
                <w:snapToGrid w:val="0"/>
                <w:lang w:eastAsia="zh-CN"/>
              </w:rPr>
              <w:t>1</w:t>
            </w:r>
            <w:r w:rsidRPr="005441B1">
              <w:rPr>
                <w:rFonts w:eastAsia="SimSun" w:hint="eastAsia"/>
                <w:snapToGrid w:val="0"/>
                <w:lang w:eastAsia="zh-CN"/>
              </w:rPr>
              <w:t>区</w:t>
            </w:r>
            <w:r w:rsidRPr="005441B1">
              <w:rPr>
                <w:snapToGrid w:val="0"/>
                <w:lang w:eastAsia="zh-CN"/>
              </w:rPr>
              <w:t>6 425-6 575 MHz</w:t>
            </w:r>
            <w:r w:rsidRPr="005441B1">
              <w:rPr>
                <w:rFonts w:eastAsia="SimSun" w:hint="eastAsia"/>
                <w:snapToGrid w:val="0"/>
                <w:lang w:eastAsia="zh-CN"/>
              </w:rPr>
              <w:t>频段内确定任何</w:t>
            </w:r>
            <w:r w:rsidRPr="005441B1">
              <w:rPr>
                <w:snapToGrid w:val="0"/>
                <w:lang w:eastAsia="zh-CN"/>
              </w:rPr>
              <w:t>IMT</w:t>
            </w:r>
            <w:r w:rsidRPr="005441B1">
              <w:rPr>
                <w:rFonts w:eastAsia="SimSun" w:hint="eastAsia"/>
                <w:snapToGrid w:val="0"/>
                <w:lang w:eastAsia="zh-CN"/>
              </w:rPr>
              <w:t>，则需要制定监管规定</w:t>
            </w:r>
            <w:r>
              <w:rPr>
                <w:rFonts w:eastAsia="SimSun" w:hint="eastAsia"/>
                <w:snapToGrid w:val="0"/>
                <w:lang w:eastAsia="zh-CN"/>
              </w:rPr>
              <w:t>以</w:t>
            </w:r>
            <w:r w:rsidRPr="005441B1">
              <w:rPr>
                <w:rFonts w:eastAsia="SimSun" w:hint="eastAsia"/>
                <w:snapToGrid w:val="0"/>
                <w:lang w:eastAsia="zh-CN"/>
              </w:rPr>
              <w:t>保护</w:t>
            </w:r>
            <w:r w:rsidRPr="005441B1">
              <w:rPr>
                <w:snapToGrid w:val="0"/>
                <w:lang w:eastAsia="zh-CN"/>
              </w:rPr>
              <w:t>FSS</w:t>
            </w:r>
            <w:r w:rsidRPr="005441B1">
              <w:rPr>
                <w:rFonts w:eastAsia="SimSun" w:hint="eastAsia"/>
                <w:snapToGrid w:val="0"/>
                <w:lang w:eastAsia="zh-CN"/>
              </w:rPr>
              <w:t>上行链路，以便</w:t>
            </w:r>
            <w:r w:rsidRPr="005441B1">
              <w:rPr>
                <w:snapToGrid w:val="0"/>
                <w:lang w:eastAsia="zh-CN"/>
              </w:rPr>
              <w:t>GSO FSS</w:t>
            </w:r>
            <w:r w:rsidRPr="005441B1">
              <w:rPr>
                <w:rFonts w:eastAsia="SimSun" w:hint="eastAsia"/>
                <w:snapToGrid w:val="0"/>
                <w:lang w:eastAsia="zh-CN"/>
              </w:rPr>
              <w:t>网络可继续使用这些频段提供航空服务。</w:t>
            </w:r>
          </w:p>
          <w:p w14:paraId="5F8ED79D" w14:textId="77777777" w:rsidR="004A557E" w:rsidRPr="000C7F19" w:rsidRDefault="004A557E" w:rsidP="009B110D">
            <w:pPr>
              <w:spacing w:after="120"/>
              <w:ind w:firstLineChars="200" w:firstLine="480"/>
              <w:rPr>
                <w:snapToGrid w:val="0"/>
                <w:lang w:eastAsia="zh-CN"/>
              </w:rPr>
            </w:pPr>
            <w:r w:rsidRPr="005441B1">
              <w:rPr>
                <w:rFonts w:eastAsia="SimSun" w:hint="eastAsia"/>
                <w:snapToGrid w:val="0"/>
                <w:lang w:eastAsia="zh-CN"/>
              </w:rPr>
              <w:t>如果在</w:t>
            </w:r>
            <w:r w:rsidRPr="005441B1">
              <w:rPr>
                <w:snapToGrid w:val="0"/>
                <w:lang w:eastAsia="zh-CN"/>
              </w:rPr>
              <w:t>1</w:t>
            </w:r>
            <w:r w:rsidRPr="005441B1">
              <w:rPr>
                <w:rFonts w:eastAsia="SimSun" w:hint="eastAsia"/>
                <w:snapToGrid w:val="0"/>
                <w:lang w:eastAsia="zh-CN"/>
              </w:rPr>
              <w:t>区</w:t>
            </w:r>
            <w:r w:rsidRPr="005441B1">
              <w:rPr>
                <w:snapToGrid w:val="0"/>
                <w:lang w:eastAsia="zh-CN"/>
              </w:rPr>
              <w:t>6 425-6 700 MHz</w:t>
            </w:r>
            <w:r w:rsidRPr="005441B1">
              <w:rPr>
                <w:rFonts w:eastAsia="SimSun" w:hint="eastAsia"/>
                <w:snapToGrid w:val="0"/>
                <w:lang w:eastAsia="zh-CN"/>
              </w:rPr>
              <w:t>频段内确定任何</w:t>
            </w:r>
            <w:r>
              <w:rPr>
                <w:snapToGrid w:val="0"/>
                <w:lang w:eastAsia="zh-CN"/>
              </w:rPr>
              <w:t>IMT</w:t>
            </w:r>
            <w:r w:rsidRPr="005441B1">
              <w:rPr>
                <w:rFonts w:eastAsia="SimSun" w:hint="eastAsia"/>
                <w:snapToGrid w:val="0"/>
                <w:lang w:eastAsia="zh-CN"/>
              </w:rPr>
              <w:t>，确保在</w:t>
            </w:r>
            <w:r w:rsidRPr="005441B1">
              <w:rPr>
                <w:snapToGrid w:val="0"/>
                <w:lang w:eastAsia="zh-CN"/>
              </w:rPr>
              <w:t>2</w:t>
            </w:r>
            <w:r w:rsidRPr="005441B1">
              <w:rPr>
                <w:rFonts w:eastAsia="SimSun" w:hint="eastAsia"/>
                <w:snapToGrid w:val="0"/>
                <w:lang w:eastAsia="zh-CN"/>
              </w:rPr>
              <w:t>区根据第</w:t>
            </w:r>
            <w:r w:rsidRPr="005441B1">
              <w:rPr>
                <w:b/>
                <w:snapToGrid w:val="0"/>
                <w:lang w:eastAsia="zh-CN"/>
              </w:rPr>
              <w:t>416</w:t>
            </w:r>
            <w:r w:rsidRPr="005441B1">
              <w:rPr>
                <w:rFonts w:eastAsia="SimSun" w:hint="eastAsia"/>
                <w:snapToGrid w:val="0"/>
                <w:lang w:eastAsia="zh-CN"/>
              </w:rPr>
              <w:t>号决议（</w:t>
            </w:r>
            <w:r w:rsidRPr="005441B1">
              <w:rPr>
                <w:snapToGrid w:val="0"/>
                <w:lang w:eastAsia="zh-CN"/>
              </w:rPr>
              <w:t>WRC-07</w:t>
            </w:r>
            <w:r w:rsidRPr="005441B1">
              <w:rPr>
                <w:rFonts w:eastAsia="SimSun" w:hint="eastAsia"/>
                <w:snapToGrid w:val="0"/>
                <w:lang w:eastAsia="zh-CN"/>
              </w:rPr>
              <w:t>）进行的飞行测试操作不会受到影响。</w:t>
            </w:r>
          </w:p>
        </w:tc>
      </w:tr>
    </w:tbl>
    <w:p w14:paraId="476699EB" w14:textId="77777777" w:rsidR="004A557E" w:rsidRPr="000C7F19" w:rsidRDefault="004A557E" w:rsidP="004A557E">
      <w:pPr>
        <w:rPr>
          <w:rFonts w:eastAsiaTheme="minorEastAsia"/>
          <w:snapToGrid w:val="0"/>
          <w:szCs w:val="21"/>
          <w:lang w:eastAsia="zh-CN"/>
        </w:rPr>
      </w:pPr>
      <w:r w:rsidRPr="000C7F19">
        <w:rPr>
          <w:rFonts w:eastAsiaTheme="minorEastAsia"/>
          <w:snapToGrid w:val="0"/>
          <w:szCs w:val="21"/>
          <w:lang w:eastAsia="zh-CN"/>
        </w:rPr>
        <w:br w:type="page"/>
      </w:r>
    </w:p>
    <w:p w14:paraId="462BB44C" w14:textId="77777777" w:rsidR="004A557E" w:rsidRPr="000C7F19" w:rsidRDefault="004A557E" w:rsidP="004E4282">
      <w:pPr>
        <w:pStyle w:val="Agendaitem"/>
        <w:rPr>
          <w:iCs/>
          <w:snapToGrid w:val="0"/>
        </w:rPr>
      </w:pPr>
      <w:r w:rsidRPr="000C7F19">
        <w:rPr>
          <w:rFonts w:hint="eastAsia"/>
          <w:snapToGrid w:val="0"/>
        </w:rPr>
        <w:lastRenderedPageBreak/>
        <w:t>WRC-23</w:t>
      </w:r>
      <w:r w:rsidRPr="00CB09A0">
        <w:rPr>
          <w:rFonts w:asciiTheme="minorEastAsia" w:eastAsiaTheme="minorEastAsia" w:hAnsiTheme="minorEastAsia" w:hint="eastAsia"/>
          <w:snapToGrid w:val="0"/>
        </w:rPr>
        <w:t>大会议程项目</w:t>
      </w:r>
      <w:r w:rsidRPr="000C7F19">
        <w:rPr>
          <w:rFonts w:hint="eastAsia"/>
          <w:snapToGrid w:val="0"/>
        </w:rPr>
        <w:t>1.</w:t>
      </w:r>
      <w:r w:rsidRPr="000C7F19">
        <w:rPr>
          <w:snapToGrid w:val="0"/>
        </w:rPr>
        <w:t>3</w:t>
      </w:r>
    </w:p>
    <w:p w14:paraId="15B09EFB" w14:textId="77777777" w:rsidR="004A557E" w:rsidRPr="00CB09A0" w:rsidRDefault="004A557E" w:rsidP="00C745F2">
      <w:pPr>
        <w:pStyle w:val="Headingb"/>
        <w:spacing w:before="360"/>
        <w:rPr>
          <w:snapToGrid w:val="0"/>
          <w:lang w:eastAsia="zh-CN"/>
        </w:rPr>
      </w:pPr>
      <w:r w:rsidRPr="00CB09A0">
        <w:rPr>
          <w:rFonts w:hint="eastAsia"/>
          <w:snapToGrid w:val="0"/>
          <w:lang w:eastAsia="zh-CN"/>
        </w:rPr>
        <w:t>议程项目标题：</w:t>
      </w:r>
    </w:p>
    <w:p w14:paraId="33CFAEB8" w14:textId="77777777" w:rsidR="004A557E" w:rsidRPr="008E4366" w:rsidRDefault="004A557E" w:rsidP="009B110D">
      <w:pPr>
        <w:ind w:firstLineChars="200" w:firstLine="482"/>
        <w:rPr>
          <w:rFonts w:eastAsia="SimHei"/>
          <w:b/>
          <w:bCs/>
          <w:snapToGrid w:val="0"/>
          <w:color w:val="000000"/>
          <w:szCs w:val="21"/>
          <w:lang w:eastAsia="zh-CN"/>
        </w:rPr>
      </w:pPr>
      <w:r w:rsidRPr="008E4366">
        <w:rPr>
          <w:rFonts w:hint="eastAsia"/>
          <w:b/>
          <w:bCs/>
          <w:lang w:val="en-US" w:eastAsia="zh-CN"/>
        </w:rPr>
        <w:t>根据第</w:t>
      </w:r>
      <w:r w:rsidRPr="008E4366">
        <w:rPr>
          <w:rFonts w:cs="Traditional Arabic"/>
          <w:b/>
          <w:bCs/>
          <w:lang w:eastAsia="zh-CN"/>
        </w:rPr>
        <w:t>246</w:t>
      </w:r>
      <w:r w:rsidRPr="008E4366">
        <w:rPr>
          <w:rFonts w:hint="eastAsia"/>
          <w:b/>
          <w:bCs/>
          <w:lang w:val="en-US" w:eastAsia="zh-CN"/>
        </w:rPr>
        <w:t>号决议（</w:t>
      </w:r>
      <w:r w:rsidRPr="008E4366">
        <w:rPr>
          <w:rFonts w:hint="eastAsia"/>
          <w:b/>
          <w:bCs/>
          <w:lang w:val="en-US" w:eastAsia="zh-CN"/>
        </w:rPr>
        <w:t>WRC-19</w:t>
      </w:r>
      <w:r w:rsidRPr="008E4366">
        <w:rPr>
          <w:rFonts w:hint="eastAsia"/>
          <w:b/>
          <w:bCs/>
          <w:lang w:val="en-US" w:eastAsia="zh-CN"/>
        </w:rPr>
        <w:t>），考虑在</w:t>
      </w:r>
      <w:r w:rsidRPr="008E4366">
        <w:rPr>
          <w:rFonts w:hint="eastAsia"/>
          <w:b/>
          <w:bCs/>
          <w:lang w:val="en-US" w:eastAsia="zh-CN"/>
        </w:rPr>
        <w:t>1</w:t>
      </w:r>
      <w:r w:rsidRPr="008E4366">
        <w:rPr>
          <w:rFonts w:hint="eastAsia"/>
          <w:b/>
          <w:bCs/>
          <w:lang w:val="en-US" w:eastAsia="zh-CN"/>
        </w:rPr>
        <w:t>区</w:t>
      </w:r>
      <w:r w:rsidRPr="008E4366">
        <w:rPr>
          <w:b/>
          <w:bCs/>
          <w:lang w:eastAsia="zh-CN"/>
        </w:rPr>
        <w:t>3 600</w:t>
      </w:r>
      <w:r w:rsidRPr="008E4366">
        <w:rPr>
          <w:b/>
          <w:bCs/>
          <w:lang w:eastAsia="zh-CN"/>
        </w:rPr>
        <w:noBreakHyphen/>
        <w:t>3 800</w:t>
      </w:r>
      <w:r w:rsidRPr="008E4366">
        <w:rPr>
          <w:b/>
          <w:bCs/>
          <w:lang w:val="en-US" w:eastAsia="zh-CN"/>
        </w:rPr>
        <w:t> </w:t>
      </w:r>
      <w:r w:rsidRPr="008E4366">
        <w:rPr>
          <w:b/>
          <w:bCs/>
          <w:lang w:eastAsia="zh-CN"/>
        </w:rPr>
        <w:t>MHz</w:t>
      </w:r>
      <w:r w:rsidRPr="008E4366">
        <w:rPr>
          <w:rFonts w:hint="eastAsia"/>
          <w:b/>
          <w:bCs/>
          <w:lang w:eastAsia="zh-CN"/>
        </w:rPr>
        <w:t>频段内为移动业务做出主要业务划分并采取适当的规则行动</w:t>
      </w:r>
      <w:r w:rsidRPr="008E4366">
        <w:rPr>
          <w:rFonts w:hint="eastAsia"/>
          <w:b/>
          <w:bCs/>
          <w:lang w:val="en-US" w:eastAsia="zh-CN"/>
        </w:rPr>
        <w:t>；</w:t>
      </w:r>
    </w:p>
    <w:p w14:paraId="416E90C6"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49B4E428" w14:textId="77777777" w:rsidR="004A557E" w:rsidRPr="000C7F19" w:rsidRDefault="004A557E" w:rsidP="009B110D">
      <w:pPr>
        <w:ind w:firstLineChars="200" w:firstLine="480"/>
        <w:rPr>
          <w:snapToGrid w:val="0"/>
          <w:lang w:eastAsia="zh-CN"/>
        </w:rPr>
      </w:pPr>
      <w:r w:rsidRPr="000C7F19">
        <w:rPr>
          <w:bCs/>
          <w:snapToGrid w:val="0"/>
          <w:lang w:eastAsia="zh-CN"/>
        </w:rPr>
        <w:t>本议程项目基于要求进行的研究，寻求在</w:t>
      </w:r>
      <w:r w:rsidRPr="000C7F19">
        <w:rPr>
          <w:snapToGrid w:val="0"/>
          <w:lang w:eastAsia="zh-CN"/>
        </w:rPr>
        <w:t>1</w:t>
      </w:r>
      <w:r w:rsidRPr="000C7F19">
        <w:rPr>
          <w:snapToGrid w:val="0"/>
          <w:lang w:eastAsia="zh-CN"/>
        </w:rPr>
        <w:t>区</w:t>
      </w:r>
      <w:r w:rsidRPr="000C7F19">
        <w:rPr>
          <w:snapToGrid w:val="0"/>
          <w:lang w:eastAsia="zh-CN"/>
        </w:rPr>
        <w:t>3</w:t>
      </w:r>
      <w:r w:rsidRPr="000C7F19">
        <w:rPr>
          <w:rFonts w:hint="eastAsia"/>
          <w:snapToGrid w:val="0"/>
          <w:lang w:eastAsia="zh-CN"/>
        </w:rPr>
        <w:t xml:space="preserve"> </w:t>
      </w:r>
      <w:r w:rsidRPr="000C7F19">
        <w:rPr>
          <w:snapToGrid w:val="0"/>
          <w:lang w:eastAsia="zh-CN"/>
        </w:rPr>
        <w:t>600</w:t>
      </w:r>
      <w:r w:rsidRPr="000C7F19">
        <w:rPr>
          <w:rFonts w:hint="eastAsia"/>
          <w:snapToGrid w:val="0"/>
          <w:lang w:eastAsia="zh-CN"/>
        </w:rPr>
        <w:t>-</w:t>
      </w:r>
      <w:r w:rsidRPr="000C7F19">
        <w:rPr>
          <w:snapToGrid w:val="0"/>
          <w:lang w:eastAsia="zh-CN"/>
        </w:rPr>
        <w:t>3</w:t>
      </w:r>
      <w:r w:rsidRPr="000C7F19">
        <w:rPr>
          <w:rFonts w:hint="eastAsia"/>
          <w:snapToGrid w:val="0"/>
          <w:lang w:eastAsia="zh-CN"/>
        </w:rPr>
        <w:t xml:space="preserve"> </w:t>
      </w:r>
      <w:r w:rsidRPr="000C7F19">
        <w:rPr>
          <w:snapToGrid w:val="0"/>
          <w:lang w:eastAsia="zh-CN"/>
        </w:rPr>
        <w:t>800</w:t>
      </w:r>
      <w:r>
        <w:rPr>
          <w:snapToGrid w:val="0"/>
          <w:lang w:eastAsia="zh-CN"/>
        </w:rPr>
        <w:t xml:space="preserve"> </w:t>
      </w:r>
      <w:r w:rsidRPr="000C7F19">
        <w:rPr>
          <w:snapToGrid w:val="0"/>
          <w:lang w:eastAsia="zh-CN"/>
        </w:rPr>
        <w:t>MHz</w:t>
      </w:r>
      <w:r w:rsidRPr="000C7F19">
        <w:rPr>
          <w:snapToGrid w:val="0"/>
          <w:lang w:eastAsia="zh-CN"/>
        </w:rPr>
        <w:t>频段将</w:t>
      </w:r>
      <w:r w:rsidRPr="000C7F19">
        <w:rPr>
          <w:snapToGrid w:val="0"/>
          <w:lang w:eastAsia="zh-CN"/>
        </w:rPr>
        <w:t>IMT</w:t>
      </w:r>
      <w:r w:rsidRPr="000C7F19">
        <w:rPr>
          <w:snapToGrid w:val="0"/>
          <w:lang w:eastAsia="zh-CN"/>
        </w:rPr>
        <w:t>移动业务的次要业务划分进行升级。</w:t>
      </w:r>
    </w:p>
    <w:p w14:paraId="3BA19F69" w14:textId="77777777" w:rsidR="004A557E" w:rsidRPr="00680105" w:rsidRDefault="004A557E" w:rsidP="009B110D">
      <w:pPr>
        <w:ind w:firstLineChars="200" w:firstLine="480"/>
        <w:rPr>
          <w:snapToGrid w:val="0"/>
          <w:lang w:eastAsia="zh-CN"/>
        </w:rPr>
      </w:pPr>
      <w:r w:rsidRPr="00680105">
        <w:rPr>
          <w:snapToGrid w:val="0"/>
          <w:lang w:eastAsia="zh-CN"/>
        </w:rPr>
        <w:t>在</w:t>
      </w:r>
      <w:r w:rsidRPr="00680105">
        <w:rPr>
          <w:snapToGrid w:val="0"/>
          <w:lang w:eastAsia="zh-CN"/>
        </w:rPr>
        <w:t>3 400-4 200 MHz</w:t>
      </w:r>
      <w:r w:rsidRPr="00680105">
        <w:rPr>
          <w:snapToGrid w:val="0"/>
          <w:lang w:eastAsia="zh-CN"/>
        </w:rPr>
        <w:t>频段固定卫星服务（</w:t>
      </w:r>
      <w:r w:rsidRPr="00680105">
        <w:rPr>
          <w:snapToGrid w:val="0"/>
          <w:lang w:eastAsia="zh-CN"/>
        </w:rPr>
        <w:t>FSS</w:t>
      </w:r>
      <w:r w:rsidRPr="00680105">
        <w:rPr>
          <w:snapToGrid w:val="0"/>
          <w:lang w:eastAsia="zh-CN"/>
        </w:rPr>
        <w:t>）划分下运行的系统为传输重要的航空和气象信息提供地面基础设施。这些系统也用于馈线链路，以支持提供航空移动卫星（航路）服务的系统。</w:t>
      </w:r>
      <w:r w:rsidRPr="00680105">
        <w:rPr>
          <w:snapToGrid w:val="0"/>
          <w:lang w:eastAsia="zh-CN"/>
        </w:rPr>
        <w:t>ITU-R</w:t>
      </w:r>
      <w:r w:rsidRPr="00680105">
        <w:rPr>
          <w:snapToGrid w:val="0"/>
          <w:lang w:eastAsia="zh-CN"/>
        </w:rPr>
        <w:t>报告</w:t>
      </w:r>
      <w:r w:rsidRPr="00680105">
        <w:rPr>
          <w:snapToGrid w:val="0"/>
          <w:lang w:eastAsia="zh-CN"/>
        </w:rPr>
        <w:t>M.2109</w:t>
      </w:r>
      <w:r w:rsidRPr="00680105">
        <w:rPr>
          <w:snapToGrid w:val="0"/>
          <w:lang w:eastAsia="zh-CN"/>
        </w:rPr>
        <w:t>和</w:t>
      </w:r>
      <w:r w:rsidRPr="00680105">
        <w:rPr>
          <w:snapToGrid w:val="0"/>
          <w:lang w:eastAsia="zh-CN"/>
        </w:rPr>
        <w:t>S.2199</w:t>
      </w:r>
      <w:r w:rsidRPr="00680105">
        <w:rPr>
          <w:snapToGrid w:val="0"/>
          <w:lang w:eastAsia="zh-CN"/>
        </w:rPr>
        <w:t>载有在</w:t>
      </w:r>
      <w:r w:rsidRPr="00680105">
        <w:rPr>
          <w:snapToGrid w:val="0"/>
          <w:lang w:eastAsia="zh-CN"/>
        </w:rPr>
        <w:t>3 400-4 200 MHz</w:t>
      </w:r>
      <w:r w:rsidRPr="00680105">
        <w:rPr>
          <w:snapToGrid w:val="0"/>
          <w:lang w:eastAsia="zh-CN"/>
        </w:rPr>
        <w:t>频段中</w:t>
      </w:r>
      <w:r w:rsidRPr="00680105">
        <w:rPr>
          <w:snapToGrid w:val="0"/>
          <w:lang w:eastAsia="zh-CN"/>
        </w:rPr>
        <w:t>FSS</w:t>
      </w:r>
      <w:r w:rsidRPr="00680105">
        <w:rPr>
          <w:snapToGrid w:val="0"/>
          <w:lang w:eastAsia="zh-CN"/>
        </w:rPr>
        <w:t>频率划分下运行的系统与国际移动通信（</w:t>
      </w:r>
      <w:r w:rsidRPr="00680105">
        <w:rPr>
          <w:snapToGrid w:val="0"/>
          <w:lang w:eastAsia="zh-CN"/>
        </w:rPr>
        <w:t>IMT</w:t>
      </w:r>
      <w:r w:rsidRPr="00680105">
        <w:rPr>
          <w:snapToGrid w:val="0"/>
          <w:lang w:eastAsia="zh-CN"/>
        </w:rPr>
        <w:t>）系统以及宽带无线接入系统之间的共用研究。研究表明，在高达几百公里的距离上，</w:t>
      </w:r>
      <w:r w:rsidRPr="00680105">
        <w:rPr>
          <w:snapToGrid w:val="0"/>
          <w:lang w:eastAsia="zh-CN"/>
        </w:rPr>
        <w:t>IMT</w:t>
      </w:r>
      <w:r w:rsidRPr="00680105">
        <w:rPr>
          <w:snapToGrid w:val="0"/>
          <w:lang w:eastAsia="zh-CN"/>
        </w:rPr>
        <w:t>和宽带无线接入台站也有可能干扰</w:t>
      </w:r>
      <w:r w:rsidRPr="00680105">
        <w:rPr>
          <w:snapToGrid w:val="0"/>
          <w:lang w:eastAsia="zh-CN"/>
        </w:rPr>
        <w:t>FSS</w:t>
      </w:r>
      <w:r w:rsidRPr="00680105">
        <w:rPr>
          <w:snapToGrid w:val="0"/>
          <w:lang w:eastAsia="zh-CN"/>
        </w:rPr>
        <w:t>的地球站。如此大的间隔距离将对移动和卫星部署造成巨大限制。研究还表明，</w:t>
      </w:r>
      <w:r w:rsidRPr="00680105">
        <w:rPr>
          <w:snapToGrid w:val="0"/>
          <w:lang w:eastAsia="zh-CN"/>
        </w:rPr>
        <w:t>IMT</w:t>
      </w:r>
      <w:r w:rsidRPr="00680105">
        <w:rPr>
          <w:snapToGrid w:val="0"/>
          <w:lang w:eastAsia="zh-CN"/>
        </w:rPr>
        <w:t>系统在与</w:t>
      </w:r>
      <w:r w:rsidRPr="00680105">
        <w:rPr>
          <w:snapToGrid w:val="0"/>
          <w:lang w:eastAsia="zh-CN"/>
        </w:rPr>
        <w:t>FSS</w:t>
      </w:r>
      <w:r w:rsidRPr="00680105">
        <w:rPr>
          <w:snapToGrid w:val="0"/>
          <w:lang w:eastAsia="zh-CN"/>
        </w:rPr>
        <w:t>使用的频段相邻的频段上工作时，可能会发生干扰。</w:t>
      </w:r>
    </w:p>
    <w:p w14:paraId="426D408F" w14:textId="77777777" w:rsidR="004A557E" w:rsidRPr="00680105" w:rsidRDefault="004A557E" w:rsidP="009B110D">
      <w:pPr>
        <w:ind w:firstLineChars="200" w:firstLine="480"/>
        <w:rPr>
          <w:snapToGrid w:val="0"/>
          <w:szCs w:val="21"/>
          <w:lang w:eastAsia="zh-CN"/>
        </w:rPr>
      </w:pPr>
      <w:r w:rsidRPr="00680105">
        <w:rPr>
          <w:snapToGrid w:val="0"/>
          <w:szCs w:val="21"/>
          <w:lang w:eastAsia="zh-CN"/>
        </w:rPr>
        <w:t>此外，</w:t>
      </w:r>
      <w:r w:rsidRPr="00680105">
        <w:rPr>
          <w:snapToGrid w:val="0"/>
          <w:szCs w:val="21"/>
          <w:lang w:eastAsia="zh-CN"/>
        </w:rPr>
        <w:t>WRC-12</w:t>
      </w:r>
      <w:r w:rsidRPr="00680105">
        <w:rPr>
          <w:snapToGrid w:val="0"/>
          <w:szCs w:val="21"/>
          <w:lang w:eastAsia="zh-CN"/>
        </w:rPr>
        <w:t>通过了第</w:t>
      </w:r>
      <w:r w:rsidRPr="00680105">
        <w:rPr>
          <w:b/>
          <w:snapToGrid w:val="0"/>
          <w:szCs w:val="21"/>
          <w:lang w:eastAsia="zh-CN"/>
        </w:rPr>
        <w:t>154</w:t>
      </w:r>
      <w:r w:rsidRPr="00680105">
        <w:rPr>
          <w:snapToGrid w:val="0"/>
          <w:szCs w:val="21"/>
          <w:lang w:eastAsia="zh-CN"/>
        </w:rPr>
        <w:t>号决议</w:t>
      </w:r>
      <w:r w:rsidRPr="00680105">
        <w:rPr>
          <w:bCs/>
          <w:snapToGrid w:val="0"/>
          <w:szCs w:val="21"/>
          <w:lang w:eastAsia="zh-CN"/>
        </w:rPr>
        <w:t>（</w:t>
      </w:r>
      <w:r w:rsidRPr="00680105">
        <w:rPr>
          <w:snapToGrid w:val="0"/>
          <w:szCs w:val="21"/>
          <w:lang w:eastAsia="zh-CN"/>
        </w:rPr>
        <w:t>在</w:t>
      </w:r>
      <w:r w:rsidRPr="00680105">
        <w:rPr>
          <w:snapToGrid w:val="0"/>
          <w:szCs w:val="21"/>
          <w:lang w:eastAsia="zh-CN"/>
        </w:rPr>
        <w:t>WRC-15</w:t>
      </w:r>
      <w:r w:rsidRPr="00680105">
        <w:rPr>
          <w:snapToGrid w:val="0"/>
          <w:szCs w:val="21"/>
          <w:lang w:eastAsia="zh-CN"/>
        </w:rPr>
        <w:t>上得到修改</w:t>
      </w:r>
      <w:r w:rsidRPr="00680105">
        <w:rPr>
          <w:bCs/>
          <w:snapToGrid w:val="0"/>
          <w:szCs w:val="21"/>
          <w:lang w:eastAsia="zh-CN"/>
        </w:rPr>
        <w:t>）</w:t>
      </w:r>
      <w:r w:rsidRPr="00680105">
        <w:rPr>
          <w:snapToGrid w:val="0"/>
          <w:szCs w:val="21"/>
          <w:lang w:eastAsia="zh-CN"/>
        </w:rPr>
        <w:t>，以支持</w:t>
      </w:r>
      <w:r w:rsidRPr="00680105">
        <w:rPr>
          <w:snapToGrid w:val="0"/>
          <w:szCs w:val="21"/>
          <w:lang w:eastAsia="zh-CN"/>
        </w:rPr>
        <w:t>3 400-4 200 MHz</w:t>
      </w:r>
      <w:r w:rsidRPr="00680105">
        <w:rPr>
          <w:snapToGrid w:val="0"/>
          <w:szCs w:val="21"/>
          <w:lang w:eastAsia="zh-CN"/>
        </w:rPr>
        <w:t>频段中</w:t>
      </w:r>
      <w:r w:rsidRPr="00680105">
        <w:rPr>
          <w:snapToGrid w:val="0"/>
          <w:szCs w:val="21"/>
          <w:lang w:eastAsia="zh-CN"/>
        </w:rPr>
        <w:t>FSS</w:t>
      </w:r>
      <w:r w:rsidRPr="00680105">
        <w:rPr>
          <w:snapToGrid w:val="0"/>
          <w:szCs w:val="21"/>
          <w:lang w:eastAsia="zh-CN"/>
        </w:rPr>
        <w:t>地球站的当前和未来运行，帮助</w:t>
      </w:r>
      <w:r w:rsidRPr="00680105">
        <w:rPr>
          <w:snapToGrid w:val="0"/>
          <w:szCs w:val="21"/>
          <w:lang w:eastAsia="zh-CN"/>
        </w:rPr>
        <w:t>1</w:t>
      </w:r>
      <w:r w:rsidRPr="00680105">
        <w:rPr>
          <w:snapToGrid w:val="0"/>
          <w:szCs w:val="21"/>
          <w:lang w:eastAsia="zh-CN"/>
        </w:rPr>
        <w:t>区一些国家，主要是非洲国家实现航空器的安全运行以及气象信息的可靠传播。</w:t>
      </w:r>
    </w:p>
    <w:p w14:paraId="74527760" w14:textId="70BA3352" w:rsidR="004A557E" w:rsidRPr="00680105" w:rsidRDefault="004A557E" w:rsidP="009B110D">
      <w:pPr>
        <w:ind w:firstLineChars="200" w:firstLine="480"/>
        <w:rPr>
          <w:bCs/>
          <w:snapToGrid w:val="0"/>
          <w:szCs w:val="21"/>
          <w:lang w:eastAsia="zh-CN"/>
        </w:rPr>
      </w:pPr>
      <w:r w:rsidRPr="00680105">
        <w:rPr>
          <w:bCs/>
          <w:snapToGrid w:val="0"/>
          <w:szCs w:val="21"/>
          <w:lang w:eastAsia="zh-CN"/>
        </w:rPr>
        <w:t>最近，国际民航组织收到了一些研究结果，涉及到计划在无线电高度表所使用频段的相邻</w:t>
      </w:r>
      <w:r w:rsidRPr="00680105">
        <w:rPr>
          <w:bCs/>
          <w:snapToGrid w:val="0"/>
          <w:szCs w:val="21"/>
          <w:lang w:eastAsia="zh-CN"/>
        </w:rPr>
        <w:t>/</w:t>
      </w:r>
      <w:r w:rsidRPr="00680105">
        <w:rPr>
          <w:bCs/>
          <w:snapToGrid w:val="0"/>
          <w:szCs w:val="21"/>
          <w:lang w:eastAsia="zh-CN"/>
        </w:rPr>
        <w:t>临近频段上运行的新移动业务系统对高度表的潜在干扰。无线电高度表是在</w:t>
      </w:r>
      <w:r w:rsidRPr="00680105">
        <w:rPr>
          <w:bCs/>
          <w:snapToGrid w:val="0"/>
          <w:szCs w:val="21"/>
          <w:lang w:eastAsia="zh-CN"/>
        </w:rPr>
        <w:t>4</w:t>
      </w:r>
      <w:r>
        <w:rPr>
          <w:bCs/>
          <w:snapToGrid w:val="0"/>
          <w:szCs w:val="21"/>
          <w:lang w:eastAsia="zh-CN"/>
        </w:rPr>
        <w:t xml:space="preserve"> </w:t>
      </w:r>
      <w:r w:rsidRPr="00680105">
        <w:rPr>
          <w:bCs/>
          <w:snapToGrid w:val="0"/>
          <w:szCs w:val="21"/>
          <w:lang w:eastAsia="zh-CN"/>
        </w:rPr>
        <w:t>200-</w:t>
      </w:r>
      <w:r w:rsidRPr="00645327">
        <w:rPr>
          <w:bCs/>
          <w:snapToGrid w:val="0"/>
          <w:szCs w:val="21"/>
          <w:lang w:eastAsia="zh-CN"/>
        </w:rPr>
        <w:t>4</w:t>
      </w:r>
      <w:r w:rsidR="008E4366">
        <w:rPr>
          <w:bCs/>
          <w:snapToGrid w:val="0"/>
          <w:szCs w:val="21"/>
          <w:lang w:eastAsia="zh-CN"/>
        </w:rPr>
        <w:t> </w:t>
      </w:r>
      <w:r w:rsidRPr="00645327">
        <w:rPr>
          <w:bCs/>
          <w:snapToGrid w:val="0"/>
          <w:szCs w:val="21"/>
          <w:lang w:eastAsia="zh-CN"/>
        </w:rPr>
        <w:t>400</w:t>
      </w:r>
      <w:r w:rsidR="008E4366">
        <w:rPr>
          <w:bCs/>
          <w:snapToGrid w:val="0"/>
          <w:szCs w:val="21"/>
          <w:lang w:eastAsia="zh-CN"/>
        </w:rPr>
        <w:t> </w:t>
      </w:r>
      <w:r w:rsidRPr="00680105">
        <w:rPr>
          <w:bCs/>
          <w:snapToGrid w:val="0"/>
          <w:szCs w:val="21"/>
          <w:lang w:eastAsia="zh-CN"/>
        </w:rPr>
        <w:t>MHz</w:t>
      </w:r>
      <w:r w:rsidRPr="00680105">
        <w:rPr>
          <w:bCs/>
          <w:snapToGrid w:val="0"/>
          <w:szCs w:val="21"/>
          <w:lang w:eastAsia="zh-CN"/>
        </w:rPr>
        <w:t>频段上运行的关键航空器安全系统，用来确定航空器对地高度，支撑所有商业航空器和一系列其它类型民用航空器上的若干与安全相关的飞行运行和航行功能。此类功能和系统包括地形感知、航空器避撞、风切变探测、飞行控制和航空器自动着陆功能。在任何飞行阶段对无线电高度表的有害干扰都将带来严重的安全风险。</w:t>
      </w:r>
    </w:p>
    <w:p w14:paraId="1ABA9E61" w14:textId="77777777" w:rsidR="004A557E" w:rsidRPr="000C7F19" w:rsidRDefault="004A557E" w:rsidP="009B110D">
      <w:pPr>
        <w:ind w:firstLineChars="200" w:firstLine="480"/>
        <w:rPr>
          <w:bCs/>
          <w:snapToGrid w:val="0"/>
          <w:szCs w:val="21"/>
          <w:lang w:eastAsia="zh-CN"/>
        </w:rPr>
      </w:pPr>
      <w:r w:rsidRPr="00680105">
        <w:rPr>
          <w:bCs/>
          <w:snapToGrid w:val="0"/>
          <w:szCs w:val="21"/>
          <w:lang w:eastAsia="zh-CN"/>
        </w:rPr>
        <w:t>但是，必须指出，无线电高度表研究指出的问题不是针对移动业务的监管划分和频谱确定（即与</w:t>
      </w:r>
      <w:r w:rsidRPr="00680105">
        <w:rPr>
          <w:bCs/>
          <w:snapToGrid w:val="0"/>
          <w:szCs w:val="21"/>
          <w:lang w:eastAsia="zh-CN"/>
        </w:rPr>
        <w:t>WRC-23</w:t>
      </w:r>
      <w:r w:rsidRPr="00680105">
        <w:rPr>
          <w:bCs/>
          <w:snapToGrid w:val="0"/>
          <w:szCs w:val="21"/>
          <w:lang w:eastAsia="zh-CN"/>
        </w:rPr>
        <w:t>议程项目</w:t>
      </w:r>
      <w:r w:rsidRPr="00680105">
        <w:rPr>
          <w:bCs/>
          <w:snapToGrid w:val="0"/>
          <w:szCs w:val="21"/>
          <w:lang w:eastAsia="zh-CN"/>
        </w:rPr>
        <w:t>1.3</w:t>
      </w:r>
      <w:r w:rsidRPr="00680105">
        <w:rPr>
          <w:bCs/>
          <w:snapToGrid w:val="0"/>
          <w:szCs w:val="21"/>
          <w:lang w:eastAsia="zh-CN"/>
        </w:rPr>
        <w:t>的讨论无关），而是新系统如何得到授权在该业务内进行部署。将继续评估短期和未来可能需要的措施，以确保无线电高度表与这些新移动业务系统的兼容运行。</w:t>
      </w:r>
    </w:p>
    <w:p w14:paraId="045AB680" w14:textId="77777777" w:rsidR="004A557E" w:rsidRPr="00CB09A0" w:rsidRDefault="004A557E" w:rsidP="00CB09A0">
      <w:pPr>
        <w:pStyle w:val="Headingb"/>
        <w:spacing w:after="120"/>
        <w:rPr>
          <w:snapToGrid w:val="0"/>
          <w:lang w:eastAsia="zh-CN"/>
        </w:rPr>
      </w:pPr>
      <w:r w:rsidRPr="00CB09A0">
        <w:rPr>
          <w:snapToGrid w:val="0"/>
          <w:lang w:eastAsia="zh-CN"/>
        </w:rPr>
        <w:t>国际民航组织的立场</w:t>
      </w:r>
      <w:r w:rsidRPr="00CB09A0">
        <w:rPr>
          <w:rFonts w:hint="eastAsia"/>
          <w:snapToGrid w:val="0"/>
          <w:lang w:eastAsia="zh-CN"/>
        </w:rPr>
        <w:t>：</w:t>
      </w:r>
    </w:p>
    <w:tbl>
      <w:tblPr>
        <w:tblStyle w:val="TableGrid21"/>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pct25" w:color="auto" w:fill="auto"/>
        <w:tblLook w:val="04A0" w:firstRow="1" w:lastRow="0" w:firstColumn="1" w:lastColumn="0" w:noHBand="0" w:noVBand="1"/>
      </w:tblPr>
      <w:tblGrid>
        <w:gridCol w:w="5519"/>
      </w:tblGrid>
      <w:tr w:rsidR="004A557E" w:rsidRPr="000C7F19" w14:paraId="5D459CB1" w14:textId="77777777" w:rsidTr="008E4366">
        <w:trPr>
          <w:jc w:val="center"/>
        </w:trPr>
        <w:tc>
          <w:tcPr>
            <w:tcW w:w="5519" w:type="dxa"/>
            <w:shd w:val="clear" w:color="auto" w:fill="D9D9D9"/>
          </w:tcPr>
          <w:p w14:paraId="2717F603" w14:textId="77777777" w:rsidR="004A557E" w:rsidRPr="00680105" w:rsidRDefault="004A557E" w:rsidP="009B110D">
            <w:pPr>
              <w:spacing w:after="120"/>
              <w:ind w:firstLineChars="200" w:firstLine="480"/>
              <w:rPr>
                <w:snapToGrid w:val="0"/>
                <w:lang w:eastAsia="zh-CN"/>
              </w:rPr>
            </w:pPr>
            <w:r w:rsidRPr="00680105">
              <w:rPr>
                <w:rFonts w:ascii="SimSun" w:eastAsia="SimSun" w:hAnsi="SimSun" w:cs="SimSun" w:hint="eastAsia"/>
                <w:snapToGrid w:val="0"/>
                <w:lang w:eastAsia="zh-CN"/>
              </w:rPr>
              <w:t>确保</w:t>
            </w:r>
            <w:r>
              <w:rPr>
                <w:snapToGrid w:val="0"/>
                <w:lang w:eastAsia="zh-CN"/>
              </w:rPr>
              <w:t>1</w:t>
            </w:r>
            <w:r w:rsidRPr="00680105">
              <w:rPr>
                <w:rFonts w:ascii="SimSun" w:eastAsia="SimSun" w:hAnsi="SimSun" w:cs="SimSun" w:hint="eastAsia"/>
                <w:snapToGrid w:val="0"/>
                <w:lang w:eastAsia="zh-CN"/>
              </w:rPr>
              <w:t>区</w:t>
            </w:r>
            <w:r>
              <w:rPr>
                <w:snapToGrid w:val="0"/>
                <w:lang w:eastAsia="zh-CN"/>
              </w:rPr>
              <w:t>3 600-3 800 MHz</w:t>
            </w:r>
            <w:r w:rsidRPr="00680105">
              <w:rPr>
                <w:rFonts w:ascii="SimSun" w:eastAsia="SimSun" w:hAnsi="SimSun" w:cs="SimSun" w:hint="eastAsia"/>
                <w:snapToGrid w:val="0"/>
                <w:lang w:eastAsia="zh-CN"/>
              </w:rPr>
              <w:t>频段内的任何移动划分都将包括保护</w:t>
            </w:r>
            <w:r>
              <w:rPr>
                <w:snapToGrid w:val="0"/>
                <w:lang w:eastAsia="zh-CN"/>
              </w:rPr>
              <w:t>FSS</w:t>
            </w:r>
            <w:r w:rsidRPr="00680105">
              <w:rPr>
                <w:rFonts w:ascii="SimSun" w:eastAsia="SimSun" w:hAnsi="SimSun" w:cs="SimSun" w:hint="eastAsia"/>
                <w:snapToGrid w:val="0"/>
                <w:lang w:eastAsia="zh-CN"/>
              </w:rPr>
              <w:t>的技术条件，以便</w:t>
            </w:r>
            <w:r>
              <w:rPr>
                <w:snapToGrid w:val="0"/>
                <w:lang w:eastAsia="zh-CN"/>
              </w:rPr>
              <w:t>FSS</w:t>
            </w:r>
            <w:r w:rsidRPr="00680105">
              <w:rPr>
                <w:rFonts w:ascii="SimSun" w:eastAsia="SimSun" w:hAnsi="SimSun" w:cs="SimSun" w:hint="eastAsia"/>
                <w:snapToGrid w:val="0"/>
                <w:lang w:eastAsia="zh-CN"/>
              </w:rPr>
              <w:t>可继续使用这些频段提供航空业务，包括</w:t>
            </w:r>
            <w:r>
              <w:rPr>
                <w:snapToGrid w:val="0"/>
                <w:lang w:eastAsia="zh-CN"/>
              </w:rPr>
              <w:t>GSO MSS</w:t>
            </w:r>
            <w:r w:rsidRPr="00680105">
              <w:rPr>
                <w:rFonts w:ascii="SimSun" w:eastAsia="SimSun" w:hAnsi="SimSun" w:cs="SimSun" w:hint="eastAsia"/>
                <w:snapToGrid w:val="0"/>
                <w:lang w:eastAsia="zh-CN"/>
              </w:rPr>
              <w:t>馈线链路以支持航空业务目的。</w:t>
            </w:r>
          </w:p>
        </w:tc>
      </w:tr>
    </w:tbl>
    <w:p w14:paraId="529916B4" w14:textId="77777777" w:rsidR="004A557E" w:rsidRPr="000C7F19" w:rsidRDefault="004A557E" w:rsidP="004A557E">
      <w:pPr>
        <w:rPr>
          <w:snapToGrid w:val="0"/>
          <w:color w:val="000000"/>
          <w:szCs w:val="21"/>
          <w:lang w:eastAsia="zh-CN"/>
        </w:rPr>
      </w:pPr>
      <w:r w:rsidRPr="000C7F19">
        <w:rPr>
          <w:snapToGrid w:val="0"/>
          <w:color w:val="000000"/>
          <w:szCs w:val="21"/>
          <w:lang w:eastAsia="zh-CN"/>
        </w:rPr>
        <w:br w:type="page"/>
      </w:r>
    </w:p>
    <w:p w14:paraId="5608E084" w14:textId="77777777" w:rsidR="004A557E" w:rsidRPr="000C7F19" w:rsidRDefault="004A557E" w:rsidP="004E4282">
      <w:pPr>
        <w:pStyle w:val="Agendaitem"/>
        <w:rPr>
          <w:iCs/>
          <w:snapToGrid w:val="0"/>
        </w:rPr>
      </w:pPr>
      <w:r w:rsidRPr="000C7F19">
        <w:rPr>
          <w:rFonts w:hint="eastAsia"/>
          <w:snapToGrid w:val="0"/>
        </w:rPr>
        <w:lastRenderedPageBreak/>
        <w:t>WRC-23</w:t>
      </w:r>
      <w:r w:rsidRPr="000B56C8">
        <w:rPr>
          <w:rFonts w:asciiTheme="minorEastAsia" w:eastAsiaTheme="minorEastAsia" w:hAnsiTheme="minorEastAsia" w:hint="eastAsia"/>
          <w:snapToGrid w:val="0"/>
        </w:rPr>
        <w:t>大会议程项目</w:t>
      </w:r>
      <w:r w:rsidRPr="000C7F19">
        <w:rPr>
          <w:rFonts w:hint="eastAsia"/>
          <w:snapToGrid w:val="0"/>
        </w:rPr>
        <w:t>1.4</w:t>
      </w:r>
    </w:p>
    <w:p w14:paraId="2D99FBB9" w14:textId="77777777" w:rsidR="004A557E" w:rsidRPr="00CB09A0" w:rsidRDefault="004A557E" w:rsidP="00C745F2">
      <w:pPr>
        <w:pStyle w:val="Headingb"/>
        <w:spacing w:before="360"/>
        <w:rPr>
          <w:snapToGrid w:val="0"/>
          <w:lang w:eastAsia="zh-CN"/>
        </w:rPr>
      </w:pPr>
      <w:r w:rsidRPr="00CB09A0">
        <w:rPr>
          <w:rFonts w:hint="eastAsia"/>
          <w:snapToGrid w:val="0"/>
          <w:lang w:eastAsia="zh-CN"/>
        </w:rPr>
        <w:t>议程项目标题：</w:t>
      </w:r>
    </w:p>
    <w:p w14:paraId="075AC4E6" w14:textId="77777777" w:rsidR="004A557E" w:rsidRPr="008E4366" w:rsidRDefault="004A557E" w:rsidP="000B56C8">
      <w:pPr>
        <w:ind w:firstLineChars="200" w:firstLine="482"/>
        <w:rPr>
          <w:rFonts w:eastAsia="SimHei"/>
          <w:b/>
          <w:bCs/>
          <w:snapToGrid w:val="0"/>
          <w:color w:val="000000"/>
          <w:szCs w:val="21"/>
          <w:lang w:eastAsia="zh-CN"/>
        </w:rPr>
      </w:pPr>
      <w:r w:rsidRPr="008E4366">
        <w:rPr>
          <w:rFonts w:hint="eastAsia"/>
          <w:b/>
          <w:bCs/>
          <w:lang w:val="en-US" w:eastAsia="zh-CN"/>
        </w:rPr>
        <w:t>根据第</w:t>
      </w:r>
      <w:r w:rsidRPr="008E4366">
        <w:rPr>
          <w:rFonts w:cs="Traditional Arabic"/>
          <w:b/>
          <w:bCs/>
          <w:lang w:eastAsia="zh-CN"/>
        </w:rPr>
        <w:t>247</w:t>
      </w:r>
      <w:r w:rsidRPr="008E4366">
        <w:rPr>
          <w:rFonts w:hint="eastAsia"/>
          <w:b/>
          <w:bCs/>
          <w:lang w:val="en-US" w:eastAsia="zh-CN"/>
        </w:rPr>
        <w:t>号决议（</w:t>
      </w:r>
      <w:r w:rsidRPr="008E4366">
        <w:rPr>
          <w:rFonts w:hint="eastAsia"/>
          <w:b/>
          <w:bCs/>
          <w:lang w:val="en-US" w:eastAsia="zh-CN"/>
        </w:rPr>
        <w:t>WRC-19</w:t>
      </w:r>
      <w:r w:rsidRPr="008E4366">
        <w:rPr>
          <w:rFonts w:hint="eastAsia"/>
          <w:b/>
          <w:bCs/>
          <w:lang w:val="en-US" w:eastAsia="zh-CN"/>
        </w:rPr>
        <w:t>），考虑在全球或区域范围内，在已为</w:t>
      </w:r>
      <w:r w:rsidRPr="008E4366">
        <w:rPr>
          <w:rFonts w:hint="eastAsia"/>
          <w:b/>
          <w:bCs/>
          <w:lang w:val="en-US" w:eastAsia="zh-CN"/>
        </w:rPr>
        <w:t>IMT</w:t>
      </w:r>
      <w:r w:rsidRPr="008E4366">
        <w:rPr>
          <w:rFonts w:hint="eastAsia"/>
          <w:b/>
          <w:bCs/>
          <w:lang w:val="en-US" w:eastAsia="zh-CN"/>
        </w:rPr>
        <w:t>确定的</w:t>
      </w:r>
      <w:r w:rsidRPr="008E4366">
        <w:rPr>
          <w:rFonts w:hint="eastAsia"/>
          <w:b/>
          <w:bCs/>
          <w:lang w:val="en-US" w:eastAsia="zh-CN"/>
        </w:rPr>
        <w:t>2.7</w:t>
      </w:r>
      <w:r w:rsidRPr="008E4366">
        <w:rPr>
          <w:b/>
          <w:bCs/>
          <w:lang w:val="en-US" w:eastAsia="zh-CN"/>
        </w:rPr>
        <w:t> </w:t>
      </w:r>
      <w:r w:rsidRPr="008E4366">
        <w:rPr>
          <w:rFonts w:hint="eastAsia"/>
          <w:b/>
          <w:bCs/>
          <w:lang w:val="en-US" w:eastAsia="zh-CN"/>
        </w:rPr>
        <w:t>GHz</w:t>
      </w:r>
      <w:r w:rsidRPr="008E4366">
        <w:rPr>
          <w:rFonts w:hint="eastAsia"/>
          <w:b/>
          <w:bCs/>
          <w:lang w:val="en-US" w:eastAsia="zh-CN"/>
        </w:rPr>
        <w:t>以下的某些频段内的移动业务中，将高空平台电台用作</w:t>
      </w:r>
      <w:r w:rsidRPr="008E4366">
        <w:rPr>
          <w:rFonts w:hint="eastAsia"/>
          <w:b/>
          <w:bCs/>
          <w:lang w:val="en-US" w:eastAsia="zh-CN"/>
        </w:rPr>
        <w:t>IMT</w:t>
      </w:r>
      <w:r w:rsidRPr="008E4366">
        <w:rPr>
          <w:rFonts w:hint="eastAsia"/>
          <w:b/>
          <w:bCs/>
          <w:lang w:val="en-US" w:eastAsia="zh-CN"/>
        </w:rPr>
        <w:t>基站（</w:t>
      </w:r>
      <w:r w:rsidRPr="008E4366">
        <w:rPr>
          <w:rFonts w:hint="eastAsia"/>
          <w:b/>
          <w:bCs/>
          <w:lang w:val="en-US" w:eastAsia="zh-CN"/>
        </w:rPr>
        <w:t>H</w:t>
      </w:r>
      <w:r w:rsidRPr="008E4366">
        <w:rPr>
          <w:b/>
          <w:bCs/>
          <w:lang w:val="en-US" w:eastAsia="zh-CN"/>
        </w:rPr>
        <w:t>IBS</w:t>
      </w:r>
      <w:r w:rsidRPr="008E4366">
        <w:rPr>
          <w:rFonts w:hint="eastAsia"/>
          <w:b/>
          <w:bCs/>
          <w:lang w:val="en-US" w:eastAsia="zh-CN"/>
        </w:rPr>
        <w:t>）；</w:t>
      </w:r>
    </w:p>
    <w:p w14:paraId="4040531E"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7EC17C23" w14:textId="4F2D8812" w:rsidR="004A557E" w:rsidRPr="00F977A5" w:rsidRDefault="004A557E" w:rsidP="009B110D">
      <w:pPr>
        <w:ind w:firstLineChars="200" w:firstLine="480"/>
        <w:rPr>
          <w:snapToGrid w:val="0"/>
          <w:lang w:eastAsia="zh-CN"/>
        </w:rPr>
      </w:pPr>
      <w:r w:rsidRPr="00F977A5">
        <w:rPr>
          <w:snapToGrid w:val="0"/>
          <w:lang w:eastAsia="zh-CN"/>
        </w:rPr>
        <w:t>在</w:t>
      </w:r>
      <w:r w:rsidRPr="00F977A5">
        <w:rPr>
          <w:snapToGrid w:val="0"/>
          <w:lang w:eastAsia="zh-CN"/>
        </w:rPr>
        <w:t>WRC-2000</w:t>
      </w:r>
      <w:r w:rsidRPr="00F977A5">
        <w:rPr>
          <w:snapToGrid w:val="0"/>
          <w:lang w:eastAsia="zh-CN"/>
        </w:rPr>
        <w:t>上，《无线电规则》第</w:t>
      </w:r>
      <w:r w:rsidRPr="00F977A5">
        <w:rPr>
          <w:b/>
          <w:bCs/>
          <w:snapToGrid w:val="0"/>
          <w:lang w:eastAsia="zh-CN"/>
        </w:rPr>
        <w:t>5.388A</w:t>
      </w:r>
      <w:r w:rsidRPr="00F977A5">
        <w:rPr>
          <w:snapToGrid w:val="0"/>
          <w:lang w:eastAsia="zh-CN"/>
        </w:rPr>
        <w:t>款将</w:t>
      </w:r>
      <w:r w:rsidRPr="00F977A5">
        <w:rPr>
          <w:snapToGrid w:val="0"/>
          <w:lang w:eastAsia="zh-CN"/>
        </w:rPr>
        <w:t>1</w:t>
      </w:r>
      <w:r w:rsidRPr="00F977A5">
        <w:rPr>
          <w:snapToGrid w:val="0"/>
          <w:lang w:eastAsia="zh-CN"/>
        </w:rPr>
        <w:t>区和</w:t>
      </w:r>
      <w:r w:rsidRPr="00F977A5">
        <w:rPr>
          <w:snapToGrid w:val="0"/>
          <w:lang w:eastAsia="zh-CN"/>
        </w:rPr>
        <w:t>3</w:t>
      </w:r>
      <w:r w:rsidRPr="00F977A5">
        <w:rPr>
          <w:snapToGrid w:val="0"/>
          <w:lang w:eastAsia="zh-CN"/>
        </w:rPr>
        <w:t>区的频段</w:t>
      </w:r>
      <w:r w:rsidRPr="00F977A5">
        <w:rPr>
          <w:snapToGrid w:val="0"/>
          <w:lang w:eastAsia="zh-CN"/>
        </w:rPr>
        <w:t>1 885-1 980</w:t>
      </w:r>
      <w:r>
        <w:rPr>
          <w:snapToGrid w:val="0"/>
          <w:lang w:eastAsia="zh-CN"/>
        </w:rPr>
        <w:t xml:space="preserve"> </w:t>
      </w:r>
      <w:r w:rsidRPr="00F977A5">
        <w:rPr>
          <w:snapToGrid w:val="0"/>
          <w:lang w:eastAsia="zh-CN"/>
        </w:rPr>
        <w:t>MHz</w:t>
      </w:r>
      <w:r w:rsidRPr="00F977A5">
        <w:rPr>
          <w:snapToGrid w:val="0"/>
          <w:lang w:eastAsia="zh-CN"/>
        </w:rPr>
        <w:t>、</w:t>
      </w:r>
      <w:r w:rsidRPr="00F977A5">
        <w:rPr>
          <w:snapToGrid w:val="0"/>
          <w:lang w:eastAsia="zh-CN"/>
        </w:rPr>
        <w:t>2</w:t>
      </w:r>
      <w:r w:rsidR="008E4366">
        <w:rPr>
          <w:snapToGrid w:val="0"/>
          <w:lang w:eastAsia="zh-CN"/>
        </w:rPr>
        <w:t> </w:t>
      </w:r>
      <w:r w:rsidRPr="00F977A5">
        <w:rPr>
          <w:snapToGrid w:val="0"/>
          <w:lang w:eastAsia="zh-CN"/>
        </w:rPr>
        <w:t>010-2 025</w:t>
      </w:r>
      <w:r>
        <w:rPr>
          <w:snapToGrid w:val="0"/>
          <w:lang w:eastAsia="zh-CN"/>
        </w:rPr>
        <w:t xml:space="preserve"> </w:t>
      </w:r>
      <w:r w:rsidRPr="00F977A5">
        <w:rPr>
          <w:snapToGrid w:val="0"/>
          <w:lang w:eastAsia="zh-CN"/>
        </w:rPr>
        <w:t>MHz</w:t>
      </w:r>
      <w:r w:rsidRPr="00F977A5">
        <w:rPr>
          <w:snapToGrid w:val="0"/>
          <w:lang w:eastAsia="zh-CN"/>
        </w:rPr>
        <w:t>和</w:t>
      </w:r>
      <w:r w:rsidRPr="00F977A5">
        <w:rPr>
          <w:snapToGrid w:val="0"/>
          <w:lang w:eastAsia="zh-CN"/>
        </w:rPr>
        <w:t>2 110-2 170</w:t>
      </w:r>
      <w:r>
        <w:rPr>
          <w:snapToGrid w:val="0"/>
          <w:lang w:eastAsia="zh-CN"/>
        </w:rPr>
        <w:t xml:space="preserve"> </w:t>
      </w:r>
      <w:r w:rsidRPr="00F977A5">
        <w:rPr>
          <w:snapToGrid w:val="0"/>
          <w:lang w:eastAsia="zh-CN"/>
        </w:rPr>
        <w:t>MHz</w:t>
      </w:r>
      <w:r w:rsidRPr="00F977A5">
        <w:rPr>
          <w:snapToGrid w:val="0"/>
          <w:lang w:eastAsia="zh-CN"/>
        </w:rPr>
        <w:t>，以及</w:t>
      </w:r>
      <w:r w:rsidRPr="00F977A5">
        <w:rPr>
          <w:snapToGrid w:val="0"/>
          <w:lang w:eastAsia="zh-CN"/>
        </w:rPr>
        <w:t>2</w:t>
      </w:r>
      <w:r w:rsidRPr="00F977A5">
        <w:rPr>
          <w:snapToGrid w:val="0"/>
          <w:lang w:eastAsia="zh-CN"/>
        </w:rPr>
        <w:t>区的频段</w:t>
      </w:r>
      <w:r w:rsidRPr="00F977A5">
        <w:rPr>
          <w:snapToGrid w:val="0"/>
          <w:lang w:eastAsia="zh-CN"/>
        </w:rPr>
        <w:t>1 885-1 980</w:t>
      </w:r>
      <w:r>
        <w:rPr>
          <w:snapToGrid w:val="0"/>
          <w:lang w:eastAsia="zh-CN"/>
        </w:rPr>
        <w:t xml:space="preserve"> </w:t>
      </w:r>
      <w:r w:rsidRPr="00F977A5">
        <w:rPr>
          <w:snapToGrid w:val="0"/>
          <w:lang w:eastAsia="zh-CN"/>
        </w:rPr>
        <w:t>MHz</w:t>
      </w:r>
      <w:r w:rsidRPr="00F977A5">
        <w:rPr>
          <w:snapToGrid w:val="0"/>
          <w:lang w:eastAsia="zh-CN"/>
        </w:rPr>
        <w:t>和</w:t>
      </w:r>
      <w:r w:rsidRPr="00F977A5">
        <w:rPr>
          <w:snapToGrid w:val="0"/>
          <w:lang w:eastAsia="zh-CN"/>
        </w:rPr>
        <w:t>2 110-2 160</w:t>
      </w:r>
      <w:r>
        <w:rPr>
          <w:snapToGrid w:val="0"/>
          <w:lang w:eastAsia="zh-CN"/>
        </w:rPr>
        <w:t xml:space="preserve"> </w:t>
      </w:r>
      <w:r w:rsidRPr="00F977A5">
        <w:rPr>
          <w:snapToGrid w:val="0"/>
          <w:lang w:eastAsia="zh-CN"/>
        </w:rPr>
        <w:t>MHz</w:t>
      </w:r>
      <w:r w:rsidRPr="00F977A5">
        <w:rPr>
          <w:snapToGrid w:val="0"/>
          <w:lang w:eastAsia="zh-CN"/>
        </w:rPr>
        <w:t>确定为移动业务划分内用作国际移动通信</w:t>
      </w:r>
      <w:r w:rsidRPr="00F977A5">
        <w:rPr>
          <w:bCs/>
          <w:snapToGrid w:val="0"/>
          <w:lang w:eastAsia="zh-CN"/>
        </w:rPr>
        <w:t>（</w:t>
      </w:r>
      <w:r w:rsidRPr="00F977A5">
        <w:rPr>
          <w:snapToGrid w:val="0"/>
          <w:lang w:eastAsia="zh-CN"/>
        </w:rPr>
        <w:t>IMT</w:t>
      </w:r>
      <w:r w:rsidRPr="00F977A5">
        <w:rPr>
          <w:bCs/>
          <w:snapToGrid w:val="0"/>
          <w:lang w:eastAsia="zh-CN"/>
        </w:rPr>
        <w:t>）</w:t>
      </w:r>
      <w:r w:rsidRPr="00F977A5">
        <w:rPr>
          <w:snapToGrid w:val="0"/>
          <w:lang w:eastAsia="zh-CN"/>
        </w:rPr>
        <w:t>基站的高空平台站</w:t>
      </w:r>
      <w:r w:rsidRPr="00F977A5">
        <w:rPr>
          <w:bCs/>
          <w:snapToGrid w:val="0"/>
          <w:lang w:eastAsia="zh-CN"/>
        </w:rPr>
        <w:t>（</w:t>
      </w:r>
      <w:r w:rsidRPr="00F977A5">
        <w:rPr>
          <w:snapToGrid w:val="0"/>
          <w:lang w:eastAsia="zh-CN"/>
        </w:rPr>
        <w:t>HIBS</w:t>
      </w:r>
      <w:r w:rsidRPr="00F977A5">
        <w:rPr>
          <w:bCs/>
          <w:snapToGrid w:val="0"/>
          <w:lang w:eastAsia="zh-CN"/>
        </w:rPr>
        <w:t>）</w:t>
      </w:r>
      <w:r w:rsidRPr="00F977A5">
        <w:rPr>
          <w:snapToGrid w:val="0"/>
          <w:lang w:eastAsia="zh-CN"/>
        </w:rPr>
        <w:t>可能使用的频段。《无线电规则》第</w:t>
      </w:r>
      <w:r w:rsidRPr="00F977A5">
        <w:rPr>
          <w:b/>
          <w:bCs/>
          <w:snapToGrid w:val="0"/>
          <w:lang w:eastAsia="zh-CN"/>
        </w:rPr>
        <w:t>5.388A</w:t>
      </w:r>
      <w:r w:rsidRPr="00F977A5">
        <w:rPr>
          <w:snapToGrid w:val="0"/>
          <w:lang w:eastAsia="zh-CN"/>
        </w:rPr>
        <w:t>款提及的第</w:t>
      </w:r>
      <w:r w:rsidRPr="00F977A5">
        <w:rPr>
          <w:b/>
          <w:bCs/>
          <w:snapToGrid w:val="0"/>
          <w:lang w:eastAsia="zh-CN"/>
        </w:rPr>
        <w:t>221</w:t>
      </w:r>
      <w:r w:rsidRPr="00F977A5">
        <w:rPr>
          <w:snapToGrid w:val="0"/>
          <w:lang w:eastAsia="zh-CN"/>
        </w:rPr>
        <w:t>号决议</w:t>
      </w:r>
      <w:r w:rsidRPr="00D7617D">
        <w:rPr>
          <w:rFonts w:eastAsiaTheme="minorEastAsia"/>
          <w:b/>
          <w:snapToGrid w:val="0"/>
          <w:lang w:eastAsia="zh-CN"/>
        </w:rPr>
        <w:t>（</w:t>
      </w:r>
      <w:r w:rsidRPr="00D7617D">
        <w:rPr>
          <w:rFonts w:eastAsiaTheme="minorEastAsia"/>
          <w:b/>
          <w:bCs/>
          <w:snapToGrid w:val="0"/>
          <w:lang w:eastAsia="zh-CN"/>
        </w:rPr>
        <w:t>WRC-07</w:t>
      </w:r>
      <w:r w:rsidRPr="00D7617D">
        <w:rPr>
          <w:rFonts w:eastAsiaTheme="minorEastAsia"/>
          <w:b/>
          <w:snapToGrid w:val="0"/>
          <w:lang w:eastAsia="zh-CN"/>
        </w:rPr>
        <w:t>，修订版）</w:t>
      </w:r>
      <w:r w:rsidRPr="00F977A5">
        <w:rPr>
          <w:snapToGrid w:val="0"/>
          <w:lang w:eastAsia="zh-CN"/>
        </w:rPr>
        <w:t>规定了为了保护邻国地面</w:t>
      </w:r>
      <w:r w:rsidRPr="00F977A5">
        <w:rPr>
          <w:snapToGrid w:val="0"/>
          <w:lang w:eastAsia="zh-CN"/>
        </w:rPr>
        <w:t>IMT</w:t>
      </w:r>
      <w:r w:rsidRPr="00F977A5">
        <w:rPr>
          <w:snapToGrid w:val="0"/>
          <w:lang w:eastAsia="zh-CN"/>
        </w:rPr>
        <w:t>台站以及保护</w:t>
      </w:r>
      <w:r w:rsidRPr="00F977A5">
        <w:rPr>
          <w:snapToGrid w:val="0"/>
          <w:lang w:eastAsia="zh-CN"/>
        </w:rPr>
        <w:t>IMT-2000</w:t>
      </w:r>
      <w:r w:rsidRPr="00F977A5">
        <w:rPr>
          <w:snapToGrid w:val="0"/>
          <w:lang w:eastAsia="zh-CN"/>
        </w:rPr>
        <w:t>共用和兼容研究下的其他服务所需的</w:t>
      </w:r>
      <w:r w:rsidRPr="00F977A5">
        <w:rPr>
          <w:snapToGrid w:val="0"/>
          <w:lang w:eastAsia="zh-CN"/>
        </w:rPr>
        <w:t>HIBS</w:t>
      </w:r>
      <w:r w:rsidRPr="00F977A5">
        <w:rPr>
          <w:snapToGrid w:val="0"/>
          <w:lang w:eastAsia="zh-CN"/>
        </w:rPr>
        <w:t>技术条件。</w:t>
      </w:r>
    </w:p>
    <w:p w14:paraId="5FC44D8A" w14:textId="77777777" w:rsidR="004A557E" w:rsidRPr="00F977A5" w:rsidRDefault="004A557E" w:rsidP="009B110D">
      <w:pPr>
        <w:ind w:firstLineChars="200" w:firstLine="480"/>
        <w:rPr>
          <w:snapToGrid w:val="0"/>
          <w:lang w:eastAsia="zh-CN"/>
        </w:rPr>
      </w:pPr>
      <w:r w:rsidRPr="00F977A5">
        <w:rPr>
          <w:snapToGrid w:val="0"/>
          <w:lang w:eastAsia="zh-CN"/>
        </w:rPr>
        <w:t>鉴于向服务不足的地区提供移动宽带服务的需求日益增加，并注意到部署地面</w:t>
      </w:r>
      <w:r w:rsidRPr="00F977A5">
        <w:rPr>
          <w:snapToGrid w:val="0"/>
          <w:lang w:eastAsia="zh-CN"/>
        </w:rPr>
        <w:t>IMT</w:t>
      </w:r>
      <w:r w:rsidRPr="00F977A5">
        <w:rPr>
          <w:snapToGrid w:val="0"/>
          <w:lang w:eastAsia="zh-CN"/>
        </w:rPr>
        <w:t>的频段数量有所增加，有必要审查</w:t>
      </w:r>
      <w:r w:rsidRPr="00F977A5">
        <w:rPr>
          <w:snapToGrid w:val="0"/>
          <w:lang w:eastAsia="zh-CN"/>
        </w:rPr>
        <w:t>HIBS</w:t>
      </w:r>
      <w:r w:rsidRPr="00F977A5">
        <w:rPr>
          <w:snapToGrid w:val="0"/>
          <w:lang w:eastAsia="zh-CN"/>
        </w:rPr>
        <w:t>的现行规则，以便为运营人提供灵活性，在已经为</w:t>
      </w:r>
      <w:r w:rsidRPr="00F977A5">
        <w:rPr>
          <w:snapToGrid w:val="0"/>
          <w:lang w:eastAsia="zh-CN"/>
        </w:rPr>
        <w:t>IMT</w:t>
      </w:r>
      <w:r w:rsidRPr="00F977A5">
        <w:rPr>
          <w:snapToGrid w:val="0"/>
          <w:lang w:eastAsia="zh-CN"/>
        </w:rPr>
        <w:t>确定的</w:t>
      </w:r>
      <w:r w:rsidRPr="00F977A5">
        <w:rPr>
          <w:snapToGrid w:val="0"/>
          <w:lang w:eastAsia="zh-CN"/>
        </w:rPr>
        <w:t>2.7 GHz</w:t>
      </w:r>
      <w:r w:rsidRPr="00F977A5">
        <w:rPr>
          <w:snapToGrid w:val="0"/>
          <w:lang w:eastAsia="zh-CN"/>
        </w:rPr>
        <w:t>以下的所有频段部署</w:t>
      </w:r>
      <w:r w:rsidRPr="00F977A5">
        <w:rPr>
          <w:snapToGrid w:val="0"/>
          <w:lang w:eastAsia="zh-CN"/>
        </w:rPr>
        <w:t>HIBS</w:t>
      </w:r>
      <w:r w:rsidRPr="00F977A5">
        <w:rPr>
          <w:snapToGrid w:val="0"/>
          <w:lang w:eastAsia="zh-CN"/>
        </w:rPr>
        <w:t>。这项审查应包括这样一个事实，即</w:t>
      </w:r>
      <w:r w:rsidRPr="00F977A5">
        <w:rPr>
          <w:snapToGrid w:val="0"/>
          <w:lang w:eastAsia="zh-CN"/>
        </w:rPr>
        <w:t>HIBS</w:t>
      </w:r>
      <w:r w:rsidRPr="00F977A5">
        <w:rPr>
          <w:snapToGrid w:val="0"/>
          <w:lang w:eastAsia="zh-CN"/>
        </w:rPr>
        <w:t>预计将被用作地面</w:t>
      </w:r>
      <w:r w:rsidRPr="00F977A5">
        <w:rPr>
          <w:snapToGrid w:val="0"/>
          <w:lang w:eastAsia="zh-CN"/>
        </w:rPr>
        <w:t>IMT</w:t>
      </w:r>
      <w:r w:rsidRPr="00F977A5">
        <w:rPr>
          <w:snapToGrid w:val="0"/>
          <w:lang w:eastAsia="zh-CN"/>
        </w:rPr>
        <w:t>网络的一部分，并可能与地面</w:t>
      </w:r>
      <w:r w:rsidRPr="00F977A5">
        <w:rPr>
          <w:snapToGrid w:val="0"/>
          <w:lang w:eastAsia="zh-CN"/>
        </w:rPr>
        <w:t>IMT</w:t>
      </w:r>
      <w:r w:rsidRPr="00F977A5">
        <w:rPr>
          <w:snapToGrid w:val="0"/>
          <w:lang w:eastAsia="zh-CN"/>
        </w:rPr>
        <w:t>基站使用相同的频段。因此，本议程项目审议在已经为</w:t>
      </w:r>
      <w:r w:rsidRPr="00F977A5">
        <w:rPr>
          <w:snapToGrid w:val="0"/>
          <w:lang w:eastAsia="zh-CN"/>
        </w:rPr>
        <w:t>IMT</w:t>
      </w:r>
      <w:r w:rsidRPr="00F977A5">
        <w:rPr>
          <w:snapToGrid w:val="0"/>
          <w:lang w:eastAsia="zh-CN"/>
        </w:rPr>
        <w:t>确定的</w:t>
      </w:r>
      <w:r w:rsidRPr="00F977A5">
        <w:rPr>
          <w:snapToGrid w:val="0"/>
          <w:lang w:eastAsia="zh-CN"/>
        </w:rPr>
        <w:t>2.7 GHz</w:t>
      </w:r>
      <w:r w:rsidRPr="00F977A5">
        <w:rPr>
          <w:snapToGrid w:val="0"/>
          <w:lang w:eastAsia="zh-CN"/>
        </w:rPr>
        <w:t>以下某些频段上</w:t>
      </w:r>
      <w:r w:rsidRPr="00F977A5">
        <w:rPr>
          <w:snapToGrid w:val="0"/>
          <w:lang w:eastAsia="zh-CN"/>
        </w:rPr>
        <w:t>HIBS</w:t>
      </w:r>
      <w:r w:rsidRPr="00F977A5">
        <w:rPr>
          <w:snapToGrid w:val="0"/>
          <w:lang w:eastAsia="zh-CN"/>
        </w:rPr>
        <w:t>的适当技术条件和监管行动，这些频段是：</w:t>
      </w:r>
    </w:p>
    <w:p w14:paraId="08DF86AC" w14:textId="33A57D17" w:rsidR="004A557E" w:rsidRPr="00F977A5" w:rsidRDefault="000B56C8" w:rsidP="000B56C8">
      <w:pPr>
        <w:pStyle w:val="enumlev1"/>
        <w:rPr>
          <w:snapToGrid w:val="0"/>
        </w:rPr>
      </w:pPr>
      <w:bookmarkStart w:id="11" w:name="_Hlk38869883"/>
      <w:bookmarkStart w:id="12" w:name="OLE_LINK43"/>
      <w:r w:rsidRPr="000B56C8">
        <w:rPr>
          <w:snapToGrid w:val="0"/>
        </w:rPr>
        <w:t>–</w:t>
      </w:r>
      <w:r>
        <w:rPr>
          <w:snapToGrid w:val="0"/>
        </w:rPr>
        <w:tab/>
      </w:r>
      <w:r w:rsidR="004A557E" w:rsidRPr="00F977A5">
        <w:rPr>
          <w:snapToGrid w:val="0"/>
        </w:rPr>
        <w:t>694-960 MHz</w:t>
      </w:r>
      <w:bookmarkEnd w:id="11"/>
      <w:bookmarkEnd w:id="12"/>
      <w:r w:rsidR="004A557E" w:rsidRPr="00F977A5">
        <w:rPr>
          <w:snapToGrid w:val="0"/>
        </w:rPr>
        <w:t>；</w:t>
      </w:r>
    </w:p>
    <w:p w14:paraId="023E184E" w14:textId="5C1C8EF7" w:rsidR="004A557E" w:rsidRPr="00F977A5" w:rsidRDefault="000B56C8" w:rsidP="000B56C8">
      <w:pPr>
        <w:pStyle w:val="enumlev1"/>
        <w:rPr>
          <w:snapToGrid w:val="0"/>
          <w:lang w:eastAsia="zh-CN"/>
        </w:rPr>
      </w:pPr>
      <w:r w:rsidRPr="000B56C8">
        <w:rPr>
          <w:snapToGrid w:val="0"/>
        </w:rPr>
        <w:t>–</w:t>
      </w:r>
      <w:r>
        <w:rPr>
          <w:snapToGrid w:val="0"/>
        </w:rPr>
        <w:tab/>
      </w:r>
      <w:r w:rsidR="004A557E" w:rsidRPr="00F977A5">
        <w:rPr>
          <w:snapToGrid w:val="0"/>
          <w:lang w:eastAsia="zh-CN"/>
        </w:rPr>
        <w:t>1 710-1 885 MHz</w:t>
      </w:r>
      <w:r w:rsidR="004A557E" w:rsidRPr="00F977A5">
        <w:rPr>
          <w:bCs/>
          <w:snapToGrid w:val="0"/>
          <w:lang w:eastAsia="zh-CN"/>
        </w:rPr>
        <w:t>（</w:t>
      </w:r>
      <w:r w:rsidR="004A557E" w:rsidRPr="00F977A5">
        <w:rPr>
          <w:snapToGrid w:val="0"/>
          <w:lang w:eastAsia="zh-CN"/>
        </w:rPr>
        <w:t>1 710-1 815 MHz</w:t>
      </w:r>
      <w:r w:rsidR="004A557E" w:rsidRPr="00F977A5">
        <w:rPr>
          <w:snapToGrid w:val="0"/>
          <w:lang w:eastAsia="zh-CN"/>
        </w:rPr>
        <w:t>将仅用于</w:t>
      </w:r>
      <w:r w:rsidR="004A557E" w:rsidRPr="00F977A5">
        <w:rPr>
          <w:snapToGrid w:val="0"/>
          <w:lang w:eastAsia="zh-CN"/>
        </w:rPr>
        <w:t>3</w:t>
      </w:r>
      <w:r w:rsidR="004A557E" w:rsidRPr="00F977A5">
        <w:rPr>
          <w:snapToGrid w:val="0"/>
          <w:lang w:eastAsia="zh-CN"/>
        </w:rPr>
        <w:t>区中的上行链路</w:t>
      </w:r>
      <w:r w:rsidR="004A557E" w:rsidRPr="00F977A5">
        <w:rPr>
          <w:bCs/>
          <w:snapToGrid w:val="0"/>
          <w:lang w:eastAsia="zh-CN"/>
        </w:rPr>
        <w:t>）</w:t>
      </w:r>
      <w:r w:rsidR="004A557E" w:rsidRPr="00F977A5">
        <w:rPr>
          <w:snapToGrid w:val="0"/>
          <w:lang w:eastAsia="zh-CN"/>
        </w:rPr>
        <w:t>；</w:t>
      </w:r>
    </w:p>
    <w:p w14:paraId="23371512" w14:textId="3D34E396" w:rsidR="004A557E" w:rsidRPr="00F977A5" w:rsidRDefault="000B56C8" w:rsidP="000B56C8">
      <w:pPr>
        <w:pStyle w:val="enumlev1"/>
        <w:rPr>
          <w:snapToGrid w:val="0"/>
          <w:lang w:eastAsia="zh-CN"/>
        </w:rPr>
      </w:pPr>
      <w:r w:rsidRPr="000B56C8">
        <w:rPr>
          <w:snapToGrid w:val="0"/>
        </w:rPr>
        <w:t>–</w:t>
      </w:r>
      <w:r>
        <w:rPr>
          <w:snapToGrid w:val="0"/>
        </w:rPr>
        <w:tab/>
      </w:r>
      <w:r w:rsidR="004A557E" w:rsidRPr="00F977A5">
        <w:rPr>
          <w:snapToGrid w:val="0"/>
          <w:lang w:eastAsia="zh-CN"/>
        </w:rPr>
        <w:t>2 500-2 690 MHz</w:t>
      </w:r>
      <w:r w:rsidR="004A557E" w:rsidRPr="00F977A5">
        <w:rPr>
          <w:bCs/>
          <w:snapToGrid w:val="0"/>
          <w:lang w:eastAsia="zh-CN"/>
        </w:rPr>
        <w:t>（</w:t>
      </w:r>
      <w:r w:rsidR="004A557E" w:rsidRPr="00F977A5">
        <w:rPr>
          <w:snapToGrid w:val="0"/>
          <w:lang w:eastAsia="zh-CN"/>
        </w:rPr>
        <w:t>2 500-2 535 MHz</w:t>
      </w:r>
      <w:r w:rsidR="004A557E" w:rsidRPr="00F977A5">
        <w:rPr>
          <w:snapToGrid w:val="0"/>
          <w:lang w:eastAsia="zh-CN"/>
        </w:rPr>
        <w:t>将仅用于</w:t>
      </w:r>
      <w:r w:rsidR="004A557E" w:rsidRPr="00F977A5">
        <w:rPr>
          <w:snapToGrid w:val="0"/>
          <w:lang w:eastAsia="zh-CN"/>
        </w:rPr>
        <w:t>3</w:t>
      </w:r>
      <w:r w:rsidR="004A557E" w:rsidRPr="00F977A5">
        <w:rPr>
          <w:snapToGrid w:val="0"/>
          <w:lang w:eastAsia="zh-CN"/>
        </w:rPr>
        <w:t>区中的上行链路，</w:t>
      </w:r>
      <w:r w:rsidR="004A557E" w:rsidRPr="00F977A5">
        <w:rPr>
          <w:snapToGrid w:val="0"/>
          <w:lang w:eastAsia="zh-CN"/>
        </w:rPr>
        <w:t>3</w:t>
      </w:r>
      <w:r w:rsidR="004A557E" w:rsidRPr="00F977A5">
        <w:rPr>
          <w:snapToGrid w:val="0"/>
          <w:lang w:eastAsia="zh-CN"/>
        </w:rPr>
        <w:t>区中的</w:t>
      </w:r>
      <w:r w:rsidR="004A557E" w:rsidRPr="00F977A5">
        <w:rPr>
          <w:snapToGrid w:val="0"/>
          <w:lang w:eastAsia="zh-CN"/>
        </w:rPr>
        <w:t>2 655-2</w:t>
      </w:r>
      <w:r>
        <w:rPr>
          <w:snapToGrid w:val="0"/>
          <w:lang w:eastAsia="zh-CN"/>
        </w:rPr>
        <w:t> </w:t>
      </w:r>
      <w:r w:rsidR="004A557E">
        <w:rPr>
          <w:snapToGrid w:val="0"/>
          <w:lang w:eastAsia="zh-CN"/>
        </w:rPr>
        <w:t>690 MHz</w:t>
      </w:r>
      <w:r w:rsidR="004A557E" w:rsidRPr="00F977A5">
        <w:rPr>
          <w:snapToGrid w:val="0"/>
          <w:lang w:eastAsia="zh-CN"/>
        </w:rPr>
        <w:t>除外</w:t>
      </w:r>
      <w:r w:rsidR="004A557E" w:rsidRPr="00F977A5">
        <w:rPr>
          <w:bCs/>
          <w:snapToGrid w:val="0"/>
          <w:lang w:eastAsia="zh-CN"/>
        </w:rPr>
        <w:t>）</w:t>
      </w:r>
      <w:r w:rsidR="004A557E" w:rsidRPr="00F977A5">
        <w:rPr>
          <w:snapToGrid w:val="0"/>
          <w:lang w:eastAsia="zh-CN"/>
        </w:rPr>
        <w:t>。</w:t>
      </w:r>
    </w:p>
    <w:p w14:paraId="133017E1" w14:textId="77777777" w:rsidR="004A557E" w:rsidRPr="00F977A5" w:rsidRDefault="004A557E" w:rsidP="009B110D">
      <w:pPr>
        <w:ind w:firstLineChars="200" w:firstLine="480"/>
        <w:rPr>
          <w:snapToGrid w:val="0"/>
          <w:lang w:eastAsia="zh-CN"/>
        </w:rPr>
      </w:pPr>
      <w:r w:rsidRPr="00F977A5">
        <w:rPr>
          <w:snapToGrid w:val="0"/>
          <w:lang w:eastAsia="zh-CN"/>
        </w:rPr>
        <w:t>根据第</w:t>
      </w:r>
      <w:r w:rsidRPr="00F977A5">
        <w:rPr>
          <w:snapToGrid w:val="0"/>
          <w:lang w:eastAsia="zh-CN"/>
        </w:rPr>
        <w:t>247</w:t>
      </w:r>
      <w:r w:rsidRPr="00F977A5">
        <w:rPr>
          <w:snapToGrid w:val="0"/>
          <w:lang w:eastAsia="zh-CN"/>
        </w:rPr>
        <w:t>号决议</w:t>
      </w:r>
      <w:r w:rsidRPr="00F977A5">
        <w:rPr>
          <w:bCs/>
          <w:snapToGrid w:val="0"/>
          <w:lang w:eastAsia="zh-CN"/>
        </w:rPr>
        <w:t>（</w:t>
      </w:r>
      <w:r w:rsidRPr="00F977A5">
        <w:rPr>
          <w:snapToGrid w:val="0"/>
          <w:lang w:eastAsia="zh-CN"/>
        </w:rPr>
        <w:t>WRC-19</w:t>
      </w:r>
      <w:r w:rsidRPr="00F977A5">
        <w:rPr>
          <w:bCs/>
          <w:snapToGrid w:val="0"/>
          <w:lang w:eastAsia="zh-CN"/>
        </w:rPr>
        <w:t>）</w:t>
      </w:r>
      <w:r w:rsidRPr="00F977A5">
        <w:rPr>
          <w:rFonts w:ascii="KaiTi_GB2312" w:eastAsia="KaiTi_GB2312" w:hint="eastAsia"/>
          <w:snapToGrid w:val="0"/>
          <w:lang w:eastAsia="zh-CN"/>
        </w:rPr>
        <w:t>做出决议</w:t>
      </w:r>
      <w:r w:rsidRPr="00F977A5">
        <w:rPr>
          <w:snapToGrid w:val="0"/>
          <w:lang w:eastAsia="zh-CN"/>
        </w:rPr>
        <w:t>2</w:t>
      </w:r>
      <w:r w:rsidRPr="00F977A5">
        <w:rPr>
          <w:snapToGrid w:val="0"/>
          <w:lang w:eastAsia="zh-CN"/>
        </w:rPr>
        <w:t>，本议程项目下的共用和兼容研究应保证划分在同样和相邻频段中的业务得到保护。</w:t>
      </w:r>
    </w:p>
    <w:p w14:paraId="3710D008" w14:textId="2A370810" w:rsidR="004A557E" w:rsidRPr="00F977A5" w:rsidRDefault="004A557E" w:rsidP="009B110D">
      <w:pPr>
        <w:ind w:firstLineChars="200" w:firstLine="480"/>
        <w:rPr>
          <w:snapToGrid w:val="0"/>
          <w:lang w:eastAsia="zh-CN"/>
        </w:rPr>
      </w:pPr>
      <w:r w:rsidRPr="00F977A5">
        <w:rPr>
          <w:snapToGrid w:val="0"/>
          <w:lang w:eastAsia="zh-CN"/>
        </w:rPr>
        <w:t>考虑用于</w:t>
      </w:r>
      <w:r w:rsidRPr="00F977A5">
        <w:rPr>
          <w:snapToGrid w:val="0"/>
          <w:lang w:eastAsia="zh-CN"/>
        </w:rPr>
        <w:t>HIBS</w:t>
      </w:r>
      <w:r w:rsidRPr="00F977A5">
        <w:rPr>
          <w:snapToGrid w:val="0"/>
          <w:lang w:eastAsia="zh-CN"/>
        </w:rPr>
        <w:t>的频段之一是</w:t>
      </w:r>
      <w:r w:rsidRPr="00F977A5">
        <w:rPr>
          <w:snapToGrid w:val="0"/>
          <w:lang w:eastAsia="zh-CN"/>
        </w:rPr>
        <w:t>694-960 MHz</w:t>
      </w:r>
      <w:r w:rsidRPr="00F977A5">
        <w:rPr>
          <w:snapToGrid w:val="0"/>
          <w:lang w:eastAsia="zh-CN"/>
        </w:rPr>
        <w:t>，与划分给航空移动</w:t>
      </w:r>
      <w:r w:rsidRPr="00F977A5">
        <w:rPr>
          <w:bCs/>
          <w:snapToGrid w:val="0"/>
          <w:lang w:eastAsia="zh-CN"/>
        </w:rPr>
        <w:t>（</w:t>
      </w:r>
      <w:r w:rsidRPr="00F977A5">
        <w:rPr>
          <w:snapToGrid w:val="0"/>
          <w:lang w:eastAsia="zh-CN"/>
        </w:rPr>
        <w:t>R</w:t>
      </w:r>
      <w:r w:rsidRPr="00F977A5">
        <w:rPr>
          <w:bCs/>
          <w:snapToGrid w:val="0"/>
          <w:lang w:eastAsia="zh-CN"/>
        </w:rPr>
        <w:t>）</w:t>
      </w:r>
      <w:r w:rsidRPr="00F977A5">
        <w:rPr>
          <w:snapToGrid w:val="0"/>
          <w:lang w:eastAsia="zh-CN"/>
        </w:rPr>
        <w:t>业务</w:t>
      </w:r>
      <w:r w:rsidRPr="00F977A5">
        <w:rPr>
          <w:bCs/>
          <w:snapToGrid w:val="0"/>
          <w:lang w:eastAsia="zh-CN"/>
        </w:rPr>
        <w:t>（</w:t>
      </w:r>
      <w:r w:rsidRPr="00F977A5">
        <w:rPr>
          <w:snapToGrid w:val="0"/>
          <w:lang w:eastAsia="zh-CN"/>
        </w:rPr>
        <w:t>AM</w:t>
      </w:r>
      <w:r>
        <w:rPr>
          <w:snapToGrid w:val="0"/>
          <w:lang w:eastAsia="zh-CN"/>
        </w:rPr>
        <w:t>(</w:t>
      </w:r>
      <w:r w:rsidRPr="00F977A5">
        <w:rPr>
          <w:snapToGrid w:val="0"/>
          <w:lang w:eastAsia="zh-CN"/>
        </w:rPr>
        <w:t>R</w:t>
      </w:r>
      <w:r>
        <w:rPr>
          <w:snapToGrid w:val="0"/>
          <w:lang w:eastAsia="zh-CN"/>
        </w:rPr>
        <w:t>)</w:t>
      </w:r>
      <w:r w:rsidRPr="00F977A5">
        <w:rPr>
          <w:snapToGrid w:val="0"/>
          <w:lang w:eastAsia="zh-CN"/>
        </w:rPr>
        <w:t>S</w:t>
      </w:r>
      <w:r w:rsidRPr="00F977A5">
        <w:rPr>
          <w:bCs/>
          <w:snapToGrid w:val="0"/>
          <w:lang w:eastAsia="zh-CN"/>
        </w:rPr>
        <w:t>）</w:t>
      </w:r>
      <w:r w:rsidRPr="00F977A5">
        <w:rPr>
          <w:snapToGrid w:val="0"/>
          <w:lang w:eastAsia="zh-CN"/>
        </w:rPr>
        <w:t>和航空无线电导航业务</w:t>
      </w:r>
      <w:r w:rsidRPr="00F977A5">
        <w:rPr>
          <w:bCs/>
          <w:snapToGrid w:val="0"/>
          <w:lang w:eastAsia="zh-CN"/>
        </w:rPr>
        <w:t>（</w:t>
      </w:r>
      <w:r w:rsidRPr="00F977A5">
        <w:rPr>
          <w:snapToGrid w:val="0"/>
          <w:lang w:eastAsia="zh-CN"/>
        </w:rPr>
        <w:t>ARNS</w:t>
      </w:r>
      <w:r w:rsidRPr="00F977A5">
        <w:rPr>
          <w:bCs/>
          <w:snapToGrid w:val="0"/>
          <w:lang w:eastAsia="zh-CN"/>
        </w:rPr>
        <w:t>）</w:t>
      </w:r>
      <w:r w:rsidRPr="00F977A5">
        <w:rPr>
          <w:snapToGrid w:val="0"/>
          <w:lang w:eastAsia="zh-CN"/>
        </w:rPr>
        <w:t>并由</w:t>
      </w:r>
      <w:r w:rsidRPr="00F977A5">
        <w:rPr>
          <w:snapToGrid w:val="0"/>
          <w:lang w:eastAsia="zh-CN"/>
        </w:rPr>
        <w:t>ADS-B</w:t>
      </w:r>
      <w:r w:rsidRPr="00F977A5">
        <w:rPr>
          <w:snapToGrid w:val="0"/>
          <w:lang w:eastAsia="zh-CN"/>
        </w:rPr>
        <w:t>、</w:t>
      </w:r>
      <w:r w:rsidRPr="00F977A5">
        <w:rPr>
          <w:snapToGrid w:val="0"/>
          <w:lang w:eastAsia="zh-CN"/>
        </w:rPr>
        <w:t>DME</w:t>
      </w:r>
      <w:r w:rsidRPr="00F977A5">
        <w:rPr>
          <w:snapToGrid w:val="0"/>
          <w:lang w:eastAsia="zh-CN"/>
        </w:rPr>
        <w:t>、</w:t>
      </w:r>
      <w:r w:rsidRPr="00F977A5">
        <w:rPr>
          <w:snapToGrid w:val="0"/>
          <w:lang w:eastAsia="zh-CN"/>
        </w:rPr>
        <w:t>LDACS</w:t>
      </w:r>
      <w:r w:rsidRPr="00F977A5">
        <w:rPr>
          <w:snapToGrid w:val="0"/>
          <w:lang w:eastAsia="zh-CN"/>
        </w:rPr>
        <w:t>、</w:t>
      </w:r>
      <w:r w:rsidRPr="00F977A5">
        <w:rPr>
          <w:snapToGrid w:val="0"/>
          <w:lang w:eastAsia="zh-CN"/>
        </w:rPr>
        <w:t>SSR</w:t>
      </w:r>
      <w:r w:rsidRPr="00F977A5">
        <w:rPr>
          <w:snapToGrid w:val="0"/>
          <w:lang w:eastAsia="zh-CN"/>
        </w:rPr>
        <w:t>等航空系统大量使用的频段</w:t>
      </w:r>
      <w:r w:rsidRPr="00F977A5">
        <w:rPr>
          <w:snapToGrid w:val="0"/>
          <w:lang w:eastAsia="zh-CN"/>
        </w:rPr>
        <w:t>960-1</w:t>
      </w:r>
      <w:r w:rsidR="000B56C8">
        <w:rPr>
          <w:snapToGrid w:val="0"/>
          <w:lang w:eastAsia="zh-CN"/>
        </w:rPr>
        <w:t> </w:t>
      </w:r>
      <w:r w:rsidRPr="00F977A5">
        <w:rPr>
          <w:snapToGrid w:val="0"/>
          <w:lang w:eastAsia="zh-CN"/>
        </w:rPr>
        <w:t>164 MHz</w:t>
      </w:r>
      <w:r w:rsidRPr="00F977A5">
        <w:rPr>
          <w:snapToGrid w:val="0"/>
          <w:lang w:eastAsia="zh-CN"/>
        </w:rPr>
        <w:t>相邻。</w:t>
      </w:r>
    </w:p>
    <w:p w14:paraId="1B098CB7" w14:textId="3D7C0B07" w:rsidR="004A557E" w:rsidRPr="00F977A5" w:rsidRDefault="004A557E" w:rsidP="009B110D">
      <w:pPr>
        <w:ind w:firstLineChars="200" w:firstLine="480"/>
        <w:rPr>
          <w:snapToGrid w:val="0"/>
          <w:lang w:eastAsia="zh-CN"/>
        </w:rPr>
      </w:pPr>
      <w:r w:rsidRPr="00F977A5">
        <w:rPr>
          <w:snapToGrid w:val="0"/>
          <w:lang w:eastAsia="zh-CN"/>
        </w:rPr>
        <w:t>另一个正在考虑的频段是</w:t>
      </w:r>
      <w:r w:rsidRPr="00F977A5">
        <w:rPr>
          <w:snapToGrid w:val="0"/>
          <w:lang w:eastAsia="zh-CN"/>
        </w:rPr>
        <w:t>2 500-2 690</w:t>
      </w:r>
      <w:r>
        <w:rPr>
          <w:snapToGrid w:val="0"/>
          <w:lang w:eastAsia="zh-CN"/>
        </w:rPr>
        <w:t xml:space="preserve"> </w:t>
      </w:r>
      <w:r w:rsidRPr="00F977A5">
        <w:rPr>
          <w:snapToGrid w:val="0"/>
          <w:lang w:eastAsia="zh-CN"/>
        </w:rPr>
        <w:t>MHz</w:t>
      </w:r>
      <w:r w:rsidRPr="00F977A5">
        <w:rPr>
          <w:snapToGrid w:val="0"/>
          <w:lang w:eastAsia="zh-CN"/>
        </w:rPr>
        <w:t>，与用于提供一次进近雷达的频段</w:t>
      </w:r>
      <w:r w:rsidRPr="00F977A5">
        <w:rPr>
          <w:snapToGrid w:val="0"/>
          <w:lang w:eastAsia="zh-CN"/>
        </w:rPr>
        <w:t>2 700-2</w:t>
      </w:r>
      <w:r w:rsidR="000B56C8">
        <w:rPr>
          <w:snapToGrid w:val="0"/>
          <w:lang w:eastAsia="zh-CN"/>
        </w:rPr>
        <w:t> </w:t>
      </w:r>
      <w:r w:rsidRPr="00F977A5">
        <w:rPr>
          <w:snapToGrid w:val="0"/>
          <w:lang w:eastAsia="zh-CN"/>
        </w:rPr>
        <w:t>900</w:t>
      </w:r>
      <w:r w:rsidR="000B56C8">
        <w:rPr>
          <w:snapToGrid w:val="0"/>
          <w:lang w:eastAsia="zh-CN"/>
        </w:rPr>
        <w:t> </w:t>
      </w:r>
      <w:r w:rsidRPr="00F977A5">
        <w:rPr>
          <w:snapToGrid w:val="0"/>
          <w:lang w:eastAsia="zh-CN"/>
        </w:rPr>
        <w:t>MHz</w:t>
      </w:r>
      <w:r w:rsidRPr="00F977A5">
        <w:rPr>
          <w:snapToGrid w:val="0"/>
          <w:lang w:eastAsia="zh-CN"/>
        </w:rPr>
        <w:t>相邻。关于后一个频段，为了能够在</w:t>
      </w:r>
      <w:r w:rsidRPr="00F977A5">
        <w:rPr>
          <w:snapToGrid w:val="0"/>
          <w:lang w:eastAsia="zh-CN"/>
        </w:rPr>
        <w:t>2 690</w:t>
      </w:r>
      <w:r>
        <w:rPr>
          <w:snapToGrid w:val="0"/>
          <w:lang w:eastAsia="zh-CN"/>
        </w:rPr>
        <w:t xml:space="preserve"> </w:t>
      </w:r>
      <w:r w:rsidRPr="00F977A5">
        <w:rPr>
          <w:snapToGrid w:val="0"/>
          <w:lang w:eastAsia="zh-CN"/>
        </w:rPr>
        <w:t>MHz</w:t>
      </w:r>
      <w:r w:rsidRPr="00F977A5">
        <w:rPr>
          <w:snapToGrid w:val="0"/>
          <w:lang w:eastAsia="zh-CN"/>
        </w:rPr>
        <w:t>以下部署地面</w:t>
      </w:r>
      <w:r w:rsidRPr="00F977A5">
        <w:rPr>
          <w:snapToGrid w:val="0"/>
          <w:lang w:eastAsia="zh-CN"/>
        </w:rPr>
        <w:t>IMT</w:t>
      </w:r>
      <w:r w:rsidRPr="00F977A5">
        <w:rPr>
          <w:snapToGrid w:val="0"/>
          <w:lang w:eastAsia="zh-CN"/>
        </w:rPr>
        <w:t>，必须对现有雷达进行修改，提高接收机前端滤波器的抑制能力，以处理</w:t>
      </w:r>
      <w:r w:rsidRPr="00F977A5">
        <w:rPr>
          <w:snapToGrid w:val="0"/>
          <w:lang w:eastAsia="zh-CN"/>
        </w:rPr>
        <w:t>IMT</w:t>
      </w:r>
      <w:r w:rsidRPr="00F977A5">
        <w:rPr>
          <w:snapToGrid w:val="0"/>
          <w:lang w:eastAsia="zh-CN"/>
        </w:rPr>
        <w:t>基础信号的功率。这些修改的设计是基于一套特定假设，涉及到</w:t>
      </w:r>
      <w:r w:rsidRPr="00F977A5">
        <w:rPr>
          <w:snapToGrid w:val="0"/>
          <w:lang w:eastAsia="zh-CN"/>
        </w:rPr>
        <w:t>IMT</w:t>
      </w:r>
      <w:r w:rsidRPr="00F977A5">
        <w:rPr>
          <w:snapToGrid w:val="0"/>
          <w:lang w:eastAsia="zh-CN"/>
        </w:rPr>
        <w:t>基站的部署、天线特性</w:t>
      </w:r>
      <w:r w:rsidRPr="00F977A5">
        <w:rPr>
          <w:bCs/>
          <w:snapToGrid w:val="0"/>
          <w:lang w:eastAsia="zh-CN"/>
        </w:rPr>
        <w:t>（</w:t>
      </w:r>
      <w:r w:rsidRPr="00F977A5">
        <w:rPr>
          <w:snapToGrid w:val="0"/>
          <w:lang w:eastAsia="zh-CN"/>
        </w:rPr>
        <w:t>包括高度和方向性</w:t>
      </w:r>
      <w:r w:rsidRPr="00F977A5">
        <w:rPr>
          <w:bCs/>
          <w:snapToGrid w:val="0"/>
          <w:lang w:eastAsia="zh-CN"/>
        </w:rPr>
        <w:t>）</w:t>
      </w:r>
      <w:r w:rsidRPr="00F977A5">
        <w:rPr>
          <w:snapToGrid w:val="0"/>
          <w:lang w:eastAsia="zh-CN"/>
        </w:rPr>
        <w:t>以及特定地面传播模型的使用</w:t>
      </w:r>
      <w:r w:rsidRPr="00F977A5">
        <w:rPr>
          <w:bCs/>
          <w:snapToGrid w:val="0"/>
          <w:lang w:eastAsia="zh-CN"/>
        </w:rPr>
        <w:t>（</w:t>
      </w:r>
      <w:r w:rsidRPr="00F977A5">
        <w:rPr>
          <w:snapToGrid w:val="0"/>
          <w:lang w:eastAsia="zh-CN"/>
        </w:rPr>
        <w:t>ITU-R</w:t>
      </w:r>
      <w:r w:rsidRPr="00F977A5">
        <w:rPr>
          <w:snapToGrid w:val="0"/>
          <w:lang w:eastAsia="zh-CN"/>
        </w:rPr>
        <w:t>建议书</w:t>
      </w:r>
      <w:r w:rsidRPr="00F977A5">
        <w:rPr>
          <w:snapToGrid w:val="0"/>
          <w:lang w:eastAsia="zh-CN"/>
        </w:rPr>
        <w:t>P.452</w:t>
      </w:r>
      <w:r w:rsidRPr="00F977A5">
        <w:rPr>
          <w:bCs/>
          <w:snapToGrid w:val="0"/>
          <w:lang w:eastAsia="zh-CN"/>
        </w:rPr>
        <w:t>）</w:t>
      </w:r>
      <w:r w:rsidRPr="00F977A5">
        <w:rPr>
          <w:snapToGrid w:val="0"/>
          <w:lang w:eastAsia="zh-CN"/>
        </w:rPr>
        <w:t>。若将</w:t>
      </w:r>
      <w:r w:rsidRPr="00F977A5">
        <w:rPr>
          <w:snapToGrid w:val="0"/>
          <w:lang w:eastAsia="zh-CN"/>
        </w:rPr>
        <w:t>IMT</w:t>
      </w:r>
      <w:r w:rsidRPr="00F977A5">
        <w:rPr>
          <w:snapToGrid w:val="0"/>
          <w:lang w:eastAsia="zh-CN"/>
        </w:rPr>
        <w:t>基站放置在高空平台上，这便改变了在判断如何修改雷达接收器前端以适应地面</w:t>
      </w:r>
      <w:r w:rsidRPr="00F977A5">
        <w:rPr>
          <w:snapToGrid w:val="0"/>
          <w:lang w:eastAsia="zh-CN"/>
        </w:rPr>
        <w:t>IMT</w:t>
      </w:r>
      <w:r w:rsidRPr="00F977A5">
        <w:rPr>
          <w:snapToGrid w:val="0"/>
          <w:lang w:eastAsia="zh-CN"/>
        </w:rPr>
        <w:t>时所用的假设。务必要确保，如果将基站放置在高空平台上，雷达在带内和带外从</w:t>
      </w:r>
      <w:r w:rsidRPr="00F977A5">
        <w:rPr>
          <w:snapToGrid w:val="0"/>
          <w:lang w:eastAsia="zh-CN"/>
        </w:rPr>
        <w:t>IMT</w:t>
      </w:r>
      <w:r w:rsidRPr="00F977A5">
        <w:rPr>
          <w:snapToGrid w:val="0"/>
          <w:lang w:eastAsia="zh-CN"/>
        </w:rPr>
        <w:t>接收的最大信号水平不会超过在研究地面</w:t>
      </w:r>
      <w:r w:rsidRPr="00F977A5">
        <w:rPr>
          <w:snapToGrid w:val="0"/>
          <w:lang w:eastAsia="zh-CN"/>
        </w:rPr>
        <w:t>IMT</w:t>
      </w:r>
      <w:r w:rsidRPr="00F977A5">
        <w:rPr>
          <w:snapToGrid w:val="0"/>
          <w:lang w:eastAsia="zh-CN"/>
        </w:rPr>
        <w:t>期间预测的水平，这也是雷达修改设计所基于的水平。</w:t>
      </w:r>
    </w:p>
    <w:p w14:paraId="5867F8BC" w14:textId="77777777" w:rsidR="004A557E" w:rsidRDefault="004A557E" w:rsidP="004A557E">
      <w:pPr>
        <w:tabs>
          <w:tab w:val="clear" w:pos="1134"/>
          <w:tab w:val="clear" w:pos="1871"/>
          <w:tab w:val="clear" w:pos="2268"/>
        </w:tabs>
        <w:overflowPunct/>
        <w:autoSpaceDE/>
        <w:autoSpaceDN/>
        <w:adjustRightInd/>
        <w:spacing w:before="0"/>
        <w:textAlignment w:val="auto"/>
        <w:rPr>
          <w:rFonts w:eastAsia="SimHei"/>
          <w:bCs/>
          <w:snapToGrid w:val="0"/>
          <w:color w:val="000000"/>
          <w:szCs w:val="21"/>
          <w:lang w:eastAsia="zh-CN"/>
        </w:rPr>
      </w:pPr>
      <w:r>
        <w:rPr>
          <w:rFonts w:eastAsia="SimHei"/>
          <w:bCs/>
          <w:snapToGrid w:val="0"/>
          <w:color w:val="000000"/>
          <w:szCs w:val="21"/>
          <w:lang w:eastAsia="zh-CN"/>
        </w:rPr>
        <w:br w:type="page"/>
      </w:r>
    </w:p>
    <w:p w14:paraId="27BE1D3D" w14:textId="77777777" w:rsidR="004A557E" w:rsidRPr="00CB09A0" w:rsidRDefault="004A557E" w:rsidP="000B56C8">
      <w:pPr>
        <w:pStyle w:val="Headingb"/>
        <w:spacing w:after="120"/>
        <w:rPr>
          <w:snapToGrid w:val="0"/>
          <w:lang w:eastAsia="zh-CN"/>
        </w:rPr>
      </w:pPr>
      <w:r w:rsidRPr="00CB09A0">
        <w:rPr>
          <w:snapToGrid w:val="0"/>
          <w:lang w:eastAsia="zh-CN"/>
        </w:rPr>
        <w:lastRenderedPageBreak/>
        <w:t>国际民航组织的立场</w:t>
      </w:r>
      <w:r w:rsidRPr="00CB09A0">
        <w:rPr>
          <w:rFonts w:hint="eastAsia"/>
          <w:snapToGrid w:val="0"/>
          <w:lang w:eastAsia="zh-CN"/>
        </w:rPr>
        <w:t>：</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76"/>
      </w:tblGrid>
      <w:tr w:rsidR="004A557E" w:rsidRPr="000C7F19" w14:paraId="77B467D9" w14:textId="77777777" w:rsidTr="000F4B21">
        <w:trPr>
          <w:jc w:val="center"/>
        </w:trPr>
        <w:tc>
          <w:tcPr>
            <w:tcW w:w="5576" w:type="dxa"/>
            <w:shd w:val="clear" w:color="auto" w:fill="D9D9D9" w:themeFill="background1" w:themeFillShade="D9"/>
          </w:tcPr>
          <w:p w14:paraId="437477F0" w14:textId="55BA67CC" w:rsidR="004A557E" w:rsidRPr="00F977A5" w:rsidRDefault="004A557E" w:rsidP="009B110D">
            <w:pPr>
              <w:ind w:firstLineChars="200" w:firstLine="480"/>
              <w:rPr>
                <w:snapToGrid w:val="0"/>
                <w:lang w:eastAsia="zh-CN"/>
              </w:rPr>
            </w:pPr>
            <w:r w:rsidRPr="00F977A5">
              <w:rPr>
                <w:snapToGrid w:val="0"/>
                <w:lang w:eastAsia="zh-CN"/>
              </w:rPr>
              <w:t>确保为高空平台电台用作</w:t>
            </w:r>
            <w:r w:rsidRPr="00F977A5">
              <w:rPr>
                <w:snapToGrid w:val="0"/>
                <w:lang w:eastAsia="zh-CN"/>
              </w:rPr>
              <w:t>IMT</w:t>
            </w:r>
            <w:r w:rsidRPr="00F977A5">
              <w:rPr>
                <w:snapToGrid w:val="0"/>
                <w:lang w:eastAsia="zh-CN"/>
              </w:rPr>
              <w:t>基站</w:t>
            </w:r>
            <w:r w:rsidRPr="00F977A5">
              <w:rPr>
                <w:bCs/>
                <w:snapToGrid w:val="0"/>
                <w:lang w:eastAsia="zh-CN"/>
              </w:rPr>
              <w:t>（</w:t>
            </w:r>
            <w:r w:rsidRPr="00F977A5">
              <w:rPr>
                <w:snapToGrid w:val="0"/>
                <w:lang w:eastAsia="zh-CN"/>
              </w:rPr>
              <w:t>HIBS</w:t>
            </w:r>
            <w:r w:rsidRPr="00F977A5">
              <w:rPr>
                <w:bCs/>
                <w:snapToGrid w:val="0"/>
                <w:lang w:eastAsia="zh-CN"/>
              </w:rPr>
              <w:t>）确定任何频段应包括</w:t>
            </w:r>
            <w:r>
              <w:rPr>
                <w:rFonts w:hint="eastAsia"/>
                <w:bCs/>
                <w:snapToGrid w:val="0"/>
                <w:lang w:eastAsia="zh-CN"/>
              </w:rPr>
              <w:t>做出</w:t>
            </w:r>
            <w:r w:rsidRPr="00F977A5">
              <w:rPr>
                <w:snapToGrid w:val="0"/>
                <w:lang w:eastAsia="zh-CN"/>
              </w:rPr>
              <w:t>规定</w:t>
            </w:r>
            <w:r>
              <w:rPr>
                <w:rFonts w:hint="eastAsia"/>
                <w:snapToGrid w:val="0"/>
                <w:lang w:eastAsia="zh-CN"/>
              </w:rPr>
              <w:t>以</w:t>
            </w:r>
            <w:r w:rsidRPr="00F977A5">
              <w:rPr>
                <w:bCs/>
                <w:snapToGrid w:val="0"/>
                <w:lang w:eastAsia="zh-CN"/>
              </w:rPr>
              <w:t>保护</w:t>
            </w:r>
            <w:r w:rsidRPr="00F977A5">
              <w:rPr>
                <w:snapToGrid w:val="0"/>
                <w:lang w:eastAsia="zh-CN"/>
              </w:rPr>
              <w:t>960-1 164 MHz</w:t>
            </w:r>
            <w:r w:rsidRPr="00F977A5">
              <w:rPr>
                <w:snapToGrid w:val="0"/>
                <w:lang w:eastAsia="zh-CN"/>
              </w:rPr>
              <w:t>和</w:t>
            </w:r>
            <w:r w:rsidRPr="00F977A5">
              <w:rPr>
                <w:snapToGrid w:val="0"/>
                <w:lang w:eastAsia="zh-CN"/>
              </w:rPr>
              <w:t>2 700-2</w:t>
            </w:r>
            <w:r w:rsidR="000B56C8">
              <w:rPr>
                <w:snapToGrid w:val="0"/>
                <w:lang w:eastAsia="zh-CN"/>
              </w:rPr>
              <w:t> </w:t>
            </w:r>
            <w:r w:rsidRPr="00F977A5">
              <w:rPr>
                <w:snapToGrid w:val="0"/>
                <w:lang w:eastAsia="zh-CN"/>
              </w:rPr>
              <w:t>900</w:t>
            </w:r>
            <w:r w:rsidR="000B56C8">
              <w:rPr>
                <w:snapToGrid w:val="0"/>
                <w:lang w:eastAsia="zh-CN"/>
              </w:rPr>
              <w:t> </w:t>
            </w:r>
            <w:r w:rsidRPr="00F977A5">
              <w:rPr>
                <w:snapToGrid w:val="0"/>
                <w:lang w:eastAsia="zh-CN"/>
              </w:rPr>
              <w:t>MHz</w:t>
            </w:r>
            <w:r w:rsidRPr="00F977A5">
              <w:rPr>
                <w:snapToGrid w:val="0"/>
                <w:lang w:eastAsia="zh-CN"/>
              </w:rPr>
              <w:t>频段运行的航空系统。</w:t>
            </w:r>
          </w:p>
          <w:p w14:paraId="662A16AA" w14:textId="31E1BD8D" w:rsidR="004A557E" w:rsidRPr="000C7F19" w:rsidRDefault="004A557E" w:rsidP="009B110D">
            <w:pPr>
              <w:spacing w:after="120"/>
              <w:ind w:firstLineChars="200" w:firstLine="480"/>
              <w:rPr>
                <w:rFonts w:eastAsiaTheme="minorEastAsia"/>
                <w:snapToGrid w:val="0"/>
                <w:lang w:eastAsia="zh-CN"/>
              </w:rPr>
            </w:pPr>
            <w:r w:rsidRPr="00F977A5">
              <w:rPr>
                <w:snapToGrid w:val="0"/>
                <w:lang w:eastAsia="zh-CN"/>
              </w:rPr>
              <w:t>如果已商定的研究没有表明保护航空系统，则反对在</w:t>
            </w:r>
            <w:r w:rsidRPr="00F977A5">
              <w:rPr>
                <w:snapToGrid w:val="0"/>
                <w:lang w:eastAsia="zh-CN"/>
              </w:rPr>
              <w:t>2</w:t>
            </w:r>
            <w:r w:rsidR="009B110D">
              <w:rPr>
                <w:snapToGrid w:val="0"/>
                <w:lang w:eastAsia="zh-CN"/>
              </w:rPr>
              <w:t> </w:t>
            </w:r>
            <w:r w:rsidRPr="00F977A5">
              <w:rPr>
                <w:snapToGrid w:val="0"/>
                <w:lang w:eastAsia="zh-CN"/>
              </w:rPr>
              <w:t>500-2</w:t>
            </w:r>
            <w:r w:rsidRPr="000C2D41">
              <w:rPr>
                <w:lang w:eastAsia="zh-CN"/>
              </w:rPr>
              <w:t> </w:t>
            </w:r>
            <w:r w:rsidRPr="00F977A5">
              <w:rPr>
                <w:snapToGrid w:val="0"/>
                <w:lang w:eastAsia="zh-CN"/>
              </w:rPr>
              <w:t>690</w:t>
            </w:r>
            <w:r>
              <w:rPr>
                <w:snapToGrid w:val="0"/>
                <w:lang w:eastAsia="zh-CN"/>
              </w:rPr>
              <w:t xml:space="preserve"> </w:t>
            </w:r>
            <w:r w:rsidRPr="00F977A5">
              <w:rPr>
                <w:snapToGrid w:val="0"/>
                <w:lang w:eastAsia="zh-CN"/>
              </w:rPr>
              <w:t>MHz</w:t>
            </w:r>
            <w:r w:rsidRPr="00F977A5">
              <w:rPr>
                <w:snapToGrid w:val="0"/>
                <w:lang w:eastAsia="zh-CN"/>
              </w:rPr>
              <w:t>或其中部分频段内使用</w:t>
            </w:r>
            <w:r w:rsidRPr="00F977A5">
              <w:rPr>
                <w:snapToGrid w:val="0"/>
                <w:lang w:eastAsia="zh-CN"/>
              </w:rPr>
              <w:t>HIBS</w:t>
            </w:r>
            <w:r w:rsidRPr="00F977A5">
              <w:rPr>
                <w:snapToGrid w:val="0"/>
                <w:lang w:eastAsia="zh-CN"/>
              </w:rPr>
              <w:t>。</w:t>
            </w:r>
          </w:p>
        </w:tc>
      </w:tr>
    </w:tbl>
    <w:p w14:paraId="5F00E5D8" w14:textId="77777777" w:rsidR="004A557E" w:rsidRPr="000C7F19" w:rsidRDefault="004A557E" w:rsidP="004A557E">
      <w:pPr>
        <w:rPr>
          <w:rFonts w:eastAsia="SimHei"/>
          <w:snapToGrid w:val="0"/>
          <w:color w:val="000000"/>
          <w:szCs w:val="21"/>
          <w:lang w:eastAsia="zh-CN"/>
        </w:rPr>
      </w:pPr>
      <w:r w:rsidRPr="000C7F19">
        <w:rPr>
          <w:rFonts w:eastAsia="SimHei"/>
          <w:snapToGrid w:val="0"/>
          <w:color w:val="000000"/>
          <w:szCs w:val="21"/>
          <w:lang w:eastAsia="zh-CN"/>
        </w:rPr>
        <w:br w:type="page"/>
      </w:r>
    </w:p>
    <w:p w14:paraId="407E6C9B" w14:textId="77777777" w:rsidR="004A557E" w:rsidRPr="000C7F19" w:rsidRDefault="004A557E" w:rsidP="004E4282">
      <w:pPr>
        <w:pStyle w:val="Agendaitem"/>
        <w:rPr>
          <w:iCs/>
          <w:snapToGrid w:val="0"/>
        </w:rPr>
      </w:pPr>
      <w:r w:rsidRPr="000C7F19">
        <w:rPr>
          <w:rFonts w:hint="eastAsia"/>
          <w:snapToGrid w:val="0"/>
        </w:rPr>
        <w:lastRenderedPageBreak/>
        <w:t>WRC-23</w:t>
      </w:r>
      <w:r w:rsidRPr="000B56C8">
        <w:rPr>
          <w:rFonts w:asciiTheme="minorEastAsia" w:eastAsiaTheme="minorEastAsia" w:hAnsiTheme="minorEastAsia" w:hint="eastAsia"/>
          <w:snapToGrid w:val="0"/>
        </w:rPr>
        <w:t>大会议程项目</w:t>
      </w:r>
      <w:r w:rsidRPr="000C7F19">
        <w:rPr>
          <w:rFonts w:hint="eastAsia"/>
          <w:snapToGrid w:val="0"/>
        </w:rPr>
        <w:t>1.6</w:t>
      </w:r>
    </w:p>
    <w:p w14:paraId="4D1947AE" w14:textId="77777777" w:rsidR="004A557E" w:rsidRPr="00CB09A0" w:rsidRDefault="004A557E" w:rsidP="009A30E4">
      <w:pPr>
        <w:pStyle w:val="Headingb"/>
        <w:spacing w:before="360"/>
        <w:rPr>
          <w:snapToGrid w:val="0"/>
          <w:lang w:eastAsia="zh-CN"/>
        </w:rPr>
      </w:pPr>
      <w:r w:rsidRPr="00CB09A0">
        <w:rPr>
          <w:rFonts w:hint="eastAsia"/>
          <w:snapToGrid w:val="0"/>
          <w:lang w:eastAsia="zh-CN"/>
        </w:rPr>
        <w:t>议程项目标题：</w:t>
      </w:r>
    </w:p>
    <w:p w14:paraId="5DDFC217" w14:textId="77777777" w:rsidR="004A557E" w:rsidRPr="000F4B21" w:rsidRDefault="004A557E" w:rsidP="004A557E">
      <w:pPr>
        <w:snapToGrid w:val="0"/>
        <w:spacing w:after="240" w:line="312" w:lineRule="atLeast"/>
        <w:ind w:firstLine="420"/>
        <w:rPr>
          <w:rFonts w:eastAsia="SimHei"/>
          <w:b/>
          <w:bCs/>
          <w:snapToGrid w:val="0"/>
          <w:color w:val="000000"/>
          <w:szCs w:val="21"/>
          <w:lang w:eastAsia="zh-CN"/>
        </w:rPr>
      </w:pPr>
      <w:r w:rsidRPr="000F4B21">
        <w:rPr>
          <w:b/>
          <w:bCs/>
          <w:lang w:eastAsia="zh-CN"/>
        </w:rPr>
        <w:t>根据第</w:t>
      </w:r>
      <w:r w:rsidRPr="000F4B21">
        <w:rPr>
          <w:rFonts w:cs="Traditional Arabic"/>
          <w:b/>
          <w:bCs/>
          <w:lang w:eastAsia="zh-CN"/>
        </w:rPr>
        <w:t>772</w:t>
      </w:r>
      <w:r w:rsidRPr="000F4B21">
        <w:rPr>
          <w:b/>
          <w:bCs/>
          <w:lang w:eastAsia="zh-CN"/>
        </w:rPr>
        <w:t>号决议</w:t>
      </w:r>
      <w:r w:rsidRPr="000F4B21">
        <w:rPr>
          <w:rFonts w:hint="eastAsia"/>
          <w:b/>
          <w:bCs/>
          <w:lang w:eastAsia="zh-CN"/>
        </w:rPr>
        <w:t>（</w:t>
      </w:r>
      <w:r w:rsidRPr="000F4B21">
        <w:rPr>
          <w:b/>
          <w:bCs/>
          <w:lang w:eastAsia="zh-CN"/>
        </w:rPr>
        <w:t>WRC-19</w:t>
      </w:r>
      <w:r w:rsidRPr="000F4B21">
        <w:rPr>
          <w:rFonts w:hint="eastAsia"/>
          <w:b/>
          <w:bCs/>
          <w:lang w:eastAsia="zh-CN"/>
        </w:rPr>
        <w:t>），审议</w:t>
      </w:r>
      <w:r w:rsidRPr="000F4B21">
        <w:rPr>
          <w:rFonts w:hint="eastAsia"/>
          <w:b/>
          <w:bCs/>
          <w:lang w:val="en-US" w:eastAsia="zh-CN"/>
        </w:rPr>
        <w:t>促进亚轨道飞行器无线电通信的</w:t>
      </w:r>
      <w:r w:rsidRPr="000F4B21">
        <w:rPr>
          <w:rFonts w:hint="eastAsia"/>
          <w:b/>
          <w:bCs/>
          <w:lang w:eastAsia="zh-CN"/>
        </w:rPr>
        <w:t>规则条款</w:t>
      </w:r>
      <w:r w:rsidRPr="000F4B21">
        <w:rPr>
          <w:rFonts w:hint="eastAsia"/>
          <w:b/>
          <w:bCs/>
          <w:lang w:val="en-US" w:eastAsia="zh-CN"/>
        </w:rPr>
        <w:t>；</w:t>
      </w:r>
    </w:p>
    <w:p w14:paraId="6C25CB10"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00EC156F" w14:textId="77777777" w:rsidR="004A557E" w:rsidRPr="00F977A5" w:rsidRDefault="004A557E" w:rsidP="000B56C8">
      <w:pPr>
        <w:ind w:firstLineChars="200" w:firstLine="480"/>
        <w:rPr>
          <w:snapToGrid w:val="0"/>
          <w:lang w:eastAsia="zh-CN"/>
        </w:rPr>
      </w:pPr>
      <w:r w:rsidRPr="00F977A5">
        <w:rPr>
          <w:snapToGrid w:val="0"/>
          <w:lang w:eastAsia="zh-CN"/>
        </w:rPr>
        <w:t>亚轨道飞行器的开发是为了达到比传统航空器高得多的高度和速度。像传统火箭一样发射的可再用亚轨道飞行器已经成为常规。此外，随着技术的进步，在传统跑道上起飞和降落的可再用亚轨道飞行器即将成为现实，各公司正在测试这种飞行器。这些飞行器旨在执行各种任务，例如部署卫星、进行科学研究或运载乘客和货物，然后返回地球表面。例如，这种飞行器可以在</w:t>
      </w:r>
      <w:r w:rsidRPr="00F977A5">
        <w:rPr>
          <w:snapToGrid w:val="0"/>
          <w:lang w:eastAsia="zh-CN"/>
        </w:rPr>
        <w:t>90</w:t>
      </w:r>
      <w:r w:rsidRPr="00F977A5">
        <w:rPr>
          <w:snapToGrid w:val="0"/>
          <w:lang w:eastAsia="zh-CN"/>
        </w:rPr>
        <w:t>分钟内实现从欧洲到澳大利亚的高超音速飞行，而目前用时是</w:t>
      </w:r>
      <w:r w:rsidRPr="00F977A5">
        <w:rPr>
          <w:snapToGrid w:val="0"/>
          <w:lang w:eastAsia="zh-CN"/>
        </w:rPr>
        <w:t>24</w:t>
      </w:r>
      <w:r w:rsidRPr="00F977A5">
        <w:rPr>
          <w:snapToGrid w:val="0"/>
          <w:lang w:eastAsia="zh-CN"/>
        </w:rPr>
        <w:t>小时。</w:t>
      </w:r>
    </w:p>
    <w:p w14:paraId="7BFEF719" w14:textId="77777777" w:rsidR="004A557E" w:rsidRPr="00F977A5" w:rsidRDefault="004A557E" w:rsidP="000B56C8">
      <w:pPr>
        <w:ind w:firstLineChars="200" w:firstLine="480"/>
        <w:rPr>
          <w:snapToGrid w:val="0"/>
          <w:lang w:eastAsia="zh-CN"/>
        </w:rPr>
      </w:pPr>
      <w:r w:rsidRPr="00F977A5">
        <w:rPr>
          <w:snapToGrid w:val="0"/>
          <w:lang w:eastAsia="zh-CN"/>
        </w:rPr>
        <w:t>将亚轨道飞行器纳入由成员国管理的空域将给频谱使用和频率管理带来各种挑战。亚轨道飞行器可以在其飞行的某些阶段与传统航空器共用空域，或从程序上分开以维护航空安全。因此，在某些情况下，该飞行器需要与其他空域用户和空中交通管制系统进行通信，如成员国所决定。这些亚轨道飞行器可在不同的频段范围内使用多种不同的地面和空间服务，其中一些由国际民航组织提供标准。</w:t>
      </w:r>
    </w:p>
    <w:p w14:paraId="7F5A67A0" w14:textId="77777777" w:rsidR="004A557E" w:rsidRPr="00F977A5" w:rsidRDefault="004A557E" w:rsidP="000B56C8">
      <w:pPr>
        <w:ind w:firstLineChars="200" w:firstLine="480"/>
        <w:rPr>
          <w:snapToGrid w:val="0"/>
          <w:lang w:eastAsia="zh-CN"/>
        </w:rPr>
      </w:pPr>
      <w:r w:rsidRPr="00F977A5">
        <w:rPr>
          <w:snapToGrid w:val="0"/>
          <w:lang w:eastAsia="zh-CN"/>
        </w:rPr>
        <w:t>关于航空安全相关系统和应用的频谱，有必要使用国际民航组织标准化系统，以便与空中交通管理系统进行协调和互操作。但是，亚轨道飞行器旨在获得比传统航空器高得多的高度和速度，因此并不总是像航空器那样工作。此外，符合国际民航组织标准的地面或卫星系统的运行方式可能不一定符合《无线电规则》中的定义。因此，在目前的《无线电规则》中，对于如何处理亚轨道飞行器上的电台，在规则上没有明确的理解，对于他们应当在哪些无线电业务下运行也没有明确的理解。</w:t>
      </w:r>
    </w:p>
    <w:p w14:paraId="4A465FEF" w14:textId="77777777" w:rsidR="004A557E" w:rsidRPr="000C7F19" w:rsidRDefault="004A557E" w:rsidP="000B56C8">
      <w:pPr>
        <w:ind w:firstLineChars="200" w:firstLine="480"/>
        <w:rPr>
          <w:rFonts w:asciiTheme="majorBidi" w:eastAsiaTheme="minorEastAsia" w:hAnsiTheme="majorBidi" w:cstheme="majorBidi"/>
          <w:snapToGrid w:val="0"/>
          <w:lang w:eastAsia="zh-CN"/>
        </w:rPr>
      </w:pPr>
      <w:r w:rsidRPr="00F977A5">
        <w:rPr>
          <w:snapToGrid w:val="0"/>
          <w:lang w:eastAsia="zh-CN"/>
        </w:rPr>
        <w:t>研究表明，原则上从技术角度来看，目前的一些国际民航组织标准化系统应该有能力（尽管可能没有容量）为亚轨道飞行器的安全运行提供合适的无线电链路。在</w:t>
      </w:r>
      <w:r w:rsidRPr="00F977A5">
        <w:rPr>
          <w:snapToGrid w:val="0"/>
          <w:lang w:eastAsia="zh-CN"/>
        </w:rPr>
        <w:t>WRC-23</w:t>
      </w:r>
      <w:r w:rsidRPr="00F977A5">
        <w:rPr>
          <w:snapToGrid w:val="0"/>
          <w:lang w:eastAsia="zh-CN"/>
        </w:rPr>
        <w:t>上可能需要以例如</w:t>
      </w:r>
      <w:r w:rsidRPr="00F977A5">
        <w:rPr>
          <w:snapToGrid w:val="0"/>
          <w:lang w:eastAsia="zh-CN"/>
        </w:rPr>
        <w:t>WRC</w:t>
      </w:r>
      <w:r w:rsidRPr="00F977A5">
        <w:rPr>
          <w:snapToGrid w:val="0"/>
          <w:lang w:eastAsia="zh-CN"/>
        </w:rPr>
        <w:t>决议的形式，针对根据第</w:t>
      </w:r>
      <w:r w:rsidRPr="00F977A5">
        <w:rPr>
          <w:b/>
          <w:snapToGrid w:val="0"/>
          <w:lang w:eastAsia="zh-CN"/>
        </w:rPr>
        <w:t>772</w:t>
      </w:r>
      <w:r w:rsidRPr="00F977A5">
        <w:rPr>
          <w:snapToGrid w:val="0"/>
          <w:lang w:eastAsia="zh-CN"/>
        </w:rPr>
        <w:t>号决议</w:t>
      </w:r>
      <w:r w:rsidRPr="00F977A5">
        <w:rPr>
          <w:rFonts w:ascii="SimHei" w:eastAsia="SimHei" w:hAnsi="SimHei"/>
          <w:b/>
          <w:snapToGrid w:val="0"/>
          <w:lang w:eastAsia="zh-CN"/>
        </w:rPr>
        <w:t>（</w:t>
      </w:r>
      <w:r w:rsidRPr="00F977A5">
        <w:rPr>
          <w:b/>
          <w:snapToGrid w:val="0"/>
          <w:lang w:eastAsia="zh-CN"/>
        </w:rPr>
        <w:t>WRC-19</w:t>
      </w:r>
      <w:r w:rsidRPr="00F977A5">
        <w:rPr>
          <w:rFonts w:ascii="SimHei" w:eastAsia="SimHei" w:hAnsi="SimHei"/>
          <w:b/>
          <w:snapToGrid w:val="0"/>
          <w:lang w:eastAsia="zh-CN"/>
        </w:rPr>
        <w:t>）</w:t>
      </w:r>
      <w:r w:rsidRPr="00F977A5">
        <w:rPr>
          <w:snapToGrid w:val="0"/>
          <w:lang w:eastAsia="zh-CN"/>
        </w:rPr>
        <w:t>进行的研究结果，对</w:t>
      </w:r>
      <w:r w:rsidRPr="00F977A5">
        <w:rPr>
          <w:snapToGrid w:val="0"/>
          <w:color w:val="000000"/>
          <w:lang w:eastAsia="zh-CN"/>
        </w:rPr>
        <w:t>《无线电规则》进行修改</w:t>
      </w:r>
      <w:r w:rsidRPr="00F977A5">
        <w:rPr>
          <w:snapToGrid w:val="0"/>
          <w:lang w:eastAsia="zh-CN"/>
        </w:rPr>
        <w:t>。对《无线电规则》的任何此类修改均不得对航空运行造成限制。</w:t>
      </w:r>
    </w:p>
    <w:p w14:paraId="08DB2294" w14:textId="77777777" w:rsidR="004A557E" w:rsidRPr="00CB09A0" w:rsidRDefault="004A557E" w:rsidP="000B56C8">
      <w:pPr>
        <w:pStyle w:val="Headingb"/>
        <w:spacing w:after="120"/>
        <w:rPr>
          <w:snapToGrid w:val="0"/>
          <w:lang w:eastAsia="zh-CN"/>
        </w:rPr>
      </w:pPr>
      <w:r w:rsidRPr="00CB09A0">
        <w:rPr>
          <w:rFonts w:hint="eastAsia"/>
          <w:snapToGrid w:val="0"/>
          <w:lang w:eastAsia="zh-CN"/>
        </w:rPr>
        <w:t>国际民航组织的立场：</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76"/>
      </w:tblGrid>
      <w:tr w:rsidR="004A557E" w:rsidRPr="000C7F19" w14:paraId="712191E9" w14:textId="77777777" w:rsidTr="000F4B21">
        <w:trPr>
          <w:jc w:val="center"/>
        </w:trPr>
        <w:tc>
          <w:tcPr>
            <w:tcW w:w="5576" w:type="dxa"/>
            <w:shd w:val="clear" w:color="auto" w:fill="D9D9D9" w:themeFill="background1" w:themeFillShade="D9"/>
          </w:tcPr>
          <w:p w14:paraId="59CA3792" w14:textId="77777777" w:rsidR="004A557E" w:rsidRPr="00F977A5" w:rsidRDefault="004A557E" w:rsidP="009B110D">
            <w:pPr>
              <w:ind w:firstLineChars="200" w:firstLine="480"/>
              <w:rPr>
                <w:snapToGrid w:val="0"/>
                <w:lang w:eastAsia="zh-CN"/>
              </w:rPr>
            </w:pPr>
            <w:r w:rsidRPr="00F977A5">
              <w:rPr>
                <w:snapToGrid w:val="0"/>
                <w:lang w:eastAsia="zh-CN"/>
              </w:rPr>
              <w:t>支持对亚轨道飞行器上所需的地面台站和地球台站做出监管规定，以根据责任成员国的决定，将其安全地纳入空中交通服务空域，以维持这些台站根据其分类所提供的服务。</w:t>
            </w:r>
          </w:p>
          <w:p w14:paraId="3DC2B188" w14:textId="77777777" w:rsidR="004A557E" w:rsidRPr="000C7F19" w:rsidRDefault="004A557E" w:rsidP="009B110D">
            <w:pPr>
              <w:spacing w:after="120"/>
              <w:ind w:firstLineChars="200" w:firstLine="480"/>
              <w:rPr>
                <w:rFonts w:asciiTheme="majorBidi" w:eastAsiaTheme="minorEastAsia" w:hAnsiTheme="majorBidi" w:cstheme="majorBidi"/>
                <w:snapToGrid w:val="0"/>
                <w:lang w:eastAsia="zh-CN"/>
              </w:rPr>
            </w:pPr>
            <w:r w:rsidRPr="00F977A5">
              <w:rPr>
                <w:snapToGrid w:val="0"/>
                <w:lang w:eastAsia="zh-CN"/>
              </w:rPr>
              <w:t>对《无线电规则》的任何此类修改均不得对航空运行造成限制。</w:t>
            </w:r>
          </w:p>
        </w:tc>
      </w:tr>
    </w:tbl>
    <w:p w14:paraId="2FE779E0" w14:textId="77777777" w:rsidR="004A557E" w:rsidRPr="000C7F19" w:rsidRDefault="004A557E" w:rsidP="004A557E">
      <w:pPr>
        <w:rPr>
          <w:rFonts w:eastAsia="SimHei"/>
          <w:snapToGrid w:val="0"/>
          <w:color w:val="000000"/>
          <w:szCs w:val="21"/>
          <w:lang w:eastAsia="zh-CN"/>
        </w:rPr>
      </w:pPr>
      <w:r w:rsidRPr="000C7F19">
        <w:rPr>
          <w:rFonts w:eastAsia="SimHei"/>
          <w:snapToGrid w:val="0"/>
          <w:color w:val="000000"/>
          <w:szCs w:val="21"/>
          <w:lang w:eastAsia="zh-CN"/>
        </w:rPr>
        <w:br w:type="page"/>
      </w:r>
    </w:p>
    <w:p w14:paraId="5E3B654F" w14:textId="77777777" w:rsidR="004A557E" w:rsidRPr="000C7F19" w:rsidRDefault="004A557E" w:rsidP="004E4282">
      <w:pPr>
        <w:pStyle w:val="Agendaitem"/>
        <w:rPr>
          <w:iCs/>
          <w:snapToGrid w:val="0"/>
        </w:rPr>
      </w:pPr>
      <w:r w:rsidRPr="000C7F19">
        <w:rPr>
          <w:rFonts w:hint="eastAsia"/>
          <w:snapToGrid w:val="0"/>
        </w:rPr>
        <w:lastRenderedPageBreak/>
        <w:t>WRC-</w:t>
      </w:r>
      <w:r w:rsidRPr="000C7F19">
        <w:rPr>
          <w:snapToGrid w:val="0"/>
        </w:rPr>
        <w:t>23</w:t>
      </w:r>
      <w:r w:rsidRPr="000B56C8">
        <w:rPr>
          <w:rFonts w:asciiTheme="minorEastAsia" w:eastAsiaTheme="minorEastAsia" w:hAnsiTheme="minorEastAsia" w:hint="eastAsia"/>
          <w:snapToGrid w:val="0"/>
        </w:rPr>
        <w:t>大会议程项目</w:t>
      </w:r>
      <w:r w:rsidRPr="000C7F19">
        <w:rPr>
          <w:rFonts w:hint="eastAsia"/>
          <w:snapToGrid w:val="0"/>
        </w:rPr>
        <w:t>1.7</w:t>
      </w:r>
    </w:p>
    <w:p w14:paraId="27AA66DC" w14:textId="77777777" w:rsidR="004A557E" w:rsidRPr="00CB09A0" w:rsidRDefault="004A557E" w:rsidP="009A30E4">
      <w:pPr>
        <w:pStyle w:val="Headingb"/>
        <w:spacing w:before="360"/>
        <w:rPr>
          <w:snapToGrid w:val="0"/>
          <w:lang w:eastAsia="zh-CN"/>
        </w:rPr>
      </w:pPr>
      <w:r w:rsidRPr="00CB09A0">
        <w:rPr>
          <w:rFonts w:hint="eastAsia"/>
          <w:snapToGrid w:val="0"/>
          <w:lang w:eastAsia="zh-CN"/>
        </w:rPr>
        <w:t>议程项目标题：</w:t>
      </w:r>
    </w:p>
    <w:p w14:paraId="4F38D39F" w14:textId="77777777" w:rsidR="004A557E" w:rsidRPr="000F4B21" w:rsidRDefault="004A557E" w:rsidP="000B56C8">
      <w:pPr>
        <w:ind w:firstLineChars="200" w:firstLine="482"/>
        <w:rPr>
          <w:rFonts w:eastAsia="SimHei"/>
          <w:b/>
          <w:bCs/>
          <w:snapToGrid w:val="0"/>
          <w:color w:val="000000"/>
          <w:szCs w:val="21"/>
          <w:lang w:eastAsia="zh-CN"/>
        </w:rPr>
      </w:pPr>
      <w:r w:rsidRPr="000F4B21">
        <w:rPr>
          <w:rFonts w:hint="eastAsia"/>
          <w:b/>
          <w:bCs/>
          <w:lang w:eastAsia="zh-CN"/>
        </w:rPr>
        <w:t>根据第</w:t>
      </w:r>
      <w:r w:rsidRPr="000F4B21">
        <w:rPr>
          <w:rFonts w:cs="Traditional Arabic"/>
          <w:b/>
          <w:bCs/>
          <w:lang w:eastAsia="zh-CN"/>
        </w:rPr>
        <w:t>428</w:t>
      </w:r>
      <w:r w:rsidRPr="000F4B21">
        <w:rPr>
          <w:rFonts w:hint="eastAsia"/>
          <w:b/>
          <w:bCs/>
          <w:lang w:eastAsia="zh-CN"/>
        </w:rPr>
        <w:t>号决议（</w:t>
      </w:r>
      <w:r w:rsidRPr="000F4B21">
        <w:rPr>
          <w:b/>
          <w:bCs/>
          <w:lang w:eastAsia="zh-CN"/>
        </w:rPr>
        <w:t>WRC-19</w:t>
      </w:r>
      <w:r w:rsidRPr="000F4B21">
        <w:rPr>
          <w:rFonts w:hint="eastAsia"/>
          <w:b/>
          <w:bCs/>
          <w:lang w:eastAsia="zh-CN"/>
        </w:rPr>
        <w:t>），考虑在</w:t>
      </w:r>
      <w:r w:rsidRPr="000F4B21">
        <w:rPr>
          <w:b/>
          <w:bCs/>
          <w:lang w:eastAsia="zh-CN"/>
        </w:rPr>
        <w:t>117.975-137 MHz</w:t>
      </w:r>
      <w:r w:rsidRPr="000F4B21">
        <w:rPr>
          <w:rFonts w:hint="eastAsia"/>
          <w:b/>
          <w:bCs/>
          <w:lang w:eastAsia="zh-CN"/>
        </w:rPr>
        <w:t>全部或部分频段内新增卫星航空移动（</w:t>
      </w:r>
      <w:r w:rsidRPr="000F4B21">
        <w:rPr>
          <w:b/>
          <w:bCs/>
          <w:lang w:eastAsia="zh-CN"/>
        </w:rPr>
        <w:t>R</w:t>
      </w:r>
      <w:r w:rsidRPr="000F4B21">
        <w:rPr>
          <w:rFonts w:hint="eastAsia"/>
          <w:b/>
          <w:bCs/>
          <w:lang w:eastAsia="zh-CN"/>
        </w:rPr>
        <w:t>）业务的划分，用于支持地对空和空对地方向上的航空</w:t>
      </w:r>
      <w:r w:rsidRPr="000F4B21">
        <w:rPr>
          <w:b/>
          <w:bCs/>
          <w:lang w:eastAsia="zh-CN"/>
        </w:rPr>
        <w:t>VHF</w:t>
      </w:r>
      <w:r w:rsidRPr="000F4B21">
        <w:rPr>
          <w:rFonts w:hint="eastAsia"/>
          <w:b/>
          <w:bCs/>
          <w:lang w:eastAsia="zh-CN"/>
        </w:rPr>
        <w:t>通信，同时防止对在航空移动（</w:t>
      </w:r>
      <w:r w:rsidRPr="000F4B21">
        <w:rPr>
          <w:b/>
          <w:bCs/>
          <w:lang w:eastAsia="zh-CN"/>
        </w:rPr>
        <w:t>R</w:t>
      </w:r>
      <w:r w:rsidRPr="000F4B21">
        <w:rPr>
          <w:rFonts w:hint="eastAsia"/>
          <w:b/>
          <w:bCs/>
          <w:lang w:eastAsia="zh-CN"/>
        </w:rPr>
        <w:t>）业务、航空无线电导航业务中操作的现有</w:t>
      </w:r>
      <w:r w:rsidRPr="000F4B21">
        <w:rPr>
          <w:rFonts w:hint="eastAsia"/>
          <w:b/>
          <w:bCs/>
          <w:lang w:eastAsia="zh-CN"/>
        </w:rPr>
        <w:t>V</w:t>
      </w:r>
      <w:r w:rsidRPr="000F4B21">
        <w:rPr>
          <w:b/>
          <w:bCs/>
          <w:lang w:eastAsia="zh-CN"/>
        </w:rPr>
        <w:t>HF</w:t>
      </w:r>
      <w:r w:rsidRPr="000F4B21">
        <w:rPr>
          <w:rFonts w:hint="eastAsia"/>
          <w:b/>
          <w:bCs/>
          <w:lang w:eastAsia="zh-CN"/>
        </w:rPr>
        <w:t>系统及相邻频段施加不必要的限制</w:t>
      </w:r>
      <w:r w:rsidRPr="000F4B21">
        <w:rPr>
          <w:rFonts w:hint="eastAsia"/>
          <w:b/>
          <w:bCs/>
          <w:lang w:val="en-US" w:eastAsia="zh-CN"/>
        </w:rPr>
        <w:t>；</w:t>
      </w:r>
    </w:p>
    <w:p w14:paraId="521B6276"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7F9D31B0" w14:textId="77777777" w:rsidR="004A557E" w:rsidRPr="00252AAD" w:rsidRDefault="004A557E" w:rsidP="000B56C8">
      <w:pPr>
        <w:ind w:firstLineChars="200" w:firstLine="480"/>
        <w:rPr>
          <w:snapToGrid w:val="0"/>
          <w:lang w:eastAsia="zh-CN"/>
        </w:rPr>
      </w:pPr>
      <w:r w:rsidRPr="00252AAD">
        <w:rPr>
          <w:rFonts w:hint="eastAsia"/>
          <w:snapToGrid w:val="0"/>
          <w:lang w:eastAsia="zh-CN"/>
        </w:rPr>
        <w:t>使用近地轨道卫星</w:t>
      </w:r>
      <w:r>
        <w:rPr>
          <w:rFonts w:hint="eastAsia"/>
          <w:snapToGrid w:val="0"/>
          <w:lang w:eastAsia="zh-CN"/>
        </w:rPr>
        <w:t>用于保证</w:t>
      </w:r>
      <w:r w:rsidRPr="00252AAD">
        <w:rPr>
          <w:rFonts w:hint="eastAsia"/>
          <w:snapToGrid w:val="0"/>
          <w:lang w:eastAsia="zh-CN"/>
        </w:rPr>
        <w:t>甚高频航空安全以及飞行员和</w:t>
      </w:r>
      <w:r>
        <w:rPr>
          <w:rFonts w:hint="eastAsia"/>
          <w:snapToGrid w:val="0"/>
          <w:lang w:eastAsia="zh-CN"/>
        </w:rPr>
        <w:t>空管员</w:t>
      </w:r>
      <w:r w:rsidRPr="00252AAD">
        <w:rPr>
          <w:rFonts w:hint="eastAsia"/>
          <w:snapToGrid w:val="0"/>
          <w:lang w:eastAsia="zh-CN"/>
        </w:rPr>
        <w:t>之间</w:t>
      </w:r>
      <w:r>
        <w:rPr>
          <w:rFonts w:hint="eastAsia"/>
          <w:snapToGrid w:val="0"/>
          <w:lang w:eastAsia="zh-CN"/>
        </w:rPr>
        <w:t>正常的</w:t>
      </w:r>
      <w:r w:rsidRPr="00252AAD">
        <w:rPr>
          <w:rFonts w:hint="eastAsia"/>
          <w:snapToGrid w:val="0"/>
          <w:lang w:eastAsia="zh-CN"/>
        </w:rPr>
        <w:t>飞行</w:t>
      </w:r>
      <w:r>
        <w:rPr>
          <w:rFonts w:hint="eastAsia"/>
          <w:snapToGrid w:val="0"/>
          <w:lang w:eastAsia="zh-CN"/>
        </w:rPr>
        <w:t>信文往来</w:t>
      </w:r>
      <w:r w:rsidRPr="00252AAD">
        <w:rPr>
          <w:rFonts w:hint="eastAsia"/>
          <w:snapToGrid w:val="0"/>
          <w:lang w:eastAsia="zh-CN"/>
        </w:rPr>
        <w:t>有可能</w:t>
      </w:r>
      <w:r>
        <w:rPr>
          <w:rFonts w:hint="eastAsia"/>
          <w:snapToGrid w:val="0"/>
          <w:lang w:eastAsia="zh-CN"/>
        </w:rPr>
        <w:t>扩大</w:t>
      </w:r>
      <w:r w:rsidRPr="00252AAD">
        <w:rPr>
          <w:rFonts w:hint="eastAsia"/>
          <w:snapToGrid w:val="0"/>
          <w:lang w:eastAsia="zh-CN"/>
        </w:rPr>
        <w:t>但不能取代现有地面甚高频通信设施的覆盖范围。目前正在研究的几项提案将为海洋和偏远地区</w:t>
      </w:r>
      <w:r>
        <w:rPr>
          <w:rFonts w:hint="eastAsia"/>
          <w:snapToGrid w:val="0"/>
          <w:lang w:eastAsia="zh-CN"/>
        </w:rPr>
        <w:t>现有</w:t>
      </w:r>
      <w:r w:rsidRPr="00252AAD">
        <w:rPr>
          <w:rFonts w:hint="eastAsia"/>
          <w:snapToGrid w:val="0"/>
          <w:lang w:eastAsia="zh-CN"/>
        </w:rPr>
        <w:t>的全球导航卫星系统和卫星监视系统提供补充服务。这些实施都将使用现有的机载</w:t>
      </w:r>
      <w:r>
        <w:rPr>
          <w:rFonts w:hint="eastAsia"/>
          <w:snapToGrid w:val="0"/>
          <w:lang w:eastAsia="zh-CN"/>
        </w:rPr>
        <w:t>航空器</w:t>
      </w:r>
      <w:r w:rsidRPr="00252AAD">
        <w:rPr>
          <w:rFonts w:hint="eastAsia"/>
          <w:snapToGrid w:val="0"/>
          <w:lang w:eastAsia="zh-CN"/>
        </w:rPr>
        <w:t>甚高频无线电，无需任何修改。</w:t>
      </w:r>
    </w:p>
    <w:p w14:paraId="4C88318F" w14:textId="77777777" w:rsidR="004A557E" w:rsidRPr="000C7F19" w:rsidRDefault="004A557E" w:rsidP="000B56C8">
      <w:pPr>
        <w:ind w:firstLineChars="200" w:firstLine="480"/>
        <w:rPr>
          <w:snapToGrid w:val="0"/>
          <w:lang w:eastAsia="zh-CN"/>
        </w:rPr>
      </w:pPr>
      <w:r w:rsidRPr="00252AAD">
        <w:rPr>
          <w:rFonts w:hint="eastAsia"/>
          <w:snapToGrid w:val="0"/>
          <w:lang w:eastAsia="zh-CN"/>
        </w:rPr>
        <w:t>这样的</w:t>
      </w:r>
      <w:r w:rsidRPr="00252AAD">
        <w:rPr>
          <w:rFonts w:hint="eastAsia"/>
          <w:snapToGrid w:val="0"/>
          <w:lang w:eastAsia="zh-CN"/>
        </w:rPr>
        <w:t>AMS</w:t>
      </w:r>
      <w:r>
        <w:rPr>
          <w:snapToGrid w:val="0"/>
          <w:lang w:eastAsia="zh-CN"/>
        </w:rPr>
        <w:t>(</w:t>
      </w:r>
      <w:r w:rsidRPr="00252AAD">
        <w:rPr>
          <w:rFonts w:hint="eastAsia"/>
          <w:snapToGrid w:val="0"/>
          <w:lang w:eastAsia="zh-CN"/>
        </w:rPr>
        <w:t>R</w:t>
      </w:r>
      <w:r>
        <w:rPr>
          <w:snapToGrid w:val="0"/>
          <w:lang w:eastAsia="zh-CN"/>
        </w:rPr>
        <w:t>)</w:t>
      </w:r>
      <w:r>
        <w:rPr>
          <w:rFonts w:hint="eastAsia"/>
          <w:snapToGrid w:val="0"/>
          <w:lang w:eastAsia="zh-CN"/>
        </w:rPr>
        <w:t>S</w:t>
      </w:r>
      <w:r w:rsidRPr="00252AAD">
        <w:rPr>
          <w:rFonts w:hint="eastAsia"/>
          <w:snapToGrid w:val="0"/>
          <w:lang w:eastAsia="zh-CN"/>
        </w:rPr>
        <w:t>系统将为全球许多不同地区带来</w:t>
      </w:r>
      <w:r>
        <w:rPr>
          <w:rFonts w:hint="eastAsia"/>
          <w:snapToGrid w:val="0"/>
          <w:lang w:eastAsia="zh-CN"/>
        </w:rPr>
        <w:t>显著</w:t>
      </w:r>
      <w:r w:rsidRPr="00252AAD">
        <w:rPr>
          <w:rFonts w:hint="eastAsia"/>
          <w:snapToGrid w:val="0"/>
          <w:lang w:eastAsia="zh-CN"/>
        </w:rPr>
        <w:t>的运营效益，但鉴于现有</w:t>
      </w:r>
      <w:r w:rsidRPr="00252AAD">
        <w:rPr>
          <w:rFonts w:hint="eastAsia"/>
          <w:snapToGrid w:val="0"/>
          <w:lang w:eastAsia="zh-CN"/>
        </w:rPr>
        <w:t>AM</w:t>
      </w:r>
      <w:r>
        <w:rPr>
          <w:snapToGrid w:val="0"/>
          <w:lang w:eastAsia="zh-CN"/>
        </w:rPr>
        <w:t>(</w:t>
      </w:r>
      <w:r w:rsidRPr="00252AAD">
        <w:rPr>
          <w:rFonts w:hint="eastAsia"/>
          <w:snapToGrid w:val="0"/>
          <w:lang w:eastAsia="zh-CN"/>
        </w:rPr>
        <w:t>R</w:t>
      </w:r>
      <w:r>
        <w:rPr>
          <w:snapToGrid w:val="0"/>
          <w:lang w:eastAsia="zh-CN"/>
        </w:rPr>
        <w:t>)</w:t>
      </w:r>
      <w:r>
        <w:rPr>
          <w:rFonts w:hint="eastAsia"/>
          <w:snapToGrid w:val="0"/>
          <w:lang w:eastAsia="zh-CN"/>
        </w:rPr>
        <w:t>S</w:t>
      </w:r>
      <w:r w:rsidRPr="00252AAD">
        <w:rPr>
          <w:rFonts w:hint="eastAsia"/>
          <w:snapToGrid w:val="0"/>
          <w:lang w:eastAsia="zh-CN"/>
        </w:rPr>
        <w:t>系统在某些</w:t>
      </w:r>
      <w:r>
        <w:rPr>
          <w:rFonts w:hint="eastAsia"/>
          <w:snapToGrid w:val="0"/>
          <w:lang w:eastAsia="zh-CN"/>
        </w:rPr>
        <w:t>民航局</w:t>
      </w:r>
      <w:r w:rsidRPr="00252AAD">
        <w:rPr>
          <w:rFonts w:hint="eastAsia"/>
          <w:snapToGrid w:val="0"/>
          <w:lang w:eastAsia="zh-CN"/>
        </w:rPr>
        <w:t>的广泛使用，可能</w:t>
      </w:r>
      <w:r>
        <w:rPr>
          <w:rFonts w:hint="eastAsia"/>
          <w:snapToGrid w:val="0"/>
          <w:lang w:eastAsia="zh-CN"/>
        </w:rPr>
        <w:t>并非</w:t>
      </w:r>
      <w:r w:rsidRPr="00252AAD">
        <w:rPr>
          <w:rFonts w:hint="eastAsia"/>
          <w:snapToGrid w:val="0"/>
          <w:lang w:eastAsia="zh-CN"/>
        </w:rPr>
        <w:t>在所有地区都可行。因此，除了任何适用的国际电联协调程序外，还需要在国际民航组织建立补充协调程序，以确保在使用任何频率之前咨询所有相关实体，且不会限制</w:t>
      </w:r>
      <w:r>
        <w:rPr>
          <w:rFonts w:hint="eastAsia"/>
          <w:snapToGrid w:val="0"/>
          <w:lang w:eastAsia="zh-CN"/>
        </w:rPr>
        <w:t>同一个频段中</w:t>
      </w:r>
      <w:r w:rsidRPr="00252AAD">
        <w:rPr>
          <w:rFonts w:hint="eastAsia"/>
          <w:snapToGrid w:val="0"/>
          <w:lang w:eastAsia="zh-CN"/>
        </w:rPr>
        <w:t>当前或未来的</w:t>
      </w:r>
      <w:r w:rsidRPr="00252AAD">
        <w:rPr>
          <w:rFonts w:hint="eastAsia"/>
          <w:snapToGrid w:val="0"/>
          <w:lang w:eastAsia="zh-CN"/>
        </w:rPr>
        <w:t>AM</w:t>
      </w:r>
      <w:r>
        <w:rPr>
          <w:snapToGrid w:val="0"/>
          <w:lang w:eastAsia="zh-CN"/>
        </w:rPr>
        <w:t>(</w:t>
      </w:r>
      <w:r w:rsidRPr="00252AAD">
        <w:rPr>
          <w:rFonts w:hint="eastAsia"/>
          <w:snapToGrid w:val="0"/>
          <w:lang w:eastAsia="zh-CN"/>
        </w:rPr>
        <w:t>R</w:t>
      </w:r>
      <w:r>
        <w:rPr>
          <w:snapToGrid w:val="0"/>
          <w:lang w:eastAsia="zh-CN"/>
        </w:rPr>
        <w:t>)</w:t>
      </w:r>
      <w:r>
        <w:rPr>
          <w:rFonts w:hint="eastAsia"/>
          <w:snapToGrid w:val="0"/>
          <w:lang w:eastAsia="zh-CN"/>
        </w:rPr>
        <w:t>S</w:t>
      </w:r>
      <w:r w:rsidRPr="00252AAD">
        <w:rPr>
          <w:rFonts w:hint="eastAsia"/>
          <w:snapToGrid w:val="0"/>
          <w:lang w:eastAsia="zh-CN"/>
        </w:rPr>
        <w:t>系统</w:t>
      </w:r>
      <w:r w:rsidRPr="000C7F19">
        <w:rPr>
          <w:snapToGrid w:val="0"/>
          <w:lang w:eastAsia="zh-CN"/>
        </w:rPr>
        <w:t>。</w:t>
      </w:r>
    </w:p>
    <w:p w14:paraId="1FE22846" w14:textId="77777777" w:rsidR="004A557E" w:rsidRPr="00CB09A0" w:rsidRDefault="004A557E" w:rsidP="000B56C8">
      <w:pPr>
        <w:pStyle w:val="Headingb"/>
        <w:spacing w:after="120"/>
        <w:rPr>
          <w:snapToGrid w:val="0"/>
          <w:lang w:eastAsia="zh-CN"/>
        </w:rPr>
      </w:pPr>
      <w:r w:rsidRPr="00CB09A0">
        <w:rPr>
          <w:rFonts w:hint="eastAsia"/>
          <w:snapToGrid w:val="0"/>
          <w:lang w:eastAsia="zh-CN"/>
        </w:rPr>
        <w:t>国际民航组织的立场：</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5C157FB0" w14:textId="77777777" w:rsidTr="000F4B21">
        <w:trPr>
          <w:jc w:val="center"/>
        </w:trPr>
        <w:tc>
          <w:tcPr>
            <w:tcW w:w="5519" w:type="dxa"/>
            <w:shd w:val="clear" w:color="auto" w:fill="D9D9D9" w:themeFill="background1" w:themeFillShade="D9"/>
          </w:tcPr>
          <w:p w14:paraId="422FB96E" w14:textId="77777777" w:rsidR="004A557E" w:rsidRPr="0033186C" w:rsidRDefault="004A557E" w:rsidP="000B56C8">
            <w:pPr>
              <w:ind w:firstLineChars="200" w:firstLine="480"/>
              <w:rPr>
                <w:snapToGrid w:val="0"/>
                <w:lang w:eastAsia="zh-CN"/>
              </w:rPr>
            </w:pPr>
            <w:r w:rsidRPr="0033186C">
              <w:rPr>
                <w:snapToGrid w:val="0"/>
                <w:lang w:eastAsia="zh-CN"/>
              </w:rPr>
              <w:t>支持在</w:t>
            </w:r>
            <w:r w:rsidRPr="0033186C">
              <w:rPr>
                <w:snapToGrid w:val="0"/>
                <w:lang w:eastAsia="zh-CN"/>
              </w:rPr>
              <w:t>117.975-137 MHz</w:t>
            </w:r>
            <w:r w:rsidRPr="0033186C">
              <w:rPr>
                <w:snapToGrid w:val="0"/>
                <w:lang w:eastAsia="zh-CN"/>
              </w:rPr>
              <w:t>全部或部分频段内给予航空移动卫星（航路）业务地对空和空对地两个方向上的全球主要业务划分，但须满足下列条件：</w:t>
            </w:r>
          </w:p>
          <w:p w14:paraId="3BE98D0C" w14:textId="06FFE4F0" w:rsidR="004A557E" w:rsidRPr="00AA5968" w:rsidRDefault="000B56C8" w:rsidP="000B56C8">
            <w:pPr>
              <w:pStyle w:val="enumlev1"/>
              <w:tabs>
                <w:tab w:val="clear" w:pos="1134"/>
                <w:tab w:val="left" w:pos="507"/>
              </w:tabs>
              <w:ind w:left="507" w:hanging="507"/>
              <w:rPr>
                <w:snapToGrid w:val="0"/>
              </w:rPr>
            </w:pPr>
            <w:r w:rsidRPr="000B56C8">
              <w:rPr>
                <w:snapToGrid w:val="0"/>
              </w:rPr>
              <w:t>•</w:t>
            </w:r>
            <w:r>
              <w:rPr>
                <w:snapToGrid w:val="0"/>
              </w:rPr>
              <w:tab/>
            </w:r>
            <w:r w:rsidR="004A557E" w:rsidRPr="00AA5968">
              <w:rPr>
                <w:snapToGrid w:val="0"/>
              </w:rPr>
              <w:t>使用任何新的</w:t>
            </w:r>
            <w:r w:rsidR="004A557E" w:rsidRPr="00AA5968">
              <w:rPr>
                <w:snapToGrid w:val="0"/>
              </w:rPr>
              <w:t>AMS</w:t>
            </w:r>
            <w:r w:rsidR="004A557E">
              <w:rPr>
                <w:snapToGrid w:val="0"/>
              </w:rPr>
              <w:t>(R)</w:t>
            </w:r>
            <w:r w:rsidR="004A557E" w:rsidRPr="00AA5968">
              <w:rPr>
                <w:snapToGrid w:val="0"/>
              </w:rPr>
              <w:t>S</w:t>
            </w:r>
            <w:r w:rsidR="004A557E" w:rsidRPr="00AA5968">
              <w:rPr>
                <w:snapToGrid w:val="0"/>
              </w:rPr>
              <w:t>划分仅限于航空甚高频通信，以保证飞行的安全和正常。</w:t>
            </w:r>
          </w:p>
          <w:p w14:paraId="09D4E845" w14:textId="73B5D16B" w:rsidR="004A557E" w:rsidRPr="00AA5968" w:rsidRDefault="000B56C8" w:rsidP="000B56C8">
            <w:pPr>
              <w:pStyle w:val="enumlev1"/>
              <w:tabs>
                <w:tab w:val="clear" w:pos="1134"/>
                <w:tab w:val="left" w:pos="507"/>
              </w:tabs>
              <w:ind w:left="507" w:hanging="507"/>
              <w:rPr>
                <w:snapToGrid w:val="0"/>
              </w:rPr>
            </w:pPr>
            <w:r w:rsidRPr="000B56C8">
              <w:rPr>
                <w:snapToGrid w:val="0"/>
              </w:rPr>
              <w:t>•</w:t>
            </w:r>
            <w:r>
              <w:rPr>
                <w:snapToGrid w:val="0"/>
              </w:rPr>
              <w:tab/>
            </w:r>
            <w:r w:rsidR="004A557E" w:rsidRPr="00AA5968">
              <w:rPr>
                <w:snapToGrid w:val="0"/>
              </w:rPr>
              <w:t>确保保护</w:t>
            </w:r>
            <w:r w:rsidR="004A557E" w:rsidRPr="00AA5968">
              <w:rPr>
                <w:snapToGrid w:val="0"/>
              </w:rPr>
              <w:t>117.975-137 MHz</w:t>
            </w:r>
            <w:r w:rsidR="004A557E" w:rsidRPr="00AA5968">
              <w:rPr>
                <w:snapToGrid w:val="0"/>
              </w:rPr>
              <w:t>频段内的现有主要地面航空系统，并且不限制这些系统的规划使用。</w:t>
            </w:r>
          </w:p>
          <w:p w14:paraId="47DF498D" w14:textId="77777777" w:rsidR="004A557E" w:rsidRPr="000C7F19" w:rsidRDefault="004A557E" w:rsidP="009B110D">
            <w:pPr>
              <w:spacing w:after="120"/>
              <w:ind w:firstLineChars="200" w:firstLine="480"/>
              <w:rPr>
                <w:snapToGrid w:val="0"/>
                <w:lang w:eastAsia="zh-CN"/>
              </w:rPr>
            </w:pPr>
            <w:r w:rsidRPr="0033186C">
              <w:rPr>
                <w:snapToGrid w:val="0"/>
                <w:lang w:eastAsia="zh-CN"/>
              </w:rPr>
              <w:t>这些系统须按照根据《国际民用航空公约》制定的国际标准和建议措施及程序进行规划、实施和运行。</w:t>
            </w:r>
          </w:p>
        </w:tc>
      </w:tr>
    </w:tbl>
    <w:p w14:paraId="3FD05822" w14:textId="77777777" w:rsidR="004A557E" w:rsidRPr="000C7F19" w:rsidRDefault="004A557E" w:rsidP="004A557E">
      <w:pPr>
        <w:pBdr>
          <w:top w:val="single" w:sz="8" w:space="1" w:color="auto"/>
          <w:bottom w:val="single" w:sz="8" w:space="1" w:color="auto"/>
        </w:pBdr>
        <w:snapToGrid w:val="0"/>
        <w:spacing w:line="312" w:lineRule="atLeast"/>
        <w:rPr>
          <w:b/>
          <w:bCs/>
          <w:iCs/>
          <w:snapToGrid w:val="0"/>
          <w:szCs w:val="21"/>
          <w:lang w:eastAsia="zh-CN"/>
        </w:rPr>
      </w:pPr>
      <w:r w:rsidRPr="000C7F19">
        <w:rPr>
          <w:rFonts w:eastAsia="SimHei" w:hint="eastAsia"/>
          <w:b/>
          <w:bCs/>
          <w:snapToGrid w:val="0"/>
          <w:color w:val="000000"/>
          <w:szCs w:val="21"/>
          <w:lang w:eastAsia="zh-CN"/>
        </w:rPr>
        <w:br w:type="page"/>
      </w:r>
    </w:p>
    <w:p w14:paraId="36D1D7FC" w14:textId="77777777" w:rsidR="004A557E" w:rsidRPr="000C7F19" w:rsidRDefault="004A557E" w:rsidP="004E4282">
      <w:pPr>
        <w:pStyle w:val="Agendaitem"/>
        <w:rPr>
          <w:iCs/>
          <w:snapToGrid w:val="0"/>
        </w:rPr>
      </w:pPr>
      <w:r w:rsidRPr="000C7F19">
        <w:rPr>
          <w:rFonts w:hint="eastAsia"/>
          <w:snapToGrid w:val="0"/>
        </w:rPr>
        <w:lastRenderedPageBreak/>
        <w:t>WRC-</w:t>
      </w:r>
      <w:r w:rsidRPr="000C7F19">
        <w:rPr>
          <w:snapToGrid w:val="0"/>
        </w:rPr>
        <w:t>23</w:t>
      </w:r>
      <w:r w:rsidRPr="000B56C8">
        <w:rPr>
          <w:rFonts w:asciiTheme="minorEastAsia" w:eastAsiaTheme="minorEastAsia" w:hAnsiTheme="minorEastAsia" w:hint="eastAsia"/>
          <w:snapToGrid w:val="0"/>
        </w:rPr>
        <w:t>大会议程项目</w:t>
      </w:r>
      <w:r w:rsidRPr="000C7F19">
        <w:rPr>
          <w:rFonts w:hint="eastAsia"/>
          <w:snapToGrid w:val="0"/>
        </w:rPr>
        <w:t>1.</w:t>
      </w:r>
      <w:r>
        <w:rPr>
          <w:snapToGrid w:val="0"/>
        </w:rPr>
        <w:t>8</w:t>
      </w:r>
    </w:p>
    <w:p w14:paraId="2B57AAE7" w14:textId="77777777" w:rsidR="004A557E" w:rsidRPr="00CB09A0" w:rsidRDefault="004A557E" w:rsidP="009A30E4">
      <w:pPr>
        <w:pStyle w:val="Headingb"/>
        <w:spacing w:before="360"/>
        <w:rPr>
          <w:snapToGrid w:val="0"/>
          <w:lang w:eastAsia="zh-CN"/>
        </w:rPr>
      </w:pPr>
      <w:r w:rsidRPr="00CB09A0">
        <w:rPr>
          <w:rFonts w:hint="eastAsia"/>
          <w:snapToGrid w:val="0"/>
          <w:lang w:eastAsia="zh-CN"/>
        </w:rPr>
        <w:t>议程项目标题：</w:t>
      </w:r>
    </w:p>
    <w:p w14:paraId="5D4416EA" w14:textId="77777777" w:rsidR="004A557E" w:rsidRPr="00D54B18" w:rsidRDefault="004A557E" w:rsidP="004A557E">
      <w:pPr>
        <w:snapToGrid w:val="0"/>
        <w:spacing w:after="240" w:line="312" w:lineRule="atLeast"/>
        <w:ind w:firstLine="420"/>
        <w:rPr>
          <w:rFonts w:eastAsia="SimHei"/>
          <w:b/>
          <w:snapToGrid w:val="0"/>
          <w:color w:val="000000"/>
          <w:szCs w:val="21"/>
          <w:lang w:eastAsia="zh-CN"/>
        </w:rPr>
      </w:pPr>
      <w:r w:rsidRPr="00D54B18">
        <w:rPr>
          <w:rFonts w:hint="eastAsia"/>
          <w:b/>
          <w:lang w:eastAsia="zh-CN"/>
        </w:rPr>
        <w:t>在</w:t>
      </w:r>
      <w:r w:rsidRPr="00D54B18">
        <w:rPr>
          <w:b/>
          <w:lang w:eastAsia="zh-CN"/>
        </w:rPr>
        <w:t>ITU-R</w:t>
      </w:r>
      <w:r w:rsidRPr="00D54B18">
        <w:rPr>
          <w:rFonts w:hint="eastAsia"/>
          <w:b/>
          <w:lang w:eastAsia="zh-CN"/>
        </w:rPr>
        <w:t>根据第</w:t>
      </w:r>
      <w:r w:rsidRPr="00D54B18">
        <w:rPr>
          <w:rFonts w:cs="Traditional Arabic"/>
          <w:b/>
          <w:lang w:eastAsia="zh-CN"/>
        </w:rPr>
        <w:t>171</w:t>
      </w:r>
      <w:r w:rsidRPr="00D54B18">
        <w:rPr>
          <w:rFonts w:hint="eastAsia"/>
          <w:b/>
          <w:lang w:eastAsia="zh-CN"/>
        </w:rPr>
        <w:t>号决议（</w:t>
      </w:r>
      <w:r w:rsidRPr="00D54B18">
        <w:rPr>
          <w:b/>
          <w:lang w:eastAsia="zh-CN"/>
        </w:rPr>
        <w:t>WRC-19</w:t>
      </w:r>
      <w:r w:rsidRPr="00D54B18">
        <w:rPr>
          <w:rFonts w:hint="eastAsia"/>
          <w:b/>
          <w:lang w:eastAsia="zh-CN"/>
        </w:rPr>
        <w:t>）</w:t>
      </w:r>
      <w:bookmarkStart w:id="13" w:name="_Hlk20300856"/>
      <w:r w:rsidRPr="00D54B18">
        <w:rPr>
          <w:rFonts w:hint="eastAsia"/>
          <w:b/>
          <w:lang w:eastAsia="zh-CN"/>
        </w:rPr>
        <w:t>开展的研究的基础上，考虑采取适当规则行动，以便审议并在必要时修订第</w:t>
      </w:r>
      <w:r w:rsidRPr="00D54B18">
        <w:rPr>
          <w:rFonts w:hint="eastAsia"/>
          <w:b/>
          <w:lang w:eastAsia="zh-CN"/>
        </w:rPr>
        <w:t>1</w:t>
      </w:r>
      <w:r w:rsidRPr="00D54B18">
        <w:rPr>
          <w:b/>
          <w:lang w:eastAsia="zh-CN"/>
        </w:rPr>
        <w:t>55</w:t>
      </w:r>
      <w:r w:rsidRPr="00D54B18">
        <w:rPr>
          <w:rFonts w:hint="eastAsia"/>
          <w:b/>
          <w:lang w:eastAsia="zh-CN"/>
        </w:rPr>
        <w:t>号决议（</w:t>
      </w:r>
      <w:r w:rsidRPr="00D54B18">
        <w:rPr>
          <w:b/>
          <w:lang w:eastAsia="zh-CN"/>
        </w:rPr>
        <w:t>WRC-1</w:t>
      </w:r>
      <w:r w:rsidRPr="00D54B18">
        <w:rPr>
          <w:rFonts w:hint="eastAsia"/>
          <w:b/>
          <w:lang w:eastAsia="zh-CN"/>
        </w:rPr>
        <w:t>9</w:t>
      </w:r>
      <w:r w:rsidRPr="00D54B18">
        <w:rPr>
          <w:rFonts w:hint="eastAsia"/>
          <w:b/>
          <w:lang w:eastAsia="zh-CN"/>
        </w:rPr>
        <w:t>，修订版）和第</w:t>
      </w:r>
      <w:r w:rsidRPr="00D54B18">
        <w:rPr>
          <w:b/>
          <w:lang w:eastAsia="zh-CN"/>
        </w:rPr>
        <w:t>5.484B</w:t>
      </w:r>
      <w:r w:rsidRPr="00D54B18">
        <w:rPr>
          <w:rFonts w:hint="eastAsia"/>
          <w:b/>
          <w:lang w:eastAsia="zh-CN"/>
        </w:rPr>
        <w:t>款，</w:t>
      </w:r>
      <w:bookmarkEnd w:id="13"/>
      <w:r w:rsidRPr="00D54B18">
        <w:rPr>
          <w:rFonts w:hint="eastAsia"/>
          <w:b/>
          <w:lang w:eastAsia="zh-CN"/>
        </w:rPr>
        <w:t>从而满足无人机系统的控制和非有效载荷通信对卫星固定业务的使用</w:t>
      </w:r>
      <w:r w:rsidRPr="00D54B18">
        <w:rPr>
          <w:rFonts w:hint="eastAsia"/>
          <w:b/>
          <w:iCs/>
          <w:lang w:val="en-US" w:eastAsia="zh-CN"/>
        </w:rPr>
        <w:t>；</w:t>
      </w:r>
    </w:p>
    <w:p w14:paraId="182FF54A" w14:textId="77777777" w:rsidR="004A557E" w:rsidRPr="00CB09A0" w:rsidRDefault="004A557E" w:rsidP="00CB09A0">
      <w:pPr>
        <w:pStyle w:val="Headingb"/>
        <w:rPr>
          <w:snapToGrid w:val="0"/>
          <w:lang w:eastAsia="zh-CN"/>
        </w:rPr>
      </w:pPr>
      <w:r w:rsidRPr="00CB09A0">
        <w:rPr>
          <w:rFonts w:hint="eastAsia"/>
          <w:snapToGrid w:val="0"/>
          <w:lang w:eastAsia="zh-CN"/>
        </w:rPr>
        <w:t>讨论：</w:t>
      </w:r>
    </w:p>
    <w:p w14:paraId="02E1C90A" w14:textId="76846685" w:rsidR="004A557E" w:rsidRPr="00DF0113" w:rsidRDefault="004A557E" w:rsidP="009B110D">
      <w:pPr>
        <w:ind w:firstLineChars="200" w:firstLine="480"/>
        <w:rPr>
          <w:snapToGrid w:val="0"/>
          <w:lang w:eastAsia="zh-CN"/>
        </w:rPr>
      </w:pPr>
      <w:r w:rsidRPr="00DF0113">
        <w:rPr>
          <w:snapToGrid w:val="0"/>
          <w:lang w:eastAsia="zh-CN"/>
        </w:rPr>
        <w:t>第</w:t>
      </w:r>
      <w:r w:rsidRPr="00DF0113">
        <w:rPr>
          <w:b/>
          <w:bCs/>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bCs/>
          <w:snapToGrid w:val="0"/>
          <w:lang w:eastAsia="zh-CN"/>
        </w:rPr>
        <w:t>WRC-19</w:t>
      </w:r>
      <w:r w:rsidR="00D7617D" w:rsidRPr="00D54B18">
        <w:rPr>
          <w:rFonts w:hint="eastAsia"/>
          <w:b/>
          <w:lang w:eastAsia="zh-CN"/>
        </w:rPr>
        <w:t>，修订版</w:t>
      </w:r>
      <w:r w:rsidRPr="00DF0113">
        <w:rPr>
          <w:rFonts w:eastAsia="SimHei" w:hAnsi="SimHei"/>
          <w:b/>
          <w:snapToGrid w:val="0"/>
          <w:lang w:eastAsia="zh-CN"/>
        </w:rPr>
        <w:t>）</w:t>
      </w:r>
      <w:r w:rsidRPr="00DF0113">
        <w:rPr>
          <w:snapToGrid w:val="0"/>
          <w:lang w:eastAsia="zh-CN"/>
        </w:rPr>
        <w:t>最初是在</w:t>
      </w:r>
      <w:r w:rsidRPr="00DF0113">
        <w:rPr>
          <w:snapToGrid w:val="0"/>
          <w:lang w:eastAsia="zh-CN"/>
        </w:rPr>
        <w:t>WRC-15</w:t>
      </w:r>
      <w:r w:rsidRPr="00DF0113">
        <w:rPr>
          <w:snapToGrid w:val="0"/>
          <w:lang w:eastAsia="zh-CN"/>
        </w:rPr>
        <w:t>上制定的，后经</w:t>
      </w:r>
      <w:r w:rsidRPr="00DF0113">
        <w:rPr>
          <w:snapToGrid w:val="0"/>
          <w:lang w:eastAsia="zh-CN"/>
        </w:rPr>
        <w:t>WRC-19</w:t>
      </w:r>
      <w:r w:rsidRPr="00DF0113">
        <w:rPr>
          <w:snapToGrid w:val="0"/>
          <w:lang w:eastAsia="zh-CN"/>
        </w:rPr>
        <w:t>修改，目的是使在固定卫星业务</w:t>
      </w:r>
      <w:r w:rsidRPr="00DF0113">
        <w:rPr>
          <w:rFonts w:ascii="SimSun"/>
          <w:snapToGrid w:val="0"/>
          <w:lang w:eastAsia="zh-CN"/>
        </w:rPr>
        <w:t>（</w:t>
      </w:r>
      <w:r w:rsidRPr="00DF0113">
        <w:rPr>
          <w:snapToGrid w:val="0"/>
          <w:lang w:eastAsia="zh-CN"/>
        </w:rPr>
        <w:t>FSS</w:t>
      </w:r>
      <w:r w:rsidRPr="00DF0113">
        <w:rPr>
          <w:rFonts w:ascii="SimSun"/>
          <w:iCs/>
          <w:snapToGrid w:val="0"/>
          <w:color w:val="000000"/>
          <w:lang w:eastAsia="zh-CN"/>
        </w:rPr>
        <w:t>）</w:t>
      </w:r>
      <w:r w:rsidRPr="00DF0113">
        <w:rPr>
          <w:snapToGrid w:val="0"/>
          <w:lang w:eastAsia="zh-CN"/>
        </w:rPr>
        <w:t>中运行的对地静止卫星网络能够用于在下列频段提供无人航空器控制和非有效载荷通信</w:t>
      </w:r>
      <w:r w:rsidRPr="00DF0113">
        <w:rPr>
          <w:rFonts w:ascii="SimSun"/>
          <w:snapToGrid w:val="0"/>
          <w:lang w:eastAsia="zh-CN"/>
        </w:rPr>
        <w:t>（</w:t>
      </w:r>
      <w:r w:rsidRPr="00DF0113">
        <w:rPr>
          <w:snapToGrid w:val="0"/>
          <w:lang w:eastAsia="zh-CN"/>
        </w:rPr>
        <w:t>CNPC</w:t>
      </w:r>
      <w:r w:rsidRPr="00DF0113">
        <w:rPr>
          <w:rFonts w:ascii="SimSun"/>
          <w:iCs/>
          <w:snapToGrid w:val="0"/>
          <w:color w:val="000000"/>
          <w:lang w:eastAsia="zh-CN"/>
        </w:rPr>
        <w:t>）</w:t>
      </w:r>
      <w:r w:rsidRPr="00DF0113">
        <w:rPr>
          <w:rFonts w:ascii="SimSun" w:hint="eastAsia"/>
          <w:snapToGrid w:val="0"/>
          <w:lang w:eastAsia="zh-CN"/>
        </w:rPr>
        <w:t>：</w:t>
      </w:r>
    </w:p>
    <w:p w14:paraId="2AEA3E1B" w14:textId="56C12E0D" w:rsidR="004A557E" w:rsidRPr="000C7F19" w:rsidRDefault="000B56C8" w:rsidP="000B56C8">
      <w:pPr>
        <w:pStyle w:val="enumlev1"/>
        <w:rPr>
          <w:snapToGrid w:val="0"/>
        </w:rPr>
      </w:pPr>
      <w:r w:rsidRPr="000B56C8">
        <w:rPr>
          <w:snapToGrid w:val="0"/>
        </w:rPr>
        <w:t>–</w:t>
      </w:r>
      <w:r>
        <w:rPr>
          <w:snapToGrid w:val="0"/>
        </w:rPr>
        <w:tab/>
      </w:r>
      <w:r w:rsidR="004A557E" w:rsidRPr="000C7F19">
        <w:rPr>
          <w:snapToGrid w:val="0"/>
        </w:rPr>
        <w:t>下行链路</w:t>
      </w:r>
      <w:r w:rsidR="004A557E" w:rsidRPr="00DF0113">
        <w:rPr>
          <w:rFonts w:ascii="SimSun"/>
          <w:snapToGrid w:val="0"/>
        </w:rPr>
        <w:t>（</w:t>
      </w:r>
      <w:r w:rsidR="004A557E" w:rsidRPr="000C7F19">
        <w:rPr>
          <w:snapToGrid w:val="0"/>
        </w:rPr>
        <w:t>空对地</w:t>
      </w:r>
      <w:r w:rsidR="004A557E" w:rsidRPr="00DF0113">
        <w:rPr>
          <w:rFonts w:ascii="SimSun"/>
          <w:iCs/>
          <w:snapToGrid w:val="0"/>
          <w:color w:val="000000"/>
        </w:rPr>
        <w:t>）</w:t>
      </w:r>
      <w:r w:rsidR="004A557E" w:rsidRPr="000C7F19">
        <w:rPr>
          <w:snapToGrid w:val="0"/>
        </w:rPr>
        <w:t>：</w:t>
      </w:r>
    </w:p>
    <w:p w14:paraId="775D517F" w14:textId="09FE4740"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10.95-11.2 GHz</w:t>
      </w:r>
      <w:r w:rsidR="004A557E" w:rsidRPr="000C7F19">
        <w:rPr>
          <w:snapToGrid w:val="0"/>
        </w:rPr>
        <w:t>，</w:t>
      </w:r>
    </w:p>
    <w:p w14:paraId="520C751D" w14:textId="6E1716B1"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11.45-11.7 GHz</w:t>
      </w:r>
      <w:r w:rsidR="004A557E" w:rsidRPr="000C7F19">
        <w:rPr>
          <w:snapToGrid w:val="0"/>
        </w:rPr>
        <w:t>，</w:t>
      </w:r>
    </w:p>
    <w:p w14:paraId="42F5BCAA" w14:textId="06CE7958"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11.7-12.2 GHz</w:t>
      </w:r>
      <w:r w:rsidR="004A557E" w:rsidRPr="000C7F19">
        <w:rPr>
          <w:rFonts w:hAnsi="SimSun"/>
          <w:snapToGrid w:val="0"/>
        </w:rPr>
        <w:t>，</w:t>
      </w:r>
      <w:r w:rsidR="004A557E" w:rsidRPr="000C7F19">
        <w:rPr>
          <w:snapToGrid w:val="0"/>
        </w:rPr>
        <w:t>2</w:t>
      </w:r>
      <w:r w:rsidR="004A557E" w:rsidRPr="000C7F19">
        <w:rPr>
          <w:rFonts w:hAnsi="SimSun"/>
          <w:snapToGrid w:val="0"/>
        </w:rPr>
        <w:t>区</w:t>
      </w:r>
      <w:r w:rsidR="004A557E" w:rsidRPr="000C7F19">
        <w:rPr>
          <w:snapToGrid w:val="0"/>
        </w:rPr>
        <w:t>，</w:t>
      </w:r>
    </w:p>
    <w:p w14:paraId="6853AB82" w14:textId="3A11CDF5" w:rsidR="004A557E" w:rsidRPr="000C7F19" w:rsidRDefault="000B56C8" w:rsidP="000B56C8">
      <w:pPr>
        <w:pStyle w:val="enumlev2"/>
        <w:rPr>
          <w:snapToGrid w:val="0"/>
        </w:rPr>
      </w:pPr>
      <w:r w:rsidRPr="000B56C8">
        <w:rPr>
          <w:snapToGrid w:val="0"/>
        </w:rPr>
        <w:t>•</w:t>
      </w:r>
      <w:r>
        <w:rPr>
          <w:snapToGrid w:val="0"/>
        </w:rPr>
        <w:tab/>
      </w:r>
      <w:r w:rsidR="004A557E">
        <w:rPr>
          <w:snapToGrid w:val="0"/>
        </w:rPr>
        <w:t xml:space="preserve">12.2-12.5 </w:t>
      </w:r>
      <w:r w:rsidR="004A557E" w:rsidRPr="000C7F19">
        <w:rPr>
          <w:snapToGrid w:val="0"/>
        </w:rPr>
        <w:t>GHz</w:t>
      </w:r>
      <w:r w:rsidR="004A557E" w:rsidRPr="000C7F19">
        <w:rPr>
          <w:rFonts w:hAnsi="SimSun"/>
          <w:snapToGrid w:val="0"/>
        </w:rPr>
        <w:t>，</w:t>
      </w:r>
      <w:r w:rsidR="004A557E" w:rsidRPr="000C7F19">
        <w:rPr>
          <w:snapToGrid w:val="0"/>
        </w:rPr>
        <w:t>3</w:t>
      </w:r>
      <w:r w:rsidR="004A557E" w:rsidRPr="000C7F19">
        <w:rPr>
          <w:rFonts w:hAnsi="SimSun"/>
          <w:snapToGrid w:val="0"/>
        </w:rPr>
        <w:t>区</w:t>
      </w:r>
      <w:r w:rsidR="004A557E" w:rsidRPr="000C7F19">
        <w:rPr>
          <w:snapToGrid w:val="0"/>
        </w:rPr>
        <w:t>，</w:t>
      </w:r>
    </w:p>
    <w:p w14:paraId="6CE78DB0" w14:textId="5816F131"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12.5-12.75 GHz</w:t>
      </w:r>
      <w:r w:rsidR="004A557E" w:rsidRPr="000C7F19">
        <w:rPr>
          <w:rFonts w:hAnsi="SimSun"/>
          <w:snapToGrid w:val="0"/>
        </w:rPr>
        <w:t>，</w:t>
      </w:r>
      <w:r w:rsidR="004A557E" w:rsidRPr="000C7F19">
        <w:rPr>
          <w:snapToGrid w:val="0"/>
        </w:rPr>
        <w:t>1</w:t>
      </w:r>
      <w:r w:rsidR="004A557E" w:rsidRPr="000C7F19">
        <w:rPr>
          <w:rFonts w:hAnsi="SimSun"/>
          <w:snapToGrid w:val="0"/>
        </w:rPr>
        <w:t>区和</w:t>
      </w:r>
      <w:r w:rsidR="004A557E" w:rsidRPr="000C7F19">
        <w:rPr>
          <w:snapToGrid w:val="0"/>
        </w:rPr>
        <w:t>3</w:t>
      </w:r>
      <w:r w:rsidR="004A557E" w:rsidRPr="000C7F19">
        <w:rPr>
          <w:rFonts w:hAnsi="SimSun"/>
          <w:snapToGrid w:val="0"/>
        </w:rPr>
        <w:t>区</w:t>
      </w:r>
      <w:r w:rsidR="004A557E" w:rsidRPr="000C7F19">
        <w:rPr>
          <w:snapToGrid w:val="0"/>
        </w:rPr>
        <w:t>，</w:t>
      </w:r>
    </w:p>
    <w:p w14:paraId="0A33959F" w14:textId="032FBFB1"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19.7-20.2 GHz</w:t>
      </w:r>
      <w:r w:rsidR="004A557E" w:rsidRPr="000C7F19">
        <w:rPr>
          <w:snapToGrid w:val="0"/>
        </w:rPr>
        <w:t>，</w:t>
      </w:r>
    </w:p>
    <w:p w14:paraId="77FFB1D3" w14:textId="313C96AD" w:rsidR="004A557E" w:rsidRPr="000C7F19" w:rsidRDefault="000B56C8" w:rsidP="000B56C8">
      <w:pPr>
        <w:pStyle w:val="enumlev1"/>
        <w:rPr>
          <w:snapToGrid w:val="0"/>
        </w:rPr>
      </w:pPr>
      <w:r w:rsidRPr="000B56C8">
        <w:rPr>
          <w:snapToGrid w:val="0"/>
        </w:rPr>
        <w:t>–</w:t>
      </w:r>
      <w:r>
        <w:rPr>
          <w:snapToGrid w:val="0"/>
        </w:rPr>
        <w:tab/>
      </w:r>
      <w:r w:rsidR="004A557E" w:rsidRPr="000C7F19">
        <w:rPr>
          <w:snapToGrid w:val="0"/>
        </w:rPr>
        <w:t>上行链路</w:t>
      </w:r>
      <w:r w:rsidR="004A557E" w:rsidRPr="00DF0113">
        <w:rPr>
          <w:rFonts w:ascii="SimSun"/>
          <w:snapToGrid w:val="0"/>
        </w:rPr>
        <w:t>（</w:t>
      </w:r>
      <w:r w:rsidR="004A557E" w:rsidRPr="000C7F19">
        <w:rPr>
          <w:snapToGrid w:val="0"/>
        </w:rPr>
        <w:t>地对空</w:t>
      </w:r>
      <w:r w:rsidR="004A557E" w:rsidRPr="00DF0113">
        <w:rPr>
          <w:rFonts w:ascii="SimSun"/>
          <w:iCs/>
          <w:snapToGrid w:val="0"/>
          <w:color w:val="000000"/>
        </w:rPr>
        <w:t>）</w:t>
      </w:r>
      <w:r w:rsidR="004A557E" w:rsidRPr="000C7F19">
        <w:rPr>
          <w:rFonts w:hint="eastAsia"/>
          <w:snapToGrid w:val="0"/>
        </w:rPr>
        <w:t>：</w:t>
      </w:r>
    </w:p>
    <w:p w14:paraId="2755ED48" w14:textId="59D9A970"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14-14.47 GHz</w:t>
      </w:r>
      <w:r w:rsidR="004A557E" w:rsidRPr="000C7F19">
        <w:rPr>
          <w:rFonts w:hint="eastAsia"/>
          <w:snapToGrid w:val="0"/>
        </w:rPr>
        <w:t>，</w:t>
      </w:r>
    </w:p>
    <w:p w14:paraId="267C9FED" w14:textId="0E461A1D" w:rsidR="004A557E" w:rsidRPr="000C7F19" w:rsidRDefault="000B56C8" w:rsidP="000B56C8">
      <w:pPr>
        <w:pStyle w:val="enumlev2"/>
        <w:rPr>
          <w:snapToGrid w:val="0"/>
        </w:rPr>
      </w:pPr>
      <w:r w:rsidRPr="000B56C8">
        <w:rPr>
          <w:snapToGrid w:val="0"/>
        </w:rPr>
        <w:t>•</w:t>
      </w:r>
      <w:r>
        <w:rPr>
          <w:snapToGrid w:val="0"/>
        </w:rPr>
        <w:tab/>
      </w:r>
      <w:r w:rsidR="004A557E" w:rsidRPr="000C7F19">
        <w:rPr>
          <w:snapToGrid w:val="0"/>
        </w:rPr>
        <w:t>29.5-30.0 GHz</w:t>
      </w:r>
      <w:r w:rsidR="004A557E" w:rsidRPr="000C7F19">
        <w:rPr>
          <w:rFonts w:hAnsi="SimSun"/>
          <w:snapToGrid w:val="0"/>
        </w:rPr>
        <w:t>。</w:t>
      </w:r>
    </w:p>
    <w:p w14:paraId="1610067D" w14:textId="4156E482" w:rsidR="004A557E" w:rsidRPr="00DF0113" w:rsidRDefault="004A557E" w:rsidP="000B56C8">
      <w:pPr>
        <w:ind w:firstLineChars="200" w:firstLine="480"/>
        <w:rPr>
          <w:snapToGrid w:val="0"/>
          <w:lang w:eastAsia="zh-CN"/>
        </w:rPr>
      </w:pPr>
      <w:r w:rsidRPr="00DF0113">
        <w:rPr>
          <w:snapToGrid w:val="0"/>
          <w:lang w:eastAsia="zh-CN"/>
        </w:rPr>
        <w:t>第</w:t>
      </w:r>
      <w:r w:rsidRPr="00DF0113">
        <w:rPr>
          <w:b/>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snapToGrid w:val="0"/>
          <w:lang w:eastAsia="zh-CN"/>
        </w:rPr>
        <w:t>WRC-19</w:t>
      </w:r>
      <w:r w:rsidR="00D7617D" w:rsidRPr="00D54B18">
        <w:rPr>
          <w:rFonts w:hint="eastAsia"/>
          <w:b/>
          <w:lang w:eastAsia="zh-CN"/>
        </w:rPr>
        <w:t>，修订版</w:t>
      </w:r>
      <w:r w:rsidRPr="00DF0113">
        <w:rPr>
          <w:rFonts w:eastAsia="SimHei" w:hAnsi="SimHei"/>
          <w:b/>
          <w:snapToGrid w:val="0"/>
          <w:lang w:eastAsia="zh-CN"/>
        </w:rPr>
        <w:t>）</w:t>
      </w:r>
      <w:r w:rsidRPr="00DF0113">
        <w:rPr>
          <w:snapToGrid w:val="0"/>
          <w:lang w:eastAsia="zh-CN"/>
        </w:rPr>
        <w:t>的</w:t>
      </w:r>
      <w:r w:rsidR="000B56C8">
        <w:rPr>
          <w:rFonts w:ascii="SimSun" w:hint="eastAsia"/>
          <w:snapToGrid w:val="0"/>
          <w:lang w:eastAsia="zh-CN"/>
        </w:rPr>
        <w:t>“</w:t>
      </w:r>
      <w:r w:rsidRPr="00DF0113">
        <w:rPr>
          <w:rFonts w:ascii="SimSun"/>
          <w:snapToGrid w:val="0"/>
          <w:lang w:eastAsia="zh-CN"/>
        </w:rPr>
        <w:t>做出决议</w:t>
      </w:r>
      <w:r w:rsidR="000B56C8">
        <w:rPr>
          <w:rFonts w:ascii="SimSun" w:hint="eastAsia"/>
          <w:snapToGrid w:val="0"/>
          <w:lang w:eastAsia="zh-CN"/>
        </w:rPr>
        <w:t>”</w:t>
      </w:r>
      <w:r w:rsidRPr="00DF0113">
        <w:rPr>
          <w:rFonts w:ascii="SimSun"/>
          <w:snapToGrid w:val="0"/>
          <w:lang w:eastAsia="zh-CN"/>
        </w:rPr>
        <w:t>部分载有无人航空器可以使用</w:t>
      </w:r>
      <w:r w:rsidRPr="00DF0113">
        <w:rPr>
          <w:snapToGrid w:val="0"/>
          <w:lang w:eastAsia="zh-CN"/>
        </w:rPr>
        <w:t>FSS</w:t>
      </w:r>
      <w:r w:rsidRPr="00DF0113">
        <w:rPr>
          <w:snapToGrid w:val="0"/>
          <w:lang w:eastAsia="zh-CN"/>
        </w:rPr>
        <w:t>中运行的卫星网络进行</w:t>
      </w:r>
      <w:r w:rsidRPr="00DF0113">
        <w:rPr>
          <w:snapToGrid w:val="0"/>
          <w:lang w:eastAsia="zh-CN"/>
        </w:rPr>
        <w:t>CNPC</w:t>
      </w:r>
      <w:r w:rsidRPr="00DF0113">
        <w:rPr>
          <w:snapToGrid w:val="0"/>
          <w:lang w:eastAsia="zh-CN"/>
        </w:rPr>
        <w:t>的条件。但是，最初制定决议时是基于以下的认识：</w:t>
      </w:r>
    </w:p>
    <w:p w14:paraId="7FD5B682" w14:textId="2671B402" w:rsidR="004A557E" w:rsidRPr="00893AF3" w:rsidRDefault="000B56C8" w:rsidP="000B56C8">
      <w:pPr>
        <w:pStyle w:val="enumlev1"/>
        <w:rPr>
          <w:bCs/>
          <w:snapToGrid w:val="0"/>
          <w:szCs w:val="21"/>
          <w:lang w:eastAsia="zh-CN"/>
        </w:rPr>
      </w:pPr>
      <w:r w:rsidRPr="000B56C8">
        <w:rPr>
          <w:snapToGrid w:val="0"/>
        </w:rPr>
        <w:t>•</w:t>
      </w:r>
      <w:r>
        <w:rPr>
          <w:snapToGrid w:val="0"/>
        </w:rPr>
        <w:tab/>
      </w:r>
      <w:r w:rsidR="004A557E" w:rsidRPr="00893AF3">
        <w:rPr>
          <w:bCs/>
          <w:snapToGrid w:val="0"/>
          <w:szCs w:val="21"/>
          <w:lang w:eastAsia="zh-CN"/>
        </w:rPr>
        <w:t>国际民航组织尚未完成相关国际航空标准和建议措施</w:t>
      </w:r>
      <w:r w:rsidR="004A557E" w:rsidRPr="00893AF3">
        <w:rPr>
          <w:snapToGrid w:val="0"/>
          <w:szCs w:val="21"/>
          <w:lang w:eastAsia="zh-CN"/>
        </w:rPr>
        <w:t>（</w:t>
      </w:r>
      <w:r w:rsidR="004A557E" w:rsidRPr="00893AF3">
        <w:rPr>
          <w:bCs/>
          <w:snapToGrid w:val="0"/>
          <w:szCs w:val="21"/>
          <w:lang w:eastAsia="zh-CN"/>
        </w:rPr>
        <w:t>SARPs</w:t>
      </w:r>
      <w:r w:rsidR="004A557E" w:rsidRPr="00893AF3">
        <w:rPr>
          <w:iCs/>
          <w:snapToGrid w:val="0"/>
          <w:color w:val="000000"/>
          <w:szCs w:val="21"/>
          <w:lang w:eastAsia="zh-CN"/>
        </w:rPr>
        <w:t>）</w:t>
      </w:r>
      <w:r w:rsidR="004A557E" w:rsidRPr="00893AF3">
        <w:rPr>
          <w:bCs/>
          <w:snapToGrid w:val="0"/>
          <w:szCs w:val="21"/>
          <w:lang w:eastAsia="zh-CN"/>
        </w:rPr>
        <w:t>的制定，</w:t>
      </w:r>
    </w:p>
    <w:p w14:paraId="44C795E8" w14:textId="731381F2" w:rsidR="004A557E" w:rsidRPr="00893AF3" w:rsidRDefault="000B56C8" w:rsidP="000B56C8">
      <w:pPr>
        <w:pStyle w:val="enumlev1"/>
        <w:rPr>
          <w:bCs/>
          <w:snapToGrid w:val="0"/>
          <w:szCs w:val="21"/>
          <w:lang w:eastAsia="zh-CN"/>
        </w:rPr>
      </w:pPr>
      <w:r w:rsidRPr="000B56C8">
        <w:rPr>
          <w:snapToGrid w:val="0"/>
        </w:rPr>
        <w:t>•</w:t>
      </w:r>
      <w:r>
        <w:rPr>
          <w:snapToGrid w:val="0"/>
        </w:rPr>
        <w:tab/>
      </w:r>
      <w:r w:rsidR="004A557E" w:rsidRPr="00893AF3">
        <w:rPr>
          <w:bCs/>
          <w:snapToGrid w:val="0"/>
          <w:szCs w:val="21"/>
          <w:lang w:eastAsia="zh-CN"/>
        </w:rPr>
        <w:t>需要开展更多工作，以评估在第</w:t>
      </w:r>
      <w:r w:rsidR="004A557E" w:rsidRPr="00893AF3">
        <w:rPr>
          <w:b/>
          <w:snapToGrid w:val="0"/>
          <w:szCs w:val="21"/>
          <w:lang w:eastAsia="zh-CN"/>
        </w:rPr>
        <w:t>155</w:t>
      </w:r>
      <w:r w:rsidR="004A557E" w:rsidRPr="00893AF3">
        <w:rPr>
          <w:bCs/>
          <w:snapToGrid w:val="0"/>
          <w:szCs w:val="21"/>
          <w:lang w:eastAsia="zh-CN"/>
        </w:rPr>
        <w:t>号决议所载条件下使用卫星网络的可行性，</w:t>
      </w:r>
    </w:p>
    <w:p w14:paraId="37CEC8B6" w14:textId="4E6D1D38" w:rsidR="004A557E" w:rsidRPr="00893AF3" w:rsidRDefault="000B56C8" w:rsidP="000B56C8">
      <w:pPr>
        <w:pStyle w:val="enumlev1"/>
        <w:rPr>
          <w:bCs/>
          <w:snapToGrid w:val="0"/>
          <w:szCs w:val="21"/>
          <w:lang w:eastAsia="zh-CN"/>
        </w:rPr>
      </w:pPr>
      <w:r w:rsidRPr="000B56C8">
        <w:rPr>
          <w:snapToGrid w:val="0"/>
        </w:rPr>
        <w:t>•</w:t>
      </w:r>
      <w:r>
        <w:rPr>
          <w:snapToGrid w:val="0"/>
        </w:rPr>
        <w:tab/>
      </w:r>
      <w:r w:rsidR="004A557E" w:rsidRPr="00893AF3">
        <w:rPr>
          <w:bCs/>
          <w:snapToGrid w:val="0"/>
          <w:szCs w:val="21"/>
          <w:lang w:eastAsia="zh-CN"/>
        </w:rPr>
        <w:t>有些</w:t>
      </w:r>
      <w:r w:rsidR="004A557E" w:rsidRPr="00893AF3">
        <w:rPr>
          <w:rFonts w:ascii="SimSun" w:hAnsi="SimSun"/>
          <w:bCs/>
          <w:snapToGrid w:val="0"/>
          <w:szCs w:val="21"/>
          <w:lang w:eastAsia="zh-CN"/>
        </w:rPr>
        <w:t>“</w:t>
      </w:r>
      <w:r w:rsidR="004A557E" w:rsidRPr="009B110D">
        <w:rPr>
          <w:rFonts w:asciiTheme="minorEastAsia" w:eastAsiaTheme="minorEastAsia" w:hAnsiTheme="minorEastAsia"/>
          <w:b/>
          <w:bCs/>
          <w:snapToGrid w:val="0"/>
          <w:szCs w:val="21"/>
          <w:lang w:eastAsia="zh-CN"/>
        </w:rPr>
        <w:t>做出决议</w:t>
      </w:r>
      <w:r w:rsidR="004A557E" w:rsidRPr="00893AF3">
        <w:rPr>
          <w:rFonts w:ascii="SimSun" w:hAnsi="SimSun"/>
          <w:bCs/>
          <w:snapToGrid w:val="0"/>
          <w:szCs w:val="21"/>
          <w:lang w:eastAsia="zh-CN"/>
        </w:rPr>
        <w:t>”</w:t>
      </w:r>
      <w:r w:rsidR="004A557E" w:rsidRPr="00893AF3">
        <w:rPr>
          <w:bCs/>
          <w:snapToGrid w:val="0"/>
          <w:szCs w:val="21"/>
          <w:lang w:eastAsia="zh-CN"/>
        </w:rPr>
        <w:t>项目之间可能有不一致的地方，</w:t>
      </w:r>
    </w:p>
    <w:p w14:paraId="12F6C962" w14:textId="47C27576" w:rsidR="004A557E" w:rsidRPr="000C7F19" w:rsidRDefault="000B56C8" w:rsidP="000B56C8">
      <w:pPr>
        <w:pStyle w:val="enumlev1"/>
        <w:rPr>
          <w:bCs/>
          <w:snapToGrid w:val="0"/>
          <w:szCs w:val="21"/>
          <w:lang w:eastAsia="zh-CN"/>
        </w:rPr>
      </w:pPr>
      <w:r w:rsidRPr="000B56C8">
        <w:rPr>
          <w:snapToGrid w:val="0"/>
        </w:rPr>
        <w:t>•</w:t>
      </w:r>
      <w:r>
        <w:rPr>
          <w:snapToGrid w:val="0"/>
        </w:rPr>
        <w:tab/>
      </w:r>
      <w:r w:rsidR="004A557E" w:rsidRPr="00893AF3">
        <w:rPr>
          <w:bCs/>
          <w:snapToGrid w:val="0"/>
          <w:szCs w:val="21"/>
          <w:lang w:eastAsia="zh-CN"/>
        </w:rPr>
        <w:t>第</w:t>
      </w:r>
      <w:r w:rsidR="004A557E" w:rsidRPr="00893AF3">
        <w:rPr>
          <w:b/>
          <w:snapToGrid w:val="0"/>
          <w:szCs w:val="21"/>
          <w:lang w:eastAsia="zh-CN"/>
        </w:rPr>
        <w:t>155</w:t>
      </w:r>
      <w:r w:rsidR="004A557E" w:rsidRPr="00893AF3">
        <w:rPr>
          <w:bCs/>
          <w:snapToGrid w:val="0"/>
          <w:szCs w:val="21"/>
          <w:lang w:eastAsia="zh-CN"/>
        </w:rPr>
        <w:t>号决议</w:t>
      </w:r>
      <w:r w:rsidR="004A557E" w:rsidRPr="00893AF3">
        <w:rPr>
          <w:rFonts w:ascii="SimHei" w:eastAsia="SimHei" w:hAnsi="SimHei"/>
          <w:b/>
          <w:bCs/>
          <w:snapToGrid w:val="0"/>
          <w:szCs w:val="21"/>
          <w:lang w:eastAsia="zh-CN"/>
        </w:rPr>
        <w:t>（</w:t>
      </w:r>
      <w:r w:rsidR="004A557E" w:rsidRPr="00893AF3">
        <w:rPr>
          <w:b/>
          <w:snapToGrid w:val="0"/>
          <w:szCs w:val="21"/>
          <w:lang w:eastAsia="zh-CN"/>
        </w:rPr>
        <w:t>WRC-19</w:t>
      </w:r>
      <w:r w:rsidR="00D7617D" w:rsidRPr="00D54B18">
        <w:rPr>
          <w:rFonts w:hint="eastAsia"/>
          <w:b/>
          <w:lang w:eastAsia="zh-CN"/>
        </w:rPr>
        <w:t>，修订版</w:t>
      </w:r>
      <w:r w:rsidR="004A557E" w:rsidRPr="00893AF3">
        <w:rPr>
          <w:rFonts w:ascii="SimHei" w:eastAsia="SimHei" w:hAnsi="SimHei"/>
          <w:b/>
          <w:bCs/>
          <w:snapToGrid w:val="0"/>
          <w:szCs w:val="21"/>
          <w:lang w:eastAsia="zh-CN"/>
        </w:rPr>
        <w:t>）</w:t>
      </w:r>
      <w:r w:rsidR="004A557E" w:rsidRPr="00893AF3">
        <w:rPr>
          <w:bCs/>
          <w:snapToGrid w:val="0"/>
          <w:szCs w:val="21"/>
          <w:lang w:eastAsia="zh-CN"/>
        </w:rPr>
        <w:t>最初是在</w:t>
      </w:r>
      <w:r w:rsidR="004A557E" w:rsidRPr="00893AF3">
        <w:rPr>
          <w:bCs/>
          <w:snapToGrid w:val="0"/>
          <w:szCs w:val="21"/>
          <w:lang w:eastAsia="zh-CN"/>
        </w:rPr>
        <w:t>WRC-15</w:t>
      </w:r>
      <w:r w:rsidR="004A557E" w:rsidRPr="00893AF3">
        <w:rPr>
          <w:bCs/>
          <w:snapToGrid w:val="0"/>
          <w:szCs w:val="21"/>
          <w:lang w:eastAsia="zh-CN"/>
        </w:rPr>
        <w:t>期间制定的，一旦完成进一步的研究工作和相关的国际民航组织标准和建议措施材料，可能需要进行修改，以确保该决议的规定符合国际民航组织的要求。</w:t>
      </w:r>
    </w:p>
    <w:p w14:paraId="20987139" w14:textId="7844B9B2" w:rsidR="004A557E" w:rsidRPr="00DF0113" w:rsidRDefault="004A557E" w:rsidP="009B110D">
      <w:pPr>
        <w:ind w:firstLineChars="200" w:firstLine="480"/>
        <w:rPr>
          <w:snapToGrid w:val="0"/>
          <w:lang w:eastAsia="zh-CN"/>
        </w:rPr>
      </w:pPr>
      <w:r w:rsidRPr="00DF0113">
        <w:rPr>
          <w:snapToGrid w:val="0"/>
          <w:lang w:eastAsia="zh-CN"/>
        </w:rPr>
        <w:t>因此，由</w:t>
      </w:r>
      <w:r w:rsidRPr="00DF0113">
        <w:rPr>
          <w:snapToGrid w:val="0"/>
          <w:lang w:eastAsia="zh-CN"/>
        </w:rPr>
        <w:t>WRC-15</w:t>
      </w:r>
      <w:r w:rsidRPr="00DF0113">
        <w:rPr>
          <w:snapToGrid w:val="0"/>
          <w:lang w:eastAsia="zh-CN"/>
        </w:rPr>
        <w:t>制定的这一决议包含一项条款，要求</w:t>
      </w:r>
      <w:r w:rsidRPr="00DF0113">
        <w:rPr>
          <w:snapToGrid w:val="0"/>
          <w:lang w:eastAsia="zh-CN"/>
        </w:rPr>
        <w:t>WRC-23</w:t>
      </w:r>
      <w:r w:rsidR="000B56C8">
        <w:rPr>
          <w:rFonts w:ascii="SimSun" w:hint="eastAsia"/>
          <w:snapToGrid w:val="0"/>
          <w:lang w:eastAsia="zh-CN"/>
        </w:rPr>
        <w:t>“</w:t>
      </w:r>
      <w:r w:rsidRPr="00DF0113">
        <w:rPr>
          <w:rFonts w:ascii="SimSun"/>
          <w:snapToGrid w:val="0"/>
          <w:lang w:eastAsia="zh-CN"/>
        </w:rPr>
        <w:t>审议本决议中提到的上述研究的结果，以便审查并在必要时修订本决议，并酌情采取必要行动</w:t>
      </w:r>
      <w:r w:rsidR="000B56C8">
        <w:rPr>
          <w:rFonts w:ascii="SimSun" w:hint="eastAsia"/>
          <w:snapToGrid w:val="0"/>
          <w:lang w:eastAsia="zh-CN"/>
        </w:rPr>
        <w:t>”</w:t>
      </w:r>
      <w:r w:rsidRPr="00DF0113">
        <w:rPr>
          <w:rFonts w:ascii="SimSun"/>
          <w:snapToGrid w:val="0"/>
          <w:lang w:eastAsia="zh-CN"/>
        </w:rPr>
        <w:t>。</w:t>
      </w:r>
      <w:r w:rsidRPr="00DF0113">
        <w:rPr>
          <w:snapToGrid w:val="0"/>
          <w:lang w:eastAsia="zh-CN"/>
        </w:rPr>
        <w:t>它还规定无人航空器系统在</w:t>
      </w:r>
      <w:r w:rsidRPr="00DF0113">
        <w:rPr>
          <w:snapToGrid w:val="0"/>
          <w:lang w:eastAsia="zh-CN"/>
        </w:rPr>
        <w:t>WRC-23</w:t>
      </w:r>
      <w:r w:rsidRPr="00DF0113">
        <w:rPr>
          <w:snapToGrid w:val="0"/>
          <w:lang w:eastAsia="zh-CN"/>
        </w:rPr>
        <w:t>审查之前不能使用</w:t>
      </w:r>
      <w:r w:rsidRPr="00DF0113">
        <w:rPr>
          <w:snapToGrid w:val="0"/>
          <w:lang w:eastAsia="zh-CN"/>
        </w:rPr>
        <w:t>FSS</w:t>
      </w:r>
      <w:r w:rsidRPr="00DF0113">
        <w:rPr>
          <w:snapToGrid w:val="0"/>
          <w:lang w:eastAsia="zh-CN"/>
        </w:rPr>
        <w:t>进行控制和非有效载荷通信。</w:t>
      </w:r>
    </w:p>
    <w:p w14:paraId="133C492A" w14:textId="77777777" w:rsidR="004A557E" w:rsidRPr="00DF0113" w:rsidRDefault="004A557E" w:rsidP="00860FDD">
      <w:pPr>
        <w:ind w:firstLineChars="200" w:firstLine="480"/>
        <w:rPr>
          <w:snapToGrid w:val="0"/>
          <w:lang w:eastAsia="zh-CN"/>
        </w:rPr>
      </w:pPr>
      <w:r w:rsidRPr="00DF0113">
        <w:rPr>
          <w:snapToGrid w:val="0"/>
          <w:lang w:eastAsia="zh-CN"/>
        </w:rPr>
        <w:t>WRC-19</w:t>
      </w:r>
      <w:r w:rsidRPr="00DF0113">
        <w:rPr>
          <w:rFonts w:hAnsi="SimSun"/>
          <w:snapToGrid w:val="0"/>
          <w:lang w:eastAsia="zh-CN"/>
        </w:rPr>
        <w:t>修订了第</w:t>
      </w:r>
      <w:r w:rsidRPr="00DF0113">
        <w:rPr>
          <w:b/>
          <w:bCs/>
          <w:snapToGrid w:val="0"/>
          <w:lang w:eastAsia="zh-CN"/>
        </w:rPr>
        <w:t>155</w:t>
      </w:r>
      <w:r w:rsidRPr="00DF0113">
        <w:rPr>
          <w:rFonts w:hAnsi="SimSun"/>
          <w:snapToGrid w:val="0"/>
          <w:lang w:eastAsia="zh-CN"/>
        </w:rPr>
        <w:t>号决议，通过了</w:t>
      </w:r>
      <w:r w:rsidRPr="00DF0113">
        <w:rPr>
          <w:snapToGrid w:val="0"/>
          <w:lang w:eastAsia="zh-CN"/>
        </w:rPr>
        <w:t>WRC-23</w:t>
      </w:r>
      <w:r w:rsidRPr="00DF0113">
        <w:rPr>
          <w:rFonts w:hAnsi="SimSun"/>
          <w:snapToGrid w:val="0"/>
          <w:lang w:eastAsia="zh-CN"/>
        </w:rPr>
        <w:t>议程项目</w:t>
      </w:r>
      <w:r w:rsidRPr="00DF0113">
        <w:rPr>
          <w:snapToGrid w:val="0"/>
          <w:lang w:eastAsia="zh-CN"/>
        </w:rPr>
        <w:t>1.8</w:t>
      </w:r>
      <w:r w:rsidRPr="00DF0113">
        <w:rPr>
          <w:rFonts w:hAnsi="SimSun"/>
          <w:snapToGrid w:val="0"/>
          <w:lang w:eastAsia="zh-CN"/>
        </w:rPr>
        <w:t>，第</w:t>
      </w:r>
      <w:r w:rsidRPr="00DF0113">
        <w:rPr>
          <w:b/>
          <w:bCs/>
          <w:snapToGrid w:val="0"/>
          <w:lang w:eastAsia="zh-CN"/>
        </w:rPr>
        <w:t>171</w:t>
      </w:r>
      <w:r w:rsidRPr="00DF0113">
        <w:rPr>
          <w:rFonts w:hAnsi="SimSun"/>
          <w:snapToGrid w:val="0"/>
          <w:lang w:eastAsia="zh-CN"/>
        </w:rPr>
        <w:t>号决议</w:t>
      </w:r>
      <w:r w:rsidRPr="00DF0113">
        <w:rPr>
          <w:rFonts w:eastAsia="SimHei" w:hAnsi="SimHei"/>
          <w:b/>
          <w:snapToGrid w:val="0"/>
          <w:lang w:eastAsia="zh-CN"/>
        </w:rPr>
        <w:t>（</w:t>
      </w:r>
      <w:r w:rsidRPr="00DF0113">
        <w:rPr>
          <w:rFonts w:eastAsia="SimHei"/>
          <w:b/>
          <w:bCs/>
          <w:snapToGrid w:val="0"/>
          <w:lang w:eastAsia="zh-CN"/>
        </w:rPr>
        <w:t>WRC-19</w:t>
      </w:r>
      <w:r w:rsidRPr="00DF0113">
        <w:rPr>
          <w:rFonts w:eastAsia="SimHei" w:hAnsi="SimHei"/>
          <w:b/>
          <w:snapToGrid w:val="0"/>
          <w:lang w:eastAsia="zh-CN"/>
        </w:rPr>
        <w:t>）</w:t>
      </w:r>
      <w:r w:rsidRPr="00893AF3">
        <w:rPr>
          <w:rFonts w:ascii="KaiTi_GB2312" w:eastAsia="KaiTi_GB2312" w:hAnsi="KaiTi" w:hint="eastAsia"/>
          <w:snapToGrid w:val="0"/>
          <w:lang w:eastAsia="zh-CN"/>
        </w:rPr>
        <w:t>请国际电联无线电通信部门</w:t>
      </w:r>
      <w:r w:rsidRPr="00DF0113">
        <w:rPr>
          <w:rFonts w:hint="eastAsia"/>
          <w:snapToGrid w:val="0"/>
          <w:lang w:eastAsia="zh-CN"/>
        </w:rPr>
        <w:t>：</w:t>
      </w:r>
    </w:p>
    <w:p w14:paraId="0ACF7F3E" w14:textId="6E098259" w:rsidR="004A557E" w:rsidRPr="000C7F19" w:rsidRDefault="000B56C8" w:rsidP="000B56C8">
      <w:pPr>
        <w:pStyle w:val="enumlev1"/>
        <w:rPr>
          <w:snapToGrid w:val="0"/>
          <w:szCs w:val="21"/>
          <w:lang w:eastAsia="zh-CN"/>
        </w:rPr>
      </w:pPr>
      <w:r w:rsidRPr="000B56C8">
        <w:rPr>
          <w:snapToGrid w:val="0"/>
        </w:rPr>
        <w:t>•</w:t>
      </w:r>
      <w:r>
        <w:rPr>
          <w:snapToGrid w:val="0"/>
        </w:rPr>
        <w:tab/>
      </w:r>
      <w:r w:rsidR="004A557E" w:rsidRPr="000C7F19">
        <w:rPr>
          <w:rFonts w:hAnsi="SimSun"/>
          <w:snapToGrid w:val="0"/>
          <w:szCs w:val="21"/>
          <w:lang w:eastAsia="zh-CN"/>
        </w:rPr>
        <w:t>在落实第</w:t>
      </w:r>
      <w:r w:rsidR="004A557E" w:rsidRPr="000C7F19">
        <w:rPr>
          <w:b/>
          <w:bCs/>
          <w:snapToGrid w:val="0"/>
          <w:szCs w:val="21"/>
          <w:lang w:eastAsia="zh-CN"/>
        </w:rPr>
        <w:t>155</w:t>
      </w:r>
      <w:r w:rsidR="004A557E" w:rsidRPr="000C7F19">
        <w:rPr>
          <w:rFonts w:hAnsi="SimSun"/>
          <w:snapToGrid w:val="0"/>
          <w:szCs w:val="21"/>
          <w:lang w:eastAsia="zh-CN"/>
        </w:rPr>
        <w:t>号决议</w:t>
      </w:r>
      <w:r w:rsidR="004A557E">
        <w:rPr>
          <w:rFonts w:eastAsia="SimHei" w:hAnsi="SimHei"/>
          <w:b/>
          <w:snapToGrid w:val="0"/>
          <w:szCs w:val="21"/>
          <w:lang w:eastAsia="zh-CN"/>
        </w:rPr>
        <w:t>（</w:t>
      </w:r>
      <w:r w:rsidR="004A557E" w:rsidRPr="000C7F19">
        <w:rPr>
          <w:rFonts w:eastAsia="SimHei"/>
          <w:b/>
          <w:bCs/>
          <w:snapToGrid w:val="0"/>
          <w:szCs w:val="21"/>
          <w:lang w:eastAsia="zh-CN"/>
        </w:rPr>
        <w:t>WRC-19</w:t>
      </w:r>
      <w:r w:rsidR="00D7617D" w:rsidRPr="00D54B18">
        <w:rPr>
          <w:rFonts w:hint="eastAsia"/>
          <w:b/>
          <w:lang w:eastAsia="zh-CN"/>
        </w:rPr>
        <w:t>，修订版</w:t>
      </w:r>
      <w:r w:rsidR="004A557E">
        <w:rPr>
          <w:rFonts w:eastAsia="SimHei" w:hAnsi="SimHei"/>
          <w:b/>
          <w:snapToGrid w:val="0"/>
          <w:szCs w:val="21"/>
          <w:lang w:eastAsia="zh-CN"/>
        </w:rPr>
        <w:t>）</w:t>
      </w:r>
      <w:r w:rsidR="004A557E" w:rsidRPr="000C7F19">
        <w:rPr>
          <w:rFonts w:hAnsi="SimSun"/>
          <w:snapToGrid w:val="0"/>
          <w:szCs w:val="21"/>
          <w:lang w:eastAsia="zh-CN"/>
        </w:rPr>
        <w:t>方面，根据第</w:t>
      </w:r>
      <w:r w:rsidR="004A557E" w:rsidRPr="000C7F19">
        <w:rPr>
          <w:b/>
          <w:bCs/>
          <w:snapToGrid w:val="0"/>
          <w:szCs w:val="21"/>
          <w:lang w:eastAsia="zh-CN"/>
        </w:rPr>
        <w:t>155</w:t>
      </w:r>
      <w:r w:rsidR="004A557E" w:rsidRPr="000C7F19">
        <w:rPr>
          <w:rFonts w:hAnsi="SimSun"/>
          <w:snapToGrid w:val="0"/>
          <w:szCs w:val="21"/>
          <w:lang w:eastAsia="zh-CN"/>
        </w:rPr>
        <w:t>号决议</w:t>
      </w:r>
      <w:r w:rsidR="004A557E">
        <w:rPr>
          <w:rFonts w:eastAsia="SimHei" w:hAnsi="SimHei"/>
          <w:b/>
          <w:snapToGrid w:val="0"/>
          <w:szCs w:val="21"/>
          <w:lang w:eastAsia="zh-CN"/>
        </w:rPr>
        <w:t>（</w:t>
      </w:r>
      <w:r w:rsidR="004A557E" w:rsidRPr="000C7F19">
        <w:rPr>
          <w:rFonts w:eastAsia="SimHei"/>
          <w:b/>
          <w:bCs/>
          <w:snapToGrid w:val="0"/>
          <w:szCs w:val="21"/>
          <w:lang w:eastAsia="zh-CN"/>
        </w:rPr>
        <w:t>WRC-19</w:t>
      </w:r>
      <w:r w:rsidR="00D7617D" w:rsidRPr="00D54B18">
        <w:rPr>
          <w:rFonts w:hint="eastAsia"/>
          <w:b/>
          <w:lang w:eastAsia="zh-CN"/>
        </w:rPr>
        <w:t>，修订版</w:t>
      </w:r>
      <w:r w:rsidR="004A557E">
        <w:rPr>
          <w:rFonts w:eastAsia="SimHei" w:hAnsi="SimHei"/>
          <w:b/>
          <w:snapToGrid w:val="0"/>
          <w:szCs w:val="21"/>
          <w:lang w:eastAsia="zh-CN"/>
        </w:rPr>
        <w:t>）</w:t>
      </w:r>
      <w:r w:rsidR="004A557E" w:rsidRPr="00893AF3">
        <w:rPr>
          <w:rFonts w:ascii="KaiTi_GB2312" w:eastAsia="KaiTi_GB2312" w:hAnsi="SimSun" w:hint="eastAsia"/>
          <w:snapToGrid w:val="0"/>
          <w:szCs w:val="21"/>
          <w:lang w:eastAsia="zh-CN"/>
        </w:rPr>
        <w:t>做出决议</w:t>
      </w:r>
      <w:r w:rsidR="004A557E" w:rsidRPr="000C7F19">
        <w:rPr>
          <w:snapToGrid w:val="0"/>
          <w:szCs w:val="21"/>
          <w:lang w:eastAsia="zh-CN"/>
        </w:rPr>
        <w:t>1</w:t>
      </w:r>
      <w:r w:rsidR="004A557E" w:rsidRPr="000C7F19">
        <w:rPr>
          <w:rFonts w:hAnsi="SimSun"/>
          <w:snapToGrid w:val="0"/>
          <w:szCs w:val="21"/>
          <w:lang w:eastAsia="zh-CN"/>
        </w:rPr>
        <w:t>中提及的频段，在</w:t>
      </w:r>
      <w:r w:rsidR="004A557E" w:rsidRPr="000C7F19">
        <w:rPr>
          <w:snapToGrid w:val="0"/>
          <w:szCs w:val="21"/>
          <w:lang w:eastAsia="zh-CN"/>
        </w:rPr>
        <w:t>WRC-23</w:t>
      </w:r>
      <w:r w:rsidR="004A557E" w:rsidRPr="000C7F19">
        <w:rPr>
          <w:rFonts w:hAnsi="SimSun"/>
          <w:snapToGrid w:val="0"/>
          <w:szCs w:val="21"/>
          <w:lang w:eastAsia="zh-CN"/>
        </w:rPr>
        <w:t>之前继续并及时完成有关的技术、操作和规则方面的研究，同时虑及国际民航组织在完成有关利用</w:t>
      </w:r>
      <w:r w:rsidR="004A557E" w:rsidRPr="000C7F19">
        <w:rPr>
          <w:snapToGrid w:val="0"/>
          <w:szCs w:val="21"/>
          <w:lang w:eastAsia="zh-CN"/>
        </w:rPr>
        <w:t>FSS</w:t>
      </w:r>
      <w:r w:rsidR="004A557E" w:rsidRPr="000C7F19">
        <w:rPr>
          <w:rFonts w:hAnsi="SimSun"/>
          <w:snapToGrid w:val="0"/>
          <w:szCs w:val="21"/>
          <w:lang w:eastAsia="zh-CN"/>
        </w:rPr>
        <w:t>支持无人航空器系统</w:t>
      </w:r>
      <w:r w:rsidR="004A557E" w:rsidRPr="000C7F19">
        <w:rPr>
          <w:snapToGrid w:val="0"/>
          <w:szCs w:val="21"/>
          <w:lang w:eastAsia="zh-CN"/>
        </w:rPr>
        <w:t>CNPC</w:t>
      </w:r>
      <w:r w:rsidR="004A557E" w:rsidRPr="000C7F19">
        <w:rPr>
          <w:rFonts w:hAnsi="SimSun"/>
          <w:snapToGrid w:val="0"/>
          <w:szCs w:val="21"/>
          <w:lang w:eastAsia="zh-CN"/>
        </w:rPr>
        <w:t>链路的标准和建议措施方面所取得的进展</w:t>
      </w:r>
      <w:r w:rsidR="004A557E" w:rsidRPr="000C7F19">
        <w:rPr>
          <w:rFonts w:hAnsi="SimSun" w:hint="eastAsia"/>
          <w:snapToGrid w:val="0"/>
          <w:szCs w:val="21"/>
          <w:lang w:eastAsia="zh-CN"/>
        </w:rPr>
        <w:t>，</w:t>
      </w:r>
    </w:p>
    <w:p w14:paraId="55511CBA" w14:textId="44D94A3D" w:rsidR="004A557E" w:rsidRPr="000C7F19" w:rsidRDefault="000B56C8" w:rsidP="000B56C8">
      <w:pPr>
        <w:pStyle w:val="enumlev1"/>
        <w:rPr>
          <w:snapToGrid w:val="0"/>
          <w:szCs w:val="21"/>
          <w:lang w:eastAsia="zh-CN"/>
        </w:rPr>
      </w:pPr>
      <w:r w:rsidRPr="000B56C8">
        <w:rPr>
          <w:snapToGrid w:val="0"/>
        </w:rPr>
        <w:lastRenderedPageBreak/>
        <w:t>•</w:t>
      </w:r>
      <w:r>
        <w:rPr>
          <w:snapToGrid w:val="0"/>
        </w:rPr>
        <w:tab/>
      </w:r>
      <w:r w:rsidR="004A557E" w:rsidRPr="000C7F19">
        <w:rPr>
          <w:rFonts w:hAnsi="SimSun"/>
          <w:snapToGrid w:val="0"/>
          <w:szCs w:val="21"/>
          <w:lang w:eastAsia="zh-CN"/>
        </w:rPr>
        <w:t>审查第</w:t>
      </w:r>
      <w:r w:rsidR="004A557E" w:rsidRPr="000C7F19">
        <w:rPr>
          <w:b/>
          <w:snapToGrid w:val="0"/>
          <w:szCs w:val="21"/>
          <w:lang w:eastAsia="zh-CN"/>
        </w:rPr>
        <w:t>5.484B</w:t>
      </w:r>
      <w:r w:rsidR="004A557E" w:rsidRPr="000C7F19">
        <w:rPr>
          <w:rFonts w:hAnsi="SimSun"/>
          <w:snapToGrid w:val="0"/>
          <w:szCs w:val="21"/>
          <w:lang w:eastAsia="zh-CN"/>
        </w:rPr>
        <w:t>款和第</w:t>
      </w:r>
      <w:r w:rsidR="004A557E" w:rsidRPr="000C7F19">
        <w:rPr>
          <w:b/>
          <w:snapToGrid w:val="0"/>
          <w:szCs w:val="21"/>
          <w:lang w:eastAsia="zh-CN"/>
        </w:rPr>
        <w:t>155</w:t>
      </w:r>
      <w:r w:rsidR="004A557E" w:rsidRPr="000C7F19">
        <w:rPr>
          <w:rFonts w:hAnsi="SimSun"/>
          <w:snapToGrid w:val="0"/>
          <w:szCs w:val="21"/>
          <w:lang w:eastAsia="zh-CN"/>
        </w:rPr>
        <w:t>号决议</w:t>
      </w:r>
      <w:r w:rsidR="004A557E">
        <w:rPr>
          <w:rFonts w:eastAsia="SimHei" w:hAnsi="SimHei"/>
          <w:b/>
          <w:snapToGrid w:val="0"/>
          <w:szCs w:val="21"/>
          <w:lang w:eastAsia="zh-CN"/>
        </w:rPr>
        <w:t>（</w:t>
      </w:r>
      <w:r w:rsidR="004A557E" w:rsidRPr="000C7F19">
        <w:rPr>
          <w:rFonts w:eastAsia="SimHei"/>
          <w:b/>
          <w:bCs/>
          <w:snapToGrid w:val="0"/>
          <w:szCs w:val="21"/>
          <w:lang w:eastAsia="zh-CN"/>
        </w:rPr>
        <w:t>WRC</w:t>
      </w:r>
      <w:r w:rsidR="004A557E" w:rsidRPr="000C7F19">
        <w:rPr>
          <w:rFonts w:eastAsia="SimHei"/>
          <w:b/>
          <w:bCs/>
          <w:snapToGrid w:val="0"/>
          <w:szCs w:val="21"/>
          <w:lang w:eastAsia="zh-CN"/>
        </w:rPr>
        <w:noBreakHyphen/>
        <w:t>19</w:t>
      </w:r>
      <w:r w:rsidR="00D7617D" w:rsidRPr="00D54B18">
        <w:rPr>
          <w:rFonts w:hint="eastAsia"/>
          <w:b/>
          <w:lang w:eastAsia="zh-CN"/>
        </w:rPr>
        <w:t>，修订版</w:t>
      </w:r>
      <w:r w:rsidR="004A557E">
        <w:rPr>
          <w:rFonts w:eastAsia="SimHei" w:hAnsi="SimHei"/>
          <w:b/>
          <w:bCs/>
          <w:snapToGrid w:val="0"/>
          <w:szCs w:val="21"/>
          <w:lang w:eastAsia="zh-CN"/>
        </w:rPr>
        <w:t>）</w:t>
      </w:r>
      <w:r w:rsidR="004A557E" w:rsidRPr="000C7F19">
        <w:rPr>
          <w:rFonts w:hAnsi="SimSun"/>
          <w:bCs/>
          <w:snapToGrid w:val="0"/>
          <w:szCs w:val="21"/>
          <w:lang w:eastAsia="zh-CN"/>
        </w:rPr>
        <w:t>，同时虑及上述研究的结果。</w:t>
      </w:r>
    </w:p>
    <w:p w14:paraId="23C7F60C" w14:textId="15F5F69D" w:rsidR="004A557E" w:rsidRPr="00DF0113" w:rsidRDefault="004A557E" w:rsidP="009B110D">
      <w:pPr>
        <w:ind w:firstLineChars="200" w:firstLine="480"/>
        <w:rPr>
          <w:b/>
          <w:bCs/>
          <w:snapToGrid w:val="0"/>
          <w:lang w:eastAsia="zh-CN"/>
        </w:rPr>
      </w:pPr>
      <w:r w:rsidRPr="00DF0113">
        <w:rPr>
          <w:snapToGrid w:val="0"/>
          <w:lang w:eastAsia="zh-CN"/>
        </w:rPr>
        <w:t>此外，第</w:t>
      </w:r>
      <w:r w:rsidRPr="00DF0113">
        <w:rPr>
          <w:b/>
          <w:bCs/>
          <w:snapToGrid w:val="0"/>
          <w:lang w:eastAsia="zh-CN"/>
        </w:rPr>
        <w:t>171</w:t>
      </w:r>
      <w:r w:rsidRPr="00DF0113">
        <w:rPr>
          <w:snapToGrid w:val="0"/>
          <w:lang w:eastAsia="zh-CN"/>
        </w:rPr>
        <w:t>号决议</w:t>
      </w:r>
      <w:r w:rsidRPr="00DF0113">
        <w:rPr>
          <w:rFonts w:eastAsia="SimHei" w:hAnsi="SimHei"/>
          <w:b/>
          <w:bCs/>
          <w:snapToGrid w:val="0"/>
          <w:lang w:eastAsia="zh-CN"/>
        </w:rPr>
        <w:t>（</w:t>
      </w:r>
      <w:r w:rsidRPr="00DF0113">
        <w:rPr>
          <w:rFonts w:eastAsia="SimHei"/>
          <w:b/>
          <w:bCs/>
          <w:snapToGrid w:val="0"/>
          <w:lang w:eastAsia="zh-CN"/>
        </w:rPr>
        <w:t>WRC-19</w:t>
      </w:r>
      <w:r w:rsidRPr="00DF0113">
        <w:rPr>
          <w:rFonts w:eastAsia="SimHei" w:hAnsi="SimHei"/>
          <w:b/>
          <w:bCs/>
          <w:snapToGrid w:val="0"/>
          <w:lang w:eastAsia="zh-CN"/>
        </w:rPr>
        <w:t>）</w:t>
      </w:r>
      <w:r w:rsidRPr="00DF0113">
        <w:rPr>
          <w:rFonts w:ascii="KaiTi" w:eastAsia="KaiTi" w:hAnsi="KaiTi"/>
          <w:bCs/>
          <w:snapToGrid w:val="0"/>
          <w:lang w:eastAsia="zh-CN"/>
        </w:rPr>
        <w:t>请</w:t>
      </w:r>
      <w:r w:rsidRPr="00DF0113">
        <w:rPr>
          <w:rFonts w:eastAsia="KaiTi"/>
          <w:bCs/>
          <w:snapToGrid w:val="0"/>
          <w:lang w:eastAsia="zh-CN"/>
        </w:rPr>
        <w:t>2023</w:t>
      </w:r>
      <w:r w:rsidRPr="00DF0113">
        <w:rPr>
          <w:rFonts w:ascii="KaiTi" w:eastAsia="KaiTi" w:hAnsi="KaiTi"/>
          <w:bCs/>
          <w:snapToGrid w:val="0"/>
          <w:lang w:eastAsia="zh-CN"/>
        </w:rPr>
        <w:t>年世界无线电通信大会</w:t>
      </w:r>
      <w:r w:rsidRPr="00DF0113">
        <w:rPr>
          <w:bCs/>
          <w:snapToGrid w:val="0"/>
          <w:lang w:eastAsia="zh-CN"/>
        </w:rPr>
        <w:t>：</w:t>
      </w:r>
      <w:r w:rsidRPr="00DF0113">
        <w:rPr>
          <w:snapToGrid w:val="0"/>
          <w:lang w:eastAsia="zh-CN"/>
        </w:rPr>
        <w:t>如有必要，修订</w:t>
      </w:r>
      <w:r w:rsidRPr="00DF0113">
        <w:rPr>
          <w:bCs/>
          <w:snapToGrid w:val="0"/>
          <w:lang w:eastAsia="zh-CN"/>
        </w:rPr>
        <w:t>第</w:t>
      </w:r>
      <w:r w:rsidRPr="00DF0113">
        <w:rPr>
          <w:b/>
          <w:snapToGrid w:val="0"/>
          <w:lang w:eastAsia="zh-CN"/>
        </w:rPr>
        <w:t>5.484B</w:t>
      </w:r>
      <w:r w:rsidRPr="00DF0113">
        <w:rPr>
          <w:bCs/>
          <w:snapToGrid w:val="0"/>
          <w:lang w:eastAsia="zh-CN"/>
        </w:rPr>
        <w:t>款和第</w:t>
      </w:r>
      <w:r w:rsidRPr="00DF0113">
        <w:rPr>
          <w:b/>
          <w:snapToGrid w:val="0"/>
          <w:lang w:eastAsia="zh-CN"/>
        </w:rPr>
        <w:t>155</w:t>
      </w:r>
      <w:r w:rsidRPr="00DF0113">
        <w:rPr>
          <w:bCs/>
          <w:snapToGrid w:val="0"/>
          <w:lang w:eastAsia="zh-CN"/>
        </w:rPr>
        <w:t>号决议</w:t>
      </w:r>
      <w:r w:rsidRPr="00DF0113">
        <w:rPr>
          <w:rFonts w:eastAsia="SimHei" w:hAnsi="SimHei"/>
          <w:b/>
          <w:bCs/>
          <w:snapToGrid w:val="0"/>
          <w:lang w:eastAsia="zh-CN"/>
        </w:rPr>
        <w:t>（</w:t>
      </w:r>
      <w:r w:rsidRPr="00DF0113">
        <w:rPr>
          <w:rFonts w:eastAsia="SimHei"/>
          <w:b/>
          <w:bCs/>
          <w:snapToGrid w:val="0"/>
          <w:lang w:eastAsia="zh-CN"/>
        </w:rPr>
        <w:t>WRC</w:t>
      </w:r>
      <w:r w:rsidRPr="00DF0113">
        <w:rPr>
          <w:rFonts w:eastAsia="SimHei" w:hint="eastAsia"/>
          <w:b/>
          <w:bCs/>
          <w:snapToGrid w:val="0"/>
          <w:lang w:eastAsia="zh-CN"/>
        </w:rPr>
        <w:t>-</w:t>
      </w:r>
      <w:r w:rsidRPr="00DF0113">
        <w:rPr>
          <w:rFonts w:eastAsia="SimHei"/>
          <w:b/>
          <w:bCs/>
          <w:snapToGrid w:val="0"/>
          <w:lang w:eastAsia="zh-CN"/>
        </w:rPr>
        <w:t>19</w:t>
      </w:r>
      <w:r w:rsidR="00D7617D" w:rsidRPr="00D54B18">
        <w:rPr>
          <w:rFonts w:hint="eastAsia"/>
          <w:b/>
          <w:lang w:eastAsia="zh-CN"/>
        </w:rPr>
        <w:t>，修订版</w:t>
      </w:r>
      <w:r w:rsidRPr="00DF0113">
        <w:rPr>
          <w:rFonts w:eastAsia="SimHei" w:hAnsi="SimHei"/>
          <w:b/>
          <w:bCs/>
          <w:snapToGrid w:val="0"/>
          <w:lang w:eastAsia="zh-CN"/>
        </w:rPr>
        <w:t>）</w:t>
      </w:r>
      <w:r w:rsidRPr="00C20F87">
        <w:rPr>
          <w:bCs/>
          <w:snapToGrid w:val="0"/>
          <w:lang w:eastAsia="zh-CN"/>
        </w:rPr>
        <w:t>，</w:t>
      </w:r>
      <w:r w:rsidRPr="00DF0113">
        <w:rPr>
          <w:snapToGrid w:val="0"/>
          <w:lang w:eastAsia="zh-CN"/>
        </w:rPr>
        <w:t>并基于根据第</w:t>
      </w:r>
      <w:r w:rsidRPr="00C20F87">
        <w:rPr>
          <w:b/>
          <w:snapToGrid w:val="0"/>
          <w:lang w:eastAsia="zh-CN"/>
        </w:rPr>
        <w:t>155</w:t>
      </w:r>
      <w:r w:rsidRPr="00DF0113">
        <w:rPr>
          <w:snapToGrid w:val="0"/>
          <w:lang w:eastAsia="zh-CN"/>
        </w:rPr>
        <w:t>号决议</w:t>
      </w:r>
      <w:r w:rsidRPr="00DF0113">
        <w:rPr>
          <w:rFonts w:eastAsia="SimHei" w:hAnsi="SimHei"/>
          <w:b/>
          <w:bCs/>
          <w:snapToGrid w:val="0"/>
          <w:lang w:eastAsia="zh-CN"/>
        </w:rPr>
        <w:t>（</w:t>
      </w:r>
      <w:r w:rsidRPr="00DF0113">
        <w:rPr>
          <w:rFonts w:eastAsia="SimHei"/>
          <w:b/>
          <w:bCs/>
          <w:snapToGrid w:val="0"/>
          <w:lang w:eastAsia="zh-CN"/>
        </w:rPr>
        <w:t>WRC</w:t>
      </w:r>
      <w:r w:rsidRPr="00DF0113">
        <w:rPr>
          <w:rFonts w:eastAsia="SimHei" w:hint="eastAsia"/>
          <w:b/>
          <w:bCs/>
          <w:snapToGrid w:val="0"/>
          <w:lang w:eastAsia="zh-CN"/>
        </w:rPr>
        <w:t>-</w:t>
      </w:r>
      <w:r w:rsidRPr="00DF0113">
        <w:rPr>
          <w:rFonts w:eastAsia="SimHei"/>
          <w:b/>
          <w:bCs/>
          <w:snapToGrid w:val="0"/>
          <w:lang w:eastAsia="zh-CN"/>
        </w:rPr>
        <w:t>19</w:t>
      </w:r>
      <w:r w:rsidR="00D7617D" w:rsidRPr="00D54B18">
        <w:rPr>
          <w:rFonts w:hint="eastAsia"/>
          <w:b/>
          <w:lang w:eastAsia="zh-CN"/>
        </w:rPr>
        <w:t>，修订版</w:t>
      </w:r>
      <w:r w:rsidRPr="00DF0113">
        <w:rPr>
          <w:snapToGrid w:val="0"/>
          <w:lang w:eastAsia="zh-CN"/>
        </w:rPr>
        <w:t>和第</w:t>
      </w:r>
      <w:r w:rsidRPr="00DF0113">
        <w:rPr>
          <w:b/>
          <w:bCs/>
          <w:snapToGrid w:val="0"/>
          <w:lang w:eastAsia="zh-CN"/>
        </w:rPr>
        <w:t>171</w:t>
      </w:r>
      <w:r w:rsidRPr="00DF0113">
        <w:rPr>
          <w:snapToGrid w:val="0"/>
          <w:lang w:eastAsia="zh-CN"/>
        </w:rPr>
        <w:t>号决议</w:t>
      </w:r>
      <w:r w:rsidRPr="00DF0113">
        <w:rPr>
          <w:rFonts w:eastAsia="SimHei" w:hAnsi="SimHei"/>
          <w:b/>
          <w:bCs/>
          <w:snapToGrid w:val="0"/>
          <w:lang w:eastAsia="zh-CN"/>
        </w:rPr>
        <w:t>（</w:t>
      </w:r>
      <w:r w:rsidRPr="00DF0113">
        <w:rPr>
          <w:rFonts w:eastAsia="SimHei"/>
          <w:b/>
          <w:bCs/>
          <w:snapToGrid w:val="0"/>
          <w:lang w:eastAsia="zh-CN"/>
        </w:rPr>
        <w:t>WRC</w:t>
      </w:r>
      <w:r w:rsidRPr="00DF0113">
        <w:rPr>
          <w:rFonts w:eastAsia="SimHei" w:hint="eastAsia"/>
          <w:b/>
          <w:bCs/>
          <w:snapToGrid w:val="0"/>
          <w:lang w:eastAsia="zh-CN"/>
        </w:rPr>
        <w:t>-</w:t>
      </w:r>
      <w:r w:rsidRPr="00DF0113">
        <w:rPr>
          <w:rFonts w:eastAsia="SimHei"/>
          <w:b/>
          <w:bCs/>
          <w:snapToGrid w:val="0"/>
          <w:lang w:eastAsia="zh-CN"/>
        </w:rPr>
        <w:t>19</w:t>
      </w:r>
      <w:r w:rsidRPr="00DF0113">
        <w:rPr>
          <w:rFonts w:eastAsia="SimHei" w:hAnsi="SimHei"/>
          <w:b/>
          <w:bCs/>
          <w:snapToGrid w:val="0"/>
          <w:lang w:eastAsia="zh-CN"/>
        </w:rPr>
        <w:t>）</w:t>
      </w:r>
      <w:r w:rsidRPr="00DF0113">
        <w:rPr>
          <w:snapToGrid w:val="0"/>
          <w:lang w:eastAsia="zh-CN"/>
        </w:rPr>
        <w:t>开展的研究，酌情采取其他必要行动。</w:t>
      </w:r>
      <w:r w:rsidRPr="00DF0113">
        <w:rPr>
          <w:snapToGrid w:val="0"/>
          <w:lang w:eastAsia="zh-CN"/>
        </w:rPr>
        <w:t>ITU-R</w:t>
      </w:r>
      <w:r w:rsidRPr="00DF0113">
        <w:rPr>
          <w:snapToGrid w:val="0"/>
          <w:lang w:eastAsia="zh-CN"/>
        </w:rPr>
        <w:t>的研究还在继续，尚未取得最后成果以供</w:t>
      </w:r>
      <w:r w:rsidRPr="00DF0113">
        <w:rPr>
          <w:snapToGrid w:val="0"/>
          <w:lang w:eastAsia="zh-CN"/>
        </w:rPr>
        <w:t>WRC-23</w:t>
      </w:r>
      <w:r w:rsidRPr="00DF0113">
        <w:rPr>
          <w:snapToGrid w:val="0"/>
          <w:lang w:eastAsia="zh-CN"/>
        </w:rPr>
        <w:t>做出决定。</w:t>
      </w:r>
    </w:p>
    <w:p w14:paraId="4936E21B" w14:textId="35B03620" w:rsidR="004A557E" w:rsidRPr="00DF0113" w:rsidRDefault="004A557E" w:rsidP="00F8653E">
      <w:pPr>
        <w:ind w:firstLineChars="200" w:firstLine="480"/>
        <w:rPr>
          <w:snapToGrid w:val="0"/>
          <w:lang w:eastAsia="zh-CN"/>
        </w:rPr>
      </w:pPr>
      <w:r w:rsidRPr="00DF0113">
        <w:rPr>
          <w:snapToGrid w:val="0"/>
          <w:lang w:eastAsia="zh-CN"/>
        </w:rPr>
        <w:t>在这种情况下，国际民航组织受邀根据第</w:t>
      </w:r>
      <w:r w:rsidRPr="00DF0113">
        <w:rPr>
          <w:b/>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snapToGrid w:val="0"/>
          <w:lang w:eastAsia="zh-CN"/>
        </w:rPr>
        <w:t>WRC-19</w:t>
      </w:r>
      <w:r w:rsidR="00D7617D" w:rsidRPr="00D54B18">
        <w:rPr>
          <w:rFonts w:hint="eastAsia"/>
          <w:b/>
          <w:lang w:eastAsia="zh-CN"/>
        </w:rPr>
        <w:t>，修订版</w:t>
      </w:r>
      <w:r w:rsidRPr="00DF0113">
        <w:rPr>
          <w:rFonts w:eastAsia="SimHei" w:hAnsi="SimHei"/>
          <w:b/>
          <w:snapToGrid w:val="0"/>
          <w:lang w:eastAsia="zh-CN"/>
        </w:rPr>
        <w:t>）</w:t>
      </w:r>
      <w:r w:rsidRPr="00DF0113">
        <w:rPr>
          <w:snapToGrid w:val="0"/>
          <w:lang w:eastAsia="zh-CN"/>
        </w:rPr>
        <w:t>制定航空标准和建议措施</w:t>
      </w:r>
      <w:r w:rsidRPr="00C20F87">
        <w:rPr>
          <w:rFonts w:ascii="SimSun"/>
          <w:snapToGrid w:val="0"/>
          <w:lang w:eastAsia="zh-CN"/>
        </w:rPr>
        <w:t>（</w:t>
      </w:r>
      <w:r w:rsidRPr="00DF0113">
        <w:rPr>
          <w:snapToGrid w:val="0"/>
          <w:lang w:eastAsia="zh-CN"/>
        </w:rPr>
        <w:t>SARPs</w:t>
      </w:r>
      <w:r w:rsidRPr="00C20F87">
        <w:rPr>
          <w:rFonts w:ascii="SimSun"/>
          <w:snapToGrid w:val="0"/>
          <w:lang w:eastAsia="zh-CN"/>
        </w:rPr>
        <w:t>）</w:t>
      </w:r>
      <w:r w:rsidRPr="00DF0113">
        <w:rPr>
          <w:rFonts w:hint="eastAsia"/>
          <w:snapToGrid w:val="0"/>
          <w:lang w:eastAsia="zh-CN"/>
        </w:rPr>
        <w:t>，</w:t>
      </w:r>
      <w:r w:rsidRPr="00DF0113">
        <w:rPr>
          <w:snapToGrid w:val="0"/>
          <w:lang w:eastAsia="zh-CN"/>
        </w:rPr>
        <w:t>确定</w:t>
      </w:r>
      <w:r w:rsidRPr="00DF0113">
        <w:rPr>
          <w:snapToGrid w:val="0"/>
          <w:lang w:eastAsia="zh-CN"/>
        </w:rPr>
        <w:t>UAS CNPC</w:t>
      </w:r>
      <w:r w:rsidRPr="00DF0113">
        <w:rPr>
          <w:snapToGrid w:val="0"/>
          <w:lang w:eastAsia="zh-CN"/>
        </w:rPr>
        <w:t>如何在现有的</w:t>
      </w:r>
      <w:r w:rsidRPr="00DF0113">
        <w:rPr>
          <w:snapToGrid w:val="0"/>
          <w:lang w:eastAsia="zh-CN"/>
        </w:rPr>
        <w:t>FSS</w:t>
      </w:r>
      <w:r w:rsidRPr="00DF0113">
        <w:rPr>
          <w:snapToGrid w:val="0"/>
          <w:lang w:eastAsia="zh-CN"/>
        </w:rPr>
        <w:t>主要业务划分下运行。鉴于</w:t>
      </w:r>
      <w:r w:rsidRPr="00DF0113">
        <w:rPr>
          <w:snapToGrid w:val="0"/>
          <w:lang w:eastAsia="zh-CN"/>
        </w:rPr>
        <w:t>CNPC</w:t>
      </w:r>
      <w:r w:rsidRPr="00DF0113">
        <w:rPr>
          <w:snapToGrid w:val="0"/>
          <w:lang w:eastAsia="zh-CN"/>
        </w:rPr>
        <w:t>是一个关乎生命安全的航空系统，国际民航组织期望</w:t>
      </w:r>
      <w:r w:rsidRPr="00DF0113">
        <w:rPr>
          <w:snapToGrid w:val="0"/>
          <w:lang w:eastAsia="zh-CN"/>
        </w:rPr>
        <w:t>WRC-23</w:t>
      </w:r>
      <w:r w:rsidRPr="00DF0113">
        <w:rPr>
          <w:snapToGrid w:val="0"/>
          <w:lang w:eastAsia="zh-CN"/>
        </w:rPr>
        <w:t>最终产生的决议能够做到以下几点，以作为制定上述</w:t>
      </w:r>
      <w:r w:rsidRPr="00DF0113">
        <w:rPr>
          <w:snapToGrid w:val="0"/>
          <w:lang w:eastAsia="zh-CN"/>
        </w:rPr>
        <w:t>SARP</w:t>
      </w:r>
      <w:r w:rsidRPr="00DF0113">
        <w:rPr>
          <w:snapToGrid w:val="0"/>
          <w:lang w:eastAsia="zh-CN"/>
        </w:rPr>
        <w:t>的基础：</w:t>
      </w:r>
    </w:p>
    <w:p w14:paraId="598D050B" w14:textId="0A338BA0" w:rsidR="004A557E" w:rsidRPr="00C20F87" w:rsidRDefault="00F8653E" w:rsidP="00F8653E">
      <w:pPr>
        <w:pStyle w:val="enumlev1"/>
        <w:rPr>
          <w:snapToGrid w:val="0"/>
        </w:rPr>
      </w:pPr>
      <w:r w:rsidRPr="000B56C8">
        <w:rPr>
          <w:snapToGrid w:val="0"/>
        </w:rPr>
        <w:t>•</w:t>
      </w:r>
      <w:r>
        <w:rPr>
          <w:snapToGrid w:val="0"/>
        </w:rPr>
        <w:tab/>
      </w:r>
      <w:r w:rsidR="004A557E" w:rsidRPr="00C20F87">
        <w:rPr>
          <w:snapToGrid w:val="0"/>
        </w:rPr>
        <w:t>明确主要业务地位；</w:t>
      </w:r>
    </w:p>
    <w:p w14:paraId="12074BAB" w14:textId="768025EE" w:rsidR="004A557E" w:rsidRPr="00C20F87" w:rsidRDefault="00F8653E" w:rsidP="00F8653E">
      <w:pPr>
        <w:pStyle w:val="enumlev1"/>
        <w:rPr>
          <w:snapToGrid w:val="0"/>
        </w:rPr>
      </w:pPr>
      <w:r w:rsidRPr="000B56C8">
        <w:rPr>
          <w:snapToGrid w:val="0"/>
        </w:rPr>
        <w:t>•</w:t>
      </w:r>
      <w:r>
        <w:rPr>
          <w:snapToGrid w:val="0"/>
        </w:rPr>
        <w:tab/>
      </w:r>
      <w:r w:rsidR="004A557E" w:rsidRPr="00C20F87">
        <w:rPr>
          <w:snapToGrid w:val="0"/>
        </w:rPr>
        <w:t>消除明显不一致性；</w:t>
      </w:r>
    </w:p>
    <w:p w14:paraId="3CEE9C57" w14:textId="2D3C0D21" w:rsidR="004A557E" w:rsidRPr="00C20F87" w:rsidRDefault="00F8653E" w:rsidP="00F8653E">
      <w:pPr>
        <w:pStyle w:val="enumlev1"/>
        <w:rPr>
          <w:snapToGrid w:val="0"/>
          <w:lang w:eastAsia="zh-CN"/>
        </w:rPr>
      </w:pPr>
      <w:r w:rsidRPr="000B56C8">
        <w:rPr>
          <w:snapToGrid w:val="0"/>
        </w:rPr>
        <w:t>•</w:t>
      </w:r>
      <w:r>
        <w:rPr>
          <w:snapToGrid w:val="0"/>
        </w:rPr>
        <w:tab/>
      </w:r>
      <w:r w:rsidR="004A557E" w:rsidRPr="00C20F87">
        <w:rPr>
          <w:snapToGrid w:val="0"/>
          <w:lang w:eastAsia="zh-CN"/>
        </w:rPr>
        <w:t>认识到，根据国际民航组织（</w:t>
      </w:r>
      <w:r w:rsidR="004A557E" w:rsidRPr="00C20F87">
        <w:rPr>
          <w:snapToGrid w:val="0"/>
          <w:lang w:eastAsia="zh-CN"/>
        </w:rPr>
        <w:t>ICAO</w:t>
      </w:r>
      <w:r w:rsidR="004A557E" w:rsidRPr="00C20F87">
        <w:rPr>
          <w:snapToGrid w:val="0"/>
          <w:lang w:eastAsia="zh-CN"/>
        </w:rPr>
        <w:t>）《国际民用航空公约》各附件的规定，确保</w:t>
      </w:r>
      <w:r w:rsidR="004A557E" w:rsidRPr="00C20F87">
        <w:rPr>
          <w:snapToGrid w:val="0"/>
          <w:lang w:eastAsia="zh-CN"/>
        </w:rPr>
        <w:t>UAS CNPC</w:t>
      </w:r>
      <w:r w:rsidR="004A557E" w:rsidRPr="00C20F87">
        <w:rPr>
          <w:snapToGrid w:val="0"/>
          <w:lang w:eastAsia="zh-CN"/>
        </w:rPr>
        <w:t>使用的生命安全是责任国的职责；</w:t>
      </w:r>
    </w:p>
    <w:p w14:paraId="28F07871" w14:textId="73D07397" w:rsidR="004A557E" w:rsidRPr="00C20F87" w:rsidRDefault="00F8653E" w:rsidP="00F8653E">
      <w:pPr>
        <w:pStyle w:val="enumlev1"/>
        <w:rPr>
          <w:snapToGrid w:val="0"/>
          <w:lang w:eastAsia="zh-CN"/>
        </w:rPr>
      </w:pPr>
      <w:r w:rsidRPr="000B56C8">
        <w:rPr>
          <w:snapToGrid w:val="0"/>
        </w:rPr>
        <w:t>•</w:t>
      </w:r>
      <w:r>
        <w:rPr>
          <w:snapToGrid w:val="0"/>
        </w:rPr>
        <w:tab/>
      </w:r>
      <w:r w:rsidR="004A557E" w:rsidRPr="00C20F87">
        <w:rPr>
          <w:snapToGrid w:val="0"/>
          <w:lang w:eastAsia="zh-CN"/>
        </w:rPr>
        <w:t>提供充足的信息，以支持和</w:t>
      </w:r>
      <w:r w:rsidR="004A557E" w:rsidRPr="00C20F87">
        <w:rPr>
          <w:snapToGrid w:val="0"/>
          <w:lang w:eastAsia="zh-CN"/>
        </w:rPr>
        <w:t>/</w:t>
      </w:r>
      <w:r w:rsidR="004A557E" w:rsidRPr="00C20F87">
        <w:rPr>
          <w:snapToGrid w:val="0"/>
          <w:lang w:eastAsia="zh-CN"/>
        </w:rPr>
        <w:t>或验证安全案例；</w:t>
      </w:r>
    </w:p>
    <w:p w14:paraId="2C4961CA" w14:textId="1EEF686F" w:rsidR="004A557E" w:rsidRPr="00C20F87" w:rsidRDefault="00F8653E" w:rsidP="00F8653E">
      <w:pPr>
        <w:pStyle w:val="enumlev1"/>
        <w:rPr>
          <w:snapToGrid w:val="0"/>
          <w:lang w:eastAsia="zh-CN"/>
        </w:rPr>
      </w:pPr>
      <w:r w:rsidRPr="000B56C8">
        <w:rPr>
          <w:snapToGrid w:val="0"/>
        </w:rPr>
        <w:t>•</w:t>
      </w:r>
      <w:r>
        <w:rPr>
          <w:snapToGrid w:val="0"/>
        </w:rPr>
        <w:tab/>
      </w:r>
      <w:r w:rsidR="004A557E" w:rsidRPr="00C20F87">
        <w:rPr>
          <w:snapToGrid w:val="0"/>
          <w:lang w:eastAsia="zh-CN"/>
        </w:rPr>
        <w:t>确保在因卫星协调过程而导致提供服务的性能发生任何变化之前，通知</w:t>
      </w:r>
      <w:r w:rsidR="004A557E">
        <w:rPr>
          <w:snapToGrid w:val="0"/>
          <w:lang w:eastAsia="zh-CN"/>
        </w:rPr>
        <w:t>UAS CNPC</w:t>
      </w:r>
      <w:r w:rsidR="004A557E" w:rsidRPr="00C20F87">
        <w:rPr>
          <w:snapToGrid w:val="0"/>
          <w:lang w:eastAsia="zh-CN"/>
        </w:rPr>
        <w:t>运营人；和</w:t>
      </w:r>
    </w:p>
    <w:p w14:paraId="16395AF3" w14:textId="61863879" w:rsidR="004A557E" w:rsidRPr="00C20F87" w:rsidRDefault="00F8653E" w:rsidP="00F8653E">
      <w:pPr>
        <w:pStyle w:val="enumlev1"/>
        <w:rPr>
          <w:snapToGrid w:val="0"/>
          <w:lang w:eastAsia="zh-CN"/>
        </w:rPr>
      </w:pPr>
      <w:r w:rsidRPr="000B56C8">
        <w:rPr>
          <w:snapToGrid w:val="0"/>
        </w:rPr>
        <w:t>•</w:t>
      </w:r>
      <w:r>
        <w:rPr>
          <w:snapToGrid w:val="0"/>
        </w:rPr>
        <w:tab/>
      </w:r>
      <w:r w:rsidR="004A557E" w:rsidRPr="00C20F87">
        <w:rPr>
          <w:snapToGrid w:val="0"/>
          <w:lang w:eastAsia="zh-CN"/>
        </w:rPr>
        <w:t>确保卫星协调过程引起的任何变化不会对初始服务水平协议产生不利影响。</w:t>
      </w:r>
    </w:p>
    <w:p w14:paraId="3162EA94" w14:textId="74E89D4B" w:rsidR="004A557E" w:rsidRPr="00DF0113" w:rsidRDefault="004A557E" w:rsidP="00F8653E">
      <w:pPr>
        <w:ind w:firstLineChars="200" w:firstLine="480"/>
        <w:rPr>
          <w:snapToGrid w:val="0"/>
          <w:lang w:eastAsia="zh-CN"/>
        </w:rPr>
      </w:pPr>
      <w:r w:rsidRPr="00DF0113">
        <w:rPr>
          <w:rFonts w:hint="eastAsia"/>
          <w:snapToGrid w:val="0"/>
          <w:lang w:eastAsia="zh-CN"/>
        </w:rPr>
        <w:t>在</w:t>
      </w:r>
      <w:r w:rsidRPr="00DF0113">
        <w:rPr>
          <w:snapToGrid w:val="0"/>
          <w:lang w:eastAsia="zh-CN"/>
        </w:rPr>
        <w:t>国际国际电联内部</w:t>
      </w:r>
      <w:r w:rsidRPr="00DF0113">
        <w:rPr>
          <w:rFonts w:hint="eastAsia"/>
          <w:snapToGrid w:val="0"/>
          <w:lang w:eastAsia="zh-CN"/>
        </w:rPr>
        <w:t>，关于文件</w:t>
      </w:r>
      <w:r w:rsidRPr="00DF0113">
        <w:rPr>
          <w:rFonts w:asciiTheme="majorBidi" w:hAnsiTheme="majorBidi" w:cstheme="majorBidi"/>
          <w:lang w:eastAsia="zh-CN"/>
        </w:rPr>
        <w:t>ITU</w:t>
      </w:r>
      <w:r w:rsidRPr="00DF0113">
        <w:rPr>
          <w:rFonts w:asciiTheme="majorBidi" w:hAnsiTheme="majorBidi" w:cstheme="majorBidi"/>
          <w:lang w:eastAsia="zh-CN"/>
        </w:rPr>
        <w:noBreakHyphen/>
        <w:t>R M. [UA_PFD]</w:t>
      </w:r>
      <w:r w:rsidRPr="00EE5F33">
        <w:rPr>
          <w:lang w:eastAsia="zh-CN"/>
        </w:rPr>
        <w:t xml:space="preserve"> </w:t>
      </w:r>
      <w:r w:rsidR="009B110D" w:rsidRPr="009B110D">
        <w:rPr>
          <w:rFonts w:eastAsiaTheme="minorEastAsia"/>
          <w:snapToGrid w:val="0"/>
          <w:lang w:eastAsia="zh-CN"/>
        </w:rPr>
        <w:t>–</w:t>
      </w:r>
      <w:r w:rsidRPr="00EE5F33">
        <w:rPr>
          <w:snapToGrid w:val="0"/>
          <w:lang w:eastAsia="zh-CN"/>
        </w:rPr>
        <w:t xml:space="preserve"> </w:t>
      </w:r>
      <w:r w:rsidRPr="00DF0113">
        <w:rPr>
          <w:snapToGrid w:val="0"/>
          <w:lang w:eastAsia="zh-CN"/>
        </w:rPr>
        <w:t>根据第</w:t>
      </w:r>
      <w:r w:rsidRPr="00DF0113">
        <w:rPr>
          <w:b/>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snapToGrid w:val="0"/>
          <w:lang w:eastAsia="zh-CN"/>
        </w:rPr>
        <w:t>WRC-15</w:t>
      </w:r>
      <w:r w:rsidRPr="00DF0113">
        <w:rPr>
          <w:rFonts w:eastAsia="SimHei" w:hAnsi="SimHei"/>
          <w:b/>
          <w:snapToGrid w:val="0"/>
          <w:lang w:eastAsia="zh-CN"/>
        </w:rPr>
        <w:t>）</w:t>
      </w:r>
      <w:r w:rsidRPr="00DF0113">
        <w:rPr>
          <w:rFonts w:hint="eastAsia"/>
          <w:snapToGrid w:val="0"/>
          <w:lang w:eastAsia="zh-CN"/>
        </w:rPr>
        <w:t>决定</w:t>
      </w:r>
      <w:r w:rsidRPr="00DF0113">
        <w:rPr>
          <w:snapToGrid w:val="0"/>
          <w:lang w:eastAsia="zh-CN"/>
        </w:rPr>
        <w:t>16</w:t>
      </w:r>
      <w:r w:rsidRPr="00DF0113">
        <w:rPr>
          <w:snapToGrid w:val="0"/>
          <w:lang w:eastAsia="zh-CN"/>
        </w:rPr>
        <w:t>审查功率流量密度限值</w:t>
      </w:r>
      <w:r w:rsidRPr="00DF0113">
        <w:rPr>
          <w:rFonts w:hint="eastAsia"/>
          <w:snapToGrid w:val="0"/>
          <w:lang w:eastAsia="zh-CN"/>
        </w:rPr>
        <w:t>，</w:t>
      </w:r>
      <w:r w:rsidRPr="00DF0113">
        <w:rPr>
          <w:snapToGrid w:val="0"/>
          <w:lang w:eastAsia="zh-CN"/>
        </w:rPr>
        <w:t>上个研究期的工作已经取得实质性进展，</w:t>
      </w:r>
      <w:r w:rsidRPr="00DF0113">
        <w:rPr>
          <w:rFonts w:hint="eastAsia"/>
          <w:snapToGrid w:val="0"/>
          <w:lang w:eastAsia="zh-CN"/>
        </w:rPr>
        <w:t>涉及第</w:t>
      </w:r>
      <w:r w:rsidRPr="00EE5F33">
        <w:rPr>
          <w:rFonts w:hint="eastAsia"/>
          <w:b/>
          <w:snapToGrid w:val="0"/>
          <w:lang w:eastAsia="zh-CN"/>
        </w:rPr>
        <w:t>155</w:t>
      </w:r>
      <w:r w:rsidRPr="00DF0113">
        <w:rPr>
          <w:rFonts w:hint="eastAsia"/>
          <w:snapToGrid w:val="0"/>
          <w:lang w:eastAsia="zh-CN"/>
        </w:rPr>
        <w:t>号决议中的各项决议款，但这项工作尚未正式完成。</w:t>
      </w:r>
      <w:r w:rsidRPr="00DF0113">
        <w:rPr>
          <w:snapToGrid w:val="0"/>
          <w:lang w:eastAsia="zh-CN"/>
        </w:rPr>
        <w:t>必须指出，这</w:t>
      </w:r>
      <w:r w:rsidRPr="00DF0113">
        <w:rPr>
          <w:rFonts w:hint="eastAsia"/>
          <w:snapToGrid w:val="0"/>
          <w:lang w:eastAsia="zh-CN"/>
        </w:rPr>
        <w:t>份</w:t>
      </w:r>
      <w:r w:rsidRPr="00DF0113">
        <w:rPr>
          <w:snapToGrid w:val="0"/>
          <w:lang w:eastAsia="zh-CN"/>
        </w:rPr>
        <w:t>文件将载有重要信息，国际民航组织将根据第</w:t>
      </w:r>
      <w:r w:rsidRPr="00EE5F33">
        <w:rPr>
          <w:b/>
          <w:snapToGrid w:val="0"/>
          <w:lang w:eastAsia="zh-CN"/>
        </w:rPr>
        <w:t>155</w:t>
      </w:r>
      <w:r w:rsidRPr="00DF0113">
        <w:rPr>
          <w:snapToGrid w:val="0"/>
          <w:lang w:eastAsia="zh-CN"/>
        </w:rPr>
        <w:t>号决议使用这些信息来评估</w:t>
      </w:r>
      <w:r w:rsidRPr="00DF0113">
        <w:rPr>
          <w:snapToGrid w:val="0"/>
          <w:lang w:eastAsia="zh-CN"/>
        </w:rPr>
        <w:t>UAS CNPC</w:t>
      </w:r>
      <w:r w:rsidRPr="00DF0113">
        <w:rPr>
          <w:snapToGrid w:val="0"/>
          <w:lang w:eastAsia="zh-CN"/>
        </w:rPr>
        <w:t>在不同运行条件下的可行性。</w:t>
      </w:r>
    </w:p>
    <w:p w14:paraId="3ACE027D" w14:textId="184F3D21" w:rsidR="004A557E" w:rsidRPr="00DF0113" w:rsidRDefault="004A557E" w:rsidP="009B110D">
      <w:pPr>
        <w:ind w:firstLineChars="200" w:firstLine="480"/>
        <w:rPr>
          <w:snapToGrid w:val="0"/>
          <w:lang w:eastAsia="zh-CN"/>
        </w:rPr>
      </w:pPr>
      <w:r w:rsidRPr="00DF0113">
        <w:rPr>
          <w:snapToGrid w:val="0"/>
          <w:lang w:eastAsia="zh-CN"/>
        </w:rPr>
        <w:t>在国际民航组织内部，标准和建议措施</w:t>
      </w:r>
      <w:r w:rsidRPr="00C20F87">
        <w:rPr>
          <w:rFonts w:ascii="SimSun"/>
          <w:snapToGrid w:val="0"/>
          <w:lang w:eastAsia="zh-CN"/>
        </w:rPr>
        <w:t>（</w:t>
      </w:r>
      <w:r w:rsidRPr="00DF0113">
        <w:rPr>
          <w:snapToGrid w:val="0"/>
          <w:lang w:eastAsia="zh-CN"/>
        </w:rPr>
        <w:t>SARPs</w:t>
      </w:r>
      <w:r w:rsidRPr="00C20F87">
        <w:rPr>
          <w:rFonts w:ascii="SimSun"/>
          <w:snapToGrid w:val="0"/>
          <w:lang w:eastAsia="zh-CN"/>
        </w:rPr>
        <w:t>）</w:t>
      </w:r>
      <w:r w:rsidRPr="00DF0113">
        <w:rPr>
          <w:snapToGrid w:val="0"/>
          <w:lang w:eastAsia="zh-CN"/>
        </w:rPr>
        <w:t>材料的制定工作取得了进展。第一批标准和建议措施涉及频段的确定</w:t>
      </w:r>
      <w:r w:rsidRPr="00C20F87">
        <w:rPr>
          <w:rFonts w:ascii="SimSun"/>
          <w:snapToGrid w:val="0"/>
          <w:lang w:eastAsia="zh-CN"/>
        </w:rPr>
        <w:t>（</w:t>
      </w:r>
      <w:r w:rsidRPr="00DF0113">
        <w:rPr>
          <w:snapToGrid w:val="0"/>
          <w:lang w:eastAsia="zh-CN"/>
        </w:rPr>
        <w:t>包括第</w:t>
      </w:r>
      <w:r w:rsidRPr="00DF0113">
        <w:rPr>
          <w:b/>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snapToGrid w:val="0"/>
          <w:lang w:eastAsia="zh-CN"/>
        </w:rPr>
        <w:t>WRC-19</w:t>
      </w:r>
      <w:r w:rsidR="00D7617D" w:rsidRPr="00D54B18">
        <w:rPr>
          <w:rFonts w:hint="eastAsia"/>
          <w:b/>
          <w:lang w:eastAsia="zh-CN"/>
        </w:rPr>
        <w:t>，修订版</w:t>
      </w:r>
      <w:r w:rsidRPr="00DF0113">
        <w:rPr>
          <w:rFonts w:eastAsia="SimHei" w:hAnsi="SimHei"/>
          <w:b/>
          <w:snapToGrid w:val="0"/>
          <w:lang w:eastAsia="zh-CN"/>
        </w:rPr>
        <w:t>）</w:t>
      </w:r>
      <w:r w:rsidRPr="00DF0113">
        <w:rPr>
          <w:snapToGrid w:val="0"/>
          <w:lang w:eastAsia="zh-CN"/>
        </w:rPr>
        <w:t>做出决议第</w:t>
      </w:r>
      <w:r w:rsidRPr="00DF0113">
        <w:rPr>
          <w:snapToGrid w:val="0"/>
          <w:lang w:eastAsia="zh-CN"/>
        </w:rPr>
        <w:t>1</w:t>
      </w:r>
      <w:r w:rsidRPr="00DF0113">
        <w:rPr>
          <w:snapToGrid w:val="0"/>
          <w:lang w:eastAsia="zh-CN"/>
        </w:rPr>
        <w:t>项中所列的频段）和</w:t>
      </w:r>
      <w:r w:rsidRPr="00DF0113">
        <w:rPr>
          <w:snapToGrid w:val="0"/>
          <w:lang w:eastAsia="zh-CN"/>
        </w:rPr>
        <w:t>C2</w:t>
      </w:r>
      <w:r w:rsidRPr="00DF0113">
        <w:rPr>
          <w:snapToGrid w:val="0"/>
          <w:lang w:eastAsia="zh-CN"/>
        </w:rPr>
        <w:t>链路程序，在对从各国收到的意见进行审查后，</w:t>
      </w:r>
      <w:r w:rsidRPr="00DF0113">
        <w:rPr>
          <w:rFonts w:hint="eastAsia"/>
          <w:snapToGrid w:val="0"/>
          <w:lang w:eastAsia="zh-CN"/>
        </w:rPr>
        <w:t>已获得通过并于</w:t>
      </w:r>
      <w:r w:rsidRPr="00DF0113">
        <w:rPr>
          <w:rFonts w:hint="eastAsia"/>
          <w:snapToGrid w:val="0"/>
          <w:lang w:eastAsia="zh-CN"/>
        </w:rPr>
        <w:t>2021</w:t>
      </w:r>
      <w:r w:rsidRPr="00DF0113">
        <w:rPr>
          <w:rFonts w:hint="eastAsia"/>
          <w:snapToGrid w:val="0"/>
          <w:lang w:eastAsia="zh-CN"/>
        </w:rPr>
        <w:t>年</w:t>
      </w:r>
      <w:r w:rsidRPr="00DF0113">
        <w:rPr>
          <w:rFonts w:hint="eastAsia"/>
          <w:snapToGrid w:val="0"/>
          <w:lang w:eastAsia="zh-CN"/>
        </w:rPr>
        <w:t>7</w:t>
      </w:r>
      <w:r w:rsidRPr="00DF0113">
        <w:rPr>
          <w:rFonts w:hint="eastAsia"/>
          <w:snapToGrid w:val="0"/>
          <w:lang w:eastAsia="zh-CN"/>
        </w:rPr>
        <w:t>月</w:t>
      </w:r>
      <w:r w:rsidRPr="00DF0113">
        <w:rPr>
          <w:rFonts w:hint="eastAsia"/>
          <w:snapToGrid w:val="0"/>
          <w:lang w:eastAsia="zh-CN"/>
        </w:rPr>
        <w:t>12</w:t>
      </w:r>
      <w:r w:rsidRPr="00DF0113">
        <w:rPr>
          <w:rFonts w:hint="eastAsia"/>
          <w:snapToGrid w:val="0"/>
          <w:lang w:eastAsia="zh-CN"/>
        </w:rPr>
        <w:t>日生效。</w:t>
      </w:r>
      <w:r w:rsidRPr="00DF0113">
        <w:rPr>
          <w:snapToGrid w:val="0"/>
          <w:lang w:eastAsia="zh-CN"/>
        </w:rPr>
        <w:t>第二批标准和建议措施计划</w:t>
      </w:r>
      <w:r w:rsidRPr="00DF0113">
        <w:rPr>
          <w:rFonts w:hint="eastAsia"/>
          <w:snapToGrid w:val="0"/>
          <w:lang w:eastAsia="zh-CN"/>
        </w:rPr>
        <w:t>目前已处于制定的最后阶段</w:t>
      </w:r>
      <w:r w:rsidRPr="00DF0113">
        <w:rPr>
          <w:snapToGrid w:val="0"/>
          <w:lang w:eastAsia="zh-CN"/>
        </w:rPr>
        <w:t>，将涉及</w:t>
      </w:r>
      <w:r w:rsidRPr="00DF0113">
        <w:rPr>
          <w:snapToGrid w:val="0"/>
          <w:lang w:eastAsia="zh-CN"/>
        </w:rPr>
        <w:t>FSS</w:t>
      </w:r>
      <w:r w:rsidRPr="00DF0113">
        <w:rPr>
          <w:snapToGrid w:val="0"/>
          <w:lang w:eastAsia="zh-CN"/>
        </w:rPr>
        <w:t>系统的技术解决方案和第</w:t>
      </w:r>
      <w:r w:rsidRPr="00EE5F33">
        <w:rPr>
          <w:b/>
          <w:snapToGrid w:val="0"/>
          <w:lang w:eastAsia="zh-CN"/>
        </w:rPr>
        <w:t>155</w:t>
      </w:r>
      <w:r w:rsidRPr="00DF0113">
        <w:rPr>
          <w:snapToGrid w:val="0"/>
          <w:lang w:eastAsia="zh-CN"/>
        </w:rPr>
        <w:t>号决议中</w:t>
      </w:r>
      <w:r w:rsidRPr="00DF0113">
        <w:rPr>
          <w:rFonts w:ascii="SimSun"/>
          <w:snapToGrid w:val="0"/>
          <w:lang w:eastAsia="zh-CN"/>
        </w:rPr>
        <w:t>的其他相关</w:t>
      </w:r>
      <w:r w:rsidRPr="00DF0113">
        <w:rPr>
          <w:rFonts w:ascii="SimSun" w:hint="eastAsia"/>
          <w:snapToGrid w:val="0"/>
          <w:lang w:eastAsia="zh-CN"/>
        </w:rPr>
        <w:t>决定</w:t>
      </w:r>
      <w:r w:rsidRPr="00DF0113">
        <w:rPr>
          <w:snapToGrid w:val="0"/>
          <w:lang w:eastAsia="zh-CN"/>
        </w:rPr>
        <w:t>。在第</w:t>
      </w:r>
      <w:r w:rsidRPr="00EE5F33">
        <w:rPr>
          <w:b/>
          <w:snapToGrid w:val="0"/>
          <w:lang w:eastAsia="zh-CN"/>
        </w:rPr>
        <w:t>155</w:t>
      </w:r>
      <w:r w:rsidRPr="00DF0113">
        <w:rPr>
          <w:snapToGrid w:val="0"/>
          <w:lang w:eastAsia="zh-CN"/>
        </w:rPr>
        <w:t>号决议规定的现有射频环境下，国际民航组织将负责</w:t>
      </w:r>
      <w:r w:rsidRPr="00DF0113">
        <w:rPr>
          <w:snapToGrid w:val="0"/>
          <w:lang w:eastAsia="zh-CN"/>
        </w:rPr>
        <w:t>UAS CNPC</w:t>
      </w:r>
      <w:r w:rsidRPr="00DF0113">
        <w:rPr>
          <w:snapToGrid w:val="0"/>
          <w:lang w:eastAsia="zh-CN"/>
        </w:rPr>
        <w:t>的生命安全方面。</w:t>
      </w:r>
    </w:p>
    <w:p w14:paraId="0C423D45" w14:textId="2A3F6625" w:rsidR="004A557E" w:rsidRPr="00DF0113" w:rsidRDefault="004A557E" w:rsidP="00F8653E">
      <w:pPr>
        <w:ind w:firstLineChars="200" w:firstLine="480"/>
        <w:rPr>
          <w:bCs/>
          <w:snapToGrid w:val="0"/>
          <w:lang w:eastAsia="zh-CN"/>
        </w:rPr>
      </w:pPr>
      <w:r w:rsidRPr="00DF0113">
        <w:rPr>
          <w:snapToGrid w:val="0"/>
          <w:lang w:eastAsia="zh-CN"/>
        </w:rPr>
        <w:t>无线电通信局主任将决定是否满足了第</w:t>
      </w:r>
      <w:r w:rsidRPr="00DF0113">
        <w:rPr>
          <w:b/>
          <w:bCs/>
          <w:snapToGrid w:val="0"/>
          <w:lang w:eastAsia="zh-CN"/>
        </w:rPr>
        <w:t>155</w:t>
      </w:r>
      <w:r w:rsidRPr="00DF0113">
        <w:rPr>
          <w:snapToGrid w:val="0"/>
          <w:lang w:eastAsia="zh-CN"/>
        </w:rPr>
        <w:t>号决议</w:t>
      </w:r>
      <w:r w:rsidRPr="00DF0113">
        <w:rPr>
          <w:rFonts w:eastAsia="SimHei" w:hAnsi="SimHei"/>
          <w:b/>
          <w:snapToGrid w:val="0"/>
          <w:lang w:eastAsia="zh-CN"/>
        </w:rPr>
        <w:t>（</w:t>
      </w:r>
      <w:r w:rsidRPr="00DF0113">
        <w:rPr>
          <w:rFonts w:eastAsia="SimHei"/>
          <w:b/>
          <w:bCs/>
          <w:snapToGrid w:val="0"/>
          <w:lang w:eastAsia="zh-CN"/>
        </w:rPr>
        <w:t>WRC-19</w:t>
      </w:r>
      <w:r w:rsidR="00D7617D" w:rsidRPr="00D54B18">
        <w:rPr>
          <w:rFonts w:hint="eastAsia"/>
          <w:b/>
          <w:lang w:eastAsia="zh-CN"/>
        </w:rPr>
        <w:t>，修订版</w:t>
      </w:r>
      <w:r w:rsidRPr="00DF0113">
        <w:rPr>
          <w:rFonts w:eastAsia="SimHei" w:hAnsi="SimHei"/>
          <w:b/>
          <w:snapToGrid w:val="0"/>
          <w:lang w:eastAsia="zh-CN"/>
        </w:rPr>
        <w:t>）</w:t>
      </w:r>
      <w:r w:rsidRPr="00EE5F33">
        <w:rPr>
          <w:rFonts w:ascii="KaiTi_GB2312" w:eastAsia="KaiTi_GB2312" w:hint="eastAsia"/>
          <w:snapToGrid w:val="0"/>
          <w:lang w:eastAsia="zh-CN"/>
        </w:rPr>
        <w:t>“</w:t>
      </w:r>
      <w:r w:rsidRPr="00EE5F33">
        <w:rPr>
          <w:rFonts w:eastAsia="KaiTi_GB2312"/>
          <w:snapToGrid w:val="0"/>
          <w:lang w:eastAsia="zh-CN"/>
        </w:rPr>
        <w:t>责成无线电通信局主任</w:t>
      </w:r>
      <w:r w:rsidRPr="00EE5F33">
        <w:rPr>
          <w:rFonts w:ascii="KaiTi_GB2312" w:eastAsia="KaiTi_GB2312" w:hint="eastAsia"/>
          <w:snapToGrid w:val="0"/>
          <w:lang w:eastAsia="zh-CN"/>
        </w:rPr>
        <w:t>”</w:t>
      </w:r>
      <w:r w:rsidRPr="001627CB">
        <w:rPr>
          <w:rFonts w:ascii="SimSun"/>
          <w:snapToGrid w:val="0"/>
          <w:lang w:eastAsia="zh-CN"/>
        </w:rPr>
        <w:t>第</w:t>
      </w:r>
      <w:r w:rsidRPr="00EE5F33">
        <w:rPr>
          <w:rFonts w:eastAsia="KaiTi_GB2312"/>
          <w:snapToGrid w:val="0"/>
          <w:lang w:eastAsia="zh-CN"/>
        </w:rPr>
        <w:t>4</w:t>
      </w:r>
      <w:r w:rsidRPr="001627CB">
        <w:rPr>
          <w:rFonts w:ascii="SimSun"/>
          <w:snapToGrid w:val="0"/>
          <w:lang w:eastAsia="zh-CN"/>
        </w:rPr>
        <w:t>项</w:t>
      </w:r>
      <w:r w:rsidRPr="00DF0113">
        <w:rPr>
          <w:snapToGrid w:val="0"/>
          <w:lang w:eastAsia="zh-CN"/>
        </w:rPr>
        <w:t>中的条件。如果满足条件，则可以考虑处理主管部门为新类别电台提交的卫星网络申请。</w:t>
      </w:r>
    </w:p>
    <w:p w14:paraId="64353AF5" w14:textId="77777777" w:rsidR="004A557E" w:rsidRPr="00DF0113" w:rsidRDefault="004A557E" w:rsidP="00F8653E">
      <w:pPr>
        <w:ind w:firstLineChars="200" w:firstLine="480"/>
        <w:rPr>
          <w:snapToGrid w:val="0"/>
          <w:lang w:eastAsia="zh-CN"/>
        </w:rPr>
      </w:pPr>
      <w:r w:rsidRPr="00DF0113">
        <w:rPr>
          <w:snapToGrid w:val="0"/>
          <w:lang w:eastAsia="zh-CN"/>
        </w:rPr>
        <w:t>应当注意的是，议程项目</w:t>
      </w:r>
      <w:r w:rsidRPr="00DF0113">
        <w:rPr>
          <w:snapToGrid w:val="0"/>
          <w:lang w:eastAsia="zh-CN"/>
        </w:rPr>
        <w:t>1.16</w:t>
      </w:r>
      <w:r w:rsidRPr="00C20F87">
        <w:rPr>
          <w:rFonts w:ascii="SimSun"/>
          <w:snapToGrid w:val="0"/>
          <w:lang w:eastAsia="zh-CN"/>
        </w:rPr>
        <w:t>（</w:t>
      </w:r>
      <w:r w:rsidRPr="00DF0113">
        <w:rPr>
          <w:snapToGrid w:val="0"/>
          <w:lang w:eastAsia="zh-CN"/>
        </w:rPr>
        <w:t>第</w:t>
      </w:r>
      <w:r w:rsidRPr="00DF0113">
        <w:rPr>
          <w:b/>
          <w:bCs/>
          <w:snapToGrid w:val="0"/>
          <w:lang w:eastAsia="zh-CN"/>
        </w:rPr>
        <w:t>173</w:t>
      </w:r>
      <w:r w:rsidRPr="00DF0113">
        <w:rPr>
          <w:snapToGrid w:val="0"/>
          <w:lang w:eastAsia="zh-CN"/>
        </w:rPr>
        <w:t>号决议</w:t>
      </w:r>
      <w:r w:rsidRPr="00DF0113">
        <w:rPr>
          <w:rFonts w:eastAsia="SimHei" w:hAnsi="SimHei"/>
          <w:b/>
          <w:snapToGrid w:val="0"/>
          <w:lang w:eastAsia="zh-CN"/>
        </w:rPr>
        <w:t>（</w:t>
      </w:r>
      <w:r w:rsidRPr="00DF0113">
        <w:rPr>
          <w:rFonts w:eastAsia="SimHei"/>
          <w:b/>
          <w:bCs/>
          <w:snapToGrid w:val="0"/>
          <w:lang w:eastAsia="zh-CN"/>
        </w:rPr>
        <w:t>WRC-19</w:t>
      </w:r>
      <w:r w:rsidRPr="00DF0113">
        <w:rPr>
          <w:rFonts w:eastAsia="SimHei" w:hAnsi="SimHei"/>
          <w:b/>
          <w:snapToGrid w:val="0"/>
          <w:lang w:eastAsia="zh-CN"/>
        </w:rPr>
        <w:t>）</w:t>
      </w:r>
      <w:r w:rsidRPr="00C20F87">
        <w:rPr>
          <w:rFonts w:ascii="SimSun"/>
          <w:snapToGrid w:val="0"/>
          <w:lang w:eastAsia="zh-CN"/>
        </w:rPr>
        <w:t>）</w:t>
      </w:r>
      <w:r w:rsidRPr="00DF0113">
        <w:rPr>
          <w:snapToGrid w:val="0"/>
          <w:lang w:eastAsia="zh-CN"/>
        </w:rPr>
        <w:t>和议程项目</w:t>
      </w:r>
      <w:r w:rsidRPr="00DF0113">
        <w:rPr>
          <w:snapToGrid w:val="0"/>
          <w:lang w:eastAsia="zh-CN"/>
        </w:rPr>
        <w:t>1.17</w:t>
      </w:r>
      <w:r w:rsidRPr="00C20F87">
        <w:rPr>
          <w:rFonts w:ascii="SimSun"/>
          <w:snapToGrid w:val="0"/>
          <w:lang w:eastAsia="zh-CN"/>
        </w:rPr>
        <w:t>（</w:t>
      </w:r>
      <w:r w:rsidRPr="00DF0113">
        <w:rPr>
          <w:snapToGrid w:val="0"/>
          <w:lang w:eastAsia="zh-CN"/>
        </w:rPr>
        <w:t>第</w:t>
      </w:r>
      <w:r w:rsidRPr="00DF0113">
        <w:rPr>
          <w:b/>
          <w:bCs/>
          <w:snapToGrid w:val="0"/>
          <w:lang w:eastAsia="zh-CN"/>
        </w:rPr>
        <w:t>773</w:t>
      </w:r>
      <w:r w:rsidRPr="00DF0113">
        <w:rPr>
          <w:snapToGrid w:val="0"/>
          <w:lang w:eastAsia="zh-CN"/>
        </w:rPr>
        <w:t>号决议</w:t>
      </w:r>
      <w:r w:rsidRPr="00DF0113">
        <w:rPr>
          <w:rFonts w:eastAsia="SimHei" w:hAnsi="SimHei"/>
          <w:b/>
          <w:snapToGrid w:val="0"/>
          <w:lang w:eastAsia="zh-CN"/>
        </w:rPr>
        <w:t>（</w:t>
      </w:r>
      <w:r w:rsidRPr="00DF0113">
        <w:rPr>
          <w:rFonts w:eastAsia="SimHei"/>
          <w:b/>
          <w:bCs/>
          <w:snapToGrid w:val="0"/>
          <w:lang w:eastAsia="zh-CN"/>
        </w:rPr>
        <w:t>WRC-19</w:t>
      </w:r>
      <w:r w:rsidRPr="00DF0113">
        <w:rPr>
          <w:rFonts w:eastAsia="SimHei" w:hAnsi="SimHei"/>
          <w:b/>
          <w:snapToGrid w:val="0"/>
          <w:lang w:eastAsia="zh-CN"/>
        </w:rPr>
        <w:t>）</w:t>
      </w:r>
      <w:r w:rsidRPr="00C20F87">
        <w:rPr>
          <w:rFonts w:ascii="SimSun"/>
          <w:snapToGrid w:val="0"/>
          <w:lang w:eastAsia="zh-CN"/>
        </w:rPr>
        <w:t>）</w:t>
      </w:r>
      <w:r w:rsidRPr="00DF0113">
        <w:rPr>
          <w:snapToGrid w:val="0"/>
          <w:lang w:eastAsia="zh-CN"/>
        </w:rPr>
        <w:t>下的工作可能会对</w:t>
      </w:r>
      <w:r w:rsidRPr="00DF0113">
        <w:rPr>
          <w:snapToGrid w:val="0"/>
          <w:lang w:eastAsia="zh-CN"/>
        </w:rPr>
        <w:t>WRC-23</w:t>
      </w:r>
      <w:r w:rsidRPr="00DF0113">
        <w:rPr>
          <w:snapToGrid w:val="0"/>
          <w:lang w:eastAsia="zh-CN"/>
        </w:rPr>
        <w:t>周期中</w:t>
      </w:r>
      <w:r w:rsidRPr="00DF0113">
        <w:rPr>
          <w:snapToGrid w:val="0"/>
          <w:lang w:eastAsia="zh-CN"/>
        </w:rPr>
        <w:t>UAS CNPC</w:t>
      </w:r>
      <w:r w:rsidRPr="00DF0113">
        <w:rPr>
          <w:snapToGrid w:val="0"/>
          <w:lang w:eastAsia="zh-CN"/>
        </w:rPr>
        <w:t>使用</w:t>
      </w:r>
      <w:r w:rsidRPr="00DF0113">
        <w:rPr>
          <w:snapToGrid w:val="0"/>
          <w:lang w:eastAsia="zh-CN"/>
        </w:rPr>
        <w:t>FSS</w:t>
      </w:r>
      <w:r w:rsidRPr="00DF0113">
        <w:rPr>
          <w:snapToGrid w:val="0"/>
          <w:lang w:eastAsia="zh-CN"/>
        </w:rPr>
        <w:t>产生影响。在这些议程项目下对《无线电规则》做出的任何拟议修订都需要进行影响评估，并在必要时采取行动，以确保</w:t>
      </w:r>
      <w:r w:rsidRPr="00DF0113">
        <w:rPr>
          <w:snapToGrid w:val="0"/>
          <w:lang w:eastAsia="zh-CN"/>
        </w:rPr>
        <w:t>WRC-23</w:t>
      </w:r>
      <w:r w:rsidRPr="00DF0113">
        <w:rPr>
          <w:snapToGrid w:val="0"/>
          <w:lang w:eastAsia="zh-CN"/>
        </w:rPr>
        <w:t>期间制定的无线电规则条款不会对无人航空器使用</w:t>
      </w:r>
      <w:r w:rsidRPr="00DF0113">
        <w:rPr>
          <w:snapToGrid w:val="0"/>
          <w:lang w:eastAsia="zh-CN"/>
        </w:rPr>
        <w:t>19.7-20.2</w:t>
      </w:r>
      <w:r>
        <w:rPr>
          <w:snapToGrid w:val="0"/>
          <w:lang w:eastAsia="zh-CN"/>
        </w:rPr>
        <w:t xml:space="preserve"> </w:t>
      </w:r>
      <w:r w:rsidRPr="00DF0113">
        <w:rPr>
          <w:snapToGrid w:val="0"/>
          <w:lang w:eastAsia="zh-CN"/>
        </w:rPr>
        <w:t>GHz</w:t>
      </w:r>
      <w:r w:rsidRPr="00DF0113">
        <w:rPr>
          <w:snapToGrid w:val="0"/>
          <w:lang w:eastAsia="zh-CN"/>
        </w:rPr>
        <w:t>和</w:t>
      </w:r>
      <w:r w:rsidRPr="00DF0113">
        <w:rPr>
          <w:snapToGrid w:val="0"/>
          <w:lang w:eastAsia="zh-CN"/>
        </w:rPr>
        <w:t>29.5-30.0</w:t>
      </w:r>
      <w:r>
        <w:rPr>
          <w:snapToGrid w:val="0"/>
          <w:lang w:eastAsia="zh-CN"/>
        </w:rPr>
        <w:t xml:space="preserve"> </w:t>
      </w:r>
      <w:r w:rsidRPr="00DF0113">
        <w:rPr>
          <w:snapToGrid w:val="0"/>
          <w:lang w:eastAsia="zh-CN"/>
        </w:rPr>
        <w:t>GHz</w:t>
      </w:r>
      <w:r w:rsidRPr="00DF0113">
        <w:rPr>
          <w:snapToGrid w:val="0"/>
          <w:lang w:eastAsia="zh-CN"/>
        </w:rPr>
        <w:t>频段进行</w:t>
      </w:r>
      <w:r w:rsidRPr="00DF0113">
        <w:rPr>
          <w:snapToGrid w:val="0"/>
          <w:lang w:eastAsia="zh-CN"/>
        </w:rPr>
        <w:t>CNPC</w:t>
      </w:r>
      <w:r w:rsidRPr="00DF0113">
        <w:rPr>
          <w:snapToGrid w:val="0"/>
          <w:lang w:eastAsia="zh-CN"/>
        </w:rPr>
        <w:t>产生不利影响。</w:t>
      </w:r>
    </w:p>
    <w:p w14:paraId="37C07FDD" w14:textId="77777777" w:rsidR="00D54B18" w:rsidRDefault="00D54B18">
      <w:pPr>
        <w:tabs>
          <w:tab w:val="clear" w:pos="1134"/>
          <w:tab w:val="clear" w:pos="1871"/>
          <w:tab w:val="clear" w:pos="2268"/>
        </w:tabs>
        <w:overflowPunct/>
        <w:autoSpaceDE/>
        <w:autoSpaceDN/>
        <w:adjustRightInd/>
        <w:spacing w:before="0"/>
        <w:textAlignment w:val="auto"/>
        <w:rPr>
          <w:rFonts w:ascii="Times" w:hAnsi="Times"/>
          <w:b/>
          <w:snapToGrid w:val="0"/>
          <w:lang w:eastAsia="zh-CN"/>
        </w:rPr>
      </w:pPr>
      <w:r>
        <w:rPr>
          <w:snapToGrid w:val="0"/>
          <w:lang w:eastAsia="zh-CN"/>
        </w:rPr>
        <w:br w:type="page"/>
      </w:r>
    </w:p>
    <w:p w14:paraId="6923C05D" w14:textId="7F6A9AC5" w:rsidR="004A557E" w:rsidRPr="00CB09A0" w:rsidRDefault="004A557E" w:rsidP="00F8653E">
      <w:pPr>
        <w:pStyle w:val="Headingb"/>
        <w:spacing w:after="120"/>
        <w:rPr>
          <w:snapToGrid w:val="0"/>
          <w:lang w:eastAsia="zh-CN"/>
        </w:rPr>
      </w:pPr>
      <w:r w:rsidRPr="00CB09A0">
        <w:rPr>
          <w:snapToGrid w:val="0"/>
          <w:lang w:eastAsia="zh-CN"/>
        </w:rPr>
        <w:lastRenderedPageBreak/>
        <w:t>国际民航组织的立场</w:t>
      </w:r>
      <w:r w:rsidRPr="00CB09A0">
        <w:rPr>
          <w:rFonts w:hint="eastAsia"/>
          <w:snapToGrid w:val="0"/>
          <w:lang w:eastAsia="zh-CN"/>
        </w:rPr>
        <w:t>：</w:t>
      </w:r>
    </w:p>
    <w:tbl>
      <w:tblPr>
        <w:tblStyle w:val="TableGrid31"/>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16C5CB76" w14:textId="77777777" w:rsidTr="00D54B18">
        <w:trPr>
          <w:jc w:val="center"/>
        </w:trPr>
        <w:tc>
          <w:tcPr>
            <w:tcW w:w="5519" w:type="dxa"/>
            <w:shd w:val="clear" w:color="auto" w:fill="D9D9D9"/>
          </w:tcPr>
          <w:p w14:paraId="1B979730" w14:textId="77777777" w:rsidR="004A557E" w:rsidRPr="00EE5F33" w:rsidRDefault="004A557E" w:rsidP="00D54B18">
            <w:pPr>
              <w:ind w:firstLineChars="200" w:firstLine="480"/>
              <w:rPr>
                <w:snapToGrid w:val="0"/>
                <w:lang w:eastAsia="zh-CN"/>
              </w:rPr>
            </w:pPr>
            <w:r w:rsidRPr="00EE5F33">
              <w:rPr>
                <w:rFonts w:ascii="SimSun" w:eastAsia="SimSun" w:hAnsi="SimSun" w:cs="SimSun" w:hint="eastAsia"/>
                <w:snapToGrid w:val="0"/>
                <w:lang w:eastAsia="zh-CN"/>
              </w:rPr>
              <w:t>支持修改第</w:t>
            </w:r>
            <w:r w:rsidRPr="00D54B18">
              <w:rPr>
                <w:b/>
                <w:bCs/>
                <w:snapToGrid w:val="0"/>
                <w:lang w:eastAsia="zh-CN"/>
              </w:rPr>
              <w:t>5.484B</w:t>
            </w:r>
            <w:r w:rsidRPr="00EE5F33">
              <w:rPr>
                <w:rFonts w:ascii="SimSun" w:eastAsia="SimSun" w:hAnsi="SimSun" w:cs="SimSun" w:hint="eastAsia"/>
                <w:snapToGrid w:val="0"/>
                <w:lang w:eastAsia="zh-CN"/>
              </w:rPr>
              <w:t>款和第</w:t>
            </w:r>
            <w:r w:rsidRPr="00D54B18">
              <w:rPr>
                <w:b/>
                <w:snapToGrid w:val="0"/>
                <w:lang w:eastAsia="zh-CN"/>
              </w:rPr>
              <w:t>155</w:t>
            </w:r>
            <w:r w:rsidRPr="00EE5F33">
              <w:rPr>
                <w:rFonts w:ascii="SimSun" w:eastAsia="SimSun" w:hAnsi="SimSun" w:cs="SimSun" w:hint="eastAsia"/>
                <w:snapToGrid w:val="0"/>
                <w:lang w:eastAsia="zh-CN"/>
              </w:rPr>
              <w:t>号决议</w:t>
            </w:r>
            <w:r w:rsidRPr="00D54B18">
              <w:rPr>
                <w:rFonts w:ascii="SimHei" w:eastAsia="SimHei" w:hAnsi="SimHei"/>
                <w:b/>
                <w:bCs/>
                <w:snapToGrid w:val="0"/>
                <w:lang w:eastAsia="zh-CN"/>
              </w:rPr>
              <w:t>（</w:t>
            </w:r>
            <w:r w:rsidRPr="00D54B18">
              <w:rPr>
                <w:b/>
                <w:bCs/>
                <w:snapToGrid w:val="0"/>
                <w:lang w:eastAsia="zh-CN"/>
              </w:rPr>
              <w:t>WRC-19</w:t>
            </w:r>
            <w:r w:rsidRPr="00D54B18">
              <w:rPr>
                <w:rFonts w:asciiTheme="minorEastAsia" w:eastAsiaTheme="minorEastAsia" w:hAnsiTheme="minorEastAsia"/>
                <w:b/>
                <w:bCs/>
                <w:snapToGrid w:val="0"/>
                <w:lang w:eastAsia="zh-CN"/>
              </w:rPr>
              <w:t>，修订版</w:t>
            </w:r>
            <w:r w:rsidRPr="00D54B18">
              <w:rPr>
                <w:rFonts w:ascii="SimHei" w:eastAsia="SimHei" w:hAnsi="SimHei"/>
                <w:b/>
                <w:bCs/>
                <w:snapToGrid w:val="0"/>
                <w:lang w:eastAsia="zh-CN"/>
              </w:rPr>
              <w:t>）</w:t>
            </w:r>
            <w:r w:rsidRPr="00EE5F33">
              <w:rPr>
                <w:rFonts w:ascii="SimSun" w:eastAsia="SimSun" w:hAnsi="SimSun" w:cs="SimSun" w:hint="eastAsia"/>
                <w:snapToGrid w:val="0"/>
                <w:lang w:eastAsia="zh-CN"/>
              </w:rPr>
              <w:t>。</w:t>
            </w:r>
          </w:p>
          <w:p w14:paraId="218FD964" w14:textId="77777777" w:rsidR="004A557E" w:rsidRPr="00EE5F33" w:rsidRDefault="004A557E" w:rsidP="00D54B18">
            <w:pPr>
              <w:ind w:firstLineChars="200" w:firstLine="480"/>
              <w:rPr>
                <w:snapToGrid w:val="0"/>
                <w:lang w:eastAsia="zh-CN"/>
              </w:rPr>
            </w:pPr>
            <w:r w:rsidRPr="00EE5F33">
              <w:rPr>
                <w:rFonts w:ascii="SimSun" w:eastAsia="SimSun" w:hAnsi="SimSun" w:cs="SimSun" w:hint="eastAsia"/>
                <w:snapToGrid w:val="0"/>
                <w:lang w:eastAsia="zh-CN"/>
              </w:rPr>
              <w:t>国际民航组织期望</w:t>
            </w:r>
            <w:r w:rsidRPr="00EE5F33">
              <w:rPr>
                <w:snapToGrid w:val="0"/>
                <w:lang w:eastAsia="zh-CN"/>
              </w:rPr>
              <w:t>WRC-23</w:t>
            </w:r>
            <w:r w:rsidRPr="00EE5F33">
              <w:rPr>
                <w:rFonts w:ascii="SimSun" w:eastAsia="SimSun" w:hAnsi="SimSun" w:cs="SimSun" w:hint="eastAsia"/>
                <w:snapToGrid w:val="0"/>
                <w:lang w:eastAsia="zh-CN"/>
              </w:rPr>
              <w:t>最终产生的决议能够：</w:t>
            </w:r>
          </w:p>
          <w:p w14:paraId="269399B6" w14:textId="05726326" w:rsidR="004A557E" w:rsidRPr="00E040D2" w:rsidRDefault="00F8653E" w:rsidP="00F8653E">
            <w:pPr>
              <w:pStyle w:val="enumlev1"/>
              <w:tabs>
                <w:tab w:val="clear" w:pos="1134"/>
                <w:tab w:val="left" w:pos="465"/>
              </w:tabs>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明确地提供主要业务地位；</w:t>
            </w:r>
          </w:p>
          <w:p w14:paraId="077CA06E" w14:textId="1052608E" w:rsidR="004A557E" w:rsidRPr="00E040D2" w:rsidRDefault="00F8653E" w:rsidP="00F8653E">
            <w:pPr>
              <w:pStyle w:val="enumlev1"/>
              <w:tabs>
                <w:tab w:val="clear" w:pos="1134"/>
                <w:tab w:val="left" w:pos="465"/>
              </w:tabs>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消除任何明显的不一致性；</w:t>
            </w:r>
          </w:p>
          <w:p w14:paraId="5323501C" w14:textId="434EE075" w:rsidR="004A557E" w:rsidRPr="00E040D2" w:rsidRDefault="00F8653E" w:rsidP="00F8653E">
            <w:pPr>
              <w:pStyle w:val="enumlev1"/>
              <w:tabs>
                <w:tab w:val="clear" w:pos="1134"/>
                <w:tab w:val="left" w:pos="465"/>
              </w:tabs>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认识到，根据国际民用航空组织（</w:t>
            </w:r>
            <w:r w:rsidR="004A557E" w:rsidRPr="00E040D2">
              <w:rPr>
                <w:snapToGrid w:val="0"/>
                <w:lang w:eastAsia="zh-CN"/>
              </w:rPr>
              <w:t>ICAO</w:t>
            </w:r>
            <w:r w:rsidR="004A557E" w:rsidRPr="00E040D2">
              <w:rPr>
                <w:rFonts w:ascii="SimSun" w:eastAsia="SimSun" w:hAnsi="SimSun" w:cs="SimSun" w:hint="eastAsia"/>
                <w:snapToGrid w:val="0"/>
                <w:lang w:eastAsia="zh-CN"/>
              </w:rPr>
              <w:t>）《公约》各附件，确保</w:t>
            </w:r>
            <w:r w:rsidR="004A557E" w:rsidRPr="00E040D2">
              <w:rPr>
                <w:snapToGrid w:val="0"/>
                <w:lang w:eastAsia="zh-CN"/>
              </w:rPr>
              <w:t>UAS CNPC</w:t>
            </w:r>
            <w:r w:rsidR="004A557E" w:rsidRPr="00E040D2">
              <w:rPr>
                <w:rFonts w:ascii="SimSun" w:eastAsia="SimSun" w:hAnsi="SimSun" w:cs="SimSun" w:hint="eastAsia"/>
                <w:snapToGrid w:val="0"/>
                <w:lang w:eastAsia="zh-CN"/>
              </w:rPr>
              <w:t>使用中的生命安全是责任国的职责；</w:t>
            </w:r>
          </w:p>
          <w:p w14:paraId="0CC52C33" w14:textId="4405BD2C" w:rsidR="004A557E" w:rsidRPr="00E040D2" w:rsidRDefault="00F8653E" w:rsidP="00F8653E">
            <w:pPr>
              <w:pStyle w:val="enumlev1"/>
              <w:tabs>
                <w:tab w:val="clear" w:pos="1134"/>
                <w:tab w:val="left" w:pos="465"/>
              </w:tabs>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提供充足的信息以支持和</w:t>
            </w:r>
            <w:r w:rsidR="004A557E" w:rsidRPr="00E040D2">
              <w:rPr>
                <w:snapToGrid w:val="0"/>
                <w:lang w:eastAsia="zh-CN"/>
              </w:rPr>
              <w:t>/</w:t>
            </w:r>
            <w:r w:rsidR="004A557E" w:rsidRPr="00E040D2">
              <w:rPr>
                <w:rFonts w:ascii="SimSun" w:eastAsia="SimSun" w:hAnsi="SimSun" w:cs="SimSun" w:hint="eastAsia"/>
                <w:snapToGrid w:val="0"/>
                <w:lang w:eastAsia="zh-CN"/>
              </w:rPr>
              <w:t>或验证安全案例；和</w:t>
            </w:r>
          </w:p>
          <w:p w14:paraId="033D54D5" w14:textId="2B372491" w:rsidR="004A557E" w:rsidRPr="00E040D2" w:rsidRDefault="00F8653E" w:rsidP="00F8653E">
            <w:pPr>
              <w:pStyle w:val="enumlev1"/>
              <w:tabs>
                <w:tab w:val="clear" w:pos="1134"/>
                <w:tab w:val="left" w:pos="465"/>
              </w:tabs>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确保由于卫星协调过程导致正在实施的服务提供性能发生任何变化之前通知</w:t>
            </w:r>
            <w:r w:rsidR="004A557E" w:rsidRPr="00E040D2">
              <w:rPr>
                <w:snapToGrid w:val="0"/>
                <w:lang w:eastAsia="zh-CN"/>
              </w:rPr>
              <w:t>UAS CNPC</w:t>
            </w:r>
            <w:r w:rsidR="004A557E" w:rsidRPr="00E040D2">
              <w:rPr>
                <w:rFonts w:ascii="SimSun" w:eastAsia="SimSun" w:hAnsi="SimSun" w:cs="SimSun" w:hint="eastAsia"/>
                <w:snapToGrid w:val="0"/>
                <w:lang w:eastAsia="zh-CN"/>
              </w:rPr>
              <w:t>运营人。</w:t>
            </w:r>
          </w:p>
          <w:p w14:paraId="62EC1A9C" w14:textId="7D829182" w:rsidR="004A557E" w:rsidRPr="00EE5F33" w:rsidRDefault="00F8653E" w:rsidP="009B110D">
            <w:pPr>
              <w:pStyle w:val="enumlev1"/>
              <w:tabs>
                <w:tab w:val="clear" w:pos="1134"/>
                <w:tab w:val="left" w:pos="465"/>
              </w:tabs>
              <w:spacing w:after="120"/>
              <w:ind w:left="465" w:hanging="465"/>
              <w:rPr>
                <w:snapToGrid w:val="0"/>
                <w:lang w:eastAsia="zh-CN"/>
              </w:rPr>
            </w:pPr>
            <w:r w:rsidRPr="000B56C8">
              <w:rPr>
                <w:snapToGrid w:val="0"/>
              </w:rPr>
              <w:t>•</w:t>
            </w:r>
            <w:r>
              <w:rPr>
                <w:snapToGrid w:val="0"/>
              </w:rPr>
              <w:tab/>
            </w:r>
            <w:r w:rsidR="004A557E" w:rsidRPr="00E040D2">
              <w:rPr>
                <w:rFonts w:ascii="SimSun" w:eastAsia="SimSun" w:hAnsi="SimSun" w:cs="SimSun" w:hint="eastAsia"/>
                <w:snapToGrid w:val="0"/>
                <w:lang w:eastAsia="zh-CN"/>
              </w:rPr>
              <w:t>确保卫星协调过程引起的任何变化不会对现行服务水平协议产生不利影响。</w:t>
            </w:r>
          </w:p>
        </w:tc>
      </w:tr>
    </w:tbl>
    <w:p w14:paraId="3D1B30DB" w14:textId="77777777" w:rsidR="004A557E" w:rsidRDefault="004A557E" w:rsidP="004A557E">
      <w:pPr>
        <w:snapToGrid w:val="0"/>
        <w:spacing w:after="480" w:line="312" w:lineRule="atLeast"/>
        <w:ind w:firstLine="420"/>
        <w:rPr>
          <w:rFonts w:ascii="SimHei" w:eastAsia="SimHei" w:hAnsi="SimHei"/>
          <w:bCs/>
          <w:snapToGrid w:val="0"/>
          <w:szCs w:val="21"/>
          <w:lang w:eastAsia="zh-CN"/>
        </w:rPr>
      </w:pPr>
      <w:r>
        <w:rPr>
          <w:rFonts w:ascii="SimHei" w:eastAsia="SimHei" w:hAnsi="SimHei"/>
          <w:bCs/>
          <w:snapToGrid w:val="0"/>
          <w:szCs w:val="21"/>
          <w:lang w:eastAsia="zh-CN"/>
        </w:rPr>
        <w:br w:type="page"/>
      </w:r>
    </w:p>
    <w:p w14:paraId="572E03DE" w14:textId="77777777" w:rsidR="004A557E" w:rsidRPr="000C7F19" w:rsidRDefault="004A557E" w:rsidP="0040432F">
      <w:pPr>
        <w:pStyle w:val="Agendaitem"/>
        <w:rPr>
          <w:iCs/>
          <w:snapToGrid w:val="0"/>
        </w:rPr>
      </w:pPr>
      <w:r w:rsidRPr="000C7F19">
        <w:rPr>
          <w:rFonts w:hint="eastAsia"/>
          <w:snapToGrid w:val="0"/>
        </w:rPr>
        <w:lastRenderedPageBreak/>
        <w:t>WRC-23</w:t>
      </w:r>
      <w:r w:rsidRPr="00CB09A0">
        <w:rPr>
          <w:rFonts w:asciiTheme="minorEastAsia" w:eastAsiaTheme="minorEastAsia" w:hAnsiTheme="minorEastAsia" w:hint="eastAsia"/>
          <w:snapToGrid w:val="0"/>
        </w:rPr>
        <w:t>大会议程项目</w:t>
      </w:r>
      <w:r w:rsidRPr="000C7F19">
        <w:rPr>
          <w:rFonts w:hint="eastAsia"/>
          <w:snapToGrid w:val="0"/>
        </w:rPr>
        <w:t>1.</w:t>
      </w:r>
      <w:r w:rsidRPr="000C7F19">
        <w:rPr>
          <w:snapToGrid w:val="0"/>
        </w:rPr>
        <w:t>9</w:t>
      </w:r>
    </w:p>
    <w:p w14:paraId="1B575256" w14:textId="77777777" w:rsidR="004A557E" w:rsidRPr="00CB09A0" w:rsidRDefault="004A557E" w:rsidP="009A30E4">
      <w:pPr>
        <w:pStyle w:val="Headingb"/>
        <w:spacing w:before="360"/>
        <w:rPr>
          <w:snapToGrid w:val="0"/>
          <w:lang w:eastAsia="zh-CN"/>
        </w:rPr>
      </w:pPr>
      <w:r w:rsidRPr="00CB09A0">
        <w:rPr>
          <w:snapToGrid w:val="0"/>
          <w:lang w:eastAsia="zh-CN"/>
        </w:rPr>
        <w:t>议程项目标题：</w:t>
      </w:r>
    </w:p>
    <w:p w14:paraId="7FFE7C4A" w14:textId="77777777" w:rsidR="004A557E" w:rsidRPr="00D54B18" w:rsidRDefault="004A557E" w:rsidP="00F8653E">
      <w:pPr>
        <w:ind w:firstLineChars="200" w:firstLine="482"/>
        <w:rPr>
          <w:rFonts w:eastAsia="SimHei"/>
          <w:b/>
          <w:bCs/>
          <w:snapToGrid w:val="0"/>
          <w:szCs w:val="21"/>
          <w:lang w:eastAsia="zh-CN"/>
        </w:rPr>
      </w:pPr>
      <w:r w:rsidRPr="00D54B18">
        <w:rPr>
          <w:rFonts w:hint="eastAsia"/>
          <w:b/>
          <w:bCs/>
          <w:lang w:eastAsia="zh-CN"/>
        </w:rPr>
        <w:t>根据第</w:t>
      </w:r>
      <w:r w:rsidRPr="00D54B18">
        <w:rPr>
          <w:b/>
          <w:bCs/>
          <w:lang w:eastAsia="zh-CN"/>
        </w:rPr>
        <w:t>429</w:t>
      </w:r>
      <w:r w:rsidRPr="00D54B18">
        <w:rPr>
          <w:rFonts w:hint="eastAsia"/>
          <w:b/>
          <w:bCs/>
          <w:lang w:eastAsia="zh-CN"/>
        </w:rPr>
        <w:t>号决议（</w:t>
      </w:r>
      <w:r w:rsidRPr="00D54B18">
        <w:rPr>
          <w:b/>
          <w:bCs/>
          <w:lang w:eastAsia="zh-CN"/>
        </w:rPr>
        <w:t>WRC-19</w:t>
      </w:r>
      <w:r w:rsidRPr="00D54B18">
        <w:rPr>
          <w:rFonts w:hint="eastAsia"/>
          <w:b/>
          <w:bCs/>
          <w:lang w:eastAsia="zh-CN"/>
        </w:rPr>
        <w:t>），在</w:t>
      </w:r>
      <w:r w:rsidRPr="00D54B18">
        <w:rPr>
          <w:b/>
          <w:bCs/>
          <w:lang w:eastAsia="zh-CN"/>
        </w:rPr>
        <w:t>ITU-R</w:t>
      </w:r>
      <w:r w:rsidRPr="00D54B18">
        <w:rPr>
          <w:rFonts w:hint="eastAsia"/>
          <w:b/>
          <w:bCs/>
          <w:lang w:eastAsia="zh-CN"/>
        </w:rPr>
        <w:t>研究的基础上审议《无线电规则》附录</w:t>
      </w:r>
      <w:r w:rsidRPr="00D54B18">
        <w:rPr>
          <w:b/>
          <w:bCs/>
          <w:lang w:eastAsia="zh-CN"/>
        </w:rPr>
        <w:t>27</w:t>
      </w:r>
      <w:r w:rsidRPr="00D54B18">
        <w:rPr>
          <w:rFonts w:hint="eastAsia"/>
          <w:b/>
          <w:bCs/>
          <w:lang w:eastAsia="zh-CN"/>
        </w:rPr>
        <w:t>并考虑适当的规则行动和更新，以便将用于划分给航空移动（</w:t>
      </w:r>
      <w:r w:rsidRPr="00D54B18">
        <w:rPr>
          <w:b/>
          <w:bCs/>
          <w:lang w:eastAsia="zh-CN"/>
        </w:rPr>
        <w:t>R</w:t>
      </w:r>
      <w:r w:rsidRPr="00D54B18">
        <w:rPr>
          <w:rFonts w:hint="eastAsia"/>
          <w:b/>
          <w:bCs/>
          <w:lang w:eastAsia="zh-CN"/>
        </w:rPr>
        <w:t>）业务的现有</w:t>
      </w:r>
      <w:r w:rsidRPr="00D54B18">
        <w:rPr>
          <w:b/>
          <w:bCs/>
          <w:lang w:eastAsia="zh-CN"/>
        </w:rPr>
        <w:t>HF</w:t>
      </w:r>
      <w:r w:rsidRPr="00D54B18">
        <w:rPr>
          <w:rFonts w:hint="eastAsia"/>
          <w:b/>
          <w:bCs/>
          <w:lang w:eastAsia="zh-CN"/>
        </w:rPr>
        <w:t>频段中的商用航空生命安全应用的数字技术包含在内并实现现有</w:t>
      </w:r>
      <w:r w:rsidRPr="00D54B18">
        <w:rPr>
          <w:b/>
          <w:bCs/>
          <w:lang w:eastAsia="zh-CN"/>
        </w:rPr>
        <w:t>HF</w:t>
      </w:r>
      <w:r w:rsidRPr="00D54B18">
        <w:rPr>
          <w:rFonts w:hint="eastAsia"/>
          <w:b/>
          <w:bCs/>
          <w:lang w:eastAsia="zh-CN"/>
        </w:rPr>
        <w:t>系统与现代化改造后的</w:t>
      </w:r>
      <w:r w:rsidRPr="00D54B18">
        <w:rPr>
          <w:b/>
          <w:bCs/>
          <w:lang w:eastAsia="zh-CN"/>
        </w:rPr>
        <w:t>HF</w:t>
      </w:r>
      <w:r w:rsidRPr="00D54B18">
        <w:rPr>
          <w:rFonts w:hint="eastAsia"/>
          <w:b/>
          <w:bCs/>
          <w:lang w:eastAsia="zh-CN"/>
        </w:rPr>
        <w:t>系统的共存；</w:t>
      </w:r>
    </w:p>
    <w:p w14:paraId="60F314EC" w14:textId="77777777" w:rsidR="004A557E" w:rsidRPr="00F8653E" w:rsidRDefault="004A557E" w:rsidP="00F8653E">
      <w:pPr>
        <w:pStyle w:val="Headingb"/>
        <w:rPr>
          <w:snapToGrid w:val="0"/>
          <w:lang w:eastAsia="zh-CN"/>
        </w:rPr>
      </w:pPr>
      <w:r w:rsidRPr="00F8653E">
        <w:rPr>
          <w:snapToGrid w:val="0"/>
          <w:lang w:eastAsia="zh-CN"/>
        </w:rPr>
        <w:t>讨论：</w:t>
      </w:r>
    </w:p>
    <w:p w14:paraId="68768D41" w14:textId="77777777" w:rsidR="004A557E" w:rsidRPr="009C2680" w:rsidRDefault="004A557E" w:rsidP="00F8653E">
      <w:pPr>
        <w:ind w:firstLineChars="200" w:firstLine="476"/>
        <w:rPr>
          <w:snapToGrid w:val="0"/>
          <w:lang w:eastAsia="zh-CN"/>
        </w:rPr>
      </w:pPr>
      <w:r w:rsidRPr="009C2680">
        <w:rPr>
          <w:snapToGrid w:val="0"/>
          <w:spacing w:val="-2"/>
          <w:lang w:eastAsia="zh-CN"/>
        </w:rPr>
        <w:t>HF</w:t>
      </w:r>
      <w:r w:rsidRPr="009C2680">
        <w:rPr>
          <w:snapToGrid w:val="0"/>
          <w:spacing w:val="-2"/>
          <w:lang w:eastAsia="zh-CN"/>
        </w:rPr>
        <w:t>是唯一能够为航空器提供无处不在的全球通信覆盖的地面服务手段，仍然是许多航空监管机构为在海洋、极地和偏远地区提供安全和正常的飞行通信所需的远距离系统。因此，接入</w:t>
      </w:r>
      <w:r w:rsidRPr="009C2680">
        <w:rPr>
          <w:snapToGrid w:val="0"/>
          <w:spacing w:val="-2"/>
          <w:lang w:eastAsia="zh-CN"/>
        </w:rPr>
        <w:t>2 850-22 000 kHz</w:t>
      </w:r>
      <w:r w:rsidRPr="009C2680">
        <w:rPr>
          <w:snapToGrid w:val="0"/>
          <w:spacing w:val="-2"/>
          <w:lang w:eastAsia="zh-CN"/>
        </w:rPr>
        <w:t>范围</w:t>
      </w:r>
      <w:r w:rsidRPr="009C2680">
        <w:rPr>
          <w:snapToGrid w:val="0"/>
          <w:lang w:eastAsia="zh-CN"/>
        </w:rPr>
        <w:t>内指配给航空移动（</w:t>
      </w:r>
      <w:r w:rsidRPr="009C2680">
        <w:rPr>
          <w:snapToGrid w:val="0"/>
          <w:lang w:eastAsia="zh-CN"/>
        </w:rPr>
        <w:t>R</w:t>
      </w:r>
      <w:r w:rsidRPr="009C2680">
        <w:rPr>
          <w:snapToGrid w:val="0"/>
          <w:lang w:eastAsia="zh-CN"/>
        </w:rPr>
        <w:t>）业务（</w:t>
      </w:r>
      <w:r w:rsidRPr="009C2680">
        <w:rPr>
          <w:snapToGrid w:val="0"/>
          <w:lang w:eastAsia="zh-CN"/>
        </w:rPr>
        <w:t>AM</w:t>
      </w:r>
      <w:r>
        <w:rPr>
          <w:snapToGrid w:val="0"/>
          <w:lang w:eastAsia="zh-CN"/>
        </w:rPr>
        <w:t>(</w:t>
      </w:r>
      <w:r w:rsidRPr="009C2680">
        <w:rPr>
          <w:snapToGrid w:val="0"/>
          <w:lang w:eastAsia="zh-CN"/>
        </w:rPr>
        <w:t>R</w:t>
      </w:r>
      <w:r>
        <w:rPr>
          <w:snapToGrid w:val="0"/>
          <w:lang w:eastAsia="zh-CN"/>
        </w:rPr>
        <w:t>)</w:t>
      </w:r>
      <w:r w:rsidRPr="009C2680">
        <w:rPr>
          <w:snapToGrid w:val="0"/>
          <w:lang w:eastAsia="zh-CN"/>
        </w:rPr>
        <w:t>S</w:t>
      </w:r>
      <w:r w:rsidRPr="009C2680">
        <w:rPr>
          <w:snapToGrid w:val="0"/>
          <w:lang w:eastAsia="zh-CN"/>
        </w:rPr>
        <w:t>）的各种频段是至关重要的。自</w:t>
      </w:r>
      <w:r w:rsidRPr="009C2680">
        <w:rPr>
          <w:snapToGrid w:val="0"/>
          <w:lang w:eastAsia="zh-CN"/>
        </w:rPr>
        <w:t>1979</w:t>
      </w:r>
      <w:r w:rsidRPr="009C2680">
        <w:rPr>
          <w:snapToGrid w:val="0"/>
          <w:lang w:eastAsia="zh-CN"/>
        </w:rPr>
        <w:t>年世界无线电行政大会对附录</w:t>
      </w:r>
      <w:r w:rsidRPr="009C2680">
        <w:rPr>
          <w:b/>
          <w:snapToGrid w:val="0"/>
          <w:lang w:eastAsia="zh-CN"/>
        </w:rPr>
        <w:t>27</w:t>
      </w:r>
      <w:r w:rsidRPr="009C2680">
        <w:rPr>
          <w:snapToGrid w:val="0"/>
          <w:lang w:eastAsia="zh-CN"/>
        </w:rPr>
        <w:t>进行最后一次实质性审查以来，航空对</w:t>
      </w:r>
      <w:r w:rsidRPr="009C2680">
        <w:rPr>
          <w:snapToGrid w:val="0"/>
          <w:lang w:eastAsia="zh-CN"/>
        </w:rPr>
        <w:t>HF</w:t>
      </w:r>
      <w:r w:rsidRPr="009C2680">
        <w:rPr>
          <w:snapToGrid w:val="0"/>
          <w:lang w:eastAsia="zh-CN"/>
        </w:rPr>
        <w:t>的使用继续发展和增长，特别是在</w:t>
      </w:r>
      <w:r w:rsidRPr="009C2680">
        <w:rPr>
          <w:snapToGrid w:val="0"/>
          <w:lang w:eastAsia="zh-CN"/>
        </w:rPr>
        <w:t>20</w:t>
      </w:r>
      <w:r w:rsidRPr="009C2680">
        <w:rPr>
          <w:snapToGrid w:val="0"/>
          <w:lang w:eastAsia="zh-CN"/>
        </w:rPr>
        <w:t>世纪</w:t>
      </w:r>
      <w:r w:rsidRPr="009C2680">
        <w:rPr>
          <w:snapToGrid w:val="0"/>
          <w:lang w:eastAsia="zh-CN"/>
        </w:rPr>
        <w:t>90</w:t>
      </w:r>
      <w:r w:rsidRPr="009C2680">
        <w:rPr>
          <w:snapToGrid w:val="0"/>
          <w:lang w:eastAsia="zh-CN"/>
        </w:rPr>
        <w:t>年代引入</w:t>
      </w:r>
      <w:r w:rsidRPr="009C2680">
        <w:rPr>
          <w:snapToGrid w:val="0"/>
          <w:lang w:eastAsia="zh-CN"/>
        </w:rPr>
        <w:t>HF</w:t>
      </w:r>
      <w:r w:rsidRPr="009C2680">
        <w:rPr>
          <w:snapToGrid w:val="0"/>
          <w:lang w:eastAsia="zh-CN"/>
        </w:rPr>
        <w:t>数据链路之后；现在被许多航空公司使用。</w:t>
      </w:r>
    </w:p>
    <w:p w14:paraId="2715E98E" w14:textId="77777777" w:rsidR="004A557E" w:rsidRPr="009C2680" w:rsidRDefault="004A557E" w:rsidP="00F8653E">
      <w:pPr>
        <w:ind w:firstLineChars="200" w:firstLine="480"/>
        <w:rPr>
          <w:snapToGrid w:val="0"/>
          <w:lang w:eastAsia="zh-CN"/>
        </w:rPr>
      </w:pPr>
      <w:r w:rsidRPr="009C2680">
        <w:rPr>
          <w:snapToGrid w:val="0"/>
          <w:lang w:eastAsia="zh-CN"/>
        </w:rPr>
        <w:t>迄今为止，</w:t>
      </w:r>
      <w:r w:rsidRPr="009C2680">
        <w:rPr>
          <w:snapToGrid w:val="0"/>
          <w:lang w:eastAsia="zh-CN"/>
        </w:rPr>
        <w:t>HF</w:t>
      </w:r>
      <w:r w:rsidRPr="009C2680">
        <w:rPr>
          <w:snapToGrid w:val="0"/>
          <w:lang w:eastAsia="zh-CN"/>
        </w:rPr>
        <w:t>频段中可用的</w:t>
      </w:r>
      <w:r w:rsidRPr="009C2680">
        <w:rPr>
          <w:snapToGrid w:val="0"/>
          <w:lang w:eastAsia="zh-CN"/>
        </w:rPr>
        <w:t>3</w:t>
      </w:r>
      <w:r>
        <w:rPr>
          <w:snapToGrid w:val="0"/>
          <w:lang w:eastAsia="zh-CN"/>
        </w:rPr>
        <w:t xml:space="preserve"> </w:t>
      </w:r>
      <w:r w:rsidRPr="009C2680">
        <w:rPr>
          <w:snapToGrid w:val="0"/>
          <w:lang w:eastAsia="zh-CN"/>
        </w:rPr>
        <w:t>kHz</w:t>
      </w:r>
      <w:r w:rsidRPr="009C2680">
        <w:rPr>
          <w:snapToGrid w:val="0"/>
          <w:lang w:eastAsia="zh-CN"/>
        </w:rPr>
        <w:t>信道数量有限，限制了运行容量。但是，先进数字技术的发展，包括新的波形，可以将独立的</w:t>
      </w:r>
      <w:r w:rsidRPr="009C2680">
        <w:rPr>
          <w:snapToGrid w:val="0"/>
          <w:lang w:eastAsia="zh-CN"/>
        </w:rPr>
        <w:t>3</w:t>
      </w:r>
      <w:r>
        <w:rPr>
          <w:snapToGrid w:val="0"/>
          <w:lang w:eastAsia="zh-CN"/>
        </w:rPr>
        <w:t xml:space="preserve"> </w:t>
      </w:r>
      <w:r w:rsidRPr="009C2680">
        <w:rPr>
          <w:snapToGrid w:val="0"/>
          <w:lang w:eastAsia="zh-CN"/>
        </w:rPr>
        <w:t>kHz</w:t>
      </w:r>
      <w:r w:rsidRPr="009C2680">
        <w:rPr>
          <w:snapToGrid w:val="0"/>
          <w:lang w:eastAsia="zh-CN"/>
        </w:rPr>
        <w:t>信道（相邻和非相邻）结合到宽带链接中。这为话音和数据同时传输提供了可能性，从而改善了</w:t>
      </w:r>
      <w:r w:rsidRPr="009C2680">
        <w:rPr>
          <w:snapToGrid w:val="0"/>
          <w:lang w:eastAsia="zh-CN"/>
        </w:rPr>
        <w:t>HF</w:t>
      </w:r>
      <w:r w:rsidRPr="009C2680">
        <w:rPr>
          <w:snapToGrid w:val="0"/>
          <w:lang w:eastAsia="zh-CN"/>
        </w:rPr>
        <w:t>通信系统的容量、连接性和质量。航空想利用这些技术发展为航空器提供额外的能力，并提高通信的可靠性、可用性和连续性，特别是与现有</w:t>
      </w:r>
      <w:r w:rsidRPr="009C2680">
        <w:rPr>
          <w:snapToGrid w:val="0"/>
          <w:lang w:eastAsia="zh-CN"/>
        </w:rPr>
        <w:t>L</w:t>
      </w:r>
      <w:r w:rsidRPr="009C2680">
        <w:rPr>
          <w:snapToGrid w:val="0"/>
          <w:lang w:eastAsia="zh-CN"/>
        </w:rPr>
        <w:t>波段航空卫星通信系统结合使用时尤为如此。</w:t>
      </w:r>
    </w:p>
    <w:p w14:paraId="0EADB87E" w14:textId="77777777" w:rsidR="004A557E" w:rsidRPr="009C2680" w:rsidRDefault="004A557E" w:rsidP="00F8653E">
      <w:pPr>
        <w:ind w:firstLineChars="200" w:firstLine="480"/>
        <w:rPr>
          <w:snapToGrid w:val="0"/>
          <w:lang w:eastAsia="zh-CN"/>
        </w:rPr>
      </w:pPr>
      <w:r w:rsidRPr="009C2680">
        <w:rPr>
          <w:snapToGrid w:val="0"/>
          <w:lang w:eastAsia="zh-CN"/>
        </w:rPr>
        <w:t>为了利用现代宽带</w:t>
      </w:r>
      <w:r w:rsidRPr="009C2680">
        <w:rPr>
          <w:snapToGrid w:val="0"/>
          <w:lang w:eastAsia="zh-CN"/>
        </w:rPr>
        <w:t>HF</w:t>
      </w:r>
      <w:r w:rsidRPr="009C2680">
        <w:rPr>
          <w:snapToGrid w:val="0"/>
          <w:lang w:eastAsia="zh-CN"/>
        </w:rPr>
        <w:t>通信系统可以提供的各种优势，需要根据第</w:t>
      </w:r>
      <w:r w:rsidRPr="009C2680">
        <w:rPr>
          <w:b/>
          <w:bCs/>
          <w:snapToGrid w:val="0"/>
          <w:lang w:eastAsia="zh-CN"/>
        </w:rPr>
        <w:t>429</w:t>
      </w:r>
      <w:r w:rsidRPr="009C2680">
        <w:rPr>
          <w:snapToGrid w:val="0"/>
          <w:lang w:eastAsia="zh-CN"/>
        </w:rPr>
        <w:t>号决议</w:t>
      </w:r>
      <w:r w:rsidRPr="009C2680">
        <w:rPr>
          <w:rFonts w:ascii="SimHei" w:eastAsia="SimHei" w:hAnsi="SimHei"/>
          <w:b/>
          <w:snapToGrid w:val="0"/>
          <w:lang w:eastAsia="zh-CN"/>
        </w:rPr>
        <w:t>（</w:t>
      </w:r>
      <w:r w:rsidRPr="009C2680">
        <w:rPr>
          <w:b/>
          <w:bCs/>
          <w:snapToGrid w:val="0"/>
          <w:lang w:eastAsia="zh-CN"/>
        </w:rPr>
        <w:t>WRC-19</w:t>
      </w:r>
      <w:r w:rsidRPr="009C2680">
        <w:rPr>
          <w:rFonts w:ascii="SimHei" w:eastAsia="SimHei" w:hAnsi="SimHei"/>
          <w:b/>
          <w:snapToGrid w:val="0"/>
          <w:lang w:eastAsia="zh-CN"/>
        </w:rPr>
        <w:t>）</w:t>
      </w:r>
      <w:r w:rsidRPr="009C2680">
        <w:rPr>
          <w:snapToGrid w:val="0"/>
          <w:lang w:eastAsia="zh-CN"/>
        </w:rPr>
        <w:t>修改《无线电规则》附录</w:t>
      </w:r>
      <w:r w:rsidRPr="009C2680">
        <w:rPr>
          <w:b/>
          <w:bCs/>
          <w:snapToGrid w:val="0"/>
          <w:lang w:eastAsia="zh-CN"/>
        </w:rPr>
        <w:t>27</w:t>
      </w:r>
      <w:r w:rsidRPr="009C2680">
        <w:rPr>
          <w:snapToGrid w:val="0"/>
          <w:lang w:eastAsia="zh-CN"/>
        </w:rPr>
        <w:t>，以引入数字宽带系统。就本议程项目而言，高频通信中的术语</w:t>
      </w:r>
      <w:r w:rsidRPr="009C2680">
        <w:rPr>
          <w:rFonts w:ascii="SimSun" w:hAnsi="SimSun"/>
          <w:snapToGrid w:val="0"/>
          <w:lang w:eastAsia="zh-CN"/>
        </w:rPr>
        <w:t>“</w:t>
      </w:r>
      <w:r w:rsidRPr="009C2680">
        <w:rPr>
          <w:snapToGrid w:val="0"/>
          <w:lang w:eastAsia="zh-CN"/>
        </w:rPr>
        <w:t>宽带</w:t>
      </w:r>
      <w:r w:rsidRPr="009C2680">
        <w:rPr>
          <w:rFonts w:ascii="SimSun" w:hAnsi="SimSun"/>
          <w:snapToGrid w:val="0"/>
          <w:lang w:eastAsia="zh-CN"/>
        </w:rPr>
        <w:t>”</w:t>
      </w:r>
      <w:r w:rsidRPr="009C2680">
        <w:rPr>
          <w:snapToGrid w:val="0"/>
          <w:lang w:eastAsia="zh-CN"/>
        </w:rPr>
        <w:t>可能指多个</w:t>
      </w:r>
      <w:r>
        <w:rPr>
          <w:snapToGrid w:val="0"/>
          <w:lang w:eastAsia="zh-CN"/>
        </w:rPr>
        <w:t>3 kHz</w:t>
      </w:r>
      <w:r w:rsidRPr="009C2680">
        <w:rPr>
          <w:snapToGrid w:val="0"/>
          <w:lang w:eastAsia="zh-CN"/>
        </w:rPr>
        <w:t>信道的组合，以提供更快的数据速率。随着先进数字技术的出现以及航空宽带高频（包括相邻和非相邻信道结合）表现出的能力，更快的数据速率和数字语音通信成为可能。</w:t>
      </w:r>
    </w:p>
    <w:p w14:paraId="398B6D53" w14:textId="77777777" w:rsidR="004A557E" w:rsidRPr="000C7F19" w:rsidRDefault="004A557E" w:rsidP="004A557E">
      <w:pPr>
        <w:snapToGrid w:val="0"/>
        <w:spacing w:after="240" w:line="312" w:lineRule="atLeast"/>
        <w:ind w:firstLine="420"/>
        <w:rPr>
          <w:rFonts w:eastAsiaTheme="minorEastAsia"/>
          <w:snapToGrid w:val="0"/>
          <w:szCs w:val="21"/>
          <w:lang w:eastAsia="zh-CN"/>
        </w:rPr>
      </w:pPr>
      <w:r w:rsidRPr="009C2680">
        <w:rPr>
          <w:snapToGrid w:val="0"/>
          <w:szCs w:val="21"/>
          <w:lang w:eastAsia="zh-CN"/>
        </w:rPr>
        <w:t>研究已确定对附录</w:t>
      </w:r>
      <w:r>
        <w:rPr>
          <w:snapToGrid w:val="0"/>
          <w:szCs w:val="21"/>
          <w:lang w:eastAsia="zh-CN"/>
        </w:rPr>
        <w:t>27</w:t>
      </w:r>
      <w:r w:rsidRPr="009C2680">
        <w:rPr>
          <w:snapToGrid w:val="0"/>
          <w:szCs w:val="21"/>
          <w:lang w:eastAsia="zh-CN"/>
        </w:rPr>
        <w:t>进行小修改，既可以保护当前的航空高频用户，又可以将窄带信道结合到宽带链路中，以支持不断增长的航空需求。</w:t>
      </w:r>
    </w:p>
    <w:p w14:paraId="34EDE1CB" w14:textId="77777777" w:rsidR="004A557E" w:rsidRPr="00F8653E" w:rsidRDefault="004A557E" w:rsidP="00F8653E">
      <w:pPr>
        <w:pStyle w:val="Headingb"/>
        <w:spacing w:after="120"/>
        <w:rPr>
          <w:snapToGrid w:val="0"/>
          <w:lang w:eastAsia="zh-CN"/>
        </w:rPr>
      </w:pPr>
      <w:r w:rsidRPr="00F8653E">
        <w:rPr>
          <w:snapToGrid w:val="0"/>
          <w:lang w:eastAsia="zh-CN"/>
        </w:rPr>
        <w:t>国际民航组织的立场</w:t>
      </w:r>
      <w:r w:rsidRPr="00F8653E">
        <w:rPr>
          <w:rFonts w:hint="eastAsia"/>
          <w:snapToGrid w:val="0"/>
          <w:lang w:eastAsia="zh-CN"/>
        </w:rPr>
        <w:t>：</w:t>
      </w:r>
    </w:p>
    <w:tbl>
      <w:tblPr>
        <w:tblStyle w:val="TableGrid41"/>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724CAE0D" w14:textId="77777777" w:rsidTr="00D54B18">
        <w:trPr>
          <w:jc w:val="center"/>
        </w:trPr>
        <w:tc>
          <w:tcPr>
            <w:tcW w:w="5519" w:type="dxa"/>
            <w:shd w:val="clear" w:color="auto" w:fill="D9D9D9"/>
          </w:tcPr>
          <w:p w14:paraId="24FBFE04" w14:textId="46EE440F" w:rsidR="004A557E" w:rsidRPr="00DB3DCC" w:rsidRDefault="004A557E" w:rsidP="009A30E4">
            <w:pPr>
              <w:spacing w:after="120"/>
              <w:ind w:firstLineChars="200" w:firstLine="480"/>
              <w:rPr>
                <w:snapToGrid w:val="0"/>
                <w:lang w:eastAsia="zh-CN"/>
              </w:rPr>
            </w:pPr>
            <w:r w:rsidRPr="00DB3DCC">
              <w:rPr>
                <w:rFonts w:ascii="SimSun" w:eastAsia="SimSun" w:hAnsi="SimSun" w:cs="SimSun" w:hint="eastAsia"/>
                <w:snapToGrid w:val="0"/>
                <w:lang w:eastAsia="zh-CN"/>
              </w:rPr>
              <w:t>支持对《无线电规则》附录</w:t>
            </w:r>
            <w:r w:rsidRPr="00DB3DCC">
              <w:rPr>
                <w:snapToGrid w:val="0"/>
                <w:lang w:eastAsia="zh-CN"/>
              </w:rPr>
              <w:t>27</w:t>
            </w:r>
            <w:r w:rsidRPr="00DB3DCC">
              <w:rPr>
                <w:rFonts w:ascii="SimSun" w:eastAsia="SimSun" w:hAnsi="SimSun" w:cs="SimSun" w:hint="eastAsia"/>
                <w:snapToGrid w:val="0"/>
                <w:lang w:eastAsia="zh-CN"/>
              </w:rPr>
              <w:t>做修改，以明确认可数字高频宽带航空通信系统，其方式应与现有航空高频分配完全兼容，且无需修改附录</w:t>
            </w:r>
            <w:r w:rsidRPr="00DB3DCC">
              <w:rPr>
                <w:snapToGrid w:val="0"/>
                <w:lang w:eastAsia="zh-CN"/>
              </w:rPr>
              <w:t>27</w:t>
            </w:r>
            <w:r w:rsidRPr="00DB3DCC">
              <w:rPr>
                <w:rFonts w:ascii="SimSun" w:eastAsia="SimSun" w:hAnsi="SimSun" w:cs="SimSun" w:hint="eastAsia"/>
                <w:snapToGrid w:val="0"/>
                <w:lang w:eastAsia="zh-CN"/>
              </w:rPr>
              <w:t>分配计划。那些系统须按照根据《国际民用航空公约》制定的国际标准和建议措施及程序运行。</w:t>
            </w:r>
          </w:p>
        </w:tc>
      </w:tr>
    </w:tbl>
    <w:p w14:paraId="02BE1752" w14:textId="77777777" w:rsidR="004A557E" w:rsidRPr="000C7F19" w:rsidRDefault="004A557E" w:rsidP="004A557E">
      <w:pPr>
        <w:rPr>
          <w:rFonts w:eastAsia="SimHei"/>
          <w:snapToGrid w:val="0"/>
          <w:color w:val="000000"/>
          <w:szCs w:val="21"/>
          <w:lang w:eastAsia="zh-CN"/>
        </w:rPr>
      </w:pPr>
      <w:r w:rsidRPr="000C7F19">
        <w:rPr>
          <w:rFonts w:eastAsia="SimHei"/>
          <w:snapToGrid w:val="0"/>
          <w:color w:val="000000"/>
          <w:szCs w:val="21"/>
          <w:lang w:eastAsia="zh-CN"/>
        </w:rPr>
        <w:br w:type="page"/>
      </w:r>
    </w:p>
    <w:p w14:paraId="51915C29" w14:textId="77777777" w:rsidR="004A557E" w:rsidRPr="000C7F19" w:rsidRDefault="004A557E" w:rsidP="0040432F">
      <w:pPr>
        <w:pStyle w:val="Agendaitem"/>
        <w:rPr>
          <w:iCs/>
          <w:snapToGrid w:val="0"/>
        </w:rPr>
      </w:pPr>
      <w:r w:rsidRPr="000C7F19">
        <w:rPr>
          <w:rFonts w:hint="eastAsia"/>
          <w:snapToGrid w:val="0"/>
        </w:rPr>
        <w:lastRenderedPageBreak/>
        <w:t>WRC-23</w:t>
      </w:r>
      <w:r w:rsidRPr="00F8653E">
        <w:rPr>
          <w:rFonts w:asciiTheme="minorEastAsia" w:eastAsiaTheme="minorEastAsia" w:hAnsiTheme="minorEastAsia" w:hint="eastAsia"/>
          <w:snapToGrid w:val="0"/>
        </w:rPr>
        <w:t>大会议程项目</w:t>
      </w:r>
      <w:r w:rsidRPr="000C7F19">
        <w:rPr>
          <w:rFonts w:hint="eastAsia"/>
          <w:snapToGrid w:val="0"/>
        </w:rPr>
        <w:t>1.10</w:t>
      </w:r>
    </w:p>
    <w:p w14:paraId="508973A7" w14:textId="77777777" w:rsidR="004A557E" w:rsidRPr="000C7F19" w:rsidRDefault="004A557E" w:rsidP="009A30E4">
      <w:pPr>
        <w:pStyle w:val="Headingb"/>
        <w:spacing w:before="360"/>
        <w:rPr>
          <w:snapToGrid w:val="0"/>
          <w:lang w:eastAsia="zh-CN"/>
        </w:rPr>
      </w:pPr>
      <w:r w:rsidRPr="000C7F19">
        <w:rPr>
          <w:rFonts w:hint="eastAsia"/>
          <w:snapToGrid w:val="0"/>
          <w:lang w:eastAsia="zh-CN"/>
        </w:rPr>
        <w:t>议程项目标题：</w:t>
      </w:r>
    </w:p>
    <w:p w14:paraId="4426A795" w14:textId="77777777" w:rsidR="004A557E" w:rsidRPr="00D54B18" w:rsidRDefault="004A557E" w:rsidP="004A557E">
      <w:pPr>
        <w:snapToGrid w:val="0"/>
        <w:spacing w:after="240" w:line="312" w:lineRule="atLeast"/>
        <w:ind w:firstLine="420"/>
        <w:rPr>
          <w:rFonts w:eastAsia="SimHei"/>
          <w:b/>
          <w:bCs/>
          <w:snapToGrid w:val="0"/>
          <w:color w:val="000000"/>
          <w:szCs w:val="21"/>
          <w:lang w:eastAsia="zh-CN"/>
        </w:rPr>
      </w:pPr>
      <w:r w:rsidRPr="00D54B18">
        <w:rPr>
          <w:b/>
          <w:bCs/>
          <w:szCs w:val="24"/>
          <w:lang w:eastAsia="zh-CN"/>
        </w:rPr>
        <w:t>根据第</w:t>
      </w:r>
      <w:r w:rsidRPr="00D54B18">
        <w:rPr>
          <w:rFonts w:cs="Traditional Arabic"/>
          <w:b/>
          <w:bCs/>
          <w:lang w:eastAsia="zh-CN"/>
        </w:rPr>
        <w:t>430</w:t>
      </w:r>
      <w:r w:rsidRPr="00D54B18">
        <w:rPr>
          <w:b/>
          <w:bCs/>
          <w:szCs w:val="24"/>
          <w:lang w:eastAsia="zh-CN"/>
        </w:rPr>
        <w:t>号决议（</w:t>
      </w:r>
      <w:r w:rsidRPr="00D54B18">
        <w:rPr>
          <w:b/>
          <w:bCs/>
          <w:szCs w:val="24"/>
          <w:lang w:eastAsia="zh-CN"/>
        </w:rPr>
        <w:t>WRC-19</w:t>
      </w:r>
      <w:r w:rsidRPr="00D54B18">
        <w:rPr>
          <w:b/>
          <w:bCs/>
          <w:szCs w:val="24"/>
          <w:lang w:eastAsia="zh-CN"/>
        </w:rPr>
        <w:t>），为</w:t>
      </w:r>
      <w:r w:rsidRPr="00D54B18">
        <w:rPr>
          <w:rFonts w:hint="eastAsia"/>
          <w:b/>
          <w:bCs/>
          <w:szCs w:val="24"/>
          <w:lang w:eastAsia="zh-CN"/>
        </w:rPr>
        <w:t>航空移动业务</w:t>
      </w:r>
      <w:r w:rsidRPr="00D54B18">
        <w:rPr>
          <w:b/>
          <w:bCs/>
          <w:szCs w:val="24"/>
          <w:lang w:eastAsia="zh-CN"/>
        </w:rPr>
        <w:t>可能引入新的非安全航空移动应用开展有关频谱需求、与无线电通信业务的共存和规则措施的研究；</w:t>
      </w:r>
    </w:p>
    <w:p w14:paraId="19F7D7C6" w14:textId="77777777" w:rsidR="004A557E" w:rsidRPr="00F8653E" w:rsidRDefault="004A557E" w:rsidP="00F8653E">
      <w:pPr>
        <w:pStyle w:val="Headingb"/>
        <w:rPr>
          <w:snapToGrid w:val="0"/>
          <w:lang w:eastAsia="zh-CN"/>
        </w:rPr>
      </w:pPr>
      <w:r w:rsidRPr="00F8653E">
        <w:rPr>
          <w:rFonts w:hint="eastAsia"/>
          <w:snapToGrid w:val="0"/>
          <w:lang w:eastAsia="zh-CN"/>
        </w:rPr>
        <w:t>讨论：</w:t>
      </w:r>
    </w:p>
    <w:p w14:paraId="541D75D5" w14:textId="77777777" w:rsidR="004A557E" w:rsidRPr="00F9288C" w:rsidRDefault="004A557E" w:rsidP="00F8653E">
      <w:pPr>
        <w:ind w:firstLineChars="200" w:firstLine="480"/>
        <w:rPr>
          <w:snapToGrid w:val="0"/>
          <w:lang w:eastAsia="zh-CN"/>
        </w:rPr>
      </w:pPr>
      <w:r w:rsidRPr="00F9288C">
        <w:rPr>
          <w:snapToGrid w:val="0"/>
          <w:lang w:eastAsia="zh-CN"/>
        </w:rPr>
        <w:t>随着技术的进步和小型化的发展，已经可以将航空器用作有效载荷应用的平台，例如火灾和边境监视、空气质量和环境监测、视频监视、地形测绘和电影制作等图像应用。因此，配备传感器的航空器数量以及对分流大量数据所用的相关通信链路的需求也在增长，预计将继续增长。这些通信链路虽然与航空安全无关，但在为它们所支持的应用程序提供数据或传感器控制方面可能是至关重要的。</w:t>
      </w:r>
    </w:p>
    <w:p w14:paraId="093E6158" w14:textId="77777777" w:rsidR="004A557E" w:rsidRPr="00F9288C" w:rsidRDefault="004A557E" w:rsidP="00F8653E">
      <w:pPr>
        <w:ind w:firstLineChars="200" w:firstLine="480"/>
        <w:rPr>
          <w:snapToGrid w:val="0"/>
          <w:lang w:eastAsia="zh-CN"/>
        </w:rPr>
      </w:pPr>
      <w:r w:rsidRPr="00F9288C">
        <w:rPr>
          <w:snapToGrid w:val="0"/>
          <w:lang w:eastAsia="zh-CN"/>
        </w:rPr>
        <w:t>与此同时，没有明确确定非安全相关的航空移动应用可以运行的频段，部分原因是现有移动划分经常受到限制，将航空应用排除在外或者设置了与航空应用不兼容的技术</w:t>
      </w:r>
      <w:r w:rsidRPr="00F9288C">
        <w:rPr>
          <w:snapToGrid w:val="0"/>
          <w:lang w:eastAsia="zh-CN"/>
        </w:rPr>
        <w:t>/</w:t>
      </w:r>
      <w:r w:rsidRPr="00F9288C">
        <w:rPr>
          <w:snapToGrid w:val="0"/>
          <w:lang w:eastAsia="zh-CN"/>
        </w:rPr>
        <w:t>操作限制。这抑制了进一步的发展，因为行业内对长期频谱接入和稳定性缺乏信心。</w:t>
      </w:r>
    </w:p>
    <w:p w14:paraId="39293533" w14:textId="77777777" w:rsidR="004A557E" w:rsidRPr="00F9288C" w:rsidRDefault="004A557E" w:rsidP="00F8653E">
      <w:pPr>
        <w:ind w:firstLineChars="200" w:firstLine="480"/>
        <w:rPr>
          <w:snapToGrid w:val="0"/>
          <w:lang w:eastAsia="zh-CN"/>
        </w:rPr>
      </w:pPr>
      <w:r w:rsidRPr="00F9288C">
        <w:rPr>
          <w:snapToGrid w:val="0"/>
          <w:lang w:eastAsia="zh-CN"/>
        </w:rPr>
        <w:t>因此，有必要调整当前的监管框架，以便明确确定只能用于航空有效载荷通信的频谱，为行业提供所需的稳定性，使其能够开发带来切实益处的创新应用。然而，这种系统与用于提供安全和正常飞行通信（包括无人航空器系统指挥和控制功能）的那些系统之间务必要有明确的区分。</w:t>
      </w:r>
    </w:p>
    <w:p w14:paraId="7CEAC342" w14:textId="77777777" w:rsidR="004A557E" w:rsidRPr="00F9288C" w:rsidRDefault="004A557E" w:rsidP="00F8653E">
      <w:pPr>
        <w:ind w:firstLineChars="200" w:firstLine="480"/>
        <w:rPr>
          <w:snapToGrid w:val="0"/>
          <w:lang w:eastAsia="zh-CN"/>
        </w:rPr>
      </w:pPr>
      <w:r w:rsidRPr="00F9288C">
        <w:rPr>
          <w:snapToGrid w:val="0"/>
          <w:lang w:eastAsia="zh-CN"/>
        </w:rPr>
        <w:t>本议程项目的目的是评估新的非安全相关的航空移动服务应用的频谱要求，并寻求实现以下目标：</w:t>
      </w:r>
    </w:p>
    <w:p w14:paraId="5551C418" w14:textId="1B785B33" w:rsidR="004A557E" w:rsidRPr="00F9288C" w:rsidRDefault="00F8653E" w:rsidP="00F5438F">
      <w:pPr>
        <w:pStyle w:val="enumlev1"/>
        <w:rPr>
          <w:snapToGrid w:val="0"/>
          <w:lang w:eastAsia="zh-CN"/>
        </w:rPr>
      </w:pPr>
      <w:r w:rsidRPr="00F8653E">
        <w:rPr>
          <w:snapToGrid w:val="0"/>
          <w:lang w:eastAsia="zh-CN"/>
        </w:rPr>
        <w:t>–</w:t>
      </w:r>
      <w:r>
        <w:rPr>
          <w:snapToGrid w:val="0"/>
          <w:lang w:val="en-US" w:eastAsia="zh-CN"/>
        </w:rPr>
        <w:tab/>
      </w:r>
      <w:r w:rsidR="004A557E" w:rsidRPr="00F9288C">
        <w:rPr>
          <w:snapToGrid w:val="0"/>
          <w:lang w:eastAsia="zh-CN"/>
        </w:rPr>
        <w:t>可能在</w:t>
      </w:r>
      <w:r w:rsidR="004A557E">
        <w:rPr>
          <w:snapToGrid w:val="0"/>
          <w:lang w:eastAsia="zh-CN"/>
        </w:rPr>
        <w:t xml:space="preserve">15.4-15.7 </w:t>
      </w:r>
      <w:r w:rsidR="004A557E" w:rsidRPr="00F9288C">
        <w:rPr>
          <w:snapToGrid w:val="0"/>
          <w:lang w:eastAsia="zh-CN"/>
        </w:rPr>
        <w:t>GHz</w:t>
      </w:r>
      <w:r w:rsidR="004A557E" w:rsidRPr="00F9288C">
        <w:rPr>
          <w:snapToGrid w:val="0"/>
          <w:lang w:eastAsia="zh-CN"/>
        </w:rPr>
        <w:t>频段上为航空移动业务新增主要业务划分用于此类非安全相关的航空应用，和</w:t>
      </w:r>
    </w:p>
    <w:p w14:paraId="3CDCB625" w14:textId="4C37549B" w:rsidR="004A557E" w:rsidRPr="00F9288C" w:rsidRDefault="00F8653E" w:rsidP="00F5438F">
      <w:pPr>
        <w:pStyle w:val="enumlev1"/>
        <w:rPr>
          <w:b/>
          <w:bCs/>
          <w:snapToGrid w:val="0"/>
          <w:lang w:eastAsia="zh-CN"/>
        </w:rPr>
      </w:pPr>
      <w:r w:rsidRPr="00F8653E">
        <w:rPr>
          <w:snapToGrid w:val="0"/>
          <w:lang w:eastAsia="zh-CN"/>
        </w:rPr>
        <w:t>–</w:t>
      </w:r>
      <w:r>
        <w:rPr>
          <w:snapToGrid w:val="0"/>
          <w:lang w:eastAsia="zh-CN"/>
        </w:rPr>
        <w:tab/>
      </w:r>
      <w:r w:rsidR="004A557E" w:rsidRPr="00F9288C">
        <w:rPr>
          <w:snapToGrid w:val="0"/>
          <w:lang w:eastAsia="zh-CN"/>
        </w:rPr>
        <w:t>可能修改在已经划分给作为主要业务的移动业务（航空移动业务除外）的频段</w:t>
      </w:r>
      <w:r w:rsidR="004A557E" w:rsidRPr="00F9288C">
        <w:rPr>
          <w:snapToGrid w:val="0"/>
          <w:lang w:eastAsia="zh-CN"/>
        </w:rPr>
        <w:t>22-22.21 GHz</w:t>
      </w:r>
      <w:r w:rsidR="004A557E" w:rsidRPr="00F9288C">
        <w:rPr>
          <w:snapToGrid w:val="0"/>
          <w:lang w:eastAsia="zh-CN"/>
        </w:rPr>
        <w:t>上</w:t>
      </w:r>
      <w:r w:rsidR="004A557E" w:rsidRPr="00F9288C">
        <w:rPr>
          <w:rFonts w:ascii="SimSun" w:hAnsi="SimSun"/>
          <w:snapToGrid w:val="0"/>
          <w:lang w:eastAsia="zh-CN"/>
        </w:rPr>
        <w:t>“</w:t>
      </w:r>
      <w:r w:rsidR="004A557E" w:rsidRPr="00F9288C">
        <w:rPr>
          <w:snapToGrid w:val="0"/>
          <w:lang w:eastAsia="zh-CN"/>
        </w:rPr>
        <w:t>航空移动业务除外</w:t>
      </w:r>
      <w:r w:rsidR="004A557E" w:rsidRPr="00F9288C">
        <w:rPr>
          <w:rFonts w:ascii="SimSun" w:hAnsi="SimSun"/>
          <w:snapToGrid w:val="0"/>
          <w:lang w:eastAsia="zh-CN"/>
        </w:rPr>
        <w:t>”</w:t>
      </w:r>
      <w:r w:rsidR="004A557E" w:rsidRPr="00F9288C">
        <w:rPr>
          <w:snapToGrid w:val="0"/>
          <w:lang w:eastAsia="zh-CN"/>
        </w:rPr>
        <w:t>这一限制。</w:t>
      </w:r>
    </w:p>
    <w:p w14:paraId="7A4472B8" w14:textId="77777777" w:rsidR="004A557E" w:rsidRPr="00F5438F" w:rsidRDefault="004A557E" w:rsidP="00F5438F">
      <w:pPr>
        <w:pStyle w:val="Headingb"/>
        <w:spacing w:after="120"/>
        <w:rPr>
          <w:snapToGrid w:val="0"/>
          <w:lang w:eastAsia="zh-CN"/>
        </w:rPr>
      </w:pPr>
      <w:r w:rsidRPr="00F5438F">
        <w:rPr>
          <w:rFonts w:hint="eastAsia"/>
          <w:snapToGrid w:val="0"/>
          <w:lang w:eastAsia="zh-CN"/>
        </w:rPr>
        <w:t>国际民航组织的立场：</w:t>
      </w:r>
    </w:p>
    <w:tbl>
      <w:tblPr>
        <w:tblStyle w:val="TableGrid51"/>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7B8DAF10" w14:textId="77777777" w:rsidTr="00D54B18">
        <w:trPr>
          <w:jc w:val="center"/>
        </w:trPr>
        <w:tc>
          <w:tcPr>
            <w:tcW w:w="5519" w:type="dxa"/>
            <w:shd w:val="clear" w:color="auto" w:fill="D9D9D9"/>
          </w:tcPr>
          <w:p w14:paraId="2EF1EF69" w14:textId="77777777" w:rsidR="004A557E" w:rsidRPr="00F9288C" w:rsidRDefault="004A557E" w:rsidP="00D54B18">
            <w:pPr>
              <w:ind w:firstLineChars="200" w:firstLine="480"/>
              <w:rPr>
                <w:snapToGrid w:val="0"/>
                <w:lang w:eastAsia="zh-CN"/>
              </w:rPr>
            </w:pPr>
            <w:r w:rsidRPr="00F9288C">
              <w:rPr>
                <w:rFonts w:eastAsia="SimSun" w:hint="eastAsia"/>
                <w:snapToGrid w:val="0"/>
                <w:lang w:eastAsia="zh-CN"/>
              </w:rPr>
              <w:t>根据商定研究的结果，不反对在</w:t>
            </w:r>
            <w:r>
              <w:rPr>
                <w:snapToGrid w:val="0"/>
                <w:lang w:eastAsia="zh-CN"/>
              </w:rPr>
              <w:t>15.4-15.7 GHz</w:t>
            </w:r>
            <w:r w:rsidRPr="00F9288C">
              <w:rPr>
                <w:rFonts w:eastAsia="SimSun" w:hint="eastAsia"/>
                <w:snapToGrid w:val="0"/>
                <w:lang w:eastAsia="zh-CN"/>
              </w:rPr>
              <w:t>和</w:t>
            </w:r>
            <w:r w:rsidRPr="00F9288C">
              <w:rPr>
                <w:snapToGrid w:val="0"/>
                <w:lang w:eastAsia="zh-CN"/>
              </w:rPr>
              <w:t>22-22.21 GHz</w:t>
            </w:r>
            <w:r w:rsidRPr="00F9288C">
              <w:rPr>
                <w:rFonts w:eastAsia="SimSun" w:hint="eastAsia"/>
                <w:snapToGrid w:val="0"/>
                <w:lang w:eastAsia="zh-CN"/>
              </w:rPr>
              <w:t>频段作为主要业务为航空移动业务增加新的划分，用于非安全相关的航空移动应用。</w:t>
            </w:r>
          </w:p>
          <w:p w14:paraId="127A5EA6" w14:textId="77777777" w:rsidR="004A557E" w:rsidRPr="000C7F19" w:rsidRDefault="004A557E" w:rsidP="00D54B18">
            <w:pPr>
              <w:spacing w:after="120"/>
              <w:ind w:firstLineChars="200" w:firstLine="480"/>
              <w:rPr>
                <w:snapToGrid w:val="0"/>
                <w:lang w:eastAsia="zh-CN"/>
              </w:rPr>
            </w:pPr>
            <w:r w:rsidRPr="00F9288C">
              <w:rPr>
                <w:rFonts w:eastAsia="SimSun" w:hint="eastAsia"/>
                <w:snapToGrid w:val="0"/>
                <w:lang w:eastAsia="zh-CN"/>
              </w:rPr>
              <w:t>确保任何此类修改都不会对航空安全业务的地位或开展造成负面影响。</w:t>
            </w:r>
          </w:p>
        </w:tc>
      </w:tr>
    </w:tbl>
    <w:p w14:paraId="0581F1D3" w14:textId="77777777" w:rsidR="004A557E" w:rsidRPr="000C7F19" w:rsidRDefault="004A557E" w:rsidP="004A557E">
      <w:pPr>
        <w:rPr>
          <w:rFonts w:eastAsia="SimHei"/>
          <w:snapToGrid w:val="0"/>
          <w:color w:val="000000"/>
          <w:szCs w:val="21"/>
          <w:lang w:eastAsia="zh-CN"/>
        </w:rPr>
      </w:pPr>
      <w:r w:rsidRPr="000C7F19">
        <w:rPr>
          <w:rFonts w:eastAsia="SimHei"/>
          <w:snapToGrid w:val="0"/>
          <w:color w:val="000000"/>
          <w:szCs w:val="21"/>
          <w:lang w:eastAsia="zh-CN"/>
        </w:rPr>
        <w:br w:type="page"/>
      </w:r>
    </w:p>
    <w:p w14:paraId="6526EC9D" w14:textId="77777777" w:rsidR="004A557E" w:rsidRPr="000C7F19" w:rsidRDefault="004A557E" w:rsidP="0040432F">
      <w:pPr>
        <w:pStyle w:val="Agendaitem"/>
        <w:rPr>
          <w:iCs/>
          <w:snapToGrid w:val="0"/>
        </w:rPr>
      </w:pPr>
      <w:r w:rsidRPr="000C7F19">
        <w:rPr>
          <w:rFonts w:hint="eastAsia"/>
          <w:snapToGrid w:val="0"/>
        </w:rPr>
        <w:lastRenderedPageBreak/>
        <w:t>WRC-23</w:t>
      </w:r>
      <w:r w:rsidRPr="00F5438F">
        <w:rPr>
          <w:rFonts w:asciiTheme="minorEastAsia" w:eastAsiaTheme="minorEastAsia" w:hAnsiTheme="minorEastAsia" w:hint="eastAsia"/>
          <w:snapToGrid w:val="0"/>
        </w:rPr>
        <w:t>大会议程项目</w:t>
      </w:r>
      <w:r w:rsidRPr="000C7F19">
        <w:rPr>
          <w:rFonts w:eastAsia="SimHei"/>
          <w:snapToGrid w:val="0"/>
        </w:rPr>
        <w:t>1.11</w:t>
      </w:r>
    </w:p>
    <w:p w14:paraId="21502F62" w14:textId="77777777" w:rsidR="004A557E" w:rsidRPr="00F5438F" w:rsidRDefault="004A557E" w:rsidP="009A30E4">
      <w:pPr>
        <w:pStyle w:val="Headingb"/>
        <w:spacing w:before="360"/>
        <w:rPr>
          <w:snapToGrid w:val="0"/>
          <w:lang w:eastAsia="zh-CN"/>
        </w:rPr>
      </w:pPr>
      <w:r w:rsidRPr="00F5438F">
        <w:rPr>
          <w:rFonts w:hint="eastAsia"/>
          <w:snapToGrid w:val="0"/>
          <w:lang w:eastAsia="zh-CN"/>
        </w:rPr>
        <w:t>议程项目标题：</w:t>
      </w:r>
    </w:p>
    <w:p w14:paraId="1C368F1B" w14:textId="77777777" w:rsidR="004A557E" w:rsidRPr="00D54B18" w:rsidRDefault="004A557E" w:rsidP="00F5438F">
      <w:pPr>
        <w:ind w:firstLineChars="200" w:firstLine="482"/>
        <w:rPr>
          <w:rFonts w:eastAsia="SimHei"/>
          <w:b/>
          <w:bCs/>
          <w:snapToGrid w:val="0"/>
          <w:color w:val="000000"/>
          <w:szCs w:val="21"/>
          <w:lang w:eastAsia="zh-CN"/>
        </w:rPr>
      </w:pPr>
      <w:r w:rsidRPr="00D54B18">
        <w:rPr>
          <w:rFonts w:hint="eastAsia"/>
          <w:b/>
          <w:bCs/>
          <w:lang w:eastAsia="zh-CN"/>
        </w:rPr>
        <w:t>根据第</w:t>
      </w:r>
      <w:r w:rsidRPr="00D54B18">
        <w:rPr>
          <w:rFonts w:hint="eastAsia"/>
          <w:b/>
          <w:bCs/>
          <w:lang w:eastAsia="zh-CN"/>
        </w:rPr>
        <w:t>361</w:t>
      </w:r>
      <w:r w:rsidRPr="00D54B18">
        <w:rPr>
          <w:rFonts w:hint="eastAsia"/>
          <w:b/>
          <w:bCs/>
          <w:lang w:eastAsia="zh-CN"/>
        </w:rPr>
        <w:t>号决议（</w:t>
      </w:r>
      <w:r w:rsidRPr="00D54B18">
        <w:rPr>
          <w:rFonts w:hint="eastAsia"/>
          <w:b/>
          <w:bCs/>
          <w:lang w:eastAsia="zh-CN"/>
        </w:rPr>
        <w:t>WRC-19</w:t>
      </w:r>
      <w:r w:rsidRPr="00D54B18">
        <w:rPr>
          <w:rFonts w:hint="eastAsia"/>
          <w:b/>
          <w:bCs/>
          <w:lang w:eastAsia="zh-CN"/>
        </w:rPr>
        <w:t>，修订版），审议可能的规则行动，支持全球水上遇险和安全系统</w:t>
      </w:r>
      <w:r w:rsidRPr="00D54B18">
        <w:rPr>
          <w:rFonts w:hint="eastAsia"/>
          <w:b/>
          <w:bCs/>
          <w:lang w:val="en-US" w:eastAsia="zh-CN"/>
        </w:rPr>
        <w:t>（</w:t>
      </w:r>
      <w:r w:rsidRPr="00D54B18">
        <w:rPr>
          <w:rFonts w:hint="eastAsia"/>
          <w:b/>
          <w:bCs/>
          <w:lang w:val="en-US" w:eastAsia="zh-CN"/>
        </w:rPr>
        <w:t>GMDSS</w:t>
      </w:r>
      <w:r w:rsidRPr="00D54B18">
        <w:rPr>
          <w:rFonts w:hint="eastAsia"/>
          <w:b/>
          <w:bCs/>
          <w:lang w:val="en-US" w:eastAsia="zh-CN"/>
        </w:rPr>
        <w:t>）</w:t>
      </w:r>
      <w:r w:rsidRPr="00D54B18">
        <w:rPr>
          <w:rFonts w:hint="eastAsia"/>
          <w:b/>
          <w:bCs/>
          <w:lang w:eastAsia="zh-CN"/>
        </w:rPr>
        <w:t>的现代化，</w:t>
      </w:r>
      <w:r w:rsidRPr="00D54B18">
        <w:rPr>
          <w:b/>
          <w:bCs/>
          <w:lang w:eastAsia="zh-CN"/>
        </w:rPr>
        <w:t>并实施</w:t>
      </w:r>
      <w:r w:rsidRPr="00D54B18">
        <w:rPr>
          <w:b/>
          <w:bCs/>
          <w:lang w:eastAsia="zh-CN"/>
        </w:rPr>
        <w:t>e</w:t>
      </w:r>
      <w:r w:rsidRPr="00D54B18">
        <w:rPr>
          <w:b/>
          <w:bCs/>
          <w:lang w:eastAsia="zh-CN"/>
        </w:rPr>
        <w:t>航</w:t>
      </w:r>
      <w:r w:rsidRPr="00D54B18">
        <w:rPr>
          <w:rFonts w:hint="eastAsia"/>
          <w:b/>
          <w:bCs/>
          <w:lang w:eastAsia="zh-CN"/>
        </w:rPr>
        <w:t>海；</w:t>
      </w:r>
    </w:p>
    <w:p w14:paraId="741CC3BD" w14:textId="77777777" w:rsidR="004A557E" w:rsidRPr="00F5438F" w:rsidRDefault="004A557E" w:rsidP="00F5438F">
      <w:pPr>
        <w:pStyle w:val="Headingb"/>
        <w:rPr>
          <w:snapToGrid w:val="0"/>
          <w:lang w:eastAsia="zh-CN"/>
        </w:rPr>
      </w:pPr>
      <w:r w:rsidRPr="00F5438F">
        <w:rPr>
          <w:rFonts w:hint="eastAsia"/>
          <w:snapToGrid w:val="0"/>
          <w:lang w:eastAsia="zh-CN"/>
        </w:rPr>
        <w:t>讨论：</w:t>
      </w:r>
    </w:p>
    <w:p w14:paraId="0E8E2E10" w14:textId="77777777" w:rsidR="004A557E" w:rsidRPr="00DC2AE2" w:rsidRDefault="004A557E" w:rsidP="00F5438F">
      <w:pPr>
        <w:ind w:firstLineChars="200" w:firstLine="480"/>
        <w:rPr>
          <w:snapToGrid w:val="0"/>
          <w:lang w:eastAsia="zh-CN"/>
        </w:rPr>
      </w:pPr>
      <w:r w:rsidRPr="00DC2AE2">
        <w:rPr>
          <w:snapToGrid w:val="0"/>
          <w:lang w:eastAsia="zh-CN"/>
        </w:rPr>
        <w:t>航空器（直升机是其中的一个分支）是全球海上遇险和安全系统的一个有机组成部分，提供快速搜索能力，可以实施救援或指引水面船只到达事件现场。因而，它们配备了适当的全球海上遇险和安全系统（</w:t>
      </w:r>
      <w:r w:rsidRPr="00DC2AE2">
        <w:rPr>
          <w:snapToGrid w:val="0"/>
          <w:lang w:eastAsia="zh-CN"/>
        </w:rPr>
        <w:t>GMDSS</w:t>
      </w:r>
      <w:r w:rsidRPr="00DC2AE2">
        <w:rPr>
          <w:snapToGrid w:val="0"/>
          <w:lang w:eastAsia="zh-CN"/>
        </w:rPr>
        <w:t>）无线电设备，以便利这种活动。因此，务必确保在本议程项目下对规则条款和频谱划分所做的任何修改都不会对搜救航空器在救灾行动中与船只进行有效通信的能力产生不利影响。</w:t>
      </w:r>
    </w:p>
    <w:p w14:paraId="7F89CDC9" w14:textId="77777777" w:rsidR="004A557E" w:rsidRPr="000C7F19" w:rsidRDefault="004A557E" w:rsidP="00F5438F">
      <w:pPr>
        <w:ind w:firstLineChars="200" w:firstLine="480"/>
        <w:rPr>
          <w:snapToGrid w:val="0"/>
          <w:lang w:eastAsia="zh-CN"/>
        </w:rPr>
      </w:pPr>
      <w:r w:rsidRPr="00DC2AE2">
        <w:rPr>
          <w:snapToGrid w:val="0"/>
          <w:lang w:eastAsia="zh-CN"/>
        </w:rPr>
        <w:t>此外，国际民航组织要求，除其他外，支持航空卫星安全通信（航空移动卫星（航路）业务）的卫星系统必须符合国际民航组织标准和建议措施（</w:t>
      </w:r>
      <w:r w:rsidRPr="00DC2AE2">
        <w:rPr>
          <w:snapToGrid w:val="0"/>
          <w:lang w:eastAsia="zh-CN"/>
        </w:rPr>
        <w:t>SARPs</w:t>
      </w:r>
      <w:r w:rsidRPr="00DC2AE2">
        <w:rPr>
          <w:snapToGrid w:val="0"/>
          <w:lang w:eastAsia="zh-CN"/>
        </w:rPr>
        <w:t>）所载的优先性要求。因此，如果已经带有此类通信的系统要得到国际海事组织的批准并被确定为载运</w:t>
      </w:r>
      <w:r w:rsidRPr="00DC2AE2">
        <w:rPr>
          <w:snapToGrid w:val="0"/>
          <w:lang w:eastAsia="zh-CN"/>
        </w:rPr>
        <w:t>GMDSS</w:t>
      </w:r>
      <w:r w:rsidRPr="00DC2AE2">
        <w:rPr>
          <w:snapToGrid w:val="0"/>
          <w:lang w:eastAsia="zh-CN"/>
        </w:rPr>
        <w:t>，则对《无线电规则》的任何修改都不应对该系统或其他系统遵守标准和建议措施（</w:t>
      </w:r>
      <w:r w:rsidRPr="00DC2AE2">
        <w:rPr>
          <w:snapToGrid w:val="0"/>
          <w:lang w:eastAsia="zh-CN"/>
        </w:rPr>
        <w:t>SARPs</w:t>
      </w:r>
      <w:r w:rsidRPr="00DC2AE2">
        <w:rPr>
          <w:snapToGrid w:val="0"/>
          <w:lang w:eastAsia="zh-CN"/>
        </w:rPr>
        <w:t>）产生不利影响。</w:t>
      </w:r>
    </w:p>
    <w:p w14:paraId="64A89E24" w14:textId="77777777" w:rsidR="004A557E" w:rsidRPr="00F5438F" w:rsidRDefault="004A557E" w:rsidP="00F5438F">
      <w:pPr>
        <w:pStyle w:val="Headingb"/>
        <w:spacing w:after="120"/>
        <w:rPr>
          <w:snapToGrid w:val="0"/>
          <w:lang w:eastAsia="zh-CN"/>
        </w:rPr>
      </w:pPr>
      <w:r w:rsidRPr="00F5438F">
        <w:rPr>
          <w:snapToGrid w:val="0"/>
          <w:lang w:eastAsia="zh-CN"/>
        </w:rPr>
        <w:t>国际民航组织的立场</w:t>
      </w:r>
      <w:r w:rsidRPr="00F5438F">
        <w:rPr>
          <w:rFonts w:hint="eastAsia"/>
          <w:snapToGrid w:val="0"/>
          <w:lang w:eastAsia="zh-CN"/>
        </w:rPr>
        <w:t>：</w:t>
      </w:r>
    </w:p>
    <w:tbl>
      <w:tblPr>
        <w:tblStyle w:val="TableGrid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08795084" w14:textId="77777777" w:rsidTr="00D54B18">
        <w:trPr>
          <w:jc w:val="center"/>
        </w:trPr>
        <w:tc>
          <w:tcPr>
            <w:tcW w:w="5519" w:type="dxa"/>
            <w:shd w:val="clear" w:color="auto" w:fill="D9D9D9"/>
          </w:tcPr>
          <w:p w14:paraId="33C7AA50" w14:textId="77777777" w:rsidR="004A557E" w:rsidRPr="00DC2AE2" w:rsidRDefault="004A557E" w:rsidP="00D54B18">
            <w:pPr>
              <w:ind w:firstLineChars="200" w:firstLine="480"/>
              <w:rPr>
                <w:snapToGrid w:val="0"/>
                <w:lang w:eastAsia="zh-CN"/>
              </w:rPr>
            </w:pPr>
            <w:r w:rsidRPr="00DC2AE2">
              <w:rPr>
                <w:rFonts w:eastAsia="SimSun" w:hint="eastAsia"/>
                <w:snapToGrid w:val="0"/>
                <w:lang w:eastAsia="zh-CN"/>
              </w:rPr>
              <w:t>确保这一议程项目带来的对规则条款和频谱划分的任何修改都不会对搜救航空器包括直升机在救灾行动中与船只进行有效通信的能力产生不利影响。</w:t>
            </w:r>
          </w:p>
          <w:p w14:paraId="0DDD93BC" w14:textId="09F67BEF" w:rsidR="004A557E" w:rsidRPr="000C7F19" w:rsidRDefault="004A557E" w:rsidP="00860FDD">
            <w:pPr>
              <w:spacing w:after="120"/>
              <w:ind w:right="-109" w:firstLineChars="200" w:firstLine="480"/>
              <w:rPr>
                <w:snapToGrid w:val="0"/>
                <w:lang w:eastAsia="zh-CN"/>
              </w:rPr>
            </w:pPr>
            <w:r w:rsidRPr="00DC2AE2">
              <w:rPr>
                <w:rFonts w:eastAsia="SimSun" w:hint="eastAsia"/>
                <w:lang w:eastAsia="zh-CN"/>
              </w:rPr>
              <w:t>关于</w:t>
            </w:r>
            <w:r w:rsidR="000C13B8">
              <w:rPr>
                <w:rFonts w:eastAsia="SimSun" w:hint="eastAsia"/>
                <w:lang w:eastAsia="zh-CN"/>
              </w:rPr>
              <w:t>第</w:t>
            </w:r>
            <w:r w:rsidR="000C13B8" w:rsidRPr="00DC2AE2">
              <w:rPr>
                <w:b/>
                <w:bCs/>
                <w:lang w:eastAsia="zh-CN"/>
              </w:rPr>
              <w:t>361</w:t>
            </w:r>
            <w:r w:rsidR="000C13B8" w:rsidRPr="000C13B8">
              <w:rPr>
                <w:rFonts w:ascii="SimSun" w:eastAsia="SimSun" w:hAnsi="SimSun" w:cs="SimSun" w:hint="eastAsia"/>
                <w:lang w:eastAsia="zh-CN"/>
              </w:rPr>
              <w:t>号</w:t>
            </w:r>
            <w:r w:rsidRPr="00DC2AE2">
              <w:rPr>
                <w:rFonts w:eastAsia="SimSun" w:hint="eastAsia"/>
                <w:lang w:eastAsia="zh-CN"/>
              </w:rPr>
              <w:t>决议</w:t>
            </w:r>
            <w:r w:rsidRPr="00DC2AE2">
              <w:rPr>
                <w:rFonts w:ascii="SimHei" w:eastAsia="SimHei" w:hAnsi="SimHei"/>
                <w:b/>
                <w:lang w:eastAsia="zh-CN"/>
              </w:rPr>
              <w:t>（</w:t>
            </w:r>
            <w:r w:rsidRPr="00DC2AE2">
              <w:rPr>
                <w:b/>
                <w:bCs/>
                <w:lang w:eastAsia="zh-CN"/>
              </w:rPr>
              <w:t>WRC-19</w:t>
            </w:r>
            <w:r w:rsidRPr="009A30E4">
              <w:rPr>
                <w:rFonts w:asciiTheme="minorEastAsia" w:eastAsiaTheme="minorEastAsia" w:hAnsiTheme="minorEastAsia"/>
                <w:b/>
                <w:lang w:eastAsia="zh-CN"/>
              </w:rPr>
              <w:t>，修订</w:t>
            </w:r>
            <w:r w:rsidR="000C13B8">
              <w:rPr>
                <w:rFonts w:asciiTheme="minorEastAsia" w:eastAsiaTheme="minorEastAsia" w:hAnsiTheme="minorEastAsia" w:hint="eastAsia"/>
                <w:b/>
                <w:lang w:eastAsia="zh-CN"/>
              </w:rPr>
              <w:t>版</w:t>
            </w:r>
            <w:r w:rsidRPr="00DC2AE2">
              <w:rPr>
                <w:rFonts w:ascii="SimHei" w:eastAsia="SimHei" w:hAnsi="SimHei"/>
                <w:b/>
                <w:bCs/>
                <w:lang w:eastAsia="zh-CN"/>
              </w:rPr>
              <w:t>）</w:t>
            </w:r>
            <w:r w:rsidRPr="00DC2AE2">
              <w:rPr>
                <w:rFonts w:ascii="SimSun" w:eastAsia="SimSun" w:hAnsi="SimSun" w:cs="SimSun" w:hint="eastAsia"/>
                <w:bCs/>
                <w:lang w:eastAsia="zh-CN"/>
              </w:rPr>
              <w:t>决定</w:t>
            </w:r>
            <w:r w:rsidRPr="00DC2AE2">
              <w:rPr>
                <w:lang w:eastAsia="zh-CN"/>
              </w:rPr>
              <w:t>3</w:t>
            </w:r>
            <w:r w:rsidRPr="00DC2AE2">
              <w:rPr>
                <w:rFonts w:eastAsia="SimSun" w:hint="eastAsia"/>
                <w:bCs/>
                <w:lang w:eastAsia="zh-CN"/>
              </w:rPr>
              <w:t>，</w:t>
            </w:r>
            <w:r w:rsidRPr="00DC2AE2">
              <w:rPr>
                <w:rFonts w:eastAsia="SimSun" w:hint="eastAsia"/>
                <w:snapToGrid w:val="0"/>
                <w:lang w:eastAsia="zh-CN"/>
              </w:rPr>
              <w:t>确保这一议程项目下产生的任何规则条款都不会对</w:t>
            </w:r>
            <w:r>
              <w:rPr>
                <w:shd w:val="pct15" w:color="auto" w:fill="FFFFFF"/>
                <w:lang w:eastAsia="zh-CN"/>
              </w:rPr>
              <w:t>1</w:t>
            </w:r>
            <w:r w:rsidR="00D54B18">
              <w:rPr>
                <w:shd w:val="pct15" w:color="auto" w:fill="FFFFFF"/>
                <w:lang w:eastAsia="zh-CN"/>
              </w:rPr>
              <w:t> </w:t>
            </w:r>
            <w:r>
              <w:rPr>
                <w:shd w:val="pct15" w:color="auto" w:fill="FFFFFF"/>
                <w:lang w:eastAsia="zh-CN"/>
              </w:rPr>
              <w:t>610</w:t>
            </w:r>
            <w:r w:rsidR="00F5438F">
              <w:rPr>
                <w:shd w:val="pct15" w:color="auto" w:fill="FFFFFF"/>
                <w:lang w:eastAsia="zh-CN"/>
              </w:rPr>
              <w:t>-</w:t>
            </w:r>
            <w:r>
              <w:rPr>
                <w:shd w:val="pct15" w:color="auto" w:fill="FFFFFF"/>
                <w:lang w:eastAsia="zh-CN"/>
              </w:rPr>
              <w:t>1</w:t>
            </w:r>
            <w:r w:rsidR="00F5438F">
              <w:rPr>
                <w:shd w:val="pct15" w:color="auto" w:fill="FFFFFF"/>
                <w:lang w:eastAsia="zh-CN"/>
              </w:rPr>
              <w:t> </w:t>
            </w:r>
            <w:r w:rsidRPr="00DC2AE2">
              <w:rPr>
                <w:shd w:val="pct15" w:color="auto" w:fill="FFFFFF"/>
                <w:lang w:eastAsia="zh-CN"/>
              </w:rPr>
              <w:t>626.5</w:t>
            </w:r>
            <w:r w:rsidR="00F5438F">
              <w:rPr>
                <w:shd w:val="pct15" w:color="auto" w:fill="FFFFFF"/>
                <w:lang w:eastAsia="zh-CN"/>
              </w:rPr>
              <w:t> </w:t>
            </w:r>
            <w:r w:rsidRPr="00DC2AE2">
              <w:rPr>
                <w:shd w:val="pct15" w:color="auto" w:fill="FFFFFF"/>
                <w:lang w:eastAsia="zh-CN"/>
              </w:rPr>
              <w:t>MHz</w:t>
            </w:r>
            <w:r w:rsidRPr="00DC2AE2">
              <w:rPr>
                <w:rFonts w:eastAsia="SimSun" w:hint="eastAsia"/>
                <w:shd w:val="pct15" w:color="auto" w:fill="FFFFFF"/>
                <w:lang w:eastAsia="zh-CN"/>
              </w:rPr>
              <w:t>频段内</w:t>
            </w:r>
            <w:r w:rsidRPr="00DC2AE2">
              <w:rPr>
                <w:rFonts w:eastAsia="SimSun" w:hint="eastAsia"/>
                <w:snapToGrid w:val="0"/>
                <w:lang w:eastAsia="zh-CN"/>
              </w:rPr>
              <w:t>航空移动卫星（航路）业务系统遵守根据《国际民用航空公约》制定的国际标准和建议措施及程序产生不利影响。</w:t>
            </w:r>
          </w:p>
        </w:tc>
      </w:tr>
    </w:tbl>
    <w:p w14:paraId="31129ACA" w14:textId="77777777" w:rsidR="004A557E" w:rsidRPr="000C7F19" w:rsidRDefault="004A557E" w:rsidP="004A557E">
      <w:pPr>
        <w:snapToGrid w:val="0"/>
        <w:spacing w:after="240" w:line="312" w:lineRule="atLeast"/>
        <w:rPr>
          <w:rFonts w:eastAsia="KaiTi_GB2312"/>
          <w:bCs/>
          <w:iCs/>
          <w:snapToGrid w:val="0"/>
          <w:color w:val="000000"/>
          <w:szCs w:val="21"/>
          <w:lang w:eastAsia="zh-CN"/>
        </w:rPr>
      </w:pPr>
      <w:r w:rsidRPr="000C7F19">
        <w:rPr>
          <w:rFonts w:eastAsia="KaiTi_GB2312" w:hint="eastAsia"/>
          <w:bCs/>
          <w:iCs/>
          <w:snapToGrid w:val="0"/>
          <w:color w:val="000000"/>
          <w:szCs w:val="21"/>
          <w:lang w:eastAsia="zh-CN"/>
        </w:rPr>
        <w:br w:type="page"/>
      </w:r>
    </w:p>
    <w:p w14:paraId="31C9121F" w14:textId="77777777" w:rsidR="004A557E" w:rsidRPr="000C7F19" w:rsidRDefault="004A557E" w:rsidP="0040432F">
      <w:pPr>
        <w:pStyle w:val="Agendaitem"/>
        <w:rPr>
          <w:snapToGrid w:val="0"/>
        </w:rPr>
      </w:pPr>
      <w:r w:rsidRPr="000C7F19">
        <w:rPr>
          <w:rFonts w:hint="eastAsia"/>
          <w:snapToGrid w:val="0"/>
        </w:rPr>
        <w:lastRenderedPageBreak/>
        <w:t>WRC-23</w:t>
      </w:r>
      <w:r w:rsidRPr="00F5438F">
        <w:rPr>
          <w:rFonts w:asciiTheme="minorEastAsia" w:eastAsiaTheme="minorEastAsia" w:hAnsiTheme="minorEastAsia" w:hint="eastAsia"/>
          <w:snapToGrid w:val="0"/>
        </w:rPr>
        <w:t>大会议程项目</w:t>
      </w:r>
      <w:r w:rsidRPr="000C7F19">
        <w:rPr>
          <w:rFonts w:eastAsia="SimHei" w:hint="eastAsia"/>
          <w:snapToGrid w:val="0"/>
        </w:rPr>
        <w:t>1</w:t>
      </w:r>
      <w:r w:rsidRPr="000C7F19">
        <w:rPr>
          <w:rFonts w:hint="eastAsia"/>
          <w:snapToGrid w:val="0"/>
        </w:rPr>
        <w:t>.13</w:t>
      </w:r>
    </w:p>
    <w:p w14:paraId="09C907D5" w14:textId="77777777" w:rsidR="004A557E" w:rsidRPr="000C7F19" w:rsidRDefault="004A557E" w:rsidP="000C13B8">
      <w:pPr>
        <w:pStyle w:val="Headingb"/>
        <w:spacing w:before="360"/>
        <w:rPr>
          <w:snapToGrid w:val="0"/>
          <w:lang w:eastAsia="zh-CN"/>
        </w:rPr>
      </w:pPr>
      <w:r w:rsidRPr="000C7F19">
        <w:rPr>
          <w:rFonts w:hint="eastAsia"/>
          <w:snapToGrid w:val="0"/>
          <w:lang w:eastAsia="zh-CN"/>
        </w:rPr>
        <w:t>议程项目标题：</w:t>
      </w:r>
    </w:p>
    <w:p w14:paraId="003E1E52" w14:textId="77777777" w:rsidR="004A557E" w:rsidRPr="00D54B18" w:rsidRDefault="004A557E" w:rsidP="009B110D">
      <w:pPr>
        <w:ind w:firstLineChars="200" w:firstLine="482"/>
        <w:rPr>
          <w:rFonts w:eastAsia="SimHei"/>
          <w:b/>
          <w:bCs/>
          <w:snapToGrid w:val="0"/>
          <w:color w:val="000000"/>
          <w:szCs w:val="21"/>
          <w:lang w:eastAsia="zh-CN"/>
        </w:rPr>
      </w:pPr>
      <w:r w:rsidRPr="00D54B18">
        <w:rPr>
          <w:b/>
          <w:bCs/>
          <w:lang w:eastAsia="zh-CN"/>
        </w:rPr>
        <w:t>根据</w:t>
      </w:r>
      <w:r w:rsidRPr="00D54B18">
        <w:rPr>
          <w:rFonts w:hint="eastAsia"/>
          <w:b/>
          <w:bCs/>
          <w:lang w:eastAsia="zh-CN"/>
        </w:rPr>
        <w:t>第</w:t>
      </w:r>
      <w:r w:rsidRPr="00D54B18">
        <w:rPr>
          <w:rFonts w:cs="Traditional Arabic"/>
          <w:b/>
          <w:bCs/>
          <w:lang w:eastAsia="zh-CN"/>
        </w:rPr>
        <w:t>661</w:t>
      </w:r>
      <w:r w:rsidRPr="00D54B18">
        <w:rPr>
          <w:rFonts w:hint="eastAsia"/>
          <w:b/>
          <w:bCs/>
          <w:lang w:eastAsia="zh-CN"/>
        </w:rPr>
        <w:t>号决议（</w:t>
      </w:r>
      <w:r w:rsidRPr="00D54B18">
        <w:rPr>
          <w:rFonts w:hint="eastAsia"/>
          <w:b/>
          <w:bCs/>
          <w:lang w:eastAsia="zh-CN"/>
        </w:rPr>
        <w:t>WRC-19</w:t>
      </w:r>
      <w:r w:rsidRPr="00D54B18">
        <w:rPr>
          <w:rFonts w:hint="eastAsia"/>
          <w:b/>
          <w:bCs/>
          <w:lang w:eastAsia="zh-CN"/>
        </w:rPr>
        <w:t>），考虑升级</w:t>
      </w:r>
      <w:r w:rsidRPr="00D54B18">
        <w:rPr>
          <w:b/>
          <w:bCs/>
          <w:lang w:eastAsia="zh-CN"/>
        </w:rPr>
        <w:t>14.8-15.35</w:t>
      </w:r>
      <w:r w:rsidRPr="00D54B18">
        <w:rPr>
          <w:b/>
          <w:bCs/>
          <w:lang w:val="en-US" w:eastAsia="zh-CN"/>
        </w:rPr>
        <w:t> </w:t>
      </w:r>
      <w:r w:rsidRPr="00D54B18">
        <w:rPr>
          <w:b/>
          <w:bCs/>
          <w:lang w:eastAsia="zh-CN"/>
        </w:rPr>
        <w:t>GHz</w:t>
      </w:r>
      <w:r w:rsidRPr="00D54B18">
        <w:rPr>
          <w:b/>
          <w:bCs/>
          <w:lang w:eastAsia="zh-CN"/>
        </w:rPr>
        <w:t>频段</w:t>
      </w:r>
      <w:r w:rsidRPr="00D54B18">
        <w:rPr>
          <w:rFonts w:hint="eastAsia"/>
          <w:b/>
          <w:bCs/>
          <w:lang w:eastAsia="zh-CN"/>
        </w:rPr>
        <w:t>内</w:t>
      </w:r>
      <w:r w:rsidRPr="00D54B18">
        <w:rPr>
          <w:b/>
          <w:bCs/>
          <w:lang w:eastAsia="zh-CN"/>
        </w:rPr>
        <w:t>空间研究业务</w:t>
      </w:r>
      <w:r w:rsidRPr="00D54B18">
        <w:rPr>
          <w:rFonts w:hint="eastAsia"/>
          <w:b/>
          <w:bCs/>
          <w:lang w:eastAsia="zh-CN"/>
        </w:rPr>
        <w:t>划分</w:t>
      </w:r>
      <w:r w:rsidRPr="00D54B18">
        <w:rPr>
          <w:b/>
          <w:bCs/>
          <w:lang w:eastAsia="zh-CN"/>
        </w:rPr>
        <w:t>的可能性；</w:t>
      </w:r>
    </w:p>
    <w:p w14:paraId="6A1DDC25" w14:textId="77777777" w:rsidR="004A557E" w:rsidRPr="00F5438F" w:rsidRDefault="004A557E" w:rsidP="00F5438F">
      <w:pPr>
        <w:pStyle w:val="Headingb"/>
        <w:rPr>
          <w:snapToGrid w:val="0"/>
          <w:lang w:eastAsia="zh-CN"/>
        </w:rPr>
      </w:pPr>
      <w:r w:rsidRPr="00F5438F">
        <w:rPr>
          <w:rFonts w:hint="eastAsia"/>
          <w:snapToGrid w:val="0"/>
          <w:lang w:eastAsia="zh-CN"/>
        </w:rPr>
        <w:t>讨论：</w:t>
      </w:r>
    </w:p>
    <w:p w14:paraId="169365AA" w14:textId="77777777" w:rsidR="004A557E" w:rsidRPr="003E3B2D" w:rsidRDefault="004A557E" w:rsidP="00F5438F">
      <w:pPr>
        <w:ind w:firstLineChars="200" w:firstLine="480"/>
        <w:rPr>
          <w:snapToGrid w:val="0"/>
          <w:lang w:eastAsia="zh-CN"/>
        </w:rPr>
      </w:pPr>
      <w:r w:rsidRPr="003E3B2D">
        <w:rPr>
          <w:rFonts w:hint="eastAsia"/>
          <w:snapToGrid w:val="0"/>
          <w:lang w:eastAsia="zh-CN"/>
        </w:rPr>
        <w:t>在这一议程项目下将进行以下研究：</w:t>
      </w:r>
    </w:p>
    <w:p w14:paraId="2FAFF40A" w14:textId="70B1D975" w:rsidR="004A557E" w:rsidRPr="003E3B2D" w:rsidRDefault="00F5438F" w:rsidP="00F5438F">
      <w:pPr>
        <w:pStyle w:val="enumlev1"/>
        <w:rPr>
          <w:snapToGrid w:val="0"/>
          <w:lang w:eastAsia="zh-CN"/>
        </w:rPr>
      </w:pPr>
      <w:r>
        <w:rPr>
          <w:rFonts w:hint="eastAsia"/>
          <w:snapToGrid w:val="0"/>
          <w:lang w:eastAsia="zh-CN"/>
        </w:rPr>
        <w:t>a</w:t>
      </w:r>
      <w:r>
        <w:rPr>
          <w:snapToGrid w:val="0"/>
          <w:lang w:eastAsia="zh-CN"/>
        </w:rPr>
        <w:t>)</w:t>
      </w:r>
      <w:r>
        <w:rPr>
          <w:snapToGrid w:val="0"/>
          <w:lang w:eastAsia="zh-CN"/>
        </w:rPr>
        <w:tab/>
      </w:r>
      <w:r w:rsidR="004A557E" w:rsidRPr="003E3B2D">
        <w:rPr>
          <w:snapToGrid w:val="0"/>
          <w:lang w:eastAsia="zh-CN"/>
        </w:rPr>
        <w:t>调查和确定</w:t>
      </w:r>
      <w:r w:rsidR="004A557E" w:rsidRPr="003E3B2D">
        <w:rPr>
          <w:snapToGrid w:val="0"/>
          <w:lang w:eastAsia="zh-CN"/>
        </w:rPr>
        <w:t>14.8-15.35</w:t>
      </w:r>
      <w:r w:rsidR="004A557E">
        <w:rPr>
          <w:snapToGrid w:val="0"/>
          <w:lang w:eastAsia="zh-CN"/>
        </w:rPr>
        <w:t xml:space="preserve"> </w:t>
      </w:r>
      <w:r w:rsidR="004A557E" w:rsidRPr="003E3B2D">
        <w:rPr>
          <w:snapToGrid w:val="0"/>
          <w:lang w:eastAsia="zh-CN"/>
        </w:rPr>
        <w:t>GHz</w:t>
      </w:r>
      <w:r w:rsidR="004A557E" w:rsidRPr="003E3B2D">
        <w:rPr>
          <w:snapToGrid w:val="0"/>
          <w:lang w:eastAsia="zh-CN"/>
        </w:rPr>
        <w:t>频段中运行的空间研究业务中数据中继卫星、非对地静止卫星和载人飞行之间的所有相关场景，调查和确定兼容性和共用研究中需要考虑的所有相关场景，同时虑及国际电联无线电通信部门（</w:t>
      </w:r>
      <w:r w:rsidR="004A557E" w:rsidRPr="003E3B2D">
        <w:rPr>
          <w:snapToGrid w:val="0"/>
          <w:lang w:eastAsia="zh-CN"/>
        </w:rPr>
        <w:t>ITU-R</w:t>
      </w:r>
      <w:r w:rsidR="004A557E" w:rsidRPr="003E3B2D">
        <w:rPr>
          <w:snapToGrid w:val="0"/>
          <w:lang w:eastAsia="zh-CN"/>
        </w:rPr>
        <w:t>）最新的相关建议，</w:t>
      </w:r>
    </w:p>
    <w:p w14:paraId="0C31EFD7" w14:textId="5962EB6E" w:rsidR="004A557E" w:rsidRPr="003E3B2D" w:rsidRDefault="00F5438F" w:rsidP="00F5438F">
      <w:pPr>
        <w:pStyle w:val="enumlev1"/>
        <w:rPr>
          <w:snapToGrid w:val="0"/>
          <w:lang w:eastAsia="zh-CN"/>
        </w:rPr>
      </w:pPr>
      <w:r>
        <w:rPr>
          <w:rFonts w:hint="eastAsia"/>
          <w:snapToGrid w:val="0"/>
          <w:lang w:eastAsia="zh-CN"/>
        </w:rPr>
        <w:t>b</w:t>
      </w:r>
      <w:r>
        <w:rPr>
          <w:snapToGrid w:val="0"/>
          <w:lang w:eastAsia="zh-CN"/>
        </w:rPr>
        <w:t>)</w:t>
      </w:r>
      <w:r>
        <w:rPr>
          <w:snapToGrid w:val="0"/>
          <w:lang w:eastAsia="zh-CN"/>
        </w:rPr>
        <w:tab/>
      </w:r>
      <w:r w:rsidR="004A557E" w:rsidRPr="003E3B2D">
        <w:rPr>
          <w:snapToGrid w:val="0"/>
          <w:lang w:eastAsia="zh-CN"/>
        </w:rPr>
        <w:t>在</w:t>
      </w:r>
      <w:r w:rsidR="004A557E" w:rsidRPr="003E3B2D">
        <w:rPr>
          <w:snapToGrid w:val="0"/>
          <w:lang w:eastAsia="zh-CN"/>
        </w:rPr>
        <w:t>WRC-23</w:t>
      </w:r>
      <w:r w:rsidR="004A557E" w:rsidRPr="003E3B2D">
        <w:rPr>
          <w:snapToGrid w:val="0"/>
          <w:lang w:eastAsia="zh-CN"/>
        </w:rPr>
        <w:t>之前开展并及时完成共用和兼容性研究，以确定在</w:t>
      </w:r>
      <w:r w:rsidR="004A557E" w:rsidRPr="003E3B2D">
        <w:rPr>
          <w:snapToGrid w:val="0"/>
          <w:lang w:eastAsia="zh-CN"/>
        </w:rPr>
        <w:t>14.8-15.35</w:t>
      </w:r>
      <w:r w:rsidR="004A557E">
        <w:rPr>
          <w:snapToGrid w:val="0"/>
          <w:lang w:eastAsia="zh-CN"/>
        </w:rPr>
        <w:t xml:space="preserve"> </w:t>
      </w:r>
      <w:r w:rsidR="004A557E" w:rsidRPr="003E3B2D">
        <w:rPr>
          <w:snapToGrid w:val="0"/>
          <w:lang w:eastAsia="zh-CN"/>
        </w:rPr>
        <w:t>GHz</w:t>
      </w:r>
      <w:r w:rsidR="004A557E" w:rsidRPr="003E3B2D">
        <w:rPr>
          <w:snapToGrid w:val="0"/>
          <w:lang w:eastAsia="zh-CN"/>
        </w:rPr>
        <w:t>频段内将空间研究业务升级到主要业务地位的可行性，以确保对该主要业务的保护，</w:t>
      </w:r>
    </w:p>
    <w:p w14:paraId="72CAB42A" w14:textId="69305171" w:rsidR="004A557E" w:rsidRPr="000C7F19" w:rsidRDefault="00F5438F" w:rsidP="00F5438F">
      <w:pPr>
        <w:pStyle w:val="enumlev1"/>
        <w:rPr>
          <w:snapToGrid w:val="0"/>
          <w:lang w:eastAsia="zh-CN"/>
        </w:rPr>
      </w:pPr>
      <w:r>
        <w:rPr>
          <w:rFonts w:hint="eastAsia"/>
          <w:snapToGrid w:val="0"/>
          <w:lang w:eastAsia="zh-CN"/>
        </w:rPr>
        <w:t>c</w:t>
      </w:r>
      <w:r>
        <w:rPr>
          <w:snapToGrid w:val="0"/>
          <w:lang w:eastAsia="zh-CN"/>
        </w:rPr>
        <w:t>)</w:t>
      </w:r>
      <w:r>
        <w:rPr>
          <w:snapToGrid w:val="0"/>
          <w:lang w:eastAsia="zh-CN"/>
        </w:rPr>
        <w:tab/>
      </w:r>
      <w:r w:rsidR="004A557E" w:rsidRPr="003E3B2D">
        <w:rPr>
          <w:snapToGrid w:val="0"/>
          <w:lang w:eastAsia="zh-CN"/>
        </w:rPr>
        <w:t>根据为了确保上述</w:t>
      </w:r>
      <w:r w:rsidR="004A557E" w:rsidRPr="003E3B2D">
        <w:rPr>
          <w:snapToGrid w:val="0"/>
          <w:lang w:eastAsia="zh-CN"/>
        </w:rPr>
        <w:t>b</w:t>
      </w:r>
      <w:r>
        <w:rPr>
          <w:rFonts w:hint="eastAsia"/>
          <w:snapToGrid w:val="0"/>
          <w:lang w:eastAsia="zh-CN"/>
        </w:rPr>
        <w:t>)</w:t>
      </w:r>
      <w:r w:rsidR="004A557E" w:rsidRPr="003E3B2D">
        <w:rPr>
          <w:snapToGrid w:val="0"/>
          <w:lang w:eastAsia="zh-CN"/>
        </w:rPr>
        <w:t>而开展的研究的结果，确定技术和规则条件。</w:t>
      </w:r>
    </w:p>
    <w:p w14:paraId="656E9DC6" w14:textId="317C1371" w:rsidR="004A557E" w:rsidRPr="000C7F19" w:rsidRDefault="004A557E" w:rsidP="00F5438F">
      <w:pPr>
        <w:ind w:firstLineChars="200" w:firstLine="480"/>
        <w:rPr>
          <w:snapToGrid w:val="0"/>
          <w:lang w:eastAsia="zh-CN"/>
        </w:rPr>
      </w:pPr>
      <w:r w:rsidRPr="000C7F19">
        <w:rPr>
          <w:snapToGrid w:val="0"/>
          <w:lang w:eastAsia="zh-CN"/>
        </w:rPr>
        <w:t>目前，</w:t>
      </w:r>
      <w:r w:rsidRPr="000C7F19">
        <w:rPr>
          <w:snapToGrid w:val="0"/>
          <w:lang w:eastAsia="zh-CN"/>
        </w:rPr>
        <w:t xml:space="preserve">14.8-15.35 </w:t>
      </w:r>
      <w:r w:rsidRPr="000C7F19">
        <w:rPr>
          <w:rFonts w:hint="eastAsia"/>
          <w:snapToGrid w:val="0"/>
          <w:lang w:eastAsia="zh-CN"/>
        </w:rPr>
        <w:t>G</w:t>
      </w:r>
      <w:r w:rsidRPr="000C7F19">
        <w:rPr>
          <w:snapToGrid w:val="0"/>
          <w:lang w:eastAsia="zh-CN"/>
        </w:rPr>
        <w:t>Hz</w:t>
      </w:r>
      <w:r w:rsidRPr="000C7F19">
        <w:rPr>
          <w:rFonts w:hint="eastAsia"/>
          <w:snapToGrid w:val="0"/>
          <w:lang w:eastAsia="zh-CN"/>
        </w:rPr>
        <w:t>频段划分给了作为主要业务的一般性</w:t>
      </w:r>
      <w:r w:rsidRPr="000C7F19">
        <w:rPr>
          <w:snapToGrid w:val="0"/>
          <w:lang w:eastAsia="zh-CN"/>
        </w:rPr>
        <w:t>移动和固定</w:t>
      </w:r>
      <w:r w:rsidRPr="000C7F19">
        <w:rPr>
          <w:rFonts w:hint="eastAsia"/>
          <w:snapToGrid w:val="0"/>
          <w:lang w:eastAsia="zh-CN"/>
        </w:rPr>
        <w:t>业</w:t>
      </w:r>
      <w:r w:rsidRPr="000C7F19">
        <w:rPr>
          <w:snapToGrid w:val="0"/>
          <w:lang w:eastAsia="zh-CN"/>
        </w:rPr>
        <w:t>务。根据第</w:t>
      </w:r>
      <w:r w:rsidRPr="000C7F19">
        <w:rPr>
          <w:b/>
          <w:snapToGrid w:val="0"/>
          <w:lang w:eastAsia="zh-CN"/>
        </w:rPr>
        <w:t>661</w:t>
      </w:r>
      <w:r w:rsidRPr="000C7F19">
        <w:rPr>
          <w:snapToGrid w:val="0"/>
          <w:lang w:eastAsia="zh-CN"/>
        </w:rPr>
        <w:t>号决议</w:t>
      </w:r>
      <w:r>
        <w:rPr>
          <w:rFonts w:eastAsia="SimHei" w:hAnsi="SimHei"/>
          <w:b/>
          <w:snapToGrid w:val="0"/>
          <w:lang w:eastAsia="zh-CN"/>
        </w:rPr>
        <w:t>（</w:t>
      </w:r>
      <w:r w:rsidRPr="000C7F19">
        <w:rPr>
          <w:rFonts w:eastAsia="SimHei"/>
          <w:b/>
          <w:snapToGrid w:val="0"/>
          <w:lang w:eastAsia="zh-CN"/>
        </w:rPr>
        <w:t>WRC-19</w:t>
      </w:r>
      <w:r>
        <w:rPr>
          <w:rFonts w:eastAsia="SimHei" w:hAnsi="SimHei"/>
          <w:b/>
          <w:snapToGrid w:val="0"/>
          <w:lang w:eastAsia="zh-CN"/>
        </w:rPr>
        <w:t>）</w:t>
      </w:r>
      <w:r w:rsidRPr="000C7F19">
        <w:rPr>
          <w:rFonts w:ascii="KaiTi" w:eastAsia="KaiTi" w:hAnsi="KaiTi"/>
          <w:snapToGrid w:val="0"/>
          <w:lang w:eastAsia="zh-CN"/>
        </w:rPr>
        <w:t>注</w:t>
      </w:r>
      <w:r w:rsidRPr="00D54B18">
        <w:rPr>
          <w:rFonts w:eastAsia="KaiTi"/>
          <w:i/>
          <w:iCs/>
          <w:snapToGrid w:val="0"/>
          <w:lang w:eastAsia="zh-CN"/>
        </w:rPr>
        <w:t>a</w:t>
      </w:r>
      <w:r w:rsidR="00F5438F" w:rsidRPr="00D54B18">
        <w:rPr>
          <w:rFonts w:eastAsia="KaiTi" w:hint="eastAsia"/>
          <w:i/>
          <w:iCs/>
          <w:snapToGrid w:val="0"/>
          <w:lang w:eastAsia="zh-CN"/>
        </w:rPr>
        <w:t>)</w:t>
      </w:r>
      <w:r w:rsidRPr="000C7F19">
        <w:rPr>
          <w:snapToGrid w:val="0"/>
          <w:lang w:eastAsia="zh-CN"/>
        </w:rPr>
        <w:t>中提到的</w:t>
      </w:r>
      <w:r w:rsidRPr="000C7F19">
        <w:rPr>
          <w:rFonts w:hint="eastAsia"/>
          <w:snapToGrid w:val="0"/>
          <w:lang w:eastAsia="zh-CN"/>
        </w:rPr>
        <w:t>ITU</w:t>
      </w:r>
      <w:r w:rsidRPr="000C7F19">
        <w:rPr>
          <w:snapToGrid w:val="0"/>
          <w:lang w:eastAsia="zh-CN"/>
        </w:rPr>
        <w:t>-R M.2089</w:t>
      </w:r>
      <w:r w:rsidRPr="000C7F19">
        <w:rPr>
          <w:rFonts w:hint="eastAsia"/>
          <w:snapToGrid w:val="0"/>
          <w:lang w:eastAsia="zh-CN"/>
        </w:rPr>
        <w:t>号</w:t>
      </w:r>
      <w:r w:rsidRPr="000C7F19">
        <w:rPr>
          <w:snapToGrid w:val="0"/>
          <w:lang w:eastAsia="zh-CN"/>
        </w:rPr>
        <w:t>建议</w:t>
      </w:r>
      <w:r w:rsidRPr="000C7F19">
        <w:rPr>
          <w:rFonts w:hint="eastAsia"/>
          <w:snapToGrid w:val="0"/>
          <w:lang w:eastAsia="zh-CN"/>
        </w:rPr>
        <w:t>书</w:t>
      </w:r>
      <w:r w:rsidRPr="000C7F19">
        <w:rPr>
          <w:snapToGrid w:val="0"/>
          <w:lang w:eastAsia="zh-CN"/>
        </w:rPr>
        <w:t>，</w:t>
      </w:r>
      <w:r w:rsidRPr="000C7F19">
        <w:rPr>
          <w:snapToGrid w:val="0"/>
          <w:lang w:eastAsia="zh-CN"/>
        </w:rPr>
        <w:t>14.5-15.35</w:t>
      </w:r>
      <w:r>
        <w:rPr>
          <w:snapToGrid w:val="0"/>
          <w:lang w:eastAsia="zh-CN"/>
        </w:rPr>
        <w:t xml:space="preserve"> </w:t>
      </w:r>
      <w:r w:rsidRPr="000C7F19">
        <w:rPr>
          <w:rFonts w:hint="eastAsia"/>
          <w:snapToGrid w:val="0"/>
          <w:lang w:eastAsia="zh-CN"/>
        </w:rPr>
        <w:t>GHz</w:t>
      </w:r>
      <w:r w:rsidRPr="000C7F19">
        <w:rPr>
          <w:rFonts w:hint="eastAsia"/>
          <w:snapToGrid w:val="0"/>
          <w:lang w:eastAsia="zh-CN"/>
        </w:rPr>
        <w:t>频段上航空移动业务中运行的系统被机载</w:t>
      </w:r>
      <w:r w:rsidRPr="000C7F19">
        <w:rPr>
          <w:snapToGrid w:val="0"/>
          <w:lang w:eastAsia="zh-CN"/>
        </w:rPr>
        <w:t>数据链路</w:t>
      </w:r>
      <w:r w:rsidRPr="000C7F19">
        <w:rPr>
          <w:rFonts w:hint="eastAsia"/>
          <w:snapToGrid w:val="0"/>
          <w:lang w:eastAsia="zh-CN"/>
        </w:rPr>
        <w:t>用来支持</w:t>
      </w:r>
      <w:r w:rsidRPr="000C7F19">
        <w:rPr>
          <w:snapToGrid w:val="0"/>
          <w:lang w:eastAsia="zh-CN"/>
        </w:rPr>
        <w:t>载人或无人</w:t>
      </w:r>
      <w:r w:rsidRPr="000C7F19">
        <w:rPr>
          <w:rFonts w:hint="eastAsia"/>
          <w:snapToGrid w:val="0"/>
          <w:lang w:eastAsia="zh-CN"/>
        </w:rPr>
        <w:t>航空器</w:t>
      </w:r>
      <w:r w:rsidRPr="000C7F19">
        <w:rPr>
          <w:snapToGrid w:val="0"/>
          <w:lang w:eastAsia="zh-CN"/>
        </w:rPr>
        <w:t>上的遥感应用。此外，在一些国家，</w:t>
      </w:r>
      <w:r w:rsidRPr="000C7F19">
        <w:rPr>
          <w:rFonts w:hint="eastAsia"/>
          <w:snapToGrid w:val="0"/>
          <w:lang w:eastAsia="zh-CN"/>
        </w:rPr>
        <w:t>在</w:t>
      </w:r>
      <w:r w:rsidRPr="000C7F19">
        <w:rPr>
          <w:snapToGrid w:val="0"/>
          <w:lang w:eastAsia="zh-CN"/>
        </w:rPr>
        <w:t>固定</w:t>
      </w:r>
      <w:r w:rsidRPr="000C7F19">
        <w:rPr>
          <w:rFonts w:hint="eastAsia"/>
          <w:snapToGrid w:val="0"/>
          <w:lang w:eastAsia="zh-CN"/>
        </w:rPr>
        <w:t>业务划分频段下运行的系统被用来支持空中交通运行。</w:t>
      </w:r>
      <w:r w:rsidRPr="000C7F19">
        <w:rPr>
          <w:snapToGrid w:val="0"/>
          <w:lang w:eastAsia="zh-CN"/>
        </w:rPr>
        <w:t>这些应用程序都没有使用国际民航组织标准化系统。</w:t>
      </w:r>
    </w:p>
    <w:p w14:paraId="5FA7B222" w14:textId="77777777" w:rsidR="004A557E" w:rsidRPr="00F5438F" w:rsidRDefault="004A557E" w:rsidP="00F5438F">
      <w:pPr>
        <w:pStyle w:val="Headingb"/>
        <w:spacing w:after="120"/>
        <w:rPr>
          <w:snapToGrid w:val="0"/>
          <w:lang w:eastAsia="zh-CN"/>
        </w:rPr>
      </w:pPr>
      <w:r w:rsidRPr="00F5438F">
        <w:rPr>
          <w:rFonts w:hint="eastAsia"/>
          <w:snapToGrid w:val="0"/>
          <w:lang w:eastAsia="zh-CN"/>
        </w:rPr>
        <w:t>国际民航组织的立场：</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549952F1" w14:textId="77777777" w:rsidTr="00D54B18">
        <w:trPr>
          <w:jc w:val="center"/>
        </w:trPr>
        <w:tc>
          <w:tcPr>
            <w:tcW w:w="5519" w:type="dxa"/>
            <w:shd w:val="clear" w:color="auto" w:fill="D9D9D9" w:themeFill="background1" w:themeFillShade="D9"/>
          </w:tcPr>
          <w:p w14:paraId="3F69B032" w14:textId="77777777" w:rsidR="004A557E" w:rsidRPr="000C7F19" w:rsidRDefault="004A557E" w:rsidP="009B110D">
            <w:pPr>
              <w:spacing w:after="120"/>
              <w:ind w:firstLineChars="200" w:firstLine="480"/>
              <w:rPr>
                <w:snapToGrid w:val="0"/>
                <w:lang w:eastAsia="zh-CN"/>
              </w:rPr>
            </w:pPr>
            <w:r w:rsidRPr="000C7F19">
              <w:rPr>
                <w:rFonts w:hint="eastAsia"/>
                <w:snapToGrid w:val="0"/>
                <w:lang w:eastAsia="zh-CN"/>
              </w:rPr>
              <w:t>确保根据商定研究的结果采取的任何无线电</w:t>
            </w:r>
            <w:r>
              <w:rPr>
                <w:rFonts w:hint="eastAsia"/>
                <w:snapToGrid w:val="0"/>
                <w:lang w:eastAsia="zh-CN"/>
              </w:rPr>
              <w:t>监管行动</w:t>
            </w:r>
            <w:r w:rsidRPr="000C7F19">
              <w:rPr>
                <w:rFonts w:hint="eastAsia"/>
                <w:snapToGrid w:val="0"/>
                <w:lang w:eastAsia="zh-CN"/>
              </w:rPr>
              <w:t>都不会对</w:t>
            </w:r>
            <w:r>
              <w:rPr>
                <w:rFonts w:hint="eastAsia"/>
                <w:snapToGrid w:val="0"/>
                <w:lang w:eastAsia="zh-CN"/>
              </w:rPr>
              <w:t>提供</w:t>
            </w:r>
            <w:r w:rsidRPr="000C7F19">
              <w:rPr>
                <w:rFonts w:hint="eastAsia"/>
                <w:snapToGrid w:val="0"/>
                <w:lang w:eastAsia="zh-CN"/>
              </w:rPr>
              <w:t>航空</w:t>
            </w:r>
            <w:r>
              <w:rPr>
                <w:rFonts w:hint="eastAsia"/>
                <w:snapToGrid w:val="0"/>
                <w:lang w:eastAsia="zh-CN"/>
              </w:rPr>
              <w:t>业务</w:t>
            </w:r>
            <w:r w:rsidRPr="000C7F19">
              <w:rPr>
                <w:rFonts w:hint="eastAsia"/>
                <w:snapToGrid w:val="0"/>
                <w:lang w:eastAsia="zh-CN"/>
              </w:rPr>
              <w:t>产生不利影响。</w:t>
            </w:r>
          </w:p>
        </w:tc>
      </w:tr>
    </w:tbl>
    <w:p w14:paraId="190FCD28" w14:textId="77777777" w:rsidR="004A557E" w:rsidRPr="000C7F19" w:rsidRDefault="004A557E" w:rsidP="004A557E">
      <w:pPr>
        <w:snapToGrid w:val="0"/>
        <w:spacing w:after="240" w:line="312" w:lineRule="atLeast"/>
        <w:rPr>
          <w:rFonts w:eastAsia="Times New Roman"/>
          <w:b/>
          <w:bCs/>
          <w:snapToGrid w:val="0"/>
          <w:szCs w:val="21"/>
          <w:lang w:eastAsia="zh-CN"/>
        </w:rPr>
      </w:pPr>
      <w:r w:rsidRPr="000C7F19">
        <w:rPr>
          <w:rFonts w:eastAsia="SimHei" w:hint="eastAsia"/>
          <w:bCs/>
          <w:snapToGrid w:val="0"/>
          <w:color w:val="000000"/>
          <w:szCs w:val="21"/>
          <w:lang w:eastAsia="zh-CN"/>
        </w:rPr>
        <w:br w:type="page"/>
      </w:r>
    </w:p>
    <w:p w14:paraId="0E3E36B3" w14:textId="77777777" w:rsidR="004A557E" w:rsidRPr="000C7F19" w:rsidRDefault="004A557E" w:rsidP="0040432F">
      <w:pPr>
        <w:pStyle w:val="Agendaitem"/>
        <w:rPr>
          <w:snapToGrid w:val="0"/>
        </w:rPr>
      </w:pPr>
      <w:r w:rsidRPr="000C7F19">
        <w:rPr>
          <w:rFonts w:hint="eastAsia"/>
          <w:snapToGrid w:val="0"/>
        </w:rPr>
        <w:lastRenderedPageBreak/>
        <w:t>WRC-23</w:t>
      </w:r>
      <w:r w:rsidRPr="00F5438F">
        <w:rPr>
          <w:rFonts w:asciiTheme="minorEastAsia" w:eastAsiaTheme="minorEastAsia" w:hAnsiTheme="minorEastAsia" w:hint="eastAsia"/>
          <w:snapToGrid w:val="0"/>
        </w:rPr>
        <w:t>大会议程项目</w:t>
      </w:r>
      <w:r w:rsidRPr="000C7F19">
        <w:rPr>
          <w:rFonts w:eastAsia="SimHei" w:hint="eastAsia"/>
          <w:snapToGrid w:val="0"/>
        </w:rPr>
        <w:t>1</w:t>
      </w:r>
      <w:r w:rsidRPr="000C7F19">
        <w:rPr>
          <w:rFonts w:hint="eastAsia"/>
          <w:snapToGrid w:val="0"/>
        </w:rPr>
        <w:t>.15</w:t>
      </w:r>
    </w:p>
    <w:p w14:paraId="03C5293A" w14:textId="77777777" w:rsidR="004A557E" w:rsidRPr="00F5438F" w:rsidRDefault="004A557E" w:rsidP="000C13B8">
      <w:pPr>
        <w:pStyle w:val="Headingb"/>
        <w:spacing w:before="360" w:after="120"/>
        <w:rPr>
          <w:snapToGrid w:val="0"/>
          <w:lang w:eastAsia="zh-CN"/>
        </w:rPr>
      </w:pPr>
      <w:r w:rsidRPr="00F5438F">
        <w:rPr>
          <w:snapToGrid w:val="0"/>
          <w:lang w:eastAsia="zh-CN"/>
        </w:rPr>
        <w:t>议程项目标题：</w:t>
      </w:r>
    </w:p>
    <w:p w14:paraId="3DCB5263" w14:textId="77777777" w:rsidR="004A557E" w:rsidRPr="00D54B18" w:rsidRDefault="004A557E" w:rsidP="00F5438F">
      <w:pPr>
        <w:ind w:firstLineChars="200" w:firstLine="482"/>
        <w:rPr>
          <w:rFonts w:eastAsia="SimHei"/>
          <w:b/>
          <w:bCs/>
          <w:snapToGrid w:val="0"/>
          <w:szCs w:val="21"/>
          <w:lang w:eastAsia="zh-CN"/>
        </w:rPr>
      </w:pPr>
      <w:r w:rsidRPr="00D54B18">
        <w:rPr>
          <w:rFonts w:hint="eastAsia"/>
          <w:b/>
          <w:bCs/>
          <w:lang w:eastAsia="zh-CN"/>
        </w:rPr>
        <w:t>根据第</w:t>
      </w:r>
      <w:r w:rsidRPr="00D54B18">
        <w:rPr>
          <w:rFonts w:cs="Traditional Arabic"/>
          <w:b/>
          <w:bCs/>
          <w:lang w:eastAsia="zh-CN"/>
        </w:rPr>
        <w:t>172</w:t>
      </w:r>
      <w:r w:rsidRPr="00D54B18">
        <w:rPr>
          <w:rFonts w:hint="eastAsia"/>
          <w:b/>
          <w:bCs/>
          <w:lang w:eastAsia="zh-CN"/>
        </w:rPr>
        <w:t>号决议（</w:t>
      </w:r>
      <w:r w:rsidRPr="00D54B18">
        <w:rPr>
          <w:b/>
          <w:bCs/>
          <w:lang w:eastAsia="zh-CN"/>
        </w:rPr>
        <w:t>WRC-19</w:t>
      </w:r>
      <w:r w:rsidRPr="00D54B18">
        <w:rPr>
          <w:rFonts w:hint="eastAsia"/>
          <w:b/>
          <w:bCs/>
          <w:lang w:eastAsia="zh-CN"/>
        </w:rPr>
        <w:t>），在全球统一与卫星固定业务对地静止空间电台通信的机载和船载地球站对</w:t>
      </w:r>
      <w:r w:rsidRPr="00D54B18">
        <w:rPr>
          <w:b/>
          <w:bCs/>
          <w:lang w:eastAsia="zh-CN"/>
        </w:rPr>
        <w:t>12.75-13.25 GHz</w:t>
      </w:r>
      <w:r w:rsidRPr="00D54B18">
        <w:rPr>
          <w:rFonts w:hint="eastAsia"/>
          <w:b/>
          <w:bCs/>
          <w:lang w:eastAsia="zh-CN"/>
        </w:rPr>
        <w:t>频段（地对空）的使用；</w:t>
      </w:r>
    </w:p>
    <w:p w14:paraId="3C248245" w14:textId="77777777" w:rsidR="004A557E" w:rsidRPr="00F5438F" w:rsidRDefault="004A557E" w:rsidP="00F5438F">
      <w:pPr>
        <w:pStyle w:val="Headingb"/>
        <w:spacing w:after="120"/>
        <w:rPr>
          <w:snapToGrid w:val="0"/>
          <w:lang w:eastAsia="zh-CN"/>
        </w:rPr>
      </w:pPr>
      <w:r w:rsidRPr="00F5438F">
        <w:rPr>
          <w:snapToGrid w:val="0"/>
          <w:lang w:eastAsia="zh-CN"/>
        </w:rPr>
        <w:t>讨论：</w:t>
      </w:r>
    </w:p>
    <w:p w14:paraId="5FA676E4" w14:textId="77777777" w:rsidR="004A557E" w:rsidRPr="00821447" w:rsidRDefault="004A557E" w:rsidP="00F5438F">
      <w:pPr>
        <w:ind w:firstLineChars="200" w:firstLine="480"/>
        <w:rPr>
          <w:snapToGrid w:val="0"/>
          <w:lang w:eastAsia="zh-CN"/>
        </w:rPr>
      </w:pPr>
      <w:r w:rsidRPr="00821447">
        <w:rPr>
          <w:snapToGrid w:val="0"/>
          <w:lang w:eastAsia="zh-CN"/>
        </w:rPr>
        <w:t>本议程项目旨在协调统一机载或船载地球站与按照附录</w:t>
      </w:r>
      <w:r w:rsidRPr="00821447">
        <w:rPr>
          <w:b/>
          <w:bCs/>
          <w:snapToGrid w:val="0"/>
          <w:lang w:eastAsia="zh-CN"/>
        </w:rPr>
        <w:t>30B</w:t>
      </w:r>
      <w:r w:rsidRPr="00821447">
        <w:rPr>
          <w:snapToGrid w:val="0"/>
          <w:lang w:eastAsia="zh-CN"/>
        </w:rPr>
        <w:t>（</w:t>
      </w:r>
      <w:r w:rsidRPr="00821447">
        <w:rPr>
          <w:b/>
          <w:bCs/>
          <w:snapToGrid w:val="0"/>
          <w:lang w:eastAsia="zh-CN"/>
        </w:rPr>
        <w:t>5.441</w:t>
      </w:r>
      <w:r w:rsidRPr="00821447">
        <w:rPr>
          <w:bCs/>
          <w:snapToGrid w:val="0"/>
          <w:lang w:eastAsia="zh-CN"/>
        </w:rPr>
        <w:t>款</w:t>
      </w:r>
      <w:r w:rsidRPr="00821447">
        <w:rPr>
          <w:snapToGrid w:val="0"/>
          <w:lang w:eastAsia="zh-CN"/>
        </w:rPr>
        <w:t>）规定运行的固定卫星业务中对地静止空间站进行通信时对</w:t>
      </w:r>
      <w:r w:rsidRPr="00821447">
        <w:rPr>
          <w:snapToGrid w:val="0"/>
          <w:lang w:eastAsia="zh-CN"/>
        </w:rPr>
        <w:t>12.75-13.25</w:t>
      </w:r>
      <w:r>
        <w:rPr>
          <w:snapToGrid w:val="0"/>
          <w:lang w:eastAsia="zh-CN"/>
        </w:rPr>
        <w:t xml:space="preserve"> </w:t>
      </w:r>
      <w:r w:rsidRPr="00821447">
        <w:rPr>
          <w:snapToGrid w:val="0"/>
          <w:lang w:eastAsia="zh-CN"/>
        </w:rPr>
        <w:t>GHz</w:t>
      </w:r>
      <w:r w:rsidRPr="00821447">
        <w:rPr>
          <w:snapToGrid w:val="0"/>
          <w:lang w:eastAsia="zh-CN"/>
        </w:rPr>
        <w:t>（地对空）频段的使用。决议规定，生命安全应用不得使用或依赖此类地面站，也不得改变或限制根据附录</w:t>
      </w:r>
      <w:r w:rsidRPr="00821447">
        <w:rPr>
          <w:b/>
          <w:bCs/>
          <w:snapToGrid w:val="0"/>
          <w:lang w:eastAsia="zh-CN"/>
        </w:rPr>
        <w:t>30B</w:t>
      </w:r>
      <w:r w:rsidRPr="00821447">
        <w:rPr>
          <w:snapToGrid w:val="0"/>
          <w:lang w:eastAsia="zh-CN"/>
        </w:rPr>
        <w:t>做出的现有规划中的分配和列表中的指配。</w:t>
      </w:r>
    </w:p>
    <w:p w14:paraId="102C0344" w14:textId="77777777" w:rsidR="004A557E" w:rsidRPr="00821447" w:rsidRDefault="004A557E" w:rsidP="004A557E">
      <w:pPr>
        <w:snapToGrid w:val="0"/>
        <w:spacing w:after="240" w:line="312" w:lineRule="atLeast"/>
        <w:ind w:firstLine="420"/>
        <w:rPr>
          <w:snapToGrid w:val="0"/>
          <w:szCs w:val="21"/>
          <w:lang w:eastAsia="zh-CN"/>
        </w:rPr>
      </w:pPr>
      <w:r w:rsidRPr="00821447">
        <w:rPr>
          <w:snapToGrid w:val="0"/>
          <w:szCs w:val="21"/>
          <w:lang w:eastAsia="zh-CN"/>
        </w:rPr>
        <w:t>第</w:t>
      </w:r>
      <w:r w:rsidRPr="00821447">
        <w:rPr>
          <w:b/>
          <w:bCs/>
          <w:snapToGrid w:val="0"/>
          <w:szCs w:val="21"/>
          <w:lang w:eastAsia="zh-CN"/>
        </w:rPr>
        <w:t>172</w:t>
      </w:r>
      <w:r w:rsidRPr="00821447">
        <w:rPr>
          <w:snapToGrid w:val="0"/>
          <w:szCs w:val="21"/>
          <w:lang w:eastAsia="zh-CN"/>
        </w:rPr>
        <w:t>号决议</w:t>
      </w:r>
      <w:r w:rsidRPr="00F87F68">
        <w:rPr>
          <w:rFonts w:ascii="SimHei" w:eastAsia="SimHei" w:hAnsi="SimHei"/>
          <w:b/>
          <w:snapToGrid w:val="0"/>
          <w:szCs w:val="21"/>
          <w:lang w:eastAsia="zh-CN"/>
        </w:rPr>
        <w:t>（</w:t>
      </w:r>
      <w:r w:rsidRPr="00821447">
        <w:rPr>
          <w:b/>
          <w:bCs/>
          <w:snapToGrid w:val="0"/>
          <w:szCs w:val="21"/>
          <w:lang w:eastAsia="zh-CN"/>
        </w:rPr>
        <w:t>WRC-19</w:t>
      </w:r>
      <w:r w:rsidRPr="00F87F68">
        <w:rPr>
          <w:rFonts w:ascii="SimHei" w:eastAsia="SimHei" w:hAnsi="SimHei"/>
          <w:b/>
          <w:snapToGrid w:val="0"/>
          <w:szCs w:val="21"/>
          <w:lang w:eastAsia="zh-CN"/>
        </w:rPr>
        <w:t>）</w:t>
      </w:r>
      <w:r w:rsidRPr="00821447">
        <w:rPr>
          <w:snapToGrid w:val="0"/>
          <w:szCs w:val="21"/>
          <w:lang w:eastAsia="zh-CN"/>
        </w:rPr>
        <w:t>要求进行研究，以便：</w:t>
      </w:r>
    </w:p>
    <w:p w14:paraId="0385F38A" w14:textId="6010E258" w:rsidR="004A557E" w:rsidRPr="0082144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821447">
        <w:rPr>
          <w:snapToGrid w:val="0"/>
          <w:lang w:eastAsia="zh-CN"/>
        </w:rPr>
        <w:t>确定在</w:t>
      </w:r>
      <w:r w:rsidR="004A557E" w:rsidRPr="00821447">
        <w:rPr>
          <w:snapToGrid w:val="0"/>
          <w:lang w:eastAsia="zh-CN"/>
        </w:rPr>
        <w:t>12.75-13.25 GHz</w:t>
      </w:r>
      <w:r w:rsidR="004A557E" w:rsidRPr="00821447">
        <w:rPr>
          <w:snapToGrid w:val="0"/>
          <w:lang w:eastAsia="zh-CN"/>
        </w:rPr>
        <w:t>频段（地对空）与</w:t>
      </w:r>
      <w:r w:rsidR="004A557E" w:rsidRPr="00821447">
        <w:rPr>
          <w:snapToGrid w:val="0"/>
          <w:lang w:eastAsia="zh-CN"/>
        </w:rPr>
        <w:t>FSS GSO</w:t>
      </w:r>
      <w:r w:rsidR="004A557E" w:rsidRPr="00821447">
        <w:rPr>
          <w:snapToGrid w:val="0"/>
          <w:lang w:eastAsia="zh-CN"/>
        </w:rPr>
        <w:t>空间电台通信或计划与其通信的机载和船载地球站的技术和操作特性以及用户要求，该频段应已根据附录</w:t>
      </w:r>
      <w:r w:rsidR="004A557E" w:rsidRPr="00821447">
        <w:rPr>
          <w:b/>
          <w:bCs/>
          <w:snapToGrid w:val="0"/>
          <w:lang w:eastAsia="zh-CN"/>
        </w:rPr>
        <w:t>30B</w:t>
      </w:r>
      <w:r w:rsidR="004A557E" w:rsidRPr="00821447">
        <w:rPr>
          <w:snapToGrid w:val="0"/>
          <w:lang w:eastAsia="zh-CN"/>
        </w:rPr>
        <w:t>第</w:t>
      </w:r>
      <w:r w:rsidR="004A557E" w:rsidRPr="00821447">
        <w:rPr>
          <w:snapToGrid w:val="0"/>
          <w:lang w:eastAsia="zh-CN"/>
        </w:rPr>
        <w:t>6</w:t>
      </w:r>
      <w:r w:rsidR="004A557E" w:rsidRPr="00821447">
        <w:rPr>
          <w:snapToGrid w:val="0"/>
          <w:lang w:eastAsia="zh-CN"/>
        </w:rPr>
        <w:t>条登记在列表或国际频率登记总表（</w:t>
      </w:r>
      <w:r w:rsidR="004A557E" w:rsidRPr="00821447">
        <w:rPr>
          <w:snapToGrid w:val="0"/>
          <w:lang w:eastAsia="zh-CN"/>
        </w:rPr>
        <w:t>MIFR</w:t>
      </w:r>
      <w:r w:rsidR="004A557E" w:rsidRPr="00821447">
        <w:rPr>
          <w:snapToGrid w:val="0"/>
          <w:lang w:eastAsia="zh-CN"/>
        </w:rPr>
        <w:t>）且没有不利的研究结果，</w:t>
      </w:r>
    </w:p>
    <w:p w14:paraId="44DCB293" w14:textId="68D5AA37" w:rsidR="004A557E" w:rsidRPr="0082144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821447">
        <w:rPr>
          <w:snapToGrid w:val="0"/>
          <w:lang w:eastAsia="zh-CN"/>
        </w:rPr>
        <w:t>解决与固定卫星业务</w:t>
      </w:r>
      <w:r w:rsidR="004A557E" w:rsidRPr="00821447">
        <w:rPr>
          <w:snapToGrid w:val="0"/>
          <w:lang w:eastAsia="zh-CN"/>
        </w:rPr>
        <w:t>GSO</w:t>
      </w:r>
      <w:r w:rsidR="004A557E" w:rsidRPr="00821447">
        <w:rPr>
          <w:snapToGrid w:val="0"/>
          <w:lang w:eastAsia="zh-CN"/>
        </w:rPr>
        <w:t>空间电台进行通信的机载和船载地球站与现行业务以及相邻频段各业务的现有及规划台站之间的共用和兼容性问题，</w:t>
      </w:r>
    </w:p>
    <w:p w14:paraId="61BB8924" w14:textId="67EFE19C" w:rsidR="004A557E" w:rsidRPr="0082144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821447">
        <w:rPr>
          <w:snapToGrid w:val="0"/>
          <w:lang w:eastAsia="zh-CN"/>
        </w:rPr>
        <w:t>研究相关实体在运行机载和船载地球站时的责任，</w:t>
      </w:r>
    </w:p>
    <w:p w14:paraId="72891ED0" w14:textId="78AF1182" w:rsidR="004A557E" w:rsidRPr="0082144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821447">
        <w:rPr>
          <w:snapToGrid w:val="0"/>
          <w:lang w:eastAsia="zh-CN"/>
        </w:rPr>
        <w:t>制定标准，以确保作为该频段</w:t>
      </w:r>
      <w:r w:rsidR="004A557E" w:rsidRPr="00821447">
        <w:rPr>
          <w:snapToGrid w:val="0"/>
          <w:lang w:eastAsia="zh-CN"/>
        </w:rPr>
        <w:t>FSS</w:t>
      </w:r>
      <w:r w:rsidR="004A557E" w:rsidRPr="00821447">
        <w:rPr>
          <w:snapToGrid w:val="0"/>
          <w:lang w:eastAsia="zh-CN"/>
        </w:rPr>
        <w:t>新应用的机载和船载地球站不得要求比附录</w:t>
      </w:r>
      <w:r w:rsidR="004A557E" w:rsidRPr="00821447">
        <w:rPr>
          <w:b/>
          <w:bCs/>
          <w:snapToGrid w:val="0"/>
          <w:lang w:eastAsia="zh-CN"/>
        </w:rPr>
        <w:t>30B</w:t>
      </w:r>
      <w:r w:rsidR="004A557E">
        <w:rPr>
          <w:snapToGrid w:val="0"/>
          <w:lang w:eastAsia="zh-CN"/>
        </w:rPr>
        <w:t>中申报的地球站更多的保护或造成更多的干扰</w:t>
      </w:r>
      <w:r w:rsidR="004A557E">
        <w:rPr>
          <w:rFonts w:hint="eastAsia"/>
          <w:snapToGrid w:val="0"/>
          <w:lang w:eastAsia="zh-CN"/>
        </w:rPr>
        <w:t>。</w:t>
      </w:r>
    </w:p>
    <w:p w14:paraId="1170119E" w14:textId="77777777" w:rsidR="004A557E" w:rsidRPr="00821447" w:rsidRDefault="004A557E" w:rsidP="00F5438F">
      <w:pPr>
        <w:ind w:firstLineChars="200" w:firstLine="480"/>
        <w:rPr>
          <w:snapToGrid w:val="0"/>
          <w:lang w:eastAsia="zh-CN"/>
        </w:rPr>
      </w:pPr>
      <w:r w:rsidRPr="00821447">
        <w:rPr>
          <w:snapToGrid w:val="0"/>
          <w:lang w:eastAsia="zh-CN"/>
        </w:rPr>
        <w:t>一旦就这些研究达成共识，该决议呼吁</w:t>
      </w:r>
      <w:r w:rsidRPr="00821447">
        <w:rPr>
          <w:snapToGrid w:val="0"/>
          <w:lang w:eastAsia="zh-CN"/>
        </w:rPr>
        <w:t>ITU-R</w:t>
      </w:r>
      <w:r w:rsidRPr="00821447">
        <w:rPr>
          <w:snapToGrid w:val="0"/>
          <w:lang w:eastAsia="zh-CN"/>
        </w:rPr>
        <w:t>制定技术条件和规则条款，以协调与</w:t>
      </w:r>
      <w:r w:rsidRPr="00821447">
        <w:rPr>
          <w:snapToGrid w:val="0"/>
          <w:lang w:eastAsia="zh-CN"/>
        </w:rPr>
        <w:t>12.75-13.25 GHz</w:t>
      </w:r>
      <w:r w:rsidRPr="00821447">
        <w:rPr>
          <w:snapToGrid w:val="0"/>
          <w:lang w:eastAsia="zh-CN"/>
        </w:rPr>
        <w:t>（地对空）频段上运行的</w:t>
      </w:r>
      <w:r w:rsidRPr="00821447">
        <w:rPr>
          <w:snapToGrid w:val="0"/>
          <w:lang w:eastAsia="zh-CN"/>
        </w:rPr>
        <w:t>FSS</w:t>
      </w:r>
      <w:r w:rsidRPr="00821447">
        <w:rPr>
          <w:snapToGrid w:val="0"/>
          <w:lang w:eastAsia="zh-CN"/>
        </w:rPr>
        <w:t>对地静止空间站进行通信的机载和船载地球站的运行。这些技术条件和规则条款须确保保护该频段的现有业务并不对其施加不当限制。此外，它们不得对附录</w:t>
      </w:r>
      <w:r w:rsidRPr="00821447">
        <w:rPr>
          <w:b/>
          <w:bCs/>
          <w:snapToGrid w:val="0"/>
          <w:lang w:eastAsia="zh-CN"/>
        </w:rPr>
        <w:t>30B</w:t>
      </w:r>
      <w:r w:rsidRPr="00821447">
        <w:rPr>
          <w:snapToGrid w:val="0"/>
          <w:lang w:eastAsia="zh-CN"/>
        </w:rPr>
        <w:t>附件</w:t>
      </w:r>
      <w:r w:rsidRPr="00821447">
        <w:rPr>
          <w:snapToGrid w:val="0"/>
          <w:lang w:eastAsia="zh-CN"/>
        </w:rPr>
        <w:t>4</w:t>
      </w:r>
      <w:r w:rsidRPr="00821447">
        <w:rPr>
          <w:snapToGrid w:val="0"/>
          <w:lang w:eastAsia="zh-CN"/>
        </w:rPr>
        <w:t>中所含标准产生不利影响，包括多个机载和船载地球站带来的累积效应，也不得限制其他主管部门使用其在附录</w:t>
      </w:r>
      <w:r w:rsidRPr="00821447">
        <w:rPr>
          <w:b/>
          <w:bCs/>
          <w:snapToGrid w:val="0"/>
          <w:lang w:eastAsia="zh-CN"/>
        </w:rPr>
        <w:t>30B</w:t>
      </w:r>
      <w:r w:rsidRPr="00821447">
        <w:rPr>
          <w:snapToGrid w:val="0"/>
          <w:lang w:eastAsia="zh-CN"/>
        </w:rPr>
        <w:t>中的国家资源。</w:t>
      </w:r>
    </w:p>
    <w:p w14:paraId="13609E36" w14:textId="77777777" w:rsidR="004A557E" w:rsidRPr="00821447" w:rsidRDefault="004A557E" w:rsidP="00F5438F">
      <w:pPr>
        <w:ind w:firstLineChars="200" w:firstLine="480"/>
        <w:rPr>
          <w:snapToGrid w:val="0"/>
          <w:lang w:eastAsia="zh-CN"/>
        </w:rPr>
      </w:pPr>
      <w:r w:rsidRPr="00821447">
        <w:rPr>
          <w:snapToGrid w:val="0"/>
          <w:lang w:eastAsia="zh-CN"/>
        </w:rPr>
        <w:t>WRC-23</w:t>
      </w:r>
      <w:r w:rsidRPr="00821447">
        <w:rPr>
          <w:snapToGrid w:val="0"/>
          <w:lang w:eastAsia="zh-CN"/>
        </w:rPr>
        <w:t>应根据本研究期进行的以上详述工作，考虑相关的必要监管行动，同时确保所采取的任何行动都不会导致比与这些电台通信的</w:t>
      </w:r>
      <w:r w:rsidRPr="00821447">
        <w:rPr>
          <w:snapToGrid w:val="0"/>
          <w:lang w:eastAsia="zh-CN"/>
        </w:rPr>
        <w:t>GSO</w:t>
      </w:r>
      <w:r w:rsidRPr="00821447">
        <w:rPr>
          <w:snapToGrid w:val="0"/>
          <w:lang w:eastAsia="zh-CN"/>
        </w:rPr>
        <w:t>卫星网络地位更多的地位。</w:t>
      </w:r>
    </w:p>
    <w:p w14:paraId="7CA23FDA" w14:textId="77777777" w:rsidR="004A557E" w:rsidRPr="00821447" w:rsidRDefault="004A557E" w:rsidP="00F5438F">
      <w:pPr>
        <w:ind w:firstLineChars="200" w:firstLine="480"/>
        <w:rPr>
          <w:snapToGrid w:val="0"/>
          <w:lang w:eastAsia="zh-CN"/>
        </w:rPr>
      </w:pPr>
      <w:r w:rsidRPr="00821447">
        <w:rPr>
          <w:snapToGrid w:val="0"/>
          <w:lang w:eastAsia="zh-CN"/>
        </w:rPr>
        <w:t>在受限于附录</w:t>
      </w:r>
      <w:r w:rsidRPr="00821447">
        <w:rPr>
          <w:b/>
          <w:bCs/>
          <w:snapToGrid w:val="0"/>
          <w:lang w:eastAsia="zh-CN"/>
        </w:rPr>
        <w:t>30B</w:t>
      </w:r>
      <w:r w:rsidRPr="00821447">
        <w:rPr>
          <w:snapToGrid w:val="0"/>
          <w:lang w:eastAsia="zh-CN"/>
        </w:rPr>
        <w:t>的频段中引入动中通地球站可以为与安全无关的旅客</w:t>
      </w:r>
      <w:r w:rsidRPr="00821447">
        <w:rPr>
          <w:snapToGrid w:val="0"/>
          <w:lang w:eastAsia="zh-CN"/>
        </w:rPr>
        <w:t>/</w:t>
      </w:r>
      <w:r w:rsidRPr="00821447">
        <w:rPr>
          <w:snapToGrid w:val="0"/>
          <w:lang w:eastAsia="zh-CN"/>
        </w:rPr>
        <w:t>有效载荷通信提供很好的额外容量。此外，鉴于生命安全通信不得使用或依赖于此类地球站这一限制条件，本议程项目不应对提供航空安全业务产生不利影响。但是，本议程项目如何发展需要进行监测，以确保不会引入那些改变这一预期的修订。</w:t>
      </w:r>
    </w:p>
    <w:p w14:paraId="77787DE9" w14:textId="77777777" w:rsidR="004A557E" w:rsidRPr="00821447" w:rsidRDefault="004A557E" w:rsidP="00F5438F">
      <w:pPr>
        <w:ind w:firstLineChars="200" w:firstLine="480"/>
        <w:rPr>
          <w:snapToGrid w:val="0"/>
          <w:lang w:eastAsia="zh-CN"/>
        </w:rPr>
      </w:pPr>
      <w:r w:rsidRPr="00821447">
        <w:rPr>
          <w:snapToGrid w:val="0"/>
          <w:lang w:eastAsia="zh-CN"/>
        </w:rPr>
        <w:t>另见议程项目</w:t>
      </w:r>
      <w:r w:rsidRPr="00821447">
        <w:rPr>
          <w:snapToGrid w:val="0"/>
          <w:lang w:eastAsia="zh-CN"/>
        </w:rPr>
        <w:t>1.16</w:t>
      </w:r>
      <w:r w:rsidRPr="00821447">
        <w:rPr>
          <w:snapToGrid w:val="0"/>
          <w:lang w:eastAsia="zh-CN"/>
        </w:rPr>
        <w:t>。</w:t>
      </w:r>
    </w:p>
    <w:p w14:paraId="1C3788F6" w14:textId="77777777" w:rsidR="004A557E" w:rsidRPr="00F87F68" w:rsidRDefault="004A557E" w:rsidP="00F5438F">
      <w:pPr>
        <w:pStyle w:val="Headingb"/>
        <w:spacing w:after="120"/>
        <w:rPr>
          <w:snapToGrid w:val="0"/>
          <w:lang w:eastAsia="zh-CN"/>
        </w:rPr>
      </w:pPr>
      <w:r w:rsidRPr="000C7F19">
        <w:rPr>
          <w:snapToGrid w:val="0"/>
          <w:lang w:eastAsia="zh-CN"/>
        </w:rPr>
        <w:t>国际民航组织的立场</w:t>
      </w:r>
      <w:r w:rsidRPr="000C7F19">
        <w:rPr>
          <w:rFonts w:hint="eastAsia"/>
          <w:snapToGrid w:val="0"/>
          <w:lang w:eastAsia="zh-CN"/>
        </w:rPr>
        <w:t>：</w:t>
      </w:r>
    </w:p>
    <w:tbl>
      <w:tblPr>
        <w:tblStyle w:val="TableGrid7"/>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7A253EE2" w14:textId="77777777" w:rsidTr="00CF2514">
        <w:trPr>
          <w:jc w:val="center"/>
        </w:trPr>
        <w:tc>
          <w:tcPr>
            <w:tcW w:w="5519" w:type="dxa"/>
            <w:shd w:val="clear" w:color="auto" w:fill="D9D9D9"/>
          </w:tcPr>
          <w:p w14:paraId="198E10BF" w14:textId="77777777" w:rsidR="004A557E" w:rsidRPr="00F87F68" w:rsidRDefault="004A557E" w:rsidP="009B110D">
            <w:pPr>
              <w:spacing w:after="120"/>
              <w:ind w:firstLineChars="200" w:firstLine="480"/>
              <w:rPr>
                <w:snapToGrid w:val="0"/>
                <w:lang w:eastAsia="zh-CN"/>
              </w:rPr>
            </w:pPr>
            <w:r w:rsidRPr="00F87F68">
              <w:rPr>
                <w:rFonts w:ascii="SimSun" w:eastAsia="SimSun" w:hAnsi="SimSun" w:cs="SimSun" w:hint="eastAsia"/>
                <w:snapToGrid w:val="0"/>
                <w:lang w:eastAsia="zh-CN"/>
              </w:rPr>
              <w:t>确保本议程项目产生的任何无线电监管行动都不会对提供航空生命安全业务产生不利影响。</w:t>
            </w:r>
          </w:p>
        </w:tc>
      </w:tr>
    </w:tbl>
    <w:p w14:paraId="01EA5998" w14:textId="77777777" w:rsidR="004A557E" w:rsidRPr="000C7F19" w:rsidRDefault="004A557E" w:rsidP="004A557E">
      <w:pPr>
        <w:rPr>
          <w:b/>
          <w:bCs/>
          <w:snapToGrid w:val="0"/>
          <w:szCs w:val="21"/>
          <w:lang w:eastAsia="zh-CN"/>
        </w:rPr>
      </w:pPr>
      <w:r w:rsidRPr="000C7F19">
        <w:rPr>
          <w:b/>
          <w:bCs/>
          <w:snapToGrid w:val="0"/>
          <w:szCs w:val="21"/>
          <w:lang w:eastAsia="zh-CN"/>
        </w:rPr>
        <w:br w:type="page"/>
      </w:r>
    </w:p>
    <w:p w14:paraId="167BC881" w14:textId="77777777" w:rsidR="004A557E" w:rsidRPr="000C7F19" w:rsidRDefault="004A557E" w:rsidP="0040432F">
      <w:pPr>
        <w:pStyle w:val="Agendaitem"/>
        <w:rPr>
          <w:snapToGrid w:val="0"/>
        </w:rPr>
      </w:pPr>
      <w:r w:rsidRPr="000C7F19">
        <w:rPr>
          <w:rFonts w:hint="eastAsia"/>
          <w:snapToGrid w:val="0"/>
        </w:rPr>
        <w:lastRenderedPageBreak/>
        <w:t>WRC-23</w:t>
      </w:r>
      <w:r w:rsidRPr="00F5438F">
        <w:rPr>
          <w:rFonts w:asciiTheme="minorEastAsia" w:eastAsiaTheme="minorEastAsia" w:hAnsiTheme="minorEastAsia" w:hint="eastAsia"/>
          <w:snapToGrid w:val="0"/>
        </w:rPr>
        <w:t>大会议程项目</w:t>
      </w:r>
      <w:r w:rsidRPr="000C7F19">
        <w:rPr>
          <w:rFonts w:eastAsia="SimHei" w:hint="eastAsia"/>
          <w:snapToGrid w:val="0"/>
        </w:rPr>
        <w:t>1</w:t>
      </w:r>
      <w:r w:rsidRPr="000C7F19">
        <w:rPr>
          <w:rFonts w:hint="eastAsia"/>
          <w:snapToGrid w:val="0"/>
        </w:rPr>
        <w:t>.16</w:t>
      </w:r>
    </w:p>
    <w:p w14:paraId="25C7BDC1" w14:textId="77777777" w:rsidR="004A557E" w:rsidRPr="000C7F19" w:rsidRDefault="004A557E" w:rsidP="000C13B8">
      <w:pPr>
        <w:pStyle w:val="Headingb"/>
        <w:spacing w:before="360"/>
        <w:rPr>
          <w:snapToGrid w:val="0"/>
          <w:lang w:eastAsia="zh-CN"/>
        </w:rPr>
      </w:pPr>
      <w:r w:rsidRPr="000C7F19">
        <w:rPr>
          <w:snapToGrid w:val="0"/>
          <w:lang w:eastAsia="zh-CN"/>
        </w:rPr>
        <w:t>议程项目标题：</w:t>
      </w:r>
    </w:p>
    <w:p w14:paraId="7AC76B21" w14:textId="356D380F" w:rsidR="004A557E" w:rsidRPr="00CF2514" w:rsidRDefault="004A557E" w:rsidP="00F5438F">
      <w:pPr>
        <w:ind w:firstLineChars="200" w:firstLine="482"/>
        <w:rPr>
          <w:rFonts w:eastAsia="SimHei"/>
          <w:b/>
          <w:bCs/>
          <w:snapToGrid w:val="0"/>
          <w:szCs w:val="21"/>
          <w:lang w:eastAsia="zh-CN"/>
        </w:rPr>
      </w:pPr>
      <w:r w:rsidRPr="00CF2514">
        <w:rPr>
          <w:b/>
          <w:bCs/>
          <w:lang w:eastAsia="zh-CN"/>
        </w:rPr>
        <w:t>根据第</w:t>
      </w:r>
      <w:r w:rsidRPr="00CF2514">
        <w:rPr>
          <w:rFonts w:cs="Traditional Arabic"/>
          <w:b/>
          <w:bCs/>
          <w:lang w:eastAsia="zh-CN"/>
        </w:rPr>
        <w:t>173</w:t>
      </w:r>
      <w:r w:rsidRPr="00CF2514">
        <w:rPr>
          <w:b/>
          <w:bCs/>
          <w:lang w:eastAsia="zh-CN"/>
        </w:rPr>
        <w:t>号决议（</w:t>
      </w:r>
      <w:r w:rsidRPr="00CF2514">
        <w:rPr>
          <w:b/>
          <w:bCs/>
          <w:lang w:eastAsia="zh-CN"/>
        </w:rPr>
        <w:t>WRC-19</w:t>
      </w:r>
      <w:r w:rsidRPr="00CF2514">
        <w:rPr>
          <w:b/>
          <w:bCs/>
          <w:lang w:eastAsia="zh-CN"/>
        </w:rPr>
        <w:t>），酌情研究和制定技术、操作和规则措施，以推动</w:t>
      </w:r>
      <w:r w:rsidRPr="00CF2514">
        <w:rPr>
          <w:rFonts w:hint="eastAsia"/>
          <w:b/>
          <w:bCs/>
          <w:lang w:eastAsia="zh-CN"/>
        </w:rPr>
        <w:t>非静止卫星固定业务动中通地球站</w:t>
      </w:r>
      <w:r w:rsidRPr="00CF2514">
        <w:rPr>
          <w:b/>
          <w:bCs/>
          <w:lang w:eastAsia="zh-CN"/>
        </w:rPr>
        <w:t>使用</w:t>
      </w:r>
      <w:r w:rsidRPr="00CF2514">
        <w:rPr>
          <w:b/>
          <w:bCs/>
          <w:lang w:eastAsia="zh-CN"/>
        </w:rPr>
        <w:t>17.7</w:t>
      </w:r>
      <w:r w:rsidR="0040432F">
        <w:rPr>
          <w:b/>
          <w:bCs/>
          <w:lang w:eastAsia="zh-CN"/>
        </w:rPr>
        <w:t>-</w:t>
      </w:r>
      <w:r w:rsidRPr="00CF2514">
        <w:rPr>
          <w:b/>
          <w:bCs/>
          <w:lang w:eastAsia="zh-CN"/>
        </w:rPr>
        <w:t>18.6</w:t>
      </w:r>
      <w:r w:rsidRPr="00CF2514">
        <w:rPr>
          <w:b/>
          <w:bCs/>
          <w:lang w:val="en-US" w:eastAsia="zh-CN"/>
        </w:rPr>
        <w:t> </w:t>
      </w:r>
      <w:r w:rsidRPr="00CF2514">
        <w:rPr>
          <w:b/>
          <w:bCs/>
          <w:lang w:eastAsia="zh-CN"/>
        </w:rPr>
        <w:t>GHz</w:t>
      </w:r>
      <w:r w:rsidRPr="00CF2514">
        <w:rPr>
          <w:b/>
          <w:bCs/>
          <w:lang w:eastAsia="zh-CN"/>
        </w:rPr>
        <w:t>、</w:t>
      </w:r>
      <w:r w:rsidRPr="00CF2514">
        <w:rPr>
          <w:b/>
          <w:bCs/>
          <w:lang w:eastAsia="zh-CN"/>
        </w:rPr>
        <w:t>18.8</w:t>
      </w:r>
      <w:r w:rsidR="0040432F">
        <w:rPr>
          <w:b/>
          <w:bCs/>
          <w:lang w:eastAsia="zh-CN"/>
        </w:rPr>
        <w:t>-</w:t>
      </w:r>
      <w:r w:rsidRPr="00CF2514">
        <w:rPr>
          <w:b/>
          <w:bCs/>
          <w:lang w:eastAsia="zh-CN"/>
        </w:rPr>
        <w:t>19.3</w:t>
      </w:r>
      <w:r w:rsidRPr="00CF2514">
        <w:rPr>
          <w:b/>
          <w:bCs/>
          <w:lang w:val="en-US" w:eastAsia="zh-CN"/>
        </w:rPr>
        <w:t> </w:t>
      </w:r>
      <w:r w:rsidRPr="00CF2514">
        <w:rPr>
          <w:b/>
          <w:bCs/>
          <w:lang w:eastAsia="zh-CN"/>
        </w:rPr>
        <w:t>GHz</w:t>
      </w:r>
      <w:r w:rsidRPr="00CF2514">
        <w:rPr>
          <w:b/>
          <w:bCs/>
          <w:lang w:eastAsia="zh-CN"/>
        </w:rPr>
        <w:t>和</w:t>
      </w:r>
      <w:r w:rsidRPr="00CF2514">
        <w:rPr>
          <w:b/>
          <w:bCs/>
          <w:iCs/>
          <w:lang w:eastAsia="zh-CN"/>
        </w:rPr>
        <w:t>19.7-20.2</w:t>
      </w:r>
      <w:r w:rsidRPr="00CF2514">
        <w:rPr>
          <w:b/>
          <w:bCs/>
          <w:iCs/>
          <w:lang w:val="en-US" w:eastAsia="zh-CN"/>
        </w:rPr>
        <w:t> </w:t>
      </w:r>
      <w:r w:rsidRPr="00CF2514">
        <w:rPr>
          <w:b/>
          <w:bCs/>
          <w:iCs/>
          <w:lang w:eastAsia="zh-CN"/>
        </w:rPr>
        <w:t>GHz</w:t>
      </w:r>
      <w:r w:rsidRPr="00CF2514">
        <w:rPr>
          <w:b/>
          <w:bCs/>
          <w:lang w:eastAsia="zh-CN"/>
        </w:rPr>
        <w:t>（空对地）</w:t>
      </w:r>
      <w:r w:rsidRPr="00CF2514">
        <w:rPr>
          <w:rFonts w:hint="eastAsia"/>
          <w:b/>
          <w:bCs/>
          <w:lang w:eastAsia="zh-CN"/>
        </w:rPr>
        <w:t>以及</w:t>
      </w:r>
      <w:r w:rsidRPr="00CF2514">
        <w:rPr>
          <w:b/>
          <w:bCs/>
          <w:lang w:eastAsia="zh-CN"/>
        </w:rPr>
        <w:t>27.5-29.1</w:t>
      </w:r>
      <w:r w:rsidRPr="00CF2514">
        <w:rPr>
          <w:b/>
          <w:bCs/>
          <w:lang w:val="en-US" w:eastAsia="zh-CN"/>
        </w:rPr>
        <w:t> </w:t>
      </w:r>
      <w:r w:rsidRPr="00CF2514">
        <w:rPr>
          <w:b/>
          <w:bCs/>
          <w:lang w:eastAsia="zh-CN"/>
        </w:rPr>
        <w:t>GHz</w:t>
      </w:r>
      <w:r w:rsidRPr="00CF2514">
        <w:rPr>
          <w:b/>
          <w:bCs/>
          <w:lang w:eastAsia="zh-CN"/>
        </w:rPr>
        <w:t>和</w:t>
      </w:r>
      <w:r w:rsidRPr="00CF2514">
        <w:rPr>
          <w:b/>
          <w:bCs/>
          <w:iCs/>
          <w:lang w:eastAsia="zh-CN"/>
        </w:rPr>
        <w:t>29.5-30</w:t>
      </w:r>
      <w:r w:rsidRPr="00CF2514">
        <w:rPr>
          <w:b/>
          <w:bCs/>
          <w:iCs/>
          <w:lang w:val="en-US" w:eastAsia="zh-CN"/>
        </w:rPr>
        <w:t> </w:t>
      </w:r>
      <w:r w:rsidRPr="00CF2514">
        <w:rPr>
          <w:b/>
          <w:bCs/>
          <w:lang w:eastAsia="zh-CN"/>
        </w:rPr>
        <w:t>GHz</w:t>
      </w:r>
      <w:r w:rsidRPr="00CF2514">
        <w:rPr>
          <w:b/>
          <w:bCs/>
          <w:lang w:eastAsia="zh-CN"/>
        </w:rPr>
        <w:t>（地对空）频段，同时确保对</w:t>
      </w:r>
      <w:r w:rsidRPr="00CF2514">
        <w:rPr>
          <w:rFonts w:hint="eastAsia"/>
          <w:b/>
          <w:bCs/>
          <w:lang w:eastAsia="zh-CN"/>
        </w:rPr>
        <w:t>这些</w:t>
      </w:r>
      <w:r w:rsidRPr="00CF2514">
        <w:rPr>
          <w:b/>
          <w:bCs/>
          <w:lang w:eastAsia="zh-CN"/>
        </w:rPr>
        <w:t>频段内现有业务提供应有的保护；</w:t>
      </w:r>
    </w:p>
    <w:p w14:paraId="4F65BEE8" w14:textId="77777777" w:rsidR="004A557E" w:rsidRPr="00F5438F" w:rsidRDefault="004A557E" w:rsidP="00F5438F">
      <w:pPr>
        <w:pStyle w:val="Headingb"/>
        <w:rPr>
          <w:snapToGrid w:val="0"/>
          <w:lang w:eastAsia="zh-CN"/>
        </w:rPr>
      </w:pPr>
      <w:r w:rsidRPr="00F5438F">
        <w:rPr>
          <w:snapToGrid w:val="0"/>
          <w:lang w:eastAsia="zh-CN"/>
        </w:rPr>
        <w:t>讨论：</w:t>
      </w:r>
    </w:p>
    <w:p w14:paraId="0D59B61B" w14:textId="77777777" w:rsidR="004A557E" w:rsidRPr="00253BA7" w:rsidRDefault="004A557E" w:rsidP="00F5438F">
      <w:pPr>
        <w:ind w:firstLineChars="200" w:firstLine="480"/>
        <w:rPr>
          <w:snapToGrid w:val="0"/>
          <w:lang w:eastAsia="zh-CN"/>
        </w:rPr>
      </w:pPr>
      <w:r w:rsidRPr="00253BA7">
        <w:rPr>
          <w:snapToGrid w:val="0"/>
          <w:lang w:eastAsia="zh-CN"/>
        </w:rPr>
        <w:t>本议程项目寻求将动中通地球站（</w:t>
      </w:r>
      <w:r w:rsidRPr="00253BA7">
        <w:rPr>
          <w:snapToGrid w:val="0"/>
          <w:lang w:eastAsia="zh-CN"/>
        </w:rPr>
        <w:t>ESIMs</w:t>
      </w:r>
      <w:r w:rsidRPr="00253BA7">
        <w:rPr>
          <w:snapToGrid w:val="0"/>
          <w:lang w:eastAsia="zh-CN"/>
        </w:rPr>
        <w:t>）与对地静止空间站的通信概念拓展到</w:t>
      </w:r>
      <w:r w:rsidRPr="00253BA7">
        <w:rPr>
          <w:snapToGrid w:val="0"/>
          <w:lang w:eastAsia="zh-CN"/>
        </w:rPr>
        <w:t>17.7-18.6 GHz</w:t>
      </w:r>
      <w:r w:rsidRPr="00253BA7">
        <w:rPr>
          <w:snapToGrid w:val="0"/>
          <w:lang w:eastAsia="zh-CN"/>
        </w:rPr>
        <w:t>、</w:t>
      </w:r>
      <w:r w:rsidRPr="00253BA7">
        <w:rPr>
          <w:snapToGrid w:val="0"/>
          <w:lang w:eastAsia="zh-CN"/>
        </w:rPr>
        <w:t>18.8-19.3 GHz</w:t>
      </w:r>
      <w:r w:rsidRPr="00253BA7">
        <w:rPr>
          <w:snapToGrid w:val="0"/>
          <w:lang w:eastAsia="zh-CN"/>
        </w:rPr>
        <w:t>和</w:t>
      </w:r>
      <w:r w:rsidRPr="00253BA7">
        <w:rPr>
          <w:iCs/>
          <w:snapToGrid w:val="0"/>
          <w:lang w:eastAsia="zh-CN"/>
        </w:rPr>
        <w:t>19.7-20.2 GHz</w:t>
      </w:r>
      <w:r w:rsidRPr="00253BA7">
        <w:rPr>
          <w:snapToGrid w:val="0"/>
          <w:lang w:eastAsia="zh-CN"/>
        </w:rPr>
        <w:t>（空对地）以及</w:t>
      </w:r>
      <w:r w:rsidRPr="00253BA7">
        <w:rPr>
          <w:snapToGrid w:val="0"/>
          <w:lang w:eastAsia="zh-CN"/>
        </w:rPr>
        <w:t>27.5-29.1 GHz</w:t>
      </w:r>
      <w:r w:rsidRPr="00253BA7">
        <w:rPr>
          <w:snapToGrid w:val="0"/>
          <w:lang w:eastAsia="zh-CN"/>
        </w:rPr>
        <w:t>和</w:t>
      </w:r>
      <w:r w:rsidRPr="00253BA7">
        <w:rPr>
          <w:iCs/>
          <w:snapToGrid w:val="0"/>
          <w:lang w:eastAsia="zh-CN"/>
        </w:rPr>
        <w:t xml:space="preserve">29.5-30 </w:t>
      </w:r>
      <w:r w:rsidRPr="00253BA7">
        <w:rPr>
          <w:snapToGrid w:val="0"/>
          <w:lang w:eastAsia="zh-CN"/>
        </w:rPr>
        <w:t>GHz</w:t>
      </w:r>
      <w:r w:rsidRPr="00253BA7">
        <w:rPr>
          <w:snapToGrid w:val="0"/>
          <w:lang w:eastAsia="zh-CN"/>
        </w:rPr>
        <w:t>（地对空）频段上动中通地球站与固定卫星业务（</w:t>
      </w:r>
      <w:r w:rsidRPr="00253BA7">
        <w:rPr>
          <w:iCs/>
          <w:snapToGrid w:val="0"/>
          <w:lang w:eastAsia="zh-CN"/>
        </w:rPr>
        <w:t>FSS</w:t>
      </w:r>
      <w:r w:rsidRPr="00253BA7">
        <w:rPr>
          <w:snapToGrid w:val="0"/>
          <w:lang w:eastAsia="zh-CN"/>
        </w:rPr>
        <w:t>）非对地静止空间站的运行。</w:t>
      </w:r>
    </w:p>
    <w:p w14:paraId="45ABEBE5" w14:textId="77777777" w:rsidR="004A557E" w:rsidRPr="00253BA7" w:rsidRDefault="004A557E" w:rsidP="00F5438F">
      <w:pPr>
        <w:ind w:firstLineChars="200" w:firstLine="480"/>
        <w:rPr>
          <w:snapToGrid w:val="0"/>
          <w:lang w:eastAsia="zh-CN"/>
        </w:rPr>
      </w:pPr>
      <w:r w:rsidRPr="00253BA7">
        <w:rPr>
          <w:snapToGrid w:val="0"/>
          <w:lang w:eastAsia="zh-CN"/>
        </w:rPr>
        <w:t>第</w:t>
      </w:r>
      <w:r w:rsidRPr="00253BA7">
        <w:rPr>
          <w:b/>
          <w:snapToGrid w:val="0"/>
          <w:lang w:eastAsia="zh-CN"/>
        </w:rPr>
        <w:t>173</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WRC-19</w:t>
      </w:r>
      <w:r w:rsidRPr="00253BA7">
        <w:rPr>
          <w:rFonts w:ascii="SimHei" w:eastAsia="SimHei" w:hAnsi="SimHei"/>
          <w:b/>
          <w:snapToGrid w:val="0"/>
          <w:lang w:eastAsia="zh-CN"/>
        </w:rPr>
        <w:t>）</w:t>
      </w:r>
      <w:r w:rsidRPr="00253BA7">
        <w:rPr>
          <w:snapToGrid w:val="0"/>
          <w:lang w:eastAsia="zh-CN"/>
        </w:rPr>
        <w:t>要求进行研究，以便</w:t>
      </w:r>
      <w:r>
        <w:rPr>
          <w:snapToGrid w:val="0"/>
          <w:lang w:eastAsia="zh-CN"/>
        </w:rPr>
        <w:t>：</w:t>
      </w:r>
    </w:p>
    <w:p w14:paraId="6F8591F8" w14:textId="78801D2C" w:rsidR="004A557E" w:rsidRPr="00253BA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253BA7">
        <w:rPr>
          <w:snapToGrid w:val="0"/>
          <w:lang w:eastAsia="zh-CN"/>
        </w:rPr>
        <w:t>为计划在确定频段或其部分频段内</w:t>
      </w:r>
      <w:r w:rsidR="004A557E" w:rsidRPr="00253BA7">
        <w:rPr>
          <w:snapToGrid w:val="0"/>
          <w:lang w:eastAsia="zh-CN"/>
        </w:rPr>
        <w:t>FSS</w:t>
      </w:r>
      <w:r w:rsidR="004A557E" w:rsidRPr="00253BA7">
        <w:rPr>
          <w:snapToGrid w:val="0"/>
          <w:lang w:eastAsia="zh-CN"/>
        </w:rPr>
        <w:t>非对地静止（</w:t>
      </w:r>
      <w:r w:rsidR="004A557E" w:rsidRPr="00253BA7">
        <w:rPr>
          <w:snapToGrid w:val="0"/>
          <w:lang w:eastAsia="zh-CN"/>
        </w:rPr>
        <w:t>non-GSO</w:t>
      </w:r>
      <w:r w:rsidR="004A557E" w:rsidRPr="00253BA7">
        <w:rPr>
          <w:snapToGrid w:val="0"/>
          <w:lang w:eastAsia="zh-CN"/>
        </w:rPr>
        <w:t>）卫星系统内运行的不同类型的</w:t>
      </w:r>
      <w:r w:rsidR="004A557E" w:rsidRPr="00253BA7">
        <w:rPr>
          <w:snapToGrid w:val="0"/>
          <w:lang w:eastAsia="zh-CN"/>
        </w:rPr>
        <w:t>ESIM</w:t>
      </w:r>
      <w:r w:rsidR="004A557E" w:rsidRPr="00253BA7">
        <w:rPr>
          <w:snapToGrid w:val="0"/>
          <w:lang w:eastAsia="zh-CN"/>
        </w:rPr>
        <w:t>确定技术和操作特性以及用户要求，</w:t>
      </w:r>
    </w:p>
    <w:p w14:paraId="723DD8DE" w14:textId="2EF89DCE" w:rsidR="004A557E" w:rsidRPr="00253BA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253BA7">
        <w:rPr>
          <w:snapToGrid w:val="0"/>
          <w:lang w:eastAsia="zh-CN"/>
        </w:rPr>
        <w:t>在与</w:t>
      </w:r>
      <w:r w:rsidR="004A557E" w:rsidRPr="00253BA7">
        <w:rPr>
          <w:snapToGrid w:val="0"/>
          <w:lang w:eastAsia="zh-CN"/>
        </w:rPr>
        <w:t>non-GSO FSS</w:t>
      </w:r>
      <w:r w:rsidR="004A557E" w:rsidRPr="00253BA7">
        <w:rPr>
          <w:snapToGrid w:val="0"/>
          <w:lang w:eastAsia="zh-CN"/>
        </w:rPr>
        <w:t>系统进行通信的</w:t>
      </w:r>
      <w:r w:rsidR="004A557E" w:rsidRPr="00253BA7">
        <w:rPr>
          <w:snapToGrid w:val="0"/>
          <w:lang w:eastAsia="zh-CN"/>
        </w:rPr>
        <w:t>ESIM</w:t>
      </w:r>
      <w:r w:rsidR="004A557E" w:rsidRPr="00253BA7">
        <w:rPr>
          <w:snapToGrid w:val="0"/>
          <w:lang w:eastAsia="zh-CN"/>
        </w:rPr>
        <w:t>和在已确定频段及相邻频段中划分的主要业务的当前和计划电台之间，解决共用和兼容性问题。</w:t>
      </w:r>
    </w:p>
    <w:p w14:paraId="49B5AD91" w14:textId="77777777" w:rsidR="004A557E" w:rsidRPr="00253BA7" w:rsidRDefault="004A557E" w:rsidP="00F5438F">
      <w:pPr>
        <w:ind w:firstLineChars="200" w:firstLine="480"/>
        <w:rPr>
          <w:snapToGrid w:val="0"/>
          <w:lang w:eastAsia="zh-CN"/>
        </w:rPr>
      </w:pPr>
      <w:r w:rsidRPr="00253BA7">
        <w:rPr>
          <w:snapToGrid w:val="0"/>
          <w:lang w:eastAsia="zh-CN"/>
        </w:rPr>
        <w:t>该决议还呼吁</w:t>
      </w:r>
      <w:r w:rsidRPr="00253BA7">
        <w:rPr>
          <w:snapToGrid w:val="0"/>
          <w:lang w:eastAsia="zh-CN"/>
        </w:rPr>
        <w:t>ITU-R</w:t>
      </w:r>
      <w:r w:rsidRPr="00253BA7">
        <w:rPr>
          <w:snapToGrid w:val="0"/>
          <w:lang w:eastAsia="zh-CN"/>
        </w:rPr>
        <w:t>为与确定频段上</w:t>
      </w:r>
      <w:r w:rsidRPr="00253BA7">
        <w:rPr>
          <w:snapToGrid w:val="0"/>
          <w:lang w:eastAsia="zh-CN"/>
        </w:rPr>
        <w:t>FSS non-GSO</w:t>
      </w:r>
      <w:r w:rsidRPr="00253BA7">
        <w:rPr>
          <w:snapToGrid w:val="0"/>
          <w:lang w:eastAsia="zh-CN"/>
        </w:rPr>
        <w:t>空间站通信的航空和水上</w:t>
      </w:r>
      <w:r w:rsidRPr="00253BA7">
        <w:rPr>
          <w:snapToGrid w:val="0"/>
          <w:lang w:eastAsia="zh-CN"/>
        </w:rPr>
        <w:t>ESIM</w:t>
      </w:r>
      <w:r w:rsidRPr="00253BA7">
        <w:rPr>
          <w:snapToGrid w:val="0"/>
          <w:lang w:eastAsia="zh-CN"/>
        </w:rPr>
        <w:t>的运行制定技术和监管条款。那些技术条件和监管条款须确保对已确定频段中现有业务进行保护，且不施加额外的限制。</w:t>
      </w:r>
    </w:p>
    <w:p w14:paraId="59D06353" w14:textId="77777777" w:rsidR="004A557E" w:rsidRPr="00253BA7" w:rsidRDefault="004A557E" w:rsidP="00F5438F">
      <w:pPr>
        <w:ind w:firstLineChars="200" w:firstLine="480"/>
        <w:rPr>
          <w:snapToGrid w:val="0"/>
          <w:lang w:eastAsia="zh-CN"/>
        </w:rPr>
      </w:pPr>
      <w:r>
        <w:rPr>
          <w:snapToGrid w:val="0"/>
          <w:lang w:eastAsia="zh-CN"/>
        </w:rPr>
        <w:t>ITU-R</w:t>
      </w:r>
      <w:r w:rsidRPr="00253BA7">
        <w:rPr>
          <w:snapToGrid w:val="0"/>
          <w:lang w:eastAsia="zh-CN"/>
        </w:rPr>
        <w:t>还应根据本研究期进行的以上详述工作，考虑采取相关的必要监管行动。</w:t>
      </w:r>
    </w:p>
    <w:p w14:paraId="2A7F4437" w14:textId="77777777" w:rsidR="004A557E" w:rsidRPr="00253BA7" w:rsidRDefault="004A557E" w:rsidP="00F5438F">
      <w:pPr>
        <w:ind w:firstLineChars="200" w:firstLine="480"/>
        <w:rPr>
          <w:snapToGrid w:val="0"/>
          <w:lang w:eastAsia="zh-CN"/>
        </w:rPr>
      </w:pPr>
      <w:r w:rsidRPr="00253BA7">
        <w:rPr>
          <w:snapToGrid w:val="0"/>
          <w:lang w:eastAsia="zh-CN"/>
        </w:rPr>
        <w:t>应当指出，第</w:t>
      </w:r>
      <w:r w:rsidRPr="00253BA7">
        <w:rPr>
          <w:b/>
          <w:snapToGrid w:val="0"/>
          <w:lang w:eastAsia="zh-CN"/>
        </w:rPr>
        <w:t>155</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WRC-19</w:t>
      </w:r>
      <w:r w:rsidRPr="00CF2514">
        <w:rPr>
          <w:rFonts w:asciiTheme="minorEastAsia" w:eastAsiaTheme="minorEastAsia" w:hAnsiTheme="minorEastAsia"/>
          <w:b/>
          <w:bCs/>
          <w:snapToGrid w:val="0"/>
          <w:lang w:eastAsia="zh-CN"/>
        </w:rPr>
        <w:t>，修订版</w:t>
      </w:r>
      <w:r w:rsidRPr="00CF2514">
        <w:rPr>
          <w:rFonts w:asciiTheme="minorEastAsia" w:eastAsiaTheme="minorEastAsia" w:hAnsiTheme="minorEastAsia"/>
          <w:b/>
          <w:snapToGrid w:val="0"/>
          <w:lang w:eastAsia="zh-CN"/>
        </w:rPr>
        <w:t>）</w:t>
      </w:r>
      <w:r w:rsidRPr="00253BA7">
        <w:rPr>
          <w:snapToGrid w:val="0"/>
          <w:lang w:eastAsia="zh-CN"/>
        </w:rPr>
        <w:t>将</w:t>
      </w:r>
      <w:r w:rsidRPr="00253BA7">
        <w:rPr>
          <w:snapToGrid w:val="0"/>
          <w:lang w:eastAsia="zh-CN"/>
        </w:rPr>
        <w:t>19.7-20.2</w:t>
      </w:r>
      <w:r>
        <w:rPr>
          <w:snapToGrid w:val="0"/>
          <w:lang w:eastAsia="zh-CN"/>
        </w:rPr>
        <w:t xml:space="preserve"> </w:t>
      </w:r>
      <w:r w:rsidRPr="00253BA7">
        <w:rPr>
          <w:snapToGrid w:val="0"/>
          <w:lang w:eastAsia="zh-CN"/>
        </w:rPr>
        <w:t>GHz</w:t>
      </w:r>
      <w:r w:rsidRPr="00253BA7">
        <w:rPr>
          <w:snapToGrid w:val="0"/>
          <w:lang w:eastAsia="zh-CN"/>
        </w:rPr>
        <w:t>和</w:t>
      </w:r>
      <w:r w:rsidRPr="00253BA7">
        <w:rPr>
          <w:snapToGrid w:val="0"/>
          <w:lang w:eastAsia="zh-CN"/>
        </w:rPr>
        <w:t>29.5-30.0</w:t>
      </w:r>
      <w:r>
        <w:rPr>
          <w:snapToGrid w:val="0"/>
          <w:lang w:eastAsia="zh-CN"/>
        </w:rPr>
        <w:t xml:space="preserve"> </w:t>
      </w:r>
      <w:r w:rsidRPr="00253BA7">
        <w:rPr>
          <w:snapToGrid w:val="0"/>
          <w:lang w:eastAsia="zh-CN"/>
        </w:rPr>
        <w:t>GHz</w:t>
      </w:r>
      <w:r w:rsidRPr="00253BA7">
        <w:rPr>
          <w:snapToGrid w:val="0"/>
          <w:lang w:eastAsia="zh-CN"/>
        </w:rPr>
        <w:t>频段确定用于提供无人航空器系统（</w:t>
      </w:r>
      <w:r w:rsidRPr="00253BA7">
        <w:rPr>
          <w:snapToGrid w:val="0"/>
          <w:lang w:eastAsia="zh-CN"/>
        </w:rPr>
        <w:t>UAS</w:t>
      </w:r>
      <w:r w:rsidRPr="00253BA7">
        <w:rPr>
          <w:snapToGrid w:val="0"/>
          <w:lang w:eastAsia="zh-CN"/>
        </w:rPr>
        <w:t>）控制和非有效载荷通信（</w:t>
      </w:r>
      <w:r w:rsidRPr="00253BA7">
        <w:rPr>
          <w:snapToGrid w:val="0"/>
          <w:lang w:eastAsia="zh-CN"/>
        </w:rPr>
        <w:t>CNPC</w:t>
      </w:r>
      <w:r w:rsidRPr="00253BA7">
        <w:rPr>
          <w:snapToGrid w:val="0"/>
          <w:lang w:eastAsia="zh-CN"/>
        </w:rPr>
        <w:t>）。然而，第</w:t>
      </w:r>
      <w:r w:rsidRPr="00253BA7">
        <w:rPr>
          <w:b/>
          <w:snapToGrid w:val="0"/>
          <w:lang w:eastAsia="zh-CN"/>
        </w:rPr>
        <w:t>156</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WRC-15</w:t>
      </w:r>
      <w:r w:rsidRPr="00253BA7">
        <w:rPr>
          <w:rFonts w:ascii="SimHei" w:eastAsia="SimHei" w:hAnsi="SimHei"/>
          <w:b/>
          <w:snapToGrid w:val="0"/>
          <w:lang w:eastAsia="zh-CN"/>
        </w:rPr>
        <w:t>）</w:t>
      </w:r>
      <w:r w:rsidRPr="00253BA7">
        <w:rPr>
          <w:snapToGrid w:val="0"/>
          <w:lang w:eastAsia="zh-CN"/>
        </w:rPr>
        <w:t>对</w:t>
      </w:r>
      <w:r w:rsidRPr="00253BA7">
        <w:rPr>
          <w:snapToGrid w:val="0"/>
          <w:lang w:eastAsia="zh-CN"/>
        </w:rPr>
        <w:t>ESIM</w:t>
      </w:r>
      <w:r w:rsidRPr="00253BA7">
        <w:rPr>
          <w:snapToGrid w:val="0"/>
          <w:lang w:eastAsia="zh-CN"/>
        </w:rPr>
        <w:t>使用这些频段与</w:t>
      </w:r>
      <w:r w:rsidRPr="00253BA7">
        <w:rPr>
          <w:snapToGrid w:val="0"/>
          <w:lang w:eastAsia="zh-CN"/>
        </w:rPr>
        <w:t>GSO</w:t>
      </w:r>
      <w:r w:rsidRPr="00253BA7">
        <w:rPr>
          <w:snapToGrid w:val="0"/>
          <w:lang w:eastAsia="zh-CN"/>
        </w:rPr>
        <w:t>卫星通信设立了规则，第</w:t>
      </w:r>
      <w:r w:rsidRPr="00253BA7">
        <w:rPr>
          <w:b/>
          <w:snapToGrid w:val="0"/>
          <w:lang w:eastAsia="zh-CN"/>
        </w:rPr>
        <w:t>173</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WRC-19</w:t>
      </w:r>
      <w:r w:rsidRPr="00253BA7">
        <w:rPr>
          <w:rFonts w:ascii="SimHei" w:eastAsia="SimHei" w:hAnsi="SimHei"/>
          <w:b/>
          <w:snapToGrid w:val="0"/>
          <w:lang w:eastAsia="zh-CN"/>
        </w:rPr>
        <w:t>）</w:t>
      </w:r>
      <w:r w:rsidRPr="00253BA7">
        <w:rPr>
          <w:snapToGrid w:val="0"/>
          <w:lang w:eastAsia="zh-CN"/>
        </w:rPr>
        <w:t>寻求推动</w:t>
      </w:r>
      <w:r w:rsidRPr="00253BA7">
        <w:rPr>
          <w:snapToGrid w:val="0"/>
          <w:lang w:eastAsia="zh-CN"/>
        </w:rPr>
        <w:t>ESIM</w:t>
      </w:r>
      <w:r w:rsidRPr="00253BA7">
        <w:rPr>
          <w:snapToGrid w:val="0"/>
          <w:lang w:eastAsia="zh-CN"/>
        </w:rPr>
        <w:t>使用这些频段与</w:t>
      </w:r>
      <w:r w:rsidRPr="00253BA7">
        <w:rPr>
          <w:snapToGrid w:val="0"/>
          <w:lang w:eastAsia="zh-CN"/>
        </w:rPr>
        <w:t>non-GSO</w:t>
      </w:r>
      <w:r w:rsidRPr="00253BA7">
        <w:rPr>
          <w:snapToGrid w:val="0"/>
          <w:lang w:eastAsia="zh-CN"/>
        </w:rPr>
        <w:t>卫星通信，这两个决议规定生命安全应用不能使用或者依赖相关</w:t>
      </w:r>
      <w:r w:rsidRPr="00253BA7">
        <w:rPr>
          <w:snapToGrid w:val="0"/>
          <w:lang w:eastAsia="zh-CN"/>
        </w:rPr>
        <w:t>ESIM</w:t>
      </w:r>
      <w:r w:rsidRPr="00253BA7">
        <w:rPr>
          <w:snapToGrid w:val="0"/>
          <w:lang w:eastAsia="zh-CN"/>
        </w:rPr>
        <w:t>。在议程项目</w:t>
      </w:r>
      <w:r w:rsidRPr="00253BA7">
        <w:rPr>
          <w:snapToGrid w:val="0"/>
          <w:lang w:eastAsia="zh-CN"/>
        </w:rPr>
        <w:t>1.16</w:t>
      </w:r>
      <w:r w:rsidRPr="00253BA7">
        <w:rPr>
          <w:snapToGrid w:val="0"/>
          <w:lang w:eastAsia="zh-CN"/>
        </w:rPr>
        <w:t>下对《无线电规则》的任何拟议修订都应进行影响评估，如果拟议修订涉及下列情况，则应采取行动：</w:t>
      </w:r>
    </w:p>
    <w:p w14:paraId="6F68BC62" w14:textId="7927A653" w:rsidR="004A557E" w:rsidRPr="00253BA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253BA7">
        <w:rPr>
          <w:snapToGrid w:val="0"/>
          <w:lang w:eastAsia="zh-CN"/>
        </w:rPr>
        <w:t>可能对根据第</w:t>
      </w:r>
      <w:r w:rsidR="004A557E" w:rsidRPr="00253BA7">
        <w:rPr>
          <w:b/>
          <w:snapToGrid w:val="0"/>
          <w:lang w:eastAsia="zh-CN"/>
        </w:rPr>
        <w:t>155</w:t>
      </w:r>
      <w:r w:rsidR="004A557E" w:rsidRPr="00253BA7">
        <w:rPr>
          <w:snapToGrid w:val="0"/>
          <w:lang w:eastAsia="zh-CN"/>
        </w:rPr>
        <w:t>号决议</w:t>
      </w:r>
      <w:r w:rsidR="004A557E" w:rsidRPr="00253BA7">
        <w:rPr>
          <w:rFonts w:ascii="SimHei" w:eastAsia="SimHei" w:hAnsi="SimHei"/>
          <w:b/>
          <w:snapToGrid w:val="0"/>
          <w:lang w:eastAsia="zh-CN"/>
        </w:rPr>
        <w:t>（</w:t>
      </w:r>
      <w:r w:rsidR="004A557E" w:rsidRPr="00253BA7">
        <w:rPr>
          <w:b/>
          <w:snapToGrid w:val="0"/>
          <w:lang w:eastAsia="zh-CN"/>
        </w:rPr>
        <w:t>WRC-19</w:t>
      </w:r>
      <w:r w:rsidR="004A557E" w:rsidRPr="00CF2514">
        <w:rPr>
          <w:rFonts w:asciiTheme="minorEastAsia" w:eastAsiaTheme="minorEastAsia" w:hAnsiTheme="minorEastAsia"/>
          <w:snapToGrid w:val="0"/>
          <w:lang w:eastAsia="zh-CN"/>
        </w:rPr>
        <w:t>，</w:t>
      </w:r>
      <w:r w:rsidR="004A557E" w:rsidRPr="00CF2514">
        <w:rPr>
          <w:rFonts w:asciiTheme="minorEastAsia" w:eastAsiaTheme="minorEastAsia" w:hAnsiTheme="minorEastAsia"/>
          <w:b/>
          <w:bCs/>
          <w:snapToGrid w:val="0"/>
          <w:lang w:eastAsia="zh-CN"/>
        </w:rPr>
        <w:t>修订版</w:t>
      </w:r>
      <w:r w:rsidR="004A557E" w:rsidRPr="00253BA7">
        <w:rPr>
          <w:rFonts w:ascii="SimHei" w:eastAsia="SimHei" w:hAnsi="SimHei"/>
          <w:b/>
          <w:snapToGrid w:val="0"/>
          <w:lang w:eastAsia="zh-CN"/>
        </w:rPr>
        <w:t>）</w:t>
      </w:r>
      <w:r w:rsidR="004A557E" w:rsidRPr="00253BA7">
        <w:rPr>
          <w:snapToGrid w:val="0"/>
          <w:lang w:eastAsia="zh-CN"/>
        </w:rPr>
        <w:t>提供</w:t>
      </w:r>
      <w:r w:rsidR="004A557E" w:rsidRPr="00253BA7">
        <w:rPr>
          <w:snapToGrid w:val="0"/>
          <w:lang w:eastAsia="zh-CN"/>
        </w:rPr>
        <w:t>UAS CNPC</w:t>
      </w:r>
      <w:r w:rsidR="004A557E" w:rsidRPr="00253BA7">
        <w:rPr>
          <w:snapToGrid w:val="0"/>
          <w:lang w:eastAsia="zh-CN"/>
        </w:rPr>
        <w:t>产生不利影响，</w:t>
      </w:r>
    </w:p>
    <w:p w14:paraId="200FE39B" w14:textId="0124B418" w:rsidR="004A557E" w:rsidRPr="00253BA7" w:rsidRDefault="00F5438F" w:rsidP="00F5438F">
      <w:pPr>
        <w:pStyle w:val="enumlev1"/>
        <w:rPr>
          <w:snapToGrid w:val="0"/>
          <w:lang w:eastAsia="zh-CN"/>
        </w:rPr>
      </w:pPr>
      <w:r w:rsidRPr="00F5438F">
        <w:rPr>
          <w:snapToGrid w:val="0"/>
          <w:lang w:eastAsia="zh-CN"/>
        </w:rPr>
        <w:t>•</w:t>
      </w:r>
      <w:r>
        <w:rPr>
          <w:snapToGrid w:val="0"/>
          <w:lang w:eastAsia="zh-CN"/>
        </w:rPr>
        <w:tab/>
      </w:r>
      <w:r w:rsidR="004A557E" w:rsidRPr="00253BA7">
        <w:rPr>
          <w:snapToGrid w:val="0"/>
          <w:lang w:eastAsia="zh-CN"/>
        </w:rPr>
        <w:t>没有在提供</w:t>
      </w:r>
      <w:r w:rsidR="004A557E" w:rsidRPr="00253BA7">
        <w:rPr>
          <w:snapToGrid w:val="0"/>
          <w:lang w:eastAsia="zh-CN"/>
        </w:rPr>
        <w:t>UAS CNPC</w:t>
      </w:r>
      <w:r w:rsidR="004A557E" w:rsidRPr="00253BA7">
        <w:rPr>
          <w:snapToGrid w:val="0"/>
          <w:lang w:eastAsia="zh-CN"/>
        </w:rPr>
        <w:t>的卫星网络或卫星网络资源与提供非安全相关的</w:t>
      </w:r>
      <w:r w:rsidR="004A557E" w:rsidRPr="00253BA7">
        <w:rPr>
          <w:snapToGrid w:val="0"/>
          <w:lang w:eastAsia="zh-CN"/>
        </w:rPr>
        <w:t>ESIM</w:t>
      </w:r>
      <w:r w:rsidR="004A557E" w:rsidRPr="00253BA7">
        <w:rPr>
          <w:snapToGrid w:val="0"/>
          <w:lang w:eastAsia="zh-CN"/>
        </w:rPr>
        <w:t>应用的卫星网络之间做出明确的监管区分，从而不会构成对提供航空生命安全服务产生不利影响的先例。</w:t>
      </w:r>
    </w:p>
    <w:p w14:paraId="1C9B6948" w14:textId="77777777" w:rsidR="004A557E" w:rsidRPr="00253BA7" w:rsidRDefault="004A557E" w:rsidP="004A557E">
      <w:pPr>
        <w:snapToGrid w:val="0"/>
        <w:spacing w:after="240" w:line="312" w:lineRule="atLeast"/>
        <w:ind w:firstLine="420"/>
        <w:rPr>
          <w:bCs/>
          <w:snapToGrid w:val="0"/>
          <w:szCs w:val="21"/>
          <w:lang w:eastAsia="zh-CN"/>
        </w:rPr>
      </w:pPr>
      <w:r w:rsidRPr="00253BA7">
        <w:rPr>
          <w:bCs/>
          <w:snapToGrid w:val="0"/>
          <w:szCs w:val="21"/>
          <w:lang w:eastAsia="zh-CN"/>
        </w:rPr>
        <w:t>另见议程项目</w:t>
      </w:r>
      <w:r w:rsidRPr="00253BA7">
        <w:rPr>
          <w:bCs/>
          <w:snapToGrid w:val="0"/>
          <w:szCs w:val="21"/>
          <w:lang w:eastAsia="zh-CN"/>
        </w:rPr>
        <w:t>1.8</w:t>
      </w:r>
      <w:r w:rsidRPr="00253BA7">
        <w:rPr>
          <w:bCs/>
          <w:snapToGrid w:val="0"/>
          <w:szCs w:val="21"/>
          <w:lang w:eastAsia="zh-CN"/>
        </w:rPr>
        <w:t>、</w:t>
      </w:r>
      <w:r w:rsidRPr="00253BA7">
        <w:rPr>
          <w:bCs/>
          <w:snapToGrid w:val="0"/>
          <w:szCs w:val="21"/>
          <w:lang w:eastAsia="zh-CN"/>
        </w:rPr>
        <w:t>1.15</w:t>
      </w:r>
      <w:r w:rsidRPr="00253BA7">
        <w:rPr>
          <w:bCs/>
          <w:snapToGrid w:val="0"/>
          <w:szCs w:val="21"/>
          <w:lang w:eastAsia="zh-CN"/>
        </w:rPr>
        <w:t>和</w:t>
      </w:r>
      <w:r w:rsidRPr="00253BA7">
        <w:rPr>
          <w:bCs/>
          <w:snapToGrid w:val="0"/>
          <w:szCs w:val="21"/>
          <w:lang w:eastAsia="zh-CN"/>
        </w:rPr>
        <w:t>1.17</w:t>
      </w:r>
      <w:r w:rsidRPr="00253BA7">
        <w:rPr>
          <w:bCs/>
          <w:snapToGrid w:val="0"/>
          <w:szCs w:val="21"/>
          <w:lang w:eastAsia="zh-CN"/>
        </w:rPr>
        <w:t>。</w:t>
      </w:r>
    </w:p>
    <w:p w14:paraId="1122BCEF" w14:textId="77777777" w:rsidR="004A557E" w:rsidRDefault="004A557E" w:rsidP="004A557E">
      <w:pPr>
        <w:tabs>
          <w:tab w:val="clear" w:pos="1134"/>
          <w:tab w:val="clear" w:pos="1871"/>
          <w:tab w:val="clear" w:pos="2268"/>
        </w:tabs>
        <w:overflowPunct/>
        <w:autoSpaceDE/>
        <w:autoSpaceDN/>
        <w:adjustRightInd/>
        <w:spacing w:before="0"/>
        <w:textAlignment w:val="auto"/>
        <w:rPr>
          <w:rFonts w:ascii="SimHei" w:eastAsia="SimHei" w:hAnsi="SimHei"/>
          <w:bCs/>
          <w:snapToGrid w:val="0"/>
          <w:szCs w:val="21"/>
          <w:lang w:eastAsia="zh-CN"/>
        </w:rPr>
      </w:pPr>
      <w:r>
        <w:rPr>
          <w:rFonts w:ascii="SimHei" w:eastAsia="SimHei" w:hAnsi="SimHei"/>
          <w:bCs/>
          <w:snapToGrid w:val="0"/>
          <w:szCs w:val="21"/>
          <w:lang w:eastAsia="zh-CN"/>
        </w:rPr>
        <w:br w:type="page"/>
      </w:r>
    </w:p>
    <w:p w14:paraId="7CB6E520" w14:textId="77777777" w:rsidR="004A557E" w:rsidRPr="00F5438F" w:rsidRDefault="004A557E" w:rsidP="00F5438F">
      <w:pPr>
        <w:pStyle w:val="Headingb"/>
        <w:spacing w:after="120"/>
        <w:rPr>
          <w:snapToGrid w:val="0"/>
          <w:lang w:eastAsia="zh-CN"/>
        </w:rPr>
      </w:pPr>
      <w:r w:rsidRPr="00F5438F">
        <w:rPr>
          <w:rFonts w:hint="eastAsia"/>
          <w:snapToGrid w:val="0"/>
          <w:lang w:eastAsia="zh-CN"/>
        </w:rPr>
        <w:lastRenderedPageBreak/>
        <w:t>国际民航组织的立场：</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1A2D3925" w14:textId="77777777" w:rsidTr="00CF2514">
        <w:trPr>
          <w:jc w:val="center"/>
        </w:trPr>
        <w:tc>
          <w:tcPr>
            <w:tcW w:w="5519" w:type="dxa"/>
            <w:shd w:val="clear" w:color="auto" w:fill="D9D9D9" w:themeFill="background1" w:themeFillShade="D9"/>
          </w:tcPr>
          <w:p w14:paraId="0F8107B2" w14:textId="77777777" w:rsidR="004A557E" w:rsidRPr="000C7F19" w:rsidRDefault="004A557E" w:rsidP="00F5438F">
            <w:pPr>
              <w:ind w:firstLineChars="200" w:firstLine="480"/>
              <w:rPr>
                <w:snapToGrid w:val="0"/>
                <w:lang w:eastAsia="zh-CN"/>
              </w:rPr>
            </w:pPr>
            <w:r w:rsidRPr="000C7F19">
              <w:rPr>
                <w:rFonts w:hint="eastAsia"/>
                <w:snapToGrid w:val="0"/>
                <w:lang w:eastAsia="zh-CN"/>
              </w:rPr>
              <w:t>确保本议程项目引发的任何无线电</w:t>
            </w:r>
            <w:r>
              <w:rPr>
                <w:rFonts w:hint="eastAsia"/>
                <w:snapToGrid w:val="0"/>
                <w:lang w:eastAsia="zh-CN"/>
              </w:rPr>
              <w:t>监管行动</w:t>
            </w:r>
            <w:r w:rsidRPr="000C7F19">
              <w:rPr>
                <w:rFonts w:hint="eastAsia"/>
                <w:snapToGrid w:val="0"/>
                <w:lang w:eastAsia="zh-CN"/>
              </w:rPr>
              <w:t>：</w:t>
            </w:r>
          </w:p>
          <w:p w14:paraId="6410EFEF" w14:textId="411B8075" w:rsidR="004A557E" w:rsidRPr="000C7F19" w:rsidRDefault="00F5438F" w:rsidP="00F5438F">
            <w:pPr>
              <w:pStyle w:val="enumlev1"/>
              <w:tabs>
                <w:tab w:val="clear" w:pos="1134"/>
                <w:tab w:val="left" w:pos="493"/>
              </w:tabs>
              <w:ind w:left="507" w:hanging="507"/>
              <w:rPr>
                <w:snapToGrid w:val="0"/>
                <w:lang w:eastAsia="zh-CN"/>
              </w:rPr>
            </w:pPr>
            <w:r w:rsidRPr="00F5438F">
              <w:rPr>
                <w:snapToGrid w:val="0"/>
                <w:lang w:eastAsia="zh-CN"/>
              </w:rPr>
              <w:t>•</w:t>
            </w:r>
            <w:r>
              <w:rPr>
                <w:snapToGrid w:val="0"/>
                <w:lang w:eastAsia="zh-CN"/>
              </w:rPr>
              <w:tab/>
            </w:r>
            <w:r w:rsidR="004A557E" w:rsidRPr="000C7F19">
              <w:rPr>
                <w:rFonts w:hint="eastAsia"/>
                <w:snapToGrid w:val="0"/>
                <w:lang w:eastAsia="zh-CN"/>
              </w:rPr>
              <w:t>不对根据第</w:t>
            </w:r>
            <w:r w:rsidR="004A557E" w:rsidRPr="000C7F19">
              <w:rPr>
                <w:rFonts w:hint="eastAsia"/>
                <w:b/>
                <w:bCs/>
                <w:snapToGrid w:val="0"/>
                <w:lang w:eastAsia="zh-CN"/>
              </w:rPr>
              <w:t>155</w:t>
            </w:r>
            <w:r w:rsidR="004A557E" w:rsidRPr="000C7F19">
              <w:rPr>
                <w:rFonts w:hint="eastAsia"/>
                <w:snapToGrid w:val="0"/>
                <w:lang w:eastAsia="zh-CN"/>
              </w:rPr>
              <w:t>号决议</w:t>
            </w:r>
            <w:r w:rsidR="004A557E">
              <w:rPr>
                <w:rFonts w:eastAsia="SimHei" w:hAnsi="SimHei"/>
                <w:b/>
                <w:bCs/>
                <w:snapToGrid w:val="0"/>
                <w:lang w:eastAsia="zh-CN"/>
              </w:rPr>
              <w:t>（</w:t>
            </w:r>
            <w:r w:rsidR="004A557E" w:rsidRPr="000C7F19">
              <w:rPr>
                <w:rFonts w:eastAsia="SimHei"/>
                <w:b/>
                <w:bCs/>
                <w:snapToGrid w:val="0"/>
                <w:lang w:eastAsia="zh-CN"/>
              </w:rPr>
              <w:t>WRC-19</w:t>
            </w:r>
            <w:r w:rsidR="004A557E" w:rsidRPr="00CF2514">
              <w:rPr>
                <w:rFonts w:asciiTheme="minorEastAsia" w:eastAsiaTheme="minorEastAsia" w:hAnsiTheme="minorEastAsia"/>
                <w:b/>
                <w:snapToGrid w:val="0"/>
                <w:lang w:eastAsia="zh-CN"/>
              </w:rPr>
              <w:t>，修订版</w:t>
            </w:r>
            <w:r w:rsidR="004A557E" w:rsidRPr="00CF2514">
              <w:rPr>
                <w:rFonts w:asciiTheme="minorEastAsia" w:eastAsiaTheme="minorEastAsia" w:hAnsiTheme="minorEastAsia"/>
                <w:b/>
                <w:bCs/>
                <w:snapToGrid w:val="0"/>
                <w:lang w:eastAsia="zh-CN"/>
              </w:rPr>
              <w:t>）</w:t>
            </w:r>
            <w:r w:rsidR="004A557E" w:rsidRPr="000C7F19">
              <w:rPr>
                <w:rFonts w:hint="eastAsia"/>
                <w:snapToGrid w:val="0"/>
                <w:lang w:eastAsia="zh-CN"/>
              </w:rPr>
              <w:t>提供</w:t>
            </w:r>
            <w:r w:rsidR="004A557E" w:rsidRPr="000C7F19">
              <w:rPr>
                <w:rFonts w:hint="eastAsia"/>
                <w:snapToGrid w:val="0"/>
                <w:lang w:eastAsia="zh-CN"/>
              </w:rPr>
              <w:t>UAS</w:t>
            </w:r>
            <w:r w:rsidR="004A557E" w:rsidRPr="000C7F19">
              <w:rPr>
                <w:snapToGrid w:val="0"/>
                <w:lang w:eastAsia="zh-CN"/>
              </w:rPr>
              <w:t xml:space="preserve"> </w:t>
            </w:r>
            <w:r w:rsidR="004A557E" w:rsidRPr="000C7F19">
              <w:rPr>
                <w:rFonts w:hint="eastAsia"/>
                <w:snapToGrid w:val="0"/>
                <w:lang w:eastAsia="zh-CN"/>
              </w:rPr>
              <w:t>CNPC</w:t>
            </w:r>
            <w:r w:rsidR="004A557E" w:rsidRPr="000C7F19">
              <w:rPr>
                <w:rFonts w:hint="eastAsia"/>
                <w:snapToGrid w:val="0"/>
                <w:lang w:eastAsia="zh-CN"/>
              </w:rPr>
              <w:t>产生不利影响；</w:t>
            </w:r>
          </w:p>
          <w:p w14:paraId="78D18D78" w14:textId="6431FF69" w:rsidR="004A557E" w:rsidRPr="00BE5C47" w:rsidRDefault="00F5438F" w:rsidP="009B110D">
            <w:pPr>
              <w:pStyle w:val="enumlev1"/>
              <w:tabs>
                <w:tab w:val="clear" w:pos="1134"/>
                <w:tab w:val="left" w:pos="493"/>
              </w:tabs>
              <w:spacing w:after="120"/>
              <w:ind w:left="507" w:hanging="507"/>
              <w:rPr>
                <w:snapToGrid w:val="0"/>
                <w:lang w:eastAsia="zh-CN"/>
              </w:rPr>
            </w:pPr>
            <w:r w:rsidRPr="00F5438F">
              <w:rPr>
                <w:snapToGrid w:val="0"/>
                <w:lang w:eastAsia="zh-CN"/>
              </w:rPr>
              <w:t>•</w:t>
            </w:r>
            <w:r>
              <w:rPr>
                <w:snapToGrid w:val="0"/>
                <w:lang w:eastAsia="zh-CN"/>
              </w:rPr>
              <w:tab/>
            </w:r>
            <w:r w:rsidR="004A557E" w:rsidRPr="000C7F19">
              <w:rPr>
                <w:rFonts w:hint="eastAsia"/>
                <w:snapToGrid w:val="0"/>
                <w:lang w:eastAsia="zh-CN"/>
              </w:rPr>
              <w:t>在提供</w:t>
            </w:r>
            <w:r w:rsidR="004A557E" w:rsidRPr="000C7F19">
              <w:rPr>
                <w:rFonts w:hint="eastAsia"/>
                <w:snapToGrid w:val="0"/>
                <w:lang w:eastAsia="zh-CN"/>
              </w:rPr>
              <w:t>UAS</w:t>
            </w:r>
            <w:r w:rsidR="004A557E" w:rsidRPr="000C7F19">
              <w:rPr>
                <w:snapToGrid w:val="0"/>
                <w:lang w:eastAsia="zh-CN"/>
              </w:rPr>
              <w:t xml:space="preserve"> </w:t>
            </w:r>
            <w:r w:rsidR="004A557E" w:rsidRPr="000C7F19">
              <w:rPr>
                <w:rFonts w:hint="eastAsia"/>
                <w:snapToGrid w:val="0"/>
                <w:lang w:eastAsia="zh-CN"/>
              </w:rPr>
              <w:t>CNPC</w:t>
            </w:r>
            <w:r w:rsidR="004A557E" w:rsidRPr="000C7F19">
              <w:rPr>
                <w:rFonts w:hint="eastAsia"/>
                <w:snapToGrid w:val="0"/>
                <w:lang w:eastAsia="zh-CN"/>
              </w:rPr>
              <w:t>与提供非安全相关</w:t>
            </w:r>
            <w:r w:rsidR="004A557E" w:rsidRPr="000C7F19">
              <w:rPr>
                <w:rFonts w:hint="eastAsia"/>
                <w:snapToGrid w:val="0"/>
                <w:lang w:eastAsia="zh-CN"/>
              </w:rPr>
              <w:t>ESIM</w:t>
            </w:r>
            <w:r w:rsidR="004A557E" w:rsidRPr="000C7F19">
              <w:rPr>
                <w:rFonts w:hint="eastAsia"/>
                <w:snapToGrid w:val="0"/>
                <w:lang w:eastAsia="zh-CN"/>
              </w:rPr>
              <w:t>应用的卫星网络或卫星网络资源之间做出明确的</w:t>
            </w:r>
            <w:r w:rsidR="004A557E">
              <w:rPr>
                <w:rFonts w:hint="eastAsia"/>
                <w:snapToGrid w:val="0"/>
                <w:lang w:eastAsia="zh-CN"/>
              </w:rPr>
              <w:t>监管</w:t>
            </w:r>
            <w:r w:rsidR="004A557E" w:rsidRPr="000C7F19">
              <w:rPr>
                <w:rFonts w:hint="eastAsia"/>
                <w:snapToGrid w:val="0"/>
                <w:lang w:eastAsia="zh-CN"/>
              </w:rPr>
              <w:t>区分</w:t>
            </w:r>
            <w:r w:rsidR="004A557E">
              <w:rPr>
                <w:rFonts w:hint="eastAsia"/>
                <w:snapToGrid w:val="0"/>
                <w:lang w:eastAsia="zh-CN"/>
              </w:rPr>
              <w:t>，从而</w:t>
            </w:r>
            <w:r w:rsidR="004A557E" w:rsidRPr="00BE5C47">
              <w:rPr>
                <w:rFonts w:hint="eastAsia"/>
                <w:snapToGrid w:val="0"/>
                <w:lang w:eastAsia="zh-CN"/>
              </w:rPr>
              <w:t>不会</w:t>
            </w:r>
            <w:r w:rsidR="004A557E">
              <w:rPr>
                <w:rFonts w:hint="eastAsia"/>
                <w:snapToGrid w:val="0"/>
                <w:lang w:eastAsia="zh-CN"/>
              </w:rPr>
              <w:t>构成</w:t>
            </w:r>
            <w:r w:rsidR="004A557E" w:rsidRPr="00BE5C47">
              <w:rPr>
                <w:rFonts w:hint="eastAsia"/>
                <w:snapToGrid w:val="0"/>
                <w:lang w:eastAsia="zh-CN"/>
              </w:rPr>
              <w:t>可能对提供航空生命安全服务产生不利影响的先例。</w:t>
            </w:r>
          </w:p>
        </w:tc>
      </w:tr>
    </w:tbl>
    <w:p w14:paraId="53F6005B" w14:textId="77777777" w:rsidR="004A557E" w:rsidRPr="000C7F19" w:rsidRDefault="004A557E" w:rsidP="004A557E">
      <w:pPr>
        <w:rPr>
          <w:snapToGrid w:val="0"/>
          <w:szCs w:val="21"/>
          <w:lang w:eastAsia="zh-CN"/>
        </w:rPr>
      </w:pPr>
      <w:r w:rsidRPr="000C7F19">
        <w:rPr>
          <w:snapToGrid w:val="0"/>
          <w:szCs w:val="21"/>
          <w:lang w:eastAsia="zh-CN"/>
        </w:rPr>
        <w:br w:type="page"/>
      </w:r>
    </w:p>
    <w:p w14:paraId="1F787A94" w14:textId="41EF84AD" w:rsidR="004A557E" w:rsidRPr="000C7F19" w:rsidRDefault="004A557E" w:rsidP="0040432F">
      <w:pPr>
        <w:pStyle w:val="Agendaitem"/>
        <w:rPr>
          <w:snapToGrid w:val="0"/>
        </w:rPr>
      </w:pPr>
      <w:r w:rsidRPr="000C7F19">
        <w:rPr>
          <w:rFonts w:hint="eastAsia"/>
          <w:snapToGrid w:val="0"/>
        </w:rPr>
        <w:lastRenderedPageBreak/>
        <w:t>WRC-23</w:t>
      </w:r>
      <w:r w:rsidRPr="00EE20A4">
        <w:rPr>
          <w:rFonts w:asciiTheme="minorEastAsia" w:eastAsiaTheme="minorEastAsia" w:hAnsiTheme="minorEastAsia" w:hint="eastAsia"/>
          <w:snapToGrid w:val="0"/>
        </w:rPr>
        <w:t>大会议程项目</w:t>
      </w:r>
      <w:r w:rsidRPr="000C7F19">
        <w:rPr>
          <w:rFonts w:eastAsia="SimHei" w:hint="eastAsia"/>
          <w:snapToGrid w:val="0"/>
        </w:rPr>
        <w:t>1</w:t>
      </w:r>
      <w:r w:rsidRPr="000C7F19">
        <w:rPr>
          <w:rFonts w:hint="eastAsia"/>
          <w:snapToGrid w:val="0"/>
        </w:rPr>
        <w:t>.17</w:t>
      </w:r>
    </w:p>
    <w:p w14:paraId="6C03393C" w14:textId="77777777" w:rsidR="004A557E" w:rsidRPr="000C7F19" w:rsidRDefault="004A557E" w:rsidP="000C13B8">
      <w:pPr>
        <w:pStyle w:val="Headingb"/>
        <w:spacing w:before="360"/>
        <w:rPr>
          <w:snapToGrid w:val="0"/>
          <w:lang w:eastAsia="zh-CN"/>
        </w:rPr>
      </w:pPr>
      <w:r w:rsidRPr="000C7F19">
        <w:rPr>
          <w:snapToGrid w:val="0"/>
          <w:lang w:eastAsia="zh-CN"/>
        </w:rPr>
        <w:t>议程项目题目：</w:t>
      </w:r>
    </w:p>
    <w:p w14:paraId="52B798D9" w14:textId="77777777" w:rsidR="004A557E" w:rsidRPr="00CF2514" w:rsidRDefault="004A557E" w:rsidP="00EE20A4">
      <w:pPr>
        <w:ind w:firstLineChars="200" w:firstLine="482"/>
        <w:rPr>
          <w:rFonts w:eastAsia="SimHei"/>
          <w:b/>
          <w:bCs/>
          <w:snapToGrid w:val="0"/>
          <w:szCs w:val="21"/>
          <w:lang w:eastAsia="zh-CN"/>
        </w:rPr>
      </w:pPr>
      <w:r w:rsidRPr="00CF2514">
        <w:rPr>
          <w:rFonts w:hint="eastAsia"/>
          <w:b/>
          <w:bCs/>
          <w:lang w:eastAsia="zh-CN"/>
        </w:rPr>
        <w:t>在</w:t>
      </w:r>
      <w:r w:rsidRPr="00CF2514">
        <w:rPr>
          <w:b/>
          <w:bCs/>
          <w:lang w:eastAsia="zh-CN"/>
        </w:rPr>
        <w:t>ITU-R</w:t>
      </w:r>
      <w:r w:rsidRPr="00CF2514">
        <w:rPr>
          <w:b/>
          <w:bCs/>
          <w:lang w:eastAsia="zh-CN"/>
        </w:rPr>
        <w:t>根据第</w:t>
      </w:r>
      <w:r w:rsidRPr="00CF2514">
        <w:rPr>
          <w:rFonts w:cs="Traditional Arabic"/>
          <w:b/>
          <w:bCs/>
          <w:lang w:eastAsia="zh-CN"/>
        </w:rPr>
        <w:t>773</w:t>
      </w:r>
      <w:r w:rsidRPr="00CF2514">
        <w:rPr>
          <w:b/>
          <w:bCs/>
          <w:lang w:eastAsia="zh-CN"/>
        </w:rPr>
        <w:t>号决议</w:t>
      </w:r>
      <w:r w:rsidRPr="00CF2514">
        <w:rPr>
          <w:b/>
          <w:bCs/>
          <w:lang w:val="en-US" w:eastAsia="zh-CN"/>
        </w:rPr>
        <w:t>（</w:t>
      </w:r>
      <w:r w:rsidRPr="00CF2514">
        <w:rPr>
          <w:b/>
          <w:bCs/>
          <w:lang w:eastAsia="zh-CN"/>
        </w:rPr>
        <w:t>WRC-19</w:t>
      </w:r>
      <w:r w:rsidRPr="00CF2514">
        <w:rPr>
          <w:b/>
          <w:bCs/>
          <w:lang w:eastAsia="zh-CN"/>
        </w:rPr>
        <w:t>）开展的研究</w:t>
      </w:r>
      <w:r w:rsidRPr="00CF2514">
        <w:rPr>
          <w:rFonts w:hint="eastAsia"/>
          <w:b/>
          <w:bCs/>
          <w:lang w:eastAsia="zh-CN"/>
        </w:rPr>
        <w:t>基础上</w:t>
      </w:r>
      <w:r w:rsidRPr="00CF2514">
        <w:rPr>
          <w:b/>
          <w:bCs/>
          <w:lang w:eastAsia="zh-CN"/>
        </w:rPr>
        <w:t>，酌情增加卫星间业务划分，就</w:t>
      </w:r>
      <w:r w:rsidRPr="00CF2514">
        <w:rPr>
          <w:rFonts w:hint="eastAsia"/>
          <w:b/>
          <w:bCs/>
          <w:lang w:eastAsia="zh-CN"/>
        </w:rPr>
        <w:t>在</w:t>
      </w:r>
      <w:r w:rsidRPr="00CF2514">
        <w:rPr>
          <w:b/>
          <w:bCs/>
          <w:lang w:eastAsia="zh-CN"/>
        </w:rPr>
        <w:t>特定频段或</w:t>
      </w:r>
      <w:r w:rsidRPr="00CF2514">
        <w:rPr>
          <w:rFonts w:hint="eastAsia"/>
          <w:b/>
          <w:bCs/>
          <w:lang w:eastAsia="zh-CN"/>
        </w:rPr>
        <w:t>这些频段的一</w:t>
      </w:r>
      <w:r w:rsidRPr="00CF2514">
        <w:rPr>
          <w:b/>
          <w:bCs/>
          <w:lang w:eastAsia="zh-CN"/>
        </w:rPr>
        <w:t>部分内提供星间链路确定和开展适当规则行动；</w:t>
      </w:r>
    </w:p>
    <w:p w14:paraId="686FA5F4" w14:textId="77777777" w:rsidR="004A557E" w:rsidRPr="00EE20A4" w:rsidRDefault="004A557E" w:rsidP="00EE20A4">
      <w:pPr>
        <w:pStyle w:val="Headingb"/>
        <w:rPr>
          <w:snapToGrid w:val="0"/>
          <w:lang w:eastAsia="zh-CN"/>
        </w:rPr>
      </w:pPr>
      <w:r w:rsidRPr="00EE20A4">
        <w:rPr>
          <w:snapToGrid w:val="0"/>
          <w:lang w:eastAsia="zh-CN"/>
        </w:rPr>
        <w:t>讨论</w:t>
      </w:r>
      <w:r w:rsidRPr="00EE20A4">
        <w:rPr>
          <w:rFonts w:hint="eastAsia"/>
          <w:snapToGrid w:val="0"/>
          <w:lang w:eastAsia="zh-CN"/>
        </w:rPr>
        <w:t>：</w:t>
      </w:r>
    </w:p>
    <w:p w14:paraId="1E3E7BC7" w14:textId="77777777" w:rsidR="004A557E" w:rsidRPr="00253BA7" w:rsidRDefault="004A557E" w:rsidP="00EE20A4">
      <w:pPr>
        <w:ind w:firstLineChars="200" w:firstLine="480"/>
        <w:rPr>
          <w:snapToGrid w:val="0"/>
          <w:lang w:eastAsia="zh-CN"/>
        </w:rPr>
      </w:pPr>
      <w:r w:rsidRPr="00253BA7">
        <w:rPr>
          <w:snapToGrid w:val="0"/>
          <w:lang w:eastAsia="zh-CN"/>
        </w:rPr>
        <w:t>在直接通信由于超出视距等某些原因受到阻碍的情况下，传统上使用星间链路在通常位于非对地静止卫星上的空间站与地球站之间进行通信中继。由于计划增加使用低地球轨道卫星，因此对星间链路和相关频谱的需求也在增加。本议程项目旨在制定技术条件和规则条款，包括可能为星间服务增加新的划分，以使不同类型的空间站可以在</w:t>
      </w:r>
      <w:r w:rsidRPr="00253BA7">
        <w:rPr>
          <w:snapToGrid w:val="0"/>
          <w:lang w:eastAsia="zh-CN"/>
        </w:rPr>
        <w:t>11.7-12.7</w:t>
      </w:r>
      <w:r>
        <w:rPr>
          <w:snapToGrid w:val="0"/>
          <w:lang w:eastAsia="zh-CN"/>
        </w:rPr>
        <w:t xml:space="preserve"> </w:t>
      </w:r>
      <w:r w:rsidRPr="00253BA7">
        <w:rPr>
          <w:snapToGrid w:val="0"/>
          <w:lang w:eastAsia="zh-CN"/>
        </w:rPr>
        <w:t>GHz</w:t>
      </w:r>
      <w:r w:rsidRPr="00253BA7">
        <w:rPr>
          <w:snapToGrid w:val="0"/>
          <w:lang w:eastAsia="zh-CN"/>
        </w:rPr>
        <w:t>、</w:t>
      </w:r>
      <w:r w:rsidRPr="00253BA7">
        <w:rPr>
          <w:snapToGrid w:val="0"/>
          <w:lang w:eastAsia="zh-CN"/>
        </w:rPr>
        <w:t>18.1-18.6</w:t>
      </w:r>
      <w:r>
        <w:rPr>
          <w:snapToGrid w:val="0"/>
          <w:lang w:eastAsia="zh-CN"/>
        </w:rPr>
        <w:t xml:space="preserve"> </w:t>
      </w:r>
      <w:r w:rsidRPr="00253BA7">
        <w:rPr>
          <w:snapToGrid w:val="0"/>
          <w:lang w:eastAsia="zh-CN"/>
        </w:rPr>
        <w:t>GHz</w:t>
      </w:r>
      <w:r w:rsidRPr="00253BA7">
        <w:rPr>
          <w:snapToGrid w:val="0"/>
          <w:lang w:eastAsia="zh-CN"/>
        </w:rPr>
        <w:t>、</w:t>
      </w:r>
      <w:r w:rsidRPr="00253BA7">
        <w:rPr>
          <w:snapToGrid w:val="0"/>
          <w:lang w:eastAsia="zh-CN"/>
        </w:rPr>
        <w:t>18.8-20.2</w:t>
      </w:r>
      <w:r>
        <w:rPr>
          <w:snapToGrid w:val="0"/>
          <w:lang w:eastAsia="zh-CN"/>
        </w:rPr>
        <w:t xml:space="preserve"> </w:t>
      </w:r>
      <w:r w:rsidRPr="00253BA7">
        <w:rPr>
          <w:snapToGrid w:val="0"/>
          <w:lang w:eastAsia="zh-CN"/>
        </w:rPr>
        <w:t>GHz</w:t>
      </w:r>
      <w:r w:rsidRPr="00253BA7">
        <w:rPr>
          <w:snapToGrid w:val="0"/>
          <w:lang w:eastAsia="zh-CN"/>
        </w:rPr>
        <w:t>和</w:t>
      </w:r>
      <w:r w:rsidRPr="00253BA7">
        <w:rPr>
          <w:snapToGrid w:val="0"/>
          <w:lang w:eastAsia="zh-CN"/>
        </w:rPr>
        <w:t>27.5-30</w:t>
      </w:r>
      <w:r>
        <w:rPr>
          <w:snapToGrid w:val="0"/>
          <w:lang w:eastAsia="zh-CN"/>
        </w:rPr>
        <w:t xml:space="preserve"> </w:t>
      </w:r>
      <w:r w:rsidRPr="00253BA7">
        <w:rPr>
          <w:snapToGrid w:val="0"/>
          <w:lang w:eastAsia="zh-CN"/>
        </w:rPr>
        <w:t>GHz</w:t>
      </w:r>
      <w:r w:rsidRPr="00253BA7">
        <w:rPr>
          <w:snapToGrid w:val="0"/>
          <w:lang w:eastAsia="zh-CN"/>
        </w:rPr>
        <w:t>频段内运行星间链路。</w:t>
      </w:r>
    </w:p>
    <w:p w14:paraId="5E1F379D" w14:textId="77777777" w:rsidR="004A557E" w:rsidRPr="00253BA7" w:rsidRDefault="004A557E" w:rsidP="00EE20A4">
      <w:pPr>
        <w:ind w:firstLineChars="200" w:firstLine="480"/>
        <w:rPr>
          <w:snapToGrid w:val="0"/>
          <w:lang w:eastAsia="zh-CN"/>
        </w:rPr>
      </w:pPr>
      <w:r w:rsidRPr="00253BA7">
        <w:rPr>
          <w:snapToGrid w:val="0"/>
          <w:lang w:eastAsia="zh-CN"/>
        </w:rPr>
        <w:t>第</w:t>
      </w:r>
      <w:r w:rsidRPr="00253BA7">
        <w:rPr>
          <w:b/>
          <w:snapToGrid w:val="0"/>
          <w:lang w:eastAsia="zh-CN"/>
        </w:rPr>
        <w:t>773</w:t>
      </w:r>
      <w:r w:rsidRPr="00253BA7">
        <w:rPr>
          <w:snapToGrid w:val="0"/>
          <w:lang w:eastAsia="zh-CN"/>
        </w:rPr>
        <w:t>号决议</w:t>
      </w:r>
      <w:r w:rsidRPr="00CF2514">
        <w:rPr>
          <w:rFonts w:eastAsia="SimHei"/>
          <w:b/>
          <w:snapToGrid w:val="0"/>
          <w:lang w:eastAsia="zh-CN"/>
        </w:rPr>
        <w:t>（</w:t>
      </w:r>
      <w:r w:rsidRPr="00CF2514">
        <w:rPr>
          <w:b/>
          <w:snapToGrid w:val="0"/>
          <w:lang w:eastAsia="zh-CN"/>
        </w:rPr>
        <w:t>WRC-19</w:t>
      </w:r>
      <w:r w:rsidRPr="00CF2514">
        <w:rPr>
          <w:rFonts w:eastAsia="SimHei"/>
          <w:b/>
          <w:snapToGrid w:val="0"/>
          <w:lang w:eastAsia="zh-CN"/>
        </w:rPr>
        <w:t>）</w:t>
      </w:r>
      <w:r w:rsidRPr="00253BA7">
        <w:rPr>
          <w:snapToGrid w:val="0"/>
          <w:lang w:eastAsia="zh-CN"/>
        </w:rPr>
        <w:t>要求进行研究，以便：</w:t>
      </w:r>
    </w:p>
    <w:p w14:paraId="6EA57652" w14:textId="7FA9BE2B" w:rsidR="004A557E" w:rsidRPr="00253BA7" w:rsidRDefault="00EE20A4" w:rsidP="00EE20A4">
      <w:pPr>
        <w:pStyle w:val="enumlev1"/>
        <w:rPr>
          <w:snapToGrid w:val="0"/>
          <w:lang w:eastAsia="zh-CN"/>
        </w:rPr>
      </w:pPr>
      <w:r w:rsidRPr="00EE20A4">
        <w:rPr>
          <w:snapToGrid w:val="0"/>
          <w:lang w:eastAsia="zh-CN"/>
        </w:rPr>
        <w:t>•</w:t>
      </w:r>
      <w:r>
        <w:rPr>
          <w:snapToGrid w:val="0"/>
          <w:lang w:eastAsia="zh-CN"/>
        </w:rPr>
        <w:tab/>
      </w:r>
      <w:r w:rsidR="004A557E" w:rsidRPr="00253BA7">
        <w:rPr>
          <w:snapToGrid w:val="0"/>
          <w:lang w:eastAsia="zh-CN"/>
        </w:rPr>
        <w:t>确定</w:t>
      </w:r>
      <w:r w:rsidR="004A557E" w:rsidRPr="00253BA7">
        <w:rPr>
          <w:snapToGrid w:val="0"/>
          <w:lang w:eastAsia="zh-CN"/>
        </w:rPr>
        <w:t>11.7-12.7 GHz</w:t>
      </w:r>
      <w:r w:rsidR="004A557E" w:rsidRPr="00253BA7">
        <w:rPr>
          <w:snapToGrid w:val="0"/>
          <w:lang w:eastAsia="zh-CN"/>
        </w:rPr>
        <w:t>、</w:t>
      </w:r>
      <w:r w:rsidR="004A557E" w:rsidRPr="00253BA7">
        <w:rPr>
          <w:snapToGrid w:val="0"/>
          <w:lang w:eastAsia="zh-CN"/>
        </w:rPr>
        <w:t>18.1-18.6 GHz</w:t>
      </w:r>
      <w:r w:rsidR="004A557E" w:rsidRPr="00253BA7">
        <w:rPr>
          <w:snapToGrid w:val="0"/>
          <w:lang w:eastAsia="zh-CN"/>
        </w:rPr>
        <w:t>、</w:t>
      </w:r>
      <w:r w:rsidR="004A557E">
        <w:rPr>
          <w:snapToGrid w:val="0"/>
          <w:lang w:eastAsia="zh-CN"/>
        </w:rPr>
        <w:t>18.8-20.2 GHz</w:t>
      </w:r>
      <w:r w:rsidR="004A557E" w:rsidRPr="00253BA7">
        <w:rPr>
          <w:snapToGrid w:val="0"/>
          <w:lang w:eastAsia="zh-CN"/>
        </w:rPr>
        <w:t>和</w:t>
      </w:r>
      <w:r w:rsidR="004A557E" w:rsidRPr="00253BA7">
        <w:rPr>
          <w:snapToGrid w:val="0"/>
          <w:lang w:eastAsia="zh-CN"/>
        </w:rPr>
        <w:t>27.5-30 GHz</w:t>
      </w:r>
      <w:r w:rsidR="004A557E" w:rsidRPr="00253BA7">
        <w:rPr>
          <w:snapToGrid w:val="0"/>
          <w:lang w:eastAsia="zh-CN"/>
        </w:rPr>
        <w:t>频段内空间站之间传输的技术和操作特性，包括频谱要求，</w:t>
      </w:r>
    </w:p>
    <w:p w14:paraId="5CB92465" w14:textId="52F7AC81" w:rsidR="004A557E" w:rsidRPr="00253BA7" w:rsidRDefault="00EE20A4" w:rsidP="00EE20A4">
      <w:pPr>
        <w:pStyle w:val="enumlev1"/>
        <w:rPr>
          <w:snapToGrid w:val="0"/>
          <w:lang w:eastAsia="zh-CN"/>
        </w:rPr>
      </w:pPr>
      <w:r w:rsidRPr="00EE20A4">
        <w:rPr>
          <w:snapToGrid w:val="0"/>
          <w:lang w:eastAsia="zh-CN"/>
        </w:rPr>
        <w:t>•</w:t>
      </w:r>
      <w:r>
        <w:rPr>
          <w:snapToGrid w:val="0"/>
          <w:lang w:eastAsia="zh-CN"/>
        </w:rPr>
        <w:tab/>
      </w:r>
      <w:r w:rsidR="004A557E" w:rsidRPr="00253BA7">
        <w:rPr>
          <w:snapToGrid w:val="0"/>
          <w:lang w:eastAsia="zh-CN"/>
        </w:rPr>
        <w:t>解决卫星对卫星链路的共存和兼容性问题，这些链路打算在</w:t>
      </w:r>
      <w:r w:rsidR="004A557E" w:rsidRPr="00253BA7">
        <w:rPr>
          <w:snapToGrid w:val="0"/>
          <w:lang w:eastAsia="zh-CN"/>
        </w:rPr>
        <w:t>11.7-12.7 GHz</w:t>
      </w:r>
      <w:r w:rsidR="004A557E" w:rsidRPr="00253BA7">
        <w:rPr>
          <w:snapToGrid w:val="0"/>
          <w:lang w:eastAsia="zh-CN"/>
        </w:rPr>
        <w:t>、</w:t>
      </w:r>
      <w:r w:rsidR="004A557E" w:rsidRPr="00253BA7">
        <w:rPr>
          <w:snapToGrid w:val="0"/>
          <w:lang w:eastAsia="zh-CN"/>
        </w:rPr>
        <w:t>18.1-18.6 GHz</w:t>
      </w:r>
      <w:r w:rsidR="004A557E" w:rsidRPr="00253BA7">
        <w:rPr>
          <w:snapToGrid w:val="0"/>
          <w:lang w:eastAsia="zh-CN"/>
        </w:rPr>
        <w:t>、</w:t>
      </w:r>
      <w:r w:rsidR="004A557E" w:rsidRPr="00253BA7">
        <w:rPr>
          <w:snapToGrid w:val="0"/>
          <w:lang w:eastAsia="zh-CN"/>
        </w:rPr>
        <w:t>18.8-20.2 GHz</w:t>
      </w:r>
      <w:r w:rsidR="004A557E" w:rsidRPr="00253BA7">
        <w:rPr>
          <w:snapToGrid w:val="0"/>
          <w:lang w:eastAsia="zh-CN"/>
        </w:rPr>
        <w:t>和</w:t>
      </w:r>
      <w:r w:rsidR="004A557E" w:rsidRPr="00253BA7">
        <w:rPr>
          <w:snapToGrid w:val="0"/>
          <w:lang w:eastAsia="zh-CN"/>
        </w:rPr>
        <w:t>27.5-30 GHz</w:t>
      </w:r>
      <w:r w:rsidR="004A557E" w:rsidRPr="00253BA7">
        <w:rPr>
          <w:snapToGrid w:val="0"/>
          <w:lang w:eastAsia="zh-CN"/>
        </w:rPr>
        <w:t>频段上的空间站与划分在相同频段和相邻频段内的</w:t>
      </w:r>
      <w:r w:rsidR="004A557E" w:rsidRPr="00253BA7">
        <w:rPr>
          <w:snapToGrid w:val="0"/>
          <w:lang w:eastAsia="zh-CN"/>
        </w:rPr>
        <w:t>FSS</w:t>
      </w:r>
      <w:r w:rsidR="004A557E" w:rsidRPr="00253BA7">
        <w:rPr>
          <w:snapToGrid w:val="0"/>
          <w:lang w:eastAsia="zh-CN"/>
        </w:rPr>
        <w:t>和其他现有业务的当前及规划台站之间操作。</w:t>
      </w:r>
    </w:p>
    <w:p w14:paraId="45B6133A" w14:textId="77777777" w:rsidR="004A557E" w:rsidRPr="00253BA7" w:rsidRDefault="004A557E" w:rsidP="00EE20A4">
      <w:pPr>
        <w:ind w:firstLineChars="200" w:firstLine="480"/>
        <w:rPr>
          <w:snapToGrid w:val="0"/>
          <w:lang w:eastAsia="zh-CN"/>
        </w:rPr>
      </w:pPr>
      <w:r w:rsidRPr="00253BA7">
        <w:rPr>
          <w:snapToGrid w:val="0"/>
          <w:lang w:eastAsia="zh-CN"/>
        </w:rPr>
        <w:t>基于那些研究，决议要求</w:t>
      </w:r>
      <w:r w:rsidRPr="00253BA7">
        <w:rPr>
          <w:snapToGrid w:val="0"/>
          <w:lang w:eastAsia="zh-CN"/>
        </w:rPr>
        <w:t>ITU-R</w:t>
      </w:r>
      <w:r w:rsidRPr="00253BA7">
        <w:rPr>
          <w:snapToGrid w:val="0"/>
          <w:lang w:eastAsia="zh-CN"/>
        </w:rPr>
        <w:t>在已确定的频段中，针对不同类型的空间站，为卫星对卫星操作（包括可能增加的星间业务划分）制定技术条件和规则条款。</w:t>
      </w:r>
    </w:p>
    <w:p w14:paraId="750C7E6B" w14:textId="77777777" w:rsidR="004A557E" w:rsidRPr="00253BA7" w:rsidRDefault="004A557E" w:rsidP="00EE20A4">
      <w:pPr>
        <w:ind w:firstLineChars="200" w:firstLine="480"/>
        <w:rPr>
          <w:snapToGrid w:val="0"/>
          <w:lang w:eastAsia="zh-CN"/>
        </w:rPr>
      </w:pPr>
      <w:r w:rsidRPr="00253BA7">
        <w:rPr>
          <w:snapToGrid w:val="0"/>
          <w:lang w:eastAsia="zh-CN"/>
        </w:rPr>
        <w:t>随后，</w:t>
      </w:r>
      <w:r w:rsidRPr="00253BA7">
        <w:rPr>
          <w:snapToGrid w:val="0"/>
          <w:lang w:eastAsia="zh-CN"/>
        </w:rPr>
        <w:t>WRC-23</w:t>
      </w:r>
      <w:r w:rsidRPr="00253BA7">
        <w:rPr>
          <w:snapToGrid w:val="0"/>
          <w:lang w:eastAsia="zh-CN"/>
        </w:rPr>
        <w:t>应基于本研究期开展的以上详述工作，考虑相关的必要监管行动，同时确保已确定频段内作为主要业务划分的固定和移动业务得到保护。</w:t>
      </w:r>
    </w:p>
    <w:p w14:paraId="7B5AD3B7" w14:textId="696309D2" w:rsidR="004A557E" w:rsidRPr="00253BA7" w:rsidRDefault="004A557E" w:rsidP="00EE20A4">
      <w:pPr>
        <w:ind w:firstLineChars="200" w:firstLine="480"/>
        <w:rPr>
          <w:snapToGrid w:val="0"/>
          <w:lang w:eastAsia="zh-CN"/>
        </w:rPr>
      </w:pPr>
      <w:r w:rsidRPr="00253BA7">
        <w:rPr>
          <w:snapToGrid w:val="0"/>
          <w:lang w:eastAsia="zh-CN"/>
        </w:rPr>
        <w:t>应当指出，第</w:t>
      </w:r>
      <w:r w:rsidRPr="00253BA7">
        <w:rPr>
          <w:b/>
          <w:snapToGrid w:val="0"/>
          <w:lang w:eastAsia="zh-CN"/>
        </w:rPr>
        <w:t>155</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WRC-19</w:t>
      </w:r>
      <w:r w:rsidRPr="00CF2514">
        <w:rPr>
          <w:rFonts w:asciiTheme="minorEastAsia" w:eastAsiaTheme="minorEastAsia" w:hAnsiTheme="minorEastAsia"/>
          <w:b/>
          <w:bCs/>
          <w:snapToGrid w:val="0"/>
          <w:lang w:eastAsia="zh-CN"/>
        </w:rPr>
        <w:t>，修订版</w:t>
      </w:r>
      <w:r w:rsidRPr="00253BA7">
        <w:rPr>
          <w:rFonts w:ascii="SimHei" w:eastAsia="SimHei" w:hAnsi="SimHei"/>
          <w:b/>
          <w:snapToGrid w:val="0"/>
          <w:lang w:eastAsia="zh-CN"/>
        </w:rPr>
        <w:t>）</w:t>
      </w:r>
      <w:r w:rsidRPr="00253BA7">
        <w:rPr>
          <w:snapToGrid w:val="0"/>
          <w:lang w:eastAsia="zh-CN"/>
        </w:rPr>
        <w:t>将</w:t>
      </w:r>
      <w:r w:rsidRPr="00253BA7">
        <w:rPr>
          <w:snapToGrid w:val="0"/>
          <w:lang w:eastAsia="zh-CN"/>
        </w:rPr>
        <w:t>19.7-20.2</w:t>
      </w:r>
      <w:r>
        <w:rPr>
          <w:snapToGrid w:val="0"/>
          <w:lang w:eastAsia="zh-CN"/>
        </w:rPr>
        <w:t xml:space="preserve"> </w:t>
      </w:r>
      <w:r w:rsidRPr="00253BA7">
        <w:rPr>
          <w:snapToGrid w:val="0"/>
          <w:lang w:eastAsia="zh-CN"/>
        </w:rPr>
        <w:t>GHz</w:t>
      </w:r>
      <w:r w:rsidRPr="00253BA7">
        <w:rPr>
          <w:snapToGrid w:val="0"/>
          <w:lang w:eastAsia="zh-CN"/>
        </w:rPr>
        <w:t>和</w:t>
      </w:r>
      <w:r w:rsidRPr="00253BA7">
        <w:rPr>
          <w:snapToGrid w:val="0"/>
          <w:lang w:eastAsia="zh-CN"/>
        </w:rPr>
        <w:t>29.5-30.0</w:t>
      </w:r>
      <w:r>
        <w:rPr>
          <w:snapToGrid w:val="0"/>
          <w:lang w:eastAsia="zh-CN"/>
        </w:rPr>
        <w:t xml:space="preserve"> </w:t>
      </w:r>
      <w:r w:rsidRPr="00253BA7">
        <w:rPr>
          <w:snapToGrid w:val="0"/>
          <w:lang w:eastAsia="zh-CN"/>
        </w:rPr>
        <w:t>GHz</w:t>
      </w:r>
      <w:r w:rsidRPr="00253BA7">
        <w:rPr>
          <w:snapToGrid w:val="0"/>
          <w:lang w:eastAsia="zh-CN"/>
        </w:rPr>
        <w:t>频段确认用于提供无人航空器系统（</w:t>
      </w:r>
      <w:r w:rsidRPr="00253BA7">
        <w:rPr>
          <w:snapToGrid w:val="0"/>
          <w:lang w:eastAsia="zh-CN"/>
        </w:rPr>
        <w:t>UAS</w:t>
      </w:r>
      <w:r w:rsidRPr="00253BA7">
        <w:rPr>
          <w:snapToGrid w:val="0"/>
          <w:lang w:eastAsia="zh-CN"/>
        </w:rPr>
        <w:t>）控制和非有效载荷通信（</w:t>
      </w:r>
      <w:r w:rsidRPr="00253BA7">
        <w:rPr>
          <w:snapToGrid w:val="0"/>
          <w:lang w:eastAsia="zh-CN"/>
        </w:rPr>
        <w:t>CNPC</w:t>
      </w:r>
      <w:r w:rsidRPr="00253BA7">
        <w:rPr>
          <w:snapToGrid w:val="0"/>
          <w:lang w:eastAsia="zh-CN"/>
        </w:rPr>
        <w:t>）。因此，在议程项目</w:t>
      </w:r>
      <w:r w:rsidRPr="00253BA7">
        <w:rPr>
          <w:snapToGrid w:val="0"/>
          <w:lang w:eastAsia="zh-CN"/>
        </w:rPr>
        <w:t>1.17</w:t>
      </w:r>
      <w:r w:rsidRPr="00253BA7">
        <w:rPr>
          <w:snapToGrid w:val="0"/>
          <w:lang w:eastAsia="zh-CN"/>
        </w:rPr>
        <w:t>下对《无线电规则》的任何拟议修订都务必进行影响评估，如果拟议修订对根据第</w:t>
      </w:r>
      <w:r w:rsidRPr="00253BA7">
        <w:rPr>
          <w:b/>
          <w:snapToGrid w:val="0"/>
          <w:lang w:eastAsia="zh-CN"/>
        </w:rPr>
        <w:t>155</w:t>
      </w:r>
      <w:r w:rsidRPr="00253BA7">
        <w:rPr>
          <w:snapToGrid w:val="0"/>
          <w:lang w:eastAsia="zh-CN"/>
        </w:rPr>
        <w:t>号决议</w:t>
      </w:r>
      <w:r w:rsidRPr="00253BA7">
        <w:rPr>
          <w:rFonts w:ascii="SimHei" w:eastAsia="SimHei" w:hAnsi="SimHei"/>
          <w:b/>
          <w:snapToGrid w:val="0"/>
          <w:lang w:eastAsia="zh-CN"/>
        </w:rPr>
        <w:t>（</w:t>
      </w:r>
      <w:r w:rsidRPr="00253BA7">
        <w:rPr>
          <w:b/>
          <w:snapToGrid w:val="0"/>
          <w:lang w:eastAsia="zh-CN"/>
        </w:rPr>
        <w:t>WRC-19</w:t>
      </w:r>
      <w:r w:rsidR="00CF2514" w:rsidRPr="00CF2514">
        <w:rPr>
          <w:rFonts w:asciiTheme="minorEastAsia" w:eastAsiaTheme="minorEastAsia" w:hAnsiTheme="minorEastAsia"/>
          <w:b/>
          <w:bCs/>
          <w:snapToGrid w:val="0"/>
          <w:lang w:eastAsia="zh-CN"/>
        </w:rPr>
        <w:t>，修订版</w:t>
      </w:r>
      <w:r w:rsidRPr="00253BA7">
        <w:rPr>
          <w:rFonts w:ascii="SimHei" w:eastAsia="SimHei" w:hAnsi="SimHei"/>
          <w:b/>
          <w:snapToGrid w:val="0"/>
          <w:lang w:eastAsia="zh-CN"/>
        </w:rPr>
        <w:t>）</w:t>
      </w:r>
      <w:r w:rsidRPr="00253BA7">
        <w:rPr>
          <w:snapToGrid w:val="0"/>
          <w:lang w:eastAsia="zh-CN"/>
        </w:rPr>
        <w:t>提供</w:t>
      </w:r>
      <w:r w:rsidRPr="00253BA7">
        <w:rPr>
          <w:snapToGrid w:val="0"/>
          <w:lang w:eastAsia="zh-CN"/>
        </w:rPr>
        <w:t>UAS CNPC</w:t>
      </w:r>
      <w:r w:rsidRPr="00253BA7">
        <w:rPr>
          <w:snapToGrid w:val="0"/>
          <w:lang w:eastAsia="zh-CN"/>
        </w:rPr>
        <w:t>产生不利影响，则应采取行动。</w:t>
      </w:r>
    </w:p>
    <w:p w14:paraId="667915A1" w14:textId="77777777" w:rsidR="004A557E" w:rsidRPr="00253BA7" w:rsidRDefault="004A557E" w:rsidP="004A557E">
      <w:pPr>
        <w:snapToGrid w:val="0"/>
        <w:spacing w:after="240" w:line="312" w:lineRule="atLeast"/>
        <w:ind w:firstLine="420"/>
        <w:rPr>
          <w:bCs/>
          <w:snapToGrid w:val="0"/>
          <w:szCs w:val="21"/>
          <w:lang w:eastAsia="zh-CN"/>
        </w:rPr>
      </w:pPr>
      <w:r w:rsidRPr="00253BA7">
        <w:rPr>
          <w:bCs/>
          <w:snapToGrid w:val="0"/>
          <w:szCs w:val="21"/>
          <w:lang w:eastAsia="zh-CN"/>
        </w:rPr>
        <w:t>另见议程项目</w:t>
      </w:r>
      <w:r w:rsidRPr="00253BA7">
        <w:rPr>
          <w:bCs/>
          <w:snapToGrid w:val="0"/>
          <w:szCs w:val="21"/>
          <w:lang w:eastAsia="zh-CN"/>
        </w:rPr>
        <w:t>1.8</w:t>
      </w:r>
      <w:r w:rsidRPr="00253BA7">
        <w:rPr>
          <w:bCs/>
          <w:snapToGrid w:val="0"/>
          <w:szCs w:val="21"/>
          <w:lang w:eastAsia="zh-CN"/>
        </w:rPr>
        <w:t>和</w:t>
      </w:r>
      <w:r w:rsidRPr="00253BA7">
        <w:rPr>
          <w:bCs/>
          <w:snapToGrid w:val="0"/>
          <w:szCs w:val="21"/>
          <w:lang w:eastAsia="zh-CN"/>
        </w:rPr>
        <w:t>1.16</w:t>
      </w:r>
      <w:r w:rsidRPr="00253BA7">
        <w:rPr>
          <w:bCs/>
          <w:snapToGrid w:val="0"/>
          <w:szCs w:val="21"/>
          <w:lang w:eastAsia="zh-CN"/>
        </w:rPr>
        <w:t>。</w:t>
      </w:r>
    </w:p>
    <w:p w14:paraId="4E3FAEF5" w14:textId="77777777" w:rsidR="004A557E" w:rsidRPr="00EE20A4" w:rsidRDefault="004A557E" w:rsidP="00EE20A4">
      <w:pPr>
        <w:pStyle w:val="Headingb"/>
        <w:spacing w:after="240"/>
        <w:rPr>
          <w:snapToGrid w:val="0"/>
          <w:lang w:eastAsia="zh-CN"/>
        </w:rPr>
      </w:pPr>
      <w:r w:rsidRPr="00EE20A4">
        <w:rPr>
          <w:snapToGrid w:val="0"/>
          <w:lang w:eastAsia="zh-CN"/>
        </w:rPr>
        <w:t>国际民航组织的立场</w:t>
      </w:r>
      <w:r w:rsidRPr="00EE20A4">
        <w:rPr>
          <w:rFonts w:hint="eastAsia"/>
          <w:snapToGrid w:val="0"/>
          <w:lang w:eastAsia="zh-CN"/>
        </w:rPr>
        <w:t>：</w:t>
      </w:r>
    </w:p>
    <w:tbl>
      <w:tblPr>
        <w:tblStyle w:val="TableGrid5"/>
        <w:tblW w:w="0" w:type="auto"/>
        <w:jc w:val="center"/>
        <w:shd w:val="pct25" w:color="auto" w:fill="auto"/>
        <w:tblLook w:val="04A0" w:firstRow="1" w:lastRow="0" w:firstColumn="1" w:lastColumn="0" w:noHBand="0" w:noVBand="1"/>
      </w:tblPr>
      <w:tblGrid>
        <w:gridCol w:w="5524"/>
      </w:tblGrid>
      <w:tr w:rsidR="004A557E" w:rsidRPr="000C7F19" w14:paraId="1F2EE52F" w14:textId="77777777" w:rsidTr="00CF2514">
        <w:trPr>
          <w:jc w:val="center"/>
        </w:trPr>
        <w:tc>
          <w:tcPr>
            <w:tcW w:w="5524" w:type="dxa"/>
            <w:shd w:val="clear" w:color="auto" w:fill="D9D9D9" w:themeFill="background1" w:themeFillShade="D9"/>
          </w:tcPr>
          <w:p w14:paraId="7C27D54D" w14:textId="77777777" w:rsidR="004A557E" w:rsidRPr="000C7F19" w:rsidRDefault="004A557E" w:rsidP="00EE20A4">
            <w:pPr>
              <w:spacing w:after="120"/>
              <w:ind w:firstLineChars="200" w:firstLine="480"/>
              <w:rPr>
                <w:snapToGrid w:val="0"/>
                <w:lang w:eastAsia="zh-CN"/>
              </w:rPr>
            </w:pPr>
            <w:r>
              <w:rPr>
                <w:rFonts w:hint="eastAsia"/>
                <w:snapToGrid w:val="0"/>
                <w:lang w:eastAsia="zh-CN"/>
              </w:rPr>
              <w:t>在频段重叠的情况下，</w:t>
            </w:r>
            <w:r w:rsidRPr="000C7F19">
              <w:rPr>
                <w:snapToGrid w:val="0"/>
                <w:lang w:eastAsia="zh-CN"/>
              </w:rPr>
              <w:t>确保本议程项目引发的任何无线电</w:t>
            </w:r>
            <w:r>
              <w:rPr>
                <w:snapToGrid w:val="0"/>
                <w:lang w:eastAsia="zh-CN"/>
              </w:rPr>
              <w:t>监管行动</w:t>
            </w:r>
            <w:r w:rsidRPr="000C7F19">
              <w:rPr>
                <w:snapToGrid w:val="0"/>
                <w:lang w:eastAsia="zh-CN"/>
              </w:rPr>
              <w:t>都不会对第</w:t>
            </w:r>
            <w:r w:rsidRPr="000C7F19">
              <w:rPr>
                <w:b/>
                <w:snapToGrid w:val="0"/>
                <w:lang w:eastAsia="zh-CN"/>
              </w:rPr>
              <w:t>155</w:t>
            </w:r>
            <w:r w:rsidRPr="000C7F19">
              <w:rPr>
                <w:snapToGrid w:val="0"/>
                <w:lang w:eastAsia="zh-CN"/>
              </w:rPr>
              <w:t>号决议</w:t>
            </w:r>
            <w:r>
              <w:rPr>
                <w:rFonts w:eastAsia="SimHei" w:hAnsi="SimHei"/>
                <w:b/>
                <w:snapToGrid w:val="0"/>
                <w:lang w:eastAsia="zh-CN"/>
              </w:rPr>
              <w:t>（</w:t>
            </w:r>
            <w:r w:rsidRPr="000C7F19">
              <w:rPr>
                <w:rFonts w:eastAsia="SimHei"/>
                <w:b/>
                <w:snapToGrid w:val="0"/>
                <w:lang w:eastAsia="zh-CN"/>
              </w:rPr>
              <w:t>WRC-19</w:t>
            </w:r>
            <w:r w:rsidRPr="00CF2514">
              <w:rPr>
                <w:rFonts w:asciiTheme="minorEastAsia" w:eastAsiaTheme="minorEastAsia" w:hAnsiTheme="minorEastAsia"/>
                <w:b/>
                <w:bCs/>
                <w:snapToGrid w:val="0"/>
                <w:lang w:eastAsia="zh-CN"/>
              </w:rPr>
              <w:t>，修订版</w:t>
            </w:r>
            <w:r>
              <w:rPr>
                <w:rFonts w:eastAsia="SimHei" w:hAnsi="SimHei"/>
                <w:b/>
                <w:snapToGrid w:val="0"/>
                <w:lang w:eastAsia="zh-CN"/>
              </w:rPr>
              <w:t>）</w:t>
            </w:r>
            <w:r>
              <w:rPr>
                <w:rFonts w:hint="eastAsia"/>
                <w:snapToGrid w:val="0"/>
                <w:lang w:eastAsia="zh-CN"/>
              </w:rPr>
              <w:t>中所列频段中</w:t>
            </w:r>
            <w:r>
              <w:rPr>
                <w:rFonts w:hint="eastAsia"/>
                <w:snapToGrid w:val="0"/>
                <w:lang w:eastAsia="zh-CN"/>
              </w:rPr>
              <w:t>G</w:t>
            </w:r>
            <w:r>
              <w:rPr>
                <w:snapToGrid w:val="0"/>
                <w:lang w:eastAsia="zh-CN"/>
              </w:rPr>
              <w:t>SO</w:t>
            </w:r>
            <w:r>
              <w:rPr>
                <w:rFonts w:hint="eastAsia"/>
                <w:snapToGrid w:val="0"/>
                <w:lang w:eastAsia="zh-CN"/>
              </w:rPr>
              <w:t>台站的保护</w:t>
            </w:r>
            <w:r w:rsidRPr="000C7F19">
              <w:rPr>
                <w:snapToGrid w:val="0"/>
                <w:lang w:eastAsia="zh-CN"/>
              </w:rPr>
              <w:t>产生不利影响。</w:t>
            </w:r>
          </w:p>
        </w:tc>
      </w:tr>
    </w:tbl>
    <w:p w14:paraId="651AF970" w14:textId="77777777" w:rsidR="004A557E" w:rsidRPr="000C7F19" w:rsidRDefault="004A557E" w:rsidP="004A557E">
      <w:pPr>
        <w:snapToGrid w:val="0"/>
        <w:spacing w:line="312" w:lineRule="atLeast"/>
        <w:rPr>
          <w:rFonts w:eastAsia="SimHei"/>
          <w:snapToGrid w:val="0"/>
          <w:color w:val="000000"/>
          <w:szCs w:val="21"/>
          <w:lang w:eastAsia="zh-CN"/>
        </w:rPr>
      </w:pPr>
      <w:r w:rsidRPr="000C7F19">
        <w:rPr>
          <w:rFonts w:eastAsia="SimHei"/>
          <w:snapToGrid w:val="0"/>
          <w:color w:val="000000"/>
          <w:szCs w:val="21"/>
          <w:lang w:eastAsia="zh-CN"/>
        </w:rPr>
        <w:br w:type="page"/>
      </w:r>
    </w:p>
    <w:p w14:paraId="56E034D3" w14:textId="77777777" w:rsidR="004A557E" w:rsidRPr="000C7F19" w:rsidRDefault="004A557E" w:rsidP="0040432F">
      <w:pPr>
        <w:pStyle w:val="Agendaitem"/>
        <w:rPr>
          <w:snapToGrid w:val="0"/>
        </w:rPr>
      </w:pPr>
      <w:r w:rsidRPr="000C7F19">
        <w:rPr>
          <w:rFonts w:hint="eastAsia"/>
          <w:snapToGrid w:val="0"/>
        </w:rPr>
        <w:lastRenderedPageBreak/>
        <w:t>WRC-23</w:t>
      </w:r>
      <w:r w:rsidRPr="00EE20A4">
        <w:rPr>
          <w:rFonts w:asciiTheme="minorEastAsia" w:eastAsiaTheme="minorEastAsia" w:hAnsiTheme="minorEastAsia" w:hint="eastAsia"/>
          <w:snapToGrid w:val="0"/>
        </w:rPr>
        <w:t>大会议程项目</w:t>
      </w:r>
      <w:r w:rsidRPr="000C7F19">
        <w:rPr>
          <w:rFonts w:eastAsia="SimHei" w:hint="eastAsia"/>
          <w:snapToGrid w:val="0"/>
        </w:rPr>
        <w:t>4</w:t>
      </w:r>
    </w:p>
    <w:p w14:paraId="72575525" w14:textId="77777777" w:rsidR="004A557E" w:rsidRPr="00EE20A4" w:rsidRDefault="004A557E" w:rsidP="000C13B8">
      <w:pPr>
        <w:pStyle w:val="Headingb"/>
        <w:spacing w:before="360"/>
        <w:rPr>
          <w:snapToGrid w:val="0"/>
          <w:lang w:eastAsia="zh-CN"/>
        </w:rPr>
      </w:pPr>
      <w:r w:rsidRPr="00EE20A4">
        <w:rPr>
          <w:snapToGrid w:val="0"/>
          <w:lang w:eastAsia="zh-CN"/>
        </w:rPr>
        <w:t>议程项目标题：</w:t>
      </w:r>
    </w:p>
    <w:p w14:paraId="1B6A6C1F" w14:textId="77777777" w:rsidR="004A557E" w:rsidRPr="00087B12" w:rsidRDefault="004A557E" w:rsidP="00EE20A4">
      <w:pPr>
        <w:ind w:firstLineChars="200" w:firstLine="482"/>
        <w:rPr>
          <w:rFonts w:eastAsia="SimHei"/>
          <w:b/>
          <w:bCs/>
          <w:snapToGrid w:val="0"/>
          <w:szCs w:val="21"/>
          <w:lang w:val="zh-CN" w:eastAsia="zh-CN"/>
        </w:rPr>
      </w:pPr>
      <w:r w:rsidRPr="00087B12">
        <w:rPr>
          <w:rFonts w:hint="eastAsia"/>
          <w:b/>
          <w:bCs/>
          <w:lang w:val="zh-CN" w:eastAsia="zh-CN"/>
        </w:rPr>
        <w:t>根据第</w:t>
      </w:r>
      <w:r w:rsidRPr="00087B12">
        <w:rPr>
          <w:b/>
          <w:bCs/>
          <w:lang w:eastAsia="zh-CN"/>
        </w:rPr>
        <w:t>95</w:t>
      </w:r>
      <w:r w:rsidRPr="00087B12">
        <w:rPr>
          <w:rFonts w:hint="eastAsia"/>
          <w:b/>
          <w:bCs/>
          <w:lang w:val="zh-CN" w:eastAsia="zh-CN"/>
        </w:rPr>
        <w:t>号决议</w:t>
      </w:r>
      <w:r w:rsidRPr="00087B12">
        <w:rPr>
          <w:rFonts w:ascii="Times New Roman MT Extra Bold" w:hAnsi="Times New Roman MT Extra Bold" w:hint="eastAsia"/>
          <w:b/>
          <w:bCs/>
          <w:lang w:val="zh-CN" w:eastAsia="zh-CN"/>
        </w:rPr>
        <w:t>（</w:t>
      </w:r>
      <w:r w:rsidRPr="00087B12">
        <w:rPr>
          <w:b/>
          <w:bCs/>
          <w:lang w:eastAsia="zh-CN"/>
        </w:rPr>
        <w:t>WRC-19</w:t>
      </w:r>
      <w:r w:rsidRPr="00087B12">
        <w:rPr>
          <w:b/>
          <w:bCs/>
          <w:lang w:eastAsia="zh-CN"/>
        </w:rPr>
        <w:t>，修订版</w:t>
      </w:r>
      <w:r w:rsidRPr="00087B12">
        <w:rPr>
          <w:rFonts w:ascii="Times New Roman MT Extra Bold" w:hAnsi="Times New Roman MT Extra Bold" w:hint="eastAsia"/>
          <w:b/>
          <w:bCs/>
          <w:lang w:val="zh-CN" w:eastAsia="zh-CN"/>
        </w:rPr>
        <w:t>）</w:t>
      </w:r>
      <w:r w:rsidRPr="00087B12">
        <w:rPr>
          <w:rFonts w:hint="eastAsia"/>
          <w:b/>
          <w:bCs/>
          <w:lang w:val="zh-CN" w:eastAsia="zh-CN"/>
        </w:rPr>
        <w:t>，审议往届大会的决议和建议，以便对其进行可能的修订、取代或废止；</w:t>
      </w:r>
    </w:p>
    <w:p w14:paraId="5CC2A884" w14:textId="77777777" w:rsidR="004A557E" w:rsidRPr="00EE20A4" w:rsidRDefault="004A557E" w:rsidP="00EE20A4">
      <w:pPr>
        <w:pStyle w:val="Headingb"/>
        <w:rPr>
          <w:snapToGrid w:val="0"/>
          <w:lang w:eastAsia="zh-CN"/>
        </w:rPr>
      </w:pPr>
      <w:r w:rsidRPr="00EE20A4">
        <w:rPr>
          <w:snapToGrid w:val="0"/>
          <w:lang w:eastAsia="zh-CN"/>
        </w:rPr>
        <w:t>国际民航组织的立场：</w:t>
      </w:r>
    </w:p>
    <w:p w14:paraId="32C7C631" w14:textId="77777777" w:rsidR="004A557E" w:rsidRPr="00EE20A4" w:rsidRDefault="004A557E" w:rsidP="00EE20A4">
      <w:pPr>
        <w:pStyle w:val="Headingb"/>
        <w:rPr>
          <w:snapToGrid w:val="0"/>
          <w:lang w:eastAsia="zh-CN"/>
        </w:rPr>
      </w:pPr>
      <w:r w:rsidRPr="00EE20A4">
        <w:rPr>
          <w:snapToGrid w:val="0"/>
          <w:lang w:eastAsia="zh-CN"/>
        </w:rPr>
        <w:t>决议：</w:t>
      </w:r>
    </w:p>
    <w:tbl>
      <w:tblPr>
        <w:tblW w:w="96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69"/>
        <w:gridCol w:w="4394"/>
        <w:gridCol w:w="2285"/>
      </w:tblGrid>
      <w:tr w:rsidR="004A557E" w:rsidRPr="00D23061" w14:paraId="61A57347" w14:textId="77777777" w:rsidTr="00D23061">
        <w:trPr>
          <w:cantSplit/>
          <w:trHeight w:val="20"/>
          <w:tblHeader/>
          <w:jc w:val="center"/>
        </w:trPr>
        <w:tc>
          <w:tcPr>
            <w:tcW w:w="2969" w:type="dxa"/>
          </w:tcPr>
          <w:p w14:paraId="350B1168" w14:textId="77777777" w:rsidR="004A557E" w:rsidRPr="00A83BFA" w:rsidRDefault="004A557E" w:rsidP="0040432F">
            <w:pPr>
              <w:pStyle w:val="Tablehead"/>
              <w:rPr>
                <w:rFonts w:ascii="STKaiti" w:eastAsia="STKaiti" w:hAnsi="STKaiti"/>
              </w:rPr>
            </w:pPr>
            <w:r w:rsidRPr="00A83BFA">
              <w:rPr>
                <w:rFonts w:ascii="STKaiti" w:eastAsia="STKaiti" w:hAnsi="STKaiti"/>
              </w:rPr>
              <w:t>决议号</w:t>
            </w:r>
          </w:p>
        </w:tc>
        <w:tc>
          <w:tcPr>
            <w:tcW w:w="4394" w:type="dxa"/>
          </w:tcPr>
          <w:p w14:paraId="04A780D3" w14:textId="77777777" w:rsidR="004A557E" w:rsidRPr="00A83BFA" w:rsidRDefault="004A557E" w:rsidP="0040432F">
            <w:pPr>
              <w:pStyle w:val="Tablehead"/>
              <w:rPr>
                <w:rFonts w:ascii="STKaiti" w:eastAsia="STKaiti" w:hAnsi="STKaiti"/>
              </w:rPr>
            </w:pPr>
            <w:r w:rsidRPr="00A83BFA">
              <w:rPr>
                <w:rFonts w:ascii="STKaiti" w:eastAsia="STKaiti" w:hAnsi="STKaiti"/>
              </w:rPr>
              <w:t>标题</w:t>
            </w:r>
          </w:p>
        </w:tc>
        <w:tc>
          <w:tcPr>
            <w:tcW w:w="2285" w:type="dxa"/>
          </w:tcPr>
          <w:p w14:paraId="2905E16A" w14:textId="77777777" w:rsidR="004A557E" w:rsidRPr="00A83BFA" w:rsidRDefault="004A557E" w:rsidP="0040432F">
            <w:pPr>
              <w:pStyle w:val="Tablehead"/>
              <w:rPr>
                <w:rFonts w:ascii="STKaiti" w:eastAsia="STKaiti" w:hAnsi="STKaiti"/>
              </w:rPr>
            </w:pPr>
            <w:r w:rsidRPr="00A83BFA">
              <w:rPr>
                <w:rFonts w:ascii="STKaiti" w:eastAsia="STKaiti" w:hAnsi="STKaiti"/>
              </w:rPr>
              <w:t>建议的行动</w:t>
            </w:r>
          </w:p>
        </w:tc>
      </w:tr>
      <w:tr w:rsidR="004A557E" w:rsidRPr="00D23061" w14:paraId="02FB0A79" w14:textId="77777777" w:rsidTr="00D23061">
        <w:trPr>
          <w:cantSplit/>
          <w:trHeight w:val="20"/>
          <w:jc w:val="center"/>
        </w:trPr>
        <w:tc>
          <w:tcPr>
            <w:tcW w:w="2969" w:type="dxa"/>
          </w:tcPr>
          <w:p w14:paraId="2344477B" w14:textId="77777777" w:rsidR="004A557E" w:rsidRPr="0040432F" w:rsidRDefault="004A557E" w:rsidP="0040432F">
            <w:pPr>
              <w:pStyle w:val="Tabletext"/>
              <w:rPr>
                <w:rFonts w:eastAsia="STKaiti"/>
                <w:snapToGrid w:val="0"/>
              </w:rPr>
            </w:pPr>
            <w:r w:rsidRPr="0040432F">
              <w:rPr>
                <w:rFonts w:eastAsia="STKaiti"/>
                <w:b/>
                <w:snapToGrid w:val="0"/>
              </w:rPr>
              <w:t>18</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0D77079D" w14:textId="77777777" w:rsidR="004A557E" w:rsidRPr="00D23061" w:rsidRDefault="004A557E" w:rsidP="0040432F">
            <w:pPr>
              <w:pStyle w:val="Tabletext"/>
              <w:rPr>
                <w:snapToGrid w:val="0"/>
                <w:lang w:eastAsia="zh-CN"/>
              </w:rPr>
            </w:pPr>
            <w:r w:rsidRPr="00D23061">
              <w:rPr>
                <w:rFonts w:hAnsi="SimSun"/>
                <w:snapToGrid w:val="0"/>
                <w:lang w:eastAsia="zh-CN"/>
              </w:rPr>
              <w:t>识别非武装冲突方国家的船舶和航空器及报告其位置的程序</w:t>
            </w:r>
            <w:r w:rsidRPr="00D23061">
              <w:rPr>
                <w:rFonts w:hAnsi="SimSun" w:hint="eastAsia"/>
                <w:snapToGrid w:val="0"/>
                <w:lang w:eastAsia="zh-CN"/>
              </w:rPr>
              <w:t>。</w:t>
            </w:r>
          </w:p>
        </w:tc>
        <w:tc>
          <w:tcPr>
            <w:tcW w:w="2285" w:type="dxa"/>
          </w:tcPr>
          <w:p w14:paraId="2A6BC1EA"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3A80CFF1" w14:textId="77777777" w:rsidTr="00D23061">
        <w:trPr>
          <w:cantSplit/>
          <w:trHeight w:val="20"/>
          <w:jc w:val="center"/>
        </w:trPr>
        <w:tc>
          <w:tcPr>
            <w:tcW w:w="2969" w:type="dxa"/>
          </w:tcPr>
          <w:p w14:paraId="73CD7CFA" w14:textId="77777777" w:rsidR="004A557E" w:rsidRPr="0040432F" w:rsidRDefault="004A557E" w:rsidP="0040432F">
            <w:pPr>
              <w:pStyle w:val="Tabletext"/>
              <w:rPr>
                <w:rFonts w:eastAsia="STKaiti"/>
                <w:snapToGrid w:val="0"/>
              </w:rPr>
            </w:pPr>
            <w:r w:rsidRPr="0040432F">
              <w:rPr>
                <w:rFonts w:eastAsia="STKaiti"/>
                <w:b/>
                <w:snapToGrid w:val="0"/>
              </w:rPr>
              <w:t>20</w:t>
            </w:r>
            <w:r w:rsidRPr="0040432F">
              <w:rPr>
                <w:rFonts w:eastAsia="STKaiti"/>
                <w:snapToGrid w:val="0"/>
              </w:rPr>
              <w:t>（</w:t>
            </w:r>
            <w:r w:rsidRPr="0040432F">
              <w:rPr>
                <w:rFonts w:eastAsia="STKaiti"/>
                <w:snapToGrid w:val="0"/>
              </w:rPr>
              <w:t>WRC-03</w:t>
            </w:r>
            <w:r w:rsidRPr="0040432F">
              <w:rPr>
                <w:rFonts w:eastAsia="STKaiti"/>
                <w:snapToGrid w:val="0"/>
              </w:rPr>
              <w:t>，修订版）</w:t>
            </w:r>
          </w:p>
        </w:tc>
        <w:tc>
          <w:tcPr>
            <w:tcW w:w="4394" w:type="dxa"/>
          </w:tcPr>
          <w:p w14:paraId="2D40656E" w14:textId="77777777" w:rsidR="004A557E" w:rsidRPr="00D23061" w:rsidRDefault="004A557E" w:rsidP="0040432F">
            <w:pPr>
              <w:pStyle w:val="Tabletext"/>
              <w:rPr>
                <w:snapToGrid w:val="0"/>
                <w:lang w:eastAsia="zh-CN"/>
              </w:rPr>
            </w:pPr>
            <w:r w:rsidRPr="00D23061">
              <w:rPr>
                <w:rFonts w:hAnsi="SimSun"/>
                <w:snapToGrid w:val="0"/>
                <w:lang w:eastAsia="zh-CN"/>
              </w:rPr>
              <w:t>在航空电信领域与发展中国家进行技术合作</w:t>
            </w:r>
            <w:r w:rsidRPr="00D23061">
              <w:rPr>
                <w:rFonts w:hAnsi="SimSun" w:hint="eastAsia"/>
                <w:snapToGrid w:val="0"/>
                <w:lang w:eastAsia="zh-CN"/>
              </w:rPr>
              <w:t>。</w:t>
            </w:r>
          </w:p>
        </w:tc>
        <w:tc>
          <w:tcPr>
            <w:tcW w:w="2285" w:type="dxa"/>
          </w:tcPr>
          <w:p w14:paraId="1A7FF904"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0DB6B602" w14:textId="77777777" w:rsidTr="00D23061">
        <w:trPr>
          <w:cantSplit/>
          <w:trHeight w:val="20"/>
          <w:jc w:val="center"/>
        </w:trPr>
        <w:tc>
          <w:tcPr>
            <w:tcW w:w="2969" w:type="dxa"/>
          </w:tcPr>
          <w:p w14:paraId="7AB620F2" w14:textId="77777777" w:rsidR="004A557E" w:rsidRPr="0040432F" w:rsidRDefault="004A557E" w:rsidP="0040432F">
            <w:pPr>
              <w:pStyle w:val="Tabletext"/>
              <w:rPr>
                <w:rFonts w:eastAsia="STKaiti"/>
                <w:snapToGrid w:val="0"/>
              </w:rPr>
            </w:pPr>
            <w:r w:rsidRPr="0040432F">
              <w:rPr>
                <w:rFonts w:eastAsia="STKaiti"/>
                <w:b/>
                <w:snapToGrid w:val="0"/>
              </w:rPr>
              <w:t>26</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381AE04C" w14:textId="77777777" w:rsidR="004A557E" w:rsidRPr="00D23061" w:rsidRDefault="004A557E" w:rsidP="0040432F">
            <w:pPr>
              <w:pStyle w:val="Tabletext"/>
              <w:rPr>
                <w:snapToGrid w:val="0"/>
                <w:lang w:eastAsia="zh-CN"/>
              </w:rPr>
            </w:pPr>
            <w:r w:rsidRPr="00D23061">
              <w:rPr>
                <w:rFonts w:hAnsi="SimSun"/>
                <w:snapToGrid w:val="0"/>
                <w:lang w:eastAsia="zh-CN"/>
              </w:rPr>
              <w:t>《无线电规则》第</w:t>
            </w:r>
            <w:r w:rsidRPr="00D23061">
              <w:rPr>
                <w:b/>
                <w:snapToGrid w:val="0"/>
                <w:lang w:eastAsia="zh-CN"/>
              </w:rPr>
              <w:t>5</w:t>
            </w:r>
            <w:r w:rsidRPr="00D23061">
              <w:rPr>
                <w:rFonts w:hAnsi="SimSun"/>
                <w:snapToGrid w:val="0"/>
                <w:lang w:eastAsia="zh-CN"/>
              </w:rPr>
              <w:t>条中《频率划分表》的脚注</w:t>
            </w:r>
            <w:r w:rsidRPr="00D23061">
              <w:rPr>
                <w:rFonts w:hAnsi="SimSun" w:hint="eastAsia"/>
                <w:snapToGrid w:val="0"/>
                <w:lang w:eastAsia="zh-CN"/>
              </w:rPr>
              <w:t>。</w:t>
            </w:r>
          </w:p>
        </w:tc>
        <w:tc>
          <w:tcPr>
            <w:tcW w:w="2285" w:type="dxa"/>
          </w:tcPr>
          <w:p w14:paraId="7A1B8B2A"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6CD807B3" w14:textId="77777777" w:rsidTr="00D23061">
        <w:trPr>
          <w:cantSplit/>
          <w:trHeight w:val="20"/>
          <w:jc w:val="center"/>
        </w:trPr>
        <w:tc>
          <w:tcPr>
            <w:tcW w:w="2969" w:type="dxa"/>
          </w:tcPr>
          <w:p w14:paraId="357125FF" w14:textId="77777777" w:rsidR="004A557E" w:rsidRPr="0040432F" w:rsidRDefault="004A557E" w:rsidP="0040432F">
            <w:pPr>
              <w:pStyle w:val="Tabletext"/>
              <w:rPr>
                <w:rFonts w:eastAsia="STKaiti"/>
                <w:snapToGrid w:val="0"/>
              </w:rPr>
            </w:pPr>
            <w:r w:rsidRPr="0040432F">
              <w:rPr>
                <w:rFonts w:eastAsia="STKaiti"/>
                <w:b/>
                <w:snapToGrid w:val="0"/>
              </w:rPr>
              <w:t>27</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50CB751D" w14:textId="77777777" w:rsidR="004A557E" w:rsidRPr="00D23061" w:rsidRDefault="004A557E" w:rsidP="0040432F">
            <w:pPr>
              <w:pStyle w:val="Tabletext"/>
              <w:rPr>
                <w:snapToGrid w:val="0"/>
                <w:lang w:eastAsia="zh-CN"/>
              </w:rPr>
            </w:pPr>
            <w:r w:rsidRPr="00D23061">
              <w:rPr>
                <w:rFonts w:hAnsi="SimSun"/>
                <w:snapToGrid w:val="0"/>
                <w:lang w:eastAsia="zh-CN"/>
              </w:rPr>
              <w:t>《无线电规则》中引证归并的使用</w:t>
            </w:r>
            <w:r w:rsidRPr="00D23061">
              <w:rPr>
                <w:rFonts w:hAnsi="SimSun" w:hint="eastAsia"/>
                <w:snapToGrid w:val="0"/>
                <w:lang w:eastAsia="zh-CN"/>
              </w:rPr>
              <w:t>。</w:t>
            </w:r>
          </w:p>
        </w:tc>
        <w:tc>
          <w:tcPr>
            <w:tcW w:w="2285" w:type="dxa"/>
          </w:tcPr>
          <w:p w14:paraId="2858AC55"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7F2E5D90" w14:textId="77777777" w:rsidTr="00D23061">
        <w:trPr>
          <w:cantSplit/>
          <w:trHeight w:val="20"/>
          <w:jc w:val="center"/>
        </w:trPr>
        <w:tc>
          <w:tcPr>
            <w:tcW w:w="2969" w:type="dxa"/>
          </w:tcPr>
          <w:p w14:paraId="36AC6187" w14:textId="77777777" w:rsidR="004A557E" w:rsidRPr="0040432F" w:rsidRDefault="004A557E" w:rsidP="0040432F">
            <w:pPr>
              <w:pStyle w:val="Tabletext"/>
              <w:rPr>
                <w:rFonts w:eastAsia="STKaiti"/>
                <w:snapToGrid w:val="0"/>
              </w:rPr>
            </w:pPr>
            <w:r w:rsidRPr="0040432F">
              <w:rPr>
                <w:rFonts w:eastAsia="STKaiti"/>
                <w:b/>
                <w:snapToGrid w:val="0"/>
              </w:rPr>
              <w:t>63</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0E26497E" w14:textId="77777777" w:rsidR="004A557E" w:rsidRPr="00D23061" w:rsidRDefault="004A557E" w:rsidP="0040432F">
            <w:pPr>
              <w:pStyle w:val="Tabletext"/>
              <w:rPr>
                <w:snapToGrid w:val="0"/>
                <w:lang w:eastAsia="zh-CN"/>
              </w:rPr>
            </w:pPr>
            <w:r w:rsidRPr="00D23061">
              <w:rPr>
                <w:rFonts w:hAnsi="SimSun"/>
                <w:snapToGrid w:val="0"/>
                <w:lang w:eastAsia="zh-CN"/>
              </w:rPr>
              <w:t>保护无线电通信业务免受工业、科学和医疗（</w:t>
            </w:r>
            <w:r w:rsidRPr="00D23061">
              <w:rPr>
                <w:snapToGrid w:val="0"/>
                <w:lang w:eastAsia="zh-CN"/>
              </w:rPr>
              <w:t>ISM</w:t>
            </w:r>
            <w:r w:rsidRPr="00D23061">
              <w:rPr>
                <w:rFonts w:hAnsi="SimSun"/>
                <w:snapToGrid w:val="0"/>
                <w:lang w:eastAsia="zh-CN"/>
              </w:rPr>
              <w:t>）设备的辐射干扰</w:t>
            </w:r>
            <w:r w:rsidRPr="00D23061">
              <w:rPr>
                <w:rFonts w:hAnsi="SimSun" w:hint="eastAsia"/>
                <w:snapToGrid w:val="0"/>
                <w:lang w:eastAsia="zh-CN"/>
              </w:rPr>
              <w:t>。</w:t>
            </w:r>
          </w:p>
        </w:tc>
        <w:tc>
          <w:tcPr>
            <w:tcW w:w="2285" w:type="dxa"/>
          </w:tcPr>
          <w:p w14:paraId="6DDE2B41"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6B01501C" w14:textId="77777777" w:rsidTr="00D23061">
        <w:trPr>
          <w:cantSplit/>
          <w:trHeight w:val="20"/>
          <w:jc w:val="center"/>
        </w:trPr>
        <w:tc>
          <w:tcPr>
            <w:tcW w:w="2969" w:type="dxa"/>
          </w:tcPr>
          <w:p w14:paraId="30C84E61" w14:textId="77777777" w:rsidR="004A557E" w:rsidRPr="0040432F" w:rsidRDefault="004A557E" w:rsidP="0040432F">
            <w:pPr>
              <w:pStyle w:val="Tabletext"/>
              <w:rPr>
                <w:rFonts w:eastAsia="STKaiti"/>
                <w:snapToGrid w:val="0"/>
              </w:rPr>
            </w:pPr>
            <w:r w:rsidRPr="0040432F">
              <w:rPr>
                <w:rFonts w:eastAsia="STKaiti"/>
                <w:b/>
                <w:snapToGrid w:val="0"/>
              </w:rPr>
              <w:t>76</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0F73BCD4" w14:textId="77777777" w:rsidR="004A557E" w:rsidRPr="00D23061" w:rsidRDefault="004A557E" w:rsidP="0040432F">
            <w:pPr>
              <w:pStyle w:val="Tabletext"/>
              <w:rPr>
                <w:snapToGrid w:val="0"/>
                <w:lang w:eastAsia="zh-CN"/>
              </w:rPr>
            </w:pPr>
            <w:r w:rsidRPr="00D23061">
              <w:rPr>
                <w:rFonts w:hAnsi="SimSun"/>
                <w:snapToGrid w:val="0"/>
                <w:lang w:eastAsia="zh-CN"/>
              </w:rPr>
              <w:t>保护对地静止固定卫星业务和对地静止卫星广播业务网络不受已采用等效功率通量密度限值的频段内多种非对地静止固定卫星业务系统产生的最大集总等效功率通量密度的影响</w:t>
            </w:r>
            <w:r w:rsidRPr="00D23061">
              <w:rPr>
                <w:rFonts w:hAnsi="SimSun" w:hint="eastAsia"/>
                <w:snapToGrid w:val="0"/>
                <w:lang w:eastAsia="zh-CN"/>
              </w:rPr>
              <w:t>。</w:t>
            </w:r>
          </w:p>
        </w:tc>
        <w:tc>
          <w:tcPr>
            <w:tcW w:w="2285" w:type="dxa"/>
          </w:tcPr>
          <w:p w14:paraId="661FBF78"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327EB6B4" w14:textId="77777777" w:rsidTr="00D23061">
        <w:trPr>
          <w:cantSplit/>
          <w:trHeight w:val="20"/>
          <w:jc w:val="center"/>
        </w:trPr>
        <w:tc>
          <w:tcPr>
            <w:tcW w:w="2969" w:type="dxa"/>
          </w:tcPr>
          <w:p w14:paraId="2C6B2321" w14:textId="77777777" w:rsidR="004A557E" w:rsidRPr="0040432F" w:rsidRDefault="004A557E" w:rsidP="0040432F">
            <w:pPr>
              <w:pStyle w:val="Tabletext"/>
              <w:rPr>
                <w:rFonts w:eastAsia="STKaiti"/>
                <w:snapToGrid w:val="0"/>
              </w:rPr>
            </w:pPr>
            <w:r w:rsidRPr="0040432F">
              <w:rPr>
                <w:rFonts w:eastAsia="STKaiti"/>
                <w:b/>
                <w:snapToGrid w:val="0"/>
              </w:rPr>
              <w:t>95</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252F84A1" w14:textId="77777777" w:rsidR="004A557E" w:rsidRPr="00D23061" w:rsidRDefault="004A557E" w:rsidP="0040432F">
            <w:pPr>
              <w:pStyle w:val="Tabletext"/>
              <w:rPr>
                <w:snapToGrid w:val="0"/>
                <w:lang w:eastAsia="zh-CN"/>
              </w:rPr>
            </w:pPr>
            <w:r w:rsidRPr="00D23061">
              <w:rPr>
                <w:rFonts w:hAnsi="SimSun"/>
                <w:snapToGrid w:val="0"/>
                <w:lang w:eastAsia="zh-CN"/>
              </w:rPr>
              <w:t>总体审议世界无线电行政大会和世界无线电通信大会的决议和建议</w:t>
            </w:r>
            <w:r w:rsidRPr="00D23061">
              <w:rPr>
                <w:rFonts w:hAnsi="SimSun" w:hint="eastAsia"/>
                <w:snapToGrid w:val="0"/>
                <w:lang w:eastAsia="zh-CN"/>
              </w:rPr>
              <w:t>。</w:t>
            </w:r>
          </w:p>
        </w:tc>
        <w:tc>
          <w:tcPr>
            <w:tcW w:w="2285" w:type="dxa"/>
          </w:tcPr>
          <w:p w14:paraId="2AFFCD96"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59D912A8" w14:textId="77777777" w:rsidTr="00D23061">
        <w:trPr>
          <w:cantSplit/>
          <w:trHeight w:val="20"/>
          <w:jc w:val="center"/>
        </w:trPr>
        <w:tc>
          <w:tcPr>
            <w:tcW w:w="2969" w:type="dxa"/>
          </w:tcPr>
          <w:p w14:paraId="4233EE9B" w14:textId="77777777" w:rsidR="004A557E" w:rsidRPr="0040432F" w:rsidRDefault="004A557E" w:rsidP="0040432F">
            <w:pPr>
              <w:pStyle w:val="Tabletext"/>
              <w:rPr>
                <w:rFonts w:eastAsia="STKaiti"/>
                <w:snapToGrid w:val="0"/>
              </w:rPr>
            </w:pPr>
            <w:r w:rsidRPr="0040432F">
              <w:rPr>
                <w:rFonts w:eastAsia="STKaiti"/>
                <w:b/>
                <w:snapToGrid w:val="0"/>
              </w:rPr>
              <w:t>114</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5D559AA1" w14:textId="77777777" w:rsidR="004A557E" w:rsidRPr="00D23061" w:rsidRDefault="004A557E" w:rsidP="0040432F">
            <w:pPr>
              <w:pStyle w:val="Tabletext"/>
              <w:rPr>
                <w:snapToGrid w:val="0"/>
                <w:lang w:eastAsia="zh-CN"/>
              </w:rPr>
            </w:pPr>
            <w:r w:rsidRPr="00D23061">
              <w:rPr>
                <w:snapToGrid w:val="0"/>
                <w:lang w:eastAsia="zh-CN"/>
              </w:rPr>
              <w:t>5 091-5 150 MHz</w:t>
            </w:r>
            <w:r w:rsidRPr="00D23061">
              <w:rPr>
                <w:rFonts w:hAnsi="SimSun"/>
                <w:snapToGrid w:val="0"/>
                <w:lang w:eastAsia="zh-CN"/>
              </w:rPr>
              <w:t>频段内航空无线电导航业务与固定卫星业务（地对空）（限于移动卫星业务中的非对地静止轨道移动卫星系统的馈线链路）新系统之间的兼容性研究</w:t>
            </w:r>
            <w:r w:rsidRPr="00D23061">
              <w:rPr>
                <w:rFonts w:hAnsi="SimSun" w:hint="eastAsia"/>
                <w:snapToGrid w:val="0"/>
                <w:lang w:eastAsia="zh-CN"/>
              </w:rPr>
              <w:t>。</w:t>
            </w:r>
          </w:p>
        </w:tc>
        <w:tc>
          <w:tcPr>
            <w:tcW w:w="2285" w:type="dxa"/>
          </w:tcPr>
          <w:p w14:paraId="381A0907"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1D0267CF" w14:textId="77777777" w:rsidTr="00D23061">
        <w:trPr>
          <w:cantSplit/>
          <w:trHeight w:val="20"/>
          <w:jc w:val="center"/>
        </w:trPr>
        <w:tc>
          <w:tcPr>
            <w:tcW w:w="2969" w:type="dxa"/>
          </w:tcPr>
          <w:p w14:paraId="77AD8AF3" w14:textId="77777777" w:rsidR="004A557E" w:rsidRPr="0040432F" w:rsidRDefault="004A557E" w:rsidP="0040432F">
            <w:pPr>
              <w:pStyle w:val="Tabletext"/>
              <w:rPr>
                <w:rFonts w:eastAsia="STKaiti"/>
                <w:snapToGrid w:val="0"/>
              </w:rPr>
            </w:pPr>
            <w:r w:rsidRPr="0040432F">
              <w:rPr>
                <w:rFonts w:eastAsia="STKaiti"/>
                <w:b/>
                <w:snapToGrid w:val="0"/>
              </w:rPr>
              <w:t>140</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57B876E6" w14:textId="77777777" w:rsidR="004A557E" w:rsidRPr="00D23061" w:rsidRDefault="004A557E" w:rsidP="0040432F">
            <w:pPr>
              <w:pStyle w:val="Tabletext"/>
              <w:rPr>
                <w:snapToGrid w:val="0"/>
                <w:lang w:eastAsia="zh-CN"/>
              </w:rPr>
            </w:pPr>
            <w:r w:rsidRPr="00D23061">
              <w:rPr>
                <w:rFonts w:hAnsi="SimSun"/>
                <w:snapToGrid w:val="0"/>
                <w:lang w:eastAsia="zh-CN"/>
              </w:rPr>
              <w:t>与</w:t>
            </w:r>
            <w:r w:rsidRPr="00D23061">
              <w:rPr>
                <w:snapToGrid w:val="0"/>
                <w:lang w:eastAsia="zh-CN"/>
              </w:rPr>
              <w:t>19.7-20.2 GHz</w:t>
            </w:r>
            <w:r w:rsidRPr="00D23061">
              <w:rPr>
                <w:rFonts w:hAnsi="SimSun"/>
                <w:snapToGrid w:val="0"/>
                <w:lang w:eastAsia="zh-CN"/>
              </w:rPr>
              <w:t>频段内等效功率通量密度（</w:t>
            </w:r>
            <w:r w:rsidRPr="00D23061">
              <w:rPr>
                <w:snapToGrid w:val="0"/>
                <w:lang w:eastAsia="zh-CN"/>
              </w:rPr>
              <w:t>epfd</w:t>
            </w:r>
            <w:r w:rsidRPr="00D23061">
              <w:rPr>
                <w:rFonts w:hAnsi="SimSun"/>
                <w:snapToGrid w:val="0"/>
                <w:lang w:eastAsia="zh-CN"/>
              </w:rPr>
              <w:t>）限值有关的措施和研究</w:t>
            </w:r>
            <w:r w:rsidRPr="00D23061">
              <w:rPr>
                <w:rFonts w:hAnsi="SimSun" w:hint="eastAsia"/>
                <w:snapToGrid w:val="0"/>
                <w:lang w:eastAsia="zh-CN"/>
              </w:rPr>
              <w:t>。</w:t>
            </w:r>
          </w:p>
        </w:tc>
        <w:tc>
          <w:tcPr>
            <w:tcW w:w="2285" w:type="dxa"/>
          </w:tcPr>
          <w:p w14:paraId="5AB641AD"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7FF1D510" w14:textId="77777777" w:rsidTr="00D23061">
        <w:trPr>
          <w:cantSplit/>
          <w:trHeight w:val="20"/>
          <w:jc w:val="center"/>
        </w:trPr>
        <w:tc>
          <w:tcPr>
            <w:tcW w:w="2969" w:type="dxa"/>
          </w:tcPr>
          <w:p w14:paraId="00554180" w14:textId="77777777" w:rsidR="004A557E" w:rsidRPr="0040432F" w:rsidRDefault="004A557E" w:rsidP="0040432F">
            <w:pPr>
              <w:pStyle w:val="Tabletext"/>
              <w:rPr>
                <w:rFonts w:eastAsia="STKaiti"/>
                <w:snapToGrid w:val="0"/>
              </w:rPr>
            </w:pPr>
            <w:r w:rsidRPr="0040432F">
              <w:rPr>
                <w:rFonts w:eastAsia="STKaiti"/>
                <w:b/>
                <w:snapToGrid w:val="0"/>
              </w:rPr>
              <w:t>154</w:t>
            </w:r>
            <w:r w:rsidRPr="0040432F">
              <w:rPr>
                <w:rFonts w:eastAsia="STKaiti"/>
                <w:snapToGrid w:val="0"/>
              </w:rPr>
              <w:t>（</w:t>
            </w:r>
            <w:r w:rsidRPr="0040432F">
              <w:rPr>
                <w:rFonts w:eastAsia="STKaiti"/>
                <w:snapToGrid w:val="0"/>
              </w:rPr>
              <w:t>WRC-15</w:t>
            </w:r>
            <w:r w:rsidRPr="0040432F">
              <w:rPr>
                <w:rFonts w:eastAsia="STKaiti"/>
                <w:snapToGrid w:val="0"/>
              </w:rPr>
              <w:t>）</w:t>
            </w:r>
          </w:p>
        </w:tc>
        <w:tc>
          <w:tcPr>
            <w:tcW w:w="4394" w:type="dxa"/>
          </w:tcPr>
          <w:p w14:paraId="61BE820C" w14:textId="77777777" w:rsidR="004A557E" w:rsidRPr="00D23061" w:rsidRDefault="004A557E" w:rsidP="0040432F">
            <w:pPr>
              <w:pStyle w:val="Tabletext"/>
              <w:rPr>
                <w:snapToGrid w:val="0"/>
                <w:lang w:eastAsia="zh-CN"/>
              </w:rPr>
            </w:pPr>
            <w:r w:rsidRPr="00D23061">
              <w:rPr>
                <w:rFonts w:hAnsi="SimSun"/>
                <w:snapToGrid w:val="0"/>
                <w:lang w:eastAsia="zh-CN"/>
              </w:rPr>
              <w:t>为支持</w:t>
            </w:r>
            <w:r w:rsidRPr="00D23061">
              <w:rPr>
                <w:snapToGrid w:val="0"/>
                <w:lang w:eastAsia="zh-CN"/>
              </w:rPr>
              <w:t>3 400-4 200 MHz</w:t>
            </w:r>
            <w:r w:rsidRPr="00D23061">
              <w:rPr>
                <w:rFonts w:hAnsi="SimSun"/>
                <w:snapToGrid w:val="0"/>
                <w:lang w:eastAsia="zh-CN"/>
              </w:rPr>
              <w:t>频段内现有和未来固定卫星业务地球站的操作考虑采取技术和监管行动，以辅助</w:t>
            </w:r>
            <w:r w:rsidRPr="00D23061">
              <w:rPr>
                <w:snapToGrid w:val="0"/>
                <w:lang w:eastAsia="zh-CN"/>
              </w:rPr>
              <w:t>1</w:t>
            </w:r>
            <w:r w:rsidRPr="00D23061">
              <w:rPr>
                <w:rFonts w:hAnsi="SimSun"/>
                <w:snapToGrid w:val="0"/>
                <w:lang w:eastAsia="zh-CN"/>
              </w:rPr>
              <w:t>区一些国家航空器的安全操作和气象信息的可靠传播。</w:t>
            </w:r>
          </w:p>
        </w:tc>
        <w:tc>
          <w:tcPr>
            <w:tcW w:w="2285" w:type="dxa"/>
          </w:tcPr>
          <w:p w14:paraId="648FE930"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BB8259A" w14:textId="77777777" w:rsidTr="00D23061">
        <w:trPr>
          <w:cantSplit/>
          <w:trHeight w:val="20"/>
          <w:jc w:val="center"/>
        </w:trPr>
        <w:tc>
          <w:tcPr>
            <w:tcW w:w="2969" w:type="dxa"/>
          </w:tcPr>
          <w:p w14:paraId="7B87C5F6" w14:textId="77777777" w:rsidR="004A557E" w:rsidRPr="0040432F" w:rsidRDefault="004A557E" w:rsidP="0040432F">
            <w:pPr>
              <w:pStyle w:val="Tabletext"/>
              <w:rPr>
                <w:rFonts w:eastAsia="STKaiti"/>
                <w:snapToGrid w:val="0"/>
              </w:rPr>
            </w:pPr>
            <w:r w:rsidRPr="0040432F">
              <w:rPr>
                <w:rFonts w:eastAsia="STKaiti"/>
                <w:b/>
                <w:snapToGrid w:val="0"/>
              </w:rPr>
              <w:t>155</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22C27803" w14:textId="77777777" w:rsidR="004A557E" w:rsidRPr="00D23061" w:rsidRDefault="004A557E" w:rsidP="0040432F">
            <w:pPr>
              <w:pStyle w:val="Tabletext"/>
              <w:rPr>
                <w:snapToGrid w:val="0"/>
                <w:lang w:eastAsia="zh-CN"/>
              </w:rPr>
            </w:pPr>
            <w:r w:rsidRPr="00D23061">
              <w:rPr>
                <w:rFonts w:hAnsi="SimSun"/>
                <w:snapToGrid w:val="0"/>
                <w:lang w:eastAsia="zh-CN"/>
              </w:rPr>
              <w:t>针对在非隔离空域与不属于附录</w:t>
            </w:r>
            <w:r w:rsidRPr="00D23061">
              <w:rPr>
                <w:snapToGrid w:val="0"/>
                <w:lang w:eastAsia="zh-CN"/>
              </w:rPr>
              <w:t>30</w:t>
            </w:r>
            <w:r w:rsidRPr="00D23061">
              <w:rPr>
                <w:rFonts w:hAnsi="SimSun"/>
                <w:snapToGrid w:val="0"/>
                <w:lang w:eastAsia="zh-CN"/>
              </w:rPr>
              <w:t>、</w:t>
            </w:r>
            <w:r w:rsidRPr="00D23061">
              <w:rPr>
                <w:snapToGrid w:val="0"/>
                <w:lang w:eastAsia="zh-CN"/>
              </w:rPr>
              <w:t>30A</w:t>
            </w:r>
            <w:r w:rsidRPr="00D23061">
              <w:rPr>
                <w:rFonts w:hAnsi="SimSun"/>
                <w:snapToGrid w:val="0"/>
                <w:lang w:eastAsia="zh-CN"/>
              </w:rPr>
              <w:t>和</w:t>
            </w:r>
            <w:r w:rsidRPr="00D23061">
              <w:rPr>
                <w:snapToGrid w:val="0"/>
                <w:lang w:eastAsia="zh-CN"/>
              </w:rPr>
              <w:t>30B</w:t>
            </w:r>
            <w:r w:rsidRPr="00D23061">
              <w:rPr>
                <w:rFonts w:hAnsi="SimSun"/>
                <w:snapToGrid w:val="0"/>
                <w:lang w:eastAsia="zh-CN"/>
              </w:rPr>
              <w:t>规划的某些频段内的固定卫星业务的对地静止卫星网络通信、用于无人航空器系统的控制和非有效载荷通信的无人航空器机载地球站的相关规则条款</w:t>
            </w:r>
            <w:r w:rsidRPr="00D23061">
              <w:rPr>
                <w:rFonts w:hAnsi="SimSun" w:hint="eastAsia"/>
                <w:snapToGrid w:val="0"/>
                <w:lang w:eastAsia="zh-CN"/>
              </w:rPr>
              <w:t>。</w:t>
            </w:r>
          </w:p>
        </w:tc>
        <w:tc>
          <w:tcPr>
            <w:tcW w:w="2285" w:type="dxa"/>
          </w:tcPr>
          <w:p w14:paraId="1982D87E" w14:textId="77777777" w:rsidR="004A557E" w:rsidRPr="00D23061" w:rsidRDefault="004A557E" w:rsidP="0040432F">
            <w:pPr>
              <w:pStyle w:val="Tabletext"/>
              <w:rPr>
                <w:snapToGrid w:val="0"/>
                <w:lang w:eastAsia="zh-CN"/>
              </w:rPr>
            </w:pPr>
            <w:r w:rsidRPr="00D23061">
              <w:rPr>
                <w:rFonts w:hAnsi="SimSun" w:hint="eastAsia"/>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1.8</w:t>
            </w:r>
            <w:r w:rsidRPr="00D23061">
              <w:rPr>
                <w:snapToGrid w:val="0"/>
                <w:lang w:eastAsia="zh-CN"/>
              </w:rPr>
              <w:t>。</w:t>
            </w:r>
          </w:p>
        </w:tc>
      </w:tr>
      <w:tr w:rsidR="004A557E" w:rsidRPr="00D23061" w14:paraId="31230A9D" w14:textId="77777777" w:rsidTr="00D23061">
        <w:trPr>
          <w:cantSplit/>
          <w:trHeight w:val="20"/>
          <w:jc w:val="center"/>
        </w:trPr>
        <w:tc>
          <w:tcPr>
            <w:tcW w:w="2969" w:type="dxa"/>
          </w:tcPr>
          <w:p w14:paraId="728757E3" w14:textId="77777777" w:rsidR="004A557E" w:rsidRPr="0040432F" w:rsidRDefault="004A557E" w:rsidP="0040432F">
            <w:pPr>
              <w:pStyle w:val="Tabletext"/>
              <w:rPr>
                <w:rFonts w:eastAsia="STKaiti"/>
                <w:b/>
                <w:snapToGrid w:val="0"/>
              </w:rPr>
            </w:pPr>
            <w:r w:rsidRPr="0040432F">
              <w:rPr>
                <w:rFonts w:eastAsia="STKaiti"/>
                <w:b/>
                <w:snapToGrid w:val="0"/>
              </w:rPr>
              <w:t>156</w:t>
            </w:r>
            <w:r w:rsidRPr="0040432F">
              <w:rPr>
                <w:rFonts w:eastAsia="STKaiti"/>
                <w:snapToGrid w:val="0"/>
              </w:rPr>
              <w:t>（</w:t>
            </w:r>
            <w:r w:rsidRPr="0040432F">
              <w:rPr>
                <w:rFonts w:eastAsia="STKaiti"/>
                <w:snapToGrid w:val="0"/>
              </w:rPr>
              <w:t>WRC-15</w:t>
            </w:r>
            <w:r w:rsidRPr="0040432F">
              <w:rPr>
                <w:rFonts w:eastAsia="STKaiti"/>
                <w:snapToGrid w:val="0"/>
              </w:rPr>
              <w:t>）</w:t>
            </w:r>
          </w:p>
        </w:tc>
        <w:tc>
          <w:tcPr>
            <w:tcW w:w="4394" w:type="dxa"/>
          </w:tcPr>
          <w:p w14:paraId="4D43A297" w14:textId="77777777" w:rsidR="004A557E" w:rsidRPr="00D23061" w:rsidRDefault="004A557E" w:rsidP="0040432F">
            <w:pPr>
              <w:pStyle w:val="Tabletext"/>
              <w:rPr>
                <w:snapToGrid w:val="0"/>
                <w:lang w:eastAsia="zh-CN"/>
              </w:rPr>
            </w:pPr>
            <w:r w:rsidRPr="00D23061">
              <w:rPr>
                <w:rFonts w:hAnsi="SimSun"/>
                <w:snapToGrid w:val="0"/>
                <w:lang w:eastAsia="zh-CN"/>
              </w:rPr>
              <w:t>与固定卫星业务对地静止空间电台通信的、动中通地球站对</w:t>
            </w:r>
            <w:r w:rsidRPr="00D23061">
              <w:rPr>
                <w:snapToGrid w:val="0"/>
                <w:lang w:eastAsia="zh-CN"/>
              </w:rPr>
              <w:t>19.7-20.2 GHz</w:t>
            </w:r>
            <w:r w:rsidRPr="00D23061">
              <w:rPr>
                <w:rFonts w:hAnsi="SimSun"/>
                <w:snapToGrid w:val="0"/>
                <w:lang w:eastAsia="zh-CN"/>
              </w:rPr>
              <w:t>和</w:t>
            </w:r>
            <w:r w:rsidRPr="00D23061">
              <w:rPr>
                <w:snapToGrid w:val="0"/>
                <w:lang w:eastAsia="zh-CN"/>
              </w:rPr>
              <w:t>29.5-30.0 GHz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36C14FE6" w14:textId="77777777" w:rsidR="004A557E" w:rsidRPr="00D23061" w:rsidRDefault="004A557E" w:rsidP="0040432F">
            <w:pPr>
              <w:pStyle w:val="Tabletext"/>
              <w:rPr>
                <w:snapToGrid w:val="0"/>
                <w:lang w:eastAsia="zh-CN"/>
              </w:rPr>
            </w:pPr>
            <w:r w:rsidRPr="00D23061">
              <w:rPr>
                <w:rFonts w:hAnsi="SimSun"/>
                <w:snapToGrid w:val="0"/>
                <w:lang w:eastAsia="zh-CN"/>
              </w:rPr>
              <w:t>必要时进行修改，以确保明确</w:t>
            </w:r>
            <w:r w:rsidRPr="00D23061">
              <w:rPr>
                <w:rFonts w:hAnsi="SimSun" w:hint="eastAsia"/>
                <w:snapToGrid w:val="0"/>
                <w:lang w:eastAsia="zh-CN"/>
              </w:rPr>
              <w:t>区分</w:t>
            </w:r>
            <w:r w:rsidRPr="00D23061">
              <w:rPr>
                <w:rFonts w:hAnsi="SimSun"/>
                <w:snapToGrid w:val="0"/>
                <w:lang w:eastAsia="zh-CN"/>
              </w:rPr>
              <w:t>第</w:t>
            </w:r>
            <w:r w:rsidRPr="00D23061">
              <w:rPr>
                <w:b/>
                <w:bCs/>
                <w:snapToGrid w:val="0"/>
                <w:lang w:eastAsia="zh-CN"/>
              </w:rPr>
              <w:t>155</w:t>
            </w:r>
            <w:r w:rsidRPr="00D23061">
              <w:rPr>
                <w:rFonts w:hAnsi="SimSun"/>
                <w:bCs/>
                <w:snapToGrid w:val="0"/>
                <w:lang w:eastAsia="zh-CN"/>
              </w:rPr>
              <w:t>号决议</w:t>
            </w:r>
            <w:r w:rsidRPr="00D23061">
              <w:rPr>
                <w:rFonts w:eastAsia="SimHei" w:hAnsi="SimHei"/>
                <w:b/>
                <w:bCs/>
                <w:snapToGrid w:val="0"/>
                <w:lang w:eastAsia="zh-CN"/>
              </w:rPr>
              <w:t>（</w:t>
            </w:r>
            <w:r w:rsidRPr="00D23061">
              <w:rPr>
                <w:rFonts w:eastAsia="SimHei"/>
                <w:b/>
                <w:bCs/>
                <w:snapToGrid w:val="0"/>
                <w:lang w:eastAsia="zh-CN"/>
              </w:rPr>
              <w:t>WRC-19</w:t>
            </w:r>
            <w:r w:rsidRPr="00087B12">
              <w:rPr>
                <w:rFonts w:asciiTheme="minorEastAsia" w:eastAsiaTheme="minorEastAsia" w:hAnsiTheme="minorEastAsia"/>
                <w:b/>
                <w:snapToGrid w:val="0"/>
                <w:lang w:eastAsia="zh-CN"/>
              </w:rPr>
              <w:t>，修订版）</w:t>
            </w:r>
            <w:r w:rsidRPr="00D23061">
              <w:rPr>
                <w:rFonts w:hAnsi="SimSun"/>
                <w:snapToGrid w:val="0"/>
                <w:lang w:eastAsia="zh-CN"/>
              </w:rPr>
              <w:t>涵盖的</w:t>
            </w:r>
            <w:r w:rsidRPr="00D23061">
              <w:rPr>
                <w:rFonts w:hAnsi="SimSun" w:hint="eastAsia"/>
                <w:snapToGrid w:val="0"/>
                <w:lang w:eastAsia="zh-CN"/>
              </w:rPr>
              <w:t>提供非安全相关应用的</w:t>
            </w:r>
            <w:r w:rsidRPr="00D23061">
              <w:rPr>
                <w:rFonts w:hAnsi="SimSun"/>
                <w:snapToGrid w:val="0"/>
                <w:lang w:eastAsia="zh-CN"/>
              </w:rPr>
              <w:t>动中通地球站及无人航空器控制和非有效载荷通信。</w:t>
            </w:r>
          </w:p>
        </w:tc>
      </w:tr>
      <w:tr w:rsidR="004A557E" w:rsidRPr="00D23061" w14:paraId="31F55BC8" w14:textId="77777777" w:rsidTr="00D23061">
        <w:trPr>
          <w:cantSplit/>
          <w:trHeight w:val="20"/>
          <w:jc w:val="center"/>
        </w:trPr>
        <w:tc>
          <w:tcPr>
            <w:tcW w:w="2969" w:type="dxa"/>
          </w:tcPr>
          <w:p w14:paraId="285AFDA2" w14:textId="77777777" w:rsidR="004A557E" w:rsidRPr="0040432F" w:rsidRDefault="004A557E" w:rsidP="0040432F">
            <w:pPr>
              <w:pStyle w:val="Tabletext"/>
              <w:rPr>
                <w:rFonts w:eastAsia="STKaiti"/>
                <w:snapToGrid w:val="0"/>
              </w:rPr>
            </w:pPr>
            <w:r w:rsidRPr="0040432F">
              <w:rPr>
                <w:rFonts w:eastAsia="STKaiti"/>
                <w:b/>
                <w:snapToGrid w:val="0"/>
              </w:rPr>
              <w:lastRenderedPageBreak/>
              <w:t>160</w:t>
            </w:r>
            <w:r w:rsidRPr="0040432F">
              <w:rPr>
                <w:rFonts w:eastAsia="STKaiti"/>
                <w:snapToGrid w:val="0"/>
              </w:rPr>
              <w:t>（</w:t>
            </w:r>
            <w:r w:rsidRPr="0040432F">
              <w:rPr>
                <w:rFonts w:eastAsia="STKaiti"/>
                <w:snapToGrid w:val="0"/>
              </w:rPr>
              <w:t>WRC-15</w:t>
            </w:r>
            <w:r w:rsidRPr="0040432F">
              <w:rPr>
                <w:rFonts w:eastAsia="STKaiti"/>
                <w:snapToGrid w:val="0"/>
              </w:rPr>
              <w:t>）</w:t>
            </w:r>
          </w:p>
        </w:tc>
        <w:tc>
          <w:tcPr>
            <w:tcW w:w="4394" w:type="dxa"/>
          </w:tcPr>
          <w:p w14:paraId="45C0E61A" w14:textId="77777777" w:rsidR="004A557E" w:rsidRPr="00D23061" w:rsidRDefault="004A557E" w:rsidP="0040432F">
            <w:pPr>
              <w:pStyle w:val="Tabletext"/>
              <w:rPr>
                <w:snapToGrid w:val="0"/>
                <w:lang w:eastAsia="zh-CN"/>
              </w:rPr>
            </w:pPr>
            <w:r w:rsidRPr="00D23061">
              <w:rPr>
                <w:rFonts w:hAnsi="SimSun"/>
                <w:snapToGrid w:val="0"/>
                <w:lang w:eastAsia="zh-CN"/>
              </w:rPr>
              <w:t>促进人们获取通过高空平台台站提供的宽带应用</w:t>
            </w:r>
            <w:r w:rsidRPr="00D23061">
              <w:rPr>
                <w:rFonts w:hAnsi="SimSun" w:hint="eastAsia"/>
                <w:snapToGrid w:val="0"/>
                <w:lang w:eastAsia="zh-CN"/>
              </w:rPr>
              <w:t>。</w:t>
            </w:r>
          </w:p>
        </w:tc>
        <w:tc>
          <w:tcPr>
            <w:tcW w:w="2285" w:type="dxa"/>
          </w:tcPr>
          <w:p w14:paraId="14483A68" w14:textId="77777777" w:rsidR="004A557E" w:rsidRPr="00D23061" w:rsidRDefault="004A557E" w:rsidP="0040432F">
            <w:pPr>
              <w:pStyle w:val="Tabletext"/>
              <w:rPr>
                <w:snapToGrid w:val="0"/>
                <w:lang w:eastAsia="zh-CN"/>
              </w:rPr>
            </w:pPr>
            <w:r w:rsidRPr="00D23061">
              <w:rPr>
                <w:rFonts w:hAnsi="SimSun"/>
                <w:snapToGrid w:val="0"/>
                <w:lang w:eastAsia="zh-CN"/>
              </w:rPr>
              <w:t>基于</w:t>
            </w:r>
            <w:r w:rsidRPr="00D23061">
              <w:rPr>
                <w:snapToGrid w:val="0"/>
                <w:lang w:eastAsia="zh-CN"/>
              </w:rPr>
              <w:t>WRC-19</w:t>
            </w:r>
            <w:r w:rsidRPr="00D23061">
              <w:rPr>
                <w:rFonts w:hAnsi="SimSun"/>
                <w:snapToGrid w:val="0"/>
                <w:lang w:eastAsia="zh-CN"/>
              </w:rPr>
              <w:t>议程项目</w:t>
            </w:r>
            <w:r w:rsidRPr="00D23061">
              <w:rPr>
                <w:snapToGrid w:val="0"/>
                <w:lang w:eastAsia="zh-CN"/>
              </w:rPr>
              <w:t>1.14</w:t>
            </w:r>
            <w:r w:rsidRPr="00D23061">
              <w:rPr>
                <w:rFonts w:hAnsi="SimSun"/>
                <w:snapToGrid w:val="0"/>
                <w:lang w:eastAsia="zh-CN"/>
              </w:rPr>
              <w:t>下开展的研究的结果予以删除。</w:t>
            </w:r>
          </w:p>
        </w:tc>
      </w:tr>
      <w:tr w:rsidR="004A557E" w:rsidRPr="00D23061" w14:paraId="0901412B" w14:textId="77777777" w:rsidTr="00D23061">
        <w:trPr>
          <w:cantSplit/>
          <w:trHeight w:val="20"/>
          <w:jc w:val="center"/>
        </w:trPr>
        <w:tc>
          <w:tcPr>
            <w:tcW w:w="2969" w:type="dxa"/>
          </w:tcPr>
          <w:p w14:paraId="2CCEE3BF" w14:textId="77777777" w:rsidR="004A557E" w:rsidRPr="0040432F" w:rsidRDefault="004A557E" w:rsidP="0040432F">
            <w:pPr>
              <w:pStyle w:val="Tabletext"/>
              <w:rPr>
                <w:rFonts w:eastAsia="STKaiti"/>
                <w:b/>
                <w:snapToGrid w:val="0"/>
              </w:rPr>
            </w:pPr>
            <w:r w:rsidRPr="0040432F">
              <w:rPr>
                <w:rFonts w:eastAsia="STKaiti"/>
                <w:b/>
                <w:snapToGrid w:val="0"/>
              </w:rPr>
              <w:t>165</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1803D2EE" w14:textId="77777777" w:rsidR="004A557E" w:rsidRPr="00D23061" w:rsidRDefault="004A557E" w:rsidP="0040432F">
            <w:pPr>
              <w:pStyle w:val="Tabletext"/>
              <w:rPr>
                <w:snapToGrid w:val="0"/>
                <w:lang w:eastAsia="zh-CN"/>
              </w:rPr>
            </w:pPr>
            <w:r w:rsidRPr="00D23061">
              <w:rPr>
                <w:snapToGrid w:val="0"/>
                <w:lang w:eastAsia="zh-CN"/>
              </w:rPr>
              <w:t>2</w:t>
            </w:r>
            <w:r w:rsidRPr="00D23061">
              <w:rPr>
                <w:rFonts w:hAnsi="SimSun"/>
                <w:snapToGrid w:val="0"/>
                <w:lang w:eastAsia="zh-CN"/>
              </w:rPr>
              <w:t>区固定业务高空平台电台对</w:t>
            </w:r>
            <w:r w:rsidRPr="00D23061">
              <w:rPr>
                <w:snapToGrid w:val="0"/>
                <w:lang w:eastAsia="zh-CN"/>
              </w:rPr>
              <w:t>21.4-22 GHz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65BFC54E"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0D52184" w14:textId="77777777" w:rsidTr="00D23061">
        <w:trPr>
          <w:cantSplit/>
          <w:trHeight w:val="20"/>
          <w:jc w:val="center"/>
        </w:trPr>
        <w:tc>
          <w:tcPr>
            <w:tcW w:w="2969" w:type="dxa"/>
          </w:tcPr>
          <w:p w14:paraId="102DBD74" w14:textId="77777777" w:rsidR="004A557E" w:rsidRPr="0040432F" w:rsidRDefault="004A557E" w:rsidP="0040432F">
            <w:pPr>
              <w:pStyle w:val="Tabletext"/>
              <w:rPr>
                <w:rFonts w:eastAsia="STKaiti"/>
                <w:b/>
                <w:snapToGrid w:val="0"/>
              </w:rPr>
            </w:pPr>
            <w:r w:rsidRPr="0040432F">
              <w:rPr>
                <w:rFonts w:eastAsia="STKaiti"/>
                <w:b/>
                <w:snapToGrid w:val="0"/>
              </w:rPr>
              <w:t>166</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45C9D2C6" w14:textId="1545A885" w:rsidR="004A557E" w:rsidRPr="00D23061" w:rsidRDefault="004A557E" w:rsidP="0040432F">
            <w:pPr>
              <w:pStyle w:val="Tabletext"/>
              <w:rPr>
                <w:snapToGrid w:val="0"/>
                <w:lang w:eastAsia="zh-CN"/>
              </w:rPr>
            </w:pPr>
            <w:r w:rsidRPr="00D23061">
              <w:rPr>
                <w:snapToGrid w:val="0"/>
                <w:lang w:eastAsia="zh-CN"/>
              </w:rPr>
              <w:t>2</w:t>
            </w:r>
            <w:r w:rsidRPr="00D23061">
              <w:rPr>
                <w:rFonts w:hAnsi="SimSun"/>
                <w:snapToGrid w:val="0"/>
                <w:lang w:eastAsia="zh-CN"/>
              </w:rPr>
              <w:t>区固定业务高空平台电台对</w:t>
            </w:r>
            <w:r w:rsidRPr="00D23061">
              <w:rPr>
                <w:snapToGrid w:val="0"/>
                <w:lang w:eastAsia="zh-CN"/>
              </w:rPr>
              <w:t>24.25-27.5</w:t>
            </w:r>
            <w:r w:rsidR="00087B12">
              <w:rPr>
                <w:snapToGrid w:val="0"/>
                <w:lang w:eastAsia="zh-CN"/>
              </w:rPr>
              <w:t> </w:t>
            </w:r>
            <w:r w:rsidRPr="00D23061">
              <w:rPr>
                <w:snapToGrid w:val="0"/>
                <w:lang w:eastAsia="zh-CN"/>
              </w:rPr>
              <w:t>GHz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6AA7C248"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C4AEF3A" w14:textId="77777777" w:rsidTr="00D23061">
        <w:trPr>
          <w:cantSplit/>
          <w:trHeight w:val="20"/>
          <w:jc w:val="center"/>
        </w:trPr>
        <w:tc>
          <w:tcPr>
            <w:tcW w:w="2969" w:type="dxa"/>
          </w:tcPr>
          <w:p w14:paraId="4B73AB3B" w14:textId="77777777" w:rsidR="004A557E" w:rsidRPr="0040432F" w:rsidRDefault="004A557E" w:rsidP="0040432F">
            <w:pPr>
              <w:pStyle w:val="Tabletext"/>
              <w:rPr>
                <w:rFonts w:eastAsia="STKaiti"/>
                <w:b/>
                <w:snapToGrid w:val="0"/>
              </w:rPr>
            </w:pPr>
            <w:r w:rsidRPr="0040432F">
              <w:rPr>
                <w:rFonts w:eastAsia="STKaiti"/>
                <w:b/>
                <w:snapToGrid w:val="0"/>
              </w:rPr>
              <w:t>167</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2F7CCDF4" w14:textId="77777777" w:rsidR="004A557E" w:rsidRPr="00D23061" w:rsidRDefault="004A557E" w:rsidP="0040432F">
            <w:pPr>
              <w:pStyle w:val="Tabletext"/>
              <w:rPr>
                <w:snapToGrid w:val="0"/>
                <w:lang w:eastAsia="zh-CN"/>
              </w:rPr>
            </w:pPr>
            <w:r w:rsidRPr="00D23061">
              <w:rPr>
                <w:rFonts w:hAnsi="SimSun"/>
                <w:snapToGrid w:val="0"/>
                <w:lang w:eastAsia="zh-CN"/>
              </w:rPr>
              <w:t>固定业务高空平台电台对</w:t>
            </w:r>
            <w:r w:rsidRPr="00D23061">
              <w:rPr>
                <w:snapToGrid w:val="0"/>
                <w:lang w:eastAsia="zh-CN"/>
              </w:rPr>
              <w:t>31-31.3 GHz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61F5C31C"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D16FA4B" w14:textId="77777777" w:rsidTr="00D23061">
        <w:trPr>
          <w:cantSplit/>
          <w:trHeight w:val="20"/>
          <w:jc w:val="center"/>
        </w:trPr>
        <w:tc>
          <w:tcPr>
            <w:tcW w:w="2969" w:type="dxa"/>
          </w:tcPr>
          <w:p w14:paraId="51C846AE" w14:textId="77777777" w:rsidR="004A557E" w:rsidRPr="0040432F" w:rsidRDefault="004A557E" w:rsidP="0040432F">
            <w:pPr>
              <w:pStyle w:val="Tabletext"/>
              <w:rPr>
                <w:rFonts w:eastAsia="STKaiti"/>
                <w:b/>
                <w:snapToGrid w:val="0"/>
              </w:rPr>
            </w:pPr>
            <w:r w:rsidRPr="0040432F">
              <w:rPr>
                <w:rFonts w:eastAsia="STKaiti"/>
                <w:b/>
                <w:snapToGrid w:val="0"/>
              </w:rPr>
              <w:t>168</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0B4C6D69" w14:textId="77777777" w:rsidR="004A557E" w:rsidRPr="00D23061" w:rsidRDefault="004A557E" w:rsidP="0040432F">
            <w:pPr>
              <w:pStyle w:val="Tabletext"/>
              <w:rPr>
                <w:snapToGrid w:val="0"/>
                <w:lang w:eastAsia="zh-CN"/>
              </w:rPr>
            </w:pPr>
            <w:r w:rsidRPr="00D23061">
              <w:rPr>
                <w:rFonts w:hAnsi="SimSun"/>
                <w:snapToGrid w:val="0"/>
                <w:lang w:eastAsia="zh-CN"/>
              </w:rPr>
              <w:t>固定业务高空平台电台对</w:t>
            </w:r>
            <w:r w:rsidRPr="00D23061">
              <w:rPr>
                <w:snapToGrid w:val="0"/>
                <w:lang w:eastAsia="zh-CN"/>
              </w:rPr>
              <w:t>38-39.5 GHz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0E0E13B7"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4DF625B" w14:textId="77777777" w:rsidTr="00D23061">
        <w:trPr>
          <w:cantSplit/>
          <w:trHeight w:val="20"/>
          <w:jc w:val="center"/>
        </w:trPr>
        <w:tc>
          <w:tcPr>
            <w:tcW w:w="2969" w:type="dxa"/>
          </w:tcPr>
          <w:p w14:paraId="058CEC89" w14:textId="77777777" w:rsidR="004A557E" w:rsidRPr="0040432F" w:rsidRDefault="004A557E" w:rsidP="0040432F">
            <w:pPr>
              <w:pStyle w:val="Tabletext"/>
              <w:rPr>
                <w:rFonts w:eastAsia="STKaiti"/>
                <w:b/>
                <w:snapToGrid w:val="0"/>
              </w:rPr>
            </w:pPr>
            <w:r w:rsidRPr="0040432F">
              <w:rPr>
                <w:rFonts w:eastAsia="STKaiti"/>
                <w:b/>
                <w:snapToGrid w:val="0"/>
              </w:rPr>
              <w:t>171</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0A5AFCB8" w14:textId="77777777" w:rsidR="004A557E" w:rsidRPr="00D23061" w:rsidRDefault="004A557E" w:rsidP="0040432F">
            <w:pPr>
              <w:pStyle w:val="Tabletext"/>
              <w:rPr>
                <w:snapToGrid w:val="0"/>
                <w:lang w:eastAsia="zh-CN"/>
              </w:rPr>
            </w:pPr>
            <w:r w:rsidRPr="00D23061">
              <w:rPr>
                <w:rFonts w:hAnsi="SimSun"/>
                <w:snapToGrid w:val="0"/>
                <w:lang w:eastAsia="zh-CN"/>
              </w:rPr>
              <w:t>对第</w:t>
            </w:r>
            <w:r w:rsidRPr="00D23061">
              <w:rPr>
                <w:b/>
                <w:bCs/>
                <w:snapToGrid w:val="0"/>
                <w:lang w:eastAsia="zh-CN"/>
              </w:rPr>
              <w:t>155</w:t>
            </w:r>
            <w:r w:rsidRPr="00D23061">
              <w:rPr>
                <w:rFonts w:hAnsi="SimSun"/>
                <w:snapToGrid w:val="0"/>
                <w:lang w:eastAsia="zh-CN"/>
              </w:rPr>
              <w:t>号决议</w:t>
            </w:r>
            <w:r w:rsidRPr="00D23061">
              <w:rPr>
                <w:rFonts w:eastAsia="SimHei" w:hAnsi="SimHei"/>
                <w:b/>
                <w:snapToGrid w:val="0"/>
                <w:lang w:eastAsia="zh-CN"/>
              </w:rPr>
              <w:t>（</w:t>
            </w:r>
            <w:r w:rsidRPr="00D23061">
              <w:rPr>
                <w:rFonts w:eastAsia="SimHei"/>
                <w:b/>
                <w:bCs/>
                <w:snapToGrid w:val="0"/>
                <w:lang w:eastAsia="zh-CN"/>
              </w:rPr>
              <w:t>WRC-19</w:t>
            </w:r>
            <w:r w:rsidRPr="00087B12">
              <w:rPr>
                <w:rFonts w:asciiTheme="minorEastAsia" w:eastAsiaTheme="minorEastAsia" w:hAnsiTheme="minorEastAsia"/>
                <w:b/>
                <w:snapToGrid w:val="0"/>
                <w:lang w:eastAsia="zh-CN"/>
              </w:rPr>
              <w:t>，修订版</w:t>
            </w:r>
            <w:r w:rsidRPr="00D23061">
              <w:rPr>
                <w:rFonts w:eastAsia="SimHei" w:hAnsi="SimHei"/>
                <w:b/>
                <w:snapToGrid w:val="0"/>
                <w:lang w:eastAsia="zh-CN"/>
              </w:rPr>
              <w:t>）</w:t>
            </w:r>
            <w:r w:rsidRPr="00D23061">
              <w:rPr>
                <w:rFonts w:hAnsi="SimSun"/>
                <w:snapToGrid w:val="0"/>
                <w:lang w:eastAsia="zh-CN"/>
              </w:rPr>
              <w:t>和第</w:t>
            </w:r>
            <w:r w:rsidRPr="00D23061">
              <w:rPr>
                <w:b/>
                <w:bCs/>
                <w:snapToGrid w:val="0"/>
                <w:lang w:eastAsia="zh-CN"/>
              </w:rPr>
              <w:t>5.484B</w:t>
            </w:r>
            <w:r w:rsidRPr="00D23061">
              <w:rPr>
                <w:rFonts w:ascii="SimSun" w:hAnsi="SimSun"/>
                <w:bCs/>
                <w:snapToGrid w:val="0"/>
                <w:lang w:eastAsia="zh-CN"/>
              </w:rPr>
              <w:t>款</w:t>
            </w:r>
            <w:r w:rsidRPr="00D23061">
              <w:rPr>
                <w:rFonts w:hAnsi="SimSun"/>
                <w:snapToGrid w:val="0"/>
                <w:lang w:eastAsia="zh-CN"/>
              </w:rPr>
              <w:t>在其适用的频段的审查和可能的修改</w:t>
            </w:r>
            <w:r w:rsidRPr="00D23061">
              <w:rPr>
                <w:rFonts w:hAnsi="SimSun" w:hint="eastAsia"/>
                <w:snapToGrid w:val="0"/>
                <w:lang w:eastAsia="zh-CN"/>
              </w:rPr>
              <w:t>。</w:t>
            </w:r>
          </w:p>
        </w:tc>
        <w:tc>
          <w:tcPr>
            <w:tcW w:w="2285" w:type="dxa"/>
          </w:tcPr>
          <w:p w14:paraId="5F9DD41E"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1.8</w:t>
            </w:r>
            <w:r w:rsidRPr="00D23061">
              <w:rPr>
                <w:snapToGrid w:val="0"/>
                <w:lang w:eastAsia="zh-CN"/>
              </w:rPr>
              <w:t>。</w:t>
            </w:r>
          </w:p>
        </w:tc>
      </w:tr>
      <w:tr w:rsidR="004A557E" w:rsidRPr="00D23061" w14:paraId="583E28AC" w14:textId="77777777" w:rsidTr="00D23061">
        <w:trPr>
          <w:cantSplit/>
          <w:trHeight w:val="20"/>
          <w:jc w:val="center"/>
        </w:trPr>
        <w:tc>
          <w:tcPr>
            <w:tcW w:w="2969" w:type="dxa"/>
          </w:tcPr>
          <w:p w14:paraId="48CD26A2" w14:textId="77777777" w:rsidR="004A557E" w:rsidRPr="0040432F" w:rsidRDefault="004A557E" w:rsidP="0040432F">
            <w:pPr>
              <w:pStyle w:val="Tabletext"/>
              <w:rPr>
                <w:rFonts w:eastAsia="STKaiti"/>
                <w:b/>
                <w:snapToGrid w:val="0"/>
              </w:rPr>
            </w:pPr>
            <w:r w:rsidRPr="0040432F">
              <w:rPr>
                <w:rFonts w:eastAsia="STKaiti"/>
                <w:b/>
                <w:snapToGrid w:val="0"/>
              </w:rPr>
              <w:t>172</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014FEC12" w14:textId="77777777" w:rsidR="004A557E" w:rsidRPr="00D23061" w:rsidRDefault="004A557E" w:rsidP="0040432F">
            <w:pPr>
              <w:pStyle w:val="Tabletext"/>
              <w:rPr>
                <w:snapToGrid w:val="0"/>
                <w:lang w:eastAsia="zh-CN"/>
              </w:rPr>
            </w:pPr>
            <w:r w:rsidRPr="00D23061">
              <w:rPr>
                <w:rFonts w:hAnsi="SimSun"/>
                <w:snapToGrid w:val="0"/>
                <w:lang w:eastAsia="zh-CN"/>
              </w:rPr>
              <w:t>与</w:t>
            </w:r>
            <w:r w:rsidRPr="00D23061">
              <w:rPr>
                <w:snapToGrid w:val="0"/>
                <w:lang w:eastAsia="zh-CN"/>
              </w:rPr>
              <w:t>12.75-13.25 GHz</w:t>
            </w:r>
            <w:r w:rsidRPr="00D23061">
              <w:rPr>
                <w:rFonts w:hAnsi="SimSun"/>
                <w:snapToGrid w:val="0"/>
                <w:lang w:eastAsia="zh-CN"/>
              </w:rPr>
              <w:t>（地对空）频段的固定卫星业务对地静止空间电台通信的机载和船载地球站的操作</w:t>
            </w:r>
            <w:r w:rsidRPr="00D23061">
              <w:rPr>
                <w:rFonts w:hAnsi="SimSun" w:hint="eastAsia"/>
                <w:snapToGrid w:val="0"/>
                <w:lang w:eastAsia="zh-CN"/>
              </w:rPr>
              <w:t>。</w:t>
            </w:r>
          </w:p>
        </w:tc>
        <w:tc>
          <w:tcPr>
            <w:tcW w:w="2285" w:type="dxa"/>
          </w:tcPr>
          <w:p w14:paraId="7220327F"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1.15</w:t>
            </w:r>
            <w:r w:rsidRPr="00D23061">
              <w:rPr>
                <w:snapToGrid w:val="0"/>
                <w:lang w:eastAsia="zh-CN"/>
              </w:rPr>
              <w:t>。</w:t>
            </w:r>
          </w:p>
        </w:tc>
      </w:tr>
      <w:tr w:rsidR="004A557E" w:rsidRPr="00D23061" w14:paraId="74982159" w14:textId="77777777" w:rsidTr="00D23061">
        <w:trPr>
          <w:cantSplit/>
          <w:trHeight w:val="20"/>
          <w:jc w:val="center"/>
        </w:trPr>
        <w:tc>
          <w:tcPr>
            <w:tcW w:w="2969" w:type="dxa"/>
          </w:tcPr>
          <w:p w14:paraId="63AB417F" w14:textId="77777777" w:rsidR="004A557E" w:rsidRPr="0040432F" w:rsidRDefault="004A557E" w:rsidP="0040432F">
            <w:pPr>
              <w:pStyle w:val="Tabletext"/>
              <w:rPr>
                <w:rFonts w:eastAsia="STKaiti"/>
                <w:b/>
                <w:snapToGrid w:val="0"/>
              </w:rPr>
            </w:pPr>
            <w:r w:rsidRPr="0040432F">
              <w:rPr>
                <w:rFonts w:eastAsia="STKaiti"/>
                <w:b/>
                <w:snapToGrid w:val="0"/>
              </w:rPr>
              <w:t>173</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3BFC9E5F" w14:textId="018EDDFB" w:rsidR="004A557E" w:rsidRPr="00D23061" w:rsidRDefault="004A557E" w:rsidP="0040432F">
            <w:pPr>
              <w:pStyle w:val="Tabletext"/>
              <w:rPr>
                <w:snapToGrid w:val="0"/>
                <w:lang w:eastAsia="zh-CN"/>
              </w:rPr>
            </w:pPr>
            <w:r w:rsidRPr="00D23061">
              <w:rPr>
                <w:rFonts w:hAnsi="SimSun"/>
                <w:snapToGrid w:val="0"/>
                <w:spacing w:val="-2"/>
                <w:lang w:eastAsia="zh-CN"/>
              </w:rPr>
              <w:t>与固定卫星业务非对地静止空间电台进行通信的动中通地球站对</w:t>
            </w:r>
            <w:r w:rsidRPr="00D23061">
              <w:rPr>
                <w:snapToGrid w:val="0"/>
                <w:spacing w:val="-2"/>
                <w:lang w:eastAsia="zh-CN"/>
              </w:rPr>
              <w:t>17.7-18.6</w:t>
            </w:r>
            <w:r w:rsidR="00D23061" w:rsidRPr="00D23061">
              <w:rPr>
                <w:snapToGrid w:val="0"/>
                <w:spacing w:val="-2"/>
                <w:lang w:eastAsia="zh-CN"/>
              </w:rPr>
              <w:t> </w:t>
            </w:r>
            <w:r w:rsidRPr="00D23061">
              <w:rPr>
                <w:snapToGrid w:val="0"/>
                <w:spacing w:val="-2"/>
                <w:lang w:eastAsia="zh-CN"/>
              </w:rPr>
              <w:t>GHz</w:t>
            </w:r>
            <w:r w:rsidRPr="00D23061">
              <w:rPr>
                <w:rFonts w:hAnsi="SimSun"/>
                <w:snapToGrid w:val="0"/>
                <w:spacing w:val="-2"/>
                <w:lang w:eastAsia="zh-CN"/>
              </w:rPr>
              <w:t>、</w:t>
            </w:r>
            <w:r w:rsidRPr="00D23061">
              <w:rPr>
                <w:snapToGrid w:val="0"/>
                <w:lang w:eastAsia="zh-CN"/>
              </w:rPr>
              <w:t>18.8-19.3 GHz</w:t>
            </w:r>
            <w:r w:rsidRPr="00D23061">
              <w:rPr>
                <w:rFonts w:hAnsi="SimSun"/>
                <w:snapToGrid w:val="0"/>
                <w:lang w:eastAsia="zh-CN"/>
              </w:rPr>
              <w:t>和</w:t>
            </w:r>
            <w:r w:rsidRPr="00D23061">
              <w:rPr>
                <w:snapToGrid w:val="0"/>
                <w:lang w:eastAsia="zh-CN"/>
              </w:rPr>
              <w:t>19.7-20.2</w:t>
            </w:r>
            <w:r w:rsidR="00D23061" w:rsidRPr="00D23061">
              <w:rPr>
                <w:snapToGrid w:val="0"/>
                <w:lang w:eastAsia="zh-CN"/>
              </w:rPr>
              <w:t> </w:t>
            </w:r>
            <w:r w:rsidRPr="00D23061">
              <w:rPr>
                <w:snapToGrid w:val="0"/>
                <w:lang w:eastAsia="zh-CN"/>
              </w:rPr>
              <w:t>GHz</w:t>
            </w:r>
            <w:r w:rsidRPr="00D23061">
              <w:rPr>
                <w:rFonts w:hAnsi="SimSun"/>
                <w:snapToGrid w:val="0"/>
                <w:lang w:eastAsia="zh-CN"/>
              </w:rPr>
              <w:t>（空对地）频段以及</w:t>
            </w:r>
            <w:r w:rsidRPr="00D23061">
              <w:rPr>
                <w:snapToGrid w:val="0"/>
                <w:lang w:eastAsia="zh-CN"/>
              </w:rPr>
              <w:t>27.5-29.1</w:t>
            </w:r>
            <w:r w:rsidR="00D23061" w:rsidRPr="00D23061">
              <w:rPr>
                <w:snapToGrid w:val="0"/>
                <w:lang w:eastAsia="zh-CN"/>
              </w:rPr>
              <w:t> </w:t>
            </w:r>
            <w:r w:rsidRPr="00D23061">
              <w:rPr>
                <w:snapToGrid w:val="0"/>
                <w:lang w:eastAsia="zh-CN"/>
              </w:rPr>
              <w:t>GHz</w:t>
            </w:r>
            <w:r w:rsidRPr="00D23061">
              <w:rPr>
                <w:rFonts w:hAnsi="SimSun"/>
                <w:snapToGrid w:val="0"/>
                <w:lang w:eastAsia="zh-CN"/>
              </w:rPr>
              <w:t>和</w:t>
            </w:r>
            <w:r w:rsidRPr="00D23061">
              <w:rPr>
                <w:snapToGrid w:val="0"/>
                <w:lang w:eastAsia="zh-CN"/>
              </w:rPr>
              <w:t>29.5-30</w:t>
            </w:r>
            <w:r w:rsidR="00D23061" w:rsidRPr="00D23061">
              <w:rPr>
                <w:snapToGrid w:val="0"/>
                <w:lang w:eastAsia="zh-CN"/>
              </w:rPr>
              <w:t> </w:t>
            </w:r>
            <w:r w:rsidRPr="00D23061">
              <w:rPr>
                <w:snapToGrid w:val="0"/>
                <w:lang w:eastAsia="zh-CN"/>
              </w:rPr>
              <w:t>GHz</w:t>
            </w:r>
            <w:r w:rsidRPr="00D23061">
              <w:rPr>
                <w:rFonts w:hAnsi="SimSun"/>
                <w:snapToGrid w:val="0"/>
                <w:lang w:eastAsia="zh-CN"/>
              </w:rPr>
              <w:t>频段（地对空）的使用</w:t>
            </w:r>
            <w:r w:rsidRPr="00D23061">
              <w:rPr>
                <w:rFonts w:hAnsi="SimSun" w:hint="eastAsia"/>
                <w:snapToGrid w:val="0"/>
                <w:lang w:eastAsia="zh-CN"/>
              </w:rPr>
              <w:t>。</w:t>
            </w:r>
          </w:p>
        </w:tc>
        <w:tc>
          <w:tcPr>
            <w:tcW w:w="2285" w:type="dxa"/>
          </w:tcPr>
          <w:p w14:paraId="6554784D"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1.16</w:t>
            </w:r>
            <w:r w:rsidRPr="00D23061">
              <w:rPr>
                <w:snapToGrid w:val="0"/>
                <w:lang w:eastAsia="zh-CN"/>
              </w:rPr>
              <w:t>。</w:t>
            </w:r>
          </w:p>
        </w:tc>
      </w:tr>
      <w:tr w:rsidR="004A557E" w:rsidRPr="00D23061" w14:paraId="3FC57945" w14:textId="77777777" w:rsidTr="00D23061">
        <w:trPr>
          <w:cantSplit/>
          <w:trHeight w:val="20"/>
          <w:jc w:val="center"/>
        </w:trPr>
        <w:tc>
          <w:tcPr>
            <w:tcW w:w="2969" w:type="dxa"/>
          </w:tcPr>
          <w:p w14:paraId="0B444B72" w14:textId="77777777" w:rsidR="004A557E" w:rsidRPr="0040432F" w:rsidRDefault="004A557E" w:rsidP="0040432F">
            <w:pPr>
              <w:pStyle w:val="Tabletext"/>
              <w:rPr>
                <w:rFonts w:eastAsia="STKaiti"/>
                <w:b/>
                <w:snapToGrid w:val="0"/>
              </w:rPr>
            </w:pPr>
            <w:r w:rsidRPr="0040432F">
              <w:rPr>
                <w:rFonts w:eastAsia="STKaiti"/>
                <w:b/>
                <w:snapToGrid w:val="0"/>
              </w:rPr>
              <w:t>176</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560F0E7C" w14:textId="1C96F417" w:rsidR="004A557E" w:rsidRPr="00D23061" w:rsidRDefault="004A557E" w:rsidP="0040432F">
            <w:pPr>
              <w:pStyle w:val="Tabletext"/>
              <w:rPr>
                <w:snapToGrid w:val="0"/>
                <w:lang w:eastAsia="zh-CN"/>
              </w:rPr>
            </w:pPr>
            <w:r w:rsidRPr="00D23061">
              <w:rPr>
                <w:rFonts w:hAnsi="SimSun"/>
                <w:snapToGrid w:val="0"/>
                <w:lang w:eastAsia="zh-CN"/>
              </w:rPr>
              <w:t>与固定卫星业务中对地静止轨道空间电台进行通信的航空和水上动中通地球站对</w:t>
            </w:r>
            <w:r w:rsidRPr="00D23061">
              <w:rPr>
                <w:snapToGrid w:val="0"/>
                <w:lang w:eastAsia="zh-CN"/>
              </w:rPr>
              <w:t>37.5-39.5 GHz</w:t>
            </w:r>
            <w:r w:rsidRPr="00D23061">
              <w:rPr>
                <w:rFonts w:hAnsi="SimSun"/>
                <w:snapToGrid w:val="0"/>
                <w:lang w:eastAsia="zh-CN"/>
              </w:rPr>
              <w:t>（空对地）、</w:t>
            </w:r>
            <w:r w:rsidRPr="00D23061">
              <w:rPr>
                <w:snapToGrid w:val="0"/>
                <w:lang w:eastAsia="zh-CN"/>
              </w:rPr>
              <w:t>40.5-42.5</w:t>
            </w:r>
            <w:r w:rsidR="00D23061" w:rsidRPr="00D23061">
              <w:rPr>
                <w:snapToGrid w:val="0"/>
                <w:lang w:eastAsia="zh-CN"/>
              </w:rPr>
              <w:t> </w:t>
            </w:r>
            <w:r w:rsidRPr="00D23061">
              <w:rPr>
                <w:snapToGrid w:val="0"/>
                <w:lang w:eastAsia="zh-CN"/>
              </w:rPr>
              <w:t>GHz</w:t>
            </w:r>
            <w:r w:rsidRPr="00D23061">
              <w:rPr>
                <w:rFonts w:hAnsi="SimSun"/>
                <w:snapToGrid w:val="0"/>
                <w:lang w:eastAsia="zh-CN"/>
              </w:rPr>
              <w:t>（空对地）、</w:t>
            </w:r>
            <w:r w:rsidRPr="00D23061">
              <w:rPr>
                <w:snapToGrid w:val="0"/>
                <w:lang w:eastAsia="zh-CN"/>
              </w:rPr>
              <w:t>47.2-</w:t>
            </w:r>
            <w:r w:rsidR="0040432F">
              <w:rPr>
                <w:snapToGrid w:val="0"/>
                <w:lang w:eastAsia="zh-CN"/>
              </w:rPr>
              <w:br/>
            </w:r>
            <w:r w:rsidRPr="00D23061">
              <w:rPr>
                <w:snapToGrid w:val="0"/>
                <w:lang w:eastAsia="zh-CN"/>
              </w:rPr>
              <w:t>50.2 GHz</w:t>
            </w:r>
            <w:r w:rsidRPr="00D23061">
              <w:rPr>
                <w:rFonts w:hAnsi="SimSun"/>
                <w:snapToGrid w:val="0"/>
                <w:lang w:eastAsia="zh-CN"/>
              </w:rPr>
              <w:t>（地对空）和</w:t>
            </w:r>
            <w:r w:rsidRPr="00D23061">
              <w:rPr>
                <w:snapToGrid w:val="0"/>
                <w:lang w:eastAsia="zh-CN"/>
              </w:rPr>
              <w:t>50.4-51.4 GHz</w:t>
            </w:r>
            <w:r w:rsidRPr="00D23061">
              <w:rPr>
                <w:rFonts w:hAnsi="SimSun"/>
                <w:snapToGrid w:val="0"/>
                <w:lang w:eastAsia="zh-CN"/>
              </w:rPr>
              <w:t>（地对空）</w:t>
            </w:r>
            <w:r w:rsidR="0040432F">
              <w:rPr>
                <w:rFonts w:hAnsi="SimSun"/>
                <w:snapToGrid w:val="0"/>
                <w:lang w:eastAsia="zh-CN"/>
              </w:rPr>
              <w:br/>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1AAB7C1F" w14:textId="77777777" w:rsidR="004A557E" w:rsidRPr="00D23061" w:rsidRDefault="004A557E" w:rsidP="0040432F">
            <w:pPr>
              <w:pStyle w:val="Tabletext"/>
              <w:rPr>
                <w:snapToGrid w:val="0"/>
                <w:lang w:eastAsia="zh-CN"/>
              </w:rPr>
            </w:pPr>
            <w:r w:rsidRPr="00D23061">
              <w:rPr>
                <w:rFonts w:hAnsi="SimSun"/>
                <w:snapToGrid w:val="0"/>
                <w:lang w:eastAsia="zh-CN"/>
              </w:rPr>
              <w:t>根据开展的研究的结果做必要的修改或删除（</w:t>
            </w:r>
            <w:r w:rsidRPr="00D23061">
              <w:rPr>
                <w:snapToGrid w:val="0"/>
                <w:lang w:eastAsia="zh-CN"/>
              </w:rPr>
              <w:t>WRC-27</w:t>
            </w:r>
            <w:r w:rsidRPr="00D23061">
              <w:rPr>
                <w:rFonts w:hAnsi="SimSun"/>
                <w:snapToGrid w:val="0"/>
                <w:lang w:eastAsia="zh-CN"/>
              </w:rPr>
              <w:t>初步议程项目</w:t>
            </w:r>
            <w:r w:rsidRPr="00D23061">
              <w:rPr>
                <w:snapToGrid w:val="0"/>
                <w:lang w:eastAsia="zh-CN"/>
              </w:rPr>
              <w:t>2.2</w:t>
            </w:r>
            <w:r w:rsidRPr="00D23061">
              <w:rPr>
                <w:rFonts w:hAnsi="SimSun"/>
                <w:snapToGrid w:val="0"/>
                <w:lang w:eastAsia="zh-CN"/>
              </w:rPr>
              <w:t>）</w:t>
            </w:r>
            <w:r w:rsidRPr="00D23061">
              <w:rPr>
                <w:snapToGrid w:val="0"/>
                <w:lang w:eastAsia="zh-CN"/>
              </w:rPr>
              <w:t>。</w:t>
            </w:r>
          </w:p>
        </w:tc>
      </w:tr>
      <w:tr w:rsidR="004A557E" w:rsidRPr="00D23061" w14:paraId="624A1B1A" w14:textId="77777777" w:rsidTr="00D23061">
        <w:trPr>
          <w:cantSplit/>
          <w:trHeight w:val="20"/>
          <w:jc w:val="center"/>
        </w:trPr>
        <w:tc>
          <w:tcPr>
            <w:tcW w:w="2969" w:type="dxa"/>
          </w:tcPr>
          <w:p w14:paraId="15CA14E6" w14:textId="77777777" w:rsidR="004A557E" w:rsidRPr="0040432F" w:rsidRDefault="004A557E" w:rsidP="0040432F">
            <w:pPr>
              <w:pStyle w:val="Tabletext"/>
              <w:rPr>
                <w:rFonts w:eastAsia="STKaiti"/>
                <w:snapToGrid w:val="0"/>
              </w:rPr>
            </w:pPr>
            <w:r w:rsidRPr="0040432F">
              <w:rPr>
                <w:rFonts w:eastAsia="STKaiti"/>
                <w:b/>
                <w:snapToGrid w:val="0"/>
              </w:rPr>
              <w:t>205</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04908450" w14:textId="77777777" w:rsidR="004A557E" w:rsidRPr="00D23061" w:rsidRDefault="004A557E" w:rsidP="0040432F">
            <w:pPr>
              <w:pStyle w:val="Tabletext"/>
              <w:rPr>
                <w:snapToGrid w:val="0"/>
                <w:lang w:eastAsia="zh-CN"/>
              </w:rPr>
            </w:pPr>
            <w:r w:rsidRPr="00D23061">
              <w:rPr>
                <w:rFonts w:hAnsi="SimSun"/>
                <w:snapToGrid w:val="0"/>
                <w:lang w:eastAsia="zh-CN"/>
              </w:rPr>
              <w:t>保护在</w:t>
            </w:r>
            <w:r w:rsidRPr="00D23061">
              <w:rPr>
                <w:snapToGrid w:val="0"/>
                <w:lang w:eastAsia="zh-CN"/>
              </w:rPr>
              <w:t>406-406.1 MHz</w:t>
            </w:r>
            <w:r w:rsidRPr="00D23061">
              <w:rPr>
                <w:rFonts w:hAnsi="SimSun"/>
                <w:snapToGrid w:val="0"/>
                <w:lang w:eastAsia="zh-CN"/>
              </w:rPr>
              <w:t>频段操作的移动卫星业务系统</w:t>
            </w:r>
            <w:r w:rsidRPr="00D23061">
              <w:rPr>
                <w:rFonts w:hAnsi="SimSun" w:hint="eastAsia"/>
                <w:snapToGrid w:val="0"/>
                <w:lang w:eastAsia="zh-CN"/>
              </w:rPr>
              <w:t>。</w:t>
            </w:r>
          </w:p>
        </w:tc>
        <w:tc>
          <w:tcPr>
            <w:tcW w:w="2285" w:type="dxa"/>
          </w:tcPr>
          <w:p w14:paraId="3730B2DA"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12518C0C" w14:textId="77777777" w:rsidTr="00D23061">
        <w:trPr>
          <w:cantSplit/>
          <w:trHeight w:val="20"/>
          <w:jc w:val="center"/>
        </w:trPr>
        <w:tc>
          <w:tcPr>
            <w:tcW w:w="2969" w:type="dxa"/>
          </w:tcPr>
          <w:p w14:paraId="4FFEA057" w14:textId="77777777" w:rsidR="004A557E" w:rsidRPr="0040432F" w:rsidRDefault="004A557E" w:rsidP="0040432F">
            <w:pPr>
              <w:pStyle w:val="Tabletext"/>
              <w:rPr>
                <w:rFonts w:eastAsia="STKaiti"/>
                <w:snapToGrid w:val="0"/>
              </w:rPr>
            </w:pPr>
            <w:r w:rsidRPr="0040432F">
              <w:rPr>
                <w:rFonts w:eastAsia="STKaiti"/>
                <w:b/>
                <w:snapToGrid w:val="0"/>
              </w:rPr>
              <w:t>207</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765A1905" w14:textId="77777777" w:rsidR="004A557E" w:rsidRPr="00D23061" w:rsidRDefault="004A557E" w:rsidP="0040432F">
            <w:pPr>
              <w:pStyle w:val="Tabletext"/>
              <w:rPr>
                <w:snapToGrid w:val="0"/>
                <w:lang w:eastAsia="zh-CN"/>
              </w:rPr>
            </w:pPr>
            <w:r w:rsidRPr="00D23061">
              <w:rPr>
                <w:rFonts w:hAnsi="SimSun"/>
                <w:snapToGrid w:val="0"/>
                <w:lang w:eastAsia="zh-CN"/>
              </w:rPr>
              <w:t>关于解决未经授权使用和干扰划分给水上移动业务和航空移动（</w:t>
            </w:r>
            <w:r w:rsidRPr="00D23061">
              <w:rPr>
                <w:snapToGrid w:val="0"/>
                <w:lang w:eastAsia="zh-CN"/>
              </w:rPr>
              <w:t>R</w:t>
            </w:r>
            <w:r w:rsidRPr="00D23061">
              <w:rPr>
                <w:rFonts w:hAnsi="SimSun"/>
                <w:snapToGrid w:val="0"/>
                <w:lang w:eastAsia="zh-CN"/>
              </w:rPr>
              <w:t>）业务频段内的频率的措施</w:t>
            </w:r>
            <w:r w:rsidRPr="00D23061">
              <w:rPr>
                <w:rFonts w:hAnsi="SimSun" w:hint="eastAsia"/>
                <w:snapToGrid w:val="0"/>
                <w:lang w:eastAsia="zh-CN"/>
              </w:rPr>
              <w:t>。</w:t>
            </w:r>
          </w:p>
        </w:tc>
        <w:tc>
          <w:tcPr>
            <w:tcW w:w="2285" w:type="dxa"/>
          </w:tcPr>
          <w:p w14:paraId="797ED8D6"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078A29CE" w14:textId="77777777" w:rsidTr="00D23061">
        <w:trPr>
          <w:cantSplit/>
          <w:trHeight w:val="20"/>
          <w:jc w:val="center"/>
        </w:trPr>
        <w:tc>
          <w:tcPr>
            <w:tcW w:w="2969" w:type="dxa"/>
          </w:tcPr>
          <w:p w14:paraId="5D76570A" w14:textId="77777777" w:rsidR="004A557E" w:rsidRPr="0040432F" w:rsidRDefault="004A557E" w:rsidP="0040432F">
            <w:pPr>
              <w:pStyle w:val="Tabletext"/>
              <w:rPr>
                <w:rFonts w:eastAsia="STKaiti"/>
                <w:snapToGrid w:val="0"/>
              </w:rPr>
            </w:pPr>
            <w:r w:rsidRPr="0040432F">
              <w:rPr>
                <w:rFonts w:eastAsia="STKaiti"/>
                <w:b/>
                <w:snapToGrid w:val="0"/>
              </w:rPr>
              <w:t>217</w:t>
            </w:r>
            <w:r w:rsidRPr="0040432F">
              <w:rPr>
                <w:rFonts w:eastAsia="STKaiti"/>
                <w:snapToGrid w:val="0"/>
              </w:rPr>
              <w:t>（</w:t>
            </w:r>
            <w:r w:rsidRPr="0040432F">
              <w:rPr>
                <w:rFonts w:eastAsia="STKaiti"/>
                <w:snapToGrid w:val="0"/>
              </w:rPr>
              <w:t>WRC-97</w:t>
            </w:r>
            <w:r w:rsidRPr="0040432F">
              <w:rPr>
                <w:rFonts w:eastAsia="STKaiti"/>
                <w:snapToGrid w:val="0"/>
              </w:rPr>
              <w:t>）</w:t>
            </w:r>
          </w:p>
        </w:tc>
        <w:tc>
          <w:tcPr>
            <w:tcW w:w="4394" w:type="dxa"/>
          </w:tcPr>
          <w:p w14:paraId="1FF5FAB1" w14:textId="77777777" w:rsidR="004A557E" w:rsidRPr="00D23061" w:rsidRDefault="004A557E" w:rsidP="0040432F">
            <w:pPr>
              <w:pStyle w:val="Tabletext"/>
              <w:rPr>
                <w:snapToGrid w:val="0"/>
              </w:rPr>
            </w:pPr>
            <w:r w:rsidRPr="00D23061">
              <w:rPr>
                <w:rFonts w:hAnsi="SimSun"/>
                <w:snapToGrid w:val="0"/>
              </w:rPr>
              <w:t>风廓线雷达的实施</w:t>
            </w:r>
            <w:r w:rsidRPr="00D23061">
              <w:rPr>
                <w:rFonts w:hAnsi="SimSun" w:hint="eastAsia"/>
                <w:snapToGrid w:val="0"/>
              </w:rPr>
              <w:t>。</w:t>
            </w:r>
          </w:p>
        </w:tc>
        <w:tc>
          <w:tcPr>
            <w:tcW w:w="2285" w:type="dxa"/>
          </w:tcPr>
          <w:p w14:paraId="3A9F2CE5"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781184F4" w14:textId="77777777" w:rsidTr="00D23061">
        <w:trPr>
          <w:cantSplit/>
          <w:trHeight w:val="20"/>
          <w:jc w:val="center"/>
        </w:trPr>
        <w:tc>
          <w:tcPr>
            <w:tcW w:w="2969" w:type="dxa"/>
          </w:tcPr>
          <w:p w14:paraId="5A728ACB" w14:textId="77777777" w:rsidR="004A557E" w:rsidRPr="0040432F" w:rsidRDefault="004A557E" w:rsidP="0040432F">
            <w:pPr>
              <w:pStyle w:val="Tabletext"/>
              <w:rPr>
                <w:rFonts w:eastAsia="STKaiti"/>
                <w:snapToGrid w:val="0"/>
              </w:rPr>
            </w:pPr>
            <w:r w:rsidRPr="0040432F">
              <w:rPr>
                <w:rFonts w:eastAsia="STKaiti"/>
                <w:b/>
                <w:snapToGrid w:val="0"/>
              </w:rPr>
              <w:t>222</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7743681B" w14:textId="661EE6AD" w:rsidR="004A557E" w:rsidRPr="00D23061" w:rsidRDefault="004A557E" w:rsidP="0040432F">
            <w:pPr>
              <w:pStyle w:val="Tabletext"/>
              <w:rPr>
                <w:snapToGrid w:val="0"/>
                <w:lang w:eastAsia="zh-CN"/>
              </w:rPr>
            </w:pPr>
            <w:r w:rsidRPr="00D23061">
              <w:rPr>
                <w:rFonts w:hAnsi="SimSun"/>
                <w:snapToGrid w:val="0"/>
                <w:lang w:eastAsia="zh-CN"/>
              </w:rPr>
              <w:t>移动卫星业务对</w:t>
            </w:r>
            <w:r w:rsidRPr="00D23061">
              <w:rPr>
                <w:snapToGrid w:val="0"/>
                <w:lang w:eastAsia="zh-CN"/>
              </w:rPr>
              <w:t>1 525-1 559 MHz</w:t>
            </w:r>
            <w:r w:rsidRPr="00D23061">
              <w:rPr>
                <w:rFonts w:hAnsi="SimSun"/>
                <w:snapToGrid w:val="0"/>
                <w:lang w:eastAsia="zh-CN"/>
              </w:rPr>
              <w:t>和</w:t>
            </w:r>
            <w:r w:rsidRPr="00D23061">
              <w:rPr>
                <w:snapToGrid w:val="0"/>
                <w:lang w:eastAsia="zh-CN"/>
              </w:rPr>
              <w:t>1</w:t>
            </w:r>
            <w:r w:rsidR="00D23061" w:rsidRPr="00D23061">
              <w:rPr>
                <w:snapToGrid w:val="0"/>
                <w:lang w:eastAsia="zh-CN"/>
              </w:rPr>
              <w:t> </w:t>
            </w:r>
            <w:r w:rsidRPr="00D23061">
              <w:rPr>
                <w:snapToGrid w:val="0"/>
                <w:lang w:eastAsia="zh-CN"/>
              </w:rPr>
              <w:t>626.5-</w:t>
            </w:r>
            <w:r w:rsidR="0040432F">
              <w:rPr>
                <w:snapToGrid w:val="0"/>
                <w:lang w:eastAsia="zh-CN"/>
              </w:rPr>
              <w:br/>
            </w:r>
            <w:r w:rsidRPr="00D23061">
              <w:rPr>
                <w:snapToGrid w:val="0"/>
                <w:lang w:eastAsia="zh-CN"/>
              </w:rPr>
              <w:t>1</w:t>
            </w:r>
            <w:r w:rsidRPr="00D23061">
              <w:rPr>
                <w:rFonts w:asciiTheme="majorBidi" w:hAnsiTheme="majorBidi" w:cstheme="majorBidi"/>
                <w:lang w:eastAsia="zh-CN"/>
              </w:rPr>
              <w:t> </w:t>
            </w:r>
            <w:r w:rsidRPr="00D23061">
              <w:rPr>
                <w:snapToGrid w:val="0"/>
                <w:lang w:eastAsia="zh-CN"/>
              </w:rPr>
              <w:t>660.5 MHz</w:t>
            </w:r>
            <w:r w:rsidRPr="00D23061">
              <w:rPr>
                <w:rFonts w:hAnsi="SimSun"/>
                <w:snapToGrid w:val="0"/>
                <w:lang w:eastAsia="zh-CN"/>
              </w:rPr>
              <w:t>频段的使用及确保为航空移动卫星（</w:t>
            </w:r>
            <w:r w:rsidRPr="00D23061">
              <w:rPr>
                <w:snapToGrid w:val="0"/>
                <w:lang w:eastAsia="zh-CN"/>
              </w:rPr>
              <w:t>R</w:t>
            </w:r>
            <w:r w:rsidRPr="00D23061">
              <w:rPr>
                <w:rFonts w:hAnsi="SimSun"/>
                <w:snapToGrid w:val="0"/>
                <w:lang w:eastAsia="zh-CN"/>
              </w:rPr>
              <w:t>）业务长期提供频谱的程序</w:t>
            </w:r>
            <w:r w:rsidRPr="00D23061">
              <w:rPr>
                <w:rFonts w:hAnsi="SimSun" w:hint="eastAsia"/>
                <w:snapToGrid w:val="0"/>
                <w:lang w:eastAsia="zh-CN"/>
              </w:rPr>
              <w:t>。</w:t>
            </w:r>
          </w:p>
        </w:tc>
        <w:tc>
          <w:tcPr>
            <w:tcW w:w="2285" w:type="dxa"/>
          </w:tcPr>
          <w:p w14:paraId="6FFDD642"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444D870" w14:textId="77777777" w:rsidTr="00D23061">
        <w:trPr>
          <w:cantSplit/>
          <w:trHeight w:val="20"/>
          <w:jc w:val="center"/>
        </w:trPr>
        <w:tc>
          <w:tcPr>
            <w:tcW w:w="2969" w:type="dxa"/>
          </w:tcPr>
          <w:p w14:paraId="532682E5" w14:textId="77777777" w:rsidR="004A557E" w:rsidRPr="0040432F" w:rsidRDefault="004A557E" w:rsidP="0040432F">
            <w:pPr>
              <w:pStyle w:val="Tabletext"/>
              <w:rPr>
                <w:rFonts w:eastAsia="STKaiti"/>
                <w:snapToGrid w:val="0"/>
              </w:rPr>
            </w:pPr>
            <w:r w:rsidRPr="0040432F">
              <w:rPr>
                <w:rFonts w:eastAsia="STKaiti"/>
                <w:b/>
                <w:snapToGrid w:val="0"/>
              </w:rPr>
              <w:t>223</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07786795" w14:textId="77777777" w:rsidR="004A557E" w:rsidRPr="00D23061" w:rsidRDefault="004A557E" w:rsidP="0040432F">
            <w:pPr>
              <w:pStyle w:val="Tabletext"/>
              <w:rPr>
                <w:snapToGrid w:val="0"/>
                <w:lang w:eastAsia="zh-CN"/>
              </w:rPr>
            </w:pPr>
            <w:r w:rsidRPr="00D23061">
              <w:rPr>
                <w:rFonts w:hAnsi="SimSun"/>
                <w:snapToGrid w:val="0"/>
                <w:lang w:eastAsia="zh-CN"/>
              </w:rPr>
              <w:t>确定用于国际移动通信的附加频段</w:t>
            </w:r>
            <w:r w:rsidRPr="00D23061">
              <w:rPr>
                <w:rFonts w:hAnsi="SimSun" w:hint="eastAsia"/>
                <w:snapToGrid w:val="0"/>
                <w:lang w:eastAsia="zh-CN"/>
              </w:rPr>
              <w:t>。</w:t>
            </w:r>
          </w:p>
        </w:tc>
        <w:tc>
          <w:tcPr>
            <w:tcW w:w="2285" w:type="dxa"/>
          </w:tcPr>
          <w:p w14:paraId="312A712F" w14:textId="77777777" w:rsidR="004A557E" w:rsidRPr="00D23061" w:rsidRDefault="004A557E" w:rsidP="0040432F">
            <w:pPr>
              <w:pStyle w:val="Tabletext"/>
              <w:rPr>
                <w:snapToGrid w:val="0"/>
                <w:lang w:eastAsia="zh-CN"/>
              </w:rPr>
            </w:pPr>
            <w:r w:rsidRPr="00D23061">
              <w:rPr>
                <w:rFonts w:hAnsi="SimSun"/>
                <w:snapToGrid w:val="0"/>
                <w:lang w:eastAsia="zh-CN"/>
              </w:rPr>
              <w:t>根据第</w:t>
            </w:r>
            <w:r w:rsidRPr="00D23061">
              <w:rPr>
                <w:b/>
                <w:bCs/>
                <w:snapToGrid w:val="0"/>
                <w:lang w:eastAsia="zh-CN"/>
              </w:rPr>
              <w:t>223</w:t>
            </w:r>
            <w:r w:rsidRPr="00D23061">
              <w:rPr>
                <w:rFonts w:hAnsi="SimSun"/>
                <w:snapToGrid w:val="0"/>
                <w:lang w:eastAsia="zh-CN"/>
              </w:rPr>
              <w:t>号决议</w:t>
            </w:r>
            <w:r w:rsidRPr="00D23061">
              <w:rPr>
                <w:rFonts w:ascii="SimSun" w:hAnsi="SimSun"/>
                <w:snapToGrid w:val="0"/>
                <w:lang w:eastAsia="zh-CN"/>
              </w:rPr>
              <w:t>“</w:t>
            </w:r>
            <w:r w:rsidRPr="00D23061">
              <w:rPr>
                <w:rFonts w:ascii="KaiTi" w:hAnsi="KaiTi"/>
                <w:snapToGrid w:val="0"/>
                <w:lang w:eastAsia="zh-CN"/>
              </w:rPr>
              <w:t>请国际电联无线电通信部门</w:t>
            </w:r>
            <w:r w:rsidRPr="00D23061">
              <w:rPr>
                <w:rFonts w:ascii="SimSun" w:hAnsi="SimSun"/>
                <w:snapToGrid w:val="0"/>
                <w:lang w:eastAsia="zh-CN"/>
              </w:rPr>
              <w:t>”</w:t>
            </w:r>
            <w:r w:rsidRPr="00D23061">
              <w:rPr>
                <w:rFonts w:hAnsi="SimSun"/>
                <w:snapToGrid w:val="0"/>
                <w:lang w:eastAsia="zh-CN"/>
              </w:rPr>
              <w:t>第</w:t>
            </w:r>
            <w:r w:rsidRPr="00D23061">
              <w:rPr>
                <w:snapToGrid w:val="0"/>
                <w:lang w:eastAsia="zh-CN"/>
              </w:rPr>
              <w:t>1</w:t>
            </w:r>
            <w:r w:rsidRPr="00D23061">
              <w:rPr>
                <w:rFonts w:hAnsi="SimSun"/>
                <w:snapToGrid w:val="0"/>
                <w:lang w:eastAsia="zh-CN"/>
              </w:rPr>
              <w:t>项要求开展的研究的结果，酌情修改</w:t>
            </w:r>
            <w:r w:rsidRPr="00D23061">
              <w:rPr>
                <w:rFonts w:hAnsi="SimSun" w:hint="eastAsia"/>
                <w:snapToGrid w:val="0"/>
                <w:lang w:eastAsia="zh-CN"/>
              </w:rPr>
              <w:t>、保留</w:t>
            </w:r>
            <w:r w:rsidRPr="00D23061">
              <w:rPr>
                <w:rFonts w:hAnsi="SimSun"/>
                <w:snapToGrid w:val="0"/>
                <w:lang w:eastAsia="zh-CN"/>
              </w:rPr>
              <w:t>或</w:t>
            </w:r>
            <w:r w:rsidRPr="00D23061">
              <w:rPr>
                <w:rFonts w:hAnsi="SimSun" w:hint="eastAsia"/>
                <w:snapToGrid w:val="0"/>
                <w:lang w:eastAsia="zh-CN"/>
              </w:rPr>
              <w:t>删除</w:t>
            </w:r>
            <w:r w:rsidRPr="00D23061">
              <w:rPr>
                <w:rFonts w:hAnsi="SimSun"/>
                <w:snapToGrid w:val="0"/>
                <w:lang w:eastAsia="zh-CN"/>
              </w:rPr>
              <w:t>该条款</w:t>
            </w:r>
            <w:r w:rsidRPr="00D23061">
              <w:rPr>
                <w:rFonts w:hAnsi="SimSun" w:hint="eastAsia"/>
                <w:snapToGrid w:val="0"/>
                <w:lang w:eastAsia="zh-CN"/>
              </w:rPr>
              <w:t>，以反映继续研究的必要性</w:t>
            </w:r>
            <w:r w:rsidRPr="00D23061">
              <w:rPr>
                <w:rFonts w:hAnsi="SimSun"/>
                <w:iCs/>
                <w:snapToGrid w:val="0"/>
                <w:lang w:eastAsia="zh-CN"/>
              </w:rPr>
              <w:t>。</w:t>
            </w:r>
          </w:p>
        </w:tc>
      </w:tr>
      <w:tr w:rsidR="004A557E" w:rsidRPr="00D23061" w14:paraId="6E94EB47" w14:textId="77777777" w:rsidTr="00D23061">
        <w:trPr>
          <w:cantSplit/>
          <w:trHeight w:val="20"/>
          <w:jc w:val="center"/>
        </w:trPr>
        <w:tc>
          <w:tcPr>
            <w:tcW w:w="2969" w:type="dxa"/>
          </w:tcPr>
          <w:p w14:paraId="20301BA7" w14:textId="77777777" w:rsidR="004A557E" w:rsidRPr="0040432F" w:rsidRDefault="004A557E" w:rsidP="0040432F">
            <w:pPr>
              <w:pStyle w:val="Tabletext"/>
              <w:rPr>
                <w:rFonts w:eastAsia="STKaiti"/>
                <w:snapToGrid w:val="0"/>
              </w:rPr>
            </w:pPr>
            <w:r w:rsidRPr="0040432F">
              <w:rPr>
                <w:rFonts w:eastAsia="STKaiti"/>
                <w:b/>
                <w:snapToGrid w:val="0"/>
              </w:rPr>
              <w:t>225</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70A19CC6" w14:textId="77777777" w:rsidR="004A557E" w:rsidRPr="00D23061" w:rsidRDefault="004A557E" w:rsidP="0040432F">
            <w:pPr>
              <w:pStyle w:val="Tabletext"/>
              <w:rPr>
                <w:snapToGrid w:val="0"/>
                <w:lang w:eastAsia="zh-CN"/>
              </w:rPr>
            </w:pPr>
            <w:r w:rsidRPr="00D23061">
              <w:rPr>
                <w:rFonts w:hAnsi="SimSun"/>
                <w:snapToGrid w:val="0"/>
                <w:lang w:eastAsia="zh-CN"/>
              </w:rPr>
              <w:t>用于国际移动通信卫星部分的附加频段的使用</w:t>
            </w:r>
            <w:r w:rsidRPr="00D23061">
              <w:rPr>
                <w:rFonts w:hAnsi="SimSun" w:hint="eastAsia"/>
                <w:snapToGrid w:val="0"/>
                <w:lang w:eastAsia="zh-CN"/>
              </w:rPr>
              <w:t>。</w:t>
            </w:r>
          </w:p>
        </w:tc>
        <w:tc>
          <w:tcPr>
            <w:tcW w:w="2285" w:type="dxa"/>
          </w:tcPr>
          <w:p w14:paraId="0308403C"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B348BA7" w14:textId="77777777" w:rsidTr="00D23061">
        <w:trPr>
          <w:cantSplit/>
          <w:trHeight w:val="20"/>
          <w:jc w:val="center"/>
        </w:trPr>
        <w:tc>
          <w:tcPr>
            <w:tcW w:w="2969" w:type="dxa"/>
          </w:tcPr>
          <w:p w14:paraId="6212E673" w14:textId="77777777" w:rsidR="004A557E" w:rsidRPr="0040432F" w:rsidRDefault="004A557E" w:rsidP="0040432F">
            <w:pPr>
              <w:pStyle w:val="Tabletext"/>
              <w:rPr>
                <w:rFonts w:eastAsia="STKaiti"/>
                <w:b/>
                <w:snapToGrid w:val="0"/>
              </w:rPr>
            </w:pPr>
            <w:r w:rsidRPr="0040432F">
              <w:rPr>
                <w:rFonts w:eastAsia="STKaiti"/>
                <w:b/>
                <w:snapToGrid w:val="0"/>
              </w:rPr>
              <w:t>229</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0A1FAAAA" w14:textId="55D38604" w:rsidR="004A557E" w:rsidRPr="00D23061" w:rsidRDefault="004A557E" w:rsidP="0040432F">
            <w:pPr>
              <w:pStyle w:val="Tabletext"/>
              <w:rPr>
                <w:snapToGrid w:val="0"/>
                <w:lang w:eastAsia="zh-CN"/>
              </w:rPr>
            </w:pPr>
            <w:r w:rsidRPr="00D23061">
              <w:rPr>
                <w:rFonts w:hAnsi="SimSun"/>
                <w:snapToGrid w:val="0"/>
                <w:lang w:eastAsia="zh-CN"/>
              </w:rPr>
              <w:t>移动业务为实施无线接入系统（包括无线电局域网）而对</w:t>
            </w:r>
            <w:r w:rsidRPr="00D23061">
              <w:rPr>
                <w:snapToGrid w:val="0"/>
                <w:lang w:eastAsia="zh-CN"/>
              </w:rPr>
              <w:t>5 150-5 250 MHz</w:t>
            </w:r>
            <w:r w:rsidRPr="00D23061">
              <w:rPr>
                <w:rFonts w:hAnsi="SimSun"/>
                <w:snapToGrid w:val="0"/>
                <w:lang w:eastAsia="zh-CN"/>
              </w:rPr>
              <w:t>、</w:t>
            </w:r>
            <w:r w:rsidRPr="00D23061">
              <w:rPr>
                <w:snapToGrid w:val="0"/>
                <w:lang w:eastAsia="zh-CN"/>
              </w:rPr>
              <w:t>5</w:t>
            </w:r>
            <w:r w:rsidR="00D23061" w:rsidRPr="00D23061">
              <w:rPr>
                <w:snapToGrid w:val="0"/>
                <w:lang w:eastAsia="zh-CN"/>
              </w:rPr>
              <w:t> </w:t>
            </w:r>
            <w:r w:rsidRPr="00D23061">
              <w:rPr>
                <w:snapToGrid w:val="0"/>
                <w:lang w:eastAsia="zh-CN"/>
              </w:rPr>
              <w:t>250-5</w:t>
            </w:r>
            <w:r w:rsidR="00087B12">
              <w:rPr>
                <w:snapToGrid w:val="0"/>
                <w:lang w:eastAsia="zh-CN"/>
              </w:rPr>
              <w:t> </w:t>
            </w:r>
            <w:r w:rsidRPr="00D23061">
              <w:rPr>
                <w:snapToGrid w:val="0"/>
                <w:lang w:eastAsia="zh-CN"/>
              </w:rPr>
              <w:t>350 MHz</w:t>
            </w:r>
            <w:r w:rsidRPr="00D23061">
              <w:rPr>
                <w:rFonts w:hAnsi="SimSun"/>
                <w:snapToGrid w:val="0"/>
                <w:lang w:eastAsia="zh-CN"/>
              </w:rPr>
              <w:t>和</w:t>
            </w:r>
            <w:r w:rsidRPr="00D23061">
              <w:rPr>
                <w:snapToGrid w:val="0"/>
                <w:lang w:eastAsia="zh-CN"/>
              </w:rPr>
              <w:t>5</w:t>
            </w:r>
            <w:r w:rsidR="0040432F">
              <w:rPr>
                <w:snapToGrid w:val="0"/>
                <w:lang w:eastAsia="zh-CN"/>
              </w:rPr>
              <w:t> </w:t>
            </w:r>
            <w:r w:rsidRPr="00D23061">
              <w:rPr>
                <w:snapToGrid w:val="0"/>
                <w:lang w:eastAsia="zh-CN"/>
              </w:rPr>
              <w:t>470-5 725 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7BE2E9E9"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7BDB4165" w14:textId="77777777" w:rsidTr="00D23061">
        <w:trPr>
          <w:cantSplit/>
          <w:trHeight w:val="20"/>
          <w:jc w:val="center"/>
        </w:trPr>
        <w:tc>
          <w:tcPr>
            <w:tcW w:w="2969" w:type="dxa"/>
          </w:tcPr>
          <w:p w14:paraId="39DE50D2" w14:textId="77777777" w:rsidR="004A557E" w:rsidRPr="0040432F" w:rsidRDefault="004A557E" w:rsidP="0040432F">
            <w:pPr>
              <w:pStyle w:val="Tabletext"/>
              <w:rPr>
                <w:rFonts w:eastAsia="STKaiti"/>
                <w:b/>
                <w:snapToGrid w:val="0"/>
              </w:rPr>
            </w:pPr>
            <w:r w:rsidRPr="0040432F">
              <w:rPr>
                <w:rFonts w:eastAsia="STKaiti"/>
                <w:b/>
                <w:snapToGrid w:val="0"/>
              </w:rPr>
              <w:t>240</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20CF6940" w14:textId="77777777" w:rsidR="004A557E" w:rsidRPr="00D23061" w:rsidRDefault="004A557E" w:rsidP="0040432F">
            <w:pPr>
              <w:pStyle w:val="Tabletext"/>
              <w:rPr>
                <w:snapToGrid w:val="0"/>
                <w:lang w:eastAsia="zh-CN"/>
              </w:rPr>
            </w:pPr>
            <w:r w:rsidRPr="00D23061">
              <w:rPr>
                <w:rFonts w:hAnsi="SimSun"/>
                <w:snapToGrid w:val="0"/>
                <w:lang w:eastAsia="zh-CN"/>
              </w:rPr>
              <w:t>列车与轨旁间的铁路无线电通信系统频谱在现有移动业务划分中的统一</w:t>
            </w:r>
            <w:r w:rsidRPr="00D23061">
              <w:rPr>
                <w:rFonts w:hAnsi="SimSun" w:hint="eastAsia"/>
                <w:snapToGrid w:val="0"/>
                <w:lang w:eastAsia="zh-CN"/>
              </w:rPr>
              <w:t>。</w:t>
            </w:r>
          </w:p>
        </w:tc>
        <w:tc>
          <w:tcPr>
            <w:tcW w:w="2285" w:type="dxa"/>
          </w:tcPr>
          <w:p w14:paraId="50057160" w14:textId="77777777" w:rsidR="004A557E" w:rsidRPr="00D23061" w:rsidRDefault="004A557E" w:rsidP="0040432F">
            <w:pPr>
              <w:pStyle w:val="Tabletext"/>
              <w:rPr>
                <w:snapToGrid w:val="0"/>
                <w:lang w:eastAsia="zh-CN"/>
              </w:rPr>
            </w:pPr>
            <w:r w:rsidRPr="00D23061">
              <w:rPr>
                <w:rFonts w:hAnsi="SimSun"/>
                <w:snapToGrid w:val="0"/>
                <w:lang w:eastAsia="zh-CN"/>
              </w:rPr>
              <w:t>监测研究情况并确保对航空系统的保护。</w:t>
            </w:r>
          </w:p>
        </w:tc>
      </w:tr>
      <w:tr w:rsidR="004A557E" w:rsidRPr="00D23061" w14:paraId="41ED2608" w14:textId="77777777" w:rsidTr="00D23061">
        <w:trPr>
          <w:cantSplit/>
          <w:trHeight w:val="20"/>
          <w:jc w:val="center"/>
        </w:trPr>
        <w:tc>
          <w:tcPr>
            <w:tcW w:w="2969" w:type="dxa"/>
          </w:tcPr>
          <w:p w14:paraId="2568B182" w14:textId="77777777" w:rsidR="004A557E" w:rsidRPr="0040432F" w:rsidRDefault="004A557E" w:rsidP="0040432F">
            <w:pPr>
              <w:pStyle w:val="Tabletext"/>
              <w:rPr>
                <w:rFonts w:eastAsia="STKaiti"/>
                <w:b/>
                <w:snapToGrid w:val="0"/>
              </w:rPr>
            </w:pPr>
            <w:r w:rsidRPr="0040432F">
              <w:rPr>
                <w:rFonts w:eastAsia="STKaiti"/>
                <w:b/>
                <w:snapToGrid w:val="0"/>
              </w:rPr>
              <w:lastRenderedPageBreak/>
              <w:t>245</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3C6E9EC5" w14:textId="1082F5EE" w:rsidR="004A557E" w:rsidRPr="00D23061" w:rsidRDefault="004A557E" w:rsidP="0040432F">
            <w:pPr>
              <w:pStyle w:val="Tabletext"/>
              <w:rPr>
                <w:snapToGrid w:val="0"/>
                <w:lang w:eastAsia="zh-CN"/>
              </w:rPr>
            </w:pPr>
            <w:r w:rsidRPr="00D23061">
              <w:rPr>
                <w:rFonts w:hAnsi="SimSun"/>
                <w:snapToGrid w:val="0"/>
                <w:lang w:eastAsia="zh-CN"/>
              </w:rPr>
              <w:t>关于确定将</w:t>
            </w:r>
            <w:r w:rsidRPr="00D23061">
              <w:rPr>
                <w:snapToGrid w:val="0"/>
                <w:lang w:eastAsia="zh-CN"/>
              </w:rPr>
              <w:t>3 300-3 400 MHz</w:t>
            </w:r>
            <w:r w:rsidRPr="00D23061">
              <w:rPr>
                <w:rFonts w:hAnsi="SimSun"/>
                <w:snapToGrid w:val="0"/>
                <w:lang w:eastAsia="zh-CN"/>
              </w:rPr>
              <w:t>、</w:t>
            </w:r>
            <w:r w:rsidRPr="00D23061">
              <w:rPr>
                <w:snapToGrid w:val="0"/>
                <w:lang w:eastAsia="zh-CN"/>
              </w:rPr>
              <w:t>3 600-3</w:t>
            </w:r>
            <w:r w:rsidR="00D23061" w:rsidRPr="00D23061">
              <w:rPr>
                <w:snapToGrid w:val="0"/>
                <w:lang w:eastAsia="zh-CN"/>
              </w:rPr>
              <w:t> </w:t>
            </w:r>
            <w:r w:rsidRPr="00D23061">
              <w:rPr>
                <w:snapToGrid w:val="0"/>
                <w:lang w:eastAsia="zh-CN"/>
              </w:rPr>
              <w:t>800 MHz</w:t>
            </w:r>
            <w:r w:rsidRPr="00D23061">
              <w:rPr>
                <w:rFonts w:hAnsi="SimSun"/>
                <w:snapToGrid w:val="0"/>
                <w:lang w:eastAsia="zh-CN"/>
              </w:rPr>
              <w:t>、</w:t>
            </w:r>
            <w:r w:rsidR="0040432F">
              <w:rPr>
                <w:rFonts w:hAnsi="SimSun"/>
                <w:snapToGrid w:val="0"/>
                <w:lang w:eastAsia="zh-CN"/>
              </w:rPr>
              <w:br/>
            </w:r>
            <w:r w:rsidRPr="00D23061">
              <w:rPr>
                <w:snapToGrid w:val="0"/>
                <w:lang w:eastAsia="zh-CN"/>
              </w:rPr>
              <w:t>6 425-7 025 MHz</w:t>
            </w:r>
            <w:r w:rsidRPr="00D23061">
              <w:rPr>
                <w:rFonts w:hAnsi="SimSun"/>
                <w:snapToGrid w:val="0"/>
                <w:lang w:eastAsia="zh-CN"/>
              </w:rPr>
              <w:t>、</w:t>
            </w:r>
            <w:r w:rsidRPr="00D23061">
              <w:rPr>
                <w:snapToGrid w:val="0"/>
                <w:lang w:eastAsia="zh-CN"/>
              </w:rPr>
              <w:t>7 025-7</w:t>
            </w:r>
            <w:r w:rsidR="00D23061" w:rsidRPr="00D23061">
              <w:rPr>
                <w:snapToGrid w:val="0"/>
                <w:lang w:eastAsia="zh-CN"/>
              </w:rPr>
              <w:t> </w:t>
            </w:r>
            <w:r w:rsidRPr="00D23061">
              <w:rPr>
                <w:snapToGrid w:val="0"/>
                <w:lang w:eastAsia="zh-CN"/>
              </w:rPr>
              <w:t>125</w:t>
            </w:r>
            <w:r w:rsidR="00087B12">
              <w:rPr>
                <w:snapToGrid w:val="0"/>
                <w:lang w:eastAsia="zh-CN"/>
              </w:rPr>
              <w:t> </w:t>
            </w:r>
            <w:r w:rsidRPr="00D23061">
              <w:rPr>
                <w:snapToGrid w:val="0"/>
                <w:lang w:eastAsia="zh-CN"/>
              </w:rPr>
              <w:t>MHz</w:t>
            </w:r>
            <w:r w:rsidRPr="00D23061">
              <w:rPr>
                <w:rFonts w:hAnsi="SimSun"/>
                <w:snapToGrid w:val="0"/>
                <w:lang w:eastAsia="zh-CN"/>
              </w:rPr>
              <w:t>和</w:t>
            </w:r>
            <w:r w:rsidRPr="00D23061">
              <w:rPr>
                <w:snapToGrid w:val="0"/>
                <w:lang w:eastAsia="zh-CN"/>
              </w:rPr>
              <w:t>10.0-10.5</w:t>
            </w:r>
            <w:r w:rsidR="0040432F">
              <w:rPr>
                <w:snapToGrid w:val="0"/>
                <w:lang w:eastAsia="zh-CN"/>
              </w:rPr>
              <w:t> </w:t>
            </w:r>
            <w:r w:rsidRPr="00D23061">
              <w:rPr>
                <w:snapToGrid w:val="0"/>
                <w:lang w:eastAsia="zh-CN"/>
              </w:rPr>
              <w:t>GHz</w:t>
            </w:r>
            <w:r w:rsidRPr="00D23061">
              <w:rPr>
                <w:rFonts w:hAnsi="SimSun"/>
                <w:snapToGrid w:val="0"/>
                <w:lang w:eastAsia="zh-CN"/>
              </w:rPr>
              <w:t>频段用于国际移动通信地面部分的频率事宜研究</w:t>
            </w:r>
            <w:r w:rsidRPr="00D23061">
              <w:rPr>
                <w:rFonts w:hAnsi="SimSun" w:hint="eastAsia"/>
                <w:snapToGrid w:val="0"/>
                <w:lang w:eastAsia="zh-CN"/>
              </w:rPr>
              <w:t>。</w:t>
            </w:r>
          </w:p>
        </w:tc>
        <w:tc>
          <w:tcPr>
            <w:tcW w:w="2285" w:type="dxa"/>
          </w:tcPr>
          <w:p w14:paraId="7ACDBD89"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1.2</w:t>
            </w:r>
            <w:r w:rsidRPr="00D23061">
              <w:rPr>
                <w:snapToGrid w:val="0"/>
                <w:lang w:eastAsia="zh-CN"/>
              </w:rPr>
              <w:t>。</w:t>
            </w:r>
          </w:p>
        </w:tc>
      </w:tr>
      <w:tr w:rsidR="004A557E" w:rsidRPr="00D23061" w14:paraId="10DEF551" w14:textId="77777777" w:rsidTr="00D23061">
        <w:trPr>
          <w:cantSplit/>
          <w:trHeight w:val="20"/>
          <w:jc w:val="center"/>
        </w:trPr>
        <w:tc>
          <w:tcPr>
            <w:tcW w:w="2969" w:type="dxa"/>
          </w:tcPr>
          <w:p w14:paraId="41D8E516" w14:textId="77777777" w:rsidR="004A557E" w:rsidRPr="0040432F" w:rsidRDefault="004A557E" w:rsidP="0040432F">
            <w:pPr>
              <w:pStyle w:val="Tabletext"/>
              <w:rPr>
                <w:rFonts w:eastAsia="STKaiti"/>
                <w:b/>
                <w:snapToGrid w:val="0"/>
              </w:rPr>
            </w:pPr>
            <w:r w:rsidRPr="0040432F">
              <w:rPr>
                <w:rFonts w:eastAsia="STKaiti"/>
                <w:b/>
                <w:snapToGrid w:val="0"/>
              </w:rPr>
              <w:t>246</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38D95136" w14:textId="77777777" w:rsidR="004A557E" w:rsidRPr="00D23061" w:rsidRDefault="004A557E" w:rsidP="0040432F">
            <w:pPr>
              <w:pStyle w:val="Tabletext"/>
              <w:rPr>
                <w:snapToGrid w:val="0"/>
                <w:lang w:eastAsia="zh-CN"/>
              </w:rPr>
            </w:pPr>
            <w:r w:rsidRPr="00D23061">
              <w:rPr>
                <w:snapToGrid w:val="0"/>
                <w:lang w:eastAsia="zh-CN"/>
              </w:rPr>
              <w:t>研究审议在</w:t>
            </w:r>
            <w:r w:rsidRPr="00D23061">
              <w:rPr>
                <w:snapToGrid w:val="0"/>
                <w:lang w:eastAsia="zh-CN"/>
              </w:rPr>
              <w:t>1</w:t>
            </w:r>
            <w:r w:rsidRPr="00D23061">
              <w:rPr>
                <w:snapToGrid w:val="0"/>
                <w:lang w:eastAsia="zh-CN"/>
              </w:rPr>
              <w:t>区将</w:t>
            </w:r>
            <w:r w:rsidRPr="00D23061">
              <w:rPr>
                <w:snapToGrid w:val="0"/>
                <w:lang w:eastAsia="zh-CN"/>
              </w:rPr>
              <w:t>3 600-3 800 MHz</w:t>
            </w:r>
            <w:r w:rsidRPr="00D23061">
              <w:rPr>
                <w:snapToGrid w:val="0"/>
                <w:lang w:eastAsia="zh-CN"/>
              </w:rPr>
              <w:t>频段作为主要业务划分给移动（航空移动除外）业务的可能性。</w:t>
            </w:r>
          </w:p>
        </w:tc>
        <w:tc>
          <w:tcPr>
            <w:tcW w:w="2285" w:type="dxa"/>
          </w:tcPr>
          <w:p w14:paraId="040D64C1"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1.3</w:t>
            </w:r>
            <w:r w:rsidRPr="00D23061">
              <w:rPr>
                <w:snapToGrid w:val="0"/>
                <w:lang w:eastAsia="zh-CN"/>
              </w:rPr>
              <w:t>。</w:t>
            </w:r>
          </w:p>
        </w:tc>
      </w:tr>
      <w:tr w:rsidR="004A557E" w:rsidRPr="00D23061" w14:paraId="192E4777" w14:textId="77777777" w:rsidTr="00D23061">
        <w:trPr>
          <w:cantSplit/>
          <w:trHeight w:val="20"/>
          <w:jc w:val="center"/>
        </w:trPr>
        <w:tc>
          <w:tcPr>
            <w:tcW w:w="2969" w:type="dxa"/>
          </w:tcPr>
          <w:p w14:paraId="5475D68D" w14:textId="77777777" w:rsidR="004A557E" w:rsidRPr="0040432F" w:rsidRDefault="004A557E" w:rsidP="0040432F">
            <w:pPr>
              <w:pStyle w:val="Tabletext"/>
              <w:rPr>
                <w:rFonts w:eastAsia="STKaiti"/>
                <w:b/>
                <w:snapToGrid w:val="0"/>
              </w:rPr>
            </w:pPr>
            <w:r w:rsidRPr="0040432F">
              <w:rPr>
                <w:rFonts w:eastAsia="STKaiti"/>
                <w:b/>
                <w:snapToGrid w:val="0"/>
              </w:rPr>
              <w:t>247</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47B4CCEB" w14:textId="77777777" w:rsidR="004A557E" w:rsidRPr="00D23061" w:rsidRDefault="004A557E" w:rsidP="0040432F">
            <w:pPr>
              <w:pStyle w:val="Tabletext"/>
              <w:rPr>
                <w:snapToGrid w:val="0"/>
                <w:lang w:eastAsia="zh-CN"/>
              </w:rPr>
            </w:pPr>
            <w:r w:rsidRPr="00D23061">
              <w:rPr>
                <w:rFonts w:hAnsi="SimSun"/>
                <w:snapToGrid w:val="0"/>
                <w:lang w:eastAsia="zh-CN"/>
              </w:rPr>
              <w:t>利用高空平台电台作为国际移动通信基站，促进</w:t>
            </w:r>
            <w:r w:rsidRPr="00D23061">
              <w:rPr>
                <w:snapToGrid w:val="0"/>
                <w:lang w:eastAsia="zh-CN"/>
              </w:rPr>
              <w:t>2.7 GHz</w:t>
            </w:r>
            <w:r w:rsidRPr="00D23061">
              <w:rPr>
                <w:rFonts w:hAnsi="SimSun"/>
                <w:snapToGrid w:val="0"/>
                <w:lang w:eastAsia="zh-CN"/>
              </w:rPr>
              <w:t>以下某些频段内的移动连接</w:t>
            </w:r>
            <w:r w:rsidRPr="00D23061">
              <w:rPr>
                <w:rFonts w:hAnsi="SimSun" w:hint="eastAsia"/>
                <w:snapToGrid w:val="0"/>
                <w:lang w:eastAsia="zh-CN"/>
              </w:rPr>
              <w:t>。</w:t>
            </w:r>
          </w:p>
        </w:tc>
        <w:tc>
          <w:tcPr>
            <w:tcW w:w="2285" w:type="dxa"/>
          </w:tcPr>
          <w:p w14:paraId="7E262A36"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1.4</w:t>
            </w:r>
            <w:r w:rsidRPr="00D23061">
              <w:rPr>
                <w:snapToGrid w:val="0"/>
                <w:lang w:eastAsia="zh-CN"/>
              </w:rPr>
              <w:t>。</w:t>
            </w:r>
          </w:p>
        </w:tc>
      </w:tr>
      <w:tr w:rsidR="004A557E" w:rsidRPr="00D23061" w14:paraId="125F0DBA" w14:textId="77777777" w:rsidTr="00D23061">
        <w:trPr>
          <w:cantSplit/>
          <w:trHeight w:val="20"/>
          <w:jc w:val="center"/>
        </w:trPr>
        <w:tc>
          <w:tcPr>
            <w:tcW w:w="2969" w:type="dxa"/>
          </w:tcPr>
          <w:p w14:paraId="1F785ECC" w14:textId="77777777" w:rsidR="004A557E" w:rsidRPr="0040432F" w:rsidRDefault="004A557E" w:rsidP="0040432F">
            <w:pPr>
              <w:pStyle w:val="Tabletext"/>
              <w:rPr>
                <w:rFonts w:eastAsia="STKaiti"/>
                <w:b/>
                <w:snapToGrid w:val="0"/>
              </w:rPr>
            </w:pPr>
            <w:r w:rsidRPr="0040432F">
              <w:rPr>
                <w:rFonts w:eastAsia="STKaiti"/>
                <w:b/>
                <w:snapToGrid w:val="0"/>
              </w:rPr>
              <w:t>249</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5739A425" w14:textId="5AAFC996" w:rsidR="004A557E" w:rsidRPr="00D23061" w:rsidRDefault="004A557E" w:rsidP="0040432F">
            <w:pPr>
              <w:pStyle w:val="Tabletext"/>
              <w:rPr>
                <w:snapToGrid w:val="0"/>
                <w:spacing w:val="4"/>
                <w:lang w:eastAsia="zh-CN"/>
              </w:rPr>
            </w:pPr>
            <w:r w:rsidRPr="00D23061">
              <w:rPr>
                <w:snapToGrid w:val="0"/>
                <w:spacing w:val="6"/>
                <w:lang w:eastAsia="zh-CN"/>
              </w:rPr>
              <w:t>研究在移动卫星业务中操作的非对地静止卫星和对地静止卫星之间在</w:t>
            </w:r>
            <w:r w:rsidRPr="00D23061">
              <w:rPr>
                <w:snapToGrid w:val="0"/>
                <w:spacing w:val="6"/>
                <w:lang w:eastAsia="zh-CN"/>
              </w:rPr>
              <w:t>[1</w:t>
            </w:r>
            <w:r w:rsidR="00EE20A4" w:rsidRPr="00D23061">
              <w:rPr>
                <w:snapToGrid w:val="0"/>
                <w:spacing w:val="6"/>
                <w:lang w:eastAsia="zh-CN"/>
              </w:rPr>
              <w:t> </w:t>
            </w:r>
            <w:r w:rsidRPr="00D23061">
              <w:rPr>
                <w:snapToGrid w:val="0"/>
                <w:spacing w:val="6"/>
                <w:lang w:eastAsia="zh-CN"/>
              </w:rPr>
              <w:t>610-1</w:t>
            </w:r>
            <w:r w:rsidR="00D23061" w:rsidRPr="00D23061">
              <w:rPr>
                <w:snapToGrid w:val="0"/>
                <w:spacing w:val="6"/>
                <w:lang w:eastAsia="zh-CN"/>
              </w:rPr>
              <w:t> </w:t>
            </w:r>
            <w:r w:rsidRPr="00D23061">
              <w:rPr>
                <w:snapToGrid w:val="0"/>
                <w:spacing w:val="6"/>
                <w:lang w:eastAsia="zh-CN"/>
              </w:rPr>
              <w:t>645.5</w:t>
            </w:r>
            <w:r w:rsidRPr="00D23061">
              <w:rPr>
                <w:snapToGrid w:val="0"/>
                <w:spacing w:val="6"/>
                <w:lang w:eastAsia="zh-CN"/>
              </w:rPr>
              <w:t>和</w:t>
            </w:r>
            <w:r w:rsidRPr="00D23061">
              <w:rPr>
                <w:snapToGrid w:val="0"/>
                <w:spacing w:val="6"/>
                <w:lang w:eastAsia="zh-CN"/>
              </w:rPr>
              <w:t>1 646.5-1</w:t>
            </w:r>
            <w:r w:rsidR="0040432F">
              <w:rPr>
                <w:snapToGrid w:val="0"/>
                <w:spacing w:val="6"/>
                <w:lang w:eastAsia="zh-CN"/>
              </w:rPr>
              <w:t> </w:t>
            </w:r>
            <w:r w:rsidRPr="00D23061">
              <w:rPr>
                <w:snapToGrid w:val="0"/>
                <w:spacing w:val="6"/>
                <w:lang w:eastAsia="zh-CN"/>
              </w:rPr>
              <w:t>660.5 MHz]</w:t>
            </w:r>
            <w:r w:rsidRPr="00D23061">
              <w:rPr>
                <w:snapToGrid w:val="0"/>
                <w:spacing w:val="6"/>
                <w:lang w:eastAsia="zh-CN"/>
              </w:rPr>
              <w:t>频段的地对空方向以及在</w:t>
            </w:r>
            <w:r w:rsidRPr="00D23061">
              <w:rPr>
                <w:snapToGrid w:val="0"/>
                <w:spacing w:val="6"/>
                <w:lang w:eastAsia="zh-CN"/>
              </w:rPr>
              <w:t>[1 525-1</w:t>
            </w:r>
            <w:r w:rsidR="0040432F">
              <w:rPr>
                <w:snapToGrid w:val="0"/>
                <w:spacing w:val="6"/>
                <w:lang w:eastAsia="zh-CN"/>
              </w:rPr>
              <w:t> </w:t>
            </w:r>
            <w:r w:rsidRPr="00D23061">
              <w:rPr>
                <w:snapToGrid w:val="0"/>
                <w:spacing w:val="6"/>
                <w:lang w:eastAsia="zh-CN"/>
              </w:rPr>
              <w:t>544 MHz]</w:t>
            </w:r>
            <w:r w:rsidRPr="00D23061">
              <w:rPr>
                <w:snapToGrid w:val="0"/>
                <w:spacing w:val="6"/>
                <w:lang w:eastAsia="zh-CN"/>
              </w:rPr>
              <w:t>、</w:t>
            </w:r>
            <w:r w:rsidRPr="00D23061">
              <w:rPr>
                <w:snapToGrid w:val="0"/>
                <w:spacing w:val="6"/>
                <w:lang w:eastAsia="zh-CN"/>
              </w:rPr>
              <w:t>[1</w:t>
            </w:r>
            <w:r w:rsidR="00087B12">
              <w:rPr>
                <w:snapToGrid w:val="0"/>
                <w:spacing w:val="6"/>
                <w:lang w:eastAsia="zh-CN"/>
              </w:rPr>
              <w:t> </w:t>
            </w:r>
            <w:r w:rsidRPr="00D23061">
              <w:rPr>
                <w:snapToGrid w:val="0"/>
                <w:spacing w:val="6"/>
                <w:lang w:eastAsia="zh-CN"/>
              </w:rPr>
              <w:t>545-1</w:t>
            </w:r>
            <w:r w:rsidR="00D23061" w:rsidRPr="00D23061">
              <w:rPr>
                <w:snapToGrid w:val="0"/>
                <w:spacing w:val="6"/>
                <w:lang w:eastAsia="zh-CN"/>
              </w:rPr>
              <w:t> </w:t>
            </w:r>
            <w:r w:rsidRPr="00D23061">
              <w:rPr>
                <w:snapToGrid w:val="0"/>
                <w:spacing w:val="6"/>
                <w:lang w:eastAsia="zh-CN"/>
              </w:rPr>
              <w:t>559 MHz]</w:t>
            </w:r>
            <w:r w:rsidRPr="00D23061">
              <w:rPr>
                <w:snapToGrid w:val="0"/>
                <w:spacing w:val="6"/>
                <w:lang w:eastAsia="zh-CN"/>
              </w:rPr>
              <w:t>、</w:t>
            </w:r>
            <w:r w:rsidRPr="00D23061">
              <w:rPr>
                <w:snapToGrid w:val="0"/>
                <w:spacing w:val="6"/>
                <w:lang w:eastAsia="zh-CN"/>
              </w:rPr>
              <w:t>[1 613.8-1</w:t>
            </w:r>
            <w:r w:rsidR="00087B12">
              <w:rPr>
                <w:snapToGrid w:val="0"/>
                <w:spacing w:val="6"/>
                <w:lang w:eastAsia="zh-CN"/>
              </w:rPr>
              <w:t> </w:t>
            </w:r>
            <w:r w:rsidRPr="00D23061">
              <w:rPr>
                <w:snapToGrid w:val="0"/>
                <w:spacing w:val="6"/>
                <w:lang w:eastAsia="zh-CN"/>
              </w:rPr>
              <w:t>626.5</w:t>
            </w:r>
            <w:r w:rsidR="00087B12">
              <w:rPr>
                <w:snapToGrid w:val="0"/>
                <w:spacing w:val="6"/>
                <w:lang w:eastAsia="zh-CN"/>
              </w:rPr>
              <w:t> </w:t>
            </w:r>
            <w:r w:rsidRPr="00D23061">
              <w:rPr>
                <w:snapToGrid w:val="0"/>
                <w:spacing w:val="6"/>
                <w:lang w:eastAsia="zh-CN"/>
              </w:rPr>
              <w:t>MHz]</w:t>
            </w:r>
            <w:r w:rsidRPr="00D23061">
              <w:rPr>
                <w:snapToGrid w:val="0"/>
                <w:spacing w:val="6"/>
                <w:lang w:eastAsia="zh-CN"/>
              </w:rPr>
              <w:t>和</w:t>
            </w:r>
            <w:r w:rsidRPr="00D23061">
              <w:rPr>
                <w:snapToGrid w:val="0"/>
                <w:spacing w:val="4"/>
                <w:lang w:eastAsia="zh-CN"/>
              </w:rPr>
              <w:t>[2 483.5-2</w:t>
            </w:r>
            <w:r w:rsidR="00EE20A4" w:rsidRPr="00D23061">
              <w:rPr>
                <w:snapToGrid w:val="0"/>
                <w:spacing w:val="4"/>
                <w:lang w:eastAsia="zh-CN"/>
              </w:rPr>
              <w:t> </w:t>
            </w:r>
            <w:r w:rsidRPr="00D23061">
              <w:rPr>
                <w:snapToGrid w:val="0"/>
                <w:spacing w:val="4"/>
                <w:lang w:eastAsia="zh-CN"/>
              </w:rPr>
              <w:t>500</w:t>
            </w:r>
            <w:r w:rsidR="00D23061" w:rsidRPr="00D23061">
              <w:rPr>
                <w:snapToGrid w:val="0"/>
                <w:spacing w:val="4"/>
                <w:lang w:eastAsia="zh-CN"/>
              </w:rPr>
              <w:t> </w:t>
            </w:r>
            <w:r w:rsidRPr="00D23061">
              <w:rPr>
                <w:snapToGrid w:val="0"/>
                <w:spacing w:val="4"/>
                <w:lang w:eastAsia="zh-CN"/>
              </w:rPr>
              <w:t>MHz]</w:t>
            </w:r>
            <w:r w:rsidRPr="00D23061">
              <w:rPr>
                <w:snapToGrid w:val="0"/>
                <w:spacing w:val="4"/>
                <w:lang w:eastAsia="zh-CN"/>
              </w:rPr>
              <w:t>频段的空对地方向的空对空传输的技术、操作事项和规则条款。</w:t>
            </w:r>
          </w:p>
        </w:tc>
        <w:tc>
          <w:tcPr>
            <w:tcW w:w="2285" w:type="dxa"/>
          </w:tcPr>
          <w:p w14:paraId="595AFB14" w14:textId="77777777" w:rsidR="004A557E" w:rsidRPr="00D23061" w:rsidRDefault="004A557E" w:rsidP="0040432F">
            <w:pPr>
              <w:pStyle w:val="Tabletext"/>
              <w:rPr>
                <w:snapToGrid w:val="0"/>
                <w:lang w:eastAsia="zh-CN"/>
              </w:rPr>
            </w:pPr>
            <w:r w:rsidRPr="00D23061">
              <w:rPr>
                <w:snapToGrid w:val="0"/>
                <w:lang w:eastAsia="zh-CN"/>
              </w:rPr>
              <w:t>根据</w:t>
            </w:r>
            <w:r w:rsidRPr="00D23061">
              <w:rPr>
                <w:snapToGrid w:val="0"/>
                <w:lang w:eastAsia="zh-CN"/>
              </w:rPr>
              <w:t>WRC-27</w:t>
            </w:r>
            <w:r w:rsidRPr="00D23061">
              <w:rPr>
                <w:snapToGrid w:val="0"/>
                <w:lang w:eastAsia="zh-CN"/>
              </w:rPr>
              <w:t>之前开展的研究的结果做出必要的修改或删除（</w:t>
            </w:r>
            <w:r w:rsidRPr="00D23061">
              <w:rPr>
                <w:snapToGrid w:val="0"/>
                <w:lang w:eastAsia="zh-CN"/>
              </w:rPr>
              <w:t>WRC-27</w:t>
            </w:r>
            <w:r w:rsidRPr="00D23061">
              <w:rPr>
                <w:snapToGrid w:val="0"/>
                <w:lang w:eastAsia="zh-CN"/>
              </w:rPr>
              <w:t>初步议程项目</w:t>
            </w:r>
            <w:r w:rsidRPr="00D23061">
              <w:rPr>
                <w:snapToGrid w:val="0"/>
                <w:lang w:eastAsia="zh-CN"/>
              </w:rPr>
              <w:t>2.8</w:t>
            </w:r>
            <w:r w:rsidRPr="00D23061">
              <w:rPr>
                <w:snapToGrid w:val="0"/>
                <w:lang w:eastAsia="zh-CN"/>
              </w:rPr>
              <w:t>）</w:t>
            </w:r>
          </w:p>
        </w:tc>
      </w:tr>
      <w:tr w:rsidR="004A557E" w:rsidRPr="00D23061" w14:paraId="662BE26A" w14:textId="77777777" w:rsidTr="00D23061">
        <w:trPr>
          <w:cantSplit/>
          <w:trHeight w:val="20"/>
          <w:jc w:val="center"/>
        </w:trPr>
        <w:tc>
          <w:tcPr>
            <w:tcW w:w="2969" w:type="dxa"/>
          </w:tcPr>
          <w:p w14:paraId="639E5BC7" w14:textId="77777777" w:rsidR="004A557E" w:rsidRPr="0040432F" w:rsidRDefault="004A557E" w:rsidP="0040432F">
            <w:pPr>
              <w:pStyle w:val="Tabletext"/>
              <w:rPr>
                <w:rFonts w:eastAsia="STKaiti"/>
                <w:b/>
                <w:snapToGrid w:val="0"/>
              </w:rPr>
            </w:pPr>
            <w:r w:rsidRPr="0040432F">
              <w:rPr>
                <w:rFonts w:eastAsia="STKaiti"/>
                <w:b/>
                <w:snapToGrid w:val="0"/>
              </w:rPr>
              <w:t>250</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4D33DEDF" w14:textId="77777777" w:rsidR="004A557E" w:rsidRPr="00D23061" w:rsidRDefault="004A557E" w:rsidP="0040432F">
            <w:pPr>
              <w:pStyle w:val="Tabletext"/>
              <w:rPr>
                <w:snapToGrid w:val="0"/>
                <w:lang w:eastAsia="zh-CN"/>
              </w:rPr>
            </w:pPr>
            <w:r w:rsidRPr="00D23061">
              <w:rPr>
                <w:snapToGrid w:val="0"/>
                <w:lang w:eastAsia="zh-CN"/>
              </w:rPr>
              <w:t>研究在</w:t>
            </w:r>
            <w:r w:rsidRPr="00D23061">
              <w:rPr>
                <w:snapToGrid w:val="0"/>
                <w:lang w:eastAsia="zh-CN"/>
              </w:rPr>
              <w:t>1 300-1 350 MHz</w:t>
            </w:r>
            <w:r w:rsidRPr="00D23061">
              <w:rPr>
                <w:snapToGrid w:val="0"/>
                <w:lang w:eastAsia="zh-CN"/>
              </w:rPr>
              <w:t>频段内为陆地移动业务（不含国际移动通信）做出划分的可能性，以便于各国主管部门用于地面移动业务应用的未来发展。</w:t>
            </w:r>
          </w:p>
        </w:tc>
        <w:tc>
          <w:tcPr>
            <w:tcW w:w="2285" w:type="dxa"/>
          </w:tcPr>
          <w:p w14:paraId="59F9FB55" w14:textId="77777777" w:rsidR="004A557E" w:rsidRPr="00D23061" w:rsidRDefault="004A557E" w:rsidP="0040432F">
            <w:pPr>
              <w:pStyle w:val="Tabletext"/>
              <w:rPr>
                <w:snapToGrid w:val="0"/>
                <w:lang w:eastAsia="zh-CN"/>
              </w:rPr>
            </w:pPr>
            <w:r w:rsidRPr="00D23061">
              <w:rPr>
                <w:snapToGrid w:val="0"/>
                <w:lang w:eastAsia="zh-CN"/>
              </w:rPr>
              <w:t>根据</w:t>
            </w:r>
            <w:r w:rsidRPr="00D23061">
              <w:rPr>
                <w:snapToGrid w:val="0"/>
                <w:lang w:eastAsia="zh-CN"/>
              </w:rPr>
              <w:t>WRC-27</w:t>
            </w:r>
            <w:r w:rsidRPr="00D23061">
              <w:rPr>
                <w:snapToGrid w:val="0"/>
                <w:lang w:eastAsia="zh-CN"/>
              </w:rPr>
              <w:t>之前开展的研究的结果做出必要的修改或删除（</w:t>
            </w:r>
            <w:r w:rsidRPr="00D23061">
              <w:rPr>
                <w:snapToGrid w:val="0"/>
                <w:lang w:eastAsia="zh-CN"/>
              </w:rPr>
              <w:t>WRC-27</w:t>
            </w:r>
            <w:r w:rsidRPr="00D23061">
              <w:rPr>
                <w:snapToGrid w:val="0"/>
                <w:lang w:eastAsia="zh-CN"/>
              </w:rPr>
              <w:t>初步议程项目</w:t>
            </w:r>
            <w:r w:rsidRPr="00D23061">
              <w:rPr>
                <w:snapToGrid w:val="0"/>
                <w:lang w:eastAsia="zh-CN"/>
              </w:rPr>
              <w:t>2.9</w:t>
            </w:r>
            <w:r w:rsidRPr="00D23061">
              <w:rPr>
                <w:snapToGrid w:val="0"/>
                <w:lang w:eastAsia="zh-CN"/>
              </w:rPr>
              <w:t>）</w:t>
            </w:r>
          </w:p>
        </w:tc>
      </w:tr>
      <w:tr w:rsidR="004A557E" w:rsidRPr="00D23061" w14:paraId="643FF851" w14:textId="77777777" w:rsidTr="00D23061">
        <w:trPr>
          <w:cantSplit/>
          <w:trHeight w:val="20"/>
          <w:jc w:val="center"/>
        </w:trPr>
        <w:tc>
          <w:tcPr>
            <w:tcW w:w="2969" w:type="dxa"/>
          </w:tcPr>
          <w:p w14:paraId="3C99E3FC" w14:textId="77777777" w:rsidR="004A557E" w:rsidRPr="0040432F" w:rsidRDefault="004A557E" w:rsidP="0040432F">
            <w:pPr>
              <w:pStyle w:val="Tabletext"/>
              <w:rPr>
                <w:rFonts w:eastAsia="STKaiti"/>
                <w:b/>
                <w:snapToGrid w:val="0"/>
              </w:rPr>
            </w:pPr>
            <w:r w:rsidRPr="0040432F">
              <w:rPr>
                <w:rFonts w:eastAsia="STKaiti"/>
                <w:b/>
                <w:snapToGrid w:val="0"/>
              </w:rPr>
              <w:t>251</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76CC0E77" w14:textId="77777777" w:rsidR="004A557E" w:rsidRPr="00D23061" w:rsidRDefault="004A557E" w:rsidP="0040432F">
            <w:pPr>
              <w:pStyle w:val="Tabletext"/>
              <w:rPr>
                <w:snapToGrid w:val="0"/>
                <w:lang w:eastAsia="zh-CN"/>
              </w:rPr>
            </w:pPr>
            <w:r w:rsidRPr="00D23061">
              <w:rPr>
                <w:snapToGrid w:val="0"/>
                <w:lang w:eastAsia="zh-CN"/>
              </w:rPr>
              <w:t>取消</w:t>
            </w:r>
            <w:r w:rsidRPr="00D23061">
              <w:rPr>
                <w:snapToGrid w:val="0"/>
                <w:lang w:eastAsia="zh-CN"/>
              </w:rPr>
              <w:t>694-960 MHz</w:t>
            </w:r>
            <w:r w:rsidRPr="00D23061">
              <w:rPr>
                <w:snapToGrid w:val="0"/>
                <w:lang w:eastAsia="zh-CN"/>
              </w:rPr>
              <w:t>频率范围内在国际移动通信用户设备用于非安全应用方面对航空移动业务的限制。</w:t>
            </w:r>
          </w:p>
        </w:tc>
        <w:tc>
          <w:tcPr>
            <w:tcW w:w="2285" w:type="dxa"/>
          </w:tcPr>
          <w:p w14:paraId="0D53D5DB" w14:textId="77777777" w:rsidR="004A557E" w:rsidRPr="00D23061" w:rsidRDefault="004A557E" w:rsidP="0040432F">
            <w:pPr>
              <w:pStyle w:val="Tabletext"/>
              <w:rPr>
                <w:snapToGrid w:val="0"/>
                <w:lang w:eastAsia="zh-CN"/>
              </w:rPr>
            </w:pPr>
            <w:r w:rsidRPr="00D23061">
              <w:rPr>
                <w:snapToGrid w:val="0"/>
                <w:lang w:eastAsia="zh-CN"/>
              </w:rPr>
              <w:t>根据</w:t>
            </w:r>
            <w:r w:rsidRPr="00D23061">
              <w:rPr>
                <w:snapToGrid w:val="0"/>
                <w:lang w:eastAsia="zh-CN"/>
              </w:rPr>
              <w:t>WRC-27</w:t>
            </w:r>
            <w:r w:rsidRPr="00D23061">
              <w:rPr>
                <w:snapToGrid w:val="0"/>
                <w:lang w:eastAsia="zh-CN"/>
              </w:rPr>
              <w:t>之前开展的研究的结果做出必要的修改或删除（</w:t>
            </w:r>
            <w:r w:rsidRPr="00D23061">
              <w:rPr>
                <w:snapToGrid w:val="0"/>
                <w:lang w:eastAsia="zh-CN"/>
              </w:rPr>
              <w:t>WRC-27</w:t>
            </w:r>
            <w:r w:rsidRPr="00D23061">
              <w:rPr>
                <w:snapToGrid w:val="0"/>
                <w:lang w:eastAsia="zh-CN"/>
              </w:rPr>
              <w:t>初步议程项目</w:t>
            </w:r>
            <w:r w:rsidRPr="00D23061">
              <w:rPr>
                <w:snapToGrid w:val="0"/>
                <w:lang w:eastAsia="zh-CN"/>
              </w:rPr>
              <w:t>2.12</w:t>
            </w:r>
            <w:r w:rsidRPr="00D23061">
              <w:rPr>
                <w:snapToGrid w:val="0"/>
                <w:lang w:eastAsia="zh-CN"/>
              </w:rPr>
              <w:t>）</w:t>
            </w:r>
          </w:p>
        </w:tc>
      </w:tr>
      <w:tr w:rsidR="004A557E" w:rsidRPr="00D23061" w14:paraId="1CFA0115" w14:textId="77777777" w:rsidTr="00D23061">
        <w:trPr>
          <w:cantSplit/>
          <w:trHeight w:val="20"/>
          <w:jc w:val="center"/>
        </w:trPr>
        <w:tc>
          <w:tcPr>
            <w:tcW w:w="2969" w:type="dxa"/>
          </w:tcPr>
          <w:p w14:paraId="05261964" w14:textId="77777777" w:rsidR="004A557E" w:rsidRPr="0040432F" w:rsidRDefault="004A557E" w:rsidP="0040432F">
            <w:pPr>
              <w:pStyle w:val="Tabletext"/>
              <w:rPr>
                <w:rFonts w:eastAsia="STKaiti"/>
                <w:snapToGrid w:val="0"/>
              </w:rPr>
            </w:pPr>
            <w:r w:rsidRPr="0040432F">
              <w:rPr>
                <w:rFonts w:eastAsia="STKaiti"/>
                <w:b/>
                <w:snapToGrid w:val="0"/>
              </w:rPr>
              <w:t>339</w:t>
            </w:r>
            <w:r w:rsidRPr="0040432F">
              <w:rPr>
                <w:rFonts w:eastAsia="STKaiti"/>
                <w:snapToGrid w:val="0"/>
              </w:rPr>
              <w:t>（</w:t>
            </w:r>
            <w:r w:rsidRPr="0040432F">
              <w:rPr>
                <w:rFonts w:eastAsia="STKaiti"/>
                <w:snapToGrid w:val="0"/>
              </w:rPr>
              <w:t>WRC-07</w:t>
            </w:r>
            <w:r w:rsidRPr="0040432F">
              <w:rPr>
                <w:rFonts w:eastAsia="STKaiti"/>
                <w:snapToGrid w:val="0"/>
              </w:rPr>
              <w:t>，修订版）</w:t>
            </w:r>
          </w:p>
        </w:tc>
        <w:tc>
          <w:tcPr>
            <w:tcW w:w="4394" w:type="dxa"/>
          </w:tcPr>
          <w:p w14:paraId="21A8BC44" w14:textId="77777777" w:rsidR="004A557E" w:rsidRPr="00D23061" w:rsidRDefault="004A557E" w:rsidP="0040432F">
            <w:pPr>
              <w:pStyle w:val="Tabletext"/>
              <w:rPr>
                <w:snapToGrid w:val="0"/>
                <w:lang w:eastAsia="zh-CN"/>
              </w:rPr>
            </w:pPr>
            <w:r w:rsidRPr="00D23061">
              <w:rPr>
                <w:snapToGrid w:val="0"/>
                <w:lang w:eastAsia="zh-CN"/>
              </w:rPr>
              <w:t>NAVTEX</w:t>
            </w:r>
            <w:r w:rsidRPr="00D23061">
              <w:rPr>
                <w:rFonts w:hAnsi="SimSun"/>
                <w:snapToGrid w:val="0"/>
                <w:lang w:eastAsia="zh-CN"/>
              </w:rPr>
              <w:t>业务的协调</w:t>
            </w:r>
            <w:r w:rsidRPr="00D23061">
              <w:rPr>
                <w:rFonts w:hAnsi="SimSun" w:hint="eastAsia"/>
                <w:snapToGrid w:val="0"/>
                <w:lang w:eastAsia="zh-CN"/>
              </w:rPr>
              <w:t>。</w:t>
            </w:r>
          </w:p>
        </w:tc>
        <w:tc>
          <w:tcPr>
            <w:tcW w:w="2285" w:type="dxa"/>
          </w:tcPr>
          <w:p w14:paraId="614B3340"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CFE0EC2" w14:textId="77777777" w:rsidTr="00D23061">
        <w:trPr>
          <w:cantSplit/>
          <w:trHeight w:val="20"/>
          <w:jc w:val="center"/>
        </w:trPr>
        <w:tc>
          <w:tcPr>
            <w:tcW w:w="2969" w:type="dxa"/>
          </w:tcPr>
          <w:p w14:paraId="3E084C82" w14:textId="77777777" w:rsidR="004A557E" w:rsidRPr="0040432F" w:rsidRDefault="004A557E" w:rsidP="0040432F">
            <w:pPr>
              <w:pStyle w:val="Tabletext"/>
              <w:rPr>
                <w:rFonts w:eastAsia="STKaiti"/>
                <w:snapToGrid w:val="0"/>
              </w:rPr>
            </w:pPr>
            <w:r w:rsidRPr="0040432F">
              <w:rPr>
                <w:rFonts w:eastAsia="STKaiti"/>
                <w:b/>
                <w:snapToGrid w:val="0"/>
              </w:rPr>
              <w:t>354</w:t>
            </w:r>
            <w:r w:rsidRPr="0040432F">
              <w:rPr>
                <w:rFonts w:eastAsia="STKaiti"/>
                <w:snapToGrid w:val="0"/>
              </w:rPr>
              <w:t>（</w:t>
            </w:r>
            <w:r w:rsidRPr="0040432F">
              <w:rPr>
                <w:rFonts w:eastAsia="STKaiti"/>
                <w:snapToGrid w:val="0"/>
              </w:rPr>
              <w:t>WRC-07</w:t>
            </w:r>
            <w:r w:rsidRPr="0040432F">
              <w:rPr>
                <w:rFonts w:eastAsia="STKaiti"/>
                <w:snapToGrid w:val="0"/>
              </w:rPr>
              <w:t>）</w:t>
            </w:r>
          </w:p>
        </w:tc>
        <w:tc>
          <w:tcPr>
            <w:tcW w:w="4394" w:type="dxa"/>
          </w:tcPr>
          <w:p w14:paraId="5F6BF4CF" w14:textId="77777777" w:rsidR="004A557E" w:rsidRPr="00D23061" w:rsidRDefault="004A557E" w:rsidP="0040432F">
            <w:pPr>
              <w:pStyle w:val="Tabletext"/>
              <w:rPr>
                <w:snapToGrid w:val="0"/>
                <w:lang w:eastAsia="zh-CN"/>
              </w:rPr>
            </w:pPr>
            <w:r w:rsidRPr="00D23061">
              <w:rPr>
                <w:snapToGrid w:val="0"/>
                <w:lang w:eastAsia="zh-CN"/>
              </w:rPr>
              <w:t>2 182 kHz</w:t>
            </w:r>
            <w:r w:rsidRPr="00D23061">
              <w:rPr>
                <w:rFonts w:hAnsi="SimSun"/>
                <w:snapToGrid w:val="0"/>
                <w:lang w:eastAsia="zh-CN"/>
              </w:rPr>
              <w:t>频率的遇险和安全无线电话程序</w:t>
            </w:r>
            <w:r w:rsidRPr="00D23061">
              <w:rPr>
                <w:rFonts w:hAnsi="SimSun" w:hint="eastAsia"/>
                <w:snapToGrid w:val="0"/>
                <w:lang w:eastAsia="zh-CN"/>
              </w:rPr>
              <w:t>。</w:t>
            </w:r>
          </w:p>
        </w:tc>
        <w:tc>
          <w:tcPr>
            <w:tcW w:w="2285" w:type="dxa"/>
          </w:tcPr>
          <w:p w14:paraId="4B9BA462"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051DEAA2" w14:textId="77777777" w:rsidTr="00D23061">
        <w:trPr>
          <w:cantSplit/>
          <w:trHeight w:val="20"/>
          <w:jc w:val="center"/>
        </w:trPr>
        <w:tc>
          <w:tcPr>
            <w:tcW w:w="2969" w:type="dxa"/>
          </w:tcPr>
          <w:p w14:paraId="2988E312" w14:textId="77777777" w:rsidR="004A557E" w:rsidRPr="0040432F" w:rsidRDefault="004A557E" w:rsidP="0040432F">
            <w:pPr>
              <w:pStyle w:val="Tabletext"/>
              <w:rPr>
                <w:rFonts w:eastAsia="STKaiti"/>
                <w:snapToGrid w:val="0"/>
              </w:rPr>
            </w:pPr>
            <w:r w:rsidRPr="0040432F">
              <w:rPr>
                <w:rFonts w:eastAsia="STKaiti"/>
                <w:b/>
                <w:snapToGrid w:val="0"/>
              </w:rPr>
              <w:t>356</w:t>
            </w:r>
            <w:r w:rsidRPr="0040432F">
              <w:rPr>
                <w:rFonts w:eastAsia="STKaiti"/>
                <w:snapToGrid w:val="0"/>
              </w:rPr>
              <w:t>（</w:t>
            </w:r>
            <w:r w:rsidRPr="0040432F">
              <w:rPr>
                <w:rFonts w:eastAsia="STKaiti"/>
                <w:snapToGrid w:val="0"/>
              </w:rPr>
              <w:t>WRC-07</w:t>
            </w:r>
            <w:r w:rsidRPr="0040432F">
              <w:rPr>
                <w:rFonts w:eastAsia="STKaiti"/>
                <w:snapToGrid w:val="0"/>
              </w:rPr>
              <w:t>）</w:t>
            </w:r>
          </w:p>
        </w:tc>
        <w:tc>
          <w:tcPr>
            <w:tcW w:w="4394" w:type="dxa"/>
          </w:tcPr>
          <w:p w14:paraId="037C0508" w14:textId="77777777" w:rsidR="004A557E" w:rsidRPr="00D23061" w:rsidRDefault="004A557E" w:rsidP="0040432F">
            <w:pPr>
              <w:pStyle w:val="Tabletext"/>
              <w:rPr>
                <w:snapToGrid w:val="0"/>
                <w:lang w:eastAsia="zh-CN"/>
              </w:rPr>
            </w:pPr>
            <w:r w:rsidRPr="00D23061">
              <w:rPr>
                <w:rFonts w:hAnsi="SimSun"/>
                <w:snapToGrid w:val="0"/>
                <w:lang w:val="fr-CA" w:eastAsia="zh-CN"/>
              </w:rPr>
              <w:t>国际电联水上业务资料登记</w:t>
            </w:r>
            <w:r w:rsidRPr="00D23061">
              <w:rPr>
                <w:rFonts w:hAnsi="SimSun" w:hint="eastAsia"/>
                <w:snapToGrid w:val="0"/>
                <w:lang w:val="fr-CA" w:eastAsia="zh-CN"/>
              </w:rPr>
              <w:t>。</w:t>
            </w:r>
          </w:p>
        </w:tc>
        <w:tc>
          <w:tcPr>
            <w:tcW w:w="2285" w:type="dxa"/>
          </w:tcPr>
          <w:p w14:paraId="47D9AF11"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66DBB01D" w14:textId="77777777" w:rsidTr="00D23061">
        <w:trPr>
          <w:cantSplit/>
          <w:trHeight w:val="20"/>
          <w:jc w:val="center"/>
        </w:trPr>
        <w:tc>
          <w:tcPr>
            <w:tcW w:w="2969" w:type="dxa"/>
          </w:tcPr>
          <w:p w14:paraId="67BEF8F4" w14:textId="77777777" w:rsidR="004A557E" w:rsidRPr="0040432F" w:rsidRDefault="004A557E" w:rsidP="0040432F">
            <w:pPr>
              <w:pStyle w:val="Tabletext"/>
              <w:rPr>
                <w:rFonts w:eastAsia="STKaiti"/>
                <w:snapToGrid w:val="0"/>
              </w:rPr>
            </w:pPr>
            <w:r w:rsidRPr="0040432F">
              <w:rPr>
                <w:rFonts w:eastAsia="STKaiti"/>
                <w:b/>
                <w:snapToGrid w:val="0"/>
              </w:rPr>
              <w:t>361</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24619A02" w14:textId="77777777" w:rsidR="004A557E" w:rsidRPr="00D23061" w:rsidRDefault="004A557E" w:rsidP="0040432F">
            <w:pPr>
              <w:pStyle w:val="Tabletext"/>
              <w:rPr>
                <w:snapToGrid w:val="0"/>
                <w:lang w:eastAsia="zh-CN"/>
              </w:rPr>
            </w:pPr>
            <w:r w:rsidRPr="00D23061">
              <w:rPr>
                <w:rFonts w:hAnsi="SimSun"/>
                <w:snapToGrid w:val="0"/>
                <w:lang w:eastAsia="zh-CN"/>
              </w:rPr>
              <w:t>考虑全球水上遇险和安全系统现代化及与实施</w:t>
            </w:r>
            <w:r w:rsidRPr="00D23061">
              <w:rPr>
                <w:snapToGrid w:val="0"/>
                <w:lang w:eastAsia="zh-CN"/>
              </w:rPr>
              <w:t>e</w:t>
            </w:r>
            <w:r w:rsidRPr="00D23061">
              <w:rPr>
                <w:rFonts w:hint="eastAsia"/>
                <w:snapToGrid w:val="0"/>
                <w:lang w:eastAsia="zh-CN"/>
              </w:rPr>
              <w:t>-</w:t>
            </w:r>
            <w:r w:rsidRPr="00D23061">
              <w:rPr>
                <w:rFonts w:hAnsi="SimSun"/>
                <w:snapToGrid w:val="0"/>
                <w:lang w:eastAsia="zh-CN"/>
              </w:rPr>
              <w:t>航海有关的规则条款</w:t>
            </w:r>
            <w:r w:rsidRPr="00D23061">
              <w:rPr>
                <w:rFonts w:hAnsi="SimSun" w:hint="eastAsia"/>
                <w:snapToGrid w:val="0"/>
                <w:lang w:eastAsia="zh-CN"/>
              </w:rPr>
              <w:t>。</w:t>
            </w:r>
          </w:p>
        </w:tc>
        <w:tc>
          <w:tcPr>
            <w:tcW w:w="2285" w:type="dxa"/>
          </w:tcPr>
          <w:p w14:paraId="4F5E11BF"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1.11</w:t>
            </w:r>
            <w:r w:rsidRPr="00D23061">
              <w:rPr>
                <w:snapToGrid w:val="0"/>
                <w:lang w:eastAsia="zh-CN"/>
              </w:rPr>
              <w:t>。</w:t>
            </w:r>
          </w:p>
        </w:tc>
      </w:tr>
      <w:tr w:rsidR="004A557E" w:rsidRPr="00D23061" w14:paraId="38B766C2" w14:textId="77777777" w:rsidTr="00D23061">
        <w:trPr>
          <w:cantSplit/>
          <w:trHeight w:val="20"/>
          <w:jc w:val="center"/>
        </w:trPr>
        <w:tc>
          <w:tcPr>
            <w:tcW w:w="2969" w:type="dxa"/>
          </w:tcPr>
          <w:p w14:paraId="15003FAD" w14:textId="77777777" w:rsidR="004A557E" w:rsidRPr="0040432F" w:rsidRDefault="004A557E" w:rsidP="0040432F">
            <w:pPr>
              <w:pStyle w:val="Tabletext"/>
              <w:rPr>
                <w:rFonts w:eastAsia="STKaiti"/>
                <w:bCs/>
                <w:iCs/>
                <w:snapToGrid w:val="0"/>
              </w:rPr>
            </w:pPr>
            <w:r w:rsidRPr="0040432F">
              <w:rPr>
                <w:rFonts w:eastAsia="STKaiti"/>
                <w:b/>
                <w:snapToGrid w:val="0"/>
              </w:rPr>
              <w:t>405</w:t>
            </w:r>
            <w:r w:rsidRPr="0040432F">
              <w:rPr>
                <w:rFonts w:eastAsia="STKaiti"/>
                <w:bCs/>
                <w:iCs/>
                <w:snapToGrid w:val="0"/>
              </w:rPr>
              <w:t>（</w:t>
            </w:r>
            <w:r w:rsidRPr="0040432F">
              <w:rPr>
                <w:rFonts w:eastAsia="STKaiti"/>
                <w:bCs/>
                <w:iCs/>
                <w:snapToGrid w:val="0"/>
              </w:rPr>
              <w:t>1979</w:t>
            </w:r>
            <w:r w:rsidRPr="0040432F">
              <w:rPr>
                <w:rFonts w:eastAsia="STKaiti"/>
                <w:bCs/>
                <w:iCs/>
                <w:snapToGrid w:val="0"/>
              </w:rPr>
              <w:t>，日内瓦）</w:t>
            </w:r>
          </w:p>
        </w:tc>
        <w:tc>
          <w:tcPr>
            <w:tcW w:w="4394" w:type="dxa"/>
          </w:tcPr>
          <w:p w14:paraId="45977BFB" w14:textId="77777777" w:rsidR="004A557E" w:rsidRPr="00D23061" w:rsidRDefault="004A557E" w:rsidP="0040432F">
            <w:pPr>
              <w:pStyle w:val="Tabletext"/>
              <w:rPr>
                <w:snapToGrid w:val="0"/>
                <w:lang w:eastAsia="zh-CN"/>
              </w:rPr>
            </w:pPr>
            <w:r w:rsidRPr="00D23061">
              <w:rPr>
                <w:rFonts w:hAnsi="SimSun"/>
                <w:snapToGrid w:val="0"/>
                <w:lang w:eastAsia="zh-CN"/>
              </w:rPr>
              <w:t>关于航空移动（</w:t>
            </w:r>
            <w:r w:rsidRPr="00D23061">
              <w:rPr>
                <w:snapToGrid w:val="0"/>
                <w:lang w:eastAsia="zh-CN"/>
              </w:rPr>
              <w:t>R</w:t>
            </w:r>
            <w:r w:rsidRPr="00D23061">
              <w:rPr>
                <w:rFonts w:hAnsi="SimSun"/>
                <w:snapToGrid w:val="0"/>
                <w:lang w:eastAsia="zh-CN"/>
              </w:rPr>
              <w:t>）业务频率的使用</w:t>
            </w:r>
            <w:r w:rsidRPr="00D23061">
              <w:rPr>
                <w:rFonts w:hAnsi="SimSun" w:hint="eastAsia"/>
                <w:snapToGrid w:val="0"/>
                <w:lang w:eastAsia="zh-CN"/>
              </w:rPr>
              <w:t>。</w:t>
            </w:r>
          </w:p>
        </w:tc>
        <w:tc>
          <w:tcPr>
            <w:tcW w:w="2285" w:type="dxa"/>
          </w:tcPr>
          <w:p w14:paraId="5F7C257F"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1.9</w:t>
            </w:r>
            <w:r w:rsidRPr="00D23061">
              <w:rPr>
                <w:snapToGrid w:val="0"/>
                <w:lang w:eastAsia="zh-CN"/>
              </w:rPr>
              <w:t>。</w:t>
            </w:r>
          </w:p>
        </w:tc>
      </w:tr>
      <w:tr w:rsidR="004A557E" w:rsidRPr="00D23061" w14:paraId="52829C16" w14:textId="77777777" w:rsidTr="00D23061">
        <w:trPr>
          <w:cantSplit/>
          <w:trHeight w:val="20"/>
          <w:jc w:val="center"/>
        </w:trPr>
        <w:tc>
          <w:tcPr>
            <w:tcW w:w="2969" w:type="dxa"/>
          </w:tcPr>
          <w:p w14:paraId="6EEDF059" w14:textId="77777777" w:rsidR="004A557E" w:rsidRPr="0040432F" w:rsidRDefault="004A557E" w:rsidP="0040432F">
            <w:pPr>
              <w:pStyle w:val="Tabletext"/>
              <w:rPr>
                <w:rFonts w:eastAsia="STKaiti"/>
                <w:snapToGrid w:val="0"/>
              </w:rPr>
            </w:pPr>
            <w:r w:rsidRPr="0040432F">
              <w:rPr>
                <w:rFonts w:eastAsia="STKaiti"/>
                <w:b/>
                <w:snapToGrid w:val="0"/>
              </w:rPr>
              <w:t>413</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392A784C" w14:textId="77777777" w:rsidR="004A557E" w:rsidRPr="00D23061" w:rsidRDefault="004A557E" w:rsidP="0040432F">
            <w:pPr>
              <w:pStyle w:val="Tabletext"/>
              <w:rPr>
                <w:snapToGrid w:val="0"/>
                <w:lang w:eastAsia="zh-CN"/>
              </w:rPr>
            </w:pPr>
            <w:r w:rsidRPr="00D23061">
              <w:rPr>
                <w:rFonts w:hAnsi="SimSun"/>
                <w:snapToGrid w:val="0"/>
                <w:lang w:eastAsia="zh-CN"/>
              </w:rPr>
              <w:t>航空业务对</w:t>
            </w:r>
            <w:r w:rsidRPr="00D23061">
              <w:rPr>
                <w:snapToGrid w:val="0"/>
                <w:lang w:eastAsia="zh-CN"/>
              </w:rPr>
              <w:t>108-117.975 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2D55E017"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4E7BE100" w14:textId="77777777" w:rsidTr="00D23061">
        <w:trPr>
          <w:cantSplit/>
          <w:trHeight w:val="20"/>
          <w:jc w:val="center"/>
        </w:trPr>
        <w:tc>
          <w:tcPr>
            <w:tcW w:w="2969" w:type="dxa"/>
          </w:tcPr>
          <w:p w14:paraId="77AAC7A3" w14:textId="77777777" w:rsidR="004A557E" w:rsidRPr="0040432F" w:rsidRDefault="004A557E" w:rsidP="0040432F">
            <w:pPr>
              <w:pStyle w:val="Tabletext"/>
              <w:rPr>
                <w:rFonts w:eastAsia="STKaiti"/>
                <w:snapToGrid w:val="0"/>
              </w:rPr>
            </w:pPr>
            <w:r w:rsidRPr="0040432F">
              <w:rPr>
                <w:rFonts w:eastAsia="STKaiti"/>
                <w:b/>
                <w:snapToGrid w:val="0"/>
              </w:rPr>
              <w:t>417</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6DB9BBA3" w14:textId="77777777" w:rsidR="004A557E" w:rsidRPr="00D23061" w:rsidRDefault="004A557E" w:rsidP="0040432F">
            <w:pPr>
              <w:pStyle w:val="Tabletext"/>
              <w:rPr>
                <w:snapToGrid w:val="0"/>
                <w:lang w:eastAsia="zh-CN"/>
              </w:rPr>
            </w:pPr>
            <w:r w:rsidRPr="00D23061">
              <w:rPr>
                <w:rFonts w:hAnsi="SimSun"/>
                <w:snapToGrid w:val="0"/>
                <w:lang w:eastAsia="zh-CN"/>
              </w:rPr>
              <w:t>航空移动（</w:t>
            </w:r>
            <w:r w:rsidRPr="00D23061">
              <w:rPr>
                <w:snapToGrid w:val="0"/>
                <w:lang w:eastAsia="zh-CN"/>
              </w:rPr>
              <w:t>R</w:t>
            </w:r>
            <w:r w:rsidRPr="00D23061">
              <w:rPr>
                <w:rFonts w:hAnsi="SimSun"/>
                <w:snapToGrid w:val="0"/>
                <w:lang w:eastAsia="zh-CN"/>
              </w:rPr>
              <w:t>）业务对</w:t>
            </w:r>
            <w:r w:rsidRPr="00D23061">
              <w:rPr>
                <w:snapToGrid w:val="0"/>
                <w:lang w:eastAsia="zh-CN"/>
              </w:rPr>
              <w:t>960-1 164 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09604D23"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04DA9FC" w14:textId="77777777" w:rsidTr="00D23061">
        <w:trPr>
          <w:cantSplit/>
          <w:trHeight w:val="20"/>
          <w:jc w:val="center"/>
        </w:trPr>
        <w:tc>
          <w:tcPr>
            <w:tcW w:w="2969" w:type="dxa"/>
          </w:tcPr>
          <w:p w14:paraId="01739A11" w14:textId="77777777" w:rsidR="004A557E" w:rsidRPr="0040432F" w:rsidRDefault="004A557E" w:rsidP="0040432F">
            <w:pPr>
              <w:pStyle w:val="Tabletext"/>
              <w:rPr>
                <w:rFonts w:eastAsia="STKaiti"/>
                <w:snapToGrid w:val="0"/>
              </w:rPr>
            </w:pPr>
            <w:r w:rsidRPr="0040432F">
              <w:rPr>
                <w:rFonts w:eastAsia="STKaiti"/>
                <w:b/>
                <w:snapToGrid w:val="0"/>
              </w:rPr>
              <w:t>418</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4AEA2237" w14:textId="6EC81378" w:rsidR="004A557E" w:rsidRPr="00D23061" w:rsidRDefault="004A557E" w:rsidP="0040432F">
            <w:pPr>
              <w:pStyle w:val="Tabletext"/>
              <w:rPr>
                <w:snapToGrid w:val="0"/>
                <w:lang w:eastAsia="zh-CN"/>
              </w:rPr>
            </w:pPr>
            <w:r w:rsidRPr="00D23061">
              <w:rPr>
                <w:rFonts w:hAnsi="SimSun"/>
                <w:snapToGrid w:val="0"/>
                <w:lang w:eastAsia="zh-CN"/>
              </w:rPr>
              <w:t>航空移动业务遥测应用对</w:t>
            </w:r>
            <w:r w:rsidRPr="00D23061">
              <w:rPr>
                <w:snapToGrid w:val="0"/>
                <w:lang w:eastAsia="zh-CN"/>
              </w:rPr>
              <w:t>5 091-5</w:t>
            </w:r>
            <w:r w:rsidR="00EE20A4" w:rsidRPr="00D23061">
              <w:rPr>
                <w:snapToGrid w:val="0"/>
                <w:lang w:eastAsia="zh-CN"/>
              </w:rPr>
              <w:t> </w:t>
            </w:r>
            <w:r w:rsidRPr="00D23061">
              <w:rPr>
                <w:snapToGrid w:val="0"/>
                <w:lang w:eastAsia="zh-CN"/>
              </w:rPr>
              <w:t>250</w:t>
            </w:r>
            <w:r w:rsidR="00EE20A4" w:rsidRPr="00D23061">
              <w:rPr>
                <w:snapToGrid w:val="0"/>
                <w:lang w:eastAsia="zh-CN"/>
              </w:rPr>
              <w:t> </w:t>
            </w:r>
            <w:r w:rsidRPr="00D23061">
              <w:rPr>
                <w:snapToGrid w:val="0"/>
                <w:lang w:eastAsia="zh-CN"/>
              </w:rPr>
              <w:t>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132F7FFC"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103AA932" w14:textId="77777777" w:rsidTr="00D23061">
        <w:trPr>
          <w:cantSplit/>
          <w:trHeight w:val="20"/>
          <w:jc w:val="center"/>
        </w:trPr>
        <w:tc>
          <w:tcPr>
            <w:tcW w:w="2969" w:type="dxa"/>
          </w:tcPr>
          <w:p w14:paraId="5E7EEE4E" w14:textId="77777777" w:rsidR="004A557E" w:rsidRPr="0040432F" w:rsidRDefault="004A557E" w:rsidP="0040432F">
            <w:pPr>
              <w:pStyle w:val="Tabletext"/>
              <w:rPr>
                <w:rFonts w:eastAsia="STKaiti"/>
                <w:snapToGrid w:val="0"/>
              </w:rPr>
            </w:pPr>
            <w:r w:rsidRPr="0040432F">
              <w:rPr>
                <w:rFonts w:eastAsia="STKaiti"/>
                <w:b/>
                <w:snapToGrid w:val="0"/>
              </w:rPr>
              <w:t>422</w:t>
            </w:r>
            <w:r w:rsidRPr="0040432F">
              <w:rPr>
                <w:rFonts w:eastAsia="STKaiti"/>
                <w:snapToGrid w:val="0"/>
              </w:rPr>
              <w:t>（</w:t>
            </w:r>
            <w:r w:rsidRPr="0040432F">
              <w:rPr>
                <w:rFonts w:eastAsia="STKaiti"/>
                <w:snapToGrid w:val="0"/>
              </w:rPr>
              <w:t>WRC-12</w:t>
            </w:r>
            <w:r w:rsidRPr="0040432F">
              <w:rPr>
                <w:rFonts w:eastAsia="STKaiti"/>
                <w:snapToGrid w:val="0"/>
              </w:rPr>
              <w:t>）</w:t>
            </w:r>
          </w:p>
        </w:tc>
        <w:tc>
          <w:tcPr>
            <w:tcW w:w="4394" w:type="dxa"/>
          </w:tcPr>
          <w:p w14:paraId="4689044C" w14:textId="557E72F2" w:rsidR="004A557E" w:rsidRPr="00D23061" w:rsidRDefault="004A557E" w:rsidP="0040432F">
            <w:pPr>
              <w:pStyle w:val="Tabletext"/>
              <w:rPr>
                <w:snapToGrid w:val="0"/>
                <w:lang w:eastAsia="zh-CN"/>
              </w:rPr>
            </w:pPr>
            <w:r w:rsidRPr="00D23061">
              <w:rPr>
                <w:snapToGrid w:val="0"/>
                <w:lang w:eastAsia="zh-CN"/>
              </w:rPr>
              <w:t>为航空移动卫星（</w:t>
            </w:r>
            <w:r w:rsidRPr="00D23061">
              <w:rPr>
                <w:snapToGrid w:val="0"/>
                <w:lang w:eastAsia="zh-CN"/>
              </w:rPr>
              <w:t>R</w:t>
            </w:r>
            <w:r w:rsidRPr="00D23061">
              <w:rPr>
                <w:snapToGrid w:val="0"/>
                <w:lang w:eastAsia="zh-CN"/>
              </w:rPr>
              <w:t>）业务在</w:t>
            </w:r>
            <w:r w:rsidRPr="00D23061">
              <w:rPr>
                <w:snapToGrid w:val="0"/>
                <w:lang w:eastAsia="zh-CN"/>
              </w:rPr>
              <w:t>1 545-1</w:t>
            </w:r>
            <w:r w:rsidR="00EE20A4" w:rsidRPr="00D23061">
              <w:rPr>
                <w:snapToGrid w:val="0"/>
                <w:lang w:eastAsia="zh-CN"/>
              </w:rPr>
              <w:t> </w:t>
            </w:r>
            <w:r w:rsidRPr="00D23061">
              <w:rPr>
                <w:snapToGrid w:val="0"/>
                <w:lang w:eastAsia="zh-CN"/>
              </w:rPr>
              <w:t>555</w:t>
            </w:r>
            <w:r w:rsidR="00D23061" w:rsidRPr="00D23061">
              <w:rPr>
                <w:snapToGrid w:val="0"/>
                <w:lang w:eastAsia="zh-CN"/>
              </w:rPr>
              <w:t> </w:t>
            </w:r>
            <w:r w:rsidRPr="00D23061">
              <w:rPr>
                <w:snapToGrid w:val="0"/>
                <w:lang w:eastAsia="zh-CN"/>
              </w:rPr>
              <w:t xml:space="preserve"> MHz</w:t>
            </w:r>
            <w:r w:rsidRPr="00D23061">
              <w:rPr>
                <w:snapToGrid w:val="0"/>
                <w:lang w:eastAsia="zh-CN"/>
              </w:rPr>
              <w:t>（空对地）和</w:t>
            </w:r>
            <w:r w:rsidRPr="00D23061">
              <w:rPr>
                <w:snapToGrid w:val="0"/>
                <w:lang w:eastAsia="zh-CN"/>
              </w:rPr>
              <w:t>1 646.5-1</w:t>
            </w:r>
            <w:r w:rsidR="00EE20A4" w:rsidRPr="00D23061">
              <w:rPr>
                <w:snapToGrid w:val="0"/>
                <w:lang w:eastAsia="zh-CN"/>
              </w:rPr>
              <w:t> </w:t>
            </w:r>
            <w:r w:rsidRPr="00D23061">
              <w:rPr>
                <w:snapToGrid w:val="0"/>
                <w:lang w:eastAsia="zh-CN"/>
              </w:rPr>
              <w:t>656.5</w:t>
            </w:r>
            <w:r w:rsidR="00EE20A4" w:rsidRPr="00D23061">
              <w:rPr>
                <w:snapToGrid w:val="0"/>
                <w:lang w:eastAsia="zh-CN"/>
              </w:rPr>
              <w:t> </w:t>
            </w:r>
            <w:r w:rsidRPr="00D23061">
              <w:rPr>
                <w:snapToGrid w:val="0"/>
                <w:lang w:eastAsia="zh-CN"/>
              </w:rPr>
              <w:t>MHz</w:t>
            </w:r>
            <w:r w:rsidRPr="00D23061">
              <w:rPr>
                <w:snapToGrid w:val="0"/>
                <w:lang w:eastAsia="zh-CN"/>
              </w:rPr>
              <w:t>（地对空）频段内的频谱要求制定计算方法。</w:t>
            </w:r>
          </w:p>
        </w:tc>
        <w:tc>
          <w:tcPr>
            <w:tcW w:w="2285" w:type="dxa"/>
          </w:tcPr>
          <w:p w14:paraId="1176A8E9" w14:textId="77777777" w:rsidR="004A557E" w:rsidRPr="00D23061" w:rsidRDefault="004A557E" w:rsidP="0040432F">
            <w:pPr>
              <w:pStyle w:val="Tabletext"/>
              <w:rPr>
                <w:snapToGrid w:val="0"/>
                <w:lang w:eastAsia="zh-CN"/>
              </w:rPr>
            </w:pPr>
            <w:r w:rsidRPr="00D23061">
              <w:rPr>
                <w:snapToGrid w:val="0"/>
                <w:lang w:eastAsia="zh-CN"/>
              </w:rPr>
              <w:t>ITU-R M.2091</w:t>
            </w:r>
            <w:r w:rsidRPr="00D23061">
              <w:rPr>
                <w:snapToGrid w:val="0"/>
                <w:lang w:eastAsia="zh-CN"/>
              </w:rPr>
              <w:t>号建议书已得到批准，因而删除该决议。</w:t>
            </w:r>
          </w:p>
        </w:tc>
      </w:tr>
      <w:tr w:rsidR="004A557E" w:rsidRPr="00D23061" w14:paraId="56193ADE" w14:textId="77777777" w:rsidTr="00D23061">
        <w:trPr>
          <w:cantSplit/>
          <w:trHeight w:val="20"/>
          <w:jc w:val="center"/>
        </w:trPr>
        <w:tc>
          <w:tcPr>
            <w:tcW w:w="2969" w:type="dxa"/>
          </w:tcPr>
          <w:p w14:paraId="35799FA2" w14:textId="77777777" w:rsidR="004A557E" w:rsidRPr="0040432F" w:rsidRDefault="004A557E" w:rsidP="0040432F">
            <w:pPr>
              <w:pStyle w:val="Tabletext"/>
              <w:rPr>
                <w:rFonts w:eastAsia="STKaiti"/>
                <w:snapToGrid w:val="0"/>
              </w:rPr>
            </w:pPr>
            <w:r w:rsidRPr="0040432F">
              <w:rPr>
                <w:rFonts w:eastAsia="STKaiti"/>
                <w:b/>
                <w:snapToGrid w:val="0"/>
              </w:rPr>
              <w:t>424</w:t>
            </w:r>
            <w:r w:rsidRPr="0040432F">
              <w:rPr>
                <w:rFonts w:eastAsia="STKaiti"/>
                <w:snapToGrid w:val="0"/>
              </w:rPr>
              <w:t>（</w:t>
            </w:r>
            <w:r w:rsidRPr="0040432F">
              <w:rPr>
                <w:rFonts w:eastAsia="STKaiti"/>
                <w:snapToGrid w:val="0"/>
              </w:rPr>
              <w:t>WRC-15</w:t>
            </w:r>
            <w:r w:rsidRPr="0040432F">
              <w:rPr>
                <w:rFonts w:eastAsia="STKaiti"/>
                <w:snapToGrid w:val="0"/>
              </w:rPr>
              <w:t>）</w:t>
            </w:r>
          </w:p>
        </w:tc>
        <w:tc>
          <w:tcPr>
            <w:tcW w:w="4394" w:type="dxa"/>
          </w:tcPr>
          <w:p w14:paraId="15EDD3BC" w14:textId="77777777" w:rsidR="004A557E" w:rsidRPr="00D23061" w:rsidRDefault="004A557E" w:rsidP="0040432F">
            <w:pPr>
              <w:pStyle w:val="Tabletext"/>
              <w:rPr>
                <w:snapToGrid w:val="0"/>
                <w:lang w:eastAsia="zh-CN"/>
              </w:rPr>
            </w:pPr>
            <w:r w:rsidRPr="00D23061">
              <w:rPr>
                <w:snapToGrid w:val="0"/>
                <w:lang w:eastAsia="zh-CN"/>
              </w:rPr>
              <w:t>在</w:t>
            </w:r>
            <w:r w:rsidRPr="00D23061">
              <w:rPr>
                <w:snapToGrid w:val="0"/>
                <w:lang w:eastAsia="zh-CN"/>
              </w:rPr>
              <w:t>4 200-4 400 MHz</w:t>
            </w:r>
            <w:r w:rsidRPr="00D23061">
              <w:rPr>
                <w:snapToGrid w:val="0"/>
                <w:lang w:eastAsia="zh-CN"/>
              </w:rPr>
              <w:t>频段使用无线机载内部通信。</w:t>
            </w:r>
          </w:p>
        </w:tc>
        <w:tc>
          <w:tcPr>
            <w:tcW w:w="2285" w:type="dxa"/>
          </w:tcPr>
          <w:p w14:paraId="5FE08A84" w14:textId="77777777" w:rsidR="004A557E" w:rsidRPr="00D23061" w:rsidRDefault="004A557E" w:rsidP="0040432F">
            <w:pPr>
              <w:pStyle w:val="Tabletext"/>
              <w:rPr>
                <w:snapToGrid w:val="0"/>
              </w:rPr>
            </w:pPr>
            <w:r w:rsidRPr="00D23061">
              <w:rPr>
                <w:snapToGrid w:val="0"/>
              </w:rPr>
              <w:t>不做修改</w:t>
            </w:r>
          </w:p>
          <w:p w14:paraId="442EE523" w14:textId="77777777" w:rsidR="004A557E" w:rsidRPr="00D23061" w:rsidRDefault="004A557E" w:rsidP="0040432F">
            <w:pPr>
              <w:pStyle w:val="Tabletext"/>
              <w:rPr>
                <w:snapToGrid w:val="0"/>
              </w:rPr>
            </w:pPr>
          </w:p>
        </w:tc>
      </w:tr>
      <w:tr w:rsidR="004A557E" w:rsidRPr="00D23061" w14:paraId="4D2C994E" w14:textId="77777777" w:rsidTr="00D23061">
        <w:trPr>
          <w:cantSplit/>
          <w:trHeight w:val="20"/>
          <w:jc w:val="center"/>
        </w:trPr>
        <w:tc>
          <w:tcPr>
            <w:tcW w:w="2969" w:type="dxa"/>
          </w:tcPr>
          <w:p w14:paraId="20F4379C" w14:textId="77777777" w:rsidR="004A557E" w:rsidRPr="0040432F" w:rsidRDefault="004A557E" w:rsidP="0040432F">
            <w:pPr>
              <w:pStyle w:val="Tabletext"/>
              <w:rPr>
                <w:rFonts w:eastAsia="STKaiti"/>
                <w:snapToGrid w:val="0"/>
              </w:rPr>
            </w:pPr>
            <w:r w:rsidRPr="0040432F">
              <w:rPr>
                <w:rFonts w:eastAsia="STKaiti"/>
                <w:b/>
                <w:snapToGrid w:val="0"/>
              </w:rPr>
              <w:t>425</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540610CC" w14:textId="29BC6D70" w:rsidR="004A557E" w:rsidRPr="00D23061" w:rsidRDefault="004A557E" w:rsidP="0040432F">
            <w:pPr>
              <w:pStyle w:val="Tabletext"/>
              <w:rPr>
                <w:snapToGrid w:val="0"/>
                <w:lang w:eastAsia="zh-CN"/>
              </w:rPr>
            </w:pPr>
            <w:r w:rsidRPr="00D23061">
              <w:rPr>
                <w:snapToGrid w:val="0"/>
                <w:lang w:eastAsia="zh-CN"/>
              </w:rPr>
              <w:t>航空移动卫星（</w:t>
            </w:r>
            <w:r w:rsidRPr="00D23061">
              <w:rPr>
                <w:snapToGrid w:val="0"/>
                <w:lang w:eastAsia="zh-CN"/>
              </w:rPr>
              <w:t>R</w:t>
            </w:r>
            <w:r w:rsidRPr="00D23061">
              <w:rPr>
                <w:snapToGrid w:val="0"/>
                <w:lang w:eastAsia="zh-CN"/>
              </w:rPr>
              <w:t>）业务（地对空）使用</w:t>
            </w:r>
            <w:r w:rsidRPr="00D23061">
              <w:rPr>
                <w:snapToGrid w:val="0"/>
                <w:lang w:eastAsia="zh-CN"/>
              </w:rPr>
              <w:t>1</w:t>
            </w:r>
            <w:r w:rsidRPr="00D23061">
              <w:rPr>
                <w:rFonts w:asciiTheme="majorBidi" w:hAnsiTheme="majorBidi" w:cstheme="majorBidi"/>
                <w:lang w:eastAsia="zh-CN"/>
              </w:rPr>
              <w:t> </w:t>
            </w:r>
            <w:r w:rsidRPr="00D23061">
              <w:rPr>
                <w:snapToGrid w:val="0"/>
                <w:lang w:eastAsia="zh-CN"/>
              </w:rPr>
              <w:t>087.7-1</w:t>
            </w:r>
            <w:r w:rsidR="0040432F">
              <w:rPr>
                <w:snapToGrid w:val="0"/>
                <w:lang w:eastAsia="zh-CN"/>
              </w:rPr>
              <w:t> </w:t>
            </w:r>
            <w:r w:rsidRPr="00D23061">
              <w:rPr>
                <w:snapToGrid w:val="0"/>
                <w:lang w:eastAsia="zh-CN"/>
              </w:rPr>
              <w:t>092.3 MHz</w:t>
            </w:r>
            <w:r w:rsidRPr="00D23061">
              <w:rPr>
                <w:snapToGrid w:val="0"/>
                <w:lang w:eastAsia="zh-CN"/>
              </w:rPr>
              <w:t>频段以促进全球民航航班跟踪。</w:t>
            </w:r>
          </w:p>
        </w:tc>
        <w:tc>
          <w:tcPr>
            <w:tcW w:w="2285" w:type="dxa"/>
          </w:tcPr>
          <w:p w14:paraId="07BF33A3" w14:textId="77777777" w:rsidR="004A557E" w:rsidRPr="00D23061" w:rsidRDefault="004A557E" w:rsidP="0040432F">
            <w:pPr>
              <w:pStyle w:val="Tabletext"/>
              <w:rPr>
                <w:snapToGrid w:val="0"/>
              </w:rPr>
            </w:pPr>
            <w:r w:rsidRPr="00D23061">
              <w:rPr>
                <w:snapToGrid w:val="0"/>
              </w:rPr>
              <w:t>不做修改</w:t>
            </w:r>
          </w:p>
        </w:tc>
      </w:tr>
      <w:tr w:rsidR="004A557E" w:rsidRPr="00D23061" w14:paraId="073FE65C" w14:textId="77777777" w:rsidTr="00D23061">
        <w:trPr>
          <w:cantSplit/>
          <w:trHeight w:val="20"/>
          <w:jc w:val="center"/>
        </w:trPr>
        <w:tc>
          <w:tcPr>
            <w:tcW w:w="2969" w:type="dxa"/>
          </w:tcPr>
          <w:p w14:paraId="43021BCE" w14:textId="77777777" w:rsidR="004A557E" w:rsidRPr="0040432F" w:rsidRDefault="004A557E" w:rsidP="0040432F">
            <w:pPr>
              <w:pStyle w:val="Tabletext"/>
              <w:rPr>
                <w:rFonts w:eastAsia="STKaiti"/>
                <w:b/>
                <w:snapToGrid w:val="0"/>
              </w:rPr>
            </w:pPr>
            <w:r w:rsidRPr="0040432F">
              <w:rPr>
                <w:rFonts w:eastAsia="STKaiti"/>
                <w:b/>
                <w:snapToGrid w:val="0"/>
              </w:rPr>
              <w:lastRenderedPageBreak/>
              <w:t>428</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42F178D7" w14:textId="77777777" w:rsidR="004A557E" w:rsidRPr="00D23061" w:rsidRDefault="004A557E" w:rsidP="0040432F">
            <w:pPr>
              <w:pStyle w:val="Tabletext"/>
              <w:rPr>
                <w:snapToGrid w:val="0"/>
                <w:lang w:eastAsia="zh-CN"/>
              </w:rPr>
            </w:pPr>
            <w:r w:rsidRPr="00D23061">
              <w:rPr>
                <w:snapToGrid w:val="0"/>
                <w:lang w:eastAsia="zh-CN"/>
              </w:rPr>
              <w:t>在</w:t>
            </w:r>
            <w:r w:rsidRPr="00D23061">
              <w:rPr>
                <w:snapToGrid w:val="0"/>
                <w:lang w:eastAsia="zh-CN"/>
              </w:rPr>
              <w:t>117.975-137 MHz</w:t>
            </w:r>
            <w:r w:rsidRPr="00D23061">
              <w:rPr>
                <w:snapToGrid w:val="0"/>
                <w:lang w:eastAsia="zh-CN"/>
              </w:rPr>
              <w:t>频段内为航空移动卫星（</w:t>
            </w:r>
            <w:r w:rsidRPr="00D23061">
              <w:rPr>
                <w:snapToGrid w:val="0"/>
                <w:lang w:eastAsia="zh-CN"/>
              </w:rPr>
              <w:t>R</w:t>
            </w:r>
            <w:r w:rsidRPr="00D23061">
              <w:rPr>
                <w:snapToGrid w:val="0"/>
                <w:lang w:eastAsia="zh-CN"/>
              </w:rPr>
              <w:t>）业务研究可能的新划分以支持地对空和空对地方向上的航空</w:t>
            </w:r>
            <w:r w:rsidRPr="00D23061">
              <w:rPr>
                <w:snapToGrid w:val="0"/>
                <w:lang w:eastAsia="zh-CN"/>
              </w:rPr>
              <w:t>VHF</w:t>
            </w:r>
            <w:r w:rsidRPr="00D23061">
              <w:rPr>
                <w:snapToGrid w:val="0"/>
                <w:lang w:eastAsia="zh-CN"/>
              </w:rPr>
              <w:t>通信。</w:t>
            </w:r>
          </w:p>
        </w:tc>
        <w:tc>
          <w:tcPr>
            <w:tcW w:w="2285" w:type="dxa"/>
          </w:tcPr>
          <w:p w14:paraId="44B5A320"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1.7</w:t>
            </w:r>
            <w:r w:rsidRPr="00D23061">
              <w:rPr>
                <w:snapToGrid w:val="0"/>
                <w:lang w:eastAsia="zh-CN"/>
              </w:rPr>
              <w:t>。</w:t>
            </w:r>
          </w:p>
        </w:tc>
      </w:tr>
      <w:tr w:rsidR="004A557E" w:rsidRPr="00D23061" w14:paraId="1A7A398F" w14:textId="77777777" w:rsidTr="00D23061">
        <w:trPr>
          <w:cantSplit/>
          <w:trHeight w:val="20"/>
          <w:jc w:val="center"/>
        </w:trPr>
        <w:tc>
          <w:tcPr>
            <w:tcW w:w="2969" w:type="dxa"/>
          </w:tcPr>
          <w:p w14:paraId="397501D5" w14:textId="77777777" w:rsidR="004A557E" w:rsidRPr="0040432F" w:rsidRDefault="004A557E" w:rsidP="0040432F">
            <w:pPr>
              <w:pStyle w:val="Tabletext"/>
              <w:rPr>
                <w:rFonts w:eastAsia="STKaiti"/>
                <w:b/>
                <w:snapToGrid w:val="0"/>
              </w:rPr>
            </w:pPr>
            <w:r w:rsidRPr="0040432F">
              <w:rPr>
                <w:rFonts w:eastAsia="STKaiti"/>
                <w:b/>
                <w:snapToGrid w:val="0"/>
              </w:rPr>
              <w:t>429</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58D41AE0" w14:textId="77777777" w:rsidR="004A557E" w:rsidRPr="00D23061" w:rsidRDefault="004A557E" w:rsidP="0040432F">
            <w:pPr>
              <w:pStyle w:val="Tabletext"/>
              <w:rPr>
                <w:snapToGrid w:val="0"/>
                <w:lang w:eastAsia="zh-CN"/>
              </w:rPr>
            </w:pPr>
            <w:r w:rsidRPr="00D23061">
              <w:rPr>
                <w:snapToGrid w:val="0"/>
                <w:lang w:eastAsia="zh-CN"/>
              </w:rPr>
              <w:t>审议有关更新《无线电规则》附录</w:t>
            </w:r>
            <w:r w:rsidRPr="00D23061">
              <w:rPr>
                <w:snapToGrid w:val="0"/>
                <w:lang w:eastAsia="zh-CN"/>
              </w:rPr>
              <w:t>27</w:t>
            </w:r>
            <w:r w:rsidRPr="00D23061">
              <w:rPr>
                <w:snapToGrid w:val="0"/>
                <w:lang w:eastAsia="zh-CN"/>
              </w:rPr>
              <w:t>以支持航空</w:t>
            </w:r>
            <w:r w:rsidRPr="00D23061">
              <w:rPr>
                <w:snapToGrid w:val="0"/>
                <w:lang w:eastAsia="zh-CN"/>
              </w:rPr>
              <w:t>HF</w:t>
            </w:r>
            <w:r w:rsidRPr="00D23061">
              <w:rPr>
                <w:snapToGrid w:val="0"/>
                <w:lang w:eastAsia="zh-CN"/>
              </w:rPr>
              <w:t>现代化的规则条款。</w:t>
            </w:r>
          </w:p>
        </w:tc>
        <w:tc>
          <w:tcPr>
            <w:tcW w:w="2285" w:type="dxa"/>
          </w:tcPr>
          <w:p w14:paraId="5C17DCB0"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1.9</w:t>
            </w:r>
            <w:r w:rsidRPr="00D23061">
              <w:rPr>
                <w:snapToGrid w:val="0"/>
                <w:lang w:eastAsia="zh-CN"/>
              </w:rPr>
              <w:t>。</w:t>
            </w:r>
          </w:p>
        </w:tc>
      </w:tr>
      <w:tr w:rsidR="004A557E" w:rsidRPr="00D23061" w14:paraId="7D7E5093" w14:textId="77777777" w:rsidTr="00D23061">
        <w:trPr>
          <w:cantSplit/>
          <w:trHeight w:val="20"/>
          <w:jc w:val="center"/>
        </w:trPr>
        <w:tc>
          <w:tcPr>
            <w:tcW w:w="2969" w:type="dxa"/>
          </w:tcPr>
          <w:p w14:paraId="5DFEF2D2" w14:textId="77777777" w:rsidR="004A557E" w:rsidRPr="0040432F" w:rsidRDefault="004A557E" w:rsidP="0040432F">
            <w:pPr>
              <w:pStyle w:val="Tabletext"/>
              <w:rPr>
                <w:rFonts w:eastAsia="STKaiti"/>
                <w:b/>
                <w:snapToGrid w:val="0"/>
              </w:rPr>
            </w:pPr>
            <w:r w:rsidRPr="0040432F">
              <w:rPr>
                <w:rFonts w:eastAsia="STKaiti"/>
                <w:b/>
                <w:snapToGrid w:val="0"/>
              </w:rPr>
              <w:t>430</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18B65442" w14:textId="77777777" w:rsidR="004A557E" w:rsidRPr="00D23061" w:rsidRDefault="004A557E" w:rsidP="0040432F">
            <w:pPr>
              <w:pStyle w:val="Tabletext"/>
              <w:rPr>
                <w:snapToGrid w:val="0"/>
                <w:lang w:eastAsia="zh-CN"/>
              </w:rPr>
            </w:pPr>
            <w:r w:rsidRPr="00D23061">
              <w:rPr>
                <w:snapToGrid w:val="0"/>
                <w:lang w:eastAsia="zh-CN"/>
              </w:rPr>
              <w:t>研究频率相关事宜，包括可能的附加划分，用于可能引入的非安全航空移动新应用。</w:t>
            </w:r>
          </w:p>
        </w:tc>
        <w:tc>
          <w:tcPr>
            <w:tcW w:w="2285" w:type="dxa"/>
          </w:tcPr>
          <w:p w14:paraId="25CB2605"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1.10</w:t>
            </w:r>
            <w:r w:rsidRPr="00D23061">
              <w:rPr>
                <w:snapToGrid w:val="0"/>
                <w:lang w:eastAsia="zh-CN"/>
              </w:rPr>
              <w:t>。</w:t>
            </w:r>
          </w:p>
        </w:tc>
      </w:tr>
      <w:tr w:rsidR="004A557E" w:rsidRPr="00D23061" w14:paraId="5C481CDB" w14:textId="77777777" w:rsidTr="00D23061">
        <w:trPr>
          <w:cantSplit/>
          <w:trHeight w:val="20"/>
          <w:jc w:val="center"/>
        </w:trPr>
        <w:tc>
          <w:tcPr>
            <w:tcW w:w="2969" w:type="dxa"/>
          </w:tcPr>
          <w:p w14:paraId="71E61188" w14:textId="77777777" w:rsidR="004A557E" w:rsidRPr="0040432F" w:rsidRDefault="004A557E" w:rsidP="0040432F">
            <w:pPr>
              <w:pStyle w:val="Tabletext"/>
              <w:rPr>
                <w:rFonts w:eastAsia="STKaiti"/>
                <w:snapToGrid w:val="0"/>
              </w:rPr>
            </w:pPr>
            <w:r w:rsidRPr="0040432F">
              <w:rPr>
                <w:rFonts w:eastAsia="STKaiti"/>
                <w:b/>
                <w:snapToGrid w:val="0"/>
              </w:rPr>
              <w:t>608</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223B919C" w14:textId="2EC55FC0" w:rsidR="004A557E" w:rsidRPr="00D23061" w:rsidRDefault="004A557E" w:rsidP="0040432F">
            <w:pPr>
              <w:pStyle w:val="Tabletext"/>
              <w:rPr>
                <w:snapToGrid w:val="0"/>
                <w:lang w:eastAsia="zh-CN"/>
              </w:rPr>
            </w:pPr>
            <w:r w:rsidRPr="00D23061">
              <w:rPr>
                <w:rFonts w:hAnsi="SimSun"/>
                <w:snapToGrid w:val="0"/>
                <w:lang w:eastAsia="zh-CN"/>
              </w:rPr>
              <w:t>卫星无线电导航业务系统对</w:t>
            </w:r>
            <w:r w:rsidRPr="00D23061">
              <w:rPr>
                <w:snapToGrid w:val="0"/>
                <w:lang w:eastAsia="zh-CN"/>
              </w:rPr>
              <w:t>1 215-1</w:t>
            </w:r>
            <w:r w:rsidR="00087B12">
              <w:rPr>
                <w:snapToGrid w:val="0"/>
                <w:lang w:eastAsia="zh-CN"/>
              </w:rPr>
              <w:t> </w:t>
            </w:r>
            <w:r w:rsidRPr="00D23061">
              <w:rPr>
                <w:snapToGrid w:val="0"/>
                <w:lang w:eastAsia="zh-CN"/>
              </w:rPr>
              <w:t>300</w:t>
            </w:r>
            <w:r w:rsidR="00087B12">
              <w:rPr>
                <w:snapToGrid w:val="0"/>
                <w:lang w:eastAsia="zh-CN"/>
              </w:rPr>
              <w:t> </w:t>
            </w:r>
            <w:r w:rsidRPr="00D23061">
              <w:rPr>
                <w:snapToGrid w:val="0"/>
                <w:lang w:eastAsia="zh-CN"/>
              </w:rPr>
              <w:t>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624DC33E"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5232FE90" w14:textId="77777777" w:rsidTr="00D23061">
        <w:trPr>
          <w:cantSplit/>
          <w:trHeight w:val="20"/>
          <w:jc w:val="center"/>
        </w:trPr>
        <w:tc>
          <w:tcPr>
            <w:tcW w:w="2969" w:type="dxa"/>
          </w:tcPr>
          <w:p w14:paraId="5587D6A6" w14:textId="77777777" w:rsidR="004A557E" w:rsidRPr="0040432F" w:rsidRDefault="004A557E" w:rsidP="0040432F">
            <w:pPr>
              <w:pStyle w:val="Tabletext"/>
              <w:rPr>
                <w:rFonts w:eastAsia="STKaiti"/>
                <w:snapToGrid w:val="0"/>
              </w:rPr>
            </w:pPr>
            <w:r w:rsidRPr="0040432F">
              <w:rPr>
                <w:rFonts w:eastAsia="STKaiti"/>
                <w:b/>
                <w:snapToGrid w:val="0"/>
              </w:rPr>
              <w:t>609</w:t>
            </w:r>
            <w:r w:rsidRPr="0040432F">
              <w:rPr>
                <w:rFonts w:eastAsia="STKaiti"/>
                <w:snapToGrid w:val="0"/>
              </w:rPr>
              <w:t>（</w:t>
            </w:r>
            <w:r w:rsidRPr="0040432F">
              <w:rPr>
                <w:rFonts w:eastAsia="STKaiti"/>
                <w:snapToGrid w:val="0"/>
              </w:rPr>
              <w:t>WRC-07</w:t>
            </w:r>
            <w:r w:rsidRPr="0040432F">
              <w:rPr>
                <w:rFonts w:eastAsia="STKaiti"/>
                <w:snapToGrid w:val="0"/>
              </w:rPr>
              <w:t>，修订版）</w:t>
            </w:r>
          </w:p>
        </w:tc>
        <w:tc>
          <w:tcPr>
            <w:tcW w:w="4394" w:type="dxa"/>
          </w:tcPr>
          <w:p w14:paraId="57427705" w14:textId="77D44E13" w:rsidR="004A557E" w:rsidRPr="00D23061" w:rsidRDefault="004A557E" w:rsidP="0040432F">
            <w:pPr>
              <w:pStyle w:val="Tabletext"/>
              <w:rPr>
                <w:snapToGrid w:val="0"/>
                <w:lang w:eastAsia="zh-CN"/>
              </w:rPr>
            </w:pPr>
            <w:r w:rsidRPr="00D23061">
              <w:rPr>
                <w:rFonts w:hAnsi="SimSun"/>
                <w:snapToGrid w:val="0"/>
                <w:lang w:eastAsia="zh-CN"/>
              </w:rPr>
              <w:t>保护航空无线电导航系统免受</w:t>
            </w:r>
            <w:r w:rsidRPr="00D23061">
              <w:rPr>
                <w:snapToGrid w:val="0"/>
                <w:lang w:eastAsia="zh-CN"/>
              </w:rPr>
              <w:t>1 164-1</w:t>
            </w:r>
            <w:r w:rsidR="00EE20A4" w:rsidRPr="00D23061">
              <w:rPr>
                <w:snapToGrid w:val="0"/>
                <w:lang w:eastAsia="zh-CN"/>
              </w:rPr>
              <w:t> </w:t>
            </w:r>
            <w:r w:rsidRPr="00D23061">
              <w:rPr>
                <w:snapToGrid w:val="0"/>
                <w:lang w:eastAsia="zh-CN"/>
              </w:rPr>
              <w:t>215</w:t>
            </w:r>
            <w:r w:rsidR="00087B12">
              <w:rPr>
                <w:snapToGrid w:val="0"/>
                <w:lang w:eastAsia="zh-CN"/>
              </w:rPr>
              <w:t> </w:t>
            </w:r>
            <w:r w:rsidRPr="00D23061">
              <w:rPr>
                <w:snapToGrid w:val="0"/>
                <w:lang w:eastAsia="zh-CN"/>
              </w:rPr>
              <w:t>MHz</w:t>
            </w:r>
            <w:r w:rsidRPr="00D23061">
              <w:rPr>
                <w:rFonts w:hAnsi="SimSun"/>
                <w:snapToGrid w:val="0"/>
                <w:lang w:eastAsia="zh-CN"/>
              </w:rPr>
              <w:t>频段中卫星无线电导航业务网络和系统产生的等效功率流量密度的影响</w:t>
            </w:r>
            <w:r w:rsidRPr="00D23061">
              <w:rPr>
                <w:rFonts w:hAnsi="SimSun" w:hint="eastAsia"/>
                <w:snapToGrid w:val="0"/>
                <w:lang w:eastAsia="zh-CN"/>
              </w:rPr>
              <w:t>。</w:t>
            </w:r>
          </w:p>
        </w:tc>
        <w:tc>
          <w:tcPr>
            <w:tcW w:w="2285" w:type="dxa"/>
          </w:tcPr>
          <w:p w14:paraId="2BDCD70E"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1F0C5199" w14:textId="77777777" w:rsidTr="00D23061">
        <w:trPr>
          <w:cantSplit/>
          <w:trHeight w:val="20"/>
          <w:jc w:val="center"/>
        </w:trPr>
        <w:tc>
          <w:tcPr>
            <w:tcW w:w="2969" w:type="dxa"/>
          </w:tcPr>
          <w:p w14:paraId="095CC949" w14:textId="77777777" w:rsidR="004A557E" w:rsidRPr="0040432F" w:rsidRDefault="004A557E" w:rsidP="0040432F">
            <w:pPr>
              <w:pStyle w:val="Tabletext"/>
              <w:rPr>
                <w:rFonts w:eastAsia="STKaiti"/>
                <w:snapToGrid w:val="0"/>
              </w:rPr>
            </w:pPr>
            <w:r w:rsidRPr="0040432F">
              <w:rPr>
                <w:rFonts w:eastAsia="STKaiti"/>
                <w:b/>
                <w:snapToGrid w:val="0"/>
              </w:rPr>
              <w:t>610</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Pr>
          <w:p w14:paraId="46486FA9" w14:textId="187C4E34" w:rsidR="004A557E" w:rsidRPr="00D23061" w:rsidRDefault="004A557E" w:rsidP="0040432F">
            <w:pPr>
              <w:pStyle w:val="Tabletext"/>
              <w:rPr>
                <w:rFonts w:hAnsi="SimSun"/>
                <w:snapToGrid w:val="0"/>
                <w:spacing w:val="4"/>
                <w:lang w:eastAsia="zh-CN"/>
              </w:rPr>
            </w:pPr>
            <w:r w:rsidRPr="00D23061">
              <w:rPr>
                <w:snapToGrid w:val="0"/>
                <w:lang w:eastAsia="zh-CN"/>
              </w:rPr>
              <w:t>1 164-1 300 MHz</w:t>
            </w:r>
            <w:r w:rsidRPr="00D23061">
              <w:rPr>
                <w:rFonts w:hAnsi="SimSun"/>
                <w:snapToGrid w:val="0"/>
                <w:lang w:eastAsia="zh-CN"/>
              </w:rPr>
              <w:t>、</w:t>
            </w:r>
            <w:r w:rsidRPr="00D23061">
              <w:rPr>
                <w:snapToGrid w:val="0"/>
                <w:lang w:eastAsia="zh-CN"/>
              </w:rPr>
              <w:t>1 559-1 610 MHz</w:t>
            </w:r>
            <w:r w:rsidRPr="00D23061">
              <w:rPr>
                <w:rFonts w:hAnsi="SimSun"/>
                <w:snapToGrid w:val="0"/>
                <w:lang w:eastAsia="zh-CN"/>
              </w:rPr>
              <w:t>和</w:t>
            </w:r>
            <w:r w:rsidRPr="00D23061">
              <w:rPr>
                <w:snapToGrid w:val="0"/>
                <w:spacing w:val="4"/>
                <w:lang w:eastAsia="zh-CN"/>
              </w:rPr>
              <w:t>5</w:t>
            </w:r>
            <w:r w:rsidR="00087B12">
              <w:rPr>
                <w:snapToGrid w:val="0"/>
                <w:spacing w:val="4"/>
                <w:lang w:eastAsia="zh-CN"/>
              </w:rPr>
              <w:t> </w:t>
            </w:r>
            <w:r w:rsidRPr="00D23061">
              <w:rPr>
                <w:snapToGrid w:val="0"/>
                <w:spacing w:val="4"/>
                <w:lang w:eastAsia="zh-CN"/>
              </w:rPr>
              <w:t>010</w:t>
            </w:r>
            <w:r w:rsidR="003C6853">
              <w:rPr>
                <w:snapToGrid w:val="0"/>
                <w:spacing w:val="4"/>
                <w:lang w:eastAsia="zh-CN"/>
              </w:rPr>
              <w:t>-</w:t>
            </w:r>
            <w:r w:rsidRPr="00D23061">
              <w:rPr>
                <w:snapToGrid w:val="0"/>
                <w:spacing w:val="4"/>
                <w:lang w:eastAsia="zh-CN"/>
              </w:rPr>
              <w:t>5</w:t>
            </w:r>
            <w:r w:rsidR="0040432F">
              <w:rPr>
                <w:snapToGrid w:val="0"/>
                <w:spacing w:val="4"/>
                <w:lang w:eastAsia="zh-CN"/>
              </w:rPr>
              <w:t> </w:t>
            </w:r>
            <w:r w:rsidRPr="00D23061">
              <w:rPr>
                <w:snapToGrid w:val="0"/>
                <w:spacing w:val="4"/>
                <w:lang w:eastAsia="zh-CN"/>
              </w:rPr>
              <w:t>030</w:t>
            </w:r>
            <w:r w:rsidR="0040432F">
              <w:rPr>
                <w:snapToGrid w:val="0"/>
                <w:spacing w:val="4"/>
                <w:lang w:eastAsia="zh-CN"/>
              </w:rPr>
              <w:t> </w:t>
            </w:r>
            <w:r w:rsidRPr="00D23061">
              <w:rPr>
                <w:snapToGrid w:val="0"/>
                <w:spacing w:val="4"/>
                <w:lang w:eastAsia="zh-CN"/>
              </w:rPr>
              <w:t>MHz</w:t>
            </w:r>
            <w:r w:rsidRPr="00D23061">
              <w:rPr>
                <w:rFonts w:hAnsi="SimSun"/>
                <w:snapToGrid w:val="0"/>
                <w:spacing w:val="4"/>
                <w:lang w:eastAsia="zh-CN"/>
              </w:rPr>
              <w:t>频段内卫星无线电导航业务网络和系统的技术兼容性问题的协调和双边处理</w:t>
            </w:r>
            <w:r w:rsidRPr="00D23061">
              <w:rPr>
                <w:rFonts w:hAnsi="SimSun" w:hint="eastAsia"/>
                <w:snapToGrid w:val="0"/>
                <w:spacing w:val="4"/>
                <w:lang w:eastAsia="zh-CN"/>
              </w:rPr>
              <w:t>。</w:t>
            </w:r>
          </w:p>
        </w:tc>
        <w:tc>
          <w:tcPr>
            <w:tcW w:w="2285" w:type="dxa"/>
          </w:tcPr>
          <w:p w14:paraId="63F0918A"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3A3D1BF1" w14:textId="77777777" w:rsidTr="00D23061">
        <w:trPr>
          <w:cantSplit/>
          <w:trHeight w:val="20"/>
          <w:jc w:val="center"/>
        </w:trPr>
        <w:tc>
          <w:tcPr>
            <w:tcW w:w="2969" w:type="dxa"/>
          </w:tcPr>
          <w:p w14:paraId="36A314BA" w14:textId="77777777" w:rsidR="004A557E" w:rsidRPr="0040432F" w:rsidRDefault="004A557E" w:rsidP="0040432F">
            <w:pPr>
              <w:pStyle w:val="Tabletext"/>
              <w:rPr>
                <w:rFonts w:eastAsia="STKaiti"/>
                <w:snapToGrid w:val="0"/>
              </w:rPr>
            </w:pPr>
            <w:r w:rsidRPr="0040432F">
              <w:rPr>
                <w:rFonts w:eastAsia="STKaiti"/>
                <w:b/>
                <w:snapToGrid w:val="0"/>
              </w:rPr>
              <w:t>612</w:t>
            </w:r>
            <w:r w:rsidRPr="0040432F">
              <w:rPr>
                <w:rFonts w:eastAsia="STKaiti"/>
                <w:snapToGrid w:val="0"/>
              </w:rPr>
              <w:t>（</w:t>
            </w:r>
            <w:r w:rsidRPr="0040432F">
              <w:rPr>
                <w:rFonts w:eastAsia="STKaiti"/>
                <w:snapToGrid w:val="0"/>
              </w:rPr>
              <w:t>WRC-12</w:t>
            </w:r>
            <w:r w:rsidRPr="0040432F">
              <w:rPr>
                <w:rFonts w:eastAsia="STKaiti"/>
                <w:snapToGrid w:val="0"/>
              </w:rPr>
              <w:t>，修订版）</w:t>
            </w:r>
          </w:p>
        </w:tc>
        <w:tc>
          <w:tcPr>
            <w:tcW w:w="4394" w:type="dxa"/>
          </w:tcPr>
          <w:p w14:paraId="295EFB9D" w14:textId="77777777" w:rsidR="004A557E" w:rsidRPr="00D23061" w:rsidRDefault="004A557E" w:rsidP="0040432F">
            <w:pPr>
              <w:pStyle w:val="Tabletext"/>
              <w:rPr>
                <w:snapToGrid w:val="0"/>
                <w:lang w:eastAsia="zh-CN"/>
              </w:rPr>
            </w:pPr>
            <w:r w:rsidRPr="00D23061">
              <w:rPr>
                <w:rFonts w:hAnsi="SimSun"/>
                <w:snapToGrid w:val="0"/>
                <w:lang w:eastAsia="zh-CN"/>
              </w:rPr>
              <w:t>在</w:t>
            </w:r>
            <w:r w:rsidRPr="00D23061">
              <w:rPr>
                <w:snapToGrid w:val="0"/>
                <w:lang w:eastAsia="zh-CN"/>
              </w:rPr>
              <w:t>3</w:t>
            </w:r>
            <w:r w:rsidRPr="00D23061">
              <w:rPr>
                <w:rFonts w:hAnsi="SimSun"/>
                <w:snapToGrid w:val="0"/>
                <w:lang w:eastAsia="zh-CN"/>
              </w:rPr>
              <w:t>至</w:t>
            </w:r>
            <w:r w:rsidRPr="00D23061">
              <w:rPr>
                <w:snapToGrid w:val="0"/>
                <w:lang w:eastAsia="zh-CN"/>
              </w:rPr>
              <w:t>50 MHz</w:t>
            </w:r>
            <w:r w:rsidRPr="00D23061">
              <w:rPr>
                <w:rFonts w:hAnsi="SimSun"/>
                <w:snapToGrid w:val="0"/>
                <w:lang w:eastAsia="zh-CN"/>
              </w:rPr>
              <w:t>之间使用无线电定位业务以支持高频海洋雷达操作</w:t>
            </w:r>
            <w:r w:rsidRPr="00D23061">
              <w:rPr>
                <w:rFonts w:hAnsi="SimSun" w:hint="eastAsia"/>
                <w:snapToGrid w:val="0"/>
                <w:lang w:eastAsia="zh-CN"/>
              </w:rPr>
              <w:t>。</w:t>
            </w:r>
          </w:p>
        </w:tc>
        <w:tc>
          <w:tcPr>
            <w:tcW w:w="2285" w:type="dxa"/>
          </w:tcPr>
          <w:p w14:paraId="3BE779EC"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D9A13CB" w14:textId="77777777" w:rsidTr="00D23061">
        <w:trPr>
          <w:cantSplit/>
          <w:trHeight w:val="20"/>
          <w:jc w:val="center"/>
        </w:trPr>
        <w:tc>
          <w:tcPr>
            <w:tcW w:w="2969" w:type="dxa"/>
          </w:tcPr>
          <w:p w14:paraId="5565B1C9" w14:textId="77777777" w:rsidR="004A557E" w:rsidRPr="0040432F" w:rsidRDefault="004A557E" w:rsidP="0040432F">
            <w:pPr>
              <w:pStyle w:val="Tabletext"/>
              <w:rPr>
                <w:rFonts w:eastAsia="STKaiti"/>
                <w:b/>
                <w:snapToGrid w:val="0"/>
              </w:rPr>
            </w:pPr>
            <w:r w:rsidRPr="0040432F">
              <w:rPr>
                <w:rFonts w:eastAsia="STKaiti"/>
                <w:b/>
                <w:snapToGrid w:val="0"/>
              </w:rPr>
              <w:t>660</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39623F91" w14:textId="77777777" w:rsidR="004A557E" w:rsidRPr="00D23061" w:rsidRDefault="004A557E" w:rsidP="0040432F">
            <w:pPr>
              <w:pStyle w:val="Tabletext"/>
              <w:rPr>
                <w:snapToGrid w:val="0"/>
                <w:lang w:eastAsia="zh-CN"/>
              </w:rPr>
            </w:pPr>
            <w:r w:rsidRPr="00D23061">
              <w:rPr>
                <w:rFonts w:hAnsi="SimSun"/>
                <w:snapToGrid w:val="0"/>
                <w:lang w:eastAsia="zh-CN"/>
              </w:rPr>
              <w:t>空间操作业务内承担短期任务的非对地静止卫星对</w:t>
            </w:r>
            <w:r w:rsidRPr="00D23061">
              <w:rPr>
                <w:snapToGrid w:val="0"/>
                <w:lang w:eastAsia="zh-CN"/>
              </w:rPr>
              <w:t>137-138 MHz</w:t>
            </w:r>
            <w:r w:rsidRPr="00D23061">
              <w:rPr>
                <w:rFonts w:hAnsi="SimSun"/>
                <w:snapToGrid w:val="0"/>
                <w:lang w:eastAsia="zh-CN"/>
              </w:rPr>
              <w:t>频段的使用</w:t>
            </w:r>
            <w:r w:rsidRPr="00D23061">
              <w:rPr>
                <w:rFonts w:hAnsi="SimSun" w:hint="eastAsia"/>
                <w:snapToGrid w:val="0"/>
                <w:lang w:eastAsia="zh-CN"/>
              </w:rPr>
              <w:t>。</w:t>
            </w:r>
          </w:p>
        </w:tc>
        <w:tc>
          <w:tcPr>
            <w:tcW w:w="2285" w:type="dxa"/>
          </w:tcPr>
          <w:p w14:paraId="092D6576"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57AB8DC1" w14:textId="77777777" w:rsidTr="00D23061">
        <w:trPr>
          <w:cantSplit/>
          <w:trHeight w:val="20"/>
          <w:jc w:val="center"/>
        </w:trPr>
        <w:tc>
          <w:tcPr>
            <w:tcW w:w="2969" w:type="dxa"/>
          </w:tcPr>
          <w:p w14:paraId="0AF627DE" w14:textId="77777777" w:rsidR="004A557E" w:rsidRPr="0040432F" w:rsidRDefault="004A557E" w:rsidP="0040432F">
            <w:pPr>
              <w:pStyle w:val="Tabletext"/>
              <w:rPr>
                <w:rFonts w:eastAsia="STKaiti"/>
                <w:b/>
                <w:snapToGrid w:val="0"/>
              </w:rPr>
            </w:pPr>
            <w:r w:rsidRPr="0040432F">
              <w:rPr>
                <w:rFonts w:eastAsia="STKaiti"/>
                <w:b/>
                <w:snapToGrid w:val="0"/>
              </w:rPr>
              <w:t>661</w:t>
            </w:r>
            <w:r w:rsidRPr="0040432F">
              <w:rPr>
                <w:rFonts w:eastAsia="STKaiti"/>
                <w:snapToGrid w:val="0"/>
              </w:rPr>
              <w:t>（</w:t>
            </w:r>
            <w:r w:rsidRPr="0040432F">
              <w:rPr>
                <w:rFonts w:eastAsia="STKaiti"/>
                <w:snapToGrid w:val="0"/>
              </w:rPr>
              <w:t>WRC-19</w:t>
            </w:r>
            <w:r w:rsidRPr="0040432F">
              <w:rPr>
                <w:rFonts w:eastAsia="STKaiti"/>
                <w:snapToGrid w:val="0"/>
              </w:rPr>
              <w:t>）</w:t>
            </w:r>
          </w:p>
        </w:tc>
        <w:tc>
          <w:tcPr>
            <w:tcW w:w="4394" w:type="dxa"/>
          </w:tcPr>
          <w:p w14:paraId="20643050" w14:textId="0AB70ECB" w:rsidR="004A557E" w:rsidRPr="00D23061" w:rsidRDefault="004A557E" w:rsidP="0040432F">
            <w:pPr>
              <w:pStyle w:val="Tabletext"/>
              <w:rPr>
                <w:snapToGrid w:val="0"/>
                <w:lang w:eastAsia="zh-CN"/>
              </w:rPr>
            </w:pPr>
            <w:r w:rsidRPr="00D23061">
              <w:rPr>
                <w:rFonts w:hAnsi="SimSun"/>
                <w:snapToGrid w:val="0"/>
                <w:lang w:eastAsia="zh-CN"/>
              </w:rPr>
              <w:t>审查将</w:t>
            </w:r>
            <w:r w:rsidRPr="00D23061">
              <w:rPr>
                <w:snapToGrid w:val="0"/>
                <w:lang w:eastAsia="zh-CN"/>
              </w:rPr>
              <w:t>14.8</w:t>
            </w:r>
            <w:r w:rsidR="00EE20A4" w:rsidRPr="00D23061">
              <w:rPr>
                <w:snapToGrid w:val="0"/>
                <w:lang w:eastAsia="zh-CN"/>
              </w:rPr>
              <w:t>-</w:t>
            </w:r>
            <w:r w:rsidRPr="00D23061">
              <w:rPr>
                <w:snapToGrid w:val="0"/>
                <w:lang w:eastAsia="zh-CN"/>
              </w:rPr>
              <w:t>15.35 GHz</w:t>
            </w:r>
            <w:r w:rsidRPr="00D23061">
              <w:rPr>
                <w:rFonts w:hAnsi="SimSun"/>
                <w:snapToGrid w:val="0"/>
                <w:lang w:eastAsia="zh-CN"/>
              </w:rPr>
              <w:t>频段内空间研究业务的次要业务划分地位升级为主要业务划分地位的可能性</w:t>
            </w:r>
            <w:r w:rsidRPr="00D23061">
              <w:rPr>
                <w:rFonts w:hint="eastAsia"/>
                <w:snapToGrid w:val="0"/>
                <w:lang w:eastAsia="zh-CN"/>
              </w:rPr>
              <w:t>。</w:t>
            </w:r>
          </w:p>
        </w:tc>
        <w:tc>
          <w:tcPr>
            <w:tcW w:w="2285" w:type="dxa"/>
          </w:tcPr>
          <w:p w14:paraId="3E9E3D89" w14:textId="77777777" w:rsidR="004A557E" w:rsidRPr="00D23061" w:rsidRDefault="004A557E" w:rsidP="0040432F">
            <w:pPr>
              <w:pStyle w:val="Tabletext"/>
              <w:rPr>
                <w:snapToGrid w:val="0"/>
                <w:lang w:eastAsia="zh-CN"/>
              </w:rPr>
            </w:pPr>
            <w:r w:rsidRPr="00D23061">
              <w:rPr>
                <w:rFonts w:hAnsi="SimSun"/>
                <w:snapToGrid w:val="0"/>
                <w:lang w:eastAsia="zh-CN"/>
              </w:rPr>
              <w:t>取决于</w:t>
            </w:r>
            <w:r w:rsidRPr="00D23061">
              <w:rPr>
                <w:snapToGrid w:val="0"/>
                <w:lang w:eastAsia="zh-CN"/>
              </w:rPr>
              <w:t>WRC-23</w:t>
            </w:r>
            <w:r w:rsidRPr="00D23061">
              <w:rPr>
                <w:rFonts w:hAnsi="SimSun"/>
                <w:snapToGrid w:val="0"/>
                <w:lang w:eastAsia="zh-CN"/>
              </w:rPr>
              <w:t>议程项目</w:t>
            </w:r>
            <w:r w:rsidRPr="00D23061">
              <w:rPr>
                <w:snapToGrid w:val="0"/>
                <w:lang w:eastAsia="zh-CN"/>
              </w:rPr>
              <w:t>1.13</w:t>
            </w:r>
            <w:r w:rsidRPr="00D23061">
              <w:rPr>
                <w:snapToGrid w:val="0"/>
                <w:lang w:eastAsia="zh-CN"/>
              </w:rPr>
              <w:t>。</w:t>
            </w:r>
          </w:p>
        </w:tc>
      </w:tr>
      <w:tr w:rsidR="004A557E" w:rsidRPr="00D23061" w14:paraId="100B716E" w14:textId="77777777" w:rsidTr="00D23061">
        <w:trPr>
          <w:cantSplit/>
          <w:trHeight w:val="20"/>
          <w:jc w:val="center"/>
        </w:trPr>
        <w:tc>
          <w:tcPr>
            <w:tcW w:w="2969" w:type="dxa"/>
          </w:tcPr>
          <w:p w14:paraId="6B6A0EE9" w14:textId="77777777" w:rsidR="004A557E" w:rsidRPr="0040432F" w:rsidRDefault="004A557E" w:rsidP="0040432F">
            <w:pPr>
              <w:pStyle w:val="Tabletext"/>
              <w:rPr>
                <w:rFonts w:eastAsia="STKaiti"/>
                <w:snapToGrid w:val="0"/>
              </w:rPr>
            </w:pPr>
            <w:r w:rsidRPr="0040432F">
              <w:rPr>
                <w:rFonts w:eastAsia="STKaiti"/>
                <w:b/>
                <w:snapToGrid w:val="0"/>
              </w:rPr>
              <w:t>705</w:t>
            </w:r>
            <w:r w:rsidRPr="0040432F">
              <w:rPr>
                <w:rFonts w:eastAsia="STKaiti"/>
                <w:snapToGrid w:val="0"/>
              </w:rPr>
              <w:t>（</w:t>
            </w:r>
            <w:r w:rsidRPr="0040432F">
              <w:rPr>
                <w:rFonts w:eastAsia="STKaiti"/>
                <w:snapToGrid w:val="0"/>
              </w:rPr>
              <w:t>WRC-15</w:t>
            </w:r>
            <w:r w:rsidRPr="0040432F">
              <w:rPr>
                <w:rFonts w:eastAsia="STKaiti"/>
                <w:snapToGrid w:val="0"/>
              </w:rPr>
              <w:t>，修订版）</w:t>
            </w:r>
          </w:p>
        </w:tc>
        <w:tc>
          <w:tcPr>
            <w:tcW w:w="4394" w:type="dxa"/>
          </w:tcPr>
          <w:p w14:paraId="5ECAECC4" w14:textId="77777777" w:rsidR="004A557E" w:rsidRPr="00D23061" w:rsidRDefault="004A557E" w:rsidP="0040432F">
            <w:pPr>
              <w:pStyle w:val="Tabletext"/>
              <w:rPr>
                <w:snapToGrid w:val="0"/>
                <w:lang w:eastAsia="zh-CN"/>
              </w:rPr>
            </w:pPr>
            <w:r w:rsidRPr="00D23061">
              <w:rPr>
                <w:rFonts w:hAnsi="SimSun"/>
                <w:snapToGrid w:val="0"/>
                <w:lang w:eastAsia="zh-CN"/>
              </w:rPr>
              <w:t>关于在</w:t>
            </w:r>
            <w:r w:rsidRPr="00D23061">
              <w:rPr>
                <w:snapToGrid w:val="0"/>
                <w:lang w:eastAsia="zh-CN"/>
              </w:rPr>
              <w:t>70-130 kHz</w:t>
            </w:r>
            <w:r w:rsidRPr="00D23061">
              <w:rPr>
                <w:rFonts w:hAnsi="SimSun"/>
                <w:snapToGrid w:val="0"/>
                <w:lang w:eastAsia="zh-CN"/>
              </w:rPr>
              <w:t>频段内操作的各种无线电业务的相互保护</w:t>
            </w:r>
            <w:r w:rsidRPr="00D23061">
              <w:rPr>
                <w:rFonts w:hAnsi="SimSun" w:hint="eastAsia"/>
                <w:snapToGrid w:val="0"/>
                <w:lang w:eastAsia="zh-CN"/>
              </w:rPr>
              <w:t>。</w:t>
            </w:r>
          </w:p>
        </w:tc>
        <w:tc>
          <w:tcPr>
            <w:tcW w:w="2285" w:type="dxa"/>
          </w:tcPr>
          <w:p w14:paraId="29E9F93D"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9C086F3" w14:textId="77777777" w:rsidTr="00D23061">
        <w:trPr>
          <w:cantSplit/>
          <w:trHeight w:val="20"/>
          <w:jc w:val="center"/>
        </w:trPr>
        <w:tc>
          <w:tcPr>
            <w:tcW w:w="2969" w:type="dxa"/>
          </w:tcPr>
          <w:p w14:paraId="220B3B64" w14:textId="77777777" w:rsidR="004A557E" w:rsidRPr="0040432F" w:rsidRDefault="004A557E" w:rsidP="0040432F">
            <w:pPr>
              <w:pStyle w:val="Tabletext"/>
              <w:rPr>
                <w:rFonts w:eastAsia="STKaiti"/>
                <w:snapToGrid w:val="0"/>
              </w:rPr>
            </w:pPr>
            <w:r w:rsidRPr="0040432F">
              <w:rPr>
                <w:rFonts w:eastAsia="STKaiti"/>
                <w:b/>
                <w:snapToGrid w:val="0"/>
              </w:rPr>
              <w:t>729</w:t>
            </w:r>
            <w:r w:rsidRPr="0040432F">
              <w:rPr>
                <w:rFonts w:eastAsia="STKaiti"/>
                <w:snapToGrid w:val="0"/>
              </w:rPr>
              <w:t>（</w:t>
            </w:r>
            <w:r w:rsidRPr="0040432F">
              <w:rPr>
                <w:rFonts w:eastAsia="STKaiti"/>
                <w:snapToGrid w:val="0"/>
              </w:rPr>
              <w:t>WRC-07</w:t>
            </w:r>
            <w:r w:rsidRPr="0040432F">
              <w:rPr>
                <w:rFonts w:eastAsia="STKaiti"/>
                <w:snapToGrid w:val="0"/>
              </w:rPr>
              <w:t>，修订版）</w:t>
            </w:r>
          </w:p>
        </w:tc>
        <w:tc>
          <w:tcPr>
            <w:tcW w:w="4394" w:type="dxa"/>
          </w:tcPr>
          <w:p w14:paraId="23F2282C" w14:textId="77777777" w:rsidR="004A557E" w:rsidRPr="00D23061" w:rsidRDefault="004A557E" w:rsidP="0040432F">
            <w:pPr>
              <w:pStyle w:val="Tabletext"/>
              <w:rPr>
                <w:snapToGrid w:val="0"/>
                <w:lang w:eastAsia="zh-CN"/>
              </w:rPr>
            </w:pPr>
            <w:r w:rsidRPr="00D23061">
              <w:rPr>
                <w:rFonts w:hAnsi="SimSun"/>
                <w:snapToGrid w:val="0"/>
                <w:lang w:eastAsia="zh-CN"/>
              </w:rPr>
              <w:t>中频和高频频段中频率自适应系统的使用</w:t>
            </w:r>
            <w:r w:rsidRPr="00D23061">
              <w:rPr>
                <w:rFonts w:hAnsi="SimSun" w:hint="eastAsia"/>
                <w:snapToGrid w:val="0"/>
                <w:lang w:eastAsia="zh-CN"/>
              </w:rPr>
              <w:t>。</w:t>
            </w:r>
          </w:p>
        </w:tc>
        <w:tc>
          <w:tcPr>
            <w:tcW w:w="2285" w:type="dxa"/>
          </w:tcPr>
          <w:p w14:paraId="1BFBE658"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29A73DAC" w14:textId="77777777" w:rsidTr="00D23061">
        <w:trPr>
          <w:cantSplit/>
          <w:trHeight w:val="20"/>
          <w:jc w:val="center"/>
        </w:trPr>
        <w:tc>
          <w:tcPr>
            <w:tcW w:w="2969" w:type="dxa"/>
            <w:tcBorders>
              <w:bottom w:val="single" w:sz="6" w:space="0" w:color="000000"/>
            </w:tcBorders>
          </w:tcPr>
          <w:p w14:paraId="5A05EEF8" w14:textId="77777777" w:rsidR="004A557E" w:rsidRPr="0040432F" w:rsidRDefault="004A557E" w:rsidP="0040432F">
            <w:pPr>
              <w:pStyle w:val="Tabletext"/>
              <w:rPr>
                <w:rFonts w:eastAsia="STKaiti"/>
                <w:snapToGrid w:val="0"/>
              </w:rPr>
            </w:pPr>
            <w:r w:rsidRPr="0040432F">
              <w:rPr>
                <w:rFonts w:eastAsia="STKaiti"/>
                <w:b/>
                <w:snapToGrid w:val="0"/>
              </w:rPr>
              <w:t>748</w:t>
            </w:r>
            <w:r w:rsidRPr="0040432F">
              <w:rPr>
                <w:rFonts w:eastAsia="STKaiti"/>
                <w:snapToGrid w:val="0"/>
              </w:rPr>
              <w:t>（</w:t>
            </w:r>
            <w:r w:rsidRPr="0040432F">
              <w:rPr>
                <w:rFonts w:eastAsia="STKaiti"/>
                <w:snapToGrid w:val="0"/>
              </w:rPr>
              <w:t>WRC-19</w:t>
            </w:r>
            <w:r w:rsidRPr="0040432F">
              <w:rPr>
                <w:rFonts w:eastAsia="STKaiti"/>
                <w:snapToGrid w:val="0"/>
              </w:rPr>
              <w:t>，修订版）</w:t>
            </w:r>
          </w:p>
        </w:tc>
        <w:tc>
          <w:tcPr>
            <w:tcW w:w="4394" w:type="dxa"/>
            <w:tcBorders>
              <w:bottom w:val="single" w:sz="6" w:space="0" w:color="000000"/>
            </w:tcBorders>
          </w:tcPr>
          <w:p w14:paraId="30AD8001" w14:textId="77777777" w:rsidR="004A557E" w:rsidRPr="00D23061" w:rsidRDefault="004A557E" w:rsidP="0040432F">
            <w:pPr>
              <w:pStyle w:val="Tabletext"/>
              <w:rPr>
                <w:snapToGrid w:val="0"/>
                <w:lang w:eastAsia="zh-CN"/>
              </w:rPr>
            </w:pPr>
            <w:r w:rsidRPr="00D23061">
              <w:rPr>
                <w:snapToGrid w:val="0"/>
                <w:lang w:eastAsia="zh-CN"/>
              </w:rPr>
              <w:t>5 091-5 150 MHz</w:t>
            </w:r>
            <w:r w:rsidRPr="00D23061">
              <w:rPr>
                <w:snapToGrid w:val="0"/>
                <w:lang w:eastAsia="zh-CN"/>
              </w:rPr>
              <w:t>频段内航空移动（</w:t>
            </w:r>
            <w:r w:rsidRPr="00D23061">
              <w:rPr>
                <w:snapToGrid w:val="0"/>
                <w:lang w:eastAsia="zh-CN"/>
              </w:rPr>
              <w:t>R</w:t>
            </w:r>
            <w:r w:rsidRPr="00D23061">
              <w:rPr>
                <w:snapToGrid w:val="0"/>
                <w:lang w:eastAsia="zh-CN"/>
              </w:rPr>
              <w:t>）业务与固定卫星业务（地对空）之间的兼容。</w:t>
            </w:r>
          </w:p>
        </w:tc>
        <w:tc>
          <w:tcPr>
            <w:tcW w:w="2285" w:type="dxa"/>
            <w:tcBorders>
              <w:bottom w:val="single" w:sz="6" w:space="0" w:color="000000"/>
            </w:tcBorders>
          </w:tcPr>
          <w:p w14:paraId="0B146D06" w14:textId="77777777" w:rsidR="004A557E" w:rsidRPr="00D23061" w:rsidRDefault="004A557E" w:rsidP="0040432F">
            <w:pPr>
              <w:pStyle w:val="Tabletext"/>
              <w:rPr>
                <w:snapToGrid w:val="0"/>
              </w:rPr>
            </w:pPr>
            <w:r w:rsidRPr="00D23061">
              <w:rPr>
                <w:rFonts w:hAnsi="SimSun"/>
                <w:snapToGrid w:val="0"/>
              </w:rPr>
              <w:t>不做修改</w:t>
            </w:r>
          </w:p>
        </w:tc>
      </w:tr>
      <w:tr w:rsidR="004A557E" w:rsidRPr="00D23061" w14:paraId="1E91ED19" w14:textId="77777777" w:rsidTr="00D23061">
        <w:trPr>
          <w:cantSplit/>
          <w:trHeight w:val="20"/>
          <w:jc w:val="center"/>
        </w:trPr>
        <w:tc>
          <w:tcPr>
            <w:tcW w:w="2969" w:type="dxa"/>
          </w:tcPr>
          <w:p w14:paraId="0FF5B5B2" w14:textId="77777777" w:rsidR="004A557E" w:rsidRPr="0040432F" w:rsidRDefault="004A557E" w:rsidP="0040432F">
            <w:pPr>
              <w:pStyle w:val="Tabletext"/>
              <w:rPr>
                <w:rFonts w:eastAsia="STKaiti"/>
                <w:snapToGrid w:val="0"/>
              </w:rPr>
            </w:pPr>
            <w:r w:rsidRPr="0040432F">
              <w:rPr>
                <w:rFonts w:eastAsia="STKaiti"/>
                <w:b/>
                <w:snapToGrid w:val="0"/>
              </w:rPr>
              <w:t>762</w:t>
            </w:r>
            <w:r w:rsidRPr="0040432F">
              <w:rPr>
                <w:rFonts w:eastAsia="STKaiti"/>
                <w:snapToGrid w:val="0"/>
              </w:rPr>
              <w:t>（</w:t>
            </w:r>
            <w:r w:rsidRPr="0040432F">
              <w:rPr>
                <w:rFonts w:eastAsia="STKaiti"/>
                <w:snapToGrid w:val="0"/>
              </w:rPr>
              <w:t>WRC-15</w:t>
            </w:r>
            <w:r w:rsidRPr="0040432F">
              <w:rPr>
                <w:rFonts w:eastAsia="STKaiti"/>
                <w:snapToGrid w:val="0"/>
              </w:rPr>
              <w:t>）</w:t>
            </w:r>
          </w:p>
        </w:tc>
        <w:tc>
          <w:tcPr>
            <w:tcW w:w="4394" w:type="dxa"/>
          </w:tcPr>
          <w:p w14:paraId="604828B5" w14:textId="77777777" w:rsidR="004A557E" w:rsidRPr="00D23061" w:rsidRDefault="004A557E" w:rsidP="0040432F">
            <w:pPr>
              <w:pStyle w:val="Tabletext"/>
              <w:rPr>
                <w:snapToGrid w:val="0"/>
                <w:lang w:eastAsia="zh-CN"/>
              </w:rPr>
            </w:pPr>
            <w:r w:rsidRPr="00D23061">
              <w:rPr>
                <w:snapToGrid w:val="0"/>
                <w:lang w:eastAsia="zh-CN"/>
              </w:rPr>
              <w:t>根据第</w:t>
            </w:r>
            <w:r w:rsidRPr="00D23061">
              <w:rPr>
                <w:snapToGrid w:val="0"/>
                <w:lang w:eastAsia="zh-CN"/>
              </w:rPr>
              <w:t>11.32A</w:t>
            </w:r>
            <w:r w:rsidRPr="00D23061">
              <w:rPr>
                <w:snapToGrid w:val="0"/>
                <w:lang w:eastAsia="zh-CN"/>
              </w:rPr>
              <w:t>款采用功率通量密度标准评估非规划的</w:t>
            </w:r>
            <w:r w:rsidRPr="00D23061">
              <w:rPr>
                <w:snapToGrid w:val="0"/>
                <w:lang w:eastAsia="zh-CN"/>
              </w:rPr>
              <w:t>6 GHz</w:t>
            </w:r>
            <w:r w:rsidRPr="00D23061">
              <w:rPr>
                <w:snapToGrid w:val="0"/>
                <w:lang w:eastAsia="zh-CN"/>
              </w:rPr>
              <w:t>和</w:t>
            </w:r>
            <w:r w:rsidRPr="00D23061">
              <w:rPr>
                <w:snapToGrid w:val="0"/>
                <w:lang w:eastAsia="zh-CN"/>
              </w:rPr>
              <w:t>10/11/12/14 GHz</w:t>
            </w:r>
            <w:r w:rsidRPr="00D23061">
              <w:rPr>
                <w:snapToGrid w:val="0"/>
                <w:lang w:eastAsia="zh-CN"/>
              </w:rPr>
              <w:t>频段中固定卫星和广播卫星业务网络的潜在有害干扰。</w:t>
            </w:r>
          </w:p>
        </w:tc>
        <w:tc>
          <w:tcPr>
            <w:tcW w:w="2285" w:type="dxa"/>
          </w:tcPr>
          <w:p w14:paraId="4B4E86B0" w14:textId="77777777" w:rsidR="004A557E" w:rsidRPr="00D23061" w:rsidRDefault="004A557E" w:rsidP="0040432F">
            <w:pPr>
              <w:pStyle w:val="Tabletext"/>
              <w:rPr>
                <w:snapToGrid w:val="0"/>
              </w:rPr>
            </w:pPr>
            <w:r w:rsidRPr="00D23061">
              <w:rPr>
                <w:snapToGrid w:val="0"/>
              </w:rPr>
              <w:t>不做修改</w:t>
            </w:r>
          </w:p>
        </w:tc>
      </w:tr>
      <w:tr w:rsidR="004A557E" w:rsidRPr="00D23061" w14:paraId="24AF5470" w14:textId="77777777" w:rsidTr="00D23061">
        <w:trPr>
          <w:cantSplit/>
          <w:trHeight w:val="20"/>
          <w:jc w:val="center"/>
        </w:trPr>
        <w:tc>
          <w:tcPr>
            <w:tcW w:w="2969" w:type="dxa"/>
          </w:tcPr>
          <w:p w14:paraId="5F41A5C8" w14:textId="77777777" w:rsidR="004A557E" w:rsidRPr="0040432F" w:rsidRDefault="004A557E" w:rsidP="0040432F">
            <w:pPr>
              <w:pStyle w:val="Tabletext"/>
              <w:rPr>
                <w:rFonts w:eastAsia="STKaiti"/>
                <w:b/>
                <w:snapToGrid w:val="0"/>
              </w:rPr>
            </w:pPr>
            <w:r w:rsidRPr="0040432F">
              <w:rPr>
                <w:rFonts w:eastAsia="STKaiti"/>
                <w:b/>
                <w:snapToGrid w:val="0"/>
              </w:rPr>
              <w:t>772</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7481D15B" w14:textId="7496EE51" w:rsidR="004A557E" w:rsidRPr="00D23061" w:rsidRDefault="004A557E" w:rsidP="0040432F">
            <w:pPr>
              <w:pStyle w:val="Tabletext"/>
              <w:rPr>
                <w:snapToGrid w:val="0"/>
                <w:lang w:eastAsia="zh-CN"/>
              </w:rPr>
            </w:pPr>
            <w:bookmarkStart w:id="14" w:name="_Toc35789430"/>
            <w:bookmarkStart w:id="15" w:name="_Toc35857127"/>
            <w:bookmarkStart w:id="16" w:name="_Toc35877762"/>
            <w:bookmarkStart w:id="17" w:name="_Toc35963705"/>
            <w:r w:rsidRPr="00D23061">
              <w:rPr>
                <w:snapToGrid w:val="0"/>
                <w:lang w:eastAsia="zh-CN"/>
              </w:rPr>
              <w:t>审议促进引入亚轨道飞行器的规则条款</w:t>
            </w:r>
            <w:bookmarkEnd w:id="14"/>
            <w:bookmarkEnd w:id="15"/>
            <w:bookmarkEnd w:id="16"/>
            <w:bookmarkEnd w:id="17"/>
            <w:r w:rsidRPr="00D23061">
              <w:rPr>
                <w:snapToGrid w:val="0"/>
                <w:lang w:eastAsia="zh-CN"/>
              </w:rPr>
              <w:t>。</w:t>
            </w:r>
          </w:p>
        </w:tc>
        <w:tc>
          <w:tcPr>
            <w:tcW w:w="2285" w:type="dxa"/>
          </w:tcPr>
          <w:p w14:paraId="334978E2"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1.6</w:t>
            </w:r>
            <w:r w:rsidRPr="00D23061">
              <w:rPr>
                <w:snapToGrid w:val="0"/>
                <w:lang w:eastAsia="zh-CN"/>
              </w:rPr>
              <w:t>。</w:t>
            </w:r>
          </w:p>
        </w:tc>
      </w:tr>
      <w:tr w:rsidR="004A557E" w:rsidRPr="00D23061" w14:paraId="38F3E377" w14:textId="77777777" w:rsidTr="00D23061">
        <w:trPr>
          <w:cantSplit/>
          <w:trHeight w:val="20"/>
          <w:jc w:val="center"/>
        </w:trPr>
        <w:tc>
          <w:tcPr>
            <w:tcW w:w="2969" w:type="dxa"/>
          </w:tcPr>
          <w:p w14:paraId="75471A76" w14:textId="77777777" w:rsidR="004A557E" w:rsidRPr="0040432F" w:rsidRDefault="004A557E" w:rsidP="0040432F">
            <w:pPr>
              <w:pStyle w:val="Tabletext"/>
              <w:rPr>
                <w:rFonts w:eastAsia="STKaiti"/>
                <w:b/>
                <w:snapToGrid w:val="0"/>
              </w:rPr>
            </w:pPr>
            <w:r w:rsidRPr="0040432F">
              <w:rPr>
                <w:rFonts w:eastAsia="STKaiti"/>
                <w:b/>
                <w:snapToGrid w:val="0"/>
              </w:rPr>
              <w:t>773</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43CF0F89" w14:textId="2D1F6F71" w:rsidR="004A557E" w:rsidRPr="00D23061" w:rsidRDefault="004A557E" w:rsidP="0040432F">
            <w:pPr>
              <w:pStyle w:val="Tabletext"/>
              <w:rPr>
                <w:snapToGrid w:val="0"/>
                <w:lang w:eastAsia="zh-CN"/>
              </w:rPr>
            </w:pPr>
            <w:r w:rsidRPr="00D23061">
              <w:rPr>
                <w:snapToGrid w:val="0"/>
                <w:lang w:eastAsia="zh-CN"/>
              </w:rPr>
              <w:t>研究</w:t>
            </w:r>
            <w:r w:rsidRPr="00D23061">
              <w:rPr>
                <w:snapToGrid w:val="0"/>
                <w:lang w:eastAsia="zh-CN"/>
              </w:rPr>
              <w:t>11.7-12.7 GHz</w:t>
            </w:r>
            <w:r w:rsidRPr="00D23061">
              <w:rPr>
                <w:snapToGrid w:val="0"/>
                <w:lang w:eastAsia="zh-CN"/>
              </w:rPr>
              <w:t>、</w:t>
            </w:r>
            <w:r w:rsidRPr="00D23061">
              <w:rPr>
                <w:snapToGrid w:val="0"/>
                <w:lang w:eastAsia="zh-CN"/>
              </w:rPr>
              <w:t>18.1-18.6 GHz</w:t>
            </w:r>
            <w:r w:rsidRPr="00D23061">
              <w:rPr>
                <w:snapToGrid w:val="0"/>
                <w:lang w:eastAsia="zh-CN"/>
              </w:rPr>
              <w:t>、</w:t>
            </w:r>
            <w:r w:rsidRPr="00D23061">
              <w:rPr>
                <w:snapToGrid w:val="0"/>
                <w:lang w:eastAsia="zh-CN"/>
              </w:rPr>
              <w:t>18.8-20.2</w:t>
            </w:r>
            <w:r w:rsidR="003C6853">
              <w:rPr>
                <w:snapToGrid w:val="0"/>
                <w:lang w:eastAsia="zh-CN"/>
              </w:rPr>
              <w:t> </w:t>
            </w:r>
            <w:r w:rsidRPr="00D23061">
              <w:rPr>
                <w:snapToGrid w:val="0"/>
                <w:lang w:eastAsia="zh-CN"/>
              </w:rPr>
              <w:t>GHz</w:t>
            </w:r>
            <w:r w:rsidRPr="00D23061">
              <w:rPr>
                <w:snapToGrid w:val="0"/>
                <w:lang w:eastAsia="zh-CN"/>
              </w:rPr>
              <w:t>和</w:t>
            </w:r>
            <w:r w:rsidRPr="00D23061">
              <w:rPr>
                <w:snapToGrid w:val="0"/>
                <w:lang w:eastAsia="zh-CN"/>
              </w:rPr>
              <w:t>27.5-30 GHz</w:t>
            </w:r>
            <w:r w:rsidRPr="00D23061">
              <w:rPr>
                <w:snapToGrid w:val="0"/>
                <w:lang w:eastAsia="zh-CN"/>
              </w:rPr>
              <w:t>频段内卫星间链路的技术和操作问题以及规则条款。</w:t>
            </w:r>
          </w:p>
        </w:tc>
        <w:tc>
          <w:tcPr>
            <w:tcW w:w="2285" w:type="dxa"/>
          </w:tcPr>
          <w:p w14:paraId="7993DF8B"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1.17</w:t>
            </w:r>
            <w:r w:rsidRPr="00D23061">
              <w:rPr>
                <w:snapToGrid w:val="0"/>
                <w:lang w:eastAsia="zh-CN"/>
              </w:rPr>
              <w:t>。</w:t>
            </w:r>
          </w:p>
        </w:tc>
      </w:tr>
      <w:tr w:rsidR="004A557E" w:rsidRPr="00D23061" w14:paraId="63BA4182" w14:textId="77777777" w:rsidTr="00D23061">
        <w:trPr>
          <w:cantSplit/>
          <w:trHeight w:val="20"/>
          <w:jc w:val="center"/>
        </w:trPr>
        <w:tc>
          <w:tcPr>
            <w:tcW w:w="2969" w:type="dxa"/>
          </w:tcPr>
          <w:p w14:paraId="7F6A0B64" w14:textId="77777777" w:rsidR="004A557E" w:rsidRPr="0040432F" w:rsidRDefault="004A557E" w:rsidP="0040432F">
            <w:pPr>
              <w:pStyle w:val="Tabletext"/>
              <w:rPr>
                <w:rFonts w:eastAsia="STKaiti"/>
                <w:b/>
                <w:snapToGrid w:val="0"/>
              </w:rPr>
            </w:pPr>
            <w:r w:rsidRPr="0040432F">
              <w:rPr>
                <w:rFonts w:eastAsia="STKaiti"/>
                <w:b/>
                <w:snapToGrid w:val="0"/>
              </w:rPr>
              <w:t>774</w:t>
            </w:r>
            <w:r w:rsidRPr="0040432F">
              <w:rPr>
                <w:rFonts w:eastAsia="STKaiti"/>
                <w:bCs/>
                <w:iCs/>
                <w:snapToGrid w:val="0"/>
              </w:rPr>
              <w:t>（</w:t>
            </w:r>
            <w:r w:rsidRPr="0040432F">
              <w:rPr>
                <w:rFonts w:eastAsia="STKaiti"/>
                <w:bCs/>
                <w:iCs/>
                <w:snapToGrid w:val="0"/>
              </w:rPr>
              <w:t>WRC-19</w:t>
            </w:r>
            <w:r w:rsidRPr="0040432F">
              <w:rPr>
                <w:rFonts w:eastAsia="STKaiti"/>
                <w:bCs/>
                <w:iCs/>
                <w:snapToGrid w:val="0"/>
              </w:rPr>
              <w:t>）</w:t>
            </w:r>
          </w:p>
        </w:tc>
        <w:tc>
          <w:tcPr>
            <w:tcW w:w="4394" w:type="dxa"/>
          </w:tcPr>
          <w:p w14:paraId="22440041" w14:textId="77777777" w:rsidR="004A557E" w:rsidRPr="00D23061" w:rsidRDefault="004A557E" w:rsidP="0040432F">
            <w:pPr>
              <w:pStyle w:val="Tabletext"/>
              <w:rPr>
                <w:snapToGrid w:val="0"/>
                <w:lang w:eastAsia="zh-CN"/>
              </w:rPr>
            </w:pPr>
            <w:r w:rsidRPr="00D23061">
              <w:rPr>
                <w:snapToGrid w:val="0"/>
                <w:lang w:eastAsia="zh-CN"/>
              </w:rPr>
              <w:t>研究在</w:t>
            </w:r>
            <w:r w:rsidRPr="00D23061">
              <w:rPr>
                <w:snapToGrid w:val="0"/>
                <w:lang w:eastAsia="zh-CN"/>
              </w:rPr>
              <w:t>1 240-1 300 MHz</w:t>
            </w:r>
            <w:r w:rsidRPr="00D23061">
              <w:rPr>
                <w:snapToGrid w:val="0"/>
                <w:lang w:eastAsia="zh-CN"/>
              </w:rPr>
              <w:t>频段内采取技术和操作措施，确保对卫星无线电导航业务（空对地）的保护。</w:t>
            </w:r>
          </w:p>
        </w:tc>
        <w:tc>
          <w:tcPr>
            <w:tcW w:w="2285" w:type="dxa"/>
          </w:tcPr>
          <w:p w14:paraId="25CA7A15" w14:textId="77777777" w:rsidR="004A557E" w:rsidRPr="00D23061" w:rsidRDefault="004A557E" w:rsidP="0040432F">
            <w:pPr>
              <w:pStyle w:val="Tabletext"/>
              <w:rPr>
                <w:snapToGrid w:val="0"/>
                <w:lang w:eastAsia="zh-CN"/>
              </w:rPr>
            </w:pPr>
            <w:r w:rsidRPr="00D23061">
              <w:rPr>
                <w:snapToGrid w:val="0"/>
                <w:lang w:eastAsia="zh-CN"/>
              </w:rPr>
              <w:t>取决于</w:t>
            </w:r>
            <w:r w:rsidRPr="00D23061">
              <w:rPr>
                <w:snapToGrid w:val="0"/>
                <w:lang w:eastAsia="zh-CN"/>
              </w:rPr>
              <w:t>WRC-23</w:t>
            </w:r>
            <w:r w:rsidRPr="00D23061">
              <w:rPr>
                <w:snapToGrid w:val="0"/>
                <w:lang w:eastAsia="zh-CN"/>
              </w:rPr>
              <w:t>议程项目</w:t>
            </w:r>
            <w:r w:rsidRPr="00D23061">
              <w:rPr>
                <w:snapToGrid w:val="0"/>
                <w:lang w:eastAsia="zh-CN"/>
              </w:rPr>
              <w:t>9.1</w:t>
            </w:r>
            <w:r w:rsidRPr="00D23061">
              <w:rPr>
                <w:snapToGrid w:val="0"/>
                <w:lang w:eastAsia="zh-CN"/>
              </w:rPr>
              <w:t>题目</w:t>
            </w:r>
            <w:r w:rsidRPr="00D23061">
              <w:rPr>
                <w:snapToGrid w:val="0"/>
                <w:lang w:eastAsia="zh-CN"/>
              </w:rPr>
              <w:t>b</w:t>
            </w:r>
            <w:r w:rsidRPr="00D23061">
              <w:rPr>
                <w:snapToGrid w:val="0"/>
                <w:lang w:eastAsia="zh-CN"/>
              </w:rPr>
              <w:t>。</w:t>
            </w:r>
          </w:p>
        </w:tc>
      </w:tr>
    </w:tbl>
    <w:p w14:paraId="77BC6B2C" w14:textId="77777777" w:rsidR="002451C5" w:rsidRDefault="002451C5">
      <w:pPr>
        <w:tabs>
          <w:tab w:val="clear" w:pos="1134"/>
          <w:tab w:val="clear" w:pos="1871"/>
          <w:tab w:val="clear" w:pos="2268"/>
        </w:tabs>
        <w:overflowPunct/>
        <w:autoSpaceDE/>
        <w:autoSpaceDN/>
        <w:adjustRightInd/>
        <w:spacing w:before="0"/>
        <w:textAlignment w:val="auto"/>
        <w:rPr>
          <w:rFonts w:ascii="Times" w:hAnsi="Times"/>
          <w:b/>
          <w:snapToGrid w:val="0"/>
        </w:rPr>
      </w:pPr>
      <w:r>
        <w:rPr>
          <w:snapToGrid w:val="0"/>
        </w:rPr>
        <w:br w:type="page"/>
      </w:r>
    </w:p>
    <w:p w14:paraId="11360162" w14:textId="035890EC" w:rsidR="004A557E" w:rsidRPr="000C7F19" w:rsidRDefault="004A557E" w:rsidP="00EE20A4">
      <w:pPr>
        <w:pStyle w:val="Headingb"/>
        <w:rPr>
          <w:snapToGrid w:val="0"/>
        </w:rPr>
      </w:pPr>
      <w:r w:rsidRPr="000C7F19">
        <w:rPr>
          <w:rFonts w:hint="eastAsia"/>
          <w:snapToGrid w:val="0"/>
        </w:rPr>
        <w:lastRenderedPageBreak/>
        <w:t>建议：</w:t>
      </w:r>
    </w:p>
    <w:tbl>
      <w:tblPr>
        <w:tblW w:w="95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4"/>
        <w:gridCol w:w="4241"/>
        <w:gridCol w:w="2436"/>
      </w:tblGrid>
      <w:tr w:rsidR="004A557E" w:rsidRPr="003C6853" w14:paraId="564A9C10" w14:textId="77777777" w:rsidTr="00EE20A4">
        <w:trPr>
          <w:trHeight w:hRule="exact" w:val="453"/>
          <w:jc w:val="center"/>
        </w:trPr>
        <w:tc>
          <w:tcPr>
            <w:tcW w:w="2904" w:type="dxa"/>
          </w:tcPr>
          <w:p w14:paraId="5FDFD7C1" w14:textId="77777777" w:rsidR="004A557E" w:rsidRPr="00A83BFA" w:rsidRDefault="004A557E" w:rsidP="003C6853">
            <w:pPr>
              <w:pStyle w:val="Tablehead"/>
              <w:rPr>
                <w:rFonts w:ascii="STKaiti" w:eastAsia="STKaiti" w:hAnsi="STKaiti"/>
              </w:rPr>
            </w:pPr>
            <w:r w:rsidRPr="00A83BFA">
              <w:rPr>
                <w:rFonts w:ascii="STKaiti" w:eastAsia="STKaiti" w:hAnsi="STKaiti"/>
              </w:rPr>
              <w:t>建议号</w:t>
            </w:r>
          </w:p>
        </w:tc>
        <w:tc>
          <w:tcPr>
            <w:tcW w:w="4241" w:type="dxa"/>
          </w:tcPr>
          <w:p w14:paraId="2964E812" w14:textId="77777777" w:rsidR="004A557E" w:rsidRPr="00A83BFA" w:rsidRDefault="004A557E" w:rsidP="003C6853">
            <w:pPr>
              <w:pStyle w:val="Tablehead"/>
              <w:rPr>
                <w:rFonts w:ascii="STKaiti" w:eastAsia="STKaiti" w:hAnsi="STKaiti"/>
              </w:rPr>
            </w:pPr>
            <w:r w:rsidRPr="00A83BFA">
              <w:rPr>
                <w:rFonts w:ascii="STKaiti" w:eastAsia="STKaiti" w:hAnsi="STKaiti"/>
              </w:rPr>
              <w:t>标题</w:t>
            </w:r>
          </w:p>
        </w:tc>
        <w:tc>
          <w:tcPr>
            <w:tcW w:w="2436" w:type="dxa"/>
          </w:tcPr>
          <w:p w14:paraId="1F27D607" w14:textId="77777777" w:rsidR="004A557E" w:rsidRPr="00A83BFA" w:rsidRDefault="004A557E" w:rsidP="003C6853">
            <w:pPr>
              <w:pStyle w:val="Tablehead"/>
              <w:rPr>
                <w:rFonts w:ascii="STKaiti" w:eastAsia="STKaiti" w:hAnsi="STKaiti"/>
              </w:rPr>
            </w:pPr>
            <w:r w:rsidRPr="00A83BFA">
              <w:rPr>
                <w:rFonts w:ascii="STKaiti" w:eastAsia="STKaiti" w:hAnsi="STKaiti"/>
              </w:rPr>
              <w:t>建议的行动</w:t>
            </w:r>
          </w:p>
        </w:tc>
      </w:tr>
      <w:tr w:rsidR="004A557E" w:rsidRPr="000C7F19" w14:paraId="28EA8ED3" w14:textId="77777777" w:rsidTr="00EE20A4">
        <w:trPr>
          <w:trHeight w:val="761"/>
          <w:jc w:val="center"/>
        </w:trPr>
        <w:tc>
          <w:tcPr>
            <w:tcW w:w="2904" w:type="dxa"/>
          </w:tcPr>
          <w:p w14:paraId="075203A2" w14:textId="77777777" w:rsidR="004A557E" w:rsidRPr="003C6853" w:rsidRDefault="004A557E" w:rsidP="0040432F">
            <w:pPr>
              <w:pStyle w:val="Tabletext"/>
              <w:rPr>
                <w:rFonts w:eastAsia="STKaiti"/>
              </w:rPr>
            </w:pPr>
            <w:r w:rsidRPr="003C6853">
              <w:rPr>
                <w:rFonts w:eastAsia="STKaiti"/>
                <w:b/>
                <w:bCs/>
              </w:rPr>
              <w:t>7</w:t>
            </w:r>
            <w:r w:rsidRPr="003C6853">
              <w:rPr>
                <w:rFonts w:eastAsia="STKaiti"/>
              </w:rPr>
              <w:t>（</w:t>
            </w:r>
            <w:r w:rsidRPr="003C6853">
              <w:rPr>
                <w:rFonts w:eastAsia="STKaiti"/>
              </w:rPr>
              <w:t>WRC-97</w:t>
            </w:r>
            <w:r w:rsidRPr="003C6853">
              <w:rPr>
                <w:rFonts w:eastAsia="STKaiti"/>
              </w:rPr>
              <w:t>，修订版）</w:t>
            </w:r>
          </w:p>
        </w:tc>
        <w:tc>
          <w:tcPr>
            <w:tcW w:w="4241" w:type="dxa"/>
          </w:tcPr>
          <w:p w14:paraId="70620DF4" w14:textId="77777777" w:rsidR="004A557E" w:rsidRPr="0040432F" w:rsidRDefault="004A557E" w:rsidP="0040432F">
            <w:pPr>
              <w:pStyle w:val="Tabletext"/>
            </w:pPr>
            <w:r w:rsidRPr="0040432F">
              <w:t>通过船载电台和船载地球站执照以及航空器电台和航空器地球站执照的标准表格。</w:t>
            </w:r>
          </w:p>
        </w:tc>
        <w:tc>
          <w:tcPr>
            <w:tcW w:w="2436" w:type="dxa"/>
          </w:tcPr>
          <w:p w14:paraId="7CBE3B01" w14:textId="77777777" w:rsidR="004A557E" w:rsidRPr="0040432F" w:rsidRDefault="004A557E" w:rsidP="0040432F">
            <w:pPr>
              <w:pStyle w:val="Tabletext"/>
            </w:pPr>
            <w:r w:rsidRPr="0040432F">
              <w:t>不做修改</w:t>
            </w:r>
          </w:p>
        </w:tc>
      </w:tr>
      <w:tr w:rsidR="004A557E" w:rsidRPr="000C7F19" w14:paraId="2B665A12" w14:textId="77777777" w:rsidTr="00EE20A4">
        <w:trPr>
          <w:trHeight w:val="789"/>
          <w:jc w:val="center"/>
        </w:trPr>
        <w:tc>
          <w:tcPr>
            <w:tcW w:w="2904" w:type="dxa"/>
          </w:tcPr>
          <w:p w14:paraId="4975F910" w14:textId="77777777" w:rsidR="004A557E" w:rsidRPr="003C6853" w:rsidRDefault="004A557E" w:rsidP="0040432F">
            <w:pPr>
              <w:pStyle w:val="Tabletext"/>
              <w:rPr>
                <w:rFonts w:eastAsia="STKaiti"/>
                <w:b/>
                <w:bCs/>
              </w:rPr>
            </w:pPr>
            <w:r w:rsidRPr="003C6853">
              <w:rPr>
                <w:rFonts w:eastAsia="STKaiti"/>
                <w:b/>
                <w:bCs/>
              </w:rPr>
              <w:t>9</w:t>
            </w:r>
          </w:p>
        </w:tc>
        <w:tc>
          <w:tcPr>
            <w:tcW w:w="4241" w:type="dxa"/>
          </w:tcPr>
          <w:p w14:paraId="4DE0AE6F" w14:textId="77777777" w:rsidR="004A557E" w:rsidRPr="0040432F" w:rsidRDefault="004A557E" w:rsidP="0040432F">
            <w:pPr>
              <w:pStyle w:val="Tabletext"/>
            </w:pPr>
            <w:r w:rsidRPr="0040432F">
              <w:t>关于防止船载或机载广播电台在国家领土之外操作而采取的措施。</w:t>
            </w:r>
          </w:p>
        </w:tc>
        <w:tc>
          <w:tcPr>
            <w:tcW w:w="2436" w:type="dxa"/>
          </w:tcPr>
          <w:p w14:paraId="3F90A713" w14:textId="77777777" w:rsidR="004A557E" w:rsidRPr="0040432F" w:rsidRDefault="004A557E" w:rsidP="0040432F">
            <w:pPr>
              <w:pStyle w:val="Tabletext"/>
            </w:pPr>
            <w:r w:rsidRPr="0040432F">
              <w:t>不做修改</w:t>
            </w:r>
          </w:p>
        </w:tc>
      </w:tr>
      <w:tr w:rsidR="004A557E" w:rsidRPr="000C7F19" w14:paraId="60950FBC" w14:textId="77777777" w:rsidTr="00EE20A4">
        <w:trPr>
          <w:trHeight w:val="440"/>
          <w:jc w:val="center"/>
        </w:trPr>
        <w:tc>
          <w:tcPr>
            <w:tcW w:w="2904" w:type="dxa"/>
          </w:tcPr>
          <w:p w14:paraId="109A3A09" w14:textId="77777777" w:rsidR="004A557E" w:rsidRPr="003C6853" w:rsidRDefault="004A557E" w:rsidP="0040432F">
            <w:pPr>
              <w:pStyle w:val="Tabletext"/>
              <w:rPr>
                <w:rFonts w:eastAsia="STKaiti"/>
                <w:b/>
                <w:bCs/>
              </w:rPr>
            </w:pPr>
            <w:r w:rsidRPr="003C6853">
              <w:rPr>
                <w:rFonts w:eastAsia="STKaiti"/>
                <w:b/>
                <w:bCs/>
              </w:rPr>
              <w:t>71</w:t>
            </w:r>
          </w:p>
        </w:tc>
        <w:tc>
          <w:tcPr>
            <w:tcW w:w="4241" w:type="dxa"/>
          </w:tcPr>
          <w:p w14:paraId="07B1286A" w14:textId="77777777" w:rsidR="004A557E" w:rsidRPr="0040432F" w:rsidRDefault="004A557E" w:rsidP="0040432F">
            <w:pPr>
              <w:pStyle w:val="Tabletext"/>
            </w:pPr>
            <w:r w:rsidRPr="0040432F">
              <w:t>关于无线电设备技术和操作特性的标准化。</w:t>
            </w:r>
          </w:p>
        </w:tc>
        <w:tc>
          <w:tcPr>
            <w:tcW w:w="2436" w:type="dxa"/>
          </w:tcPr>
          <w:p w14:paraId="32682660" w14:textId="77777777" w:rsidR="004A557E" w:rsidRPr="0040432F" w:rsidRDefault="004A557E" w:rsidP="0040432F">
            <w:pPr>
              <w:pStyle w:val="Tabletext"/>
            </w:pPr>
            <w:r w:rsidRPr="0040432F">
              <w:t>不做修改</w:t>
            </w:r>
          </w:p>
        </w:tc>
      </w:tr>
      <w:tr w:rsidR="004A557E" w:rsidRPr="000C7F19" w14:paraId="07CA0CD4" w14:textId="77777777" w:rsidTr="00EE20A4">
        <w:trPr>
          <w:trHeight w:val="664"/>
          <w:jc w:val="center"/>
        </w:trPr>
        <w:tc>
          <w:tcPr>
            <w:tcW w:w="2904" w:type="dxa"/>
          </w:tcPr>
          <w:p w14:paraId="5189777D" w14:textId="77777777" w:rsidR="004A557E" w:rsidRPr="003C6853" w:rsidRDefault="004A557E" w:rsidP="0040432F">
            <w:pPr>
              <w:pStyle w:val="Tabletext"/>
              <w:rPr>
                <w:rFonts w:eastAsia="STKaiti"/>
              </w:rPr>
            </w:pPr>
            <w:r w:rsidRPr="003C6853">
              <w:rPr>
                <w:rFonts w:eastAsia="STKaiti"/>
                <w:b/>
                <w:bCs/>
              </w:rPr>
              <w:t>75</w:t>
            </w:r>
            <w:r w:rsidRPr="003C6853">
              <w:rPr>
                <w:rFonts w:eastAsia="STKaiti"/>
              </w:rPr>
              <w:t>（</w:t>
            </w:r>
            <w:r w:rsidRPr="003C6853">
              <w:rPr>
                <w:rFonts w:eastAsia="STKaiti"/>
              </w:rPr>
              <w:t>WRC-15</w:t>
            </w:r>
            <w:r w:rsidRPr="003C6853">
              <w:rPr>
                <w:rFonts w:eastAsia="STKaiti"/>
              </w:rPr>
              <w:t>，修订版）</w:t>
            </w:r>
          </w:p>
        </w:tc>
        <w:tc>
          <w:tcPr>
            <w:tcW w:w="4241" w:type="dxa"/>
          </w:tcPr>
          <w:p w14:paraId="21B9C83C" w14:textId="77777777" w:rsidR="004A557E" w:rsidRPr="0040432F" w:rsidRDefault="004A557E" w:rsidP="0040432F">
            <w:pPr>
              <w:pStyle w:val="Tabletext"/>
            </w:pPr>
            <w:r w:rsidRPr="0040432F">
              <w:t>对使用磁控管的一次雷达的带外和杂散域之间界线的研究。</w:t>
            </w:r>
          </w:p>
        </w:tc>
        <w:tc>
          <w:tcPr>
            <w:tcW w:w="2436" w:type="dxa"/>
          </w:tcPr>
          <w:p w14:paraId="6F4366C2" w14:textId="77777777" w:rsidR="004A557E" w:rsidRPr="0040432F" w:rsidRDefault="004A557E" w:rsidP="0040432F">
            <w:pPr>
              <w:pStyle w:val="Tabletext"/>
            </w:pPr>
            <w:r w:rsidRPr="0040432F">
              <w:t>不做修改</w:t>
            </w:r>
          </w:p>
        </w:tc>
      </w:tr>
      <w:tr w:rsidR="004A557E" w:rsidRPr="000C7F19" w14:paraId="365E6E1E" w14:textId="77777777" w:rsidTr="00EE20A4">
        <w:trPr>
          <w:trHeight w:val="440"/>
          <w:jc w:val="center"/>
        </w:trPr>
        <w:tc>
          <w:tcPr>
            <w:tcW w:w="2904" w:type="dxa"/>
          </w:tcPr>
          <w:p w14:paraId="6D5AC74D" w14:textId="77777777" w:rsidR="004A557E" w:rsidRPr="003C6853" w:rsidRDefault="004A557E" w:rsidP="0040432F">
            <w:pPr>
              <w:pStyle w:val="Tabletext"/>
              <w:rPr>
                <w:rFonts w:eastAsia="STKaiti"/>
                <w:b/>
                <w:bCs/>
              </w:rPr>
            </w:pPr>
            <w:r w:rsidRPr="003C6853">
              <w:rPr>
                <w:rFonts w:eastAsia="STKaiti"/>
                <w:b/>
                <w:bCs/>
              </w:rPr>
              <w:t>401</w:t>
            </w:r>
          </w:p>
        </w:tc>
        <w:tc>
          <w:tcPr>
            <w:tcW w:w="4241" w:type="dxa"/>
          </w:tcPr>
          <w:p w14:paraId="4E9CCE35" w14:textId="77777777" w:rsidR="004A557E" w:rsidRPr="0040432F" w:rsidRDefault="004A557E" w:rsidP="0040432F">
            <w:pPr>
              <w:pStyle w:val="Tabletext"/>
            </w:pPr>
            <w:r w:rsidRPr="0040432F">
              <w:t>关于航空移动（</w:t>
            </w:r>
            <w:r w:rsidRPr="0040432F">
              <w:t>R</w:t>
            </w:r>
            <w:r w:rsidRPr="0040432F">
              <w:t>）全球频率的有效使用。</w:t>
            </w:r>
          </w:p>
        </w:tc>
        <w:tc>
          <w:tcPr>
            <w:tcW w:w="2436" w:type="dxa"/>
          </w:tcPr>
          <w:p w14:paraId="709F9D32" w14:textId="77777777" w:rsidR="004A557E" w:rsidRPr="0040432F" w:rsidRDefault="004A557E" w:rsidP="0040432F">
            <w:pPr>
              <w:pStyle w:val="Tabletext"/>
            </w:pPr>
            <w:r w:rsidRPr="0040432F">
              <w:t>不做修改</w:t>
            </w:r>
          </w:p>
        </w:tc>
      </w:tr>
      <w:tr w:rsidR="004A557E" w:rsidRPr="000C7F19" w14:paraId="4394C192" w14:textId="77777777" w:rsidTr="00EE20A4">
        <w:trPr>
          <w:trHeight w:hRule="exact" w:val="860"/>
          <w:jc w:val="center"/>
        </w:trPr>
        <w:tc>
          <w:tcPr>
            <w:tcW w:w="2904" w:type="dxa"/>
          </w:tcPr>
          <w:p w14:paraId="5FB33E8D" w14:textId="77777777" w:rsidR="004A557E" w:rsidRPr="003C6853" w:rsidRDefault="004A557E" w:rsidP="0040432F">
            <w:pPr>
              <w:pStyle w:val="Tabletext"/>
              <w:rPr>
                <w:rFonts w:eastAsia="STKaiti"/>
              </w:rPr>
            </w:pPr>
            <w:r w:rsidRPr="003C6853">
              <w:rPr>
                <w:rFonts w:eastAsia="STKaiti"/>
                <w:b/>
                <w:bCs/>
              </w:rPr>
              <w:t>608</w:t>
            </w:r>
            <w:r w:rsidRPr="003C6853">
              <w:rPr>
                <w:rFonts w:eastAsia="STKaiti"/>
              </w:rPr>
              <w:t>（</w:t>
            </w:r>
            <w:r w:rsidRPr="003C6853">
              <w:rPr>
                <w:rFonts w:eastAsia="STKaiti"/>
              </w:rPr>
              <w:t>WRC-07</w:t>
            </w:r>
            <w:r w:rsidRPr="003C6853">
              <w:rPr>
                <w:rFonts w:eastAsia="STKaiti"/>
              </w:rPr>
              <w:t>，修订版）</w:t>
            </w:r>
          </w:p>
        </w:tc>
        <w:tc>
          <w:tcPr>
            <w:tcW w:w="4241" w:type="dxa"/>
          </w:tcPr>
          <w:p w14:paraId="7A739643" w14:textId="77777777" w:rsidR="004A557E" w:rsidRPr="0040432F" w:rsidRDefault="004A557E" w:rsidP="0040432F">
            <w:pPr>
              <w:pStyle w:val="Tabletext"/>
            </w:pPr>
            <w:r w:rsidRPr="0040432F">
              <w:t>第</w:t>
            </w:r>
            <w:r w:rsidRPr="00A83BFA">
              <w:rPr>
                <w:b/>
                <w:bCs/>
              </w:rPr>
              <w:t>609</w:t>
            </w:r>
            <w:r w:rsidRPr="0040432F">
              <w:t>号决议</w:t>
            </w:r>
            <w:r w:rsidRPr="00A83BFA">
              <w:rPr>
                <w:b/>
                <w:bCs/>
              </w:rPr>
              <w:t>（</w:t>
            </w:r>
            <w:r w:rsidRPr="00A83BFA">
              <w:rPr>
                <w:b/>
                <w:bCs/>
              </w:rPr>
              <w:t>WRC-07</w:t>
            </w:r>
            <w:r w:rsidRPr="00A83BFA">
              <w:rPr>
                <w:b/>
                <w:bCs/>
              </w:rPr>
              <w:t>）</w:t>
            </w:r>
            <w:r w:rsidRPr="0040432F">
              <w:t>确定召开的磋商会议的指导方针。</w:t>
            </w:r>
          </w:p>
        </w:tc>
        <w:tc>
          <w:tcPr>
            <w:tcW w:w="2436" w:type="dxa"/>
          </w:tcPr>
          <w:p w14:paraId="3F588FE3" w14:textId="77777777" w:rsidR="004A557E" w:rsidRPr="0040432F" w:rsidRDefault="004A557E" w:rsidP="0040432F">
            <w:pPr>
              <w:pStyle w:val="Tabletext"/>
            </w:pPr>
            <w:r w:rsidRPr="0040432F">
              <w:t>不做修改</w:t>
            </w:r>
          </w:p>
        </w:tc>
      </w:tr>
    </w:tbl>
    <w:p w14:paraId="3CD2CA2B" w14:textId="77777777" w:rsidR="004A557E" w:rsidRPr="000C7F19" w:rsidRDefault="004A557E" w:rsidP="004A557E">
      <w:pPr>
        <w:spacing w:after="240" w:line="312" w:lineRule="atLeast"/>
        <w:rPr>
          <w:rFonts w:eastAsia="SimHei"/>
          <w:b/>
          <w:snapToGrid w:val="0"/>
          <w:color w:val="000000"/>
          <w:szCs w:val="21"/>
        </w:rPr>
      </w:pPr>
      <w:r w:rsidRPr="000C7F19">
        <w:rPr>
          <w:rFonts w:eastAsia="SimHei"/>
          <w:b/>
          <w:snapToGrid w:val="0"/>
          <w:color w:val="000000"/>
          <w:szCs w:val="21"/>
        </w:rPr>
        <w:br w:type="page"/>
      </w:r>
    </w:p>
    <w:p w14:paraId="7DA29C13" w14:textId="77777777" w:rsidR="004A557E" w:rsidRPr="000C7F19" w:rsidRDefault="004A557E" w:rsidP="003C6853">
      <w:pPr>
        <w:pStyle w:val="Agendaitem"/>
        <w:rPr>
          <w:snapToGrid w:val="0"/>
        </w:rPr>
      </w:pPr>
      <w:r w:rsidRPr="000C7F19">
        <w:rPr>
          <w:rFonts w:hint="eastAsia"/>
          <w:snapToGrid w:val="0"/>
        </w:rPr>
        <w:lastRenderedPageBreak/>
        <w:t>WRC-23</w:t>
      </w:r>
      <w:r w:rsidRPr="00EE20A4">
        <w:rPr>
          <w:rFonts w:asciiTheme="minorEastAsia" w:eastAsiaTheme="minorEastAsia" w:hAnsiTheme="minorEastAsia" w:hint="eastAsia"/>
          <w:snapToGrid w:val="0"/>
        </w:rPr>
        <w:t>大会议程项目</w:t>
      </w:r>
      <w:r w:rsidRPr="000C7F19">
        <w:rPr>
          <w:rFonts w:eastAsia="SimHei" w:hint="eastAsia"/>
          <w:snapToGrid w:val="0"/>
        </w:rPr>
        <w:t>8</w:t>
      </w:r>
    </w:p>
    <w:p w14:paraId="624A778A" w14:textId="77777777" w:rsidR="004A557E" w:rsidRPr="000C7F19" w:rsidRDefault="004A557E" w:rsidP="003569C2">
      <w:pPr>
        <w:pStyle w:val="Headingb"/>
        <w:spacing w:before="360"/>
        <w:rPr>
          <w:snapToGrid w:val="0"/>
        </w:rPr>
      </w:pPr>
      <w:r w:rsidRPr="000C7F19">
        <w:rPr>
          <w:snapToGrid w:val="0"/>
        </w:rPr>
        <w:t>议程项目标题：</w:t>
      </w:r>
    </w:p>
    <w:p w14:paraId="5DD8E609" w14:textId="77777777" w:rsidR="004A557E" w:rsidRPr="002451C5" w:rsidRDefault="004A557E" w:rsidP="00EE20A4">
      <w:pPr>
        <w:ind w:firstLineChars="200" w:firstLine="482"/>
        <w:rPr>
          <w:rFonts w:eastAsia="SimHei"/>
          <w:b/>
          <w:bCs/>
          <w:snapToGrid w:val="0"/>
          <w:szCs w:val="21"/>
          <w:lang w:eastAsia="zh-CN"/>
        </w:rPr>
      </w:pPr>
      <w:r w:rsidRPr="002451C5">
        <w:rPr>
          <w:rFonts w:hint="eastAsia"/>
          <w:b/>
          <w:bCs/>
          <w:lang w:eastAsia="zh-CN"/>
        </w:rPr>
        <w:t>虑及第</w:t>
      </w:r>
      <w:r w:rsidRPr="002451C5">
        <w:rPr>
          <w:rFonts w:hint="eastAsia"/>
          <w:b/>
          <w:bCs/>
          <w:lang w:eastAsia="zh-CN"/>
        </w:rPr>
        <w:t>26</w:t>
      </w:r>
      <w:r w:rsidRPr="002451C5">
        <w:rPr>
          <w:rFonts w:hint="eastAsia"/>
          <w:b/>
          <w:bCs/>
          <w:lang w:eastAsia="zh-CN"/>
        </w:rPr>
        <w:t>号决议（</w:t>
      </w:r>
      <w:r w:rsidRPr="002451C5">
        <w:rPr>
          <w:rFonts w:hint="eastAsia"/>
          <w:b/>
          <w:bCs/>
          <w:lang w:eastAsia="zh-CN"/>
        </w:rPr>
        <w:t>WRC</w:t>
      </w:r>
      <w:r w:rsidRPr="002451C5">
        <w:rPr>
          <w:b/>
          <w:bCs/>
          <w:lang w:eastAsia="zh-CN"/>
        </w:rPr>
        <w:t>-19</w:t>
      </w:r>
      <w:r w:rsidRPr="002451C5">
        <w:rPr>
          <w:rFonts w:hint="eastAsia"/>
          <w:b/>
          <w:bCs/>
          <w:lang w:eastAsia="zh-CN"/>
        </w:rPr>
        <w:t>，修订版），审议主管部门有</w:t>
      </w:r>
      <w:r w:rsidRPr="002451C5">
        <w:rPr>
          <w:b/>
          <w:bCs/>
          <w:lang w:eastAsia="zh-CN"/>
        </w:rPr>
        <w:t>关</w:t>
      </w:r>
      <w:r w:rsidRPr="002451C5">
        <w:rPr>
          <w:rFonts w:hint="eastAsia"/>
          <w:b/>
          <w:bCs/>
          <w:lang w:eastAsia="zh-CN"/>
        </w:rPr>
        <w:t>删除其国家脚注或将其国名从脚注中删除的请求（如果不再需要），并就这些请求采取适当行动；</w:t>
      </w:r>
    </w:p>
    <w:p w14:paraId="64FDDF9A" w14:textId="77777777" w:rsidR="004A557E" w:rsidRPr="00EE20A4" w:rsidRDefault="004A557E" w:rsidP="00EE20A4">
      <w:pPr>
        <w:pStyle w:val="Headingb"/>
        <w:rPr>
          <w:snapToGrid w:val="0"/>
        </w:rPr>
      </w:pPr>
      <w:r w:rsidRPr="00EE20A4">
        <w:rPr>
          <w:snapToGrid w:val="0"/>
        </w:rPr>
        <w:t>讨论：</w:t>
      </w:r>
    </w:p>
    <w:p w14:paraId="7A780C34" w14:textId="77777777" w:rsidR="004A557E" w:rsidRPr="007801F8" w:rsidRDefault="004A557E" w:rsidP="00EE20A4">
      <w:pPr>
        <w:ind w:firstLineChars="200" w:firstLine="480"/>
        <w:rPr>
          <w:snapToGrid w:val="0"/>
          <w:lang w:eastAsia="zh-CN"/>
        </w:rPr>
      </w:pPr>
      <w:r w:rsidRPr="007801F8">
        <w:rPr>
          <w:snapToGrid w:val="0"/>
          <w:lang w:eastAsia="zh-CN"/>
        </w:rPr>
        <w:t>对航空业务的频率划分一般用于国际电联所有区域，且通常是排他性的。这些原则反映了国际民航组织内部为了促进安全并支持民用航空器所用无线电通信和无线电导航设备的全球互操作性而进行的全球标准化进程。然而，在某些情况下，国际电联频率划分表的脚注在一个或多个国家将表中同样的频谱划分给除航空服务之外还有其它无线电业务或者另外划分给其它无线电业务。</w:t>
      </w:r>
    </w:p>
    <w:p w14:paraId="6A79315B" w14:textId="77777777" w:rsidR="004A557E" w:rsidRPr="007801F8" w:rsidRDefault="004A557E" w:rsidP="00EE20A4">
      <w:pPr>
        <w:ind w:firstLineChars="200" w:firstLine="480"/>
        <w:rPr>
          <w:snapToGrid w:val="0"/>
          <w:lang w:eastAsia="zh-CN"/>
        </w:rPr>
      </w:pPr>
      <w:r w:rsidRPr="007801F8">
        <w:rPr>
          <w:snapToGrid w:val="0"/>
          <w:lang w:eastAsia="zh-CN"/>
        </w:rPr>
        <w:t>出于安全考虑，国际民航组织一般不建议通过国家脚注在航空频段给非航空业务划分频谱，因为这样可能会对安全业务造成有害干扰。此外，这种做法通常会导致航空业务可用频谱的低效使用，特别是在共用该频段的无线电系统具有不同技术特性的情况下。这也可能导致可以使用航空划分的技术条件出现不希望有的（次）区域差异。这会对航空安全产生严重影响。</w:t>
      </w:r>
    </w:p>
    <w:p w14:paraId="466763AC" w14:textId="77777777" w:rsidR="004A557E" w:rsidRPr="007801F8" w:rsidRDefault="004A557E" w:rsidP="00EE20A4">
      <w:pPr>
        <w:ind w:firstLineChars="200" w:firstLine="480"/>
        <w:rPr>
          <w:snapToGrid w:val="0"/>
          <w:lang w:eastAsia="zh-CN"/>
        </w:rPr>
      </w:pPr>
      <w:r w:rsidRPr="007801F8">
        <w:rPr>
          <w:snapToGrid w:val="0"/>
          <w:lang w:eastAsia="zh-CN"/>
        </w:rPr>
        <w:t>出于以下所讨论的原因，主管部门应仔细审查航空频段中的以下脚注，以保护航空业务的安全和效率：</w:t>
      </w:r>
    </w:p>
    <w:p w14:paraId="0767A1BE" w14:textId="2BD4121A" w:rsidR="004A557E" w:rsidRPr="007801F8" w:rsidRDefault="00EE20A4" w:rsidP="00EE20A4">
      <w:pPr>
        <w:pStyle w:val="enumlev1"/>
        <w:rPr>
          <w:snapToGrid w:val="0"/>
          <w:lang w:eastAsia="zh-CN"/>
        </w:rPr>
      </w:pPr>
      <w:r>
        <w:rPr>
          <w:rFonts w:hint="eastAsia"/>
          <w:snapToGrid w:val="0"/>
          <w:lang w:eastAsia="zh-CN"/>
        </w:rPr>
        <w:t>a</w:t>
      </w:r>
      <w:r>
        <w:rPr>
          <w:snapToGrid w:val="0"/>
          <w:lang w:eastAsia="zh-CN"/>
        </w:rPr>
        <w:t>)</w:t>
      </w:r>
      <w:r>
        <w:rPr>
          <w:snapToGrid w:val="0"/>
          <w:lang w:eastAsia="zh-CN"/>
        </w:rPr>
        <w:tab/>
      </w:r>
      <w:r w:rsidR="004A557E" w:rsidRPr="007801F8">
        <w:rPr>
          <w:snapToGrid w:val="0"/>
          <w:lang w:eastAsia="zh-CN"/>
        </w:rPr>
        <w:t>在国际民航组织仪表着陆系统（</w:t>
      </w:r>
      <w:r w:rsidR="004A557E" w:rsidRPr="007801F8">
        <w:rPr>
          <w:snapToGrid w:val="0"/>
          <w:lang w:eastAsia="zh-CN"/>
        </w:rPr>
        <w:t>ILS</w:t>
      </w:r>
      <w:r w:rsidR="004A557E" w:rsidRPr="007801F8">
        <w:rPr>
          <w:snapToGrid w:val="0"/>
          <w:lang w:eastAsia="zh-CN"/>
        </w:rPr>
        <w:t>）（指点信标</w:t>
      </w:r>
      <w:r w:rsidR="004A557E" w:rsidRPr="007801F8">
        <w:rPr>
          <w:snapToGrid w:val="0"/>
          <w:lang w:eastAsia="zh-CN"/>
        </w:rPr>
        <w:t>74.8-75.2 MHz</w:t>
      </w:r>
      <w:r w:rsidR="004A557E" w:rsidRPr="007801F8">
        <w:rPr>
          <w:snapToGrid w:val="0"/>
          <w:lang w:eastAsia="zh-CN"/>
        </w:rPr>
        <w:t>，航向台</w:t>
      </w:r>
      <w:r w:rsidR="004A557E" w:rsidRPr="007801F8">
        <w:rPr>
          <w:snapToGrid w:val="0"/>
          <w:lang w:eastAsia="zh-CN"/>
        </w:rPr>
        <w:t>108-112</w:t>
      </w:r>
      <w:r>
        <w:rPr>
          <w:snapToGrid w:val="0"/>
          <w:lang w:eastAsia="zh-CN"/>
        </w:rPr>
        <w:t> </w:t>
      </w:r>
      <w:r w:rsidR="004A557E" w:rsidRPr="007801F8">
        <w:rPr>
          <w:snapToGrid w:val="0"/>
          <w:lang w:eastAsia="zh-CN"/>
        </w:rPr>
        <w:t>MHz</w:t>
      </w:r>
      <w:r w:rsidR="004A557E" w:rsidRPr="007801F8">
        <w:rPr>
          <w:snapToGrid w:val="0"/>
          <w:lang w:eastAsia="zh-CN"/>
        </w:rPr>
        <w:t>和下滑道</w:t>
      </w:r>
      <w:r w:rsidR="004A557E" w:rsidRPr="007801F8">
        <w:rPr>
          <w:snapToGrid w:val="0"/>
          <w:lang w:eastAsia="zh-CN"/>
        </w:rPr>
        <w:t>328.6-335.4 MHz</w:t>
      </w:r>
      <w:r w:rsidR="004A557E" w:rsidRPr="007801F8">
        <w:rPr>
          <w:snapToGrid w:val="0"/>
          <w:lang w:eastAsia="zh-CN"/>
        </w:rPr>
        <w:t>）和甚高频全向无线电信标系统（</w:t>
      </w:r>
      <w:r w:rsidR="004A557E" w:rsidRPr="007801F8">
        <w:rPr>
          <w:snapToGrid w:val="0"/>
          <w:lang w:eastAsia="zh-CN"/>
        </w:rPr>
        <w:t>VOR</w:t>
      </w:r>
      <w:r w:rsidR="004A557E" w:rsidRPr="007801F8">
        <w:rPr>
          <w:snapToGrid w:val="0"/>
          <w:lang w:eastAsia="zh-CN"/>
        </w:rPr>
        <w:t>）（</w:t>
      </w:r>
      <w:r w:rsidR="004A557E" w:rsidRPr="007801F8">
        <w:rPr>
          <w:snapToGrid w:val="0"/>
          <w:lang w:eastAsia="zh-CN"/>
        </w:rPr>
        <w:t>108-117.975 MHz</w:t>
      </w:r>
      <w:r w:rsidR="004A557E" w:rsidRPr="007801F8">
        <w:rPr>
          <w:snapToGrid w:val="0"/>
          <w:lang w:eastAsia="zh-CN"/>
        </w:rPr>
        <w:t>）使用的频段中，脚注</w:t>
      </w:r>
      <w:r w:rsidR="004A557E" w:rsidRPr="007801F8">
        <w:rPr>
          <w:b/>
          <w:bCs/>
          <w:snapToGrid w:val="0"/>
          <w:lang w:eastAsia="zh-CN"/>
        </w:rPr>
        <w:t>5.181</w:t>
      </w:r>
      <w:r w:rsidR="004A557E" w:rsidRPr="005571C2">
        <w:rPr>
          <w:bCs/>
          <w:snapToGrid w:val="0"/>
          <w:lang w:eastAsia="zh-CN"/>
        </w:rPr>
        <w:t>、</w:t>
      </w:r>
      <w:r w:rsidR="004A557E" w:rsidRPr="007801F8">
        <w:rPr>
          <w:b/>
          <w:bCs/>
          <w:snapToGrid w:val="0"/>
          <w:lang w:eastAsia="zh-CN"/>
        </w:rPr>
        <w:t>5.197</w:t>
      </w:r>
      <w:r w:rsidR="004A557E" w:rsidRPr="007801F8">
        <w:rPr>
          <w:snapToGrid w:val="0"/>
          <w:lang w:eastAsia="zh-CN"/>
        </w:rPr>
        <w:t>和</w:t>
      </w:r>
      <w:r w:rsidR="004A557E" w:rsidRPr="007801F8">
        <w:rPr>
          <w:b/>
          <w:bCs/>
          <w:snapToGrid w:val="0"/>
          <w:lang w:eastAsia="zh-CN"/>
        </w:rPr>
        <w:t>5.259</w:t>
      </w:r>
      <w:r w:rsidR="004A557E" w:rsidRPr="007801F8">
        <w:rPr>
          <w:snapToGrid w:val="0"/>
          <w:lang w:eastAsia="zh-CN"/>
        </w:rPr>
        <w:t>允许在航空无线电导航业务不再需要这些频段时作为次要业务引入移动业务，但须按照《无线电规则》第</w:t>
      </w:r>
      <w:r w:rsidR="004A557E" w:rsidRPr="007801F8">
        <w:rPr>
          <w:b/>
          <w:bCs/>
          <w:snapToGrid w:val="0"/>
          <w:lang w:eastAsia="zh-CN"/>
        </w:rPr>
        <w:t>9.21</w:t>
      </w:r>
      <w:r w:rsidR="004A557E" w:rsidRPr="007801F8">
        <w:rPr>
          <w:snapToGrid w:val="0"/>
          <w:lang w:eastAsia="zh-CN"/>
        </w:rPr>
        <w:t>条达成协议。预计</w:t>
      </w:r>
      <w:r w:rsidR="004A557E" w:rsidRPr="007801F8">
        <w:rPr>
          <w:snapToGrid w:val="0"/>
          <w:lang w:eastAsia="zh-CN"/>
        </w:rPr>
        <w:t>ILS</w:t>
      </w:r>
      <w:r w:rsidR="004A557E" w:rsidRPr="007801F8">
        <w:rPr>
          <w:snapToGrid w:val="0"/>
          <w:lang w:eastAsia="zh-CN"/>
        </w:rPr>
        <w:t>和</w:t>
      </w:r>
      <w:r w:rsidR="004A557E" w:rsidRPr="007801F8">
        <w:rPr>
          <w:snapToGrid w:val="0"/>
          <w:lang w:eastAsia="zh-CN"/>
        </w:rPr>
        <w:t>VOR</w:t>
      </w:r>
      <w:r w:rsidR="004A557E" w:rsidRPr="007801F8">
        <w:rPr>
          <w:snapToGrid w:val="0"/>
          <w:lang w:eastAsia="zh-CN"/>
        </w:rPr>
        <w:t>的使用将继续下去。此外，</w:t>
      </w:r>
      <w:r w:rsidR="004A557E" w:rsidRPr="007801F8">
        <w:rPr>
          <w:snapToGrid w:val="0"/>
          <w:lang w:eastAsia="zh-CN"/>
        </w:rPr>
        <w:t>WRC-03</w:t>
      </w:r>
      <w:r w:rsidR="004A557E" w:rsidRPr="007801F8">
        <w:rPr>
          <w:snapToGrid w:val="0"/>
          <w:lang w:eastAsia="zh-CN"/>
        </w:rPr>
        <w:t>大会已经引入脚注</w:t>
      </w:r>
      <w:r w:rsidR="004A557E" w:rsidRPr="007801F8">
        <w:rPr>
          <w:b/>
          <w:bCs/>
          <w:snapToGrid w:val="0"/>
          <w:lang w:eastAsia="zh-CN"/>
        </w:rPr>
        <w:t>5.197A</w:t>
      </w:r>
      <w:r w:rsidR="004A557E" w:rsidRPr="007801F8">
        <w:rPr>
          <w:snapToGrid w:val="0"/>
          <w:lang w:eastAsia="zh-CN"/>
        </w:rPr>
        <w:t>（后经</w:t>
      </w:r>
      <w:r w:rsidR="004A557E" w:rsidRPr="007801F8">
        <w:rPr>
          <w:snapToGrid w:val="0"/>
          <w:lang w:eastAsia="zh-CN"/>
        </w:rPr>
        <w:t>WRC-07</w:t>
      </w:r>
      <w:r w:rsidR="004A557E" w:rsidRPr="007801F8">
        <w:rPr>
          <w:snapToGrid w:val="0"/>
          <w:lang w:eastAsia="zh-CN"/>
        </w:rPr>
        <w:t>修订），该脚注规定</w:t>
      </w:r>
      <w:r w:rsidR="004A557E" w:rsidRPr="007801F8">
        <w:rPr>
          <w:snapToGrid w:val="0"/>
          <w:lang w:eastAsia="zh-CN"/>
        </w:rPr>
        <w:t>108</w:t>
      </w:r>
      <w:r w:rsidR="002451C5">
        <w:rPr>
          <w:snapToGrid w:val="0"/>
          <w:lang w:eastAsia="zh-CN"/>
        </w:rPr>
        <w:t>-</w:t>
      </w:r>
      <w:r w:rsidR="004A557E" w:rsidRPr="007801F8">
        <w:rPr>
          <w:snapToGrid w:val="0"/>
          <w:lang w:eastAsia="zh-CN"/>
        </w:rPr>
        <w:t>117.975 MHz</w:t>
      </w:r>
      <w:r w:rsidR="004A557E" w:rsidRPr="007801F8">
        <w:rPr>
          <w:snapToGrid w:val="0"/>
          <w:lang w:eastAsia="zh-CN"/>
        </w:rPr>
        <w:t>也按照主要业务地位划分给航空移动（</w:t>
      </w:r>
      <w:r w:rsidR="004A557E" w:rsidRPr="007801F8">
        <w:rPr>
          <w:snapToGrid w:val="0"/>
          <w:lang w:eastAsia="zh-CN"/>
        </w:rPr>
        <w:t>R</w:t>
      </w:r>
      <w:r w:rsidR="004A557E" w:rsidRPr="007801F8">
        <w:rPr>
          <w:snapToGrid w:val="0"/>
          <w:lang w:eastAsia="zh-CN"/>
        </w:rPr>
        <w:t>）业务（</w:t>
      </w:r>
      <w:r w:rsidR="004A557E" w:rsidRPr="007801F8">
        <w:rPr>
          <w:snapToGrid w:val="0"/>
          <w:lang w:eastAsia="zh-CN"/>
        </w:rPr>
        <w:t>AM</w:t>
      </w:r>
      <w:r w:rsidR="004A557E">
        <w:rPr>
          <w:snapToGrid w:val="0"/>
          <w:lang w:eastAsia="zh-CN"/>
        </w:rPr>
        <w:t>(</w:t>
      </w:r>
      <w:r w:rsidR="004A557E" w:rsidRPr="007801F8">
        <w:rPr>
          <w:snapToGrid w:val="0"/>
          <w:lang w:eastAsia="zh-CN"/>
        </w:rPr>
        <w:t>R</w:t>
      </w:r>
      <w:r w:rsidR="004A557E">
        <w:rPr>
          <w:snapToGrid w:val="0"/>
          <w:lang w:eastAsia="zh-CN"/>
        </w:rPr>
        <w:t>)</w:t>
      </w:r>
      <w:r w:rsidR="004A557E" w:rsidRPr="007801F8">
        <w:rPr>
          <w:snapToGrid w:val="0"/>
          <w:lang w:eastAsia="zh-CN"/>
        </w:rPr>
        <w:t>S</w:t>
      </w:r>
      <w:r w:rsidR="004A557E" w:rsidRPr="007801F8">
        <w:rPr>
          <w:snapToGrid w:val="0"/>
          <w:lang w:eastAsia="zh-CN"/>
        </w:rPr>
        <w:t>），限于按照得到认可的国际航空标准运行的系统。这种使用须遵守第</w:t>
      </w:r>
      <w:r w:rsidR="004A557E" w:rsidRPr="007801F8">
        <w:rPr>
          <w:b/>
          <w:bCs/>
          <w:snapToGrid w:val="0"/>
          <w:lang w:eastAsia="zh-CN"/>
        </w:rPr>
        <w:t>413</w:t>
      </w:r>
      <w:r w:rsidR="004A557E" w:rsidRPr="007801F8">
        <w:rPr>
          <w:snapToGrid w:val="0"/>
          <w:lang w:eastAsia="zh-CN"/>
        </w:rPr>
        <w:t>号决议</w:t>
      </w:r>
      <w:r w:rsidR="004A557E" w:rsidRPr="002451C5">
        <w:rPr>
          <w:rFonts w:eastAsiaTheme="minorEastAsia"/>
          <w:b/>
          <w:bCs/>
          <w:snapToGrid w:val="0"/>
          <w:lang w:eastAsia="zh-CN"/>
        </w:rPr>
        <w:t>（</w:t>
      </w:r>
      <w:r w:rsidR="004A557E" w:rsidRPr="002451C5">
        <w:rPr>
          <w:rFonts w:eastAsiaTheme="minorEastAsia"/>
          <w:b/>
          <w:bCs/>
          <w:snapToGrid w:val="0"/>
          <w:lang w:eastAsia="zh-CN"/>
        </w:rPr>
        <w:t>WRC-12</w:t>
      </w:r>
      <w:r w:rsidR="004A557E" w:rsidRPr="002451C5">
        <w:rPr>
          <w:rFonts w:eastAsiaTheme="minorEastAsia"/>
          <w:b/>
          <w:snapToGrid w:val="0"/>
          <w:lang w:eastAsia="zh-CN"/>
        </w:rPr>
        <w:t>，修订版</w:t>
      </w:r>
      <w:r w:rsidR="004A557E" w:rsidRPr="002451C5">
        <w:rPr>
          <w:rFonts w:eastAsiaTheme="minorEastAsia"/>
          <w:b/>
          <w:bCs/>
          <w:snapToGrid w:val="0"/>
          <w:lang w:eastAsia="zh-CN"/>
        </w:rPr>
        <w:t>）</w:t>
      </w:r>
      <w:r w:rsidR="004A557E" w:rsidRPr="007801F8">
        <w:rPr>
          <w:snapToGrid w:val="0"/>
          <w:lang w:eastAsia="zh-CN"/>
        </w:rPr>
        <w:t>。航空移动（</w:t>
      </w:r>
      <w:r w:rsidR="004A557E" w:rsidRPr="007801F8">
        <w:rPr>
          <w:snapToGrid w:val="0"/>
          <w:lang w:eastAsia="zh-CN"/>
        </w:rPr>
        <w:t>R</w:t>
      </w:r>
      <w:r w:rsidR="004A557E" w:rsidRPr="007801F8">
        <w:rPr>
          <w:snapToGrid w:val="0"/>
          <w:lang w:eastAsia="zh-CN"/>
        </w:rPr>
        <w:t>）业务对</w:t>
      </w:r>
      <w:r w:rsidR="004A557E" w:rsidRPr="007801F8">
        <w:rPr>
          <w:snapToGrid w:val="0"/>
          <w:lang w:eastAsia="zh-CN"/>
        </w:rPr>
        <w:t>108-112 MHz</w:t>
      </w:r>
      <w:r w:rsidR="004A557E" w:rsidRPr="007801F8">
        <w:rPr>
          <w:snapToGrid w:val="0"/>
          <w:lang w:eastAsia="zh-CN"/>
        </w:rPr>
        <w:t>频段的使用须限于由陆基发射机和相关接收机组成的、按照公认国际航空标准为空中航行功能提供导航信息的系统。国际民航组织鼓励脚注</w:t>
      </w:r>
      <w:r w:rsidR="004A557E" w:rsidRPr="007801F8">
        <w:rPr>
          <w:b/>
          <w:bCs/>
          <w:snapToGrid w:val="0"/>
          <w:lang w:eastAsia="zh-CN"/>
        </w:rPr>
        <w:t>5.181</w:t>
      </w:r>
      <w:r w:rsidR="004A557E" w:rsidRPr="007801F8">
        <w:rPr>
          <w:snapToGrid w:val="0"/>
          <w:lang w:eastAsia="zh-CN"/>
        </w:rPr>
        <w:t>、</w:t>
      </w:r>
      <w:r w:rsidR="004A557E" w:rsidRPr="007801F8">
        <w:rPr>
          <w:b/>
          <w:bCs/>
          <w:snapToGrid w:val="0"/>
          <w:lang w:eastAsia="zh-CN"/>
        </w:rPr>
        <w:t>5.197</w:t>
      </w:r>
      <w:r w:rsidR="004A557E" w:rsidRPr="007801F8">
        <w:rPr>
          <w:snapToGrid w:val="0"/>
          <w:lang w:eastAsia="zh-CN"/>
        </w:rPr>
        <w:t>和</w:t>
      </w:r>
      <w:r w:rsidR="004A557E" w:rsidRPr="007801F8">
        <w:rPr>
          <w:b/>
          <w:bCs/>
          <w:snapToGrid w:val="0"/>
          <w:lang w:eastAsia="zh-CN"/>
        </w:rPr>
        <w:t>5.259</w:t>
      </w:r>
      <w:r w:rsidR="004A557E" w:rsidRPr="007801F8">
        <w:rPr>
          <w:snapToGrid w:val="0"/>
          <w:lang w:eastAsia="zh-CN"/>
        </w:rPr>
        <w:t>中所列主管部门审查其使用情况，如果不再需要，则从这些脚注中删除其国名。</w:t>
      </w:r>
    </w:p>
    <w:p w14:paraId="2DB4AAD9" w14:textId="0B03E770" w:rsidR="004A557E" w:rsidRPr="007801F8" w:rsidRDefault="00EE20A4" w:rsidP="00EE20A4">
      <w:pPr>
        <w:pStyle w:val="enumlev1"/>
        <w:rPr>
          <w:snapToGrid w:val="0"/>
          <w:lang w:eastAsia="zh-CN"/>
        </w:rPr>
      </w:pPr>
      <w:r>
        <w:rPr>
          <w:rFonts w:hint="eastAsia"/>
          <w:snapToGrid w:val="0"/>
          <w:lang w:eastAsia="zh-CN"/>
        </w:rPr>
        <w:t>b</w:t>
      </w:r>
      <w:r>
        <w:rPr>
          <w:snapToGrid w:val="0"/>
          <w:lang w:eastAsia="zh-CN"/>
        </w:rPr>
        <w:t>)</w:t>
      </w:r>
      <w:r>
        <w:rPr>
          <w:snapToGrid w:val="0"/>
          <w:lang w:eastAsia="zh-CN"/>
        </w:rPr>
        <w:tab/>
      </w:r>
      <w:r w:rsidR="004A557E" w:rsidRPr="007801F8">
        <w:rPr>
          <w:snapToGrid w:val="0"/>
          <w:lang w:eastAsia="zh-CN"/>
        </w:rPr>
        <w:t>在有些国家，脚注</w:t>
      </w:r>
      <w:r w:rsidR="004A557E" w:rsidRPr="007801F8">
        <w:rPr>
          <w:b/>
          <w:bCs/>
          <w:snapToGrid w:val="0"/>
          <w:lang w:eastAsia="zh-CN"/>
        </w:rPr>
        <w:t>5.201</w:t>
      </w:r>
      <w:r w:rsidR="004A557E" w:rsidRPr="007801F8">
        <w:rPr>
          <w:snapToGrid w:val="0"/>
          <w:lang w:eastAsia="zh-CN"/>
        </w:rPr>
        <w:t>和</w:t>
      </w:r>
      <w:r w:rsidR="004A557E" w:rsidRPr="007801F8">
        <w:rPr>
          <w:b/>
          <w:bCs/>
          <w:snapToGrid w:val="0"/>
          <w:lang w:eastAsia="zh-CN"/>
        </w:rPr>
        <w:t>5.202</w:t>
      </w:r>
      <w:r w:rsidR="004A557E" w:rsidRPr="007801F8">
        <w:rPr>
          <w:snapToGrid w:val="0"/>
          <w:lang w:eastAsia="zh-CN"/>
        </w:rPr>
        <w:t>将频段</w:t>
      </w:r>
      <w:r w:rsidR="004A557E" w:rsidRPr="007801F8">
        <w:rPr>
          <w:snapToGrid w:val="0"/>
          <w:lang w:eastAsia="zh-CN"/>
        </w:rPr>
        <w:t>132-136 MHz</w:t>
      </w:r>
      <w:r w:rsidR="004A557E" w:rsidRPr="007801F8">
        <w:rPr>
          <w:snapToGrid w:val="0"/>
          <w:lang w:eastAsia="zh-CN"/>
        </w:rPr>
        <w:t>和</w:t>
      </w:r>
      <w:r w:rsidR="004A557E" w:rsidRPr="007801F8">
        <w:rPr>
          <w:snapToGrid w:val="0"/>
          <w:lang w:eastAsia="zh-CN"/>
        </w:rPr>
        <w:t>136-137 MHz</w:t>
      </w:r>
      <w:r w:rsidR="004A557E" w:rsidRPr="007801F8">
        <w:rPr>
          <w:snapToGrid w:val="0"/>
          <w:lang w:eastAsia="zh-CN"/>
        </w:rPr>
        <w:t>划分给航空移动（航线外）业务（</w:t>
      </w:r>
      <w:r w:rsidR="004A557E" w:rsidRPr="007801F8">
        <w:rPr>
          <w:snapToGrid w:val="0"/>
          <w:lang w:eastAsia="zh-CN"/>
        </w:rPr>
        <w:t>AM</w:t>
      </w:r>
      <w:r w:rsidR="004A557E">
        <w:rPr>
          <w:snapToGrid w:val="0"/>
          <w:lang w:eastAsia="zh-CN"/>
        </w:rPr>
        <w:t>(</w:t>
      </w:r>
      <w:r w:rsidR="004A557E" w:rsidRPr="007801F8">
        <w:rPr>
          <w:snapToGrid w:val="0"/>
          <w:lang w:eastAsia="zh-CN"/>
        </w:rPr>
        <w:t>OR</w:t>
      </w:r>
      <w:r w:rsidR="004A557E">
        <w:rPr>
          <w:snapToGrid w:val="0"/>
          <w:lang w:eastAsia="zh-CN"/>
        </w:rPr>
        <w:t>)</w:t>
      </w:r>
      <w:r w:rsidR="004A557E" w:rsidRPr="007801F8">
        <w:rPr>
          <w:snapToGrid w:val="0"/>
          <w:lang w:eastAsia="zh-CN"/>
        </w:rPr>
        <w:t>S</w:t>
      </w:r>
      <w:r w:rsidR="004A557E" w:rsidRPr="007801F8">
        <w:rPr>
          <w:snapToGrid w:val="0"/>
          <w:lang w:eastAsia="zh-CN"/>
        </w:rPr>
        <w:t>）。由于这些频段大量用于国际民航组织标准下的甚高频话音和数据通信，国际民航组织鼓励相关主管部门审查其使用情况，如果不再需要，则从这些脚注中删除其国名。</w:t>
      </w:r>
    </w:p>
    <w:p w14:paraId="070B22D9" w14:textId="6EE714AD" w:rsidR="004A557E" w:rsidRPr="007801F8" w:rsidRDefault="00EE20A4" w:rsidP="00EE20A4">
      <w:pPr>
        <w:pStyle w:val="enumlev1"/>
        <w:rPr>
          <w:snapToGrid w:val="0"/>
          <w:lang w:eastAsia="zh-CN"/>
        </w:rPr>
      </w:pPr>
      <w:r>
        <w:rPr>
          <w:rFonts w:hint="eastAsia"/>
          <w:snapToGrid w:val="0"/>
          <w:lang w:eastAsia="zh-CN"/>
        </w:rPr>
        <w:t>c</w:t>
      </w:r>
      <w:r>
        <w:rPr>
          <w:snapToGrid w:val="0"/>
          <w:lang w:eastAsia="zh-CN"/>
        </w:rPr>
        <w:t>)</w:t>
      </w:r>
      <w:r>
        <w:rPr>
          <w:snapToGrid w:val="0"/>
          <w:lang w:eastAsia="zh-CN"/>
        </w:rPr>
        <w:tab/>
      </w:r>
      <w:r w:rsidR="004A557E" w:rsidRPr="007801F8">
        <w:rPr>
          <w:snapToGrid w:val="0"/>
          <w:lang w:eastAsia="zh-CN"/>
        </w:rPr>
        <w:t>在民用航空通过脚注</w:t>
      </w:r>
      <w:r w:rsidR="004A557E" w:rsidRPr="007801F8">
        <w:rPr>
          <w:b/>
          <w:bCs/>
          <w:snapToGrid w:val="0"/>
          <w:lang w:eastAsia="zh-CN"/>
        </w:rPr>
        <w:t>5.331</w:t>
      </w:r>
      <w:r w:rsidR="004A557E" w:rsidRPr="007801F8">
        <w:rPr>
          <w:snapToGrid w:val="0"/>
          <w:lang w:eastAsia="zh-CN"/>
        </w:rPr>
        <w:t>来提供无线电导航服务的</w:t>
      </w:r>
      <w:r w:rsidR="004A557E" w:rsidRPr="007801F8">
        <w:rPr>
          <w:snapToGrid w:val="0"/>
          <w:lang w:eastAsia="zh-CN"/>
        </w:rPr>
        <w:t>1</w:t>
      </w:r>
      <w:r w:rsidR="004A557E">
        <w:rPr>
          <w:snapToGrid w:val="0"/>
          <w:lang w:eastAsia="zh-CN"/>
        </w:rPr>
        <w:t xml:space="preserve"> </w:t>
      </w:r>
      <w:r w:rsidR="004A557E" w:rsidRPr="007801F8">
        <w:rPr>
          <w:snapToGrid w:val="0"/>
          <w:lang w:eastAsia="zh-CN"/>
        </w:rPr>
        <w:t>215-1</w:t>
      </w:r>
      <w:r w:rsidR="004A557E">
        <w:rPr>
          <w:snapToGrid w:val="0"/>
          <w:lang w:eastAsia="zh-CN"/>
        </w:rPr>
        <w:t xml:space="preserve"> </w:t>
      </w:r>
      <w:r w:rsidR="004A557E" w:rsidRPr="007801F8">
        <w:rPr>
          <w:snapToGrid w:val="0"/>
          <w:lang w:eastAsia="zh-CN"/>
        </w:rPr>
        <w:t>300 MHz</w:t>
      </w:r>
      <w:r w:rsidR="004A557E" w:rsidRPr="007801F8">
        <w:rPr>
          <w:snapToGrid w:val="0"/>
          <w:lang w:eastAsia="zh-CN"/>
        </w:rPr>
        <w:t>频段，脚注</w:t>
      </w:r>
      <w:r w:rsidR="004A557E" w:rsidRPr="007801F8">
        <w:rPr>
          <w:b/>
          <w:bCs/>
          <w:snapToGrid w:val="0"/>
          <w:lang w:eastAsia="zh-CN"/>
        </w:rPr>
        <w:t>5.330</w:t>
      </w:r>
      <w:r w:rsidR="004A557E" w:rsidRPr="007801F8">
        <w:rPr>
          <w:snapToGrid w:val="0"/>
          <w:lang w:eastAsia="zh-CN"/>
        </w:rPr>
        <w:t>在一些国家将该频段划分给固定和移动业务。由于该频段的航空应用中接收机的灵敏性，国际民航组织不支持继续通过国家脚注纳入额外的业务。因此国际民航组织鼓励各主管部门审查其使用情况，如果不再需要，则从脚注</w:t>
      </w:r>
      <w:r w:rsidR="004A557E" w:rsidRPr="007801F8">
        <w:rPr>
          <w:b/>
          <w:bCs/>
          <w:snapToGrid w:val="0"/>
          <w:lang w:eastAsia="zh-CN"/>
        </w:rPr>
        <w:t>5.330</w:t>
      </w:r>
      <w:r w:rsidR="004A557E" w:rsidRPr="007801F8">
        <w:rPr>
          <w:snapToGrid w:val="0"/>
          <w:lang w:eastAsia="zh-CN"/>
        </w:rPr>
        <w:t>中删除其国名。</w:t>
      </w:r>
    </w:p>
    <w:p w14:paraId="51449468" w14:textId="097C0909" w:rsidR="004A557E" w:rsidRPr="007801F8" w:rsidRDefault="00EE20A4" w:rsidP="00EE20A4">
      <w:pPr>
        <w:pStyle w:val="enumlev1"/>
        <w:rPr>
          <w:snapToGrid w:val="0"/>
          <w:lang w:eastAsia="zh-CN"/>
        </w:rPr>
      </w:pPr>
      <w:r>
        <w:rPr>
          <w:rFonts w:hint="eastAsia"/>
          <w:snapToGrid w:val="0"/>
          <w:lang w:eastAsia="zh-CN"/>
        </w:rPr>
        <w:t>d</w:t>
      </w:r>
      <w:r>
        <w:rPr>
          <w:snapToGrid w:val="0"/>
          <w:lang w:eastAsia="zh-CN"/>
        </w:rPr>
        <w:t>)</w:t>
      </w:r>
      <w:r>
        <w:rPr>
          <w:snapToGrid w:val="0"/>
          <w:lang w:eastAsia="zh-CN"/>
        </w:rPr>
        <w:tab/>
      </w:r>
      <w:r w:rsidR="004A557E" w:rsidRPr="007801F8">
        <w:rPr>
          <w:snapToGrid w:val="0"/>
          <w:lang w:eastAsia="zh-CN"/>
        </w:rPr>
        <w:t>在民用航空用来提供卫星服务的频段</w:t>
      </w:r>
      <w:r w:rsidR="004A557E" w:rsidRPr="007801F8">
        <w:rPr>
          <w:snapToGrid w:val="0"/>
          <w:lang w:eastAsia="zh-CN"/>
        </w:rPr>
        <w:t>1 525-1 530 MHz</w:t>
      </w:r>
      <w:r w:rsidR="004A557E" w:rsidRPr="007801F8">
        <w:rPr>
          <w:snapToGrid w:val="0"/>
          <w:lang w:eastAsia="zh-CN"/>
        </w:rPr>
        <w:t>中，</w:t>
      </w:r>
      <w:r w:rsidR="004A557E" w:rsidRPr="007801F8">
        <w:rPr>
          <w:b/>
          <w:snapToGrid w:val="0"/>
          <w:lang w:eastAsia="zh-CN"/>
        </w:rPr>
        <w:t>5.352A</w:t>
      </w:r>
      <w:r w:rsidR="004A557E" w:rsidRPr="007801F8">
        <w:rPr>
          <w:snapToGrid w:val="0"/>
          <w:lang w:eastAsia="zh-CN"/>
        </w:rPr>
        <w:t>款规定，除了海上移动卫星业务中的电台，移动卫星业务中的电台不得对</w:t>
      </w:r>
      <w:r w:rsidR="004A557E" w:rsidRPr="007801F8">
        <w:rPr>
          <w:snapToGrid w:val="0"/>
          <w:lang w:eastAsia="zh-CN"/>
        </w:rPr>
        <w:t>1998</w:t>
      </w:r>
      <w:r w:rsidR="004A557E" w:rsidRPr="007801F8">
        <w:rPr>
          <w:snapToGrid w:val="0"/>
          <w:lang w:eastAsia="zh-CN"/>
        </w:rPr>
        <w:t>年</w:t>
      </w:r>
      <w:r w:rsidR="004A557E" w:rsidRPr="007801F8">
        <w:rPr>
          <w:snapToGrid w:val="0"/>
          <w:lang w:eastAsia="zh-CN"/>
        </w:rPr>
        <w:t>4</w:t>
      </w:r>
      <w:r w:rsidR="004A557E" w:rsidRPr="007801F8">
        <w:rPr>
          <w:snapToGrid w:val="0"/>
          <w:lang w:eastAsia="zh-CN"/>
        </w:rPr>
        <w:t>月</w:t>
      </w:r>
      <w:r w:rsidR="004A557E" w:rsidRPr="007801F8">
        <w:rPr>
          <w:snapToGrid w:val="0"/>
          <w:lang w:eastAsia="zh-CN"/>
        </w:rPr>
        <w:t>1</w:t>
      </w:r>
      <w:r w:rsidR="004A557E" w:rsidRPr="007801F8">
        <w:rPr>
          <w:snapToGrid w:val="0"/>
          <w:lang w:eastAsia="zh-CN"/>
        </w:rPr>
        <w:t>日之前得到</w:t>
      </w:r>
      <w:r w:rsidR="004A557E" w:rsidRPr="007801F8">
        <w:rPr>
          <w:snapToGrid w:val="0"/>
          <w:lang w:eastAsia="zh-CN"/>
        </w:rPr>
        <w:lastRenderedPageBreak/>
        <w:t>通知的若干国家中的固定业务电台造成有害干扰或要求得到保护。到</w:t>
      </w:r>
      <w:r w:rsidR="004A557E" w:rsidRPr="007801F8">
        <w:rPr>
          <w:snapToGrid w:val="0"/>
          <w:lang w:eastAsia="zh-CN"/>
        </w:rPr>
        <w:t>2020</w:t>
      </w:r>
      <w:r w:rsidR="004A557E" w:rsidRPr="007801F8">
        <w:rPr>
          <w:snapToGrid w:val="0"/>
          <w:lang w:eastAsia="zh-CN"/>
        </w:rPr>
        <w:t>年</w:t>
      </w:r>
      <w:r w:rsidR="004A557E" w:rsidRPr="007801F8">
        <w:rPr>
          <w:snapToGrid w:val="0"/>
          <w:lang w:eastAsia="zh-CN"/>
        </w:rPr>
        <w:t>8</w:t>
      </w:r>
      <w:r w:rsidR="004A557E" w:rsidRPr="007801F8">
        <w:rPr>
          <w:snapToGrid w:val="0"/>
          <w:lang w:eastAsia="zh-CN"/>
        </w:rPr>
        <w:t>月为止，国际电联国际频率登记总表显示，在本脚注所列的</w:t>
      </w:r>
      <w:r w:rsidR="004A557E" w:rsidRPr="007801F8">
        <w:rPr>
          <w:snapToGrid w:val="0"/>
          <w:lang w:eastAsia="zh-CN"/>
        </w:rPr>
        <w:t>20</w:t>
      </w:r>
      <w:r w:rsidR="004A557E" w:rsidRPr="007801F8">
        <w:rPr>
          <w:snapToGrid w:val="0"/>
          <w:lang w:eastAsia="zh-CN"/>
        </w:rPr>
        <w:t>个主管部门中，只有</w:t>
      </w:r>
      <w:r w:rsidR="004A557E" w:rsidRPr="007801F8">
        <w:rPr>
          <w:snapToGrid w:val="0"/>
          <w:lang w:eastAsia="zh-CN"/>
        </w:rPr>
        <w:t>4</w:t>
      </w:r>
      <w:r w:rsidR="004A557E" w:rsidRPr="007801F8">
        <w:rPr>
          <w:snapToGrid w:val="0"/>
          <w:lang w:eastAsia="zh-CN"/>
        </w:rPr>
        <w:t>个主管部门具有于</w:t>
      </w:r>
      <w:r w:rsidR="004A557E" w:rsidRPr="007801F8">
        <w:rPr>
          <w:snapToGrid w:val="0"/>
          <w:lang w:eastAsia="zh-CN"/>
        </w:rPr>
        <w:t>1998</w:t>
      </w:r>
      <w:r w:rsidR="004A557E" w:rsidRPr="007801F8">
        <w:rPr>
          <w:snapToGrid w:val="0"/>
          <w:lang w:eastAsia="zh-CN"/>
        </w:rPr>
        <w:t>年</w:t>
      </w:r>
      <w:r w:rsidR="004A557E" w:rsidRPr="007801F8">
        <w:rPr>
          <w:snapToGrid w:val="0"/>
          <w:lang w:eastAsia="zh-CN"/>
        </w:rPr>
        <w:t>4</w:t>
      </w:r>
      <w:r w:rsidR="004A557E" w:rsidRPr="007801F8">
        <w:rPr>
          <w:snapToGrid w:val="0"/>
          <w:lang w:eastAsia="zh-CN"/>
        </w:rPr>
        <w:t>月</w:t>
      </w:r>
      <w:r w:rsidR="004A557E" w:rsidRPr="007801F8">
        <w:rPr>
          <w:snapToGrid w:val="0"/>
          <w:lang w:eastAsia="zh-CN"/>
        </w:rPr>
        <w:t>1</w:t>
      </w:r>
      <w:r w:rsidR="004A557E" w:rsidRPr="007801F8">
        <w:rPr>
          <w:snapToGrid w:val="0"/>
          <w:lang w:eastAsia="zh-CN"/>
        </w:rPr>
        <w:t>日之前通知的固定电台。因此，国际民航组织鼓励该脚注所列主管部门审查其在</w:t>
      </w:r>
      <w:r w:rsidR="004A557E" w:rsidRPr="007801F8">
        <w:rPr>
          <w:snapToGrid w:val="0"/>
          <w:lang w:eastAsia="zh-CN"/>
        </w:rPr>
        <w:t>1 525-1 530 MHz</w:t>
      </w:r>
      <w:r w:rsidR="004A557E" w:rsidRPr="007801F8">
        <w:rPr>
          <w:snapToGrid w:val="0"/>
          <w:lang w:eastAsia="zh-CN"/>
        </w:rPr>
        <w:t>频段上使用固定业务指配的情况，如果不再需要，则从该脚注中删除其国名。</w:t>
      </w:r>
    </w:p>
    <w:p w14:paraId="4EFE2EC0" w14:textId="2DF0826F" w:rsidR="004A557E" w:rsidRPr="007801F8" w:rsidRDefault="00EE20A4" w:rsidP="00EE20A4">
      <w:pPr>
        <w:pStyle w:val="enumlev1"/>
        <w:rPr>
          <w:snapToGrid w:val="0"/>
          <w:lang w:eastAsia="zh-CN"/>
        </w:rPr>
      </w:pPr>
      <w:r>
        <w:rPr>
          <w:rFonts w:hint="eastAsia"/>
          <w:snapToGrid w:val="0"/>
          <w:lang w:eastAsia="zh-CN"/>
        </w:rPr>
        <w:t>e</w:t>
      </w:r>
      <w:r>
        <w:rPr>
          <w:snapToGrid w:val="0"/>
          <w:lang w:eastAsia="zh-CN"/>
        </w:rPr>
        <w:t>)</w:t>
      </w:r>
      <w:r>
        <w:rPr>
          <w:snapToGrid w:val="0"/>
          <w:lang w:eastAsia="zh-CN"/>
        </w:rPr>
        <w:tab/>
      </w:r>
      <w:r w:rsidR="004A557E" w:rsidRPr="007801F8">
        <w:rPr>
          <w:snapToGrid w:val="0"/>
          <w:lang w:eastAsia="zh-CN"/>
        </w:rPr>
        <w:t>在</w:t>
      </w:r>
      <w:r w:rsidR="004A557E" w:rsidRPr="007801F8">
        <w:rPr>
          <w:snapToGrid w:val="0"/>
          <w:lang w:eastAsia="zh-CN"/>
        </w:rPr>
        <w:t>1 540-1 559 MHz</w:t>
      </w:r>
      <w:r w:rsidR="004A557E" w:rsidRPr="007801F8">
        <w:rPr>
          <w:snapToGrid w:val="0"/>
          <w:lang w:eastAsia="zh-CN"/>
        </w:rPr>
        <w:t>、</w:t>
      </w:r>
      <w:r w:rsidR="004A557E" w:rsidRPr="007801F8">
        <w:rPr>
          <w:snapToGrid w:val="0"/>
          <w:lang w:eastAsia="zh-CN"/>
        </w:rPr>
        <w:t>1 610.6-1 613.8 MHz</w:t>
      </w:r>
      <w:r w:rsidR="004A557E" w:rsidRPr="007801F8">
        <w:rPr>
          <w:snapToGrid w:val="0"/>
          <w:lang w:eastAsia="zh-CN"/>
        </w:rPr>
        <w:t>和</w:t>
      </w:r>
      <w:r w:rsidR="004A557E" w:rsidRPr="007801F8">
        <w:rPr>
          <w:snapToGrid w:val="0"/>
          <w:lang w:eastAsia="zh-CN"/>
        </w:rPr>
        <w:t>1 613.8-1 626.5 MHz</w:t>
      </w:r>
      <w:r w:rsidR="004A557E" w:rsidRPr="007801F8">
        <w:rPr>
          <w:snapToGrid w:val="0"/>
          <w:lang w:eastAsia="zh-CN"/>
        </w:rPr>
        <w:t>频段中，其中部分频段指配给或用于卫星航空移动（</w:t>
      </w:r>
      <w:r w:rsidR="004A557E" w:rsidRPr="007801F8">
        <w:rPr>
          <w:snapToGrid w:val="0"/>
          <w:lang w:eastAsia="zh-CN"/>
        </w:rPr>
        <w:t>R</w:t>
      </w:r>
      <w:r w:rsidR="004A557E" w:rsidRPr="007801F8">
        <w:rPr>
          <w:snapToGrid w:val="0"/>
          <w:lang w:eastAsia="zh-CN"/>
        </w:rPr>
        <w:t>）业务，脚注</w:t>
      </w:r>
      <w:r w:rsidR="004A557E" w:rsidRPr="007801F8">
        <w:rPr>
          <w:b/>
          <w:bCs/>
          <w:snapToGrid w:val="0"/>
          <w:lang w:eastAsia="zh-CN"/>
        </w:rPr>
        <w:t>5.355</w:t>
      </w:r>
      <w:r w:rsidR="004A557E" w:rsidRPr="007801F8">
        <w:rPr>
          <w:snapToGrid w:val="0"/>
          <w:lang w:eastAsia="zh-CN"/>
        </w:rPr>
        <w:t>也在一些国家将该频段按照次要业务地位划分给固定业务。鉴于这些频段中的部分频段为生命安全服务所用，国际民航组织不支持继续使用</w:t>
      </w:r>
      <w:r w:rsidR="004A557E" w:rsidRPr="007801F8">
        <w:rPr>
          <w:b/>
          <w:bCs/>
          <w:snapToGrid w:val="0"/>
          <w:lang w:eastAsia="zh-CN"/>
        </w:rPr>
        <w:t>5.355</w:t>
      </w:r>
      <w:r w:rsidR="004A557E" w:rsidRPr="007801F8">
        <w:rPr>
          <w:snapToGrid w:val="0"/>
          <w:lang w:eastAsia="zh-CN"/>
        </w:rPr>
        <w:t>国家脚注。国际民航组织鼓励相关主管部门审查其使用情况，如果不再需要，则从脚注</w:t>
      </w:r>
      <w:r w:rsidR="004A557E" w:rsidRPr="007801F8">
        <w:rPr>
          <w:b/>
          <w:bCs/>
          <w:snapToGrid w:val="0"/>
          <w:lang w:eastAsia="zh-CN"/>
        </w:rPr>
        <w:t>5.355</w:t>
      </w:r>
      <w:r w:rsidR="004A557E" w:rsidRPr="007801F8">
        <w:rPr>
          <w:snapToGrid w:val="0"/>
          <w:lang w:eastAsia="zh-CN"/>
        </w:rPr>
        <w:t>中删除其国名。</w:t>
      </w:r>
    </w:p>
    <w:p w14:paraId="085454D8" w14:textId="532E3086" w:rsidR="004A557E" w:rsidRPr="007801F8" w:rsidRDefault="00EE20A4" w:rsidP="00EE20A4">
      <w:pPr>
        <w:pStyle w:val="enumlev1"/>
        <w:rPr>
          <w:snapToGrid w:val="0"/>
          <w:lang w:eastAsia="zh-CN"/>
        </w:rPr>
      </w:pPr>
      <w:r>
        <w:rPr>
          <w:rFonts w:hint="eastAsia"/>
          <w:snapToGrid w:val="0"/>
          <w:lang w:eastAsia="zh-CN"/>
        </w:rPr>
        <w:t>f</w:t>
      </w:r>
      <w:r>
        <w:rPr>
          <w:snapToGrid w:val="0"/>
          <w:lang w:eastAsia="zh-CN"/>
        </w:rPr>
        <w:t>)</w:t>
      </w:r>
      <w:r>
        <w:rPr>
          <w:snapToGrid w:val="0"/>
          <w:lang w:eastAsia="zh-CN"/>
        </w:rPr>
        <w:tab/>
      </w:r>
      <w:r w:rsidR="004A557E" w:rsidRPr="007801F8">
        <w:rPr>
          <w:snapToGrid w:val="0"/>
          <w:lang w:eastAsia="zh-CN"/>
        </w:rPr>
        <w:t>在指配给移动卫星业务的</w:t>
      </w:r>
      <w:r w:rsidR="004A557E" w:rsidRPr="007801F8">
        <w:rPr>
          <w:snapToGrid w:val="0"/>
          <w:lang w:eastAsia="zh-CN"/>
        </w:rPr>
        <w:t>1 550-1 559 MHz</w:t>
      </w:r>
      <w:r w:rsidR="004A557E" w:rsidRPr="007801F8">
        <w:rPr>
          <w:snapToGrid w:val="0"/>
          <w:lang w:eastAsia="zh-CN"/>
        </w:rPr>
        <w:t>、</w:t>
      </w:r>
      <w:r w:rsidR="004A557E" w:rsidRPr="007801F8">
        <w:rPr>
          <w:snapToGrid w:val="0"/>
          <w:lang w:eastAsia="zh-CN"/>
        </w:rPr>
        <w:t xml:space="preserve">1 610-1 645.5 MHz </w:t>
      </w:r>
      <w:r w:rsidR="004A557E" w:rsidRPr="007801F8">
        <w:rPr>
          <w:snapToGrid w:val="0"/>
          <w:lang w:eastAsia="zh-CN"/>
        </w:rPr>
        <w:t>和</w:t>
      </w:r>
      <w:r w:rsidR="004A557E" w:rsidRPr="007801F8">
        <w:rPr>
          <w:snapToGrid w:val="0"/>
          <w:lang w:eastAsia="zh-CN"/>
        </w:rPr>
        <w:t>1 646.5-1</w:t>
      </w:r>
      <w:r>
        <w:rPr>
          <w:snapToGrid w:val="0"/>
          <w:lang w:eastAsia="zh-CN"/>
        </w:rPr>
        <w:t> </w:t>
      </w:r>
      <w:r w:rsidR="004A557E" w:rsidRPr="007801F8">
        <w:rPr>
          <w:snapToGrid w:val="0"/>
          <w:lang w:eastAsia="zh-CN"/>
        </w:rPr>
        <w:t>660</w:t>
      </w:r>
      <w:r>
        <w:rPr>
          <w:snapToGrid w:val="0"/>
          <w:lang w:eastAsia="zh-CN"/>
        </w:rPr>
        <w:t> </w:t>
      </w:r>
      <w:r w:rsidR="004A557E" w:rsidRPr="007801F8">
        <w:rPr>
          <w:snapToGrid w:val="0"/>
          <w:lang w:eastAsia="zh-CN"/>
        </w:rPr>
        <w:t>MHz</w:t>
      </w:r>
      <w:r w:rsidR="004A557E" w:rsidRPr="007801F8">
        <w:rPr>
          <w:snapToGrid w:val="0"/>
          <w:lang w:eastAsia="zh-CN"/>
        </w:rPr>
        <w:t>频段上，包括指配给或用于卫星航空移动（</w:t>
      </w:r>
      <w:r w:rsidR="004A557E" w:rsidRPr="007801F8">
        <w:rPr>
          <w:snapToGrid w:val="0"/>
          <w:lang w:eastAsia="zh-CN"/>
        </w:rPr>
        <w:t>R</w:t>
      </w:r>
      <w:r w:rsidR="004A557E" w:rsidRPr="007801F8">
        <w:rPr>
          <w:snapToGrid w:val="0"/>
          <w:lang w:eastAsia="zh-CN"/>
        </w:rPr>
        <w:t>）业务的部分频段，脚注</w:t>
      </w:r>
      <w:r w:rsidR="004A557E" w:rsidRPr="00525288">
        <w:rPr>
          <w:b/>
          <w:snapToGrid w:val="0"/>
          <w:lang w:eastAsia="zh-CN"/>
        </w:rPr>
        <w:t>5.359</w:t>
      </w:r>
      <w:r w:rsidR="004A557E" w:rsidRPr="007801F8">
        <w:rPr>
          <w:snapToGrid w:val="0"/>
          <w:lang w:eastAsia="zh-CN"/>
        </w:rPr>
        <w:t>也在一些国家将这些频段按照主要业务地位划分给固定业务。鉴于这些频段中的部分频段为生命安全服务所用，国际民航组织不支持继续使用</w:t>
      </w:r>
      <w:r w:rsidR="004A557E" w:rsidRPr="00525288">
        <w:rPr>
          <w:b/>
          <w:snapToGrid w:val="0"/>
          <w:lang w:eastAsia="zh-CN"/>
        </w:rPr>
        <w:t>5.359</w:t>
      </w:r>
      <w:r w:rsidR="004A557E" w:rsidRPr="007801F8">
        <w:rPr>
          <w:snapToGrid w:val="0"/>
          <w:lang w:eastAsia="zh-CN"/>
        </w:rPr>
        <w:t>国家脚注。因此，国际民航组织鼓励那些相关主管部门审查其使用情况，如果不再需要，则从脚注</w:t>
      </w:r>
      <w:r w:rsidR="004A557E" w:rsidRPr="00525288">
        <w:rPr>
          <w:b/>
          <w:snapToGrid w:val="0"/>
          <w:lang w:eastAsia="zh-CN"/>
        </w:rPr>
        <w:t>5.359</w:t>
      </w:r>
      <w:r w:rsidR="004A557E" w:rsidRPr="007801F8">
        <w:rPr>
          <w:snapToGrid w:val="0"/>
          <w:lang w:eastAsia="zh-CN"/>
        </w:rPr>
        <w:t>中删除其国名。</w:t>
      </w:r>
    </w:p>
    <w:p w14:paraId="264794D3" w14:textId="11E931D0" w:rsidR="004A557E" w:rsidRPr="005571C2" w:rsidRDefault="00EE20A4" w:rsidP="00EE20A4">
      <w:pPr>
        <w:pStyle w:val="enumlev1"/>
        <w:rPr>
          <w:snapToGrid w:val="0"/>
          <w:lang w:eastAsia="zh-CN"/>
        </w:rPr>
      </w:pPr>
      <w:r>
        <w:rPr>
          <w:rFonts w:hint="eastAsia"/>
          <w:snapToGrid w:val="0"/>
          <w:lang w:eastAsia="zh-CN"/>
        </w:rPr>
        <w:t>g</w:t>
      </w:r>
      <w:r>
        <w:rPr>
          <w:snapToGrid w:val="0"/>
          <w:lang w:eastAsia="zh-CN"/>
        </w:rPr>
        <w:t>)</w:t>
      </w:r>
      <w:r>
        <w:rPr>
          <w:snapToGrid w:val="0"/>
          <w:lang w:eastAsia="zh-CN"/>
        </w:rPr>
        <w:tab/>
      </w:r>
      <w:r w:rsidR="004A557E" w:rsidRPr="007801F8">
        <w:rPr>
          <w:snapToGrid w:val="0"/>
          <w:lang w:eastAsia="zh-CN"/>
        </w:rPr>
        <w:t>在为机载无线电高度仪和无线航电机内通信（</w:t>
      </w:r>
      <w:r w:rsidR="004A557E" w:rsidRPr="007801F8">
        <w:rPr>
          <w:snapToGrid w:val="0"/>
          <w:lang w:eastAsia="zh-CN"/>
        </w:rPr>
        <w:t>WAIC</w:t>
      </w:r>
      <w:r w:rsidR="004A557E" w:rsidRPr="007801F8">
        <w:rPr>
          <w:snapToGrid w:val="0"/>
          <w:lang w:eastAsia="zh-CN"/>
        </w:rPr>
        <w:t>）留用的</w:t>
      </w:r>
      <w:r w:rsidR="004A557E" w:rsidRPr="007801F8">
        <w:rPr>
          <w:snapToGrid w:val="0"/>
          <w:lang w:eastAsia="zh-CN"/>
        </w:rPr>
        <w:t>4 200-4 400 MHz</w:t>
      </w:r>
      <w:r w:rsidR="004A557E" w:rsidRPr="007801F8">
        <w:rPr>
          <w:snapToGrid w:val="0"/>
          <w:lang w:eastAsia="zh-CN"/>
        </w:rPr>
        <w:t>频段，脚注</w:t>
      </w:r>
      <w:r w:rsidR="004A557E" w:rsidRPr="007801F8">
        <w:rPr>
          <w:b/>
          <w:bCs/>
          <w:snapToGrid w:val="0"/>
          <w:lang w:eastAsia="zh-CN"/>
        </w:rPr>
        <w:t>5.439</w:t>
      </w:r>
      <w:r w:rsidR="004A557E" w:rsidRPr="007801F8">
        <w:rPr>
          <w:snapToGrid w:val="0"/>
          <w:lang w:eastAsia="zh-CN"/>
        </w:rPr>
        <w:t>允许一些国家以次要业务地位运行固定业务。无线电高度仪是航空器自动着陆系统中的关键要素，并用作近地告警系统的传感器。</w:t>
      </w:r>
      <w:r w:rsidR="004A557E" w:rsidRPr="007801F8">
        <w:rPr>
          <w:snapToGrid w:val="0"/>
          <w:lang w:eastAsia="zh-CN"/>
        </w:rPr>
        <w:t>WAIC</w:t>
      </w:r>
      <w:r w:rsidR="004A557E" w:rsidRPr="007801F8">
        <w:rPr>
          <w:snapToGrid w:val="0"/>
          <w:lang w:eastAsia="zh-CN"/>
        </w:rPr>
        <w:t>在机体上各点之间提供航空器安全通信。来自固定业务的干扰有可能对这两个系统的安全产生影响。因此，国际民航组织鼓励那些相关主管部门审查其使用情况，如果不再需要，则从脚注</w:t>
      </w:r>
      <w:r w:rsidR="004A557E" w:rsidRPr="007801F8">
        <w:rPr>
          <w:b/>
          <w:bCs/>
          <w:snapToGrid w:val="0"/>
          <w:lang w:eastAsia="zh-CN"/>
        </w:rPr>
        <w:t>5.439</w:t>
      </w:r>
      <w:r w:rsidR="004A557E" w:rsidRPr="007801F8">
        <w:rPr>
          <w:snapToGrid w:val="0"/>
          <w:lang w:eastAsia="zh-CN"/>
        </w:rPr>
        <w:t>中删除其国名。</w:t>
      </w:r>
    </w:p>
    <w:p w14:paraId="23251887" w14:textId="77777777" w:rsidR="004A557E" w:rsidRPr="000C7F19" w:rsidRDefault="004A557E" w:rsidP="004A557E">
      <w:pPr>
        <w:rPr>
          <w:rFonts w:eastAsiaTheme="majorEastAsia" w:hAnsiTheme="majorEastAsia"/>
          <w:snapToGrid w:val="0"/>
          <w:color w:val="000000"/>
          <w:szCs w:val="21"/>
          <w:lang w:eastAsia="zh-CN"/>
        </w:rPr>
      </w:pPr>
      <w:r w:rsidRPr="000C7F19">
        <w:rPr>
          <w:rFonts w:eastAsiaTheme="majorEastAsia" w:hAnsiTheme="majorEastAsia"/>
          <w:snapToGrid w:val="0"/>
          <w:color w:val="000000"/>
          <w:szCs w:val="21"/>
          <w:lang w:eastAsia="zh-CN"/>
        </w:rPr>
        <w:br w:type="page"/>
      </w:r>
    </w:p>
    <w:p w14:paraId="612ABD85" w14:textId="77777777" w:rsidR="004A557E" w:rsidRPr="00525288" w:rsidRDefault="004A557E" w:rsidP="00EE20A4">
      <w:pPr>
        <w:pStyle w:val="Headingb"/>
        <w:spacing w:after="120"/>
        <w:rPr>
          <w:snapToGrid w:val="0"/>
        </w:rPr>
      </w:pPr>
      <w:r w:rsidRPr="000C7F19">
        <w:rPr>
          <w:snapToGrid w:val="0"/>
        </w:rPr>
        <w:lastRenderedPageBreak/>
        <w:t>国际民航组织的立场：</w:t>
      </w:r>
    </w:p>
    <w:tbl>
      <w:tblPr>
        <w:tblStyle w:val="TableGrid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6653"/>
      </w:tblGrid>
      <w:tr w:rsidR="004A557E" w:rsidRPr="000C7F19" w14:paraId="291F804F" w14:textId="77777777" w:rsidTr="002451C5">
        <w:trPr>
          <w:jc w:val="center"/>
        </w:trPr>
        <w:tc>
          <w:tcPr>
            <w:tcW w:w="6653" w:type="dxa"/>
            <w:shd w:val="clear" w:color="auto" w:fill="D9D9D9" w:themeFill="background1" w:themeFillShade="D9"/>
          </w:tcPr>
          <w:p w14:paraId="3FB58649" w14:textId="14559F9B" w:rsidR="004A557E" w:rsidRPr="00525288" w:rsidRDefault="004A557E" w:rsidP="00EE20A4">
            <w:pPr>
              <w:ind w:firstLineChars="200" w:firstLine="480"/>
              <w:rPr>
                <w:snapToGrid w:val="0"/>
                <w:lang w:eastAsia="zh-CN"/>
              </w:rPr>
            </w:pPr>
            <w:r w:rsidRPr="00525288">
              <w:rPr>
                <w:snapToGrid w:val="0"/>
                <w:lang w:eastAsia="zh-CN"/>
              </w:rPr>
              <w:t>鼓励脚注</w:t>
            </w:r>
            <w:r w:rsidRPr="00525288">
              <w:rPr>
                <w:b/>
                <w:bCs/>
                <w:snapToGrid w:val="0"/>
                <w:lang w:eastAsia="zh-CN"/>
              </w:rPr>
              <w:t>5.181</w:t>
            </w:r>
            <w:r w:rsidRPr="00525288">
              <w:rPr>
                <w:bCs/>
                <w:snapToGrid w:val="0"/>
                <w:lang w:eastAsia="zh-CN"/>
              </w:rPr>
              <w:t>、</w:t>
            </w:r>
            <w:r w:rsidRPr="00525288">
              <w:rPr>
                <w:b/>
                <w:bCs/>
                <w:snapToGrid w:val="0"/>
                <w:lang w:eastAsia="zh-CN"/>
              </w:rPr>
              <w:t>5.197</w:t>
            </w:r>
            <w:r w:rsidRPr="00525288">
              <w:rPr>
                <w:bCs/>
                <w:snapToGrid w:val="0"/>
                <w:lang w:eastAsia="zh-CN"/>
              </w:rPr>
              <w:t>和</w:t>
            </w:r>
            <w:r w:rsidRPr="00525288">
              <w:rPr>
                <w:b/>
                <w:bCs/>
                <w:snapToGrid w:val="0"/>
                <w:lang w:eastAsia="zh-CN"/>
              </w:rPr>
              <w:t>5.259</w:t>
            </w:r>
            <w:r w:rsidRPr="00525288">
              <w:rPr>
                <w:snapToGrid w:val="0"/>
                <w:lang w:eastAsia="zh-CN"/>
              </w:rPr>
              <w:t>中所列主管部门审查这些脚注，因为移动业务难以接入</w:t>
            </w:r>
            <w:r w:rsidRPr="00525288">
              <w:rPr>
                <w:snapToGrid w:val="0"/>
                <w:lang w:eastAsia="zh-CN"/>
              </w:rPr>
              <w:t>74.8-75.2</w:t>
            </w:r>
            <w:r w:rsidRPr="00525288">
              <w:rPr>
                <w:snapToGrid w:val="0"/>
                <w:lang w:eastAsia="zh-CN"/>
              </w:rPr>
              <w:t>、</w:t>
            </w:r>
            <w:r w:rsidRPr="00525288">
              <w:rPr>
                <w:snapToGrid w:val="0"/>
                <w:lang w:eastAsia="zh-CN"/>
              </w:rPr>
              <w:t>108-112</w:t>
            </w:r>
            <w:r w:rsidRPr="00525288">
              <w:rPr>
                <w:snapToGrid w:val="0"/>
                <w:lang w:eastAsia="zh-CN"/>
              </w:rPr>
              <w:t>和</w:t>
            </w:r>
            <w:r w:rsidRPr="00525288">
              <w:rPr>
                <w:snapToGrid w:val="0"/>
                <w:lang w:eastAsia="zh-CN"/>
              </w:rPr>
              <w:t>328.6-3</w:t>
            </w:r>
            <w:r w:rsidRPr="00645327">
              <w:rPr>
                <w:snapToGrid w:val="0"/>
                <w:lang w:eastAsia="zh-CN"/>
              </w:rPr>
              <w:t>3</w:t>
            </w:r>
            <w:r w:rsidRPr="00525288">
              <w:rPr>
                <w:snapToGrid w:val="0"/>
                <w:lang w:eastAsia="zh-CN"/>
              </w:rPr>
              <w:t>5.4</w:t>
            </w:r>
            <w:r w:rsidR="002451C5">
              <w:rPr>
                <w:snapToGrid w:val="0"/>
                <w:lang w:eastAsia="zh-CN"/>
              </w:rPr>
              <w:t> </w:t>
            </w:r>
            <w:r w:rsidRPr="00525288">
              <w:rPr>
                <w:snapToGrid w:val="0"/>
                <w:lang w:eastAsia="zh-CN"/>
              </w:rPr>
              <w:t>MHz</w:t>
            </w:r>
            <w:r w:rsidRPr="00525288">
              <w:rPr>
                <w:snapToGrid w:val="0"/>
                <w:lang w:eastAsia="zh-CN"/>
              </w:rPr>
              <w:t>频段，并有可能对航空器在最后进近和着陆阶段使用的重要的无线电导航系统以及在</w:t>
            </w:r>
            <w:r w:rsidRPr="00525288">
              <w:rPr>
                <w:snapToGrid w:val="0"/>
                <w:lang w:eastAsia="zh-CN"/>
              </w:rPr>
              <w:t>108-112</w:t>
            </w:r>
            <w:r w:rsidR="00987F3B">
              <w:rPr>
                <w:snapToGrid w:val="0"/>
                <w:lang w:eastAsia="zh-CN"/>
              </w:rPr>
              <w:t> </w:t>
            </w:r>
            <w:r w:rsidRPr="00525288">
              <w:rPr>
                <w:snapToGrid w:val="0"/>
                <w:lang w:eastAsia="zh-CN"/>
              </w:rPr>
              <w:t>MHz</w:t>
            </w:r>
            <w:r w:rsidRPr="00525288">
              <w:rPr>
                <w:snapToGrid w:val="0"/>
                <w:lang w:eastAsia="zh-CN"/>
              </w:rPr>
              <w:t>频段上航空移动业务中运行的系统造成有害干扰。</w:t>
            </w:r>
          </w:p>
          <w:p w14:paraId="31ED78BC" w14:textId="77777777" w:rsidR="004A557E" w:rsidRPr="00525288" w:rsidRDefault="004A557E" w:rsidP="00EE20A4">
            <w:pPr>
              <w:ind w:firstLineChars="200" w:firstLine="480"/>
              <w:rPr>
                <w:snapToGrid w:val="0"/>
                <w:lang w:eastAsia="zh-CN"/>
              </w:rPr>
            </w:pPr>
            <w:r w:rsidRPr="00525288">
              <w:rPr>
                <w:snapToGrid w:val="0"/>
                <w:lang w:eastAsia="zh-CN"/>
              </w:rPr>
              <w:t>鼓励脚注</w:t>
            </w:r>
            <w:r w:rsidRPr="00525288">
              <w:rPr>
                <w:b/>
                <w:bCs/>
                <w:snapToGrid w:val="0"/>
                <w:lang w:eastAsia="zh-CN"/>
              </w:rPr>
              <w:t>5.201</w:t>
            </w:r>
            <w:r w:rsidRPr="00C2320C">
              <w:rPr>
                <w:rFonts w:ascii="SimHei" w:eastAsia="SimHei" w:hAnsi="SimHei"/>
                <w:snapToGrid w:val="0"/>
                <w:lang w:eastAsia="zh-CN"/>
              </w:rPr>
              <w:t>和</w:t>
            </w:r>
            <w:r w:rsidRPr="00525288">
              <w:rPr>
                <w:b/>
                <w:bCs/>
                <w:snapToGrid w:val="0"/>
                <w:lang w:eastAsia="zh-CN"/>
              </w:rPr>
              <w:t>5.202</w:t>
            </w:r>
            <w:r w:rsidRPr="00525288">
              <w:rPr>
                <w:snapToGrid w:val="0"/>
                <w:lang w:eastAsia="zh-CN"/>
              </w:rPr>
              <w:t>中所列主管部门审查这些脚注，因为</w:t>
            </w:r>
            <w:r w:rsidRPr="00525288">
              <w:rPr>
                <w:snapToGrid w:val="0"/>
                <w:lang w:eastAsia="zh-CN"/>
              </w:rPr>
              <w:t>AM</w:t>
            </w:r>
            <w:r>
              <w:rPr>
                <w:snapToGrid w:val="0"/>
                <w:lang w:eastAsia="zh-CN"/>
              </w:rPr>
              <w:t>(</w:t>
            </w:r>
            <w:r w:rsidRPr="00525288">
              <w:rPr>
                <w:snapToGrid w:val="0"/>
                <w:lang w:eastAsia="zh-CN"/>
              </w:rPr>
              <w:t>OR</w:t>
            </w:r>
            <w:r>
              <w:rPr>
                <w:snapToGrid w:val="0"/>
                <w:lang w:eastAsia="zh-CN"/>
              </w:rPr>
              <w:t>)</w:t>
            </w:r>
            <w:r w:rsidRPr="00525288">
              <w:rPr>
                <w:snapToGrid w:val="0"/>
                <w:lang w:eastAsia="zh-CN"/>
              </w:rPr>
              <w:t>S</w:t>
            </w:r>
            <w:r w:rsidRPr="00525288">
              <w:rPr>
                <w:snapToGrid w:val="0"/>
                <w:lang w:eastAsia="zh-CN"/>
              </w:rPr>
              <w:t>在有些国家使用</w:t>
            </w:r>
            <w:r w:rsidRPr="00525288">
              <w:rPr>
                <w:snapToGrid w:val="0"/>
                <w:lang w:eastAsia="zh-CN"/>
              </w:rPr>
              <w:t>132-136</w:t>
            </w:r>
            <w:r>
              <w:rPr>
                <w:snapToGrid w:val="0"/>
                <w:lang w:eastAsia="zh-CN"/>
              </w:rPr>
              <w:t xml:space="preserve"> </w:t>
            </w:r>
            <w:r w:rsidRPr="00525288">
              <w:rPr>
                <w:snapToGrid w:val="0"/>
                <w:lang w:eastAsia="zh-CN"/>
              </w:rPr>
              <w:t>MHz</w:t>
            </w:r>
            <w:r w:rsidRPr="00525288">
              <w:rPr>
                <w:snapToGrid w:val="0"/>
                <w:lang w:eastAsia="zh-CN"/>
              </w:rPr>
              <w:t>和</w:t>
            </w:r>
            <w:r w:rsidRPr="00525288">
              <w:rPr>
                <w:snapToGrid w:val="0"/>
                <w:lang w:eastAsia="zh-CN"/>
              </w:rPr>
              <w:t>136-137</w:t>
            </w:r>
            <w:r>
              <w:rPr>
                <w:snapToGrid w:val="0"/>
                <w:lang w:eastAsia="zh-CN"/>
              </w:rPr>
              <w:t xml:space="preserve"> </w:t>
            </w:r>
            <w:r w:rsidRPr="00525288">
              <w:rPr>
                <w:snapToGrid w:val="0"/>
                <w:lang w:eastAsia="zh-CN"/>
              </w:rPr>
              <w:t>MHz</w:t>
            </w:r>
            <w:r w:rsidRPr="00525288">
              <w:rPr>
                <w:snapToGrid w:val="0"/>
                <w:lang w:eastAsia="zh-CN"/>
              </w:rPr>
              <w:t>频段可能对当前和未来的航空安全通信造成有害干扰。</w:t>
            </w:r>
          </w:p>
          <w:p w14:paraId="7E3D9272" w14:textId="77777777" w:rsidR="004A557E" w:rsidRPr="00525288" w:rsidRDefault="004A557E" w:rsidP="00EE20A4">
            <w:pPr>
              <w:ind w:firstLineChars="200" w:firstLine="480"/>
              <w:rPr>
                <w:snapToGrid w:val="0"/>
                <w:lang w:eastAsia="zh-CN"/>
              </w:rPr>
            </w:pPr>
            <w:r w:rsidRPr="00525288">
              <w:rPr>
                <w:snapToGrid w:val="0"/>
                <w:lang w:eastAsia="zh-CN"/>
              </w:rPr>
              <w:t>鼓励脚注</w:t>
            </w:r>
            <w:r w:rsidRPr="00525288">
              <w:rPr>
                <w:b/>
                <w:bCs/>
                <w:snapToGrid w:val="0"/>
                <w:lang w:eastAsia="zh-CN"/>
              </w:rPr>
              <w:t>5.330</w:t>
            </w:r>
            <w:r w:rsidRPr="00525288">
              <w:rPr>
                <w:snapToGrid w:val="0"/>
                <w:lang w:eastAsia="zh-CN"/>
              </w:rPr>
              <w:t>中所列主管部门审查该脚注，因为固定业务和移动业务接入</w:t>
            </w:r>
            <w:r w:rsidRPr="00525288">
              <w:rPr>
                <w:snapToGrid w:val="0"/>
                <w:lang w:eastAsia="zh-CN"/>
              </w:rPr>
              <w:t>1 215-1 300 MHz</w:t>
            </w:r>
            <w:r w:rsidRPr="00525288">
              <w:rPr>
                <w:snapToGrid w:val="0"/>
                <w:lang w:eastAsia="zh-CN"/>
              </w:rPr>
              <w:t>频段可能对用于支持航空器运行的业务造成有害干扰。</w:t>
            </w:r>
          </w:p>
          <w:p w14:paraId="1B280A90" w14:textId="77777777" w:rsidR="004A557E" w:rsidRPr="00525288" w:rsidRDefault="004A557E" w:rsidP="00EE20A4">
            <w:pPr>
              <w:ind w:firstLineChars="200" w:firstLine="480"/>
              <w:rPr>
                <w:snapToGrid w:val="0"/>
                <w:lang w:eastAsia="zh-CN"/>
              </w:rPr>
            </w:pPr>
            <w:r w:rsidRPr="00525288">
              <w:rPr>
                <w:snapToGrid w:val="0"/>
                <w:lang w:eastAsia="zh-CN"/>
              </w:rPr>
              <w:t>鼓励脚注</w:t>
            </w:r>
            <w:r w:rsidRPr="00525288">
              <w:rPr>
                <w:b/>
                <w:bCs/>
                <w:snapToGrid w:val="0"/>
                <w:lang w:eastAsia="zh-CN"/>
              </w:rPr>
              <w:t>5.352A</w:t>
            </w:r>
            <w:r w:rsidRPr="00525288">
              <w:rPr>
                <w:snapToGrid w:val="0"/>
                <w:lang w:eastAsia="zh-CN"/>
              </w:rPr>
              <w:t>中所列主管部门审查该脚注，因为固定业务接入</w:t>
            </w:r>
            <w:r w:rsidRPr="00525288">
              <w:rPr>
                <w:snapToGrid w:val="0"/>
                <w:lang w:eastAsia="zh-CN"/>
              </w:rPr>
              <w:t>1 525-1 530 MHz</w:t>
            </w:r>
            <w:r w:rsidRPr="00525288">
              <w:rPr>
                <w:snapToGrid w:val="0"/>
                <w:lang w:eastAsia="zh-CN"/>
              </w:rPr>
              <w:t>频段可能对航空使用该频段造成限制。</w:t>
            </w:r>
          </w:p>
          <w:p w14:paraId="6A2A068F" w14:textId="1DD96D19" w:rsidR="004A557E" w:rsidRPr="00525288" w:rsidRDefault="004A557E" w:rsidP="00EE20A4">
            <w:pPr>
              <w:ind w:firstLineChars="200" w:firstLine="480"/>
              <w:rPr>
                <w:snapToGrid w:val="0"/>
                <w:lang w:eastAsia="zh-CN"/>
              </w:rPr>
            </w:pPr>
            <w:r w:rsidRPr="00525288">
              <w:rPr>
                <w:snapToGrid w:val="0"/>
                <w:lang w:eastAsia="zh-CN"/>
              </w:rPr>
              <w:t>鼓励脚注</w:t>
            </w:r>
            <w:r w:rsidRPr="00C2320C">
              <w:rPr>
                <w:b/>
                <w:snapToGrid w:val="0"/>
                <w:lang w:eastAsia="zh-CN"/>
              </w:rPr>
              <w:t>5.355</w:t>
            </w:r>
            <w:r w:rsidRPr="00525288">
              <w:rPr>
                <w:snapToGrid w:val="0"/>
                <w:lang w:eastAsia="zh-CN"/>
              </w:rPr>
              <w:t>中所列主管部门审查该脚注，因为固定业务接入</w:t>
            </w:r>
            <w:r w:rsidRPr="00525288">
              <w:rPr>
                <w:snapToGrid w:val="0"/>
                <w:lang w:eastAsia="zh-CN"/>
              </w:rPr>
              <w:t>1 540-1 559</w:t>
            </w:r>
            <w:r w:rsidRPr="00525288">
              <w:rPr>
                <w:snapToGrid w:val="0"/>
                <w:lang w:eastAsia="zh-CN"/>
              </w:rPr>
              <w:t>、</w:t>
            </w:r>
            <w:r w:rsidRPr="00525288">
              <w:rPr>
                <w:snapToGrid w:val="0"/>
                <w:lang w:eastAsia="zh-CN"/>
              </w:rPr>
              <w:t>1 610.6-1 613.8</w:t>
            </w:r>
            <w:r w:rsidRPr="00525288">
              <w:rPr>
                <w:snapToGrid w:val="0"/>
                <w:lang w:eastAsia="zh-CN"/>
              </w:rPr>
              <w:t>和</w:t>
            </w:r>
            <w:r w:rsidRPr="00525288">
              <w:rPr>
                <w:snapToGrid w:val="0"/>
                <w:lang w:eastAsia="zh-CN"/>
              </w:rPr>
              <w:t>1 613.8-1</w:t>
            </w:r>
            <w:r w:rsidR="00987F3B">
              <w:rPr>
                <w:snapToGrid w:val="0"/>
                <w:lang w:eastAsia="zh-CN"/>
              </w:rPr>
              <w:t> </w:t>
            </w:r>
            <w:r w:rsidRPr="00525288">
              <w:rPr>
                <w:snapToGrid w:val="0"/>
                <w:lang w:eastAsia="zh-CN"/>
              </w:rPr>
              <w:t>626.5</w:t>
            </w:r>
            <w:r w:rsidR="00987F3B">
              <w:rPr>
                <w:snapToGrid w:val="0"/>
                <w:lang w:eastAsia="zh-CN"/>
              </w:rPr>
              <w:t> </w:t>
            </w:r>
            <w:r w:rsidRPr="00525288">
              <w:rPr>
                <w:snapToGrid w:val="0"/>
                <w:lang w:eastAsia="zh-CN"/>
              </w:rPr>
              <w:t>MHz</w:t>
            </w:r>
            <w:r w:rsidRPr="00525288">
              <w:rPr>
                <w:snapToGrid w:val="0"/>
                <w:lang w:eastAsia="zh-CN"/>
              </w:rPr>
              <w:t>频段可能对航空系统使用这些频段造成限制。</w:t>
            </w:r>
          </w:p>
          <w:p w14:paraId="694A8A64" w14:textId="1BC657E6" w:rsidR="004A557E" w:rsidRPr="00525288" w:rsidRDefault="004A557E" w:rsidP="00EE20A4">
            <w:pPr>
              <w:ind w:firstLineChars="200" w:firstLine="480"/>
              <w:rPr>
                <w:snapToGrid w:val="0"/>
                <w:lang w:eastAsia="zh-CN"/>
              </w:rPr>
            </w:pPr>
            <w:r w:rsidRPr="00525288">
              <w:rPr>
                <w:snapToGrid w:val="0"/>
                <w:lang w:eastAsia="zh-CN"/>
              </w:rPr>
              <w:t>鼓励脚注</w:t>
            </w:r>
            <w:r w:rsidRPr="00C2320C">
              <w:rPr>
                <w:b/>
                <w:snapToGrid w:val="0"/>
                <w:lang w:eastAsia="zh-CN"/>
              </w:rPr>
              <w:t>5.359</w:t>
            </w:r>
            <w:r w:rsidRPr="00525288">
              <w:rPr>
                <w:snapToGrid w:val="0"/>
                <w:lang w:eastAsia="zh-CN"/>
              </w:rPr>
              <w:t>中所列主管部门审查该脚注，因为固定业务使用</w:t>
            </w:r>
            <w:r w:rsidRPr="00525288">
              <w:rPr>
                <w:snapToGrid w:val="0"/>
                <w:lang w:eastAsia="zh-CN"/>
              </w:rPr>
              <w:t>1 550-1 559 MHz</w:t>
            </w:r>
            <w:r w:rsidRPr="00525288">
              <w:rPr>
                <w:snapToGrid w:val="0"/>
                <w:lang w:eastAsia="zh-CN"/>
              </w:rPr>
              <w:t>、</w:t>
            </w:r>
            <w:r w:rsidRPr="00525288">
              <w:rPr>
                <w:snapToGrid w:val="0"/>
                <w:lang w:eastAsia="zh-CN"/>
              </w:rPr>
              <w:t>1 610-1 645.5 MHz</w:t>
            </w:r>
            <w:r w:rsidRPr="00525288">
              <w:rPr>
                <w:snapToGrid w:val="0"/>
                <w:lang w:eastAsia="zh-CN"/>
              </w:rPr>
              <w:t>和</w:t>
            </w:r>
            <w:r w:rsidRPr="00525288">
              <w:rPr>
                <w:snapToGrid w:val="0"/>
                <w:lang w:eastAsia="zh-CN"/>
              </w:rPr>
              <w:t>1</w:t>
            </w:r>
            <w:r w:rsidR="00987F3B">
              <w:rPr>
                <w:snapToGrid w:val="0"/>
                <w:lang w:eastAsia="zh-CN"/>
              </w:rPr>
              <w:t> </w:t>
            </w:r>
            <w:r w:rsidRPr="00525288">
              <w:rPr>
                <w:snapToGrid w:val="0"/>
                <w:lang w:eastAsia="zh-CN"/>
              </w:rPr>
              <w:t>646.5-1</w:t>
            </w:r>
            <w:r w:rsidR="00D23061">
              <w:rPr>
                <w:snapToGrid w:val="0"/>
                <w:lang w:eastAsia="zh-CN"/>
              </w:rPr>
              <w:t> </w:t>
            </w:r>
            <w:r w:rsidRPr="00525288">
              <w:rPr>
                <w:snapToGrid w:val="0"/>
                <w:lang w:eastAsia="zh-CN"/>
              </w:rPr>
              <w:t>660</w:t>
            </w:r>
            <w:r w:rsidR="002451C5">
              <w:rPr>
                <w:snapToGrid w:val="0"/>
                <w:lang w:eastAsia="zh-CN"/>
              </w:rPr>
              <w:t> </w:t>
            </w:r>
            <w:r w:rsidRPr="00525288">
              <w:rPr>
                <w:snapToGrid w:val="0"/>
                <w:lang w:eastAsia="zh-CN"/>
              </w:rPr>
              <w:t>MHz</w:t>
            </w:r>
            <w:r w:rsidRPr="00525288">
              <w:rPr>
                <w:snapToGrid w:val="0"/>
                <w:lang w:eastAsia="zh-CN"/>
              </w:rPr>
              <w:t>频段可能对航空使用这些频段造成损害。</w:t>
            </w:r>
          </w:p>
          <w:p w14:paraId="6BAC147D" w14:textId="77777777" w:rsidR="004A557E" w:rsidRPr="00525288" w:rsidRDefault="004A557E" w:rsidP="00EE20A4">
            <w:pPr>
              <w:ind w:firstLineChars="200" w:firstLine="480"/>
              <w:rPr>
                <w:snapToGrid w:val="0"/>
                <w:lang w:eastAsia="zh-CN"/>
              </w:rPr>
            </w:pPr>
            <w:r w:rsidRPr="00525288">
              <w:rPr>
                <w:snapToGrid w:val="0"/>
                <w:lang w:eastAsia="zh-CN"/>
              </w:rPr>
              <w:t>鼓励脚注</w:t>
            </w:r>
            <w:r w:rsidRPr="00525288">
              <w:rPr>
                <w:b/>
                <w:bCs/>
                <w:snapToGrid w:val="0"/>
                <w:lang w:eastAsia="zh-CN"/>
              </w:rPr>
              <w:t>5.439</w:t>
            </w:r>
            <w:r w:rsidRPr="00525288">
              <w:rPr>
                <w:snapToGrid w:val="0"/>
                <w:lang w:eastAsia="zh-CN"/>
              </w:rPr>
              <w:t>中所列主管部门审查该脚注，以确保对无线电高度仪和</w:t>
            </w:r>
            <w:r w:rsidRPr="00525288">
              <w:rPr>
                <w:snapToGrid w:val="0"/>
                <w:lang w:eastAsia="zh-CN"/>
              </w:rPr>
              <w:t>WAIC</w:t>
            </w:r>
            <w:r w:rsidRPr="00525288">
              <w:rPr>
                <w:snapToGrid w:val="0"/>
                <w:lang w:eastAsia="zh-CN"/>
              </w:rPr>
              <w:t>系统在</w:t>
            </w:r>
            <w:r w:rsidRPr="00525288">
              <w:rPr>
                <w:snapToGrid w:val="0"/>
                <w:lang w:eastAsia="zh-CN"/>
              </w:rPr>
              <w:t>4 200-4 400 MHz</w:t>
            </w:r>
            <w:r w:rsidRPr="00525288">
              <w:rPr>
                <w:snapToGrid w:val="0"/>
                <w:lang w:eastAsia="zh-CN"/>
              </w:rPr>
              <w:t>频段的攸关安全的运行加以保护。</w:t>
            </w:r>
          </w:p>
          <w:p w14:paraId="439AEA68" w14:textId="77777777" w:rsidR="004A557E" w:rsidRPr="000C7F19" w:rsidRDefault="004A557E" w:rsidP="00EE20A4">
            <w:pPr>
              <w:spacing w:after="120"/>
              <w:ind w:firstLineChars="200" w:firstLine="480"/>
              <w:rPr>
                <w:rFonts w:eastAsiaTheme="majorEastAsia"/>
                <w:snapToGrid w:val="0"/>
                <w:lang w:eastAsia="zh-CN"/>
              </w:rPr>
            </w:pPr>
            <w:r w:rsidRPr="00525288">
              <w:rPr>
                <w:snapToGrid w:val="0"/>
                <w:lang w:eastAsia="zh-CN"/>
              </w:rPr>
              <w:t>国际民航组织鼓励主管部门在本议程项目下采取适当行动，如果不再需要，则从这些脚注中删除其国名。</w:t>
            </w:r>
          </w:p>
        </w:tc>
      </w:tr>
    </w:tbl>
    <w:p w14:paraId="388A1916" w14:textId="77777777" w:rsidR="004A557E" w:rsidRDefault="004A557E" w:rsidP="004A557E">
      <w:pPr>
        <w:snapToGrid w:val="0"/>
        <w:spacing w:after="240" w:line="312" w:lineRule="atLeast"/>
        <w:rPr>
          <w:rFonts w:eastAsia="Times New Roman"/>
          <w:snapToGrid w:val="0"/>
          <w:szCs w:val="21"/>
          <w:lang w:eastAsia="zh-CN"/>
        </w:rPr>
      </w:pPr>
      <w:r>
        <w:rPr>
          <w:rFonts w:eastAsia="Times New Roman"/>
          <w:snapToGrid w:val="0"/>
          <w:szCs w:val="21"/>
          <w:lang w:eastAsia="zh-CN"/>
        </w:rPr>
        <w:br w:type="page"/>
      </w:r>
    </w:p>
    <w:p w14:paraId="24F13849" w14:textId="77777777" w:rsidR="004A557E" w:rsidRPr="00987F3B" w:rsidRDefault="004A557E" w:rsidP="00D23061">
      <w:pPr>
        <w:pStyle w:val="Note"/>
        <w:ind w:firstLineChars="200" w:firstLine="480"/>
        <w:rPr>
          <w:rFonts w:ascii="STKaiti" w:eastAsia="STKaiti" w:hAnsi="STKaiti"/>
          <w:snapToGrid w:val="0"/>
          <w:lang w:eastAsia="zh-CN"/>
        </w:rPr>
      </w:pPr>
      <w:r w:rsidRPr="00987F3B">
        <w:rPr>
          <w:rFonts w:ascii="STKaiti" w:eastAsia="STKaiti" w:hAnsi="STKaiti"/>
          <w:snapToGrid w:val="0"/>
          <w:lang w:eastAsia="zh-CN"/>
        </w:rPr>
        <w:lastRenderedPageBreak/>
        <w:t>注1：敦促上述国际民航组织立场中提及的脚注中所列的如下主管当局将其国名从这些脚注中删除：</w:t>
      </w:r>
    </w:p>
    <w:p w14:paraId="55091372" w14:textId="77777777" w:rsidR="004A557E" w:rsidRPr="00987F3B" w:rsidRDefault="004A557E" w:rsidP="00987F3B">
      <w:pPr>
        <w:ind w:firstLineChars="200" w:firstLine="480"/>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5.181</w:t>
      </w:r>
      <w:r w:rsidRPr="00987F3B">
        <w:rPr>
          <w:rFonts w:eastAsia="STKaiti"/>
          <w:snapToGrid w:val="0"/>
          <w:lang w:eastAsia="zh-CN"/>
        </w:rPr>
        <w:tab/>
      </w:r>
      <w:r w:rsidRPr="00987F3B">
        <w:rPr>
          <w:rFonts w:eastAsia="STKaiti"/>
          <w:snapToGrid w:val="0"/>
          <w:lang w:eastAsia="zh-CN"/>
        </w:rPr>
        <w:t>埃及、以色列和阿拉伯叙利亚共和国</w:t>
      </w:r>
    </w:p>
    <w:p w14:paraId="583BEED4" w14:textId="77777777" w:rsidR="004A557E" w:rsidRPr="00987F3B" w:rsidRDefault="004A557E" w:rsidP="00987F3B">
      <w:pPr>
        <w:ind w:firstLineChars="200" w:firstLine="480"/>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5.197</w:t>
      </w:r>
      <w:r w:rsidRPr="00987F3B">
        <w:rPr>
          <w:rFonts w:eastAsia="STKaiti"/>
          <w:snapToGrid w:val="0"/>
          <w:lang w:eastAsia="zh-CN"/>
        </w:rPr>
        <w:tab/>
      </w:r>
      <w:r w:rsidRPr="00987F3B">
        <w:rPr>
          <w:rFonts w:eastAsia="STKaiti"/>
          <w:snapToGrid w:val="0"/>
          <w:lang w:eastAsia="zh-CN"/>
        </w:rPr>
        <w:t>阿拉伯叙利亚共和国</w:t>
      </w:r>
    </w:p>
    <w:p w14:paraId="0E4622DF"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5.201</w:t>
      </w:r>
      <w:r w:rsidRPr="00987F3B">
        <w:rPr>
          <w:rFonts w:eastAsia="STKaiti"/>
          <w:b/>
          <w:snapToGrid w:val="0"/>
          <w:lang w:eastAsia="zh-CN"/>
        </w:rPr>
        <w:tab/>
      </w:r>
      <w:r w:rsidRPr="00987F3B">
        <w:rPr>
          <w:rFonts w:eastAsia="STKaiti"/>
          <w:snapToGrid w:val="0"/>
          <w:lang w:eastAsia="zh-CN"/>
        </w:rPr>
        <w:t>亚美尼亚、阿塞拜疆、白俄罗斯、保加利亚、爱沙尼亚、俄罗斯联邦、格鲁吉亚、匈牙利、伊朗伊斯兰共和国、伊拉克、日本、哈萨克斯坦、马里、蒙古、莫桑比克、乌兹别克斯坦、巴布亚新几内亚、波兰、吉尔吉斯斯坦、罗马尼亚、塞内加尔、塔吉克斯坦、土库曼斯坦和乌克兰</w:t>
      </w:r>
    </w:p>
    <w:p w14:paraId="33B46F0C"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5.202</w:t>
      </w:r>
      <w:r w:rsidRPr="00987F3B">
        <w:rPr>
          <w:rFonts w:eastAsia="STKaiti"/>
          <w:snapToGrid w:val="0"/>
          <w:lang w:eastAsia="zh-CN"/>
        </w:rPr>
        <w:tab/>
      </w:r>
      <w:r w:rsidRPr="00987F3B">
        <w:rPr>
          <w:rFonts w:eastAsia="STKaiti"/>
          <w:snapToGrid w:val="0"/>
          <w:lang w:eastAsia="zh-CN"/>
        </w:rPr>
        <w:t>沙特阿拉伯、亚美尼亚、阿塞拜疆、巴林、白俄罗斯、保加利亚、阿拉伯联合酋长国、俄罗斯联邦、格鲁吉亚、伊朗伊斯兰共和国、约旦、马里、阿曼、乌兹别克斯坦、波兰、阿拉伯叙利亚共和国、吉尔吉斯斯坦、罗马尼亚、塞内加尔、塔吉克斯坦、土库曼斯坦和乌克兰</w:t>
      </w:r>
    </w:p>
    <w:p w14:paraId="2C14F561"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5.259</w:t>
      </w:r>
      <w:r w:rsidRPr="00987F3B">
        <w:rPr>
          <w:rFonts w:eastAsia="STKaiti"/>
          <w:snapToGrid w:val="0"/>
          <w:lang w:eastAsia="zh-CN"/>
        </w:rPr>
        <w:tab/>
      </w:r>
      <w:r w:rsidRPr="00987F3B">
        <w:rPr>
          <w:rFonts w:eastAsia="STKaiti"/>
          <w:snapToGrid w:val="0"/>
          <w:lang w:eastAsia="zh-CN"/>
        </w:rPr>
        <w:t>埃及和阿拉伯叙利亚共和国</w:t>
      </w:r>
    </w:p>
    <w:p w14:paraId="3B1651CC"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5.330</w:t>
      </w:r>
      <w:r w:rsidRPr="00987F3B">
        <w:rPr>
          <w:rFonts w:eastAsia="STKaiti"/>
          <w:snapToGrid w:val="0"/>
          <w:lang w:eastAsia="zh-CN"/>
        </w:rPr>
        <w:tab/>
      </w:r>
      <w:r w:rsidRPr="00987F3B">
        <w:rPr>
          <w:rFonts w:eastAsia="STKaiti"/>
          <w:snapToGrid w:val="0"/>
          <w:lang w:eastAsia="zh-CN"/>
        </w:rPr>
        <w:t>安哥拉、巴林、孟加拉国、喀麦隆、乍得、中国、吉布提、埃及、厄立特里亚、埃塞俄比亚、圭亚那、印度、印度尼西亚、伊朗伊斯兰共和国、伊拉克、以色列、日本、约旦、科威特、尼泊尔、阿曼、巴基斯坦、菲律宾、卡塔尔、沙特阿拉伯、索马里、苏丹、南苏丹、阿拉伯叙利亚共和国、多哥、阿拉伯联合酋长国和也门</w:t>
      </w:r>
    </w:p>
    <w:p w14:paraId="624CC47E"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5.355</w:t>
      </w:r>
      <w:r w:rsidRPr="00987F3B">
        <w:rPr>
          <w:rFonts w:eastAsia="STKaiti"/>
          <w:snapToGrid w:val="0"/>
          <w:lang w:eastAsia="zh-CN"/>
        </w:rPr>
        <w:tab/>
      </w:r>
      <w:r w:rsidRPr="00987F3B">
        <w:rPr>
          <w:rFonts w:eastAsia="STKaiti"/>
          <w:snapToGrid w:val="0"/>
          <w:lang w:eastAsia="zh-CN"/>
        </w:rPr>
        <w:t>巴林、孟加拉国、刚果共和国、吉布提、埃及、厄立特里亚、伊拉克、以色列、科威特、卡塔尔、阿拉伯叙利亚共和国、索马里、苏丹、南苏丹、乍得、多哥和也门</w:t>
      </w:r>
    </w:p>
    <w:p w14:paraId="361AF742"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5.352A</w:t>
      </w:r>
      <w:r w:rsidRPr="00987F3B">
        <w:rPr>
          <w:rFonts w:eastAsia="STKaiti"/>
          <w:snapToGrid w:val="0"/>
          <w:lang w:eastAsia="zh-CN"/>
        </w:rPr>
        <w:tab/>
      </w:r>
      <w:r w:rsidRPr="00987F3B">
        <w:rPr>
          <w:rFonts w:eastAsia="STKaiti"/>
          <w:snapToGrid w:val="0"/>
          <w:spacing w:val="-2"/>
          <w:lang w:eastAsia="zh-CN"/>
        </w:rPr>
        <w:t>阿尔及利亚、沙特阿拉伯、埃及、几内亚、印度、以色列、意大利、约旦、科威特、</w:t>
      </w:r>
      <w:r w:rsidRPr="00987F3B">
        <w:rPr>
          <w:rFonts w:eastAsia="STKaiti"/>
          <w:snapToGrid w:val="0"/>
          <w:lang w:eastAsia="zh-CN"/>
        </w:rPr>
        <w:t>马里、摩洛哥、毛里塔尼亚、尼日利亚、阿曼、巴基斯坦、菲律宾、卡塔尔、阿拉伯叙利亚共和国、越南和也门</w:t>
      </w:r>
    </w:p>
    <w:p w14:paraId="438C5E84" w14:textId="77777777" w:rsidR="004A557E" w:rsidRPr="00987F3B" w:rsidRDefault="004A557E" w:rsidP="00D23061">
      <w:pPr>
        <w:ind w:left="476" w:firstLineChars="1" w:firstLine="2"/>
        <w:rPr>
          <w:rFonts w:eastAsia="STKaiti"/>
          <w:snapToGrid w:val="0"/>
          <w:lang w:eastAsia="zh-CN"/>
        </w:rPr>
      </w:pPr>
      <w:r w:rsidRPr="00987F3B">
        <w:rPr>
          <w:rFonts w:eastAsia="STKaiti"/>
          <w:snapToGrid w:val="0"/>
          <w:lang w:eastAsia="zh-CN"/>
        </w:rPr>
        <w:t>脚注</w:t>
      </w:r>
      <w:r w:rsidRPr="00987F3B">
        <w:rPr>
          <w:rFonts w:eastAsia="STKaiti"/>
          <w:b/>
          <w:snapToGrid w:val="0"/>
          <w:lang w:eastAsia="zh-CN"/>
        </w:rPr>
        <w:t>5.359</w:t>
      </w:r>
      <w:r w:rsidRPr="00987F3B">
        <w:rPr>
          <w:rFonts w:eastAsia="STKaiti"/>
          <w:snapToGrid w:val="0"/>
          <w:lang w:eastAsia="zh-CN"/>
        </w:rPr>
        <w:tab/>
      </w:r>
      <w:r w:rsidRPr="00987F3B">
        <w:rPr>
          <w:rFonts w:eastAsia="STKaiti"/>
          <w:snapToGrid w:val="0"/>
          <w:lang w:eastAsia="zh-CN"/>
        </w:rPr>
        <w:t>德国、沙特阿拉伯、亚美尼亚、阿塞拜疆、白俄罗斯、喀麦隆、俄罗斯联邦、格鲁吉亚、几内亚、几内亚比绍、约旦、哈萨克斯坦、科威特、立陶宛、毛里塔尼亚、乌干达、乌兹别克斯坦、巴基斯坦、波兰、阿拉伯叙利亚共和国、吉尔吉斯坦、朝鲜民主主义人民共和国、罗马尼亚、塔吉克斯坦、突尼斯、土库曼斯坦和乌克兰</w:t>
      </w:r>
    </w:p>
    <w:p w14:paraId="7B12C8FD" w14:textId="18B80F1F" w:rsidR="004A557E" w:rsidRDefault="004A557E" w:rsidP="00D23061">
      <w:pPr>
        <w:ind w:left="476" w:firstLineChars="1" w:firstLine="2"/>
        <w:rPr>
          <w:rFonts w:eastAsia="STKaiti"/>
          <w:snapToGrid w:val="0"/>
          <w:lang w:eastAsia="zh-CN"/>
        </w:rPr>
      </w:pPr>
      <w:r w:rsidRPr="00987F3B">
        <w:rPr>
          <w:rFonts w:eastAsia="STKaiti"/>
          <w:iCs/>
          <w:snapToGrid w:val="0"/>
          <w:lang w:eastAsia="zh-CN"/>
        </w:rPr>
        <w:t>脚注</w:t>
      </w:r>
      <w:r w:rsidRPr="00987F3B">
        <w:rPr>
          <w:rFonts w:eastAsia="STKaiti"/>
          <w:b/>
          <w:iCs/>
          <w:snapToGrid w:val="0"/>
          <w:lang w:eastAsia="zh-CN"/>
        </w:rPr>
        <w:t>5.439</w:t>
      </w:r>
      <w:r w:rsidRPr="00987F3B">
        <w:rPr>
          <w:rFonts w:eastAsia="STKaiti"/>
          <w:iCs/>
          <w:snapToGrid w:val="0"/>
          <w:lang w:eastAsia="zh-CN"/>
        </w:rPr>
        <w:tab/>
      </w:r>
      <w:r w:rsidRPr="00987F3B">
        <w:rPr>
          <w:rFonts w:eastAsia="STKaiti"/>
          <w:snapToGrid w:val="0"/>
          <w:lang w:eastAsia="zh-CN"/>
        </w:rPr>
        <w:t>伊朗伊斯兰共和国</w:t>
      </w:r>
    </w:p>
    <w:p w14:paraId="6828CBCF" w14:textId="49805684" w:rsidR="00987F3B" w:rsidRDefault="00987F3B">
      <w:pPr>
        <w:tabs>
          <w:tab w:val="clear" w:pos="1134"/>
          <w:tab w:val="clear" w:pos="1871"/>
          <w:tab w:val="clear" w:pos="2268"/>
        </w:tabs>
        <w:overflowPunct/>
        <w:autoSpaceDE/>
        <w:autoSpaceDN/>
        <w:adjustRightInd/>
        <w:spacing w:before="0"/>
        <w:textAlignment w:val="auto"/>
        <w:rPr>
          <w:rFonts w:eastAsia="STKaiti"/>
          <w:snapToGrid w:val="0"/>
          <w:lang w:eastAsia="zh-CN"/>
        </w:rPr>
      </w:pPr>
      <w:r>
        <w:rPr>
          <w:rFonts w:eastAsia="STKaiti"/>
          <w:snapToGrid w:val="0"/>
          <w:lang w:eastAsia="zh-CN"/>
        </w:rPr>
        <w:br w:type="page"/>
      </w:r>
    </w:p>
    <w:p w14:paraId="1AB5865A" w14:textId="77777777" w:rsidR="004A557E" w:rsidRPr="000C7F19" w:rsidRDefault="004A557E" w:rsidP="003C6853">
      <w:pPr>
        <w:pStyle w:val="Agendaitem"/>
        <w:rPr>
          <w:bCs/>
          <w:snapToGrid w:val="0"/>
        </w:rPr>
      </w:pPr>
      <w:r w:rsidRPr="000C7F19">
        <w:rPr>
          <w:rFonts w:hint="eastAsia"/>
          <w:bCs/>
          <w:snapToGrid w:val="0"/>
        </w:rPr>
        <w:lastRenderedPageBreak/>
        <w:t>WRC-23</w:t>
      </w:r>
      <w:r w:rsidRPr="00987F3B">
        <w:rPr>
          <w:rFonts w:asciiTheme="minorEastAsia" w:eastAsiaTheme="minorEastAsia" w:hAnsiTheme="minorEastAsia" w:hint="eastAsia"/>
          <w:snapToGrid w:val="0"/>
        </w:rPr>
        <w:t>大会议程项目</w:t>
      </w:r>
      <w:r w:rsidRPr="000C7F19">
        <w:rPr>
          <w:rFonts w:eastAsia="SimHei" w:hint="eastAsia"/>
          <w:snapToGrid w:val="0"/>
        </w:rPr>
        <w:t>9.1</w:t>
      </w:r>
    </w:p>
    <w:p w14:paraId="40EFE8A9" w14:textId="77777777" w:rsidR="004A557E" w:rsidRPr="000C7F19" w:rsidRDefault="004A557E" w:rsidP="003569C2">
      <w:pPr>
        <w:pStyle w:val="Headingb"/>
        <w:spacing w:before="360"/>
        <w:rPr>
          <w:snapToGrid w:val="0"/>
          <w:lang w:eastAsia="zh-CN"/>
        </w:rPr>
      </w:pPr>
      <w:r w:rsidRPr="000C7F19">
        <w:rPr>
          <w:snapToGrid w:val="0"/>
          <w:lang w:eastAsia="zh-CN"/>
        </w:rPr>
        <w:t>议程项目标题：</w:t>
      </w:r>
    </w:p>
    <w:p w14:paraId="4EBD7D8D" w14:textId="77777777" w:rsidR="004A557E" w:rsidRPr="002451C5" w:rsidRDefault="004A557E" w:rsidP="00987F3B">
      <w:pPr>
        <w:ind w:firstLineChars="200" w:firstLine="482"/>
        <w:rPr>
          <w:rFonts w:eastAsia="SimHei"/>
          <w:b/>
          <w:bCs/>
          <w:snapToGrid w:val="0"/>
          <w:szCs w:val="21"/>
          <w:lang w:eastAsia="zh-CN"/>
        </w:rPr>
      </w:pPr>
      <w:r w:rsidRPr="002451C5">
        <w:rPr>
          <w:rFonts w:hint="eastAsia"/>
          <w:b/>
          <w:bCs/>
          <w:lang w:val="zh-CN" w:eastAsia="zh-CN"/>
        </w:rPr>
        <w:t>按照国际电联《公约》第</w:t>
      </w:r>
      <w:r w:rsidRPr="002451C5">
        <w:rPr>
          <w:b/>
          <w:bCs/>
          <w:lang w:eastAsia="zh-CN"/>
        </w:rPr>
        <w:t>7</w:t>
      </w:r>
      <w:r w:rsidRPr="002451C5">
        <w:rPr>
          <w:rFonts w:hint="eastAsia"/>
          <w:b/>
          <w:bCs/>
          <w:lang w:val="zh-CN" w:eastAsia="zh-CN"/>
        </w:rPr>
        <w:t>条，</w:t>
      </w:r>
      <w:r w:rsidRPr="002451C5">
        <w:rPr>
          <w:rFonts w:hint="eastAsia"/>
          <w:b/>
          <w:bCs/>
          <w:lang w:eastAsia="zh-CN"/>
        </w:rPr>
        <w:t>审议</w:t>
      </w:r>
      <w:r w:rsidRPr="002451C5">
        <w:rPr>
          <w:rFonts w:hint="eastAsia"/>
          <w:b/>
          <w:bCs/>
          <w:lang w:val="zh-CN" w:eastAsia="zh-CN"/>
        </w:rPr>
        <w:t>并批准无线电通信局主任关于下列内容的报告：</w:t>
      </w:r>
    </w:p>
    <w:p w14:paraId="5686621D" w14:textId="77777777" w:rsidR="004A557E" w:rsidRPr="00E81580" w:rsidRDefault="004A557E" w:rsidP="00987F3B">
      <w:pPr>
        <w:ind w:firstLineChars="200" w:firstLine="482"/>
        <w:rPr>
          <w:rFonts w:eastAsia="SimHei"/>
          <w:b/>
          <w:bCs/>
          <w:snapToGrid w:val="0"/>
          <w:szCs w:val="21"/>
          <w:lang w:eastAsia="zh-CN"/>
        </w:rPr>
      </w:pPr>
      <w:r w:rsidRPr="00E81580">
        <w:rPr>
          <w:rFonts w:hint="eastAsia"/>
          <w:b/>
          <w:bCs/>
          <w:lang w:eastAsia="zh-CN"/>
        </w:rPr>
        <w:t>自</w:t>
      </w:r>
      <w:r w:rsidRPr="00E81580">
        <w:rPr>
          <w:b/>
          <w:bCs/>
          <w:lang w:eastAsia="zh-CN"/>
        </w:rPr>
        <w:t>WRC-19</w:t>
      </w:r>
      <w:r w:rsidRPr="00E81580">
        <w:rPr>
          <w:rFonts w:hint="eastAsia"/>
          <w:b/>
          <w:bCs/>
          <w:lang w:eastAsia="zh-CN"/>
        </w:rPr>
        <w:t>以来国际电联无线电通信部门的活动：</w:t>
      </w:r>
    </w:p>
    <w:p w14:paraId="7C6ECED8" w14:textId="47E3FE02" w:rsidR="004A557E" w:rsidRPr="00D23061" w:rsidRDefault="004A557E" w:rsidP="00234F5C">
      <w:pPr>
        <w:pStyle w:val="Note"/>
        <w:rPr>
          <w:rFonts w:eastAsia="STKaiti"/>
          <w:snapToGrid w:val="0"/>
          <w:lang w:eastAsia="zh-CN"/>
        </w:rPr>
      </w:pPr>
      <w:r w:rsidRPr="00987F3B">
        <w:rPr>
          <w:rFonts w:ascii="STKaiti" w:eastAsia="STKaiti" w:hAnsi="STKaiti"/>
          <w:snapToGrid w:val="0"/>
          <w:lang w:eastAsia="zh-CN"/>
        </w:rPr>
        <w:t>注</w:t>
      </w:r>
      <w:r w:rsidR="002451C5" w:rsidRPr="00234F5C">
        <w:rPr>
          <w:rFonts w:eastAsia="STKaiti"/>
          <w:snapToGrid w:val="0"/>
          <w:lang w:eastAsia="zh-CN"/>
        </w:rPr>
        <w:t xml:space="preserve"> – </w:t>
      </w:r>
      <w:r w:rsidRPr="00234F5C">
        <w:rPr>
          <w:rFonts w:eastAsia="STKaiti"/>
          <w:snapToGrid w:val="0"/>
          <w:lang w:eastAsia="zh-CN"/>
        </w:rPr>
        <w:t>在</w:t>
      </w:r>
      <w:r w:rsidRPr="00D23061">
        <w:rPr>
          <w:rFonts w:eastAsia="STKaiti"/>
          <w:snapToGrid w:val="0"/>
          <w:lang w:eastAsia="zh-CN"/>
        </w:rPr>
        <w:t>WRC-23</w:t>
      </w:r>
      <w:r w:rsidRPr="00D23061">
        <w:rPr>
          <w:rFonts w:eastAsia="STKaiti"/>
          <w:snapToGrid w:val="0"/>
          <w:lang w:eastAsia="zh-CN"/>
        </w:rPr>
        <w:t>大会的第一次大会筹备会议（</w:t>
      </w:r>
      <w:r w:rsidRPr="00D23061">
        <w:rPr>
          <w:rFonts w:eastAsia="STKaiti"/>
          <w:snapToGrid w:val="0"/>
          <w:lang w:eastAsia="zh-CN"/>
        </w:rPr>
        <w:t>CPM23-1</w:t>
      </w:r>
      <w:r w:rsidRPr="00D23061">
        <w:rPr>
          <w:rFonts w:eastAsia="STKaiti"/>
          <w:snapToGrid w:val="0"/>
          <w:lang w:eastAsia="zh-CN"/>
        </w:rPr>
        <w:t>）上，议程项目</w:t>
      </w:r>
      <w:r w:rsidRPr="00D23061">
        <w:rPr>
          <w:rFonts w:eastAsia="STKaiti"/>
          <w:b/>
          <w:bCs/>
          <w:snapToGrid w:val="0"/>
          <w:lang w:eastAsia="zh-CN"/>
        </w:rPr>
        <w:t>9.1</w:t>
      </w:r>
      <w:r w:rsidRPr="00D23061">
        <w:rPr>
          <w:rFonts w:eastAsia="STKaiti"/>
          <w:snapToGrid w:val="0"/>
          <w:lang w:eastAsia="zh-CN"/>
        </w:rPr>
        <w:t>被分为话题</w:t>
      </w:r>
      <w:r w:rsidRPr="002451C5">
        <w:rPr>
          <w:rFonts w:eastAsia="STKaiti"/>
          <w:i/>
          <w:iCs/>
          <w:snapToGrid w:val="0"/>
          <w:lang w:eastAsia="zh-CN"/>
        </w:rPr>
        <w:t>a</w:t>
      </w:r>
      <w:r w:rsidR="00D23061" w:rsidRPr="002451C5">
        <w:rPr>
          <w:rFonts w:eastAsia="STKaiti" w:hint="eastAsia"/>
          <w:i/>
          <w:iCs/>
          <w:snapToGrid w:val="0"/>
          <w:lang w:eastAsia="zh-CN"/>
        </w:rPr>
        <w:t>)</w:t>
      </w:r>
      <w:r w:rsidRPr="00D23061">
        <w:rPr>
          <w:rFonts w:eastAsia="STKaiti"/>
          <w:snapToGrid w:val="0"/>
          <w:lang w:eastAsia="zh-CN"/>
        </w:rPr>
        <w:t>、</w:t>
      </w:r>
      <w:r w:rsidRPr="002451C5">
        <w:rPr>
          <w:rFonts w:eastAsia="STKaiti"/>
          <w:i/>
          <w:iCs/>
          <w:snapToGrid w:val="0"/>
          <w:lang w:eastAsia="zh-CN"/>
        </w:rPr>
        <w:t>b</w:t>
      </w:r>
      <w:r w:rsidR="00D23061" w:rsidRPr="002451C5">
        <w:rPr>
          <w:rFonts w:eastAsia="STKaiti" w:hint="eastAsia"/>
          <w:i/>
          <w:iCs/>
          <w:snapToGrid w:val="0"/>
          <w:lang w:eastAsia="zh-CN"/>
        </w:rPr>
        <w:t>)</w:t>
      </w:r>
      <w:r w:rsidRPr="00D23061">
        <w:rPr>
          <w:rFonts w:eastAsia="STKaiti"/>
          <w:snapToGrid w:val="0"/>
          <w:lang w:eastAsia="zh-CN"/>
        </w:rPr>
        <w:t>等，</w:t>
      </w:r>
      <w:r w:rsidRPr="00D23061">
        <w:rPr>
          <w:rFonts w:eastAsia="STKaiti"/>
          <w:snapToGrid w:val="0"/>
          <w:lang w:eastAsia="zh-CN"/>
        </w:rPr>
        <w:t>2019</w:t>
      </w:r>
      <w:r w:rsidRPr="00D23061">
        <w:rPr>
          <w:rFonts w:eastAsia="STKaiti"/>
          <w:snapToGrid w:val="0"/>
          <w:lang w:eastAsia="zh-CN"/>
        </w:rPr>
        <w:t>年</w:t>
      </w:r>
      <w:r w:rsidRPr="00D23061">
        <w:rPr>
          <w:rFonts w:eastAsia="STKaiti"/>
          <w:snapToGrid w:val="0"/>
          <w:lang w:eastAsia="zh-CN"/>
        </w:rPr>
        <w:t>12</w:t>
      </w:r>
      <w:r w:rsidRPr="00D23061">
        <w:rPr>
          <w:rFonts w:eastAsia="STKaiti"/>
          <w:snapToGrid w:val="0"/>
          <w:lang w:eastAsia="zh-CN"/>
        </w:rPr>
        <w:t>月</w:t>
      </w:r>
      <w:r w:rsidRPr="00D23061">
        <w:rPr>
          <w:rFonts w:eastAsia="STKaiti"/>
          <w:snapToGrid w:val="0"/>
          <w:lang w:eastAsia="zh-CN"/>
        </w:rPr>
        <w:t>19</w:t>
      </w:r>
      <w:r w:rsidRPr="00D23061">
        <w:rPr>
          <w:rFonts w:eastAsia="STKaiti"/>
          <w:snapToGrid w:val="0"/>
          <w:lang w:eastAsia="zh-CN"/>
        </w:rPr>
        <w:t>日无线电通信局的第</w:t>
      </w:r>
      <w:r w:rsidRPr="00D23061">
        <w:rPr>
          <w:rFonts w:eastAsia="STKaiti"/>
          <w:snapToGrid w:val="0"/>
          <w:lang w:eastAsia="zh-CN"/>
        </w:rPr>
        <w:t>CA/251</w:t>
      </w:r>
      <w:r w:rsidRPr="00D23061">
        <w:rPr>
          <w:rFonts w:eastAsia="STKaiti"/>
          <w:snapToGrid w:val="0"/>
          <w:lang w:eastAsia="zh-CN"/>
        </w:rPr>
        <w:t>号行政通告对其进行了概述。另外增加了话题</w:t>
      </w:r>
      <w:r w:rsidRPr="002451C5">
        <w:rPr>
          <w:rFonts w:eastAsia="STKaiti"/>
          <w:i/>
          <w:iCs/>
          <w:snapToGrid w:val="0"/>
          <w:lang w:eastAsia="zh-CN"/>
        </w:rPr>
        <w:t>d</w:t>
      </w:r>
      <w:r w:rsidR="00D23061" w:rsidRPr="002451C5">
        <w:rPr>
          <w:rFonts w:eastAsia="STKaiti" w:hint="eastAsia"/>
          <w:i/>
          <w:iCs/>
          <w:snapToGrid w:val="0"/>
          <w:lang w:eastAsia="zh-CN"/>
        </w:rPr>
        <w:t>)</w:t>
      </w:r>
      <w:r w:rsidRPr="00D23061">
        <w:rPr>
          <w:rFonts w:eastAsia="STKaiti"/>
          <w:snapToGrid w:val="0"/>
          <w:lang w:eastAsia="zh-CN"/>
        </w:rPr>
        <w:t>，这并非第</w:t>
      </w:r>
      <w:r w:rsidRPr="00D23061">
        <w:rPr>
          <w:rFonts w:eastAsia="STKaiti"/>
          <w:b/>
          <w:bCs/>
          <w:snapToGrid w:val="0"/>
          <w:lang w:eastAsia="zh-CN"/>
        </w:rPr>
        <w:t>811</w:t>
      </w:r>
      <w:r w:rsidRPr="00D23061">
        <w:rPr>
          <w:rFonts w:eastAsia="STKaiti"/>
          <w:snapToGrid w:val="0"/>
          <w:lang w:eastAsia="zh-CN"/>
        </w:rPr>
        <w:t>号决议</w:t>
      </w:r>
      <w:r w:rsidRPr="00D23061">
        <w:rPr>
          <w:rFonts w:eastAsia="STKaiti"/>
          <w:b/>
          <w:snapToGrid w:val="0"/>
          <w:lang w:eastAsia="zh-CN"/>
        </w:rPr>
        <w:t>（</w:t>
      </w:r>
      <w:r w:rsidRPr="00D23061">
        <w:rPr>
          <w:rFonts w:eastAsia="STKaiti"/>
          <w:b/>
          <w:bCs/>
          <w:snapToGrid w:val="0"/>
          <w:lang w:eastAsia="zh-CN"/>
        </w:rPr>
        <w:t>WRC-19</w:t>
      </w:r>
      <w:r w:rsidRPr="00D23061">
        <w:rPr>
          <w:rFonts w:eastAsia="STKaiti"/>
          <w:b/>
          <w:snapToGrid w:val="0"/>
          <w:lang w:eastAsia="zh-CN"/>
        </w:rPr>
        <w:t>）</w:t>
      </w:r>
      <w:r w:rsidRPr="00D23061">
        <w:rPr>
          <w:rFonts w:eastAsia="STKaiti"/>
          <w:snapToGrid w:val="0"/>
          <w:lang w:eastAsia="zh-CN"/>
        </w:rPr>
        <w:t>的一部分（</w:t>
      </w:r>
      <w:r w:rsidRPr="00D23061">
        <w:rPr>
          <w:rFonts w:eastAsia="STKaiti"/>
          <w:snapToGrid w:val="0"/>
          <w:lang w:eastAsia="zh-CN"/>
        </w:rPr>
        <w:t>WRC-23</w:t>
      </w:r>
      <w:r w:rsidRPr="00D23061">
        <w:rPr>
          <w:rFonts w:eastAsia="STKaiti"/>
          <w:snapToGrid w:val="0"/>
          <w:lang w:eastAsia="zh-CN"/>
        </w:rPr>
        <w:t>的议程），但是得到了</w:t>
      </w:r>
      <w:r w:rsidRPr="00D23061">
        <w:rPr>
          <w:rFonts w:eastAsia="STKaiti"/>
          <w:snapToGrid w:val="0"/>
          <w:lang w:eastAsia="zh-CN"/>
        </w:rPr>
        <w:t>WRC-19</w:t>
      </w:r>
      <w:r w:rsidRPr="00D23061">
        <w:rPr>
          <w:rFonts w:eastAsia="STKaiti"/>
          <w:snapToGrid w:val="0"/>
          <w:lang w:eastAsia="zh-CN"/>
        </w:rPr>
        <w:t>的同意（见</w:t>
      </w:r>
      <w:r w:rsidRPr="00D23061">
        <w:rPr>
          <w:rFonts w:eastAsia="STKaiti"/>
          <w:snapToGrid w:val="0"/>
          <w:lang w:eastAsia="zh-CN"/>
        </w:rPr>
        <w:t>WRC-19</w:t>
      </w:r>
      <w:r w:rsidR="00D7617D">
        <w:rPr>
          <w:rFonts w:eastAsia="STKaiti" w:hint="eastAsia"/>
          <w:snapToGrid w:val="0"/>
          <w:lang w:eastAsia="zh-CN"/>
        </w:rPr>
        <w:t xml:space="preserve"> </w:t>
      </w:r>
      <w:r w:rsidRPr="00D23061">
        <w:rPr>
          <w:rFonts w:eastAsia="STKaiti"/>
          <w:snapToGrid w:val="0"/>
          <w:lang w:eastAsia="zh-CN"/>
        </w:rPr>
        <w:t>573</w:t>
      </w:r>
      <w:r w:rsidRPr="00D23061">
        <w:rPr>
          <w:rFonts w:eastAsia="STKaiti"/>
          <w:snapToGrid w:val="0"/>
          <w:lang w:eastAsia="zh-CN"/>
        </w:rPr>
        <w:t>号文件第</w:t>
      </w:r>
      <w:r w:rsidRPr="00D23061">
        <w:rPr>
          <w:rFonts w:eastAsia="STKaiti"/>
          <w:snapToGrid w:val="0"/>
          <w:lang w:eastAsia="zh-CN"/>
        </w:rPr>
        <w:t>35.2</w:t>
      </w:r>
      <w:r w:rsidRPr="00D23061">
        <w:rPr>
          <w:rFonts w:eastAsia="STKaiti"/>
          <w:snapToGrid w:val="0"/>
          <w:lang w:eastAsia="zh-CN"/>
        </w:rPr>
        <w:t>至</w:t>
      </w:r>
      <w:r w:rsidRPr="00D23061">
        <w:rPr>
          <w:rFonts w:eastAsia="STKaiti"/>
          <w:snapToGrid w:val="0"/>
          <w:lang w:eastAsia="zh-CN"/>
        </w:rPr>
        <w:t>35.4</w:t>
      </w:r>
      <w:r w:rsidRPr="00D23061">
        <w:rPr>
          <w:rFonts w:eastAsia="STKaiti"/>
          <w:snapToGrid w:val="0"/>
          <w:lang w:eastAsia="zh-CN"/>
        </w:rPr>
        <w:t>段）。</w:t>
      </w:r>
    </w:p>
    <w:p w14:paraId="42022C47" w14:textId="77777777" w:rsidR="004A557E" w:rsidRPr="00C07C34" w:rsidRDefault="004A557E" w:rsidP="00234F5C">
      <w:pPr>
        <w:pStyle w:val="Headingb"/>
        <w:rPr>
          <w:snapToGrid w:val="0"/>
          <w:lang w:eastAsia="zh-CN"/>
        </w:rPr>
      </w:pPr>
      <w:r w:rsidRPr="00C07C34">
        <w:rPr>
          <w:snapToGrid w:val="0"/>
          <w:lang w:eastAsia="zh-CN"/>
        </w:rPr>
        <w:t>话题</w:t>
      </w:r>
      <w:r w:rsidRPr="00C07C34">
        <w:rPr>
          <w:snapToGrid w:val="0"/>
          <w:lang w:eastAsia="zh-CN"/>
        </w:rPr>
        <w:t>9.1</w:t>
      </w:r>
      <w:r w:rsidRPr="00C07C34">
        <w:rPr>
          <w:snapToGrid w:val="0"/>
          <w:lang w:eastAsia="zh-CN"/>
        </w:rPr>
        <w:t>，</w:t>
      </w:r>
      <w:r w:rsidRPr="00C07C34">
        <w:rPr>
          <w:snapToGrid w:val="0"/>
          <w:lang w:eastAsia="zh-CN"/>
        </w:rPr>
        <w:t>a</w:t>
      </w:r>
      <w:r w:rsidRPr="00C07C34">
        <w:rPr>
          <w:snapToGrid w:val="0"/>
          <w:lang w:eastAsia="zh-CN"/>
        </w:rPr>
        <w:t>：</w:t>
      </w:r>
    </w:p>
    <w:p w14:paraId="68698AB7" w14:textId="77777777" w:rsidR="004A557E" w:rsidRPr="002451C5" w:rsidRDefault="004A557E" w:rsidP="00987F3B">
      <w:pPr>
        <w:ind w:firstLineChars="200" w:firstLine="482"/>
        <w:rPr>
          <w:rFonts w:eastAsia="SimHei"/>
          <w:b/>
          <w:bCs/>
          <w:snapToGrid w:val="0"/>
          <w:szCs w:val="21"/>
          <w:lang w:eastAsia="zh-CN"/>
        </w:rPr>
      </w:pPr>
      <w:r w:rsidRPr="002451C5">
        <w:rPr>
          <w:b/>
          <w:bCs/>
          <w:lang w:eastAsia="zh-CN"/>
        </w:rPr>
        <w:t>根据第</w:t>
      </w:r>
      <w:r w:rsidRPr="002451C5">
        <w:rPr>
          <w:b/>
          <w:bCs/>
          <w:lang w:eastAsia="zh-CN"/>
        </w:rPr>
        <w:t>657</w:t>
      </w:r>
      <w:r w:rsidRPr="002451C5">
        <w:rPr>
          <w:b/>
          <w:bCs/>
          <w:lang w:eastAsia="zh-CN"/>
        </w:rPr>
        <w:t>号决议</w:t>
      </w:r>
      <w:r w:rsidRPr="002451C5">
        <w:rPr>
          <w:rFonts w:hint="eastAsia"/>
          <w:b/>
          <w:bCs/>
          <w:lang w:eastAsia="zh-CN"/>
        </w:rPr>
        <w:t>（</w:t>
      </w:r>
      <w:r w:rsidRPr="002451C5">
        <w:rPr>
          <w:b/>
          <w:bCs/>
          <w:lang w:eastAsia="zh-CN"/>
        </w:rPr>
        <w:t>WRC-19</w:t>
      </w:r>
      <w:r w:rsidRPr="002451C5">
        <w:rPr>
          <w:rFonts w:hint="eastAsia"/>
          <w:b/>
          <w:bCs/>
          <w:lang w:eastAsia="zh-CN"/>
        </w:rPr>
        <w:t>，修订版）</w:t>
      </w:r>
      <w:r w:rsidRPr="002451C5">
        <w:rPr>
          <w:b/>
          <w:bCs/>
          <w:lang w:eastAsia="zh-CN"/>
        </w:rPr>
        <w:t>，审议与</w:t>
      </w:r>
      <w:r w:rsidRPr="002451C5">
        <w:rPr>
          <w:rFonts w:hint="eastAsia"/>
          <w:b/>
          <w:bCs/>
          <w:lang w:eastAsia="zh-CN"/>
        </w:rPr>
        <w:t>空间天气</w:t>
      </w:r>
      <w:r w:rsidRPr="002451C5">
        <w:rPr>
          <w:b/>
          <w:bCs/>
          <w:lang w:eastAsia="zh-CN"/>
        </w:rPr>
        <w:t>传感器的技术和操作特性、频谱需求和适当的无线电业务标识相关的研究结果，</w:t>
      </w:r>
      <w:r w:rsidRPr="002451C5">
        <w:rPr>
          <w:rFonts w:hint="eastAsia"/>
          <w:b/>
          <w:bCs/>
          <w:lang w:eastAsia="zh-CN"/>
        </w:rPr>
        <w:t>以便在</w:t>
      </w:r>
      <w:r w:rsidRPr="002451C5">
        <w:rPr>
          <w:b/>
          <w:bCs/>
          <w:lang w:eastAsia="zh-CN"/>
        </w:rPr>
        <w:t>不给现有业务带来额外限制的情况下，在《无线电规则》中提供适当的认可和保</w:t>
      </w:r>
      <w:r w:rsidRPr="002451C5">
        <w:rPr>
          <w:rFonts w:hint="eastAsia"/>
          <w:b/>
          <w:bCs/>
          <w:lang w:eastAsia="zh-CN"/>
        </w:rPr>
        <w:t>护；</w:t>
      </w:r>
    </w:p>
    <w:p w14:paraId="33FB700A" w14:textId="77777777" w:rsidR="004A557E" w:rsidRPr="00C07C34" w:rsidRDefault="004A557E" w:rsidP="00987F3B">
      <w:pPr>
        <w:ind w:firstLineChars="200" w:firstLine="480"/>
        <w:rPr>
          <w:snapToGrid w:val="0"/>
          <w:lang w:eastAsia="zh-CN"/>
        </w:rPr>
      </w:pPr>
      <w:r w:rsidRPr="00C07C34">
        <w:rPr>
          <w:snapToGrid w:val="0"/>
          <w:lang w:eastAsia="zh-CN"/>
        </w:rPr>
        <w:t>来自空间天气传感器系统地面网络的空间天气观测对于探测可能对国际民用航空运行产生有害影响的太阳活动变得越来越重要。大型太阳耀斑和日冕物质抛射（</w:t>
      </w:r>
      <w:r w:rsidRPr="00C07C34">
        <w:rPr>
          <w:snapToGrid w:val="0"/>
          <w:lang w:eastAsia="zh-CN"/>
        </w:rPr>
        <w:t>CME</w:t>
      </w:r>
      <w:r w:rsidRPr="00C07C34">
        <w:rPr>
          <w:snapToGrid w:val="0"/>
          <w:lang w:eastAsia="zh-CN"/>
        </w:rPr>
        <w:t>）等太阳事件会产生磁暴，从而带来严重的航空安全风险。这些事件可能会对通信、导航和监视（</w:t>
      </w:r>
      <w:r w:rsidRPr="00C07C34">
        <w:rPr>
          <w:snapToGrid w:val="0"/>
          <w:lang w:eastAsia="zh-CN"/>
        </w:rPr>
        <w:t>CNS</w:t>
      </w:r>
      <w:r w:rsidRPr="00C07C34">
        <w:rPr>
          <w:snapToGrid w:val="0"/>
          <w:lang w:eastAsia="zh-CN"/>
        </w:rPr>
        <w:t>）系统造成重大干扰，而这些系统对于空域安全运行所需的航空器电子系统和航空系统的运行至关重要。</w:t>
      </w:r>
    </w:p>
    <w:p w14:paraId="5005F624" w14:textId="77777777" w:rsidR="004A557E" w:rsidRPr="00C07C34" w:rsidRDefault="004A557E" w:rsidP="00987F3B">
      <w:pPr>
        <w:ind w:firstLineChars="200" w:firstLine="480"/>
        <w:rPr>
          <w:snapToGrid w:val="0"/>
          <w:lang w:eastAsia="zh-CN"/>
        </w:rPr>
      </w:pPr>
      <w:r w:rsidRPr="00C07C34">
        <w:rPr>
          <w:snapToGrid w:val="0"/>
          <w:lang w:eastAsia="zh-CN"/>
        </w:rPr>
        <w:t>来自空间天气传感器的数据被提供给世界各地的空间天气预报和预警中心，用于许多应用。向航空器运营人提供国际空中航行空间天气咨询，以针对任何潜在风险规划缓解措施。这些预测和警报还使航空系统运营人有机会采取缓解措施来保护其系统和服务。太阳是民用航空</w:t>
      </w:r>
      <w:r>
        <w:rPr>
          <w:snapToGrid w:val="0"/>
          <w:lang w:eastAsia="zh-CN"/>
        </w:rPr>
        <w:t>CNS</w:t>
      </w:r>
      <w:r w:rsidRPr="00C07C34">
        <w:rPr>
          <w:snapToGrid w:val="0"/>
          <w:lang w:eastAsia="zh-CN"/>
        </w:rPr>
        <w:t>系统频谱管理有关空间天气的主要兴趣所在。此外，还有实验性研究活动和非航空使用的空间天气传感器数据的其他用户。</w:t>
      </w:r>
    </w:p>
    <w:p w14:paraId="0FC09A00" w14:textId="77777777" w:rsidR="004A557E" w:rsidRPr="00C07C34" w:rsidRDefault="004A557E" w:rsidP="00987F3B">
      <w:pPr>
        <w:ind w:firstLineChars="200" w:firstLine="480"/>
        <w:rPr>
          <w:snapToGrid w:val="0"/>
          <w:lang w:eastAsia="zh-CN"/>
        </w:rPr>
      </w:pPr>
      <w:r w:rsidRPr="00C07C34">
        <w:rPr>
          <w:snapToGrid w:val="0"/>
          <w:lang w:eastAsia="zh-CN"/>
        </w:rPr>
        <w:t>目前，根据现有的</w:t>
      </w:r>
      <w:r>
        <w:rPr>
          <w:snapToGrid w:val="0"/>
          <w:lang w:eastAsia="zh-CN"/>
        </w:rPr>
        <w:t>ITU-R</w:t>
      </w:r>
      <w:r w:rsidRPr="00C07C34">
        <w:rPr>
          <w:snapToGrid w:val="0"/>
          <w:lang w:eastAsia="zh-CN"/>
        </w:rPr>
        <w:t>报告，一些国家部署了空间天气传感器系统，其工作频率范围很广，约在</w:t>
      </w:r>
      <w:r w:rsidRPr="00C07C34">
        <w:rPr>
          <w:snapToGrid w:val="0"/>
          <w:lang w:eastAsia="zh-CN"/>
        </w:rPr>
        <w:t>10 kHz-10 GHz</w:t>
      </w:r>
      <w:r w:rsidRPr="00C07C34">
        <w:rPr>
          <w:snapToGrid w:val="0"/>
          <w:lang w:eastAsia="zh-CN"/>
        </w:rPr>
        <w:t>之间。虽然空间天气传感器系统可以在多个频段运行，但不同国家之间频段可能不同，因为全球范围内没有使用空间天气传感器的统一做法。</w:t>
      </w:r>
    </w:p>
    <w:p w14:paraId="6AE09A16" w14:textId="77777777" w:rsidR="004A557E" w:rsidRDefault="004A557E" w:rsidP="00987F3B">
      <w:pPr>
        <w:ind w:firstLineChars="200" w:firstLine="480"/>
        <w:rPr>
          <w:snapToGrid w:val="0"/>
          <w:lang w:eastAsia="zh-CN"/>
        </w:rPr>
      </w:pPr>
      <w:r w:rsidRPr="00C07C34">
        <w:rPr>
          <w:snapToGrid w:val="0"/>
          <w:lang w:eastAsia="zh-CN"/>
        </w:rPr>
        <w:t>在国际电联内部，据报告，一些空间天气传感器在对航空器航空通信、导航和监视至关重要的频段内运行。还有一些活跃的系统在航空安全业务使用的频段内以无干扰的方式运行。某些系统可能并非由国际民航组织使用，用于飞行计划和预报目的的空间天气观测。</w:t>
      </w:r>
    </w:p>
    <w:p w14:paraId="7898AC6E" w14:textId="77777777" w:rsidR="004A557E" w:rsidRPr="00186673" w:rsidRDefault="004A557E" w:rsidP="00987F3B">
      <w:pPr>
        <w:pStyle w:val="Headingb"/>
        <w:spacing w:after="120"/>
        <w:rPr>
          <w:snapToGrid w:val="0"/>
        </w:rPr>
      </w:pPr>
      <w:r w:rsidRPr="000C7F19">
        <w:rPr>
          <w:snapToGrid w:val="0"/>
        </w:rPr>
        <w:t>国际民航组织的立场：</w:t>
      </w:r>
    </w:p>
    <w:tbl>
      <w:tblPr>
        <w:tblStyle w:val="TableGrid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0D9C7126" w14:textId="77777777" w:rsidTr="002451C5">
        <w:trPr>
          <w:jc w:val="center"/>
        </w:trPr>
        <w:tc>
          <w:tcPr>
            <w:tcW w:w="5519" w:type="dxa"/>
            <w:shd w:val="clear" w:color="auto" w:fill="D9D9D9"/>
          </w:tcPr>
          <w:p w14:paraId="141BE7E8" w14:textId="77777777" w:rsidR="004A557E" w:rsidRPr="00186673" w:rsidRDefault="004A557E" w:rsidP="00987F3B">
            <w:pPr>
              <w:spacing w:after="120"/>
              <w:ind w:firstLineChars="200" w:firstLine="480"/>
              <w:rPr>
                <w:snapToGrid w:val="0"/>
                <w:lang w:eastAsia="zh-CN"/>
              </w:rPr>
            </w:pPr>
            <w:r w:rsidRPr="00186673">
              <w:rPr>
                <w:rFonts w:ascii="SimSun" w:eastAsia="SimSun" w:hAnsi="SimSun" w:cs="SimSun" w:hint="eastAsia"/>
                <w:snapToGrid w:val="0"/>
                <w:lang w:eastAsia="zh-CN"/>
              </w:rPr>
              <w:t>支持</w:t>
            </w:r>
            <w:r w:rsidRPr="00186673">
              <w:rPr>
                <w:snapToGrid w:val="0"/>
                <w:lang w:eastAsia="zh-CN"/>
              </w:rPr>
              <w:t>ITU-R</w:t>
            </w:r>
            <w:r w:rsidRPr="00186673">
              <w:rPr>
                <w:rFonts w:ascii="SimSun" w:eastAsia="SimSun" w:hAnsi="SimSun" w:cs="SimSun" w:hint="eastAsia"/>
                <w:snapToGrid w:val="0"/>
                <w:lang w:eastAsia="zh-CN"/>
              </w:rPr>
              <w:t>继续开展研究，并支持在《无线电规则》中适当认可空间天气传感器，前提是空间天气传感器不影响当前或计划的航空系统或应用。</w:t>
            </w:r>
          </w:p>
        </w:tc>
      </w:tr>
    </w:tbl>
    <w:p w14:paraId="45AD6551" w14:textId="77777777" w:rsidR="004A557E" w:rsidRPr="000C7F19" w:rsidRDefault="004A557E" w:rsidP="00234F5C">
      <w:pPr>
        <w:pStyle w:val="Headingb"/>
        <w:rPr>
          <w:snapToGrid w:val="0"/>
          <w:lang w:eastAsia="zh-CN"/>
        </w:rPr>
      </w:pPr>
      <w:r>
        <w:rPr>
          <w:rFonts w:hint="eastAsia"/>
          <w:snapToGrid w:val="0"/>
          <w:lang w:eastAsia="zh-CN"/>
        </w:rPr>
        <w:t>话题</w:t>
      </w:r>
      <w:r w:rsidRPr="000C7F19">
        <w:rPr>
          <w:snapToGrid w:val="0"/>
          <w:lang w:eastAsia="zh-CN"/>
        </w:rPr>
        <w:t>9.1</w:t>
      </w:r>
      <w:r>
        <w:rPr>
          <w:rFonts w:hint="eastAsia"/>
          <w:snapToGrid w:val="0"/>
          <w:lang w:eastAsia="zh-CN"/>
        </w:rPr>
        <w:t>，</w:t>
      </w:r>
      <w:r w:rsidRPr="000C7F19">
        <w:rPr>
          <w:snapToGrid w:val="0"/>
          <w:lang w:eastAsia="zh-CN"/>
        </w:rPr>
        <w:t>b</w:t>
      </w:r>
      <w:r w:rsidRPr="000C7F19">
        <w:rPr>
          <w:snapToGrid w:val="0"/>
          <w:lang w:eastAsia="zh-CN"/>
        </w:rPr>
        <w:t>：</w:t>
      </w:r>
    </w:p>
    <w:p w14:paraId="2814BC34" w14:textId="0BB34EE0" w:rsidR="004A557E" w:rsidRPr="002451C5" w:rsidRDefault="004A557E" w:rsidP="00987F3B">
      <w:pPr>
        <w:ind w:firstLineChars="200" w:firstLine="482"/>
        <w:rPr>
          <w:rFonts w:eastAsia="SimHei"/>
          <w:b/>
          <w:bCs/>
          <w:snapToGrid w:val="0"/>
          <w:szCs w:val="21"/>
          <w:lang w:eastAsia="zh-CN"/>
        </w:rPr>
      </w:pPr>
      <w:r w:rsidRPr="002451C5">
        <w:rPr>
          <w:rFonts w:hint="eastAsia"/>
          <w:b/>
          <w:bCs/>
          <w:lang w:eastAsia="zh-CN"/>
        </w:rPr>
        <w:t>根据第</w:t>
      </w:r>
      <w:r w:rsidRPr="002451C5">
        <w:rPr>
          <w:rFonts w:cs="Traditional Arabic"/>
          <w:b/>
          <w:bCs/>
          <w:lang w:eastAsia="zh-CN"/>
        </w:rPr>
        <w:t>774</w:t>
      </w:r>
      <w:r w:rsidRPr="002451C5">
        <w:rPr>
          <w:rFonts w:hint="eastAsia"/>
          <w:b/>
          <w:bCs/>
          <w:lang w:eastAsia="zh-CN"/>
        </w:rPr>
        <w:t>号决议（</w:t>
      </w:r>
      <w:r w:rsidRPr="002451C5">
        <w:rPr>
          <w:b/>
          <w:bCs/>
          <w:lang w:eastAsia="nl-NL"/>
        </w:rPr>
        <w:t>WRC-19</w:t>
      </w:r>
      <w:r w:rsidRPr="002451C5">
        <w:rPr>
          <w:rFonts w:hint="eastAsia"/>
          <w:b/>
          <w:bCs/>
          <w:lang w:eastAsia="zh-CN"/>
        </w:rPr>
        <w:t>），审议</w:t>
      </w:r>
      <w:r w:rsidRPr="002451C5">
        <w:rPr>
          <w:rFonts w:hint="eastAsia"/>
          <w:b/>
          <w:bCs/>
          <w:lang w:eastAsia="zh-CN"/>
        </w:rPr>
        <w:t xml:space="preserve">1 </w:t>
      </w:r>
      <w:r w:rsidRPr="002451C5">
        <w:rPr>
          <w:b/>
          <w:bCs/>
          <w:lang w:eastAsia="zh-CN"/>
        </w:rPr>
        <w:t>240</w:t>
      </w:r>
      <w:r w:rsidR="00987F3B" w:rsidRPr="002451C5">
        <w:rPr>
          <w:b/>
          <w:bCs/>
          <w:lang w:eastAsia="zh-CN"/>
        </w:rPr>
        <w:t>-</w:t>
      </w:r>
      <w:r w:rsidRPr="002451C5">
        <w:rPr>
          <w:b/>
          <w:bCs/>
          <w:lang w:eastAsia="zh-CN"/>
        </w:rPr>
        <w:t>1 300 MHz</w:t>
      </w:r>
      <w:r w:rsidRPr="002451C5">
        <w:rPr>
          <w:rFonts w:hint="eastAsia"/>
          <w:b/>
          <w:bCs/>
          <w:lang w:eastAsia="zh-CN"/>
        </w:rPr>
        <w:t>频段内业余业务和卫星业余业务的划分，以确定是否需要额外制定措施，确保对在相同频段内操作的卫星无线电导航业务（空对地）的保护；</w:t>
      </w:r>
    </w:p>
    <w:p w14:paraId="3E84E052" w14:textId="77777777" w:rsidR="004A557E" w:rsidRPr="00136FDC" w:rsidRDefault="004A557E" w:rsidP="00987F3B">
      <w:pPr>
        <w:ind w:firstLineChars="200" w:firstLine="480"/>
        <w:rPr>
          <w:snapToGrid w:val="0"/>
          <w:lang w:eastAsia="zh-CN"/>
        </w:rPr>
      </w:pPr>
      <w:r w:rsidRPr="00136FDC">
        <w:rPr>
          <w:snapToGrid w:val="0"/>
          <w:lang w:eastAsia="zh-CN"/>
        </w:rPr>
        <w:lastRenderedPageBreak/>
        <w:t>业余业务在</w:t>
      </w:r>
      <w:r w:rsidRPr="00136FDC">
        <w:rPr>
          <w:snapToGrid w:val="0"/>
          <w:lang w:eastAsia="zh-CN"/>
        </w:rPr>
        <w:t>1 240-1 300 MHz</w:t>
      </w:r>
      <w:r w:rsidRPr="00136FDC">
        <w:rPr>
          <w:snapToGrid w:val="0"/>
          <w:lang w:eastAsia="zh-CN"/>
        </w:rPr>
        <w:t>频段中拥有次要业务划分（业余界称为</w:t>
      </w:r>
      <w:r w:rsidRPr="00CB16C9">
        <w:rPr>
          <w:rFonts w:ascii="SimSun" w:hAnsi="SimSun"/>
          <w:snapToGrid w:val="0"/>
          <w:lang w:eastAsia="zh-CN"/>
        </w:rPr>
        <w:t>“</w:t>
      </w:r>
      <w:r w:rsidRPr="00136FDC">
        <w:rPr>
          <w:snapToGrid w:val="0"/>
          <w:lang w:eastAsia="zh-CN"/>
        </w:rPr>
        <w:t>23</w:t>
      </w:r>
      <w:r w:rsidRPr="00136FDC">
        <w:rPr>
          <w:snapToGrid w:val="0"/>
          <w:lang w:eastAsia="zh-CN"/>
        </w:rPr>
        <w:t>厘米波段</w:t>
      </w:r>
      <w:r w:rsidRPr="00CB16C9">
        <w:rPr>
          <w:rFonts w:ascii="SimSun" w:hAnsi="SimSun"/>
          <w:snapToGrid w:val="0"/>
          <w:lang w:eastAsia="zh-CN"/>
        </w:rPr>
        <w:t>”</w:t>
      </w:r>
      <w:r w:rsidRPr="00136FDC">
        <w:rPr>
          <w:snapToGrid w:val="0"/>
          <w:lang w:eastAsia="zh-CN"/>
        </w:rPr>
        <w:t>），目前用于业余话音、数据和图像传输。该频段也按主要业务划分给以下业务：</w:t>
      </w:r>
    </w:p>
    <w:p w14:paraId="0A9E83EE" w14:textId="39D90336" w:rsidR="004A557E" w:rsidRPr="00136FDC" w:rsidRDefault="00987F3B" w:rsidP="00987F3B">
      <w:pPr>
        <w:pStyle w:val="enumlev1"/>
        <w:rPr>
          <w:snapToGrid w:val="0"/>
        </w:rPr>
      </w:pPr>
      <w:r w:rsidRPr="00987F3B">
        <w:rPr>
          <w:snapToGrid w:val="0"/>
        </w:rPr>
        <w:t>–</w:t>
      </w:r>
      <w:r>
        <w:rPr>
          <w:snapToGrid w:val="0"/>
        </w:rPr>
        <w:tab/>
      </w:r>
      <w:r w:rsidR="004A557E" w:rsidRPr="00136FDC">
        <w:rPr>
          <w:snapToGrid w:val="0"/>
        </w:rPr>
        <w:t>频率划分表中的划分</w:t>
      </w:r>
    </w:p>
    <w:p w14:paraId="7E3808A4" w14:textId="1CA4BD10" w:rsidR="004A557E" w:rsidRPr="00136FDC" w:rsidRDefault="00987F3B" w:rsidP="00987F3B">
      <w:pPr>
        <w:pStyle w:val="enumlev2"/>
        <w:rPr>
          <w:snapToGrid w:val="0"/>
          <w:lang w:eastAsia="zh-CN"/>
        </w:rPr>
      </w:pPr>
      <w:r w:rsidRPr="00987F3B">
        <w:rPr>
          <w:snapToGrid w:val="0"/>
          <w:lang w:eastAsia="zh-CN"/>
        </w:rPr>
        <w:t>•</w:t>
      </w:r>
      <w:r>
        <w:rPr>
          <w:snapToGrid w:val="0"/>
          <w:lang w:eastAsia="zh-CN"/>
        </w:rPr>
        <w:tab/>
      </w:r>
      <w:r w:rsidR="004A557E" w:rsidRPr="00136FDC">
        <w:rPr>
          <w:snapToGrid w:val="0"/>
          <w:lang w:eastAsia="zh-CN"/>
        </w:rPr>
        <w:t>卫星地球探测业务（有源）</w:t>
      </w:r>
    </w:p>
    <w:p w14:paraId="46B06AD9" w14:textId="4F9063C8" w:rsidR="004A557E" w:rsidRPr="00136FDC" w:rsidRDefault="00987F3B" w:rsidP="00987F3B">
      <w:pPr>
        <w:pStyle w:val="enumlev2"/>
        <w:rPr>
          <w:snapToGrid w:val="0"/>
        </w:rPr>
      </w:pPr>
      <w:r w:rsidRPr="00987F3B">
        <w:rPr>
          <w:snapToGrid w:val="0"/>
          <w:lang w:eastAsia="zh-CN"/>
        </w:rPr>
        <w:t>•</w:t>
      </w:r>
      <w:r>
        <w:rPr>
          <w:snapToGrid w:val="0"/>
          <w:lang w:eastAsia="zh-CN"/>
        </w:rPr>
        <w:tab/>
      </w:r>
      <w:r w:rsidR="004A557E" w:rsidRPr="00136FDC">
        <w:rPr>
          <w:snapToGrid w:val="0"/>
        </w:rPr>
        <w:t>无线电定位业务</w:t>
      </w:r>
    </w:p>
    <w:p w14:paraId="78FFD6A1" w14:textId="7150E1D8" w:rsidR="004A557E" w:rsidRPr="00136FDC" w:rsidRDefault="00987F3B" w:rsidP="00987F3B">
      <w:pPr>
        <w:pStyle w:val="enumlev2"/>
        <w:rPr>
          <w:snapToGrid w:val="0"/>
          <w:lang w:eastAsia="zh-CN"/>
        </w:rPr>
      </w:pPr>
      <w:r w:rsidRPr="00987F3B">
        <w:rPr>
          <w:snapToGrid w:val="0"/>
          <w:lang w:eastAsia="zh-CN"/>
        </w:rPr>
        <w:t>•</w:t>
      </w:r>
      <w:r>
        <w:rPr>
          <w:snapToGrid w:val="0"/>
          <w:lang w:eastAsia="zh-CN"/>
        </w:rPr>
        <w:tab/>
      </w:r>
      <w:r w:rsidR="004A557E" w:rsidRPr="00136FDC">
        <w:rPr>
          <w:snapToGrid w:val="0"/>
          <w:lang w:eastAsia="zh-CN"/>
        </w:rPr>
        <w:t>卫星无线电导航业务（空对地）（空对空）</w:t>
      </w:r>
    </w:p>
    <w:p w14:paraId="09D9C97D" w14:textId="46F514C7" w:rsidR="004A557E" w:rsidRPr="00136FDC" w:rsidRDefault="00987F3B" w:rsidP="00987F3B">
      <w:pPr>
        <w:pStyle w:val="enumlev2"/>
        <w:rPr>
          <w:snapToGrid w:val="0"/>
        </w:rPr>
      </w:pPr>
      <w:r w:rsidRPr="00987F3B">
        <w:rPr>
          <w:snapToGrid w:val="0"/>
          <w:lang w:eastAsia="zh-CN"/>
        </w:rPr>
        <w:t>•</w:t>
      </w:r>
      <w:r>
        <w:rPr>
          <w:snapToGrid w:val="0"/>
          <w:lang w:eastAsia="zh-CN"/>
        </w:rPr>
        <w:tab/>
      </w:r>
      <w:r w:rsidR="004A557E" w:rsidRPr="00136FDC">
        <w:rPr>
          <w:snapToGrid w:val="0"/>
        </w:rPr>
        <w:t>空间研究业务（有源）</w:t>
      </w:r>
    </w:p>
    <w:p w14:paraId="03138293" w14:textId="6ED20E63" w:rsidR="004A557E" w:rsidRPr="00136FDC" w:rsidRDefault="00987F3B" w:rsidP="00987F3B">
      <w:pPr>
        <w:pStyle w:val="enumlev1"/>
        <w:rPr>
          <w:snapToGrid w:val="0"/>
          <w:lang w:eastAsia="zh-CN"/>
        </w:rPr>
      </w:pPr>
      <w:r w:rsidRPr="00987F3B">
        <w:rPr>
          <w:snapToGrid w:val="0"/>
        </w:rPr>
        <w:t>–</w:t>
      </w:r>
      <w:r>
        <w:rPr>
          <w:snapToGrid w:val="0"/>
        </w:rPr>
        <w:tab/>
      </w:r>
      <w:r w:rsidR="004A557E" w:rsidRPr="00136FDC">
        <w:rPr>
          <w:snapToGrid w:val="0"/>
          <w:lang w:eastAsia="zh-CN"/>
        </w:rPr>
        <w:t>通过脚注在各个国家中进行的划分</w:t>
      </w:r>
    </w:p>
    <w:p w14:paraId="1E8503CB" w14:textId="432AF321" w:rsidR="004A557E" w:rsidRPr="00136FDC" w:rsidRDefault="00987F3B" w:rsidP="00987F3B">
      <w:pPr>
        <w:pStyle w:val="enumlev2"/>
        <w:rPr>
          <w:snapToGrid w:val="0"/>
        </w:rPr>
      </w:pPr>
      <w:r w:rsidRPr="00987F3B">
        <w:rPr>
          <w:snapToGrid w:val="0"/>
          <w:lang w:eastAsia="zh-CN"/>
        </w:rPr>
        <w:t>•</w:t>
      </w:r>
      <w:r>
        <w:rPr>
          <w:snapToGrid w:val="0"/>
          <w:lang w:eastAsia="zh-CN"/>
        </w:rPr>
        <w:tab/>
      </w:r>
      <w:r w:rsidR="004A557E" w:rsidRPr="00136FDC">
        <w:rPr>
          <w:snapToGrid w:val="0"/>
        </w:rPr>
        <w:t>脚注</w:t>
      </w:r>
      <w:r w:rsidR="004A557E" w:rsidRPr="00136FDC">
        <w:rPr>
          <w:snapToGrid w:val="0"/>
        </w:rPr>
        <w:t>5.330</w:t>
      </w:r>
      <w:r w:rsidR="004A557E" w:rsidRPr="00136FDC">
        <w:rPr>
          <w:snapToGrid w:val="0"/>
        </w:rPr>
        <w:t>固定业务</w:t>
      </w:r>
    </w:p>
    <w:p w14:paraId="6FEF33AD" w14:textId="61BE14D9" w:rsidR="004A557E" w:rsidRPr="00136FDC" w:rsidRDefault="00987F3B" w:rsidP="00987F3B">
      <w:pPr>
        <w:pStyle w:val="enumlev2"/>
        <w:rPr>
          <w:snapToGrid w:val="0"/>
        </w:rPr>
      </w:pPr>
      <w:r w:rsidRPr="00987F3B">
        <w:rPr>
          <w:snapToGrid w:val="0"/>
          <w:lang w:eastAsia="zh-CN"/>
        </w:rPr>
        <w:t>•</w:t>
      </w:r>
      <w:r>
        <w:rPr>
          <w:snapToGrid w:val="0"/>
          <w:lang w:eastAsia="zh-CN"/>
        </w:rPr>
        <w:tab/>
      </w:r>
      <w:r w:rsidR="004A557E" w:rsidRPr="00136FDC">
        <w:rPr>
          <w:snapToGrid w:val="0"/>
        </w:rPr>
        <w:t>脚注</w:t>
      </w:r>
      <w:r w:rsidR="004A557E" w:rsidRPr="00136FDC">
        <w:rPr>
          <w:snapToGrid w:val="0"/>
        </w:rPr>
        <w:t>5.330</w:t>
      </w:r>
      <w:r w:rsidR="004A557E" w:rsidRPr="00136FDC">
        <w:rPr>
          <w:snapToGrid w:val="0"/>
        </w:rPr>
        <w:t>移动业务</w:t>
      </w:r>
    </w:p>
    <w:p w14:paraId="469E55C7" w14:textId="5432BD32" w:rsidR="004A557E" w:rsidRPr="00136FDC" w:rsidRDefault="00987F3B" w:rsidP="00987F3B">
      <w:pPr>
        <w:pStyle w:val="enumlev2"/>
        <w:rPr>
          <w:snapToGrid w:val="0"/>
        </w:rPr>
      </w:pPr>
      <w:r w:rsidRPr="00987F3B">
        <w:rPr>
          <w:snapToGrid w:val="0"/>
          <w:lang w:eastAsia="zh-CN"/>
        </w:rPr>
        <w:t>•</w:t>
      </w:r>
      <w:r>
        <w:rPr>
          <w:snapToGrid w:val="0"/>
          <w:lang w:eastAsia="zh-CN"/>
        </w:rPr>
        <w:tab/>
      </w:r>
      <w:r w:rsidR="004A557E" w:rsidRPr="00136FDC">
        <w:rPr>
          <w:snapToGrid w:val="0"/>
        </w:rPr>
        <w:t>脚注</w:t>
      </w:r>
      <w:r w:rsidR="004A557E" w:rsidRPr="00136FDC">
        <w:rPr>
          <w:snapToGrid w:val="0"/>
        </w:rPr>
        <w:t>5.331</w:t>
      </w:r>
      <w:r w:rsidR="004A557E" w:rsidRPr="00136FDC">
        <w:rPr>
          <w:snapToGrid w:val="0"/>
        </w:rPr>
        <w:t>无线电导航业务</w:t>
      </w:r>
    </w:p>
    <w:p w14:paraId="434D9CB8" w14:textId="77777777" w:rsidR="004A557E" w:rsidRPr="00136FDC" w:rsidRDefault="004A557E" w:rsidP="00987F3B">
      <w:pPr>
        <w:ind w:firstLineChars="200" w:firstLine="480"/>
        <w:rPr>
          <w:snapToGrid w:val="0"/>
          <w:lang w:eastAsia="zh-CN"/>
        </w:rPr>
      </w:pPr>
      <w:r w:rsidRPr="00136FDC">
        <w:rPr>
          <w:snapToGrid w:val="0"/>
          <w:lang w:eastAsia="zh-CN"/>
        </w:rPr>
        <w:t>在</w:t>
      </w:r>
      <w:r w:rsidRPr="00136FDC">
        <w:rPr>
          <w:snapToGrid w:val="0"/>
          <w:lang w:eastAsia="zh-CN"/>
        </w:rPr>
        <w:t>1 240-1 300</w:t>
      </w:r>
      <w:r>
        <w:rPr>
          <w:snapToGrid w:val="0"/>
          <w:lang w:eastAsia="zh-CN"/>
        </w:rPr>
        <w:t xml:space="preserve"> </w:t>
      </w:r>
      <w:r w:rsidRPr="00136FDC">
        <w:rPr>
          <w:snapToGrid w:val="0"/>
          <w:lang w:eastAsia="zh-CN"/>
        </w:rPr>
        <w:t>MHz</w:t>
      </w:r>
      <w:r w:rsidRPr="00136FDC">
        <w:rPr>
          <w:snapToGrid w:val="0"/>
          <w:lang w:eastAsia="zh-CN"/>
        </w:rPr>
        <w:t>频段中，卫星无线电导航业务（</w:t>
      </w:r>
      <w:r w:rsidRPr="00136FDC">
        <w:rPr>
          <w:snapToGrid w:val="0"/>
          <w:lang w:eastAsia="zh-CN"/>
        </w:rPr>
        <w:t>RNSS</w:t>
      </w:r>
      <w:r w:rsidRPr="00136FDC">
        <w:rPr>
          <w:snapToGrid w:val="0"/>
          <w:lang w:eastAsia="zh-CN"/>
        </w:rPr>
        <w:t>）系统，例如</w:t>
      </w:r>
      <w:r w:rsidRPr="00136FDC">
        <w:rPr>
          <w:snapToGrid w:val="0"/>
          <w:lang w:eastAsia="zh-CN"/>
        </w:rPr>
        <w:t>GLONASS</w:t>
      </w:r>
      <w:r w:rsidRPr="00136FDC">
        <w:rPr>
          <w:snapToGrid w:val="0"/>
          <w:lang w:eastAsia="zh-CN"/>
        </w:rPr>
        <w:t>、伽利略、北斗和</w:t>
      </w:r>
      <w:r w:rsidRPr="00136FDC">
        <w:rPr>
          <w:snapToGrid w:val="0"/>
          <w:lang w:eastAsia="zh-CN"/>
        </w:rPr>
        <w:t>QZSS</w:t>
      </w:r>
      <w:r w:rsidRPr="00136FDC">
        <w:rPr>
          <w:snapToGrid w:val="0"/>
          <w:lang w:eastAsia="zh-CN"/>
        </w:rPr>
        <w:t>，在世界各地或者已经投入运行或者正在投入运行，以期提高现有系统的精确度、可靠性和定位精确度，并提供额外的功能。然而，已有证实的报告称，业余业务系统对</w:t>
      </w:r>
      <w:r w:rsidRPr="00136FDC">
        <w:rPr>
          <w:snapToGrid w:val="0"/>
          <w:lang w:eastAsia="zh-CN"/>
        </w:rPr>
        <w:t>RNSS</w:t>
      </w:r>
      <w:r w:rsidRPr="00136FDC">
        <w:rPr>
          <w:snapToGrid w:val="0"/>
          <w:lang w:eastAsia="zh-CN"/>
        </w:rPr>
        <w:t>造成了有害干扰。本议程项目旨在找到可实施的额外技术和操作措施，以在不取消那些业余业务划分的情况下，更好地保护那些</w:t>
      </w:r>
      <w:r w:rsidRPr="00136FDC">
        <w:rPr>
          <w:snapToGrid w:val="0"/>
          <w:lang w:eastAsia="zh-CN"/>
        </w:rPr>
        <w:t>RNSS</w:t>
      </w:r>
      <w:r w:rsidRPr="00136FDC">
        <w:rPr>
          <w:snapToGrid w:val="0"/>
          <w:lang w:eastAsia="zh-CN"/>
        </w:rPr>
        <w:t>免受在业余和卫星业余业务获得的次要业务划分下操作的业余和卫星业余系统的影响。</w:t>
      </w:r>
    </w:p>
    <w:p w14:paraId="13820820" w14:textId="77777777" w:rsidR="004A557E" w:rsidRDefault="004A557E" w:rsidP="00987F3B">
      <w:pPr>
        <w:ind w:firstLineChars="200" w:firstLine="480"/>
        <w:rPr>
          <w:snapToGrid w:val="0"/>
          <w:lang w:eastAsia="zh-CN"/>
        </w:rPr>
      </w:pPr>
      <w:r w:rsidRPr="00136FDC">
        <w:rPr>
          <w:snapToGrid w:val="0"/>
          <w:lang w:eastAsia="zh-CN"/>
        </w:rPr>
        <w:t>在</w:t>
      </w:r>
      <w:r w:rsidRPr="00136FDC">
        <w:rPr>
          <w:snapToGrid w:val="0"/>
          <w:lang w:eastAsia="zh-CN"/>
        </w:rPr>
        <w:t>1 240-1 300 MHz</w:t>
      </w:r>
      <w:r w:rsidRPr="00136FDC">
        <w:rPr>
          <w:snapToGrid w:val="0"/>
          <w:lang w:eastAsia="zh-CN"/>
        </w:rPr>
        <w:t>频段内，目前航空部门使用一次监视雷达提供空中交通管制服务。过去的研究表明，上述</w:t>
      </w:r>
      <w:r w:rsidRPr="00136FDC">
        <w:rPr>
          <w:snapToGrid w:val="0"/>
          <w:lang w:eastAsia="zh-CN"/>
        </w:rPr>
        <w:t>RNSS</w:t>
      </w:r>
      <w:r w:rsidRPr="00136FDC">
        <w:rPr>
          <w:snapToGrid w:val="0"/>
          <w:lang w:eastAsia="zh-CN"/>
        </w:rPr>
        <w:t>系统会对雷达造成有害干扰。令人关切的是，在本议程项目下采取的行动可能会对那些一次雷达服务的提供产生不利影响，从而对空中交通管制产生继发性影响。</w:t>
      </w:r>
    </w:p>
    <w:p w14:paraId="55FAB770" w14:textId="77777777" w:rsidR="004A557E" w:rsidRPr="00CB16C9" w:rsidRDefault="004A557E" w:rsidP="00987F3B">
      <w:pPr>
        <w:pStyle w:val="Headingb"/>
        <w:spacing w:after="120"/>
        <w:rPr>
          <w:snapToGrid w:val="0"/>
        </w:rPr>
      </w:pPr>
      <w:r w:rsidRPr="000C7F19">
        <w:rPr>
          <w:snapToGrid w:val="0"/>
        </w:rPr>
        <w:t>国际民航组织的立场：</w:t>
      </w:r>
    </w:p>
    <w:tbl>
      <w:tblPr>
        <w:tblStyle w:val="TableGrid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01FEF206" w14:textId="77777777" w:rsidTr="00E81580">
        <w:trPr>
          <w:jc w:val="center"/>
        </w:trPr>
        <w:tc>
          <w:tcPr>
            <w:tcW w:w="5519" w:type="dxa"/>
            <w:shd w:val="clear" w:color="auto" w:fill="D9D9D9"/>
          </w:tcPr>
          <w:p w14:paraId="0E5C3236" w14:textId="77777777" w:rsidR="004A557E" w:rsidRPr="00CB16C9" w:rsidRDefault="004A557E" w:rsidP="00987F3B">
            <w:pPr>
              <w:spacing w:after="120"/>
              <w:ind w:firstLineChars="200" w:firstLine="480"/>
              <w:rPr>
                <w:snapToGrid w:val="0"/>
                <w:lang w:eastAsia="zh-CN"/>
              </w:rPr>
            </w:pPr>
            <w:r w:rsidRPr="00CB16C9">
              <w:rPr>
                <w:rFonts w:ascii="SimSun" w:eastAsia="SimSun" w:hAnsi="SimSun" w:cs="SimSun" w:hint="eastAsia"/>
                <w:snapToGrid w:val="0"/>
                <w:lang w:eastAsia="zh-CN"/>
              </w:rPr>
              <w:t>确保在此议程项目下采取的任何缓解措施不会对在现有航空无线电导航或无线电定位业务划分下运行的航空雷达系统的保护产生影响。</w:t>
            </w:r>
          </w:p>
        </w:tc>
      </w:tr>
    </w:tbl>
    <w:p w14:paraId="2C9790B2" w14:textId="77777777" w:rsidR="004A557E" w:rsidRPr="000C7F19" w:rsidRDefault="004A557E" w:rsidP="004A557E">
      <w:pPr>
        <w:rPr>
          <w:b/>
          <w:bCs/>
          <w:snapToGrid w:val="0"/>
          <w:color w:val="000000"/>
          <w:szCs w:val="21"/>
          <w:lang w:eastAsia="zh-CN"/>
        </w:rPr>
      </w:pPr>
      <w:r w:rsidRPr="000C7F19">
        <w:rPr>
          <w:snapToGrid w:val="0"/>
          <w:color w:val="000000"/>
          <w:szCs w:val="21"/>
          <w:lang w:eastAsia="zh-CN"/>
        </w:rPr>
        <w:br w:type="page"/>
      </w:r>
    </w:p>
    <w:p w14:paraId="4D96BF34" w14:textId="77777777" w:rsidR="004A557E" w:rsidRPr="000C7F19" w:rsidRDefault="004A557E" w:rsidP="00234F5C">
      <w:pPr>
        <w:pStyle w:val="Agendaitem"/>
        <w:rPr>
          <w:bCs/>
          <w:snapToGrid w:val="0"/>
        </w:rPr>
      </w:pPr>
      <w:r w:rsidRPr="000C7F19">
        <w:rPr>
          <w:rFonts w:hint="eastAsia"/>
          <w:bCs/>
          <w:snapToGrid w:val="0"/>
        </w:rPr>
        <w:lastRenderedPageBreak/>
        <w:t>WRC-23</w:t>
      </w:r>
      <w:r w:rsidRPr="00987F3B">
        <w:rPr>
          <w:rFonts w:asciiTheme="minorEastAsia" w:eastAsiaTheme="minorEastAsia" w:hAnsiTheme="minorEastAsia" w:hint="eastAsia"/>
          <w:snapToGrid w:val="0"/>
        </w:rPr>
        <w:t>大会议程项目</w:t>
      </w:r>
      <w:r w:rsidRPr="000C7F19">
        <w:rPr>
          <w:rFonts w:eastAsia="SimHei" w:hint="eastAsia"/>
          <w:snapToGrid w:val="0"/>
        </w:rPr>
        <w:t>9.2</w:t>
      </w:r>
    </w:p>
    <w:p w14:paraId="2B3203C3" w14:textId="77777777" w:rsidR="004A557E" w:rsidRPr="000C7F19" w:rsidRDefault="004A557E" w:rsidP="003569C2">
      <w:pPr>
        <w:pStyle w:val="Headingb"/>
        <w:spacing w:before="360"/>
        <w:rPr>
          <w:snapToGrid w:val="0"/>
          <w:lang w:eastAsia="zh-CN"/>
        </w:rPr>
      </w:pPr>
      <w:r w:rsidRPr="000C7F19">
        <w:rPr>
          <w:snapToGrid w:val="0"/>
          <w:lang w:eastAsia="zh-CN"/>
        </w:rPr>
        <w:t>议程项目标题：</w:t>
      </w:r>
    </w:p>
    <w:p w14:paraId="38C70976" w14:textId="77777777" w:rsidR="004A557E" w:rsidRPr="00E81580" w:rsidRDefault="004A557E" w:rsidP="00987F3B">
      <w:pPr>
        <w:ind w:firstLineChars="200" w:firstLine="482"/>
        <w:rPr>
          <w:rFonts w:eastAsia="SimHei"/>
          <w:b/>
          <w:bCs/>
          <w:snapToGrid w:val="0"/>
          <w:szCs w:val="21"/>
          <w:lang w:eastAsia="zh-CN"/>
        </w:rPr>
      </w:pPr>
      <w:r w:rsidRPr="00E81580">
        <w:rPr>
          <w:rFonts w:hint="eastAsia"/>
          <w:b/>
          <w:bCs/>
          <w:lang w:val="zh-CN" w:eastAsia="zh-CN"/>
        </w:rPr>
        <w:t>按照国际电联《公约》第</w:t>
      </w:r>
      <w:r w:rsidRPr="00E81580">
        <w:rPr>
          <w:b/>
          <w:bCs/>
          <w:lang w:eastAsia="zh-CN"/>
        </w:rPr>
        <w:t>7</w:t>
      </w:r>
      <w:r w:rsidRPr="00E81580">
        <w:rPr>
          <w:rFonts w:hint="eastAsia"/>
          <w:b/>
          <w:bCs/>
          <w:lang w:val="zh-CN" w:eastAsia="zh-CN"/>
        </w:rPr>
        <w:t>条，</w:t>
      </w:r>
      <w:r w:rsidRPr="00E81580">
        <w:rPr>
          <w:rFonts w:hint="eastAsia"/>
          <w:b/>
          <w:bCs/>
          <w:lang w:eastAsia="zh-CN"/>
        </w:rPr>
        <w:t>审议</w:t>
      </w:r>
      <w:r w:rsidRPr="00E81580">
        <w:rPr>
          <w:rFonts w:hint="eastAsia"/>
          <w:b/>
          <w:bCs/>
          <w:lang w:val="zh-CN" w:eastAsia="zh-CN"/>
        </w:rPr>
        <w:t>并批准无线电通信局主任关于下列内容的报告：</w:t>
      </w:r>
    </w:p>
    <w:p w14:paraId="46C2C17E" w14:textId="59BCD554" w:rsidR="004A557E" w:rsidRPr="00E81580" w:rsidRDefault="004A557E" w:rsidP="00987F3B">
      <w:pPr>
        <w:ind w:firstLineChars="200" w:firstLine="482"/>
        <w:rPr>
          <w:rFonts w:eastAsia="SimHei"/>
          <w:b/>
          <w:bCs/>
          <w:snapToGrid w:val="0"/>
          <w:szCs w:val="21"/>
          <w:lang w:eastAsia="zh-CN"/>
        </w:rPr>
      </w:pPr>
      <w:r w:rsidRPr="00E81580">
        <w:rPr>
          <w:rFonts w:hint="eastAsia"/>
          <w:b/>
          <w:bCs/>
          <w:lang w:eastAsia="zh-CN"/>
        </w:rPr>
        <w:t>应用《无线电规则》过程中遇到的任何困难或矛盾之处</w:t>
      </w:r>
      <w:r w:rsidR="003569C2" w:rsidRPr="00E81580">
        <w:rPr>
          <w:rStyle w:val="FootnoteReference"/>
          <w:b/>
          <w:bCs/>
          <w:lang w:eastAsia="zh-CN"/>
        </w:rPr>
        <w:footnoteReference w:customMarkFollows="1" w:id="5"/>
        <w:t>1</w:t>
      </w:r>
      <w:r w:rsidR="003569C2">
        <w:rPr>
          <w:rFonts w:hint="eastAsia"/>
          <w:b/>
          <w:bCs/>
          <w:lang w:eastAsia="zh-CN"/>
        </w:rPr>
        <w:t>。</w:t>
      </w:r>
    </w:p>
    <w:p w14:paraId="3885DF82" w14:textId="77777777" w:rsidR="004A557E" w:rsidRPr="00102416" w:rsidRDefault="004A557E" w:rsidP="00987F3B">
      <w:pPr>
        <w:ind w:firstLineChars="200" w:firstLine="480"/>
        <w:rPr>
          <w:iCs/>
          <w:snapToGrid w:val="0"/>
          <w:color w:val="000000"/>
          <w:szCs w:val="21"/>
          <w:lang w:eastAsia="zh-CN"/>
        </w:rPr>
      </w:pPr>
      <w:r w:rsidRPr="00102416">
        <w:rPr>
          <w:iCs/>
          <w:snapToGrid w:val="0"/>
          <w:color w:val="000000"/>
          <w:szCs w:val="21"/>
          <w:lang w:eastAsia="zh-CN"/>
        </w:rPr>
        <w:t>请</w:t>
      </w:r>
      <w:r w:rsidRPr="00102416">
        <w:rPr>
          <w:iCs/>
          <w:snapToGrid w:val="0"/>
          <w:color w:val="000000"/>
          <w:szCs w:val="21"/>
          <w:lang w:eastAsia="zh-CN"/>
        </w:rPr>
        <w:t>ITU-R</w:t>
      </w:r>
      <w:r w:rsidRPr="00102416">
        <w:rPr>
          <w:iCs/>
          <w:snapToGrid w:val="0"/>
          <w:color w:val="000000"/>
          <w:szCs w:val="21"/>
          <w:lang w:eastAsia="zh-CN"/>
        </w:rPr>
        <w:t>相关工作方开展以下要求的研究，并将研究结果报告给无线电通信局主任，在主任认为适当时加以考虑。</w:t>
      </w:r>
    </w:p>
    <w:p w14:paraId="02DC44D0" w14:textId="77777777" w:rsidR="004A557E" w:rsidRPr="000C7F19" w:rsidRDefault="004A557E" w:rsidP="00987F3B">
      <w:pPr>
        <w:ind w:firstLineChars="200" w:firstLine="480"/>
        <w:rPr>
          <w:iCs/>
          <w:snapToGrid w:val="0"/>
          <w:szCs w:val="21"/>
          <w:lang w:eastAsia="zh-CN"/>
        </w:rPr>
      </w:pPr>
      <w:r w:rsidRPr="00102416">
        <w:rPr>
          <w:iCs/>
          <w:snapToGrid w:val="0"/>
          <w:szCs w:val="21"/>
          <w:lang w:eastAsia="zh-CN"/>
        </w:rPr>
        <w:t>第</w:t>
      </w:r>
      <w:r w:rsidRPr="00A650AB">
        <w:rPr>
          <w:b/>
          <w:iCs/>
          <w:snapToGrid w:val="0"/>
          <w:szCs w:val="21"/>
          <w:lang w:eastAsia="zh-CN"/>
        </w:rPr>
        <w:t>427</w:t>
      </w:r>
      <w:r w:rsidRPr="00102416">
        <w:rPr>
          <w:iCs/>
          <w:snapToGrid w:val="0"/>
          <w:szCs w:val="21"/>
          <w:lang w:eastAsia="zh-CN"/>
        </w:rPr>
        <w:t>号决议</w:t>
      </w:r>
      <w:r w:rsidRPr="00A650AB">
        <w:rPr>
          <w:rFonts w:ascii="SimHei" w:eastAsia="SimHei" w:hAnsi="SimHei"/>
          <w:b/>
          <w:snapToGrid w:val="0"/>
          <w:color w:val="000000"/>
          <w:szCs w:val="21"/>
          <w:lang w:eastAsia="zh-CN"/>
        </w:rPr>
        <w:t>（</w:t>
      </w:r>
      <w:r w:rsidRPr="00A650AB">
        <w:rPr>
          <w:b/>
          <w:iCs/>
          <w:snapToGrid w:val="0"/>
          <w:szCs w:val="21"/>
          <w:lang w:eastAsia="zh-CN"/>
        </w:rPr>
        <w:t>WRC-19</w:t>
      </w:r>
      <w:r w:rsidRPr="00A650AB">
        <w:rPr>
          <w:rFonts w:ascii="SimHei" w:eastAsia="SimHei" w:hAnsi="SimHei"/>
          <w:b/>
          <w:snapToGrid w:val="0"/>
          <w:color w:val="000000"/>
          <w:szCs w:val="21"/>
          <w:lang w:eastAsia="zh-CN"/>
        </w:rPr>
        <w:t>）</w:t>
      </w:r>
      <w:r w:rsidRPr="00102416">
        <w:rPr>
          <w:rFonts w:ascii="SimSun" w:hAnsi="SimSun"/>
          <w:iCs/>
          <w:snapToGrid w:val="0"/>
          <w:szCs w:val="21"/>
          <w:lang w:eastAsia="zh-CN"/>
        </w:rPr>
        <w:t>“</w:t>
      </w:r>
      <w:r w:rsidRPr="00102416">
        <w:rPr>
          <w:iCs/>
          <w:snapToGrid w:val="0"/>
          <w:szCs w:val="21"/>
          <w:lang w:eastAsia="zh-CN"/>
        </w:rPr>
        <w:t>更新《无线电规则》中与航空业务相关的条款</w:t>
      </w:r>
      <w:r w:rsidRPr="00102416">
        <w:rPr>
          <w:rFonts w:ascii="SimSun" w:hAnsi="SimSun"/>
          <w:iCs/>
          <w:snapToGrid w:val="0"/>
          <w:szCs w:val="21"/>
          <w:lang w:eastAsia="zh-CN"/>
        </w:rPr>
        <w:t>”</w:t>
      </w:r>
      <w:r w:rsidRPr="00102416">
        <w:rPr>
          <w:iCs/>
          <w:snapToGrid w:val="0"/>
          <w:szCs w:val="21"/>
          <w:lang w:eastAsia="zh-CN"/>
        </w:rPr>
        <w:t>做出决议，请国际电联无线电通信部门</w:t>
      </w:r>
      <w:r w:rsidRPr="00102416">
        <w:rPr>
          <w:rFonts w:ascii="SimSun" w:hAnsi="SimSun"/>
          <w:iCs/>
          <w:snapToGrid w:val="0"/>
          <w:szCs w:val="21"/>
          <w:lang w:eastAsia="zh-CN"/>
        </w:rPr>
        <w:t>“</w:t>
      </w:r>
      <w:r w:rsidRPr="00102416">
        <w:rPr>
          <w:iCs/>
          <w:snapToGrid w:val="0"/>
          <w:szCs w:val="21"/>
          <w:lang w:eastAsia="zh-CN"/>
        </w:rPr>
        <w:t>酌情研究《无线电规则》第</w:t>
      </w:r>
      <w:r w:rsidRPr="00102416">
        <w:rPr>
          <w:iCs/>
          <w:snapToGrid w:val="0"/>
          <w:szCs w:val="21"/>
          <w:lang w:eastAsia="zh-CN"/>
        </w:rPr>
        <w:t>1</w:t>
      </w:r>
      <w:r w:rsidRPr="00102416">
        <w:rPr>
          <w:iCs/>
          <w:snapToGrid w:val="0"/>
          <w:szCs w:val="21"/>
          <w:lang w:eastAsia="zh-CN"/>
        </w:rPr>
        <w:t>卷的第四、五、六章和第八章及其相关附录等限定范围内的各条款，以确定国际民航组织标准和建议措施方面过时的航空条款并且起草更新这些条款的示例性规则案文，同时确保对此类条款的可能变更将不会影响按照《无线电规则》操作的任何其他系统或业务</w:t>
      </w:r>
      <w:r w:rsidRPr="00102416">
        <w:rPr>
          <w:rFonts w:ascii="SimSun" w:hAnsi="SimSun"/>
          <w:iCs/>
          <w:snapToGrid w:val="0"/>
          <w:szCs w:val="21"/>
          <w:lang w:eastAsia="zh-CN"/>
        </w:rPr>
        <w:t>”</w:t>
      </w:r>
      <w:r w:rsidRPr="00102416">
        <w:rPr>
          <w:iCs/>
          <w:snapToGrid w:val="0"/>
          <w:szCs w:val="21"/>
          <w:lang w:eastAsia="zh-CN"/>
        </w:rPr>
        <w:t>。</w:t>
      </w:r>
      <w:r w:rsidRPr="00102416">
        <w:rPr>
          <w:snapToGrid w:val="0"/>
          <w:color w:val="000000"/>
          <w:szCs w:val="21"/>
          <w:lang w:eastAsia="zh-CN"/>
        </w:rPr>
        <w:t>（</w:t>
      </w:r>
      <w:r w:rsidRPr="00102416">
        <w:rPr>
          <w:iCs/>
          <w:snapToGrid w:val="0"/>
          <w:szCs w:val="21"/>
          <w:lang w:eastAsia="zh-CN"/>
        </w:rPr>
        <w:t>负责小组：</w:t>
      </w:r>
      <w:r w:rsidRPr="00102416">
        <w:rPr>
          <w:iCs/>
          <w:snapToGrid w:val="0"/>
          <w:szCs w:val="21"/>
          <w:lang w:eastAsia="zh-CN"/>
        </w:rPr>
        <w:t>5B</w:t>
      </w:r>
      <w:r w:rsidRPr="00102416">
        <w:rPr>
          <w:iCs/>
          <w:snapToGrid w:val="0"/>
          <w:szCs w:val="21"/>
          <w:lang w:eastAsia="zh-CN"/>
        </w:rPr>
        <w:t>工作组</w:t>
      </w:r>
      <w:r w:rsidRPr="00102416">
        <w:rPr>
          <w:snapToGrid w:val="0"/>
          <w:color w:val="000000"/>
          <w:szCs w:val="21"/>
          <w:lang w:eastAsia="zh-CN"/>
        </w:rPr>
        <w:t>）</w:t>
      </w:r>
      <w:r w:rsidRPr="00102416">
        <w:rPr>
          <w:iCs/>
          <w:snapToGrid w:val="0"/>
          <w:szCs w:val="21"/>
          <w:lang w:eastAsia="zh-CN"/>
        </w:rPr>
        <w:t>。</w:t>
      </w:r>
    </w:p>
    <w:p w14:paraId="57489715" w14:textId="77777777" w:rsidR="004A557E" w:rsidRPr="00102416" w:rsidRDefault="004A557E" w:rsidP="00987F3B">
      <w:pPr>
        <w:pStyle w:val="Headingb"/>
        <w:spacing w:after="120"/>
        <w:rPr>
          <w:snapToGrid w:val="0"/>
          <w:lang w:eastAsia="zh-CN"/>
        </w:rPr>
      </w:pPr>
      <w:r w:rsidRPr="000C7F19">
        <w:rPr>
          <w:snapToGrid w:val="0"/>
          <w:lang w:eastAsia="zh-CN"/>
        </w:rPr>
        <w:t>国际民航组织的立场：</w:t>
      </w:r>
    </w:p>
    <w:tbl>
      <w:tblPr>
        <w:tblStyle w:val="TableGrid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519"/>
      </w:tblGrid>
      <w:tr w:rsidR="004A557E" w:rsidRPr="000C7F19" w14:paraId="1BAECED4" w14:textId="77777777" w:rsidTr="00E81580">
        <w:trPr>
          <w:jc w:val="center"/>
        </w:trPr>
        <w:tc>
          <w:tcPr>
            <w:tcW w:w="5519" w:type="dxa"/>
            <w:shd w:val="clear" w:color="auto" w:fill="D9D9D9"/>
          </w:tcPr>
          <w:p w14:paraId="16D8F154" w14:textId="77777777" w:rsidR="004A557E" w:rsidRPr="009C308B" w:rsidRDefault="004A557E" w:rsidP="00987F3B">
            <w:pPr>
              <w:spacing w:after="120"/>
              <w:ind w:firstLineChars="200" w:firstLine="480"/>
              <w:rPr>
                <w:snapToGrid w:val="0"/>
                <w:lang w:eastAsia="zh-CN"/>
              </w:rPr>
            </w:pPr>
            <w:r w:rsidRPr="009C308B">
              <w:rPr>
                <w:rFonts w:ascii="SimSun" w:eastAsia="SimSun" w:hAnsi="SimSun" w:cs="SimSun" w:hint="eastAsia"/>
                <w:snapToGrid w:val="0"/>
                <w:lang w:eastAsia="zh-CN"/>
              </w:rPr>
              <w:t>在此议程项目下采取的任何可能的监管行动不应对目前或计划的航空系统或应用造成影响。</w:t>
            </w:r>
          </w:p>
        </w:tc>
      </w:tr>
    </w:tbl>
    <w:p w14:paraId="1C414E0B" w14:textId="77777777" w:rsidR="004A557E" w:rsidRDefault="004A557E" w:rsidP="004A557E">
      <w:pPr>
        <w:spacing w:after="160" w:line="259" w:lineRule="auto"/>
        <w:rPr>
          <w:rFonts w:eastAsia="SimHei"/>
          <w:snapToGrid w:val="0"/>
          <w:color w:val="000000"/>
          <w:szCs w:val="21"/>
          <w:lang w:eastAsia="zh-CN"/>
        </w:rPr>
      </w:pPr>
      <w:r>
        <w:rPr>
          <w:rFonts w:eastAsia="SimHei"/>
          <w:snapToGrid w:val="0"/>
          <w:color w:val="000000"/>
          <w:szCs w:val="21"/>
          <w:lang w:eastAsia="zh-CN"/>
        </w:rPr>
        <w:br w:type="page"/>
      </w:r>
    </w:p>
    <w:p w14:paraId="105BCA39" w14:textId="77777777" w:rsidR="004A557E" w:rsidRPr="000C7F19" w:rsidRDefault="004A557E" w:rsidP="00234F5C">
      <w:pPr>
        <w:pStyle w:val="Agendaitem"/>
        <w:rPr>
          <w:bCs/>
          <w:snapToGrid w:val="0"/>
        </w:rPr>
      </w:pPr>
      <w:r w:rsidRPr="000C7F19">
        <w:rPr>
          <w:rFonts w:hint="eastAsia"/>
          <w:bCs/>
          <w:snapToGrid w:val="0"/>
        </w:rPr>
        <w:lastRenderedPageBreak/>
        <w:t>WRC-23</w:t>
      </w:r>
      <w:r w:rsidRPr="00987F3B">
        <w:rPr>
          <w:rFonts w:asciiTheme="minorEastAsia" w:eastAsiaTheme="minorEastAsia" w:hAnsiTheme="minorEastAsia" w:hint="eastAsia"/>
          <w:snapToGrid w:val="0"/>
        </w:rPr>
        <w:t>大会议程项目</w:t>
      </w:r>
      <w:r>
        <w:rPr>
          <w:rFonts w:eastAsia="SimHei"/>
          <w:snapToGrid w:val="0"/>
        </w:rPr>
        <w:t>10</w:t>
      </w:r>
    </w:p>
    <w:p w14:paraId="2C69B876" w14:textId="77777777" w:rsidR="004A557E" w:rsidRPr="00625708" w:rsidRDefault="004A557E" w:rsidP="003569C2">
      <w:pPr>
        <w:pStyle w:val="Headingb"/>
        <w:spacing w:before="360"/>
        <w:rPr>
          <w:snapToGrid w:val="0"/>
          <w:lang w:eastAsia="zh-CN"/>
        </w:rPr>
      </w:pPr>
      <w:r w:rsidRPr="00625708">
        <w:rPr>
          <w:rFonts w:hint="eastAsia"/>
          <w:snapToGrid w:val="0"/>
          <w:lang w:eastAsia="zh-CN"/>
        </w:rPr>
        <w:t>议程项目标题：</w:t>
      </w:r>
    </w:p>
    <w:p w14:paraId="6ED652D8" w14:textId="77777777" w:rsidR="004A557E" w:rsidRPr="00E81580" w:rsidRDefault="004A557E" w:rsidP="00987F3B">
      <w:pPr>
        <w:ind w:firstLineChars="200" w:firstLine="482"/>
        <w:rPr>
          <w:rFonts w:eastAsia="SimHei"/>
          <w:b/>
          <w:bCs/>
          <w:snapToGrid w:val="0"/>
          <w:color w:val="000000"/>
          <w:szCs w:val="21"/>
          <w:lang w:eastAsia="zh-CN"/>
        </w:rPr>
      </w:pPr>
      <w:r w:rsidRPr="00E81580">
        <w:rPr>
          <w:rFonts w:hint="eastAsia"/>
          <w:b/>
          <w:bCs/>
          <w:lang w:eastAsia="zh-CN"/>
        </w:rPr>
        <w:t>根据国际电联《公约》第</w:t>
      </w:r>
      <w:r w:rsidRPr="00E81580">
        <w:rPr>
          <w:rFonts w:hint="eastAsia"/>
          <w:b/>
          <w:bCs/>
          <w:lang w:eastAsia="zh-CN"/>
        </w:rPr>
        <w:t>7</w:t>
      </w:r>
      <w:r w:rsidRPr="00E81580">
        <w:rPr>
          <w:rFonts w:hint="eastAsia"/>
          <w:b/>
          <w:bCs/>
          <w:lang w:eastAsia="zh-CN"/>
        </w:rPr>
        <w:t>条和第</w:t>
      </w:r>
      <w:r w:rsidRPr="00E81580">
        <w:rPr>
          <w:b/>
          <w:bCs/>
          <w:iCs/>
          <w:lang w:eastAsia="zh-CN"/>
        </w:rPr>
        <w:t>804</w:t>
      </w:r>
      <w:r w:rsidRPr="00E81580">
        <w:rPr>
          <w:rFonts w:hint="eastAsia"/>
          <w:b/>
          <w:bCs/>
          <w:lang w:eastAsia="zh-CN"/>
        </w:rPr>
        <w:t>号决议（</w:t>
      </w:r>
      <w:r w:rsidRPr="00E81580">
        <w:rPr>
          <w:b/>
          <w:bCs/>
          <w:lang w:eastAsia="zh-CN"/>
        </w:rPr>
        <w:t>WRC-19</w:t>
      </w:r>
      <w:r w:rsidRPr="00E81580">
        <w:rPr>
          <w:b/>
          <w:bCs/>
          <w:lang w:eastAsia="zh-CN"/>
        </w:rPr>
        <w:t>，</w:t>
      </w:r>
      <w:r w:rsidRPr="00E81580">
        <w:rPr>
          <w:rFonts w:hint="eastAsia"/>
          <w:b/>
          <w:bCs/>
          <w:lang w:eastAsia="zh-CN"/>
        </w:rPr>
        <w:t>修订版），向国际电联理事会建议纳入下届世界无线电通信大会议程的议项以及未来大会初步议程的议项。</w:t>
      </w:r>
    </w:p>
    <w:p w14:paraId="2F35095A" w14:textId="77777777" w:rsidR="004A557E" w:rsidRPr="00987F3B" w:rsidRDefault="004A557E" w:rsidP="00987F3B">
      <w:pPr>
        <w:pStyle w:val="Headingb"/>
        <w:rPr>
          <w:snapToGrid w:val="0"/>
          <w:lang w:eastAsia="zh-CN"/>
        </w:rPr>
      </w:pPr>
      <w:r w:rsidRPr="00987F3B">
        <w:rPr>
          <w:rFonts w:hint="eastAsia"/>
          <w:snapToGrid w:val="0"/>
          <w:lang w:eastAsia="zh-CN"/>
        </w:rPr>
        <w:t>讨论：</w:t>
      </w:r>
    </w:p>
    <w:p w14:paraId="20B4964B" w14:textId="77777777" w:rsidR="004A557E" w:rsidRPr="0008502E" w:rsidRDefault="004A557E" w:rsidP="00987F3B">
      <w:pPr>
        <w:ind w:firstLineChars="200" w:firstLine="480"/>
        <w:rPr>
          <w:snapToGrid w:val="0"/>
          <w:lang w:eastAsia="zh-CN"/>
        </w:rPr>
      </w:pPr>
      <w:r>
        <w:rPr>
          <w:snapToGrid w:val="0"/>
          <w:lang w:eastAsia="zh-CN"/>
        </w:rPr>
        <w:t>ITU-R</w:t>
      </w:r>
      <w:r w:rsidRPr="0008502E">
        <w:rPr>
          <w:snapToGrid w:val="0"/>
          <w:lang w:eastAsia="zh-CN"/>
        </w:rPr>
        <w:t>第</w:t>
      </w:r>
      <w:r w:rsidRPr="0008502E">
        <w:rPr>
          <w:b/>
          <w:bCs/>
          <w:snapToGrid w:val="0"/>
          <w:lang w:eastAsia="zh-CN"/>
        </w:rPr>
        <w:t>812</w:t>
      </w:r>
      <w:r w:rsidRPr="0008502E">
        <w:rPr>
          <w:snapToGrid w:val="0"/>
          <w:lang w:eastAsia="zh-CN"/>
        </w:rPr>
        <w:t>号决议</w:t>
      </w:r>
      <w:r w:rsidRPr="0008502E">
        <w:rPr>
          <w:rFonts w:ascii="SimHei" w:eastAsia="SimHei" w:hAnsi="SimHei"/>
          <w:b/>
          <w:snapToGrid w:val="0"/>
          <w:lang w:eastAsia="zh-CN"/>
        </w:rPr>
        <w:t>（</w:t>
      </w:r>
      <w:r w:rsidRPr="0008502E">
        <w:rPr>
          <w:b/>
          <w:bCs/>
          <w:snapToGrid w:val="0"/>
          <w:lang w:eastAsia="zh-CN"/>
        </w:rPr>
        <w:t>WRC-19</w:t>
      </w:r>
      <w:r w:rsidRPr="0008502E">
        <w:rPr>
          <w:rFonts w:ascii="SimHei" w:eastAsia="SimHei" w:hAnsi="SimHei"/>
          <w:b/>
          <w:snapToGrid w:val="0"/>
          <w:lang w:eastAsia="zh-CN"/>
        </w:rPr>
        <w:t>）</w:t>
      </w:r>
      <w:r w:rsidRPr="0008502E">
        <w:rPr>
          <w:snapToGrid w:val="0"/>
          <w:lang w:eastAsia="zh-CN"/>
        </w:rPr>
        <w:t>包含</w:t>
      </w:r>
      <w:r>
        <w:rPr>
          <w:snapToGrid w:val="0"/>
          <w:lang w:eastAsia="zh-CN"/>
        </w:rPr>
        <w:t>2027</w:t>
      </w:r>
      <w:r w:rsidRPr="0008502E">
        <w:rPr>
          <w:snapToGrid w:val="0"/>
          <w:lang w:eastAsia="zh-CN"/>
        </w:rPr>
        <w:t>年世界无线电通信大会（</w:t>
      </w:r>
      <w:r w:rsidRPr="0008502E">
        <w:rPr>
          <w:snapToGrid w:val="0"/>
          <w:lang w:eastAsia="zh-CN"/>
        </w:rPr>
        <w:t>WRC-27</w:t>
      </w:r>
      <w:r w:rsidRPr="0008502E">
        <w:rPr>
          <w:snapToGrid w:val="0"/>
          <w:lang w:eastAsia="zh-CN"/>
        </w:rPr>
        <w:t>）的初步议程。第</w:t>
      </w:r>
      <w:r w:rsidRPr="0008502E">
        <w:rPr>
          <w:snapToGrid w:val="0"/>
          <w:lang w:eastAsia="zh-CN"/>
        </w:rPr>
        <w:t>2.9</w:t>
      </w:r>
      <w:r w:rsidRPr="0008502E">
        <w:rPr>
          <w:snapToGrid w:val="0"/>
          <w:lang w:eastAsia="zh-CN"/>
        </w:rPr>
        <w:t>节决定：</w:t>
      </w:r>
      <w:r w:rsidRPr="0008502E">
        <w:rPr>
          <w:rFonts w:ascii="SimSun" w:hAnsi="SimSun"/>
          <w:snapToGrid w:val="0"/>
          <w:lang w:eastAsia="zh-CN"/>
        </w:rPr>
        <w:t>“</w:t>
      </w:r>
      <w:r w:rsidRPr="00E81580">
        <w:rPr>
          <w:rFonts w:eastAsia="STKaiti"/>
          <w:snapToGrid w:val="0"/>
          <w:lang w:eastAsia="zh-CN"/>
        </w:rPr>
        <w:t>根据第</w:t>
      </w:r>
      <w:r w:rsidRPr="00E81580">
        <w:rPr>
          <w:rFonts w:eastAsia="STKaiti"/>
          <w:b/>
          <w:snapToGrid w:val="0"/>
          <w:lang w:eastAsia="zh-CN"/>
        </w:rPr>
        <w:t>250</w:t>
      </w:r>
      <w:r w:rsidRPr="00E81580">
        <w:rPr>
          <w:rFonts w:eastAsia="STKaiti"/>
          <w:snapToGrid w:val="0"/>
          <w:lang w:eastAsia="zh-CN"/>
        </w:rPr>
        <w:t>号决议</w:t>
      </w:r>
      <w:r w:rsidRPr="00E81580">
        <w:rPr>
          <w:rFonts w:eastAsia="STKaiti"/>
          <w:b/>
          <w:snapToGrid w:val="0"/>
          <w:lang w:eastAsia="zh-CN"/>
        </w:rPr>
        <w:t>（</w:t>
      </w:r>
      <w:r w:rsidRPr="00E81580">
        <w:rPr>
          <w:rFonts w:eastAsia="STKaiti"/>
          <w:b/>
          <w:snapToGrid w:val="0"/>
          <w:lang w:eastAsia="zh-CN"/>
        </w:rPr>
        <w:t>WRC-19</w:t>
      </w:r>
      <w:r w:rsidRPr="00E81580">
        <w:rPr>
          <w:rFonts w:eastAsia="STKaiti"/>
          <w:b/>
          <w:snapToGrid w:val="0"/>
          <w:lang w:eastAsia="zh-CN"/>
        </w:rPr>
        <w:t>）</w:t>
      </w:r>
      <w:r w:rsidRPr="00E81580">
        <w:rPr>
          <w:rFonts w:eastAsia="STKaiti"/>
          <w:snapToGrid w:val="0"/>
          <w:lang w:eastAsia="zh-CN"/>
        </w:rPr>
        <w:t>，考虑在</w:t>
      </w:r>
      <w:r w:rsidRPr="00E81580">
        <w:rPr>
          <w:rFonts w:eastAsia="STKaiti"/>
          <w:snapToGrid w:val="0"/>
          <w:lang w:eastAsia="zh-CN"/>
        </w:rPr>
        <w:t>1 300-1 350 MHz</w:t>
      </w:r>
      <w:r w:rsidRPr="00E81580">
        <w:rPr>
          <w:rFonts w:eastAsia="STKaiti"/>
          <w:snapToGrid w:val="0"/>
          <w:lang w:eastAsia="zh-CN"/>
        </w:rPr>
        <w:t>频段内对移动业务可能进行附加频谱分配，以促进移动业务应用的未来发展</w:t>
      </w:r>
      <w:r w:rsidRPr="0008502E">
        <w:rPr>
          <w:rFonts w:ascii="SimSun" w:hAnsi="SimSun"/>
          <w:snapToGrid w:val="0"/>
          <w:lang w:eastAsia="zh-CN"/>
        </w:rPr>
        <w:t>”</w:t>
      </w:r>
      <w:r w:rsidRPr="0008502E">
        <w:rPr>
          <w:snapToGrid w:val="0"/>
          <w:lang w:eastAsia="zh-CN"/>
        </w:rPr>
        <w:t>。</w:t>
      </w:r>
    </w:p>
    <w:p w14:paraId="4AF6717E" w14:textId="77777777" w:rsidR="004A557E" w:rsidRPr="0008502E" w:rsidRDefault="004A557E" w:rsidP="00987F3B">
      <w:pPr>
        <w:ind w:firstLineChars="200" w:firstLine="480"/>
        <w:rPr>
          <w:snapToGrid w:val="0"/>
          <w:lang w:eastAsia="zh-CN"/>
        </w:rPr>
      </w:pPr>
      <w:r w:rsidRPr="0008502E">
        <w:rPr>
          <w:snapToGrid w:val="0"/>
          <w:lang w:eastAsia="zh-CN"/>
        </w:rPr>
        <w:t>1</w:t>
      </w:r>
      <w:r>
        <w:rPr>
          <w:snapToGrid w:val="0"/>
          <w:lang w:eastAsia="zh-CN"/>
        </w:rPr>
        <w:t xml:space="preserve"> </w:t>
      </w:r>
      <w:r w:rsidRPr="0008502E">
        <w:rPr>
          <w:snapToGrid w:val="0"/>
          <w:lang w:eastAsia="zh-CN"/>
        </w:rPr>
        <w:t>300-1</w:t>
      </w:r>
      <w:r>
        <w:rPr>
          <w:snapToGrid w:val="0"/>
          <w:lang w:eastAsia="zh-CN"/>
        </w:rPr>
        <w:t xml:space="preserve"> </w:t>
      </w:r>
      <w:r w:rsidRPr="0008502E">
        <w:rPr>
          <w:snapToGrid w:val="0"/>
          <w:lang w:eastAsia="zh-CN"/>
        </w:rPr>
        <w:t>350 MHz</w:t>
      </w:r>
      <w:r w:rsidRPr="0008502E">
        <w:rPr>
          <w:snapToGrid w:val="0"/>
          <w:lang w:eastAsia="zh-CN"/>
        </w:rPr>
        <w:t>频段被多个国际民航组织成员国用于各种类型的远程雷达系统，这些系统测量航空器的距离、方位和速度，并执行对安全可靠的空中交通管制（</w:t>
      </w:r>
      <w:r w:rsidRPr="0008502E">
        <w:rPr>
          <w:snapToGrid w:val="0"/>
          <w:lang w:eastAsia="zh-CN"/>
        </w:rPr>
        <w:t>ATC</w:t>
      </w:r>
      <w:r w:rsidRPr="0008502E">
        <w:rPr>
          <w:snapToGrid w:val="0"/>
          <w:lang w:eastAsia="zh-CN"/>
        </w:rPr>
        <w:t>）至关重要的任务，如第</w:t>
      </w:r>
      <w:r>
        <w:rPr>
          <w:b/>
          <w:bCs/>
          <w:snapToGrid w:val="0"/>
          <w:lang w:eastAsia="zh-CN"/>
        </w:rPr>
        <w:t>250</w:t>
      </w:r>
      <w:r w:rsidRPr="0008502E">
        <w:rPr>
          <w:snapToGrid w:val="0"/>
          <w:lang w:eastAsia="zh-CN"/>
        </w:rPr>
        <w:t>号决议</w:t>
      </w:r>
      <w:r w:rsidRPr="0008502E">
        <w:rPr>
          <w:rFonts w:ascii="SimHei" w:eastAsia="SimHei" w:hAnsi="SimHei"/>
          <w:b/>
          <w:snapToGrid w:val="0"/>
          <w:lang w:eastAsia="zh-CN"/>
        </w:rPr>
        <w:t>（</w:t>
      </w:r>
      <w:r w:rsidRPr="0008502E">
        <w:rPr>
          <w:b/>
          <w:snapToGrid w:val="0"/>
          <w:lang w:eastAsia="zh-CN"/>
        </w:rPr>
        <w:t>WRC-19</w:t>
      </w:r>
      <w:r w:rsidRPr="0008502E">
        <w:rPr>
          <w:rFonts w:ascii="SimHei" w:eastAsia="SimHei" w:hAnsi="SimHei"/>
          <w:b/>
          <w:snapToGrid w:val="0"/>
          <w:lang w:eastAsia="zh-CN"/>
        </w:rPr>
        <w:t>）</w:t>
      </w:r>
      <w:r w:rsidRPr="0008502E">
        <w:rPr>
          <w:snapToGrid w:val="0"/>
          <w:lang w:eastAsia="zh-CN"/>
        </w:rPr>
        <w:t>中虑及。这些雷达系统确保人员和货物的安全运输，鼓励商业流通，并为国家空中监视要求提供了基础。远程雷达在该频段运行，因为大气影响（例如雨和雾造成的损失）最小，并且外部背景噪声水平较低。</w:t>
      </w:r>
    </w:p>
    <w:p w14:paraId="6B6CDC17" w14:textId="77777777" w:rsidR="004A557E" w:rsidRPr="0008502E" w:rsidRDefault="004A557E" w:rsidP="00987F3B">
      <w:pPr>
        <w:ind w:firstLineChars="200" w:firstLine="480"/>
        <w:rPr>
          <w:snapToGrid w:val="0"/>
          <w:lang w:eastAsia="zh-CN"/>
        </w:rPr>
      </w:pPr>
      <w:r w:rsidRPr="0008502E">
        <w:rPr>
          <w:snapToGrid w:val="0"/>
          <w:lang w:eastAsia="zh-CN"/>
        </w:rPr>
        <w:t>虽然第</w:t>
      </w:r>
      <w:r w:rsidRPr="0008502E">
        <w:rPr>
          <w:b/>
          <w:snapToGrid w:val="0"/>
          <w:lang w:eastAsia="zh-CN"/>
        </w:rPr>
        <w:t>250</w:t>
      </w:r>
      <w:r w:rsidRPr="0008502E">
        <w:rPr>
          <w:snapToGrid w:val="0"/>
          <w:lang w:eastAsia="zh-CN"/>
        </w:rPr>
        <w:t>号决议</w:t>
      </w:r>
      <w:r w:rsidRPr="0008502E">
        <w:rPr>
          <w:rFonts w:ascii="SimHei" w:eastAsia="SimHei" w:hAnsi="SimHei"/>
          <w:b/>
          <w:snapToGrid w:val="0"/>
          <w:lang w:eastAsia="zh-CN"/>
        </w:rPr>
        <w:t>（</w:t>
      </w:r>
      <w:r w:rsidRPr="0008502E">
        <w:rPr>
          <w:b/>
          <w:snapToGrid w:val="0"/>
          <w:lang w:eastAsia="zh-CN"/>
        </w:rPr>
        <w:t>WRC-19</w:t>
      </w:r>
      <w:r w:rsidRPr="0008502E">
        <w:rPr>
          <w:rFonts w:ascii="SimHei" w:eastAsia="SimHei" w:hAnsi="SimHei"/>
          <w:b/>
          <w:snapToGrid w:val="0"/>
          <w:lang w:eastAsia="zh-CN"/>
        </w:rPr>
        <w:t>）</w:t>
      </w:r>
      <w:r w:rsidRPr="0008502E">
        <w:rPr>
          <w:snapToGrid w:val="0"/>
          <w:lang w:eastAsia="zh-CN"/>
        </w:rPr>
        <w:t>决定开展共享和兼容性研究，以确保对作为主要业务分配该频段的现有业务提供保护，但迄今为止进行的研究尚未显示出与在此频段运行的各系统可能兼容。此外，</w:t>
      </w:r>
      <w:r w:rsidRPr="0008502E">
        <w:rPr>
          <w:snapToGrid w:val="0"/>
          <w:lang w:eastAsia="zh-CN"/>
        </w:rPr>
        <w:t>WRC-15</w:t>
      </w:r>
      <w:r w:rsidRPr="0008502E">
        <w:rPr>
          <w:snapToGrid w:val="0"/>
          <w:lang w:eastAsia="zh-CN"/>
        </w:rPr>
        <w:t>议程第</w:t>
      </w:r>
      <w:r w:rsidRPr="0008502E">
        <w:rPr>
          <w:snapToGrid w:val="0"/>
          <w:lang w:eastAsia="zh-CN"/>
        </w:rPr>
        <w:t>1.1</w:t>
      </w:r>
      <w:r w:rsidRPr="0008502E">
        <w:rPr>
          <w:snapToGrid w:val="0"/>
          <w:lang w:eastAsia="zh-CN"/>
        </w:rPr>
        <w:t>项下对</w:t>
      </w:r>
      <w:r w:rsidRPr="0008502E">
        <w:rPr>
          <w:snapToGrid w:val="0"/>
          <w:lang w:eastAsia="zh-CN"/>
        </w:rPr>
        <w:t>IMT</w:t>
      </w:r>
      <w:r w:rsidRPr="0008502E">
        <w:rPr>
          <w:snapToGrid w:val="0"/>
          <w:lang w:eastAsia="zh-CN"/>
        </w:rPr>
        <w:t>和相同现有雷达系统的研究表明，同频共享是不可能的。因此，非常担心新的</w:t>
      </w:r>
      <w:r>
        <w:rPr>
          <w:snapToGrid w:val="0"/>
          <w:lang w:eastAsia="zh-CN"/>
        </w:rPr>
        <w:t>WRC-27</w:t>
      </w:r>
      <w:r w:rsidRPr="0008502E">
        <w:rPr>
          <w:snapToGrid w:val="0"/>
          <w:lang w:eastAsia="zh-CN"/>
        </w:rPr>
        <w:t>议程项目在</w:t>
      </w:r>
      <w:r w:rsidRPr="0008502E">
        <w:rPr>
          <w:snapToGrid w:val="0"/>
          <w:lang w:eastAsia="zh-CN"/>
        </w:rPr>
        <w:t>1</w:t>
      </w:r>
      <w:r>
        <w:rPr>
          <w:snapToGrid w:val="0"/>
          <w:lang w:eastAsia="zh-CN"/>
        </w:rPr>
        <w:t xml:space="preserve"> </w:t>
      </w:r>
      <w:r w:rsidRPr="0008502E">
        <w:rPr>
          <w:snapToGrid w:val="0"/>
          <w:lang w:eastAsia="zh-CN"/>
        </w:rPr>
        <w:t>300-1</w:t>
      </w:r>
      <w:r>
        <w:rPr>
          <w:snapToGrid w:val="0"/>
          <w:lang w:eastAsia="zh-CN"/>
        </w:rPr>
        <w:t xml:space="preserve"> 350 MHz</w:t>
      </w:r>
      <w:r w:rsidRPr="0008502E">
        <w:rPr>
          <w:snapToGrid w:val="0"/>
          <w:lang w:eastAsia="zh-CN"/>
        </w:rPr>
        <w:t>频段添加移动业务分配，会对这些现有雷达系统造成有害干扰，并可能对公共安全造成损害。</w:t>
      </w:r>
    </w:p>
    <w:p w14:paraId="4A445F15" w14:textId="77777777" w:rsidR="004A557E" w:rsidRPr="00987F3B" w:rsidRDefault="004A557E" w:rsidP="00987F3B">
      <w:pPr>
        <w:pStyle w:val="Headingb"/>
        <w:spacing w:after="120"/>
        <w:rPr>
          <w:snapToGrid w:val="0"/>
          <w:lang w:eastAsia="zh-CN"/>
        </w:rPr>
      </w:pPr>
      <w:r w:rsidRPr="00987F3B">
        <w:rPr>
          <w:snapToGrid w:val="0"/>
          <w:lang w:eastAsia="zh-CN"/>
        </w:rPr>
        <w:t>国际民航组织的立场：</w:t>
      </w:r>
    </w:p>
    <w:tbl>
      <w:tblPr>
        <w:tblStyle w:val="TableGrid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25" w:color="auto" w:fill="auto"/>
        <w:tblLook w:val="04A0" w:firstRow="1" w:lastRow="0" w:firstColumn="1" w:lastColumn="0" w:noHBand="0" w:noVBand="1"/>
      </w:tblPr>
      <w:tblGrid>
        <w:gridCol w:w="5660"/>
      </w:tblGrid>
      <w:tr w:rsidR="004A557E" w:rsidRPr="000C7F19" w14:paraId="7AF60320" w14:textId="77777777" w:rsidTr="00E81580">
        <w:trPr>
          <w:jc w:val="center"/>
        </w:trPr>
        <w:tc>
          <w:tcPr>
            <w:tcW w:w="5660" w:type="dxa"/>
            <w:shd w:val="clear" w:color="auto" w:fill="D9D9D9"/>
          </w:tcPr>
          <w:p w14:paraId="3C0084DE" w14:textId="5E8655CA" w:rsidR="004A557E" w:rsidRPr="0008502E" w:rsidRDefault="004A557E" w:rsidP="00C03AC6">
            <w:pPr>
              <w:spacing w:after="120"/>
              <w:ind w:firstLineChars="200" w:firstLine="480"/>
              <w:rPr>
                <w:snapToGrid w:val="0"/>
                <w:lang w:eastAsia="zh-CN"/>
              </w:rPr>
            </w:pPr>
            <w:r w:rsidRPr="0008502E">
              <w:rPr>
                <w:rFonts w:eastAsia="SimSun" w:hint="eastAsia"/>
                <w:snapToGrid w:val="0"/>
                <w:lang w:eastAsia="zh-CN"/>
              </w:rPr>
              <w:t>反对</w:t>
            </w:r>
            <w:r w:rsidRPr="0008502E">
              <w:rPr>
                <w:snapToGrid w:val="0"/>
                <w:lang w:eastAsia="zh-CN"/>
              </w:rPr>
              <w:t>WRC-27</w:t>
            </w:r>
            <w:r w:rsidRPr="0008502E">
              <w:rPr>
                <w:rFonts w:eastAsia="SimSun" w:hint="eastAsia"/>
                <w:snapToGrid w:val="0"/>
                <w:lang w:eastAsia="zh-CN"/>
              </w:rPr>
              <w:t>的新议程项目，即在</w:t>
            </w:r>
            <w:r w:rsidRPr="0008502E">
              <w:rPr>
                <w:snapToGrid w:val="0"/>
                <w:lang w:eastAsia="zh-CN"/>
              </w:rPr>
              <w:t>1</w:t>
            </w:r>
            <w:r w:rsidR="00A83BFA">
              <w:rPr>
                <w:snapToGrid w:val="0"/>
                <w:lang w:eastAsia="zh-CN"/>
              </w:rPr>
              <w:t> </w:t>
            </w:r>
            <w:r w:rsidRPr="0008502E">
              <w:rPr>
                <w:snapToGrid w:val="0"/>
                <w:lang w:eastAsia="zh-CN"/>
              </w:rPr>
              <w:t>300-1</w:t>
            </w:r>
            <w:r w:rsidR="00E81580">
              <w:rPr>
                <w:snapToGrid w:val="0"/>
                <w:lang w:eastAsia="zh-CN"/>
              </w:rPr>
              <w:t> </w:t>
            </w:r>
            <w:r w:rsidRPr="0008502E">
              <w:rPr>
                <w:snapToGrid w:val="0"/>
                <w:lang w:eastAsia="zh-CN"/>
              </w:rPr>
              <w:t>350</w:t>
            </w:r>
            <w:r w:rsidR="00E81580">
              <w:rPr>
                <w:snapToGrid w:val="0"/>
                <w:lang w:eastAsia="zh-CN"/>
              </w:rPr>
              <w:t> </w:t>
            </w:r>
            <w:r w:rsidRPr="0008502E">
              <w:rPr>
                <w:snapToGrid w:val="0"/>
                <w:lang w:eastAsia="zh-CN"/>
              </w:rPr>
              <w:t>MHz</w:t>
            </w:r>
            <w:r w:rsidRPr="0008502E">
              <w:rPr>
                <w:rFonts w:eastAsia="SimSun" w:hint="eastAsia"/>
                <w:snapToGrid w:val="0"/>
                <w:lang w:eastAsia="zh-CN"/>
              </w:rPr>
              <w:t>频段内向移动业务额外分配频谱。</w:t>
            </w:r>
          </w:p>
        </w:tc>
      </w:tr>
    </w:tbl>
    <w:p w14:paraId="2E4E304C" w14:textId="0D43FEE4" w:rsidR="00B868FC" w:rsidRDefault="004A557E" w:rsidP="00960B48">
      <w:pPr>
        <w:spacing w:before="480"/>
        <w:jc w:val="center"/>
      </w:pPr>
      <w:r>
        <w:t>______________</w:t>
      </w:r>
    </w:p>
    <w:sectPr w:rsidR="00B868F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FC8B" w14:textId="77777777" w:rsidR="004A557E" w:rsidRDefault="004A557E">
      <w:r>
        <w:separator/>
      </w:r>
    </w:p>
  </w:endnote>
  <w:endnote w:type="continuationSeparator" w:id="0">
    <w:p w14:paraId="6B599311" w14:textId="77777777" w:rsidR="004A557E" w:rsidRDefault="004A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KaiTi_GB2312">
    <w:altName w:val="Microsoft YaHei"/>
    <w:panose1 w:val="02010609060101010101"/>
    <w:charset w:val="86"/>
    <w:family w:val="modern"/>
    <w:pitch w:val="fixed"/>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5C55" w14:textId="70739260" w:rsidR="00B851D4" w:rsidRPr="00DA0469" w:rsidRDefault="00692F9D" w:rsidP="00CB09A0">
    <w:pPr>
      <w:pStyle w:val="Footer"/>
      <w:rPr>
        <w:lang w:val="en-US"/>
      </w:rPr>
    </w:pPr>
    <w:r>
      <w:fldChar w:fldCharType="begin"/>
    </w:r>
    <w:r>
      <w:instrText xml:space="preserve"> FILENAME \p  \* MERGEFORMAT </w:instrText>
    </w:r>
    <w:r>
      <w:fldChar w:fldCharType="separate"/>
    </w:r>
    <w:r w:rsidR="00CB09A0">
      <w:t>P:\CHI\ITU-R\CONF-R\CMR23\000\055C1.docx</w:t>
    </w:r>
    <w:r>
      <w:fldChar w:fldCharType="end"/>
    </w:r>
    <w:r w:rsidR="00CB09A0">
      <w:t xml:space="preserve"> (526715)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E66D" w14:textId="204270CF" w:rsidR="00B851D4" w:rsidRPr="00CB09A0" w:rsidRDefault="00692F9D" w:rsidP="00CB09A0">
    <w:pPr>
      <w:pStyle w:val="Footer"/>
      <w:rPr>
        <w:lang w:val="en-US"/>
      </w:rPr>
    </w:pPr>
    <w:r>
      <w:fldChar w:fldCharType="begin"/>
    </w:r>
    <w:r>
      <w:instrText xml:space="preserve"> FILENAME \p  \* MERGEFORMAT </w:instrText>
    </w:r>
    <w:r>
      <w:fldChar w:fldCharType="separate"/>
    </w:r>
    <w:r w:rsidR="00CB09A0">
      <w:t>P:\CHI\ITU-R\CONF-R\CMR23\000\055C1.docx</w:t>
    </w:r>
    <w:r>
      <w:fldChar w:fldCharType="end"/>
    </w:r>
    <w:r w:rsidR="00CB09A0">
      <w:t xml:space="preserve"> (526715)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3817" w14:textId="77777777" w:rsidR="004A557E" w:rsidRDefault="004A557E">
      <w:r>
        <w:t>____________________</w:t>
      </w:r>
    </w:p>
  </w:footnote>
  <w:footnote w:type="continuationSeparator" w:id="0">
    <w:p w14:paraId="02527C36" w14:textId="77777777" w:rsidR="004A557E" w:rsidRDefault="004A557E">
      <w:r>
        <w:continuationSeparator/>
      </w:r>
    </w:p>
  </w:footnote>
  <w:footnote w:id="1">
    <w:p w14:paraId="6A43A4FE" w14:textId="6463E363" w:rsidR="004A557E" w:rsidRPr="00D45863" w:rsidRDefault="004A557E" w:rsidP="007503E1">
      <w:pPr>
        <w:pStyle w:val="FootnoteText"/>
        <w:keepLines w:val="0"/>
        <w:widowControl w:val="0"/>
        <w:tabs>
          <w:tab w:val="clear" w:pos="255"/>
          <w:tab w:val="clear" w:pos="1134"/>
          <w:tab w:val="clear" w:pos="1871"/>
          <w:tab w:val="clear" w:pos="2268"/>
        </w:tabs>
        <w:overflowPunct/>
        <w:autoSpaceDE/>
        <w:autoSpaceDN/>
        <w:snapToGrid w:val="0"/>
        <w:spacing w:line="240" w:lineRule="atLeast"/>
        <w:ind w:left="113" w:hanging="113"/>
        <w:jc w:val="both"/>
        <w:rPr>
          <w:sz w:val="18"/>
          <w:szCs w:val="18"/>
          <w:lang w:eastAsia="zh-CN"/>
        </w:rPr>
      </w:pPr>
      <w:r w:rsidRPr="007503E1">
        <w:rPr>
          <w:rStyle w:val="FootnoteReference"/>
        </w:rPr>
        <w:footnoteRef/>
      </w:r>
      <w:r w:rsidRPr="00D45863">
        <w:rPr>
          <w:sz w:val="18"/>
          <w:szCs w:val="18"/>
          <w:lang w:eastAsia="zh-CN"/>
        </w:rPr>
        <w:t xml:space="preserve"> </w:t>
      </w:r>
      <w:r w:rsidRPr="007503E1">
        <w:rPr>
          <w:rFonts w:hint="eastAsia"/>
        </w:rPr>
        <w:t>国际民航组织的频谱战略被纳入了国际民航组织《民用航空无线电频谱要求手册》第</w:t>
      </w:r>
      <w:r w:rsidRPr="007503E1">
        <w:t>1</w:t>
      </w:r>
      <w:r w:rsidRPr="007503E1">
        <w:rPr>
          <w:rFonts w:hint="eastAsia"/>
        </w:rPr>
        <w:t>卷</w:t>
      </w:r>
      <w:r w:rsidRPr="007503E1">
        <w:rPr>
          <w:rFonts w:hint="eastAsia"/>
        </w:rPr>
        <w:t xml:space="preserve"> </w:t>
      </w:r>
      <w:r w:rsidR="007503E1">
        <w:t>–</w:t>
      </w:r>
      <w:r w:rsidRPr="007503E1">
        <w:rPr>
          <w:rFonts w:hint="eastAsia"/>
        </w:rPr>
        <w:t>《</w:t>
      </w:r>
      <w:r w:rsidRPr="007503E1">
        <w:rPr>
          <w:rFonts w:ascii="STKaiti" w:eastAsia="STKaiti" w:hAnsi="STKaiti" w:hint="eastAsia"/>
        </w:rPr>
        <w:t>国际民航组织频谱战略和政策以及相关信息</w:t>
      </w:r>
      <w:r w:rsidRPr="007503E1">
        <w:rPr>
          <w:rFonts w:hint="eastAsia"/>
        </w:rPr>
        <w:t>》（</w:t>
      </w:r>
      <w:r w:rsidRPr="007503E1">
        <w:t>9718</w:t>
      </w:r>
      <w:r w:rsidRPr="007503E1">
        <w:rPr>
          <w:rFonts w:hint="eastAsia"/>
        </w:rPr>
        <w:t>号文件）。</w:t>
      </w:r>
    </w:p>
  </w:footnote>
  <w:footnote w:id="2">
    <w:p w14:paraId="401D9B2F" w14:textId="77777777" w:rsidR="004A557E" w:rsidRPr="00D45863" w:rsidRDefault="004A557E" w:rsidP="007503E1">
      <w:pPr>
        <w:pStyle w:val="FootnoteText"/>
        <w:rPr>
          <w:lang w:eastAsia="zh-CN"/>
        </w:rPr>
      </w:pPr>
      <w:r w:rsidRPr="00D45863">
        <w:rPr>
          <w:rStyle w:val="FootnoteReference"/>
          <w:szCs w:val="18"/>
        </w:rPr>
        <w:footnoteRef/>
      </w:r>
      <w:r w:rsidRPr="008F7BAE">
        <w:rPr>
          <w:lang w:eastAsia="zh-CN"/>
        </w:rPr>
        <w:t xml:space="preserve"> </w:t>
      </w:r>
      <w:r w:rsidRPr="00D45863">
        <w:rPr>
          <w:lang w:val="en-US" w:eastAsia="zh-CN"/>
        </w:rPr>
        <w:t>在本文件中，无人驾驶航空器系统在国际民航组织内是指遥控驾驶航空器系统（</w:t>
      </w:r>
      <w:r w:rsidRPr="00D45863">
        <w:rPr>
          <w:lang w:val="en-US" w:eastAsia="zh-CN"/>
        </w:rPr>
        <w:t>RPAS</w:t>
      </w:r>
      <w:r w:rsidRPr="00D45863">
        <w:rPr>
          <w:lang w:val="en-US" w:eastAsia="zh-CN"/>
        </w:rPr>
        <w:t>）。</w:t>
      </w:r>
    </w:p>
  </w:footnote>
  <w:footnote w:id="3">
    <w:p w14:paraId="4AD73E07" w14:textId="1ACDE42C" w:rsidR="004A557E" w:rsidRPr="00D45863" w:rsidRDefault="004A557E" w:rsidP="007503E1">
      <w:pPr>
        <w:pStyle w:val="FootnoteText"/>
        <w:rPr>
          <w:sz w:val="18"/>
          <w:szCs w:val="18"/>
          <w:lang w:eastAsia="zh-CN"/>
        </w:rPr>
      </w:pPr>
      <w:r w:rsidRPr="007503E1">
        <w:rPr>
          <w:rStyle w:val="FootnoteReference"/>
        </w:rPr>
        <w:footnoteRef/>
      </w:r>
      <w:r w:rsidRPr="00D45863">
        <w:rPr>
          <w:sz w:val="18"/>
          <w:szCs w:val="18"/>
          <w:lang w:eastAsia="zh-CN"/>
        </w:rPr>
        <w:t xml:space="preserve"> </w:t>
      </w:r>
      <w:r w:rsidRPr="007503E1">
        <w:t>非洲电信联盟（</w:t>
      </w:r>
      <w:r w:rsidRPr="007503E1">
        <w:t>ATU</w:t>
      </w:r>
      <w:r w:rsidRPr="007503E1">
        <w:t>）、亚太电信组织（</w:t>
      </w:r>
      <w:r w:rsidRPr="007503E1">
        <w:t>APT</w:t>
      </w:r>
      <w:r w:rsidRPr="007503E1">
        <w:t>）、欧洲邮电主管部门会议（</w:t>
      </w:r>
      <w:r w:rsidRPr="007503E1">
        <w:t>CEPT</w:t>
      </w:r>
      <w:r w:rsidRPr="007503E1">
        <w:t>）、美洲国家电信委员会（</w:t>
      </w:r>
      <w:r w:rsidRPr="007503E1">
        <w:t>CITEL</w:t>
      </w:r>
      <w:r w:rsidRPr="007503E1">
        <w:t>）、阿拉伯频谱管理集团（</w:t>
      </w:r>
      <w:r w:rsidRPr="007503E1">
        <w:t>ASMG</w:t>
      </w:r>
      <w:r w:rsidRPr="007503E1">
        <w:t>）和区域通信共同体（</w:t>
      </w:r>
      <w:r w:rsidRPr="007503E1">
        <w:t>RCC</w:t>
      </w:r>
      <w:r w:rsidRPr="007503E1">
        <w:t>）。</w:t>
      </w:r>
    </w:p>
  </w:footnote>
  <w:footnote w:id="4">
    <w:p w14:paraId="3E737839" w14:textId="77777777" w:rsidR="004A557E" w:rsidRPr="00D45863" w:rsidRDefault="004A557E" w:rsidP="009B110D">
      <w:pPr>
        <w:pStyle w:val="FootnoteText"/>
        <w:rPr>
          <w:lang w:val="en-US" w:eastAsia="zh-CN"/>
        </w:rPr>
      </w:pPr>
      <w:r w:rsidRPr="009B110D">
        <w:rPr>
          <w:rStyle w:val="FootnoteReference"/>
        </w:rPr>
        <w:footnoteRef/>
      </w:r>
      <w:r w:rsidRPr="00D45863">
        <w:rPr>
          <w:lang w:eastAsia="zh-CN"/>
        </w:rPr>
        <w:t xml:space="preserve"> </w:t>
      </w:r>
      <w:r w:rsidRPr="009B110D">
        <w:t>ITU</w:t>
      </w:r>
      <w:r>
        <w:rPr>
          <w:lang w:eastAsia="zh-CN"/>
        </w:rPr>
        <w:t>-R</w:t>
      </w:r>
      <w:r w:rsidRPr="00D45863">
        <w:rPr>
          <w:rFonts w:hint="eastAsia"/>
          <w:lang w:eastAsia="zh-CN"/>
        </w:rPr>
        <w:t>报告</w:t>
      </w:r>
      <w:r w:rsidRPr="00D45863">
        <w:rPr>
          <w:lang w:eastAsia="zh-CN"/>
        </w:rPr>
        <w:t>S.2368-0</w:t>
      </w:r>
      <w:r w:rsidRPr="00D45863">
        <w:rPr>
          <w:rFonts w:hint="eastAsia"/>
          <w:lang w:eastAsia="zh-CN"/>
        </w:rPr>
        <w:t>：</w:t>
      </w:r>
      <w:r w:rsidRPr="00D45863">
        <w:rPr>
          <w:rFonts w:hint="eastAsia"/>
          <w:lang w:eastAsia="zh-CN"/>
        </w:rPr>
        <w:t>WRC-15</w:t>
      </w:r>
      <w:r w:rsidRPr="00D45863">
        <w:rPr>
          <w:rFonts w:hint="eastAsia"/>
          <w:lang w:eastAsia="zh-CN"/>
        </w:rPr>
        <w:t>之前的</w:t>
      </w:r>
      <w:r w:rsidRPr="00D45863">
        <w:rPr>
          <w:rFonts w:hint="eastAsia"/>
          <w:lang w:eastAsia="zh-CN"/>
        </w:rPr>
        <w:t>WRC</w:t>
      </w:r>
      <w:r w:rsidRPr="00D45863">
        <w:rPr>
          <w:rFonts w:hint="eastAsia"/>
          <w:lang w:eastAsia="zh-CN"/>
        </w:rPr>
        <w:t>研究期中先进国际移动通信（</w:t>
      </w:r>
      <w:r w:rsidRPr="00D45863">
        <w:rPr>
          <w:rFonts w:hint="eastAsia"/>
          <w:lang w:eastAsia="zh-CN"/>
        </w:rPr>
        <w:t>IMT-Advanced</w:t>
      </w:r>
      <w:r w:rsidRPr="00D45863">
        <w:rPr>
          <w:rFonts w:hint="eastAsia"/>
          <w:lang w:eastAsia="zh-CN"/>
        </w:rPr>
        <w:t>）系统和固定卫星业务中对地静止卫星网络之间在</w:t>
      </w:r>
      <w:r w:rsidRPr="00D45863">
        <w:rPr>
          <w:rFonts w:hint="eastAsia"/>
          <w:lang w:eastAsia="zh-CN"/>
        </w:rPr>
        <w:t>3 400-4 200</w:t>
      </w:r>
      <w:r>
        <w:rPr>
          <w:lang w:eastAsia="zh-CN"/>
        </w:rPr>
        <w:t xml:space="preserve"> </w:t>
      </w:r>
      <w:r w:rsidRPr="00D45863">
        <w:rPr>
          <w:rFonts w:hint="eastAsia"/>
          <w:lang w:eastAsia="zh-CN"/>
        </w:rPr>
        <w:t>MHz</w:t>
      </w:r>
      <w:r w:rsidRPr="00D45863">
        <w:rPr>
          <w:rFonts w:hint="eastAsia"/>
          <w:lang w:eastAsia="zh-CN"/>
        </w:rPr>
        <w:t>和</w:t>
      </w:r>
      <w:r w:rsidRPr="00D45863">
        <w:rPr>
          <w:rFonts w:hint="eastAsia"/>
          <w:lang w:eastAsia="zh-CN"/>
        </w:rPr>
        <w:t>4 500-4 800</w:t>
      </w:r>
      <w:r>
        <w:rPr>
          <w:lang w:eastAsia="zh-CN"/>
        </w:rPr>
        <w:t xml:space="preserve"> </w:t>
      </w:r>
      <w:r w:rsidRPr="00D45863">
        <w:rPr>
          <w:rFonts w:hint="eastAsia"/>
          <w:lang w:eastAsia="zh-CN"/>
        </w:rPr>
        <w:t>MHz</w:t>
      </w:r>
      <w:r w:rsidRPr="00D45863">
        <w:rPr>
          <w:rFonts w:hint="eastAsia"/>
          <w:lang w:eastAsia="zh-CN"/>
        </w:rPr>
        <w:t>频段的共用研究</w:t>
      </w:r>
      <w:r w:rsidRPr="009B110D">
        <w:rPr>
          <w:szCs w:val="22"/>
          <w:lang w:eastAsia="zh-CN"/>
        </w:rPr>
        <w:t>（</w:t>
      </w:r>
      <w:hyperlink r:id="rId1" w:history="1">
        <w:r w:rsidRPr="009B110D">
          <w:rPr>
            <w:rStyle w:val="Hyperlink"/>
            <w:szCs w:val="22"/>
            <w:lang w:eastAsia="zh-CN"/>
          </w:rPr>
          <w:t>https://www.itu.int/pub/R-REP-S.2368</w:t>
        </w:r>
      </w:hyperlink>
      <w:r w:rsidRPr="009B110D">
        <w:rPr>
          <w:szCs w:val="22"/>
          <w:lang w:eastAsia="zh-CN"/>
        </w:rPr>
        <w:t>）</w:t>
      </w:r>
      <w:r>
        <w:rPr>
          <w:lang w:eastAsia="zh-CN"/>
        </w:rPr>
        <w:t>。</w:t>
      </w:r>
    </w:p>
  </w:footnote>
  <w:footnote w:id="5">
    <w:p w14:paraId="5AC4416C" w14:textId="77777777" w:rsidR="003569C2" w:rsidRPr="006A10A6" w:rsidRDefault="003569C2" w:rsidP="003569C2">
      <w:pPr>
        <w:pStyle w:val="FootnoteText"/>
        <w:rPr>
          <w:lang w:eastAsia="zh-CN"/>
        </w:rPr>
      </w:pPr>
      <w:r>
        <w:rPr>
          <w:rStyle w:val="FootnoteReference"/>
          <w:lang w:eastAsia="zh-CN"/>
        </w:rPr>
        <w:t>1</w:t>
      </w:r>
      <w:r w:rsidRPr="00102C67">
        <w:rPr>
          <w:lang w:eastAsia="zh-CN"/>
        </w:rPr>
        <w:t xml:space="preserve"> </w:t>
      </w:r>
      <w:r w:rsidRPr="00446431">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1C4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61C15418" w14:textId="5AB11021"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4A557E">
      <w:rPr>
        <w:rStyle w:val="PageNumber"/>
      </w:rPr>
      <w:t>55</w:t>
    </w:r>
    <w:r w:rsidR="00924472">
      <w:rPr>
        <w:rStyle w:val="PageNumber"/>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544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A2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44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0B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DE3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4AE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80B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6637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CA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9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3DA6"/>
    <w:multiLevelType w:val="hybridMultilevel"/>
    <w:tmpl w:val="9640B764"/>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1" w15:restartNumberingAfterBreak="0">
    <w:nsid w:val="05897F5A"/>
    <w:multiLevelType w:val="hybridMultilevel"/>
    <w:tmpl w:val="F8BAB5A4"/>
    <w:lvl w:ilvl="0" w:tplc="77E29FBA">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15:restartNumberingAfterBreak="0">
    <w:nsid w:val="07A56B8C"/>
    <w:multiLevelType w:val="hybridMultilevel"/>
    <w:tmpl w:val="14045266"/>
    <w:lvl w:ilvl="0" w:tplc="04090017">
      <w:start w:val="1"/>
      <w:numFmt w:val="lowerLetter"/>
      <w:lvlText w:val="%1)"/>
      <w:lvlJc w:val="left"/>
      <w:pPr>
        <w:ind w:left="1140" w:hanging="360"/>
      </w:pPr>
    </w:lvl>
    <w:lvl w:ilvl="1" w:tplc="6BFE58FE">
      <w:start w:val="1"/>
      <w:numFmt w:val="lowerLetter"/>
      <w:lvlText w:val="%2)"/>
      <w:lvlJc w:val="left"/>
      <w:pPr>
        <w:ind w:left="1860" w:hanging="360"/>
      </w:pPr>
      <w:rPr>
        <w:sz w:val="21"/>
        <w:szCs w:val="21"/>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0ABE3EB2"/>
    <w:multiLevelType w:val="hybridMultilevel"/>
    <w:tmpl w:val="0B18170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4" w15:restartNumberingAfterBreak="0">
    <w:nsid w:val="0C5C584E"/>
    <w:multiLevelType w:val="multilevel"/>
    <w:tmpl w:val="DDFA6A9A"/>
    <w:lvl w:ilvl="0">
      <w:start w:val="1"/>
      <w:numFmt w:val="decimal"/>
      <w:pStyle w:val="Note123"/>
      <w:suff w:val="space"/>
      <w:lvlText w:val="Note %1.—"/>
      <w:lvlJc w:val="left"/>
      <w:pPr>
        <w:ind w:firstLine="1800"/>
      </w:pPr>
      <w:rPr>
        <w:rFonts w:ascii="Times New Roman" w:hAnsi="Times New Roman" w:cs="Times New Roman" w:hint="default"/>
        <w:b w:val="0"/>
        <w:i/>
        <w:sz w:val="22"/>
        <w:szCs w:val="22"/>
      </w:rPr>
    </w:lvl>
    <w:lvl w:ilvl="1">
      <w:start w:val="1"/>
      <w:numFmt w:val="upperLetter"/>
      <w:lvlText w:val="%2."/>
      <w:lvlJc w:val="left"/>
      <w:pPr>
        <w:tabs>
          <w:tab w:val="num" w:pos="5760"/>
        </w:tabs>
        <w:ind w:left="5400"/>
      </w:pPr>
      <w:rPr>
        <w:rFonts w:cs="Times New Roman" w:hint="default"/>
      </w:rPr>
    </w:lvl>
    <w:lvl w:ilvl="2">
      <w:start w:val="1"/>
      <w:numFmt w:val="decimal"/>
      <w:lvlText w:val="%3."/>
      <w:lvlJc w:val="left"/>
      <w:pPr>
        <w:tabs>
          <w:tab w:val="num" w:pos="6480"/>
        </w:tabs>
        <w:ind w:left="6120"/>
      </w:pPr>
      <w:rPr>
        <w:rFonts w:cs="Times New Roman" w:hint="default"/>
      </w:rPr>
    </w:lvl>
    <w:lvl w:ilvl="3">
      <w:start w:val="1"/>
      <w:numFmt w:val="lowerLetter"/>
      <w:lvlText w:val="%4)"/>
      <w:lvlJc w:val="left"/>
      <w:pPr>
        <w:tabs>
          <w:tab w:val="num" w:pos="7200"/>
        </w:tabs>
        <w:ind w:left="6840"/>
      </w:pPr>
      <w:rPr>
        <w:rFonts w:cs="Times New Roman" w:hint="default"/>
      </w:rPr>
    </w:lvl>
    <w:lvl w:ilvl="4">
      <w:start w:val="1"/>
      <w:numFmt w:val="decimal"/>
      <w:lvlText w:val="(%5)"/>
      <w:lvlJc w:val="left"/>
      <w:pPr>
        <w:tabs>
          <w:tab w:val="num" w:pos="7920"/>
        </w:tabs>
        <w:ind w:left="7560"/>
      </w:pPr>
      <w:rPr>
        <w:rFonts w:cs="Times New Roman" w:hint="default"/>
      </w:rPr>
    </w:lvl>
    <w:lvl w:ilvl="5">
      <w:start w:val="1"/>
      <w:numFmt w:val="lowerLetter"/>
      <w:lvlText w:val="(%6)"/>
      <w:lvlJc w:val="left"/>
      <w:pPr>
        <w:tabs>
          <w:tab w:val="num" w:pos="8640"/>
        </w:tabs>
        <w:ind w:left="8280"/>
      </w:pPr>
      <w:rPr>
        <w:rFonts w:cs="Times New Roman" w:hint="default"/>
      </w:rPr>
    </w:lvl>
    <w:lvl w:ilvl="6">
      <w:start w:val="1"/>
      <w:numFmt w:val="lowerRoman"/>
      <w:lvlText w:val="(%7)"/>
      <w:lvlJc w:val="left"/>
      <w:pPr>
        <w:tabs>
          <w:tab w:val="num" w:pos="9360"/>
        </w:tabs>
        <w:ind w:left="9000"/>
      </w:pPr>
      <w:rPr>
        <w:rFonts w:cs="Times New Roman" w:hint="default"/>
      </w:rPr>
    </w:lvl>
    <w:lvl w:ilvl="7">
      <w:start w:val="1"/>
      <w:numFmt w:val="lowerLetter"/>
      <w:lvlText w:val="(%8)"/>
      <w:lvlJc w:val="left"/>
      <w:pPr>
        <w:tabs>
          <w:tab w:val="num" w:pos="10080"/>
        </w:tabs>
        <w:ind w:left="9720"/>
      </w:pPr>
      <w:rPr>
        <w:rFonts w:cs="Times New Roman" w:hint="default"/>
      </w:rPr>
    </w:lvl>
    <w:lvl w:ilvl="8">
      <w:start w:val="1"/>
      <w:numFmt w:val="lowerRoman"/>
      <w:lvlText w:val="(%9)"/>
      <w:lvlJc w:val="left"/>
      <w:pPr>
        <w:tabs>
          <w:tab w:val="num" w:pos="10800"/>
        </w:tabs>
        <w:ind w:left="10440"/>
      </w:pPr>
      <w:rPr>
        <w:rFonts w:cs="Times New Roman" w:hint="default"/>
      </w:rPr>
    </w:lvl>
  </w:abstractNum>
  <w:abstractNum w:abstractNumId="15" w15:restartNumberingAfterBreak="0">
    <w:nsid w:val="11BB6CEE"/>
    <w:multiLevelType w:val="hybridMultilevel"/>
    <w:tmpl w:val="5F3E3996"/>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6" w15:restartNumberingAfterBreak="0">
    <w:nsid w:val="125B6038"/>
    <w:multiLevelType w:val="hybridMultilevel"/>
    <w:tmpl w:val="24D0AD40"/>
    <w:lvl w:ilvl="0" w:tplc="77E29FB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4F52CAF"/>
    <w:multiLevelType w:val="hybridMultilevel"/>
    <w:tmpl w:val="F498219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18" w15:restartNumberingAfterBreak="0">
    <w:nsid w:val="14FD7560"/>
    <w:multiLevelType w:val="hybridMultilevel"/>
    <w:tmpl w:val="3CC00D64"/>
    <w:lvl w:ilvl="0" w:tplc="421C904C">
      <w:start w:val="1"/>
      <w:numFmt w:val="lowerLetter"/>
      <w:pStyle w:val="ListExSum"/>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5F465C0"/>
    <w:multiLevelType w:val="hybridMultilevel"/>
    <w:tmpl w:val="9240199E"/>
    <w:lvl w:ilvl="0" w:tplc="08090001">
      <w:start w:val="1"/>
      <w:numFmt w:val="bullet"/>
      <w:lvlText w:val=""/>
      <w:lvlJc w:val="left"/>
      <w:pPr>
        <w:ind w:left="839" w:hanging="360"/>
      </w:pPr>
      <w:rPr>
        <w:rFonts w:ascii="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20" w15:restartNumberingAfterBreak="0">
    <w:nsid w:val="192A18F4"/>
    <w:multiLevelType w:val="hybridMultilevel"/>
    <w:tmpl w:val="EE3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2792B"/>
    <w:multiLevelType w:val="multilevel"/>
    <w:tmpl w:val="9A9A77F4"/>
    <w:lvl w:ilvl="0">
      <w:start w:val="1"/>
      <w:numFmt w:val="decimal"/>
      <w:pStyle w:val="1Heading"/>
      <w:lvlText w:val="%1."/>
      <w:lvlJc w:val="left"/>
      <w:pPr>
        <w:tabs>
          <w:tab w:val="num" w:pos="720"/>
        </w:tabs>
        <w:ind w:left="720" w:hanging="720"/>
      </w:pPr>
      <w:rPr>
        <w:rFonts w:ascii="Times New Roman" w:hAnsi="Times New Roman" w:cs="Times New Roman"/>
        <w:b w:val="0"/>
        <w:bCs w:val="0"/>
        <w:i w:val="0"/>
        <w:iCs w:val="0"/>
        <w:sz w:val="22"/>
        <w:szCs w:val="22"/>
      </w:rPr>
    </w:lvl>
    <w:lvl w:ilvl="1">
      <w:start w:val="1"/>
      <w:numFmt w:val="decimal"/>
      <w:pStyle w:val="2Para"/>
      <w:lvlText w:val="%1.%2"/>
      <w:lvlJc w:val="left"/>
      <w:pPr>
        <w:tabs>
          <w:tab w:val="num" w:pos="0"/>
        </w:tabs>
      </w:pPr>
      <w:rPr>
        <w:rFonts w:ascii="Times New Roman" w:hAnsi="Times New Roman" w:cs="Times New Roman"/>
        <w:b w:val="0"/>
        <w:bCs w:val="0"/>
        <w:sz w:val="22"/>
        <w:szCs w:val="22"/>
      </w:rPr>
    </w:lvl>
    <w:lvl w:ilvl="2">
      <w:start w:val="1"/>
      <w:numFmt w:val="decimal"/>
      <w:pStyle w:val="3Para"/>
      <w:lvlText w:val="%1.%2.%3"/>
      <w:lvlJc w:val="left"/>
      <w:pPr>
        <w:tabs>
          <w:tab w:val="num" w:pos="0"/>
        </w:tabs>
      </w:pPr>
      <w:rPr>
        <w:rFonts w:ascii="Times New Roman" w:hAnsi="Times New Roman" w:cs="Times New Roman"/>
        <w:b w:val="0"/>
        <w:bCs w:val="0"/>
        <w:sz w:val="22"/>
        <w:szCs w:val="22"/>
      </w:rPr>
    </w:lvl>
    <w:lvl w:ilvl="3">
      <w:start w:val="1"/>
      <w:numFmt w:val="decimal"/>
      <w:pStyle w:val="4Para"/>
      <w:lvlText w:val="%1.%2.%3.%4"/>
      <w:lvlJc w:val="left"/>
      <w:pPr>
        <w:tabs>
          <w:tab w:val="num" w:pos="0"/>
        </w:tabs>
      </w:pPr>
      <w:rPr>
        <w:rFonts w:ascii="Times New Roman" w:hAnsi="Times New Roman" w:cs="Times New Roman"/>
        <w:b w:val="0"/>
        <w:bCs w:val="0"/>
        <w:sz w:val="22"/>
        <w:szCs w:val="22"/>
      </w:rPr>
    </w:lvl>
    <w:lvl w:ilvl="4">
      <w:start w:val="1"/>
      <w:numFmt w:val="decimal"/>
      <w:pStyle w:val="5Para"/>
      <w:lvlText w:val="%1.%2.%3.%4.%5"/>
      <w:lvlJc w:val="left"/>
      <w:pPr>
        <w:tabs>
          <w:tab w:val="num" w:pos="0"/>
        </w:tabs>
      </w:pPr>
      <w:rPr>
        <w:rFonts w:ascii="Times New Roman" w:hAnsi="Times New Roman" w:cs="Times New Roman"/>
        <w:b w:val="0"/>
        <w:bCs w:val="0"/>
        <w:sz w:val="22"/>
        <w:szCs w:val="22"/>
      </w:rPr>
    </w:lvl>
    <w:lvl w:ilvl="5">
      <w:start w:val="1"/>
      <w:numFmt w:val="decimal"/>
      <w:pStyle w:val="6Para"/>
      <w:lvlText w:val="%1.%2.%3.%4.%5.%6"/>
      <w:lvlJc w:val="left"/>
      <w:pPr>
        <w:tabs>
          <w:tab w:val="num" w:pos="0"/>
        </w:tabs>
      </w:pPr>
      <w:rPr>
        <w:rFonts w:ascii="Times New Roman" w:hAnsi="Times New Roman" w:cs="Times New Roman"/>
        <w:b w:val="0"/>
        <w:bCs w:val="0"/>
        <w:sz w:val="22"/>
        <w:szCs w:val="22"/>
      </w:rPr>
    </w:lvl>
    <w:lvl w:ilvl="6">
      <w:start w:val="1"/>
      <w:numFmt w:val="decimal"/>
      <w:pStyle w:val="7Para"/>
      <w:lvlText w:val="%1.%2.%3.%4.%5.%6.%7"/>
      <w:lvlJc w:val="left"/>
      <w:pPr>
        <w:tabs>
          <w:tab w:val="num" w:pos="0"/>
        </w:tabs>
      </w:pPr>
      <w:rPr>
        <w:rFonts w:ascii="Times New Roman" w:hAnsi="Times New Roman" w:cs="Times New Roman"/>
        <w:b w:val="0"/>
        <w:bCs w:val="0"/>
        <w:sz w:val="22"/>
        <w:szCs w:val="22"/>
      </w:rPr>
    </w:lvl>
    <w:lvl w:ilvl="7">
      <w:start w:val="1"/>
      <w:numFmt w:val="decimal"/>
      <w:pStyle w:val="8Para"/>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tabs>
          <w:tab w:val="num" w:pos="0"/>
        </w:tabs>
      </w:pPr>
      <w:rPr>
        <w:rFonts w:ascii="Times New Roman" w:hAnsi="Times New Roman" w:cs="Times New Roman"/>
        <w:b w:val="0"/>
        <w:bCs w:val="0"/>
        <w:sz w:val="22"/>
        <w:szCs w:val="22"/>
      </w:rPr>
    </w:lvl>
  </w:abstractNum>
  <w:abstractNum w:abstractNumId="22" w15:restartNumberingAfterBreak="0">
    <w:nsid w:val="216850E2"/>
    <w:multiLevelType w:val="hybridMultilevel"/>
    <w:tmpl w:val="A378D508"/>
    <w:lvl w:ilvl="0" w:tplc="FFFFFFFF">
      <w:start w:val="1"/>
      <w:numFmt w:val="upperLetter"/>
      <w:pStyle w:val="EncAttach"/>
      <w:lvlText w:val="%1 — "/>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32A3F14"/>
    <w:multiLevelType w:val="hybridMultilevel"/>
    <w:tmpl w:val="8DAC7396"/>
    <w:lvl w:ilvl="0" w:tplc="08090001">
      <w:start w:val="1"/>
      <w:numFmt w:val="bullet"/>
      <w:lvlText w:val=""/>
      <w:lvlJc w:val="left"/>
      <w:pPr>
        <w:ind w:left="839" w:hanging="360"/>
      </w:pPr>
      <w:rPr>
        <w:rFonts w:ascii="Symbol" w:hAnsi="Symbol" w:cs="Symbol" w:hint="default"/>
      </w:rPr>
    </w:lvl>
    <w:lvl w:ilvl="1" w:tplc="08090001">
      <w:start w:val="1"/>
      <w:numFmt w:val="bullet"/>
      <w:lvlText w:val=""/>
      <w:lvlJc w:val="left"/>
      <w:pPr>
        <w:ind w:left="1559" w:hanging="360"/>
      </w:pPr>
      <w:rPr>
        <w:rFonts w:ascii="Symbol" w:hAnsi="Symbol" w:hint="default"/>
      </w:rPr>
    </w:lvl>
    <w:lvl w:ilvl="2" w:tplc="9BD6FA78">
      <w:numFmt w:val="bullet"/>
      <w:lvlText w:val="–"/>
      <w:lvlJc w:val="left"/>
      <w:pPr>
        <w:ind w:left="2639" w:hanging="720"/>
      </w:pPr>
      <w:rPr>
        <w:rFonts w:ascii="Times New Roman" w:eastAsia="SimSun" w:hAnsi="Times New Roman" w:cs="Times New Roman"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4" w15:restartNumberingAfterBreak="0">
    <w:nsid w:val="2BB5679C"/>
    <w:multiLevelType w:val="hybridMultilevel"/>
    <w:tmpl w:val="2196EB28"/>
    <w:lvl w:ilvl="0" w:tplc="08090001">
      <w:start w:val="1"/>
      <w:numFmt w:val="bullet"/>
      <w:lvlText w:val=""/>
      <w:lvlJc w:val="left"/>
      <w:pPr>
        <w:ind w:left="839" w:hanging="360"/>
      </w:pPr>
      <w:rPr>
        <w:rFonts w:ascii="Symbol" w:hAnsi="Symbol" w:cs="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cs="Wingdings" w:hint="default"/>
      </w:rPr>
    </w:lvl>
    <w:lvl w:ilvl="3" w:tplc="08090001" w:tentative="1">
      <w:start w:val="1"/>
      <w:numFmt w:val="bullet"/>
      <w:lvlText w:val=""/>
      <w:lvlJc w:val="left"/>
      <w:pPr>
        <w:ind w:left="2999" w:hanging="360"/>
      </w:pPr>
      <w:rPr>
        <w:rFonts w:ascii="Symbol" w:hAnsi="Symbol" w:cs="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cs="Wingdings" w:hint="default"/>
      </w:rPr>
    </w:lvl>
    <w:lvl w:ilvl="6" w:tplc="08090001" w:tentative="1">
      <w:start w:val="1"/>
      <w:numFmt w:val="bullet"/>
      <w:lvlText w:val=""/>
      <w:lvlJc w:val="left"/>
      <w:pPr>
        <w:ind w:left="5159" w:hanging="360"/>
      </w:pPr>
      <w:rPr>
        <w:rFonts w:ascii="Symbol" w:hAnsi="Symbol" w:cs="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cs="Wingdings" w:hint="default"/>
      </w:rPr>
    </w:lvl>
  </w:abstractNum>
  <w:abstractNum w:abstractNumId="25" w15:restartNumberingAfterBreak="0">
    <w:nsid w:val="3166541D"/>
    <w:multiLevelType w:val="hybridMultilevel"/>
    <w:tmpl w:val="4E72C8EC"/>
    <w:lvl w:ilvl="0" w:tplc="95E6348C">
      <w:start w:val="1"/>
      <w:numFmt w:val="lowerLetter"/>
      <w:lvlText w:val="%1)"/>
      <w:lvlJc w:val="left"/>
      <w:pPr>
        <w:ind w:left="2040" w:hanging="360"/>
      </w:pPr>
      <w:rPr>
        <w:rFonts w:hint="default"/>
      </w:rPr>
    </w:lvl>
    <w:lvl w:ilvl="1" w:tplc="10090019" w:tentative="1">
      <w:start w:val="1"/>
      <w:numFmt w:val="lowerLetter"/>
      <w:lvlText w:val="%2."/>
      <w:lvlJc w:val="left"/>
      <w:pPr>
        <w:ind w:left="2760" w:hanging="360"/>
      </w:pPr>
    </w:lvl>
    <w:lvl w:ilvl="2" w:tplc="1009001B" w:tentative="1">
      <w:start w:val="1"/>
      <w:numFmt w:val="lowerRoman"/>
      <w:lvlText w:val="%3."/>
      <w:lvlJc w:val="right"/>
      <w:pPr>
        <w:ind w:left="3480" w:hanging="180"/>
      </w:pPr>
    </w:lvl>
    <w:lvl w:ilvl="3" w:tplc="1009000F" w:tentative="1">
      <w:start w:val="1"/>
      <w:numFmt w:val="decimal"/>
      <w:lvlText w:val="%4."/>
      <w:lvlJc w:val="left"/>
      <w:pPr>
        <w:ind w:left="4200" w:hanging="360"/>
      </w:pPr>
    </w:lvl>
    <w:lvl w:ilvl="4" w:tplc="10090019" w:tentative="1">
      <w:start w:val="1"/>
      <w:numFmt w:val="lowerLetter"/>
      <w:lvlText w:val="%5."/>
      <w:lvlJc w:val="left"/>
      <w:pPr>
        <w:ind w:left="4920" w:hanging="360"/>
      </w:pPr>
    </w:lvl>
    <w:lvl w:ilvl="5" w:tplc="1009001B" w:tentative="1">
      <w:start w:val="1"/>
      <w:numFmt w:val="lowerRoman"/>
      <w:lvlText w:val="%6."/>
      <w:lvlJc w:val="right"/>
      <w:pPr>
        <w:ind w:left="5640" w:hanging="180"/>
      </w:pPr>
    </w:lvl>
    <w:lvl w:ilvl="6" w:tplc="1009000F" w:tentative="1">
      <w:start w:val="1"/>
      <w:numFmt w:val="decimal"/>
      <w:lvlText w:val="%7."/>
      <w:lvlJc w:val="left"/>
      <w:pPr>
        <w:ind w:left="6360" w:hanging="360"/>
      </w:pPr>
    </w:lvl>
    <w:lvl w:ilvl="7" w:tplc="10090019" w:tentative="1">
      <w:start w:val="1"/>
      <w:numFmt w:val="lowerLetter"/>
      <w:lvlText w:val="%8."/>
      <w:lvlJc w:val="left"/>
      <w:pPr>
        <w:ind w:left="7080" w:hanging="360"/>
      </w:pPr>
    </w:lvl>
    <w:lvl w:ilvl="8" w:tplc="1009001B" w:tentative="1">
      <w:start w:val="1"/>
      <w:numFmt w:val="lowerRoman"/>
      <w:lvlText w:val="%9."/>
      <w:lvlJc w:val="right"/>
      <w:pPr>
        <w:ind w:left="7800" w:hanging="180"/>
      </w:pPr>
    </w:lvl>
  </w:abstractNum>
  <w:abstractNum w:abstractNumId="26" w15:restartNumberingAfterBreak="0">
    <w:nsid w:val="3324364E"/>
    <w:multiLevelType w:val="hybridMultilevel"/>
    <w:tmpl w:val="F3EA02D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3E661BD6"/>
    <w:multiLevelType w:val="hybridMultilevel"/>
    <w:tmpl w:val="3E78F0FC"/>
    <w:lvl w:ilvl="0" w:tplc="08090001">
      <w:start w:val="1"/>
      <w:numFmt w:val="bullet"/>
      <w:lvlText w:val=""/>
      <w:lvlJc w:val="left"/>
      <w:pPr>
        <w:ind w:left="1140" w:hanging="360"/>
      </w:pPr>
      <w:rPr>
        <w:rFonts w:ascii="Symbol" w:hAnsi="Symbol" w:hint="default"/>
      </w:rPr>
    </w:lvl>
    <w:lvl w:ilvl="1" w:tplc="08090001">
      <w:start w:val="1"/>
      <w:numFmt w:val="bullet"/>
      <w:lvlText w:val=""/>
      <w:lvlJc w:val="left"/>
      <w:pPr>
        <w:ind w:left="1860" w:hanging="360"/>
      </w:pPr>
      <w:rPr>
        <w:rFonts w:ascii="Symbol" w:hAnsi="Symbol"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4DD40C8A"/>
    <w:multiLevelType w:val="hybridMultilevel"/>
    <w:tmpl w:val="88AA62B2"/>
    <w:lvl w:ilvl="0" w:tplc="FFFFFFFF">
      <w:start w:val="1"/>
      <w:numFmt w:val="decimal"/>
      <w:pStyle w:val="ListV"/>
      <w:lvlText w:val="%1."/>
      <w:lvlJc w:val="left"/>
      <w:pPr>
        <w:tabs>
          <w:tab w:val="num" w:pos="360"/>
        </w:tabs>
        <w:ind w:left="360" w:hanging="360"/>
      </w:pPr>
      <w:rPr>
        <w:rFonts w:ascii="Times New Roman" w:hAnsi="Times New Roman" w:cs="Times New Roman"/>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9C6D23"/>
    <w:multiLevelType w:val="hybridMultilevel"/>
    <w:tmpl w:val="5E380794"/>
    <w:lvl w:ilvl="0" w:tplc="08090001">
      <w:start w:val="1"/>
      <w:numFmt w:val="bullet"/>
      <w:lvlText w:val=""/>
      <w:lvlJc w:val="left"/>
      <w:pPr>
        <w:ind w:left="720" w:hanging="360"/>
      </w:pPr>
      <w:rPr>
        <w:rFonts w:ascii="Symbol" w:hAnsi="Symbol" w:hint="default"/>
      </w:rPr>
    </w:lvl>
    <w:lvl w:ilvl="1" w:tplc="08C4B45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72B5B27"/>
    <w:multiLevelType w:val="hybridMultilevel"/>
    <w:tmpl w:val="B48602FC"/>
    <w:lvl w:ilvl="0" w:tplc="619AA9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5D4F6945"/>
    <w:multiLevelType w:val="hybridMultilevel"/>
    <w:tmpl w:val="A6324828"/>
    <w:lvl w:ilvl="0" w:tplc="79FAE11A">
      <w:start w:val="1"/>
      <w:numFmt w:val="lowerLetter"/>
      <w:lvlText w:val="%1)"/>
      <w:lvlJc w:val="left"/>
      <w:pPr>
        <w:ind w:left="852" w:hanging="425"/>
        <w:jc w:val="right"/>
      </w:pPr>
      <w:rPr>
        <w:rFonts w:ascii="Times New Roman" w:eastAsia="Times New Roman" w:hAnsi="Times New Roman" w:cs="Times New Roman" w:hint="default"/>
        <w:w w:val="100"/>
        <w:sz w:val="22"/>
        <w:szCs w:val="22"/>
      </w:rPr>
    </w:lvl>
    <w:lvl w:ilvl="1" w:tplc="2D2C70BC">
      <w:numFmt w:val="bullet"/>
      <w:lvlText w:val="•"/>
      <w:lvlJc w:val="left"/>
      <w:pPr>
        <w:ind w:left="860" w:hanging="425"/>
      </w:pPr>
      <w:rPr>
        <w:rFonts w:hint="default"/>
      </w:rPr>
    </w:lvl>
    <w:lvl w:ilvl="2" w:tplc="36D872A2">
      <w:numFmt w:val="bullet"/>
      <w:lvlText w:val="•"/>
      <w:lvlJc w:val="left"/>
      <w:pPr>
        <w:ind w:left="1786" w:hanging="425"/>
      </w:pPr>
      <w:rPr>
        <w:rFonts w:hint="default"/>
      </w:rPr>
    </w:lvl>
    <w:lvl w:ilvl="3" w:tplc="35DC8FB8">
      <w:numFmt w:val="bullet"/>
      <w:lvlText w:val="•"/>
      <w:lvlJc w:val="left"/>
      <w:pPr>
        <w:ind w:left="2713" w:hanging="425"/>
      </w:pPr>
      <w:rPr>
        <w:rFonts w:hint="default"/>
      </w:rPr>
    </w:lvl>
    <w:lvl w:ilvl="4" w:tplc="F19C9FAE">
      <w:numFmt w:val="bullet"/>
      <w:lvlText w:val="•"/>
      <w:lvlJc w:val="left"/>
      <w:pPr>
        <w:ind w:left="3640" w:hanging="425"/>
      </w:pPr>
      <w:rPr>
        <w:rFonts w:hint="default"/>
      </w:rPr>
    </w:lvl>
    <w:lvl w:ilvl="5" w:tplc="5FD4B3B6">
      <w:numFmt w:val="bullet"/>
      <w:lvlText w:val="•"/>
      <w:lvlJc w:val="left"/>
      <w:pPr>
        <w:ind w:left="4566" w:hanging="425"/>
      </w:pPr>
      <w:rPr>
        <w:rFonts w:hint="default"/>
      </w:rPr>
    </w:lvl>
    <w:lvl w:ilvl="6" w:tplc="E46EF712">
      <w:numFmt w:val="bullet"/>
      <w:lvlText w:val="•"/>
      <w:lvlJc w:val="left"/>
      <w:pPr>
        <w:ind w:left="5493" w:hanging="425"/>
      </w:pPr>
      <w:rPr>
        <w:rFonts w:hint="default"/>
      </w:rPr>
    </w:lvl>
    <w:lvl w:ilvl="7" w:tplc="F1306570">
      <w:numFmt w:val="bullet"/>
      <w:lvlText w:val="•"/>
      <w:lvlJc w:val="left"/>
      <w:pPr>
        <w:ind w:left="6420" w:hanging="425"/>
      </w:pPr>
      <w:rPr>
        <w:rFonts w:hint="default"/>
      </w:rPr>
    </w:lvl>
    <w:lvl w:ilvl="8" w:tplc="F086DE64">
      <w:numFmt w:val="bullet"/>
      <w:lvlText w:val="•"/>
      <w:lvlJc w:val="left"/>
      <w:pPr>
        <w:ind w:left="7346" w:hanging="425"/>
      </w:pPr>
      <w:rPr>
        <w:rFonts w:hint="default"/>
      </w:rPr>
    </w:lvl>
  </w:abstractNum>
  <w:abstractNum w:abstractNumId="32" w15:restartNumberingAfterBreak="0">
    <w:nsid w:val="628B2FA9"/>
    <w:multiLevelType w:val="hybridMultilevel"/>
    <w:tmpl w:val="ED8809A8"/>
    <w:lvl w:ilvl="0" w:tplc="7318F6D8">
      <w:start w:val="1"/>
      <w:numFmt w:val="bullet"/>
      <w:pStyle w:val="RefPrincipal"/>
      <w:lvlText w:val=""/>
      <w:lvlJc w:val="left"/>
      <w:pPr>
        <w:tabs>
          <w:tab w:val="num" w:pos="115"/>
        </w:tabs>
        <w:ind w:left="331" w:hanging="331"/>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D6761"/>
    <w:multiLevelType w:val="hybridMultilevel"/>
    <w:tmpl w:val="560C7C2C"/>
    <w:lvl w:ilvl="0" w:tplc="7DD038F8">
      <w:start w:val="1"/>
      <w:numFmt w:val="bullet"/>
      <w:pStyle w:val="X"/>
      <w:lvlText w:val="X"/>
      <w:lvlJc w:val="left"/>
      <w:pPr>
        <w:tabs>
          <w:tab w:val="num" w:pos="360"/>
        </w:tabs>
        <w:ind w:left="360" w:hanging="360"/>
      </w:pPr>
      <w:rPr>
        <w:rFonts w:ascii="Wingdings" w:hAnsi="Wingding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351E5"/>
    <w:multiLevelType w:val="hybridMultilevel"/>
    <w:tmpl w:val="125E0B9E"/>
    <w:lvl w:ilvl="0" w:tplc="DA00BE72">
      <w:start w:val="6"/>
      <w:numFmt w:val="lowerLetter"/>
      <w:lvlText w:val="%1)"/>
      <w:lvlJc w:val="left"/>
      <w:pPr>
        <w:ind w:left="800" w:hanging="37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E61BA"/>
    <w:multiLevelType w:val="multilevel"/>
    <w:tmpl w:val="D996F2D2"/>
    <w:lvl w:ilvl="0">
      <w:start w:val="1"/>
      <w:numFmt w:val="decimal"/>
      <w:pStyle w:val="Dots"/>
      <w:suff w:val="nothing"/>
      <w:lvlText w:val=". . . "/>
      <w:lvlJc w:val="left"/>
      <w:rPr>
        <w:rFonts w:cs="Times New Roman" w:hint="default"/>
        <w:b/>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6D6F7CE0"/>
    <w:multiLevelType w:val="hybridMultilevel"/>
    <w:tmpl w:val="BD643056"/>
    <w:lvl w:ilvl="0" w:tplc="19F6726A">
      <w:start w:val="1"/>
      <w:numFmt w:val="decimal"/>
      <w:pStyle w:val="1Para"/>
      <w:lvlText w:val="%1."/>
      <w:lvlJc w:val="left"/>
      <w:pPr>
        <w:tabs>
          <w:tab w:val="num" w:pos="1440"/>
        </w:tabs>
      </w:pPr>
      <w:rPr>
        <w:rFonts w:ascii="Times New Roman" w:hAnsi="Times New Roman" w:cs="Times New Roman"/>
        <w:b w:val="0"/>
        <w:sz w:val="22"/>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num w:numId="1" w16cid:durableId="1495104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6885201">
    <w:abstractNumId w:val="21"/>
  </w:num>
  <w:num w:numId="3" w16cid:durableId="1550997619">
    <w:abstractNumId w:val="35"/>
  </w:num>
  <w:num w:numId="4" w16cid:durableId="2088918444">
    <w:abstractNumId w:val="14"/>
  </w:num>
  <w:num w:numId="5" w16cid:durableId="1776319683">
    <w:abstractNumId w:val="32"/>
  </w:num>
  <w:num w:numId="6" w16cid:durableId="522481961">
    <w:abstractNumId w:val="33"/>
  </w:num>
  <w:num w:numId="7" w16cid:durableId="1918973583">
    <w:abstractNumId w:val="28"/>
  </w:num>
  <w:num w:numId="8" w16cid:durableId="952244684">
    <w:abstractNumId w:val="18"/>
  </w:num>
  <w:num w:numId="9" w16cid:durableId="1641613296">
    <w:abstractNumId w:val="36"/>
  </w:num>
  <w:num w:numId="10" w16cid:durableId="909995568">
    <w:abstractNumId w:val="22"/>
  </w:num>
  <w:num w:numId="11" w16cid:durableId="2067218931">
    <w:abstractNumId w:val="20"/>
  </w:num>
  <w:num w:numId="12" w16cid:durableId="1125079572">
    <w:abstractNumId w:val="10"/>
  </w:num>
  <w:num w:numId="13" w16cid:durableId="48236726">
    <w:abstractNumId w:val="15"/>
  </w:num>
  <w:num w:numId="14" w16cid:durableId="1609585823">
    <w:abstractNumId w:val="29"/>
  </w:num>
  <w:num w:numId="15" w16cid:durableId="598830492">
    <w:abstractNumId w:val="25"/>
  </w:num>
  <w:num w:numId="16" w16cid:durableId="928121827">
    <w:abstractNumId w:val="24"/>
  </w:num>
  <w:num w:numId="17" w16cid:durableId="1059748052">
    <w:abstractNumId w:val="13"/>
  </w:num>
  <w:num w:numId="18" w16cid:durableId="668872770">
    <w:abstractNumId w:val="17"/>
  </w:num>
  <w:num w:numId="19" w16cid:durableId="225803057">
    <w:abstractNumId w:val="31"/>
  </w:num>
  <w:num w:numId="20" w16cid:durableId="1440488430">
    <w:abstractNumId w:val="34"/>
  </w:num>
  <w:num w:numId="21" w16cid:durableId="529800064">
    <w:abstractNumId w:val="19"/>
  </w:num>
  <w:num w:numId="22" w16cid:durableId="596906707">
    <w:abstractNumId w:val="11"/>
  </w:num>
  <w:num w:numId="23" w16cid:durableId="1231035497">
    <w:abstractNumId w:val="27"/>
  </w:num>
  <w:num w:numId="24" w16cid:durableId="662464515">
    <w:abstractNumId w:val="16"/>
  </w:num>
  <w:num w:numId="25" w16cid:durableId="2030984932">
    <w:abstractNumId w:val="23"/>
  </w:num>
  <w:num w:numId="26" w16cid:durableId="546112867">
    <w:abstractNumId w:val="12"/>
  </w:num>
  <w:num w:numId="27" w16cid:durableId="1231237550">
    <w:abstractNumId w:val="26"/>
  </w:num>
  <w:num w:numId="28" w16cid:durableId="754743528">
    <w:abstractNumId w:val="30"/>
  </w:num>
  <w:num w:numId="29" w16cid:durableId="813064258">
    <w:abstractNumId w:val="9"/>
  </w:num>
  <w:num w:numId="30" w16cid:durableId="578558339">
    <w:abstractNumId w:val="7"/>
  </w:num>
  <w:num w:numId="31" w16cid:durableId="1885755093">
    <w:abstractNumId w:val="6"/>
  </w:num>
  <w:num w:numId="32" w16cid:durableId="1626039107">
    <w:abstractNumId w:val="5"/>
  </w:num>
  <w:num w:numId="33" w16cid:durableId="871261983">
    <w:abstractNumId w:val="4"/>
  </w:num>
  <w:num w:numId="34" w16cid:durableId="301424357">
    <w:abstractNumId w:val="8"/>
  </w:num>
  <w:num w:numId="35" w16cid:durableId="1019699937">
    <w:abstractNumId w:val="3"/>
  </w:num>
  <w:num w:numId="36" w16cid:durableId="1451557460">
    <w:abstractNumId w:val="2"/>
  </w:num>
  <w:num w:numId="37" w16cid:durableId="1117483904">
    <w:abstractNumId w:val="1"/>
  </w:num>
  <w:num w:numId="38" w16cid:durableId="196446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7E"/>
    <w:rsid w:val="000264C2"/>
    <w:rsid w:val="000273B7"/>
    <w:rsid w:val="00037C90"/>
    <w:rsid w:val="00081174"/>
    <w:rsid w:val="00087B12"/>
    <w:rsid w:val="000B56C8"/>
    <w:rsid w:val="000C0212"/>
    <w:rsid w:val="000C09BA"/>
    <w:rsid w:val="000C13B8"/>
    <w:rsid w:val="000C1F1E"/>
    <w:rsid w:val="000C6AA7"/>
    <w:rsid w:val="000E26F6"/>
    <w:rsid w:val="000F4B21"/>
    <w:rsid w:val="00106535"/>
    <w:rsid w:val="00123C07"/>
    <w:rsid w:val="00131871"/>
    <w:rsid w:val="00166859"/>
    <w:rsid w:val="001765EC"/>
    <w:rsid w:val="001853E8"/>
    <w:rsid w:val="001A4E73"/>
    <w:rsid w:val="001B5E06"/>
    <w:rsid w:val="001B6360"/>
    <w:rsid w:val="001F4EA6"/>
    <w:rsid w:val="00214959"/>
    <w:rsid w:val="0022272C"/>
    <w:rsid w:val="002260A6"/>
    <w:rsid w:val="00234F5C"/>
    <w:rsid w:val="0023592E"/>
    <w:rsid w:val="002451C5"/>
    <w:rsid w:val="002742B3"/>
    <w:rsid w:val="002A4C9C"/>
    <w:rsid w:val="002B509B"/>
    <w:rsid w:val="002E2A59"/>
    <w:rsid w:val="002E4507"/>
    <w:rsid w:val="002E5B6D"/>
    <w:rsid w:val="00305254"/>
    <w:rsid w:val="003169D2"/>
    <w:rsid w:val="00330EEF"/>
    <w:rsid w:val="003569C2"/>
    <w:rsid w:val="003B4BEF"/>
    <w:rsid w:val="003C6853"/>
    <w:rsid w:val="003C6B45"/>
    <w:rsid w:val="003E48E2"/>
    <w:rsid w:val="003E5931"/>
    <w:rsid w:val="0040432F"/>
    <w:rsid w:val="0041282E"/>
    <w:rsid w:val="00437869"/>
    <w:rsid w:val="00465A34"/>
    <w:rsid w:val="004A557E"/>
    <w:rsid w:val="004B4C76"/>
    <w:rsid w:val="004C4554"/>
    <w:rsid w:val="004D2DEC"/>
    <w:rsid w:val="004E4282"/>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503E1"/>
    <w:rsid w:val="00756E2B"/>
    <w:rsid w:val="00770D2A"/>
    <w:rsid w:val="007864F6"/>
    <w:rsid w:val="007B7C4B"/>
    <w:rsid w:val="007F0FC5"/>
    <w:rsid w:val="007F5C36"/>
    <w:rsid w:val="008047DB"/>
    <w:rsid w:val="008129A9"/>
    <w:rsid w:val="008221A4"/>
    <w:rsid w:val="00824BD6"/>
    <w:rsid w:val="0083672D"/>
    <w:rsid w:val="00844642"/>
    <w:rsid w:val="00844734"/>
    <w:rsid w:val="00860FDD"/>
    <w:rsid w:val="00865DFB"/>
    <w:rsid w:val="00896A79"/>
    <w:rsid w:val="008A7416"/>
    <w:rsid w:val="008B6852"/>
    <w:rsid w:val="008C26FF"/>
    <w:rsid w:val="008D1D14"/>
    <w:rsid w:val="008E1785"/>
    <w:rsid w:val="008E4366"/>
    <w:rsid w:val="008E7127"/>
    <w:rsid w:val="008E7C8E"/>
    <w:rsid w:val="00912959"/>
    <w:rsid w:val="00914762"/>
    <w:rsid w:val="00924472"/>
    <w:rsid w:val="00960B48"/>
    <w:rsid w:val="009657F9"/>
    <w:rsid w:val="00987F3B"/>
    <w:rsid w:val="0099525B"/>
    <w:rsid w:val="009A30E4"/>
    <w:rsid w:val="009B110D"/>
    <w:rsid w:val="009C72B7"/>
    <w:rsid w:val="00A0052C"/>
    <w:rsid w:val="00A049C1"/>
    <w:rsid w:val="00A31B14"/>
    <w:rsid w:val="00A323DC"/>
    <w:rsid w:val="00A466E6"/>
    <w:rsid w:val="00A815BE"/>
    <w:rsid w:val="00A83BFA"/>
    <w:rsid w:val="00A93295"/>
    <w:rsid w:val="00AA5DA1"/>
    <w:rsid w:val="00AC2C94"/>
    <w:rsid w:val="00AD22C3"/>
    <w:rsid w:val="00AE369F"/>
    <w:rsid w:val="00B026CB"/>
    <w:rsid w:val="00B14BA4"/>
    <w:rsid w:val="00B50377"/>
    <w:rsid w:val="00B711CC"/>
    <w:rsid w:val="00B851D4"/>
    <w:rsid w:val="00B868FC"/>
    <w:rsid w:val="00B95072"/>
    <w:rsid w:val="00BB26CD"/>
    <w:rsid w:val="00BB455D"/>
    <w:rsid w:val="00BC0B00"/>
    <w:rsid w:val="00BE38A3"/>
    <w:rsid w:val="00C03AC6"/>
    <w:rsid w:val="00C07239"/>
    <w:rsid w:val="00C364B1"/>
    <w:rsid w:val="00C47D87"/>
    <w:rsid w:val="00C627F9"/>
    <w:rsid w:val="00C6584D"/>
    <w:rsid w:val="00C745F2"/>
    <w:rsid w:val="00C929E0"/>
    <w:rsid w:val="00CB09A0"/>
    <w:rsid w:val="00CB4E5A"/>
    <w:rsid w:val="00CC73D7"/>
    <w:rsid w:val="00CF0AD7"/>
    <w:rsid w:val="00CF0BE1"/>
    <w:rsid w:val="00CF2514"/>
    <w:rsid w:val="00CF7C2B"/>
    <w:rsid w:val="00D01ABE"/>
    <w:rsid w:val="00D23061"/>
    <w:rsid w:val="00D361AD"/>
    <w:rsid w:val="00D52A14"/>
    <w:rsid w:val="00D54B18"/>
    <w:rsid w:val="00D6206A"/>
    <w:rsid w:val="00D620AD"/>
    <w:rsid w:val="00D74599"/>
    <w:rsid w:val="00D7617D"/>
    <w:rsid w:val="00DA0469"/>
    <w:rsid w:val="00DD13B7"/>
    <w:rsid w:val="00DF3B0C"/>
    <w:rsid w:val="00E14984"/>
    <w:rsid w:val="00E22A25"/>
    <w:rsid w:val="00E560F1"/>
    <w:rsid w:val="00E81580"/>
    <w:rsid w:val="00E92319"/>
    <w:rsid w:val="00EB614A"/>
    <w:rsid w:val="00EE20A4"/>
    <w:rsid w:val="00F5438F"/>
    <w:rsid w:val="00F837F4"/>
    <w:rsid w:val="00F8653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EE9C7"/>
  <w15:docId w15:val="{3648B888-75C6-482A-9801-469048D9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9A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B026CB"/>
    <w:pPr>
      <w:spacing w:before="200"/>
      <w:outlineLvl w:val="1"/>
    </w:pPr>
    <w:rPr>
      <w:sz w:val="24"/>
    </w:rPr>
  </w:style>
  <w:style w:type="paragraph" w:styleId="Heading3">
    <w:name w:val="heading 3"/>
    <w:basedOn w:val="Heading1"/>
    <w:next w:val="Normal"/>
    <w:link w:val="Heading3Char"/>
    <w:uiPriority w:val="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
    <w:qFormat/>
    <w:rsid w:val="00B026CB"/>
    <w:pPr>
      <w:outlineLvl w:val="3"/>
    </w:pPr>
  </w:style>
  <w:style w:type="paragraph" w:styleId="Heading5">
    <w:name w:val="heading 5"/>
    <w:basedOn w:val="Heading4"/>
    <w:next w:val="Normal"/>
    <w:link w:val="Heading5Char"/>
    <w:uiPriority w:val="9"/>
    <w:qFormat/>
    <w:rsid w:val="00B026CB"/>
    <w:pPr>
      <w:outlineLvl w:val="4"/>
    </w:pPr>
  </w:style>
  <w:style w:type="paragraph" w:styleId="Heading6">
    <w:name w:val="heading 6"/>
    <w:basedOn w:val="Heading4"/>
    <w:next w:val="Normal"/>
    <w:link w:val="Heading6Char"/>
    <w:uiPriority w:val="9"/>
    <w:qFormat/>
    <w:rsid w:val="00B026CB"/>
    <w:pPr>
      <w:outlineLvl w:val="5"/>
    </w:pPr>
  </w:style>
  <w:style w:type="paragraph" w:styleId="Heading7">
    <w:name w:val="heading 7"/>
    <w:basedOn w:val="Heading6"/>
    <w:next w:val="Normal"/>
    <w:link w:val="Heading7Char"/>
    <w:uiPriority w:val="9"/>
    <w:qFormat/>
    <w:rsid w:val="00B026CB"/>
    <w:pPr>
      <w:outlineLvl w:val="6"/>
    </w:pPr>
  </w:style>
  <w:style w:type="paragraph" w:styleId="Heading8">
    <w:name w:val="heading 8"/>
    <w:basedOn w:val="Heading6"/>
    <w:next w:val="Normal"/>
    <w:link w:val="Heading8Char"/>
    <w:uiPriority w:val="9"/>
    <w:qFormat/>
    <w:rsid w:val="00B026CB"/>
    <w:pPr>
      <w:outlineLvl w:val="7"/>
    </w:pPr>
  </w:style>
  <w:style w:type="paragraph" w:styleId="Heading9">
    <w:name w:val="heading 9"/>
    <w:basedOn w:val="Heading6"/>
    <w:next w:val="Normal"/>
    <w:link w:val="Heading9Char"/>
    <w:uiPriority w:val="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1"/>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1"/>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Footnote symbol,Style 12,(NECG) Footnote Reference,Style 124,o,fr,Style 13,FR,Style 17,Style 3,Appel note de bas de p + 11 pt,Italic,Appel note de bas de p1"/>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encabezado,header odd,header odd1,header odd2,he,h,Header/Footer,Page No,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link w:val="TOC1Char1"/>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uiPriority w:val="99"/>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link w:val="BalloonTextChar1"/>
    <w:uiPriority w:val="99"/>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uiPriority w:val="22"/>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sid w:val="004A557E"/>
    <w:rPr>
      <w:color w:val="0000FF" w:themeColor="hyperlink"/>
      <w:u w:val="single"/>
    </w:rPr>
  </w:style>
  <w:style w:type="character" w:customStyle="1" w:styleId="Heading1Char">
    <w:name w:val="Heading 1 Char"/>
    <w:link w:val="Heading1"/>
    <w:uiPriority w:val="9"/>
    <w:rsid w:val="004A557E"/>
    <w:rPr>
      <w:rFonts w:ascii="Times New Roman" w:hAnsi="Times New Roman"/>
      <w:b/>
      <w:sz w:val="28"/>
      <w:lang w:val="en-GB" w:eastAsia="en-US"/>
    </w:rPr>
  </w:style>
  <w:style w:type="character" w:customStyle="1" w:styleId="HeaderChar">
    <w:name w:val="Header Char"/>
    <w:aliases w:val="encabezado Char,header odd Char,header odd1 Char,header odd2 Char,he Char,h Char,Header/Footer Char,Page No Char,header Char"/>
    <w:basedOn w:val="DefaultParagraphFont"/>
    <w:link w:val="Header"/>
    <w:uiPriority w:val="99"/>
    <w:rsid w:val="004A557E"/>
    <w:rPr>
      <w:rFonts w:ascii="Times New Roman" w:hAnsi="Times New Roman"/>
      <w:sz w:val="18"/>
      <w:lang w:val="en-GB" w:eastAsia="en-US"/>
    </w:rPr>
  </w:style>
  <w:style w:type="character" w:customStyle="1" w:styleId="shorttext">
    <w:name w:val="short_text"/>
    <w:rsid w:val="004A557E"/>
  </w:style>
  <w:style w:type="paragraph" w:styleId="ListParagraph">
    <w:name w:val="List Paragraph"/>
    <w:basedOn w:val="Normal"/>
    <w:uiPriority w:val="34"/>
    <w:qFormat/>
    <w:rsid w:val="004A557E"/>
    <w:pPr>
      <w:tabs>
        <w:tab w:val="clear" w:pos="1134"/>
        <w:tab w:val="clear" w:pos="1871"/>
        <w:tab w:val="clear" w:pos="2268"/>
      </w:tabs>
      <w:overflowPunct/>
      <w:autoSpaceDE/>
      <w:autoSpaceDN/>
      <w:adjustRightInd/>
      <w:spacing w:before="0" w:after="200" w:line="276" w:lineRule="auto"/>
      <w:ind w:left="720"/>
      <w:contextualSpacing/>
      <w:textAlignment w:val="auto"/>
    </w:pPr>
    <w:rPr>
      <w:rFonts w:cs="Arial"/>
      <w:sz w:val="22"/>
      <w:szCs w:val="22"/>
      <w:lang w:eastAsia="zh-CN"/>
    </w:rPr>
  </w:style>
  <w:style w:type="character" w:customStyle="1" w:styleId="Heading2Char">
    <w:name w:val="Heading 2 Char"/>
    <w:basedOn w:val="DefaultParagraphFont"/>
    <w:link w:val="Heading2"/>
    <w:uiPriority w:val="9"/>
    <w:rsid w:val="004A557E"/>
    <w:rPr>
      <w:rFonts w:ascii="Times New Roman" w:hAnsi="Times New Roman"/>
      <w:b/>
      <w:sz w:val="24"/>
      <w:lang w:val="en-GB" w:eastAsia="en-US"/>
    </w:rPr>
  </w:style>
  <w:style w:type="character" w:customStyle="1" w:styleId="Heading3Char">
    <w:name w:val="Heading 3 Char"/>
    <w:basedOn w:val="DefaultParagraphFont"/>
    <w:link w:val="Heading3"/>
    <w:uiPriority w:val="9"/>
    <w:rsid w:val="004A557E"/>
    <w:rPr>
      <w:rFonts w:ascii="Times New Roman" w:hAnsi="Times New Roman"/>
      <w:b/>
      <w:sz w:val="24"/>
      <w:lang w:val="en-GB" w:eastAsia="en-US"/>
    </w:rPr>
  </w:style>
  <w:style w:type="character" w:customStyle="1" w:styleId="Heading4Char">
    <w:name w:val="Heading 4 Char"/>
    <w:basedOn w:val="DefaultParagraphFont"/>
    <w:link w:val="Heading4"/>
    <w:uiPriority w:val="9"/>
    <w:rsid w:val="004A557E"/>
    <w:rPr>
      <w:rFonts w:ascii="Times New Roman" w:hAnsi="Times New Roman"/>
      <w:b/>
      <w:sz w:val="24"/>
      <w:lang w:val="en-GB" w:eastAsia="en-US"/>
    </w:rPr>
  </w:style>
  <w:style w:type="character" w:customStyle="1" w:styleId="Heading5Char">
    <w:name w:val="Heading 5 Char"/>
    <w:basedOn w:val="DefaultParagraphFont"/>
    <w:link w:val="Heading5"/>
    <w:uiPriority w:val="9"/>
    <w:rsid w:val="004A557E"/>
    <w:rPr>
      <w:rFonts w:ascii="Times New Roman" w:hAnsi="Times New Roman"/>
      <w:b/>
      <w:sz w:val="24"/>
      <w:lang w:val="en-GB" w:eastAsia="en-US"/>
    </w:rPr>
  </w:style>
  <w:style w:type="character" w:customStyle="1" w:styleId="Heading6Char">
    <w:name w:val="Heading 6 Char"/>
    <w:basedOn w:val="DefaultParagraphFont"/>
    <w:link w:val="Heading6"/>
    <w:uiPriority w:val="9"/>
    <w:rsid w:val="004A557E"/>
    <w:rPr>
      <w:rFonts w:ascii="Times New Roman" w:hAnsi="Times New Roman"/>
      <w:b/>
      <w:sz w:val="24"/>
      <w:lang w:val="en-GB" w:eastAsia="en-US"/>
    </w:rPr>
  </w:style>
  <w:style w:type="character" w:customStyle="1" w:styleId="Heading7Char">
    <w:name w:val="Heading 7 Char"/>
    <w:basedOn w:val="DefaultParagraphFont"/>
    <w:link w:val="Heading7"/>
    <w:uiPriority w:val="9"/>
    <w:rsid w:val="004A557E"/>
    <w:rPr>
      <w:rFonts w:ascii="Times New Roman" w:hAnsi="Times New Roman"/>
      <w:b/>
      <w:sz w:val="24"/>
      <w:lang w:val="en-GB" w:eastAsia="en-US"/>
    </w:rPr>
  </w:style>
  <w:style w:type="character" w:customStyle="1" w:styleId="Heading8Char">
    <w:name w:val="Heading 8 Char"/>
    <w:basedOn w:val="DefaultParagraphFont"/>
    <w:link w:val="Heading8"/>
    <w:uiPriority w:val="9"/>
    <w:rsid w:val="004A557E"/>
    <w:rPr>
      <w:rFonts w:ascii="Times New Roman" w:hAnsi="Times New Roman"/>
      <w:b/>
      <w:sz w:val="24"/>
      <w:lang w:val="en-GB" w:eastAsia="en-US"/>
    </w:rPr>
  </w:style>
  <w:style w:type="character" w:customStyle="1" w:styleId="Heading9Char">
    <w:name w:val="Heading 9 Char"/>
    <w:basedOn w:val="DefaultParagraphFont"/>
    <w:link w:val="Heading9"/>
    <w:uiPriority w:val="9"/>
    <w:rsid w:val="004A557E"/>
    <w:rPr>
      <w:rFonts w:ascii="Times New Roman" w:hAnsi="Times New Roman"/>
      <w:b/>
      <w:sz w:val="24"/>
      <w:lang w:val="en-GB" w:eastAsia="en-US"/>
    </w:rPr>
  </w:style>
  <w:style w:type="character" w:customStyle="1" w:styleId="FooterChar">
    <w:name w:val="Footer Char"/>
    <w:basedOn w:val="DefaultParagraphFont"/>
    <w:uiPriority w:val="99"/>
    <w:rsid w:val="004A557E"/>
    <w:rPr>
      <w:rFonts w:ascii="Times New Roman" w:eastAsia="SimSun" w:hAnsi="Times New Roman" w:cs="Times New Roman"/>
      <w:sz w:val="21"/>
      <w:szCs w:val="24"/>
      <w:lang w:val="en-US"/>
      <w14:ligatures w14:val="none"/>
    </w:rPr>
  </w:style>
  <w:style w:type="character" w:customStyle="1" w:styleId="BalloonTextChar">
    <w:name w:val="Balloon Text Char"/>
    <w:basedOn w:val="DefaultParagraphFont"/>
    <w:uiPriority w:val="99"/>
    <w:rsid w:val="004A557E"/>
    <w:rPr>
      <w:rFonts w:ascii="Segoe UI" w:eastAsia="SimSun" w:hAnsi="Segoe UI" w:cs="Segoe UI"/>
      <w:sz w:val="18"/>
      <w:szCs w:val="18"/>
      <w:lang w:val="en-US"/>
      <w14:ligatures w14:val="none"/>
    </w:rPr>
  </w:style>
  <w:style w:type="paragraph" w:styleId="Date">
    <w:name w:val="Date"/>
    <w:basedOn w:val="Normal"/>
    <w:next w:val="Normal"/>
    <w:link w:val="DateChar"/>
    <w:rsid w:val="004A557E"/>
    <w:pPr>
      <w:widowControl w:val="0"/>
      <w:tabs>
        <w:tab w:val="clear" w:pos="1134"/>
        <w:tab w:val="clear" w:pos="1871"/>
        <w:tab w:val="clear" w:pos="2268"/>
      </w:tabs>
      <w:overflowPunct/>
      <w:autoSpaceDE/>
      <w:autoSpaceDN/>
      <w:adjustRightInd/>
      <w:spacing w:before="0"/>
      <w:jc w:val="both"/>
      <w:textAlignment w:val="auto"/>
    </w:pPr>
    <w:rPr>
      <w:kern w:val="2"/>
      <w:sz w:val="21"/>
      <w:szCs w:val="24"/>
      <w:lang w:val="en-US" w:eastAsia="zh-CN"/>
    </w:rPr>
  </w:style>
  <w:style w:type="character" w:customStyle="1" w:styleId="DateChar">
    <w:name w:val="Date Char"/>
    <w:basedOn w:val="DefaultParagraphFont"/>
    <w:link w:val="Date"/>
    <w:rsid w:val="004A557E"/>
    <w:rPr>
      <w:rFonts w:ascii="Times New Roman" w:hAnsi="Times New Roman"/>
      <w:kern w:val="2"/>
      <w:sz w:val="21"/>
      <w:szCs w:val="24"/>
    </w:rPr>
  </w:style>
  <w:style w:type="paragraph" w:customStyle="1" w:styleId="ASN1">
    <w:name w:val="ASN.1"/>
    <w:basedOn w:val="Normal"/>
    <w:rsid w:val="004A55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CallChar">
    <w:name w:val="Call Char"/>
    <w:link w:val="Call"/>
    <w:rsid w:val="004A557E"/>
    <w:rPr>
      <w:rFonts w:ascii="STKaiti" w:eastAsia="STKaiti" w:hAnsi="STKaiti"/>
      <w:sz w:val="24"/>
      <w:lang w:val="en-GB" w:eastAsia="en-US"/>
    </w:rPr>
  </w:style>
  <w:style w:type="character" w:customStyle="1" w:styleId="enumlev1Char1">
    <w:name w:val="enumlev1 Char1"/>
    <w:link w:val="enumlev1"/>
    <w:rsid w:val="004A557E"/>
    <w:rPr>
      <w:rFonts w:ascii="Times New Roman" w:hAnsi="Times New Roman"/>
      <w:sz w:val="24"/>
      <w:lang w:val="en-GB" w:eastAsia="en-US"/>
    </w:rPr>
  </w:style>
  <w:style w:type="character" w:customStyle="1" w:styleId="NormalaftertitleChar">
    <w:name w:val="Normal after title Char"/>
    <w:link w:val="Normalaftertitle0"/>
    <w:locked/>
    <w:rsid w:val="004A557E"/>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1"/>
    <w:basedOn w:val="DefaultParagraphFont"/>
    <w:link w:val="FootnoteText"/>
    <w:qFormat/>
    <w:rsid w:val="004A557E"/>
    <w:rPr>
      <w:rFonts w:ascii="Times New Roman" w:hAnsi="Times New Roman"/>
      <w:sz w:val="22"/>
      <w:lang w:val="en-GB" w:eastAsia="en-US"/>
    </w:rPr>
  </w:style>
  <w:style w:type="character" w:customStyle="1" w:styleId="RestitleChar">
    <w:name w:val="Res_title Char"/>
    <w:link w:val="Restitle"/>
    <w:rsid w:val="004A557E"/>
    <w:rPr>
      <w:rFonts w:ascii="Times New Roman Bold" w:hAnsi="Times New Roman Bold"/>
      <w:b/>
      <w:sz w:val="28"/>
      <w:lang w:val="en-GB" w:eastAsia="en-US"/>
    </w:rPr>
  </w:style>
  <w:style w:type="character" w:customStyle="1" w:styleId="ResNoChar">
    <w:name w:val="Res_No Char"/>
    <w:link w:val="ResNo"/>
    <w:rsid w:val="004A557E"/>
    <w:rPr>
      <w:rFonts w:ascii="Times New Roman" w:hAnsi="Times New Roman"/>
      <w:caps/>
      <w:sz w:val="28"/>
      <w:lang w:val="en-GB" w:eastAsia="en-US"/>
    </w:rPr>
  </w:style>
  <w:style w:type="paragraph" w:styleId="BodyText">
    <w:name w:val="Body Text"/>
    <w:basedOn w:val="Normal"/>
    <w:link w:val="BodyTextChar"/>
    <w:uiPriority w:val="99"/>
    <w:rsid w:val="004A557E"/>
    <w:pPr>
      <w:framePr w:hSpace="181" w:wrap="around" w:vAnchor="page" w:hAnchor="margin" w:x="1" w:y="852"/>
      <w:jc w:val="center"/>
    </w:pPr>
    <w:rPr>
      <w:b/>
      <w:smallCaps/>
    </w:rPr>
  </w:style>
  <w:style w:type="character" w:customStyle="1" w:styleId="BodyTextChar">
    <w:name w:val="Body Text Char"/>
    <w:basedOn w:val="DefaultParagraphFont"/>
    <w:link w:val="BodyText"/>
    <w:uiPriority w:val="99"/>
    <w:rsid w:val="004A557E"/>
    <w:rPr>
      <w:rFonts w:ascii="Times New Roman" w:hAnsi="Times New Roman"/>
      <w:b/>
      <w:smallCaps/>
      <w:sz w:val="24"/>
      <w:lang w:val="en-GB" w:eastAsia="en-US"/>
    </w:rPr>
  </w:style>
  <w:style w:type="paragraph" w:customStyle="1" w:styleId="MEP">
    <w:name w:val="MEP"/>
    <w:basedOn w:val="Normal"/>
    <w:rsid w:val="004A557E"/>
    <w:pPr>
      <w:spacing w:before="240"/>
      <w:jc w:val="both"/>
    </w:pPr>
    <w:rPr>
      <w:lang w:val="fr-FR"/>
    </w:rPr>
  </w:style>
  <w:style w:type="paragraph" w:customStyle="1" w:styleId="Indent-a">
    <w:name w:val="Indent-a)"/>
    <w:rsid w:val="004A557E"/>
    <w:pPr>
      <w:widowControl w:val="0"/>
      <w:tabs>
        <w:tab w:val="left" w:pos="300"/>
        <w:tab w:val="left" w:pos="600"/>
        <w:tab w:val="left" w:pos="900"/>
        <w:tab w:val="left" w:pos="1200"/>
      </w:tabs>
      <w:spacing w:line="220" w:lineRule="exact"/>
      <w:ind w:left="600" w:hanging="600"/>
      <w:jc w:val="both"/>
    </w:pPr>
    <w:rPr>
      <w:rFonts w:ascii="Times New Roman" w:eastAsia="Times New Roman" w:hAnsi="Times New Roman"/>
      <w:sz w:val="18"/>
      <w:lang w:eastAsia="en-US"/>
    </w:rPr>
  </w:style>
  <w:style w:type="paragraph" w:customStyle="1" w:styleId="Footnote">
    <w:name w:val="Footnote"/>
    <w:link w:val="FootnoteChar"/>
    <w:rsid w:val="004A557E"/>
    <w:pPr>
      <w:widowControl w:val="0"/>
      <w:tabs>
        <w:tab w:val="left" w:pos="240"/>
      </w:tabs>
      <w:spacing w:line="200" w:lineRule="exact"/>
      <w:ind w:left="240" w:hanging="240"/>
      <w:jc w:val="both"/>
    </w:pPr>
    <w:rPr>
      <w:rFonts w:ascii="Times New Roman" w:hAnsi="Times New Roman"/>
      <w:sz w:val="16"/>
    </w:rPr>
  </w:style>
  <w:style w:type="character" w:customStyle="1" w:styleId="FootnoteChar">
    <w:name w:val="Footnote Char"/>
    <w:link w:val="Footnote"/>
    <w:rsid w:val="004A557E"/>
    <w:rPr>
      <w:rFonts w:ascii="Times New Roman" w:hAnsi="Times New Roman"/>
      <w:sz w:val="16"/>
    </w:rPr>
  </w:style>
  <w:style w:type="paragraph" w:customStyle="1" w:styleId="BOLDCAPSCENTERED">
    <w:name w:val="BOLD CAPS CENTERED"/>
    <w:basedOn w:val="Normal"/>
    <w:rsid w:val="004A557E"/>
    <w:pPr>
      <w:widowControl w:val="0"/>
      <w:tabs>
        <w:tab w:val="clear" w:pos="1134"/>
        <w:tab w:val="clear" w:pos="1871"/>
        <w:tab w:val="clear" w:pos="2268"/>
        <w:tab w:val="left" w:pos="300"/>
        <w:tab w:val="left" w:pos="600"/>
        <w:tab w:val="left" w:pos="900"/>
        <w:tab w:val="left" w:pos="1200"/>
        <w:tab w:val="left" w:pos="1500"/>
      </w:tabs>
      <w:overflowPunct/>
      <w:autoSpaceDE/>
      <w:autoSpaceDN/>
      <w:adjustRightInd/>
      <w:spacing w:before="0" w:line="220" w:lineRule="exact"/>
      <w:jc w:val="center"/>
      <w:textAlignment w:val="auto"/>
    </w:pPr>
    <w:rPr>
      <w:b/>
      <w:bCs/>
      <w:sz w:val="18"/>
      <w:szCs w:val="18"/>
      <w:lang w:val="en-US" w:eastAsia="zh-CN"/>
    </w:rPr>
  </w:style>
  <w:style w:type="paragraph" w:customStyle="1" w:styleId="TableHead0">
    <w:name w:val="Table_Head"/>
    <w:basedOn w:val="Normal"/>
    <w:rsid w:val="004A557E"/>
    <w:pPr>
      <w:tabs>
        <w:tab w:val="clear" w:pos="1134"/>
        <w:tab w:val="clear" w:pos="1871"/>
        <w:tab w:val="clear" w:pos="2268"/>
      </w:tabs>
      <w:spacing w:before="113" w:after="113"/>
      <w:jc w:val="center"/>
    </w:pPr>
    <w:rPr>
      <w:rFonts w:eastAsia="Times New Roman"/>
      <w:b/>
      <w:sz w:val="22"/>
    </w:rPr>
  </w:style>
  <w:style w:type="character" w:customStyle="1" w:styleId="href">
    <w:name w:val="href"/>
    <w:basedOn w:val="DefaultParagraphFont"/>
    <w:rsid w:val="004A557E"/>
  </w:style>
  <w:style w:type="table" w:styleId="TableGrid">
    <w:name w:val="Table Grid"/>
    <w:basedOn w:val="TableNormal"/>
    <w:rsid w:val="004A557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Para">
    <w:name w:val="2Para"/>
    <w:basedOn w:val="Normal"/>
    <w:link w:val="2ParaChar"/>
    <w:rsid w:val="004A557E"/>
    <w:pPr>
      <w:numPr>
        <w:ilvl w:val="1"/>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x-none"/>
    </w:rPr>
  </w:style>
  <w:style w:type="paragraph" w:customStyle="1" w:styleId="3Para">
    <w:name w:val="3Para"/>
    <w:basedOn w:val="Normal"/>
    <w:rsid w:val="004A557E"/>
    <w:pPr>
      <w:numPr>
        <w:ilvl w:val="2"/>
        <w:numId w:val="2"/>
      </w:numPr>
      <w:tabs>
        <w:tab w:val="clear" w:pos="1134"/>
        <w:tab w:val="clear" w:pos="1871"/>
        <w:tab w:val="clear" w:pos="2268"/>
        <w:tab w:val="left" w:pos="1440"/>
      </w:tabs>
      <w:overflowPunct/>
      <w:spacing w:before="260" w:after="260"/>
      <w:jc w:val="both"/>
      <w:textAlignment w:val="auto"/>
    </w:pPr>
    <w:rPr>
      <w:sz w:val="22"/>
      <w:szCs w:val="22"/>
    </w:rPr>
  </w:style>
  <w:style w:type="paragraph" w:customStyle="1" w:styleId="4Para">
    <w:name w:val="4Para"/>
    <w:basedOn w:val="Normal"/>
    <w:rsid w:val="004A557E"/>
    <w:pPr>
      <w:numPr>
        <w:ilvl w:val="3"/>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5Para">
    <w:name w:val="5Para"/>
    <w:basedOn w:val="Normal"/>
    <w:rsid w:val="004A557E"/>
    <w:pPr>
      <w:numPr>
        <w:ilvl w:val="4"/>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6Para">
    <w:name w:val="6Para"/>
    <w:basedOn w:val="Normal"/>
    <w:rsid w:val="004A557E"/>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7Para">
    <w:name w:val="7Para"/>
    <w:basedOn w:val="Normal"/>
    <w:rsid w:val="004A557E"/>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8Para">
    <w:name w:val="8Para"/>
    <w:basedOn w:val="Normal"/>
    <w:rsid w:val="004A557E"/>
    <w:pPr>
      <w:numPr>
        <w:ilvl w:val="7"/>
        <w:numId w:val="2"/>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1Heading">
    <w:name w:val="1Heading"/>
    <w:basedOn w:val="TOC1"/>
    <w:next w:val="2Para"/>
    <w:rsid w:val="004A557E"/>
    <w:pPr>
      <w:keepNext/>
      <w:keepLines w:val="0"/>
      <w:numPr>
        <w:numId w:val="2"/>
      </w:numPr>
      <w:tabs>
        <w:tab w:val="clear" w:pos="567"/>
        <w:tab w:val="clear" w:pos="720"/>
        <w:tab w:val="clear" w:pos="7938"/>
        <w:tab w:val="clear" w:pos="9526"/>
        <w:tab w:val="num" w:pos="360"/>
      </w:tabs>
      <w:overflowPunct/>
      <w:autoSpaceDE/>
      <w:autoSpaceDN/>
      <w:adjustRightInd/>
      <w:spacing w:before="520" w:after="260"/>
      <w:ind w:left="0" w:right="2880" w:firstLine="0"/>
      <w:jc w:val="both"/>
      <w:textAlignment w:val="auto"/>
      <w:outlineLvl w:val="0"/>
    </w:pPr>
    <w:rPr>
      <w:b/>
      <w:bCs/>
      <w:caps/>
      <w:sz w:val="22"/>
      <w:szCs w:val="22"/>
      <w:lang w:eastAsia="x-none"/>
    </w:rPr>
  </w:style>
  <w:style w:type="character" w:customStyle="1" w:styleId="2ParaChar">
    <w:name w:val="2Para Char"/>
    <w:link w:val="2Para"/>
    <w:locked/>
    <w:rsid w:val="004A557E"/>
    <w:rPr>
      <w:rFonts w:ascii="Times New Roman" w:hAnsi="Times New Roman"/>
      <w:sz w:val="22"/>
      <w:szCs w:val="22"/>
      <w:lang w:val="en-GB" w:eastAsia="x-none"/>
    </w:rPr>
  </w:style>
  <w:style w:type="paragraph" w:customStyle="1" w:styleId="Note123">
    <w:name w:val="Note_1_2_3"/>
    <w:rsid w:val="004A557E"/>
    <w:pPr>
      <w:numPr>
        <w:numId w:val="4"/>
      </w:numPr>
      <w:spacing w:after="260"/>
      <w:jc w:val="both"/>
    </w:pPr>
    <w:rPr>
      <w:rFonts w:ascii="Times New Roman" w:hAnsi="Times New Roman"/>
      <w:i/>
      <w:sz w:val="22"/>
      <w:szCs w:val="24"/>
      <w:lang w:val="en-GB"/>
    </w:rPr>
  </w:style>
  <w:style w:type="paragraph" w:customStyle="1" w:styleId="1Para">
    <w:name w:val="1Para"/>
    <w:basedOn w:val="Normal"/>
    <w:rsid w:val="004A557E"/>
    <w:pPr>
      <w:numPr>
        <w:numId w:val="9"/>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eastAsia="zh-CN"/>
    </w:rPr>
  </w:style>
  <w:style w:type="paragraph" w:customStyle="1" w:styleId="3Heading">
    <w:name w:val="3Heading"/>
    <w:basedOn w:val="TOC3"/>
    <w:next w:val="3Para"/>
    <w:rsid w:val="004A557E"/>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lang w:eastAsia="zh-CN"/>
    </w:rPr>
  </w:style>
  <w:style w:type="paragraph" w:customStyle="1" w:styleId="Blockquote">
    <w:name w:val="Blockquote"/>
    <w:basedOn w:val="Normal"/>
    <w:next w:val="Normal"/>
    <w:rsid w:val="004A557E"/>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lang w:eastAsia="zh-CN"/>
    </w:rPr>
  </w:style>
  <w:style w:type="paragraph" w:customStyle="1" w:styleId="Dots">
    <w:name w:val="Dots"/>
    <w:basedOn w:val="Normal"/>
    <w:next w:val="Normal"/>
    <w:rsid w:val="004A557E"/>
    <w:pPr>
      <w:numPr>
        <w:numId w:val="3"/>
      </w:numPr>
      <w:tabs>
        <w:tab w:val="clear" w:pos="1134"/>
        <w:tab w:val="clear" w:pos="1871"/>
        <w:tab w:val="clear" w:pos="2268"/>
      </w:tabs>
      <w:overflowPunct/>
      <w:spacing w:before="0" w:line="480" w:lineRule="auto"/>
      <w:jc w:val="both"/>
      <w:textAlignment w:val="auto"/>
    </w:pPr>
    <w:rPr>
      <w:sz w:val="22"/>
      <w:szCs w:val="24"/>
      <w:lang w:eastAsia="zh-CN"/>
    </w:rPr>
  </w:style>
  <w:style w:type="paragraph" w:customStyle="1" w:styleId="List-">
    <w:name w:val="List_-"/>
    <w:basedOn w:val="Normal"/>
    <w:rsid w:val="004A557E"/>
    <w:pPr>
      <w:tabs>
        <w:tab w:val="clear" w:pos="1134"/>
        <w:tab w:val="clear" w:pos="1871"/>
        <w:tab w:val="clear" w:pos="2268"/>
        <w:tab w:val="num" w:pos="720"/>
      </w:tabs>
      <w:overflowPunct/>
      <w:spacing w:before="260" w:after="260"/>
      <w:ind w:left="1080" w:hanging="360"/>
      <w:jc w:val="both"/>
      <w:textAlignment w:val="auto"/>
    </w:pPr>
    <w:rPr>
      <w:sz w:val="22"/>
      <w:szCs w:val="24"/>
      <w:lang w:eastAsia="zh-CN"/>
    </w:rPr>
  </w:style>
  <w:style w:type="paragraph" w:customStyle="1" w:styleId="List123">
    <w:name w:val="List_1_2_3"/>
    <w:basedOn w:val="Normal"/>
    <w:rsid w:val="004A557E"/>
    <w:pPr>
      <w:tabs>
        <w:tab w:val="clear" w:pos="1134"/>
        <w:tab w:val="clear" w:pos="1871"/>
        <w:tab w:val="clear" w:pos="2268"/>
        <w:tab w:val="num" w:pos="360"/>
      </w:tabs>
      <w:overflowPunct/>
      <w:spacing w:before="260" w:after="260"/>
      <w:ind w:left="720" w:hanging="360"/>
      <w:jc w:val="both"/>
      <w:textAlignment w:val="auto"/>
    </w:pPr>
    <w:rPr>
      <w:sz w:val="22"/>
      <w:szCs w:val="24"/>
      <w:lang w:eastAsia="zh-CN"/>
    </w:rPr>
  </w:style>
  <w:style w:type="paragraph" w:customStyle="1" w:styleId="Listabc">
    <w:name w:val="List_a_b_c"/>
    <w:basedOn w:val="Normal"/>
    <w:rsid w:val="004A557E"/>
    <w:pPr>
      <w:tabs>
        <w:tab w:val="clear" w:pos="1134"/>
        <w:tab w:val="clear" w:pos="1871"/>
        <w:tab w:val="clear" w:pos="2268"/>
        <w:tab w:val="num" w:pos="0"/>
      </w:tabs>
      <w:overflowPunct/>
      <w:spacing w:before="260" w:after="260"/>
      <w:ind w:left="360" w:hanging="360"/>
      <w:jc w:val="both"/>
      <w:textAlignment w:val="auto"/>
    </w:pPr>
    <w:rPr>
      <w:sz w:val="22"/>
      <w:szCs w:val="24"/>
      <w:lang w:eastAsia="zh-CN"/>
    </w:rPr>
  </w:style>
  <w:style w:type="paragraph" w:customStyle="1" w:styleId="ListIndt2">
    <w:name w:val="ListIndt_2"/>
    <w:basedOn w:val="Normal"/>
    <w:rsid w:val="004A557E"/>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ListIndt3">
    <w:name w:val="ListIndt_3"/>
    <w:basedOn w:val="Normal"/>
    <w:rsid w:val="004A557E"/>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ListIndt4">
    <w:name w:val="ListIndt_4"/>
    <w:basedOn w:val="Normal"/>
    <w:rsid w:val="004A557E"/>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ListTab0">
    <w:name w:val="ListTab_0"/>
    <w:basedOn w:val="Normal"/>
    <w:rsid w:val="004A557E"/>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ListTab2">
    <w:name w:val="ListTab_2"/>
    <w:basedOn w:val="Normal"/>
    <w:rsid w:val="004A557E"/>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ListTab3">
    <w:name w:val="ListTab_3"/>
    <w:basedOn w:val="Normal"/>
    <w:rsid w:val="004A557E"/>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ListTab4">
    <w:name w:val="ListTab_4"/>
    <w:basedOn w:val="Normal"/>
    <w:rsid w:val="004A557E"/>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ParaIndt2">
    <w:name w:val="ParaIndt_2"/>
    <w:basedOn w:val="Normal"/>
    <w:rsid w:val="004A557E"/>
    <w:pPr>
      <w:tabs>
        <w:tab w:val="clear" w:pos="1134"/>
        <w:tab w:val="clear" w:pos="1871"/>
        <w:tab w:val="clear" w:pos="2268"/>
      </w:tabs>
      <w:overflowPunct/>
      <w:spacing w:before="260" w:after="260"/>
      <w:ind w:left="1440"/>
      <w:jc w:val="both"/>
      <w:textAlignment w:val="auto"/>
    </w:pPr>
    <w:rPr>
      <w:sz w:val="22"/>
      <w:szCs w:val="24"/>
      <w:lang w:eastAsia="zh-CN"/>
    </w:rPr>
  </w:style>
  <w:style w:type="paragraph" w:customStyle="1" w:styleId="ParaIndt3">
    <w:name w:val="ParaIndt_3"/>
    <w:basedOn w:val="Normal"/>
    <w:rsid w:val="004A557E"/>
    <w:pPr>
      <w:tabs>
        <w:tab w:val="clear" w:pos="1134"/>
        <w:tab w:val="clear" w:pos="1871"/>
        <w:tab w:val="clear" w:pos="2268"/>
      </w:tabs>
      <w:overflowPunct/>
      <w:spacing w:before="260" w:after="260"/>
      <w:ind w:left="1800"/>
      <w:jc w:val="both"/>
      <w:textAlignment w:val="auto"/>
    </w:pPr>
    <w:rPr>
      <w:sz w:val="22"/>
      <w:szCs w:val="24"/>
      <w:lang w:eastAsia="zh-CN"/>
    </w:rPr>
  </w:style>
  <w:style w:type="paragraph" w:customStyle="1" w:styleId="ParaIndt4">
    <w:name w:val="ParaIndt_4"/>
    <w:basedOn w:val="Normal"/>
    <w:rsid w:val="004A557E"/>
    <w:pPr>
      <w:tabs>
        <w:tab w:val="clear" w:pos="1134"/>
        <w:tab w:val="clear" w:pos="1871"/>
        <w:tab w:val="clear" w:pos="2268"/>
      </w:tabs>
      <w:overflowPunct/>
      <w:spacing w:before="260" w:after="260"/>
      <w:ind w:left="2160"/>
      <w:jc w:val="both"/>
      <w:textAlignment w:val="auto"/>
    </w:pPr>
    <w:rPr>
      <w:sz w:val="22"/>
      <w:szCs w:val="24"/>
      <w:lang w:eastAsia="zh-CN"/>
    </w:rPr>
  </w:style>
  <w:style w:type="paragraph" w:customStyle="1" w:styleId="ParaTab0">
    <w:name w:val="ParaTab_0"/>
    <w:basedOn w:val="Normal"/>
    <w:rsid w:val="004A557E"/>
    <w:pPr>
      <w:tabs>
        <w:tab w:val="clear" w:pos="1134"/>
        <w:tab w:val="clear" w:pos="1871"/>
        <w:tab w:val="clear" w:pos="2268"/>
      </w:tabs>
      <w:overflowPunct/>
      <w:spacing w:before="260" w:after="260"/>
      <w:jc w:val="both"/>
      <w:textAlignment w:val="auto"/>
    </w:pPr>
    <w:rPr>
      <w:sz w:val="22"/>
      <w:szCs w:val="24"/>
      <w:lang w:eastAsia="zh-CN"/>
    </w:rPr>
  </w:style>
  <w:style w:type="paragraph" w:customStyle="1" w:styleId="ParaTab2">
    <w:name w:val="ParaTab_2"/>
    <w:basedOn w:val="Normal"/>
    <w:rsid w:val="004A557E"/>
    <w:pPr>
      <w:tabs>
        <w:tab w:val="clear" w:pos="1134"/>
        <w:tab w:val="clear" w:pos="1871"/>
        <w:tab w:val="clear" w:pos="2268"/>
      </w:tabs>
      <w:overflowPunct/>
      <w:spacing w:before="260" w:after="260"/>
      <w:ind w:firstLine="1440"/>
      <w:jc w:val="both"/>
      <w:textAlignment w:val="auto"/>
    </w:pPr>
    <w:rPr>
      <w:sz w:val="22"/>
      <w:szCs w:val="24"/>
      <w:lang w:eastAsia="zh-CN"/>
    </w:rPr>
  </w:style>
  <w:style w:type="paragraph" w:customStyle="1" w:styleId="ParaTab3">
    <w:name w:val="ParaTab_3"/>
    <w:basedOn w:val="Normal"/>
    <w:rsid w:val="004A557E"/>
    <w:pPr>
      <w:tabs>
        <w:tab w:val="clear" w:pos="1134"/>
        <w:tab w:val="clear" w:pos="1871"/>
        <w:tab w:val="clear" w:pos="2268"/>
      </w:tabs>
      <w:overflowPunct/>
      <w:spacing w:before="260" w:after="260"/>
      <w:ind w:firstLine="1800"/>
      <w:jc w:val="both"/>
      <w:textAlignment w:val="auto"/>
    </w:pPr>
    <w:rPr>
      <w:sz w:val="22"/>
      <w:szCs w:val="24"/>
      <w:lang w:eastAsia="zh-CN"/>
    </w:rPr>
  </w:style>
  <w:style w:type="paragraph" w:customStyle="1" w:styleId="ParaTab4">
    <w:name w:val="ParaTab_4"/>
    <w:basedOn w:val="Normal"/>
    <w:rsid w:val="004A557E"/>
    <w:pPr>
      <w:tabs>
        <w:tab w:val="clear" w:pos="1134"/>
        <w:tab w:val="clear" w:pos="1871"/>
        <w:tab w:val="clear" w:pos="2268"/>
      </w:tabs>
      <w:overflowPunct/>
      <w:spacing w:before="260" w:after="260"/>
      <w:ind w:firstLine="2160"/>
      <w:jc w:val="both"/>
      <w:textAlignment w:val="auto"/>
    </w:pPr>
    <w:rPr>
      <w:sz w:val="22"/>
      <w:szCs w:val="24"/>
      <w:lang w:eastAsia="zh-CN"/>
    </w:rPr>
  </w:style>
  <w:style w:type="paragraph" w:customStyle="1" w:styleId="2Heading">
    <w:name w:val="2Heading"/>
    <w:basedOn w:val="2Para"/>
    <w:next w:val="3Para"/>
    <w:rsid w:val="004A557E"/>
    <w:pPr>
      <w:keepNext/>
      <w:tabs>
        <w:tab w:val="clear" w:pos="0"/>
        <w:tab w:val="left" w:pos="720"/>
        <w:tab w:val="num" w:pos="1440"/>
      </w:tabs>
      <w:ind w:left="720" w:right="2880" w:hanging="720"/>
      <w:outlineLvl w:val="1"/>
    </w:pPr>
    <w:rPr>
      <w:b/>
      <w:lang w:val="en-US" w:eastAsia="zh-CN"/>
    </w:rPr>
  </w:style>
  <w:style w:type="paragraph" w:customStyle="1" w:styleId="X">
    <w:name w:val="X"/>
    <w:basedOn w:val="Normal"/>
    <w:rsid w:val="004A557E"/>
    <w:pPr>
      <w:numPr>
        <w:numId w:val="6"/>
      </w:numPr>
      <w:tabs>
        <w:tab w:val="clear" w:pos="360"/>
        <w:tab w:val="clear" w:pos="1134"/>
        <w:tab w:val="clear" w:pos="1871"/>
        <w:tab w:val="clear" w:pos="2268"/>
      </w:tabs>
      <w:overflowPunct/>
      <w:spacing w:before="0"/>
      <w:jc w:val="both"/>
      <w:textAlignment w:val="auto"/>
    </w:pPr>
    <w:rPr>
      <w:sz w:val="22"/>
      <w:szCs w:val="24"/>
      <w:lang w:val="en-US" w:eastAsia="zh-CN"/>
    </w:rPr>
  </w:style>
  <w:style w:type="paragraph" w:customStyle="1" w:styleId="TabsDefault">
    <w:name w:val="TabsDefault"/>
    <w:rsid w:val="004A557E"/>
    <w:pPr>
      <w:tabs>
        <w:tab w:val="left" w:pos="0"/>
        <w:tab w:val="left" w:pos="720"/>
        <w:tab w:val="left" w:pos="1440"/>
        <w:tab w:val="left" w:pos="1800"/>
        <w:tab w:val="left" w:pos="2160"/>
        <w:tab w:val="left" w:pos="2520"/>
        <w:tab w:val="left" w:pos="2880"/>
      </w:tabs>
    </w:pPr>
    <w:rPr>
      <w:rFonts w:ascii="Times New Roman" w:hAnsi="Times New Roman"/>
      <w:sz w:val="24"/>
      <w:szCs w:val="24"/>
    </w:rPr>
  </w:style>
  <w:style w:type="paragraph" w:customStyle="1" w:styleId="TitleMain">
    <w:name w:val="TitleMain"/>
    <w:basedOn w:val="Normal"/>
    <w:rsid w:val="004A557E"/>
    <w:pPr>
      <w:tabs>
        <w:tab w:val="clear" w:pos="1134"/>
        <w:tab w:val="clear" w:pos="1871"/>
        <w:tab w:val="clear" w:pos="2268"/>
      </w:tabs>
      <w:overflowPunct/>
      <w:spacing w:before="0"/>
      <w:jc w:val="center"/>
      <w:textAlignment w:val="auto"/>
      <w:outlineLvl w:val="0"/>
    </w:pPr>
    <w:rPr>
      <w:b/>
      <w:sz w:val="22"/>
      <w:szCs w:val="22"/>
      <w:lang w:eastAsia="zh-CN"/>
    </w:rPr>
  </w:style>
  <w:style w:type="paragraph" w:customStyle="1" w:styleId="RefPrincipal">
    <w:name w:val="RefPrincipal"/>
    <w:basedOn w:val="Normal"/>
    <w:rsid w:val="004A557E"/>
    <w:pPr>
      <w:numPr>
        <w:numId w:val="5"/>
      </w:numPr>
      <w:tabs>
        <w:tab w:val="clear" w:pos="1134"/>
        <w:tab w:val="clear" w:pos="1871"/>
        <w:tab w:val="clear" w:pos="2268"/>
      </w:tabs>
      <w:overflowPunct/>
      <w:spacing w:before="0"/>
      <w:jc w:val="both"/>
      <w:textAlignment w:val="auto"/>
    </w:pPr>
    <w:rPr>
      <w:sz w:val="22"/>
      <w:szCs w:val="24"/>
      <w:lang w:eastAsia="zh-CN"/>
    </w:rPr>
  </w:style>
  <w:style w:type="paragraph" w:customStyle="1" w:styleId="RefRegular">
    <w:name w:val="RefRegular"/>
    <w:basedOn w:val="Normal"/>
    <w:rsid w:val="004A557E"/>
    <w:pPr>
      <w:tabs>
        <w:tab w:val="clear" w:pos="1134"/>
        <w:tab w:val="clear" w:pos="1871"/>
        <w:tab w:val="clear" w:pos="2268"/>
      </w:tabs>
      <w:overflowPunct/>
      <w:spacing w:before="0"/>
      <w:ind w:left="331" w:hanging="216"/>
      <w:jc w:val="both"/>
      <w:textAlignment w:val="auto"/>
    </w:pPr>
    <w:rPr>
      <w:sz w:val="22"/>
      <w:szCs w:val="24"/>
      <w:lang w:eastAsia="zh-CN"/>
    </w:rPr>
  </w:style>
  <w:style w:type="paragraph" w:customStyle="1" w:styleId="ParaIndt1">
    <w:name w:val="ParaIndt_1"/>
    <w:basedOn w:val="Normal"/>
    <w:rsid w:val="004A557E"/>
    <w:pPr>
      <w:tabs>
        <w:tab w:val="clear" w:pos="1134"/>
        <w:tab w:val="clear" w:pos="1871"/>
        <w:tab w:val="clear" w:pos="2268"/>
      </w:tabs>
      <w:overflowPunct/>
      <w:spacing w:before="260" w:after="260"/>
      <w:ind w:left="720"/>
      <w:jc w:val="both"/>
      <w:textAlignment w:val="auto"/>
    </w:pPr>
    <w:rPr>
      <w:sz w:val="22"/>
      <w:szCs w:val="24"/>
      <w:lang w:eastAsia="zh-CN"/>
    </w:rPr>
  </w:style>
  <w:style w:type="paragraph" w:customStyle="1" w:styleId="ParaTab1">
    <w:name w:val="ParaTab_1"/>
    <w:basedOn w:val="Normal"/>
    <w:rsid w:val="004A557E"/>
    <w:pPr>
      <w:tabs>
        <w:tab w:val="clear" w:pos="1134"/>
        <w:tab w:val="clear" w:pos="1871"/>
        <w:tab w:val="clear" w:pos="2268"/>
      </w:tabs>
      <w:overflowPunct/>
      <w:spacing w:before="0"/>
      <w:ind w:firstLine="720"/>
      <w:jc w:val="both"/>
      <w:textAlignment w:val="auto"/>
    </w:pPr>
    <w:rPr>
      <w:sz w:val="22"/>
      <w:szCs w:val="24"/>
      <w:lang w:eastAsia="zh-CN"/>
    </w:rPr>
  </w:style>
  <w:style w:type="paragraph" w:customStyle="1" w:styleId="ListV">
    <w:name w:val="List_V"/>
    <w:basedOn w:val="Normal"/>
    <w:rsid w:val="004A557E"/>
    <w:pPr>
      <w:numPr>
        <w:numId w:val="7"/>
      </w:numPr>
      <w:tabs>
        <w:tab w:val="clear" w:pos="1134"/>
        <w:tab w:val="clear" w:pos="1871"/>
        <w:tab w:val="clear" w:pos="2268"/>
      </w:tabs>
      <w:overflowPunct/>
      <w:spacing w:before="0"/>
      <w:jc w:val="both"/>
      <w:textAlignment w:val="auto"/>
    </w:pPr>
    <w:rPr>
      <w:sz w:val="22"/>
      <w:szCs w:val="24"/>
      <w:lang w:eastAsia="zh-CN"/>
    </w:rPr>
  </w:style>
  <w:style w:type="paragraph" w:customStyle="1" w:styleId="ListExSum">
    <w:name w:val="List_ExSum"/>
    <w:basedOn w:val="Normal"/>
    <w:rsid w:val="004A557E"/>
    <w:pPr>
      <w:numPr>
        <w:numId w:val="8"/>
      </w:numPr>
      <w:tabs>
        <w:tab w:val="clear" w:pos="1134"/>
        <w:tab w:val="clear" w:pos="1871"/>
        <w:tab w:val="clear" w:pos="2268"/>
      </w:tabs>
      <w:overflowPunct/>
      <w:spacing w:before="0"/>
      <w:jc w:val="both"/>
      <w:textAlignment w:val="auto"/>
    </w:pPr>
    <w:rPr>
      <w:sz w:val="22"/>
      <w:szCs w:val="24"/>
      <w:lang w:val="en-US" w:eastAsia="zh-CN"/>
    </w:rPr>
  </w:style>
  <w:style w:type="paragraph" w:styleId="BodyText2">
    <w:name w:val="Body Text 2"/>
    <w:basedOn w:val="Normal"/>
    <w:link w:val="BodyText2Char1"/>
    <w:uiPriority w:val="99"/>
    <w:rsid w:val="004A557E"/>
    <w:pPr>
      <w:tabs>
        <w:tab w:val="clear" w:pos="1134"/>
        <w:tab w:val="clear" w:pos="1871"/>
        <w:tab w:val="clear" w:pos="2268"/>
      </w:tabs>
      <w:overflowPunct/>
      <w:autoSpaceDE/>
      <w:autoSpaceDN/>
      <w:adjustRightInd/>
      <w:spacing w:before="0"/>
      <w:textAlignment w:val="auto"/>
    </w:pPr>
    <w:rPr>
      <w:sz w:val="22"/>
      <w:lang w:eastAsia="zh-CN"/>
    </w:rPr>
  </w:style>
  <w:style w:type="character" w:customStyle="1" w:styleId="BodyText2Char">
    <w:name w:val="Body Text 2 Char"/>
    <w:basedOn w:val="DefaultParagraphFont"/>
    <w:uiPriority w:val="99"/>
    <w:rsid w:val="004A557E"/>
    <w:rPr>
      <w:rFonts w:ascii="Times New Roman" w:hAnsi="Times New Roman"/>
      <w:sz w:val="24"/>
      <w:lang w:val="en-GB" w:eastAsia="en-US"/>
    </w:rPr>
  </w:style>
  <w:style w:type="paragraph" w:styleId="BodyTextIndent">
    <w:name w:val="Body Text Indent"/>
    <w:basedOn w:val="Normal"/>
    <w:link w:val="BodyTextIndentChar"/>
    <w:rsid w:val="004A557E"/>
    <w:pPr>
      <w:tabs>
        <w:tab w:val="clear" w:pos="1134"/>
        <w:tab w:val="clear" w:pos="1871"/>
        <w:tab w:val="clear" w:pos="2268"/>
      </w:tabs>
      <w:overflowPunct/>
      <w:autoSpaceDE/>
      <w:autoSpaceDN/>
      <w:adjustRightInd/>
      <w:spacing w:before="0" w:after="120"/>
      <w:ind w:left="360"/>
      <w:textAlignment w:val="auto"/>
    </w:pPr>
    <w:rPr>
      <w:sz w:val="20"/>
      <w:lang w:eastAsia="zh-CN"/>
    </w:rPr>
  </w:style>
  <w:style w:type="character" w:customStyle="1" w:styleId="BodyTextIndentChar">
    <w:name w:val="Body Text Indent Char"/>
    <w:basedOn w:val="DefaultParagraphFont"/>
    <w:link w:val="BodyTextIndent"/>
    <w:rsid w:val="004A557E"/>
    <w:rPr>
      <w:rFonts w:ascii="Times New Roman" w:hAnsi="Times New Roman"/>
      <w:lang w:val="en-GB"/>
    </w:rPr>
  </w:style>
  <w:style w:type="paragraph" w:styleId="BodyTextIndent3">
    <w:name w:val="Body Text Indent 3"/>
    <w:basedOn w:val="Normal"/>
    <w:link w:val="BodyTextIndent3Char"/>
    <w:rsid w:val="004A557E"/>
    <w:pPr>
      <w:tabs>
        <w:tab w:val="clear" w:pos="1134"/>
        <w:tab w:val="clear" w:pos="1871"/>
        <w:tab w:val="clear" w:pos="2268"/>
        <w:tab w:val="left" w:pos="1080"/>
      </w:tabs>
      <w:overflowPunct/>
      <w:autoSpaceDE/>
      <w:autoSpaceDN/>
      <w:adjustRightInd/>
      <w:spacing w:before="0"/>
      <w:ind w:left="720" w:hanging="144"/>
      <w:jc w:val="both"/>
      <w:textAlignment w:val="auto"/>
    </w:pPr>
    <w:rPr>
      <w:sz w:val="22"/>
      <w:lang w:eastAsia="zh-CN"/>
    </w:rPr>
  </w:style>
  <w:style w:type="character" w:customStyle="1" w:styleId="BodyTextIndent3Char">
    <w:name w:val="Body Text Indent 3 Char"/>
    <w:basedOn w:val="DefaultParagraphFont"/>
    <w:link w:val="BodyTextIndent3"/>
    <w:rsid w:val="004A557E"/>
    <w:rPr>
      <w:rFonts w:ascii="Times New Roman" w:hAnsi="Times New Roman"/>
      <w:sz w:val="22"/>
      <w:lang w:val="en-GB"/>
    </w:rPr>
  </w:style>
  <w:style w:type="paragraph" w:styleId="BodyText3">
    <w:name w:val="Body Text 3"/>
    <w:basedOn w:val="Normal"/>
    <w:link w:val="BodyText3Char1"/>
    <w:uiPriority w:val="99"/>
    <w:rsid w:val="004A557E"/>
    <w:pPr>
      <w:widowControl w:val="0"/>
      <w:tabs>
        <w:tab w:val="clear" w:pos="1134"/>
        <w:tab w:val="clear" w:pos="1871"/>
        <w:tab w:val="clear" w:pos="2268"/>
      </w:tabs>
      <w:overflowPunct/>
      <w:autoSpaceDE/>
      <w:autoSpaceDN/>
      <w:adjustRightInd/>
      <w:spacing w:before="0"/>
      <w:jc w:val="both"/>
      <w:textAlignment w:val="auto"/>
    </w:pPr>
    <w:rPr>
      <w:b/>
      <w:sz w:val="22"/>
      <w:szCs w:val="24"/>
      <w:lang w:eastAsia="zh-CN"/>
    </w:rPr>
  </w:style>
  <w:style w:type="character" w:customStyle="1" w:styleId="BodyText3Char">
    <w:name w:val="Body Text 3 Char"/>
    <w:basedOn w:val="DefaultParagraphFont"/>
    <w:uiPriority w:val="99"/>
    <w:rsid w:val="004A557E"/>
    <w:rPr>
      <w:rFonts w:ascii="Times New Roman" w:hAnsi="Times New Roman"/>
      <w:sz w:val="16"/>
      <w:szCs w:val="16"/>
      <w:lang w:val="en-GB" w:eastAsia="en-US"/>
    </w:rPr>
  </w:style>
  <w:style w:type="paragraph" w:customStyle="1" w:styleId="RecTitle0">
    <w:name w:val="Rec_Title"/>
    <w:basedOn w:val="Normal"/>
    <w:next w:val="Heading1"/>
    <w:rsid w:val="004A557E"/>
    <w:pPr>
      <w:keepNext/>
      <w:keepLines/>
      <w:tabs>
        <w:tab w:val="clear" w:pos="1134"/>
        <w:tab w:val="clear" w:pos="1871"/>
        <w:tab w:val="clear" w:pos="2268"/>
        <w:tab w:val="left" w:pos="794"/>
        <w:tab w:val="left" w:pos="1191"/>
        <w:tab w:val="left" w:pos="1588"/>
        <w:tab w:val="left" w:pos="1985"/>
      </w:tabs>
      <w:spacing w:before="240"/>
      <w:jc w:val="center"/>
    </w:pPr>
    <w:rPr>
      <w:b/>
      <w:caps/>
      <w:sz w:val="28"/>
      <w:lang w:eastAsia="zh-CN"/>
    </w:rPr>
  </w:style>
  <w:style w:type="paragraph" w:customStyle="1" w:styleId="call0">
    <w:name w:val="call"/>
    <w:basedOn w:val="Normal"/>
    <w:next w:val="Normal"/>
    <w:rsid w:val="004A557E"/>
    <w:pPr>
      <w:keepNext/>
      <w:keepLines/>
      <w:tabs>
        <w:tab w:val="clear" w:pos="1134"/>
        <w:tab w:val="clear" w:pos="1871"/>
        <w:tab w:val="clear" w:pos="2268"/>
        <w:tab w:val="left" w:pos="794"/>
        <w:tab w:val="left" w:pos="1191"/>
        <w:tab w:val="left" w:pos="1588"/>
        <w:tab w:val="left" w:pos="1985"/>
      </w:tabs>
      <w:spacing w:before="160"/>
      <w:ind w:left="794"/>
    </w:pPr>
    <w:rPr>
      <w:i/>
      <w:lang w:eastAsia="zh-CN"/>
    </w:rPr>
  </w:style>
  <w:style w:type="character" w:customStyle="1" w:styleId="Resref0">
    <w:name w:val="Res#_ref"/>
    <w:basedOn w:val="DefaultParagraphFont"/>
    <w:rsid w:val="004A557E"/>
    <w:rPr>
      <w:rFonts w:cs="Times New Roman"/>
    </w:rPr>
  </w:style>
  <w:style w:type="paragraph" w:customStyle="1" w:styleId="PositionNote">
    <w:name w:val="PositionNote"/>
    <w:basedOn w:val="Normal"/>
    <w:rsid w:val="004A557E"/>
    <w:pPr>
      <w:tabs>
        <w:tab w:val="clear" w:pos="1134"/>
        <w:tab w:val="clear" w:pos="1871"/>
        <w:tab w:val="clear" w:pos="2268"/>
      </w:tabs>
      <w:overflowPunct/>
      <w:autoSpaceDE/>
      <w:autoSpaceDN/>
      <w:adjustRightInd/>
      <w:spacing w:before="0"/>
      <w:ind w:left="1800" w:right="1756"/>
      <w:jc w:val="both"/>
      <w:textAlignment w:val="auto"/>
    </w:pPr>
    <w:rPr>
      <w:bCs/>
      <w:i/>
      <w:iCs/>
      <w:sz w:val="22"/>
      <w:lang w:val="en-US" w:eastAsia="zh-CN"/>
    </w:rPr>
  </w:style>
  <w:style w:type="paragraph" w:customStyle="1" w:styleId="PositionBox">
    <w:name w:val="PositionBox"/>
    <w:basedOn w:val="Normal"/>
    <w:next w:val="Normal"/>
    <w:rsid w:val="004A557E"/>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sz w:val="22"/>
      <w:lang w:eastAsia="zh-CN"/>
    </w:rPr>
  </w:style>
  <w:style w:type="paragraph" w:customStyle="1" w:styleId="AITitle">
    <w:name w:val="AI Title"/>
    <w:basedOn w:val="Heading6"/>
    <w:next w:val="Normal"/>
    <w:rsid w:val="004A557E"/>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bCs/>
      <w:sz w:val="22"/>
      <w:lang w:val="en-US" w:eastAsia="zh-CN"/>
    </w:rPr>
  </w:style>
  <w:style w:type="table" w:customStyle="1" w:styleId="ExSum2">
    <w:name w:val="ExSum2"/>
    <w:basedOn w:val="TableGrid"/>
    <w:rsid w:val="004A557E"/>
    <w:rPr>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character" w:customStyle="1" w:styleId="1ParaChar">
    <w:name w:val="1Para Char"/>
    <w:basedOn w:val="DefaultParagraphFont"/>
    <w:locked/>
    <w:rsid w:val="004A557E"/>
    <w:rPr>
      <w:rFonts w:cs="Times New Roman"/>
      <w:sz w:val="22"/>
      <w:szCs w:val="22"/>
      <w:lang w:val="x-none"/>
    </w:rPr>
  </w:style>
  <w:style w:type="character" w:customStyle="1" w:styleId="enumlev1Char">
    <w:name w:val="enumlev1 Char"/>
    <w:basedOn w:val="DefaultParagraphFont"/>
    <w:locked/>
    <w:rsid w:val="004A557E"/>
    <w:rPr>
      <w:rFonts w:cs="Times New Roman"/>
      <w:sz w:val="24"/>
      <w:lang w:val="en-GB"/>
    </w:rPr>
  </w:style>
  <w:style w:type="paragraph" w:customStyle="1" w:styleId="CharCharCharCharCharChar">
    <w:name w:val="Char Char Char Char Char Char"/>
    <w:basedOn w:val="Normal"/>
    <w:rsid w:val="004A557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lang w:val="en-US" w:eastAsia="zh-CN"/>
    </w:rPr>
  </w:style>
  <w:style w:type="character" w:styleId="Emphasis">
    <w:name w:val="Emphasis"/>
    <w:basedOn w:val="DefaultParagraphFont"/>
    <w:qFormat/>
    <w:rsid w:val="004A557E"/>
    <w:rPr>
      <w:rFonts w:cs="Times New Roman"/>
      <w:i/>
      <w:iCs/>
    </w:rPr>
  </w:style>
  <w:style w:type="paragraph" w:customStyle="1" w:styleId="Indent">
    <w:name w:val="Indent"/>
    <w:basedOn w:val="Normal"/>
    <w:link w:val="IndentChar"/>
    <w:rsid w:val="004A557E"/>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bCs/>
      <w:sz w:val="18"/>
      <w:lang w:eastAsia="zh-CN"/>
    </w:rPr>
  </w:style>
  <w:style w:type="character" w:customStyle="1" w:styleId="NoteChar">
    <w:name w:val="Note Char"/>
    <w:basedOn w:val="DefaultParagraphFont"/>
    <w:locked/>
    <w:rsid w:val="004A557E"/>
    <w:rPr>
      <w:rFonts w:cs="Times New Roman"/>
      <w:i/>
      <w:sz w:val="24"/>
      <w:szCs w:val="24"/>
      <w:lang w:val="en-GB" w:bidi="ar-SA"/>
    </w:rPr>
  </w:style>
  <w:style w:type="character" w:customStyle="1" w:styleId="ProposalChar">
    <w:name w:val="Proposal Char"/>
    <w:basedOn w:val="DefaultParagraphFont"/>
    <w:locked/>
    <w:rsid w:val="004A557E"/>
    <w:rPr>
      <w:rFonts w:hAnsi="Times New Roman" w:cs="Times New Roman"/>
      <w:sz w:val="24"/>
      <w:lang w:val="en-GB"/>
    </w:rPr>
  </w:style>
  <w:style w:type="character" w:customStyle="1" w:styleId="ArttitleCar">
    <w:name w:val="Art_title Car"/>
    <w:basedOn w:val="DefaultParagraphFont"/>
    <w:locked/>
    <w:rsid w:val="004A557E"/>
    <w:rPr>
      <w:rFonts w:cs="Times New Roman"/>
      <w:b/>
      <w:sz w:val="28"/>
      <w:lang w:val="en-GB"/>
    </w:rPr>
  </w:style>
  <w:style w:type="character" w:customStyle="1" w:styleId="ArtNoChar">
    <w:name w:val="Art_No Char"/>
    <w:basedOn w:val="DefaultParagraphFont"/>
    <w:locked/>
    <w:rsid w:val="004A557E"/>
    <w:rPr>
      <w:rFonts w:cs="Times New Roman"/>
      <w:caps/>
      <w:sz w:val="28"/>
      <w:lang w:val="en-GB"/>
    </w:rPr>
  </w:style>
  <w:style w:type="character" w:customStyle="1" w:styleId="Section1Char">
    <w:name w:val="Section_1 Char"/>
    <w:basedOn w:val="DefaultParagraphFont"/>
    <w:locked/>
    <w:rsid w:val="004A557E"/>
    <w:rPr>
      <w:rFonts w:cs="Times New Roman"/>
      <w:b/>
      <w:sz w:val="24"/>
      <w:lang w:val="en-GB"/>
    </w:rPr>
  </w:style>
  <w:style w:type="character" w:styleId="CommentReference">
    <w:name w:val="annotation reference"/>
    <w:basedOn w:val="DefaultParagraphFont"/>
    <w:uiPriority w:val="99"/>
    <w:rsid w:val="004A557E"/>
    <w:rPr>
      <w:rFonts w:cs="Times New Roman"/>
      <w:sz w:val="16"/>
      <w:szCs w:val="16"/>
    </w:rPr>
  </w:style>
  <w:style w:type="paragraph" w:styleId="CommentText">
    <w:name w:val="annotation text"/>
    <w:basedOn w:val="Normal"/>
    <w:link w:val="CommentTextChar1"/>
    <w:uiPriority w:val="99"/>
    <w:rsid w:val="004A557E"/>
    <w:pPr>
      <w:tabs>
        <w:tab w:val="clear" w:pos="1134"/>
        <w:tab w:val="clear" w:pos="1871"/>
        <w:tab w:val="clear" w:pos="2268"/>
      </w:tabs>
      <w:overflowPunct/>
      <w:spacing w:before="0"/>
      <w:jc w:val="both"/>
      <w:textAlignment w:val="auto"/>
    </w:pPr>
    <w:rPr>
      <w:sz w:val="20"/>
      <w:lang w:eastAsia="zh-CN"/>
    </w:rPr>
  </w:style>
  <w:style w:type="character" w:customStyle="1" w:styleId="CommentTextChar">
    <w:name w:val="Comment Text Char"/>
    <w:basedOn w:val="DefaultParagraphFont"/>
    <w:uiPriority w:val="99"/>
    <w:rsid w:val="004A557E"/>
    <w:rPr>
      <w:rFonts w:ascii="Times New Roman" w:hAnsi="Times New Roman"/>
      <w:lang w:val="en-GB" w:eastAsia="en-US"/>
    </w:rPr>
  </w:style>
  <w:style w:type="paragraph" w:styleId="CommentSubject">
    <w:name w:val="annotation subject"/>
    <w:basedOn w:val="CommentText"/>
    <w:next w:val="CommentText"/>
    <w:link w:val="CommentSubjectChar1"/>
    <w:uiPriority w:val="99"/>
    <w:rsid w:val="004A557E"/>
    <w:rPr>
      <w:b/>
      <w:bCs/>
    </w:rPr>
  </w:style>
  <w:style w:type="character" w:customStyle="1" w:styleId="CommentSubjectChar">
    <w:name w:val="Comment Subject Char"/>
    <w:basedOn w:val="CommentTextChar"/>
    <w:uiPriority w:val="99"/>
    <w:rsid w:val="004A557E"/>
    <w:rPr>
      <w:rFonts w:ascii="Times New Roman" w:hAnsi="Times New Roman"/>
      <w:b/>
      <w:bCs/>
      <w:lang w:val="en-GB" w:eastAsia="en-US"/>
    </w:rPr>
  </w:style>
  <w:style w:type="paragraph" w:customStyle="1" w:styleId="EncAttach">
    <w:name w:val="EncAttach"/>
    <w:basedOn w:val="Normal"/>
    <w:rsid w:val="004A557E"/>
    <w:pPr>
      <w:numPr>
        <w:numId w:val="10"/>
      </w:numPr>
      <w:tabs>
        <w:tab w:val="clear" w:pos="1134"/>
        <w:tab w:val="clear" w:pos="1871"/>
        <w:tab w:val="clear" w:pos="2268"/>
      </w:tabs>
      <w:overflowPunct/>
      <w:spacing w:before="0"/>
      <w:ind w:left="504" w:hanging="504"/>
      <w:jc w:val="both"/>
      <w:textAlignment w:val="auto"/>
    </w:pPr>
    <w:rPr>
      <w:sz w:val="22"/>
      <w:szCs w:val="24"/>
      <w:lang w:eastAsia="zh-CN"/>
    </w:rPr>
  </w:style>
  <w:style w:type="character" w:customStyle="1" w:styleId="HeadingbChar">
    <w:name w:val="Heading_b Char"/>
    <w:locked/>
    <w:rsid w:val="004A557E"/>
    <w:rPr>
      <w:rFonts w:ascii="Times New Roman" w:hAnsi="Times New Roman"/>
      <w:b/>
      <w:sz w:val="24"/>
      <w:lang w:val="en-GB"/>
    </w:rPr>
  </w:style>
  <w:style w:type="character" w:customStyle="1" w:styleId="longtext">
    <w:name w:val="long_text"/>
    <w:rsid w:val="004A557E"/>
  </w:style>
  <w:style w:type="character" w:customStyle="1" w:styleId="ListExSumChar">
    <w:name w:val="List_ExSum Char"/>
    <w:locked/>
    <w:rsid w:val="004A557E"/>
    <w:rPr>
      <w:sz w:val="24"/>
      <w:lang w:val="x-none"/>
    </w:rPr>
  </w:style>
  <w:style w:type="table" w:customStyle="1" w:styleId="TableGrid1">
    <w:name w:val="Table Grid1"/>
    <w:rsid w:val="004A55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A55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A557E"/>
  </w:style>
  <w:style w:type="paragraph" w:styleId="Revision">
    <w:name w:val="Revision"/>
    <w:hidden/>
    <w:uiPriority w:val="99"/>
    <w:semiHidden/>
    <w:rsid w:val="004A557E"/>
    <w:rPr>
      <w:rFonts w:ascii="Times New Roman" w:hAnsi="Times New Roman"/>
      <w:sz w:val="22"/>
      <w:szCs w:val="24"/>
      <w:lang w:val="en-GB"/>
    </w:rPr>
  </w:style>
  <w:style w:type="paragraph" w:styleId="PlainText">
    <w:name w:val="Plain Text"/>
    <w:basedOn w:val="Normal"/>
    <w:link w:val="PlainTextChar1"/>
    <w:uiPriority w:val="99"/>
    <w:rsid w:val="004A557E"/>
    <w:pPr>
      <w:tabs>
        <w:tab w:val="clear" w:pos="1134"/>
        <w:tab w:val="clear" w:pos="1871"/>
        <w:tab w:val="clear" w:pos="2268"/>
      </w:tabs>
      <w:overflowPunct/>
      <w:autoSpaceDE/>
      <w:autoSpaceDN/>
      <w:adjustRightInd/>
      <w:spacing w:before="0"/>
      <w:textAlignment w:val="auto"/>
    </w:pPr>
    <w:rPr>
      <w:sz w:val="22"/>
      <w:szCs w:val="21"/>
      <w:lang w:eastAsia="zh-CN"/>
    </w:rPr>
  </w:style>
  <w:style w:type="character" w:customStyle="1" w:styleId="PlainTextChar">
    <w:name w:val="Plain Text Char"/>
    <w:basedOn w:val="DefaultParagraphFont"/>
    <w:uiPriority w:val="99"/>
    <w:rsid w:val="004A557E"/>
    <w:rPr>
      <w:rFonts w:ascii="Consolas" w:hAnsi="Consolas"/>
      <w:sz w:val="21"/>
      <w:szCs w:val="21"/>
      <w:lang w:val="en-GB" w:eastAsia="en-US"/>
    </w:rPr>
  </w:style>
  <w:style w:type="paragraph" w:customStyle="1" w:styleId="Pos2ndlevel">
    <w:name w:val="Pos 2nd level"/>
    <w:basedOn w:val="2Para"/>
    <w:qFormat/>
    <w:rsid w:val="004A557E"/>
    <w:pPr>
      <w:numPr>
        <w:ilvl w:val="0"/>
        <w:numId w:val="0"/>
      </w:numPr>
      <w:tabs>
        <w:tab w:val="num" w:pos="1440"/>
      </w:tabs>
    </w:pPr>
    <w:rPr>
      <w:lang w:val="en-US" w:eastAsia="zh-CN"/>
    </w:rPr>
  </w:style>
  <w:style w:type="paragraph" w:customStyle="1" w:styleId="LEJHeading1">
    <w:name w:val="LEJ Heading 1"/>
    <w:basedOn w:val="1Heading"/>
    <w:qFormat/>
    <w:rsid w:val="004A557E"/>
    <w:pPr>
      <w:numPr>
        <w:numId w:val="0"/>
      </w:numPr>
      <w:tabs>
        <w:tab w:val="num" w:pos="720"/>
      </w:tabs>
      <w:adjustRightInd w:val="0"/>
      <w:ind w:left="720" w:right="0" w:hanging="720"/>
      <w:jc w:val="left"/>
      <w:outlineLvl w:val="9"/>
    </w:pPr>
    <w:rPr>
      <w:bCs w:val="0"/>
      <w:lang w:val="en-US" w:eastAsia="zh-CN"/>
    </w:rPr>
  </w:style>
  <w:style w:type="character" w:customStyle="1" w:styleId="Pos2ndlevelChar">
    <w:name w:val="Pos 2nd level Char"/>
    <w:locked/>
    <w:rsid w:val="004A557E"/>
    <w:rPr>
      <w:rFonts w:eastAsia="Times New Roman"/>
      <w:sz w:val="22"/>
      <w:lang w:val="x-none"/>
    </w:rPr>
  </w:style>
  <w:style w:type="character" w:customStyle="1" w:styleId="TOC1Char">
    <w:name w:val="TOC 1 Char"/>
    <w:uiPriority w:val="39"/>
    <w:locked/>
    <w:rsid w:val="004A557E"/>
    <w:rPr>
      <w:sz w:val="24"/>
      <w:lang w:val="x-none"/>
    </w:rPr>
  </w:style>
  <w:style w:type="character" w:customStyle="1" w:styleId="1HeadingChar">
    <w:name w:val="1Heading Char"/>
    <w:locked/>
    <w:rsid w:val="004A557E"/>
    <w:rPr>
      <w:b/>
      <w:caps/>
      <w:sz w:val="22"/>
      <w:lang w:val="x-none"/>
    </w:rPr>
  </w:style>
  <w:style w:type="character" w:customStyle="1" w:styleId="LEJHeading1Char">
    <w:name w:val="LEJ Heading 1 Char"/>
    <w:locked/>
    <w:rsid w:val="004A557E"/>
    <w:rPr>
      <w:rFonts w:eastAsia="Times New Roman"/>
      <w:b/>
      <w:caps/>
      <w:sz w:val="22"/>
      <w:lang w:val="x-none"/>
    </w:rPr>
  </w:style>
  <w:style w:type="paragraph" w:customStyle="1" w:styleId="LEJtempheading2ndlevel">
    <w:name w:val="LEJ temp heading 2nd level"/>
    <w:basedOn w:val="LEJtempstyle2ndlevel"/>
    <w:qFormat/>
    <w:rsid w:val="004A557E"/>
  </w:style>
  <w:style w:type="paragraph" w:customStyle="1" w:styleId="LEJtempstyle2ndlevel">
    <w:name w:val="LEJ temp style 2nd level"/>
    <w:basedOn w:val="2Para"/>
    <w:qFormat/>
    <w:rsid w:val="004A557E"/>
    <w:pPr>
      <w:tabs>
        <w:tab w:val="clear" w:pos="0"/>
        <w:tab w:val="clear" w:pos="1440"/>
        <w:tab w:val="num" w:pos="709"/>
        <w:tab w:val="left" w:pos="6804"/>
      </w:tabs>
      <w:ind w:left="709" w:right="2517" w:hanging="709"/>
    </w:pPr>
    <w:rPr>
      <w:b/>
      <w:bCs/>
      <w:lang w:val="en-US" w:eastAsia="zh-CN"/>
    </w:rPr>
  </w:style>
  <w:style w:type="character" w:customStyle="1" w:styleId="2HeadingChar">
    <w:name w:val="2Heading Char"/>
    <w:locked/>
    <w:rsid w:val="004A557E"/>
    <w:rPr>
      <w:b/>
      <w:sz w:val="22"/>
      <w:lang w:val="x-none"/>
    </w:rPr>
  </w:style>
  <w:style w:type="character" w:customStyle="1" w:styleId="LEJtempheading2ndlevelChar">
    <w:name w:val="LEJ temp heading 2nd level Char"/>
    <w:locked/>
    <w:rsid w:val="004A557E"/>
    <w:rPr>
      <w:rFonts w:eastAsia="Times New Roman"/>
      <w:b/>
      <w:sz w:val="22"/>
      <w:lang w:val="x-none"/>
    </w:rPr>
  </w:style>
  <w:style w:type="character" w:customStyle="1" w:styleId="LEJtempstyle2ndlevelChar">
    <w:name w:val="LEJ temp style 2nd level Char"/>
    <w:locked/>
    <w:rsid w:val="004A557E"/>
    <w:rPr>
      <w:rFonts w:eastAsia="Times New Roman"/>
      <w:b/>
      <w:sz w:val="22"/>
      <w:lang w:val="x-none"/>
    </w:rPr>
  </w:style>
  <w:style w:type="paragraph" w:styleId="NoSpacing">
    <w:name w:val="No Spacing"/>
    <w:qFormat/>
    <w:rsid w:val="004A557E"/>
    <w:rPr>
      <w:rFonts w:ascii="Times New Roman" w:hAnsi="Times New Roman"/>
      <w:sz w:val="22"/>
      <w:szCs w:val="22"/>
      <w:lang w:val="en-CA"/>
    </w:rPr>
  </w:style>
  <w:style w:type="paragraph" w:customStyle="1" w:styleId="Chapter">
    <w:name w:val="Chapter"/>
    <w:autoRedefine/>
    <w:rsid w:val="004A557E"/>
    <w:pPr>
      <w:widowControl w:val="0"/>
      <w:tabs>
        <w:tab w:val="left" w:pos="300"/>
        <w:tab w:val="left" w:pos="600"/>
        <w:tab w:val="left" w:pos="900"/>
        <w:tab w:val="left" w:pos="1200"/>
        <w:tab w:val="left" w:pos="1500"/>
      </w:tabs>
      <w:jc w:val="center"/>
    </w:pPr>
    <w:rPr>
      <w:rFonts w:ascii="Times New Roman" w:hAnsi="Times New Roman"/>
      <w:b/>
      <w:sz w:val="18"/>
      <w:szCs w:val="18"/>
      <w:lang w:val="en-GB"/>
    </w:rPr>
  </w:style>
  <w:style w:type="character" w:styleId="FollowedHyperlink">
    <w:name w:val="FollowedHyperlink"/>
    <w:basedOn w:val="DefaultParagraphFont"/>
    <w:uiPriority w:val="99"/>
    <w:rsid w:val="004A557E"/>
    <w:rPr>
      <w:rFonts w:cs="Times New Roman"/>
      <w:color w:val="800080"/>
      <w:u w:val="single"/>
    </w:rPr>
  </w:style>
  <w:style w:type="table" w:customStyle="1" w:styleId="TableGrid3">
    <w:name w:val="Table Grid3"/>
    <w:rsid w:val="004A55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sid w:val="004A557E"/>
    <w:rPr>
      <w:rFonts w:ascii="Courier New" w:hAnsi="Courier New"/>
      <w:vanish/>
      <w:color w:val="800080"/>
      <w:sz w:val="24"/>
      <w:vertAlign w:val="subscript"/>
    </w:rPr>
  </w:style>
  <w:style w:type="character" w:customStyle="1" w:styleId="tw4winError">
    <w:name w:val="tw4winError"/>
    <w:rsid w:val="004A557E"/>
    <w:rPr>
      <w:rFonts w:ascii="Courier New" w:hAnsi="Courier New"/>
      <w:color w:val="00FF00"/>
      <w:sz w:val="40"/>
    </w:rPr>
  </w:style>
  <w:style w:type="character" w:customStyle="1" w:styleId="tw4winTerm">
    <w:name w:val="tw4winTerm"/>
    <w:rsid w:val="004A557E"/>
    <w:rPr>
      <w:color w:val="0000FF"/>
    </w:rPr>
  </w:style>
  <w:style w:type="character" w:customStyle="1" w:styleId="tw4winPopup">
    <w:name w:val="tw4winPopup"/>
    <w:rsid w:val="004A557E"/>
    <w:rPr>
      <w:rFonts w:ascii="Courier New" w:hAnsi="Courier New"/>
      <w:noProof/>
      <w:color w:val="008000"/>
    </w:rPr>
  </w:style>
  <w:style w:type="character" w:customStyle="1" w:styleId="tw4winJump">
    <w:name w:val="tw4winJump"/>
    <w:rsid w:val="004A557E"/>
    <w:rPr>
      <w:rFonts w:ascii="Courier New" w:hAnsi="Courier New"/>
      <w:noProof/>
      <w:color w:val="008080"/>
    </w:rPr>
  </w:style>
  <w:style w:type="character" w:customStyle="1" w:styleId="tw4winExternal">
    <w:name w:val="tw4winExternal"/>
    <w:rsid w:val="004A557E"/>
    <w:rPr>
      <w:rFonts w:ascii="Courier New" w:hAnsi="Courier New"/>
      <w:noProof/>
      <w:color w:val="808080"/>
    </w:rPr>
  </w:style>
  <w:style w:type="character" w:customStyle="1" w:styleId="tw4winInternal">
    <w:name w:val="tw4winInternal"/>
    <w:rsid w:val="004A557E"/>
    <w:rPr>
      <w:rFonts w:ascii="Courier New" w:hAnsi="Courier New"/>
      <w:noProof/>
      <w:color w:val="FF0000"/>
    </w:rPr>
  </w:style>
  <w:style w:type="character" w:customStyle="1" w:styleId="DONOTTRANSLATE">
    <w:name w:val="DO_NOT_TRANSLATE"/>
    <w:rsid w:val="004A557E"/>
    <w:rPr>
      <w:rFonts w:ascii="Courier New" w:hAnsi="Courier New"/>
      <w:noProof/>
      <w:color w:val="800000"/>
    </w:rPr>
  </w:style>
  <w:style w:type="character" w:customStyle="1" w:styleId="atn">
    <w:name w:val="atn"/>
    <w:rsid w:val="004A557E"/>
  </w:style>
  <w:style w:type="character" w:customStyle="1" w:styleId="Heading1Char1">
    <w:name w:val="Heading 1 Char1"/>
    <w:rsid w:val="004A557E"/>
    <w:rPr>
      <w:rFonts w:eastAsia="SimSun"/>
      <w:sz w:val="22"/>
      <w:szCs w:val="24"/>
      <w:lang w:val="en-GB" w:eastAsia="zh-CN" w:bidi="ar-SA"/>
    </w:rPr>
  </w:style>
  <w:style w:type="character" w:customStyle="1" w:styleId="Heading2Char1">
    <w:name w:val="Heading 2 Char1"/>
    <w:rsid w:val="004A557E"/>
    <w:rPr>
      <w:rFonts w:eastAsia="SimSun"/>
      <w:b/>
      <w:bCs/>
      <w:sz w:val="28"/>
      <w:szCs w:val="28"/>
      <w:lang w:val="en-GB" w:eastAsia="zh-CN" w:bidi="ar-SA"/>
    </w:rPr>
  </w:style>
  <w:style w:type="character" w:customStyle="1" w:styleId="Heading3Char1">
    <w:name w:val="Heading 3 Char1"/>
    <w:rsid w:val="004A557E"/>
    <w:rPr>
      <w:rFonts w:eastAsia="SimSun"/>
      <w:b/>
      <w:bCs/>
      <w:sz w:val="22"/>
      <w:szCs w:val="24"/>
      <w:lang w:val="en-GB" w:eastAsia="zh-CN" w:bidi="ar-SA"/>
    </w:rPr>
  </w:style>
  <w:style w:type="character" w:customStyle="1" w:styleId="Heading4Char1">
    <w:name w:val="Heading 4 Char1"/>
    <w:rsid w:val="004A557E"/>
    <w:rPr>
      <w:rFonts w:eastAsia="SimSun"/>
      <w:b/>
      <w:bCs/>
      <w:sz w:val="22"/>
      <w:szCs w:val="24"/>
      <w:lang w:val="en-GB" w:eastAsia="zh-CN" w:bidi="ar-SA"/>
    </w:rPr>
  </w:style>
  <w:style w:type="character" w:customStyle="1" w:styleId="Heading5Char1">
    <w:name w:val="Heading 5 Char1"/>
    <w:rsid w:val="004A557E"/>
    <w:rPr>
      <w:rFonts w:eastAsia="SimSun"/>
      <w:i/>
      <w:iCs/>
      <w:sz w:val="22"/>
      <w:szCs w:val="24"/>
      <w:lang w:val="en-GB" w:eastAsia="zh-CN" w:bidi="ar-SA"/>
    </w:rPr>
  </w:style>
  <w:style w:type="character" w:customStyle="1" w:styleId="Heading6Char1">
    <w:name w:val="Heading 6 Char1"/>
    <w:rsid w:val="004A557E"/>
    <w:rPr>
      <w:rFonts w:eastAsia="SimSun"/>
      <w:b/>
      <w:bCs/>
      <w:sz w:val="22"/>
      <w:szCs w:val="22"/>
      <w:lang w:val="en-GB" w:eastAsia="zh-CN" w:bidi="ar-SA"/>
    </w:rPr>
  </w:style>
  <w:style w:type="character" w:customStyle="1" w:styleId="Heading7Char1">
    <w:name w:val="Heading 7 Char1"/>
    <w:rsid w:val="004A557E"/>
    <w:rPr>
      <w:rFonts w:eastAsia="SimSun"/>
      <w:sz w:val="22"/>
      <w:szCs w:val="24"/>
      <w:lang w:val="en-GB" w:eastAsia="zh-CN" w:bidi="ar-SA"/>
    </w:rPr>
  </w:style>
  <w:style w:type="character" w:customStyle="1" w:styleId="Heading8Char1">
    <w:name w:val="Heading 8 Char1"/>
    <w:rsid w:val="004A557E"/>
    <w:rPr>
      <w:rFonts w:eastAsia="SimSun"/>
      <w:i/>
      <w:iCs/>
      <w:sz w:val="22"/>
      <w:szCs w:val="24"/>
      <w:lang w:val="en-GB" w:eastAsia="zh-CN" w:bidi="ar-SA"/>
    </w:rPr>
  </w:style>
  <w:style w:type="character" w:customStyle="1" w:styleId="Heading9Char1">
    <w:name w:val="Heading 9 Char1"/>
    <w:rsid w:val="004A557E"/>
    <w:rPr>
      <w:rFonts w:ascii="Arial" w:eastAsia="SimSun" w:hAnsi="Arial" w:cs="Arial"/>
      <w:sz w:val="22"/>
      <w:szCs w:val="22"/>
      <w:lang w:val="en-GB" w:eastAsia="zh-CN" w:bidi="ar-SA"/>
    </w:rPr>
  </w:style>
  <w:style w:type="numbering" w:customStyle="1" w:styleId="NoList1">
    <w:name w:val="No List1"/>
    <w:next w:val="NoList"/>
    <w:semiHidden/>
    <w:unhideWhenUsed/>
    <w:rsid w:val="004A557E"/>
  </w:style>
  <w:style w:type="character" w:customStyle="1" w:styleId="FooterChar1">
    <w:name w:val="Footer Char1"/>
    <w:link w:val="Footer"/>
    <w:uiPriority w:val="99"/>
    <w:rsid w:val="004A557E"/>
    <w:rPr>
      <w:rFonts w:ascii="Times New Roman" w:hAnsi="Times New Roman"/>
      <w:caps/>
      <w:noProof/>
      <w:sz w:val="16"/>
      <w:lang w:val="en-GB" w:eastAsia="en-US"/>
    </w:rPr>
  </w:style>
  <w:style w:type="character" w:customStyle="1" w:styleId="BalloonTextChar1">
    <w:name w:val="Balloon Text Char1"/>
    <w:link w:val="BalloonText"/>
    <w:uiPriority w:val="99"/>
    <w:rsid w:val="004A557E"/>
    <w:rPr>
      <w:rFonts w:ascii="Tahoma" w:hAnsi="Tahoma" w:cs="Tahoma"/>
      <w:sz w:val="16"/>
      <w:szCs w:val="16"/>
      <w:lang w:val="en-GB" w:eastAsia="en-US"/>
    </w:rPr>
  </w:style>
  <w:style w:type="paragraph" w:customStyle="1" w:styleId="ListParagraph1">
    <w:name w:val="List Paragraph1"/>
    <w:basedOn w:val="Normal"/>
    <w:qFormat/>
    <w:rsid w:val="004A557E"/>
    <w:pPr>
      <w:tabs>
        <w:tab w:val="clear" w:pos="1134"/>
        <w:tab w:val="clear" w:pos="1871"/>
        <w:tab w:val="clear" w:pos="2268"/>
      </w:tabs>
      <w:overflowPunct/>
      <w:spacing w:before="0"/>
      <w:ind w:left="720"/>
      <w:jc w:val="both"/>
      <w:textAlignment w:val="auto"/>
    </w:pPr>
    <w:rPr>
      <w:sz w:val="22"/>
      <w:szCs w:val="22"/>
    </w:rPr>
  </w:style>
  <w:style w:type="character" w:customStyle="1" w:styleId="CommentTextChar1">
    <w:name w:val="Comment Text Char1"/>
    <w:link w:val="CommentText"/>
    <w:uiPriority w:val="99"/>
    <w:rsid w:val="004A557E"/>
    <w:rPr>
      <w:rFonts w:ascii="Times New Roman" w:hAnsi="Times New Roman"/>
      <w:lang w:val="en-GB"/>
    </w:rPr>
  </w:style>
  <w:style w:type="character" w:customStyle="1" w:styleId="CommentSubjectChar1">
    <w:name w:val="Comment Subject Char1"/>
    <w:link w:val="CommentSubject"/>
    <w:uiPriority w:val="99"/>
    <w:rsid w:val="004A557E"/>
    <w:rPr>
      <w:rFonts w:ascii="Times New Roman" w:hAnsi="Times New Roman"/>
      <w:b/>
      <w:bCs/>
      <w:lang w:val="en-GB"/>
    </w:rPr>
  </w:style>
  <w:style w:type="character" w:customStyle="1" w:styleId="BodyTextChar1">
    <w:name w:val="Body Text Char1"/>
    <w:rsid w:val="004A557E"/>
    <w:rPr>
      <w:rFonts w:eastAsia="SimSun"/>
      <w:sz w:val="22"/>
      <w:lang w:val="en-GB" w:eastAsia="zh-CN"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
    <w:locked/>
    <w:rsid w:val="004A557E"/>
    <w:rPr>
      <w:rFonts w:eastAsia="SimSun"/>
      <w:sz w:val="18"/>
      <w:lang w:val="en-GB" w:eastAsia="zh-CN" w:bidi="ar-SA"/>
    </w:rPr>
  </w:style>
  <w:style w:type="character" w:customStyle="1" w:styleId="HeaderChar1">
    <w:name w:val="Header Char1"/>
    <w:aliases w:val="encabezado Char1,header odd Char1,header odd1 Char1,header odd2 Char1,he Char1,h Char1,Header/Footer Char1,Page No Char1,header Char1"/>
    <w:locked/>
    <w:rsid w:val="004A557E"/>
    <w:rPr>
      <w:rFonts w:eastAsia="SimSun"/>
      <w:sz w:val="22"/>
      <w:szCs w:val="24"/>
      <w:lang w:val="en-GB" w:eastAsia="zh-CN" w:bidi="ar-SA"/>
    </w:rPr>
  </w:style>
  <w:style w:type="character" w:customStyle="1" w:styleId="BodyText3Char1">
    <w:name w:val="Body Text 3 Char1"/>
    <w:link w:val="BodyText3"/>
    <w:uiPriority w:val="99"/>
    <w:rsid w:val="004A557E"/>
    <w:rPr>
      <w:rFonts w:ascii="Times New Roman" w:hAnsi="Times New Roman"/>
      <w:b/>
      <w:sz w:val="22"/>
      <w:szCs w:val="24"/>
      <w:lang w:val="en-GB"/>
    </w:rPr>
  </w:style>
  <w:style w:type="character" w:customStyle="1" w:styleId="BodyText2Char1">
    <w:name w:val="Body Text 2 Char1"/>
    <w:link w:val="BodyText2"/>
    <w:uiPriority w:val="99"/>
    <w:rsid w:val="004A557E"/>
    <w:rPr>
      <w:rFonts w:ascii="Times New Roman" w:hAnsi="Times New Roman"/>
      <w:sz w:val="22"/>
      <w:lang w:val="en-GB"/>
    </w:rPr>
  </w:style>
  <w:style w:type="paragraph" w:customStyle="1" w:styleId="Revision1">
    <w:name w:val="Revision1"/>
    <w:hidden/>
    <w:semiHidden/>
    <w:rsid w:val="004A557E"/>
    <w:rPr>
      <w:rFonts w:ascii="Times New Roman" w:hAnsi="Times New Roman"/>
      <w:sz w:val="22"/>
      <w:szCs w:val="22"/>
      <w:lang w:val="en-GB" w:eastAsia="en-US"/>
    </w:rPr>
  </w:style>
  <w:style w:type="character" w:customStyle="1" w:styleId="PlainTextChar1">
    <w:name w:val="Plain Text Char1"/>
    <w:link w:val="PlainText"/>
    <w:uiPriority w:val="99"/>
    <w:rsid w:val="004A557E"/>
    <w:rPr>
      <w:rFonts w:ascii="Times New Roman" w:hAnsi="Times New Roman"/>
      <w:sz w:val="22"/>
      <w:szCs w:val="21"/>
      <w:lang w:val="en-GB"/>
    </w:rPr>
  </w:style>
  <w:style w:type="character" w:customStyle="1" w:styleId="TOC1Char1">
    <w:name w:val="TOC 1 Char1"/>
    <w:link w:val="TOC1"/>
    <w:uiPriority w:val="39"/>
    <w:locked/>
    <w:rsid w:val="004A557E"/>
    <w:rPr>
      <w:rFonts w:ascii="Times New Roman" w:hAnsi="Times New Roman"/>
      <w:sz w:val="24"/>
      <w:lang w:val="en-GB" w:eastAsia="en-US"/>
    </w:rPr>
  </w:style>
  <w:style w:type="paragraph" w:customStyle="1" w:styleId="NoSpacing1">
    <w:name w:val="No Spacing1"/>
    <w:qFormat/>
    <w:rsid w:val="004A557E"/>
    <w:rPr>
      <w:rFonts w:ascii="Calibri" w:hAnsi="Calibri" w:cs="Calibri"/>
      <w:sz w:val="22"/>
      <w:szCs w:val="22"/>
      <w:lang w:val="en-CA" w:eastAsia="en-US"/>
    </w:rPr>
  </w:style>
  <w:style w:type="character" w:customStyle="1" w:styleId="IndentChar">
    <w:name w:val="Indent Char"/>
    <w:link w:val="Indent"/>
    <w:locked/>
    <w:rsid w:val="004A557E"/>
    <w:rPr>
      <w:rFonts w:ascii="Times New Roman" w:hAnsi="Times New Roman"/>
      <w:bCs/>
      <w:sz w:val="18"/>
      <w:lang w:val="en-GB"/>
    </w:rPr>
  </w:style>
  <w:style w:type="character" w:customStyle="1" w:styleId="CharChar3">
    <w:name w:val="Char Char3"/>
    <w:locked/>
    <w:rsid w:val="004A557E"/>
    <w:rPr>
      <w:rFonts w:eastAsia="SimSun"/>
      <w:sz w:val="24"/>
      <w:szCs w:val="24"/>
      <w:lang w:val="en-US" w:eastAsia="en-US"/>
    </w:rPr>
  </w:style>
  <w:style w:type="character" w:customStyle="1" w:styleId="CharChar11">
    <w:name w:val="Char Char11"/>
    <w:locked/>
    <w:rsid w:val="004A557E"/>
    <w:rPr>
      <w:sz w:val="24"/>
      <w:szCs w:val="24"/>
      <w:lang w:val="en-GB" w:eastAsia="x-none"/>
    </w:rPr>
  </w:style>
  <w:style w:type="numbering" w:customStyle="1" w:styleId="NoList2">
    <w:name w:val="No List2"/>
    <w:next w:val="NoList"/>
    <w:uiPriority w:val="99"/>
    <w:semiHidden/>
    <w:unhideWhenUsed/>
    <w:rsid w:val="004A557E"/>
  </w:style>
  <w:style w:type="paragraph" w:customStyle="1" w:styleId="a">
    <w:name w:val="列出段落"/>
    <w:basedOn w:val="Normal"/>
    <w:qFormat/>
    <w:rsid w:val="004A557E"/>
    <w:pPr>
      <w:tabs>
        <w:tab w:val="clear" w:pos="1134"/>
        <w:tab w:val="clear" w:pos="1871"/>
        <w:tab w:val="clear" w:pos="2268"/>
      </w:tabs>
      <w:overflowPunct/>
      <w:spacing w:before="0"/>
      <w:ind w:left="720"/>
      <w:contextualSpacing/>
      <w:jc w:val="both"/>
      <w:textAlignment w:val="auto"/>
    </w:pPr>
    <w:rPr>
      <w:sz w:val="22"/>
      <w:szCs w:val="24"/>
    </w:rPr>
  </w:style>
  <w:style w:type="paragraph" w:customStyle="1" w:styleId="Default">
    <w:name w:val="Default"/>
    <w:rsid w:val="004A557E"/>
    <w:pPr>
      <w:autoSpaceDE w:val="0"/>
      <w:autoSpaceDN w:val="0"/>
      <w:adjustRightInd w:val="0"/>
    </w:pPr>
    <w:rPr>
      <w:rFonts w:ascii="Times New Roman" w:hAnsi="Times New Roman"/>
      <w:color w:val="000000"/>
      <w:sz w:val="24"/>
      <w:szCs w:val="24"/>
      <w:lang w:val="en-GB"/>
    </w:rPr>
  </w:style>
  <w:style w:type="character" w:customStyle="1" w:styleId="RectitleChar">
    <w:name w:val="Rec_title Char"/>
    <w:rsid w:val="004A557E"/>
    <w:rPr>
      <w:rFonts w:ascii="SimSun" w:eastAsia="SimSun" w:hAnsi="SimSun" w:cs="Times New Roman" w:hint="eastAsia"/>
      <w:b/>
      <w:bCs w:val="0"/>
      <w:sz w:val="28"/>
      <w:lang w:val="en-GB" w:eastAsia="en-US" w:bidi="ar-SA"/>
    </w:rPr>
  </w:style>
  <w:style w:type="character" w:customStyle="1" w:styleId="BRNormal">
    <w:name w:val="BR_Normal"/>
    <w:uiPriority w:val="1"/>
    <w:qFormat/>
    <w:rsid w:val="004A557E"/>
  </w:style>
  <w:style w:type="table" w:customStyle="1" w:styleId="TableGrid4">
    <w:name w:val="Table Grid4"/>
    <w:basedOn w:val="TableNormal"/>
    <w:next w:val="TableGrid"/>
    <w:uiPriority w:val="59"/>
    <w:rsid w:val="004A557E"/>
    <w:rPr>
      <w:rFonts w:ascii="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A557E"/>
  </w:style>
  <w:style w:type="table" w:customStyle="1" w:styleId="TableGrid5">
    <w:name w:val="Table Grid5"/>
    <w:basedOn w:val="TableNormal"/>
    <w:next w:val="TableGrid"/>
    <w:rsid w:val="004A557E"/>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A557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safety/fs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AB0EE-6C0F-4A14-9A3B-EF0F8A4B6B8B}">
  <ds:schemaRefs>
    <ds:schemaRef ds:uri="http://schemas.openxmlformats.org/officeDocument/2006/bibliography"/>
  </ds:schemaRefs>
</ds:datastoreItem>
</file>

<file path=customXml/itemProps5.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PC_WRC23.dotx</Template>
  <TotalTime>567</TotalTime>
  <Pages>39</Pages>
  <Words>25160</Words>
  <Characters>6342</Characters>
  <Application>Microsoft Office Word</Application>
  <DocSecurity>0</DocSecurity>
  <Lines>52</Lines>
  <Paragraphs>62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Jianying</dc:creator>
  <dc:description/>
  <cp:lastModifiedBy>Li, Jianying</cp:lastModifiedBy>
  <cp:revision>14</cp:revision>
  <cp:lastPrinted>2006-07-03T06:56:00Z</cp:lastPrinted>
  <dcterms:created xsi:type="dcterms:W3CDTF">2023-08-07T13:05:00Z</dcterms:created>
  <dcterms:modified xsi:type="dcterms:W3CDTF">2023-08-11T08:41:00Z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