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A4BEC" w14:paraId="51D9A340" w14:textId="77777777" w:rsidTr="004C6D0B">
        <w:trPr>
          <w:cantSplit/>
        </w:trPr>
        <w:tc>
          <w:tcPr>
            <w:tcW w:w="1418" w:type="dxa"/>
            <w:vAlign w:val="center"/>
          </w:tcPr>
          <w:p w14:paraId="356889ED" w14:textId="77777777" w:rsidR="004C6D0B" w:rsidRPr="00DA4BE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A4BEC">
              <w:rPr>
                <w:noProof/>
                <w:lang w:eastAsia="zh-CN"/>
              </w:rPr>
              <w:drawing>
                <wp:inline distT="0" distB="0" distL="0" distR="0" wp14:anchorId="5B8782F9" wp14:editId="78B8689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68008F1" w14:textId="77777777" w:rsidR="004C6D0B" w:rsidRPr="00DA4BE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A4BE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E3AFBB" w14:textId="77777777" w:rsidR="004C6D0B" w:rsidRPr="00DA4BE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A4BEC">
              <w:rPr>
                <w:noProof/>
                <w:lang w:eastAsia="zh-CN"/>
              </w:rPr>
              <w:drawing>
                <wp:inline distT="0" distB="0" distL="0" distR="0" wp14:anchorId="559061E9" wp14:editId="1F08FC6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A4BEC" w14:paraId="64B4B07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558B414" w14:textId="77777777" w:rsidR="005651C9" w:rsidRPr="00DA4BE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7013756" w14:textId="77777777" w:rsidR="005651C9" w:rsidRPr="00DA4BE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A4BEC" w14:paraId="626C475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2E19C7F" w14:textId="77777777" w:rsidR="005651C9" w:rsidRPr="00DA4BE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43D6584" w14:textId="77777777" w:rsidR="005651C9" w:rsidRPr="00DA4BE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A4BEC" w14:paraId="6A1F7F0C" w14:textId="77777777" w:rsidTr="001226EC">
        <w:trPr>
          <w:cantSplit/>
        </w:trPr>
        <w:tc>
          <w:tcPr>
            <w:tcW w:w="6771" w:type="dxa"/>
            <w:gridSpan w:val="2"/>
          </w:tcPr>
          <w:p w14:paraId="6EF95235" w14:textId="77777777" w:rsidR="005651C9" w:rsidRPr="00DA4BE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A4B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DD39C49" w14:textId="77777777" w:rsidR="005651C9" w:rsidRPr="00DA4B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t>Add.27</w:t>
            </w:r>
            <w:proofErr w:type="spellEnd"/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A4B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A4BEC" w14:paraId="47F12CCF" w14:textId="77777777" w:rsidTr="001226EC">
        <w:trPr>
          <w:cantSplit/>
        </w:trPr>
        <w:tc>
          <w:tcPr>
            <w:tcW w:w="6771" w:type="dxa"/>
            <w:gridSpan w:val="2"/>
          </w:tcPr>
          <w:p w14:paraId="5559EA2A" w14:textId="77777777" w:rsidR="000F33D8" w:rsidRPr="00DA4B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79424B" w14:textId="77777777" w:rsidR="000F33D8" w:rsidRPr="00DA4B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4BEC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DA4BEC" w14:paraId="62F015F1" w14:textId="77777777" w:rsidTr="001226EC">
        <w:trPr>
          <w:cantSplit/>
        </w:trPr>
        <w:tc>
          <w:tcPr>
            <w:tcW w:w="6771" w:type="dxa"/>
            <w:gridSpan w:val="2"/>
          </w:tcPr>
          <w:p w14:paraId="0A50DAE4" w14:textId="77777777" w:rsidR="000F33D8" w:rsidRPr="00DA4B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AEA2090" w14:textId="77777777" w:rsidR="000F33D8" w:rsidRPr="00DA4B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A4BE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A4BEC" w14:paraId="5D76791F" w14:textId="77777777" w:rsidTr="007C792B">
        <w:trPr>
          <w:cantSplit/>
        </w:trPr>
        <w:tc>
          <w:tcPr>
            <w:tcW w:w="10031" w:type="dxa"/>
            <w:gridSpan w:val="4"/>
          </w:tcPr>
          <w:p w14:paraId="2F86B264" w14:textId="77777777" w:rsidR="000F33D8" w:rsidRPr="00DA4BE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A4BEC" w14:paraId="2DB90BEA" w14:textId="77777777">
        <w:trPr>
          <w:cantSplit/>
        </w:trPr>
        <w:tc>
          <w:tcPr>
            <w:tcW w:w="10031" w:type="dxa"/>
            <w:gridSpan w:val="4"/>
          </w:tcPr>
          <w:p w14:paraId="25118F74" w14:textId="1BCF231B" w:rsidR="000F33D8" w:rsidRPr="00DA4BE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A4BEC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DA4BEC" w14:paraId="4F752A1E" w14:textId="77777777">
        <w:trPr>
          <w:cantSplit/>
        </w:trPr>
        <w:tc>
          <w:tcPr>
            <w:tcW w:w="10031" w:type="dxa"/>
            <w:gridSpan w:val="4"/>
          </w:tcPr>
          <w:p w14:paraId="2F0AE162" w14:textId="1CE46D7E" w:rsidR="000F33D8" w:rsidRPr="00DA4BEC" w:rsidRDefault="00CB3EB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A4BE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A4BEC" w14:paraId="3D40EDED" w14:textId="77777777">
        <w:trPr>
          <w:cantSplit/>
        </w:trPr>
        <w:tc>
          <w:tcPr>
            <w:tcW w:w="10031" w:type="dxa"/>
            <w:gridSpan w:val="4"/>
          </w:tcPr>
          <w:p w14:paraId="5CDD9F9B" w14:textId="77777777" w:rsidR="000F33D8" w:rsidRPr="00DA4BE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A4BEC" w14:paraId="038C467A" w14:textId="77777777">
        <w:trPr>
          <w:cantSplit/>
        </w:trPr>
        <w:tc>
          <w:tcPr>
            <w:tcW w:w="10031" w:type="dxa"/>
            <w:gridSpan w:val="4"/>
          </w:tcPr>
          <w:p w14:paraId="7EF47728" w14:textId="77777777" w:rsidR="000F33D8" w:rsidRPr="00DA4BE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A4BEC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7785D0F" w14:textId="77777777" w:rsidR="001B59D2" w:rsidRPr="00DA4BEC" w:rsidRDefault="001B59D2" w:rsidP="007C792B">
      <w:r w:rsidRPr="00DA4BEC">
        <w:t>10</w:t>
      </w:r>
      <w:r w:rsidRPr="00DA4BEC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DA4BEC">
        <w:rPr>
          <w:b/>
          <w:bCs/>
          <w:iCs/>
        </w:rPr>
        <w:t>804 (</w:t>
      </w:r>
      <w:r w:rsidRPr="00DA4BEC">
        <w:rPr>
          <w:b/>
          <w:bCs/>
        </w:rPr>
        <w:t>Пересм. ВКР-</w:t>
      </w:r>
      <w:r w:rsidRPr="00DA4BEC">
        <w:rPr>
          <w:b/>
          <w:bCs/>
          <w:iCs/>
        </w:rPr>
        <w:t>19)</w:t>
      </w:r>
      <w:r w:rsidRPr="00DA4BEC">
        <w:t>,</w:t>
      </w:r>
    </w:p>
    <w:p w14:paraId="1E3CFEBC" w14:textId="6DDEB889" w:rsidR="00CB3EB8" w:rsidRPr="00DA4BEC" w:rsidRDefault="00CB3EB8" w:rsidP="00CB3EB8">
      <w:pPr>
        <w:pStyle w:val="Part1"/>
        <w:rPr>
          <w:lang w:val="ru-RU"/>
        </w:rPr>
      </w:pPr>
      <w:r w:rsidRPr="00DA4BEC">
        <w:rPr>
          <w:lang w:val="ru-RU"/>
        </w:rPr>
        <w:t>Часть 6</w:t>
      </w:r>
    </w:p>
    <w:p w14:paraId="4BB900C8" w14:textId="77777777" w:rsidR="00A64E9D" w:rsidRPr="00DA4BEC" w:rsidRDefault="00E247EB" w:rsidP="00E247EB">
      <w:pPr>
        <w:rPr>
          <w:rFonts w:eastAsia="MS Mincho"/>
          <w:b/>
          <w:bCs/>
          <w:lang w:eastAsia="ja-JP"/>
        </w:rPr>
      </w:pPr>
      <w:r w:rsidRPr="00DA4BEC">
        <w:rPr>
          <w:rFonts w:eastAsia="MS Mincho"/>
          <w:b/>
          <w:bCs/>
          <w:lang w:eastAsia="ja-JP"/>
        </w:rPr>
        <w:t>Базовая информация</w:t>
      </w:r>
    </w:p>
    <w:p w14:paraId="06AD9F13" w14:textId="35FA6BBE" w:rsidR="00FE6A3E" w:rsidRPr="00DA4BEC" w:rsidRDefault="00E247EB" w:rsidP="00E247EB">
      <w:pPr>
        <w:rPr>
          <w:iCs/>
        </w:rPr>
      </w:pPr>
      <w:r w:rsidRPr="00DA4BEC">
        <w:rPr>
          <w:iCs/>
        </w:rPr>
        <w:t xml:space="preserve">Наблюдения за космической погодой </w:t>
      </w:r>
      <w:r w:rsidRPr="00DA4BEC">
        <w:rPr>
          <w:rFonts w:eastAsia="MS Mincho"/>
          <w:iCs/>
          <w:lang w:eastAsia="ja-JP"/>
        </w:rPr>
        <w:t>приобретают вс</w:t>
      </w:r>
      <w:r w:rsidR="0040220A" w:rsidRPr="00DA4BEC">
        <w:rPr>
          <w:rFonts w:eastAsia="MS Mincho"/>
          <w:iCs/>
          <w:lang w:eastAsia="ja-JP"/>
        </w:rPr>
        <w:t>е</w:t>
      </w:r>
      <w:r w:rsidRPr="00DA4BEC">
        <w:rPr>
          <w:rFonts w:eastAsia="MS Mincho"/>
          <w:iCs/>
          <w:lang w:eastAsia="ja-JP"/>
        </w:rPr>
        <w:t xml:space="preserve"> возрастающее значение,</w:t>
      </w:r>
      <w:r w:rsidR="00324761" w:rsidRPr="00DA4BEC">
        <w:rPr>
          <w:iCs/>
        </w:rPr>
        <w:t xml:space="preserve"> в особенности</w:t>
      </w:r>
      <w:r w:rsidRPr="00DA4BEC">
        <w:rPr>
          <w:iCs/>
        </w:rPr>
        <w:t xml:space="preserve"> для обнаружения явлений солнечной активности, способных </w:t>
      </w:r>
      <w:r w:rsidR="005C22E9" w:rsidRPr="00DA4BEC">
        <w:rPr>
          <w:iCs/>
        </w:rPr>
        <w:t xml:space="preserve">отрицательно </w:t>
      </w:r>
      <w:r w:rsidRPr="00DA4BEC">
        <w:rPr>
          <w:iCs/>
        </w:rPr>
        <w:t xml:space="preserve">влиять на экономику стран, благосостояние людей и национальную безопасность. </w:t>
      </w:r>
      <w:r w:rsidR="0000236B" w:rsidRPr="00DA4BEC">
        <w:rPr>
          <w:iCs/>
        </w:rPr>
        <w:t xml:space="preserve">В настоящее время </w:t>
      </w:r>
      <w:r w:rsidRPr="00DA4BEC">
        <w:rPr>
          <w:iCs/>
        </w:rPr>
        <w:t xml:space="preserve">системы </w:t>
      </w:r>
      <w:r w:rsidR="00324761" w:rsidRPr="00DA4BEC">
        <w:rPr>
          <w:iCs/>
        </w:rPr>
        <w:t xml:space="preserve">наблюдения за космической погодой </w:t>
      </w:r>
      <w:r w:rsidRPr="00DA4BEC">
        <w:rPr>
          <w:iCs/>
        </w:rPr>
        <w:t>развернуты в ограниченном количестве мест для проведения наблюдений на всемирной основе при значительном участии большого числа стран и учреждений, и они работают в условиях относите</w:t>
      </w:r>
      <w:r w:rsidR="00FE6A3E" w:rsidRPr="00DA4BEC">
        <w:rPr>
          <w:iCs/>
        </w:rPr>
        <w:t xml:space="preserve">льного отсутствия вредных помех. Вместе с тем, </w:t>
      </w:r>
      <w:r w:rsidR="0000236B" w:rsidRPr="00DA4BEC">
        <w:rPr>
          <w:iCs/>
        </w:rPr>
        <w:t>по мере развития техно</w:t>
      </w:r>
      <w:r w:rsidR="00C23219" w:rsidRPr="00DA4BEC">
        <w:rPr>
          <w:iCs/>
        </w:rPr>
        <w:t>логий</w:t>
      </w:r>
      <w:r w:rsidR="0000236B" w:rsidRPr="00DA4BEC">
        <w:rPr>
          <w:iCs/>
        </w:rPr>
        <w:t xml:space="preserve"> и </w:t>
      </w:r>
      <w:r w:rsidR="00A3655C" w:rsidRPr="00DA4BEC">
        <w:rPr>
          <w:rFonts w:eastAsia="MS Mincho"/>
          <w:iCs/>
          <w:lang w:eastAsia="ja-JP"/>
        </w:rPr>
        <w:t xml:space="preserve">расширения </w:t>
      </w:r>
      <w:proofErr w:type="gramStart"/>
      <w:r w:rsidR="00A3655C" w:rsidRPr="00DA4BEC">
        <w:rPr>
          <w:rFonts w:eastAsia="MS Mincho"/>
          <w:iCs/>
          <w:lang w:eastAsia="ja-JP"/>
        </w:rPr>
        <w:t>числа</w:t>
      </w:r>
      <w:proofErr w:type="gramEnd"/>
      <w:r w:rsidR="00A3655C" w:rsidRPr="00DA4BEC">
        <w:rPr>
          <w:rFonts w:eastAsia="MS Mincho"/>
          <w:iCs/>
          <w:lang w:eastAsia="ja-JP"/>
        </w:rPr>
        <w:t xml:space="preserve"> охватываемых Регламентом радиосвязи (РР) служб радиосвязи </w:t>
      </w:r>
      <w:r w:rsidR="0000236B" w:rsidRPr="00DA4BEC">
        <w:rPr>
          <w:rFonts w:eastAsia="MS Mincho"/>
          <w:iCs/>
          <w:lang w:eastAsia="ja-JP"/>
        </w:rPr>
        <w:t>в различных</w:t>
      </w:r>
      <w:r w:rsidR="00A3655C" w:rsidRPr="00DA4BEC">
        <w:rPr>
          <w:rFonts w:eastAsia="MS Mincho"/>
          <w:iCs/>
          <w:lang w:eastAsia="ja-JP"/>
        </w:rPr>
        <w:t xml:space="preserve"> полосах частот, условия, в которых работают данные системы, быстро изменяются.</w:t>
      </w:r>
      <w:r w:rsidR="00B26FD1" w:rsidRPr="00DA4BEC">
        <w:rPr>
          <w:rFonts w:eastAsia="MS Mincho"/>
          <w:iCs/>
          <w:lang w:eastAsia="ja-JP"/>
        </w:rPr>
        <w:t xml:space="preserve"> </w:t>
      </w:r>
      <w:r w:rsidR="00A3655C" w:rsidRPr="00DA4BEC">
        <w:rPr>
          <w:iCs/>
        </w:rPr>
        <w:t>Поскольку н</w:t>
      </w:r>
      <w:r w:rsidR="00FE6A3E" w:rsidRPr="00DA4BEC">
        <w:rPr>
          <w:iCs/>
        </w:rPr>
        <w:t>екоторые датчики функционируют за счет приема возможных сигналов</w:t>
      </w:r>
      <w:r w:rsidR="00B26FD1" w:rsidRPr="00DA4BEC">
        <w:rPr>
          <w:iCs/>
        </w:rPr>
        <w:t xml:space="preserve"> низкой мощности, в частности</w:t>
      </w:r>
      <w:r w:rsidR="00FE6A3E" w:rsidRPr="00DA4BEC">
        <w:rPr>
          <w:iCs/>
        </w:rPr>
        <w:t xml:space="preserve"> естественных излуче</w:t>
      </w:r>
      <w:r w:rsidR="00B26FD1" w:rsidRPr="00DA4BEC">
        <w:rPr>
          <w:iCs/>
        </w:rPr>
        <w:t xml:space="preserve">ний Солнца или атмосферы Земли, </w:t>
      </w:r>
      <w:r w:rsidR="00514C7E" w:rsidRPr="00DA4BEC">
        <w:rPr>
          <w:iCs/>
        </w:rPr>
        <w:t xml:space="preserve">то </w:t>
      </w:r>
      <w:r w:rsidR="00B26FD1" w:rsidRPr="00DA4BEC">
        <w:rPr>
          <w:iCs/>
        </w:rPr>
        <w:t xml:space="preserve">они </w:t>
      </w:r>
      <w:r w:rsidR="00FE6A3E" w:rsidRPr="00DA4BEC">
        <w:rPr>
          <w:iCs/>
        </w:rPr>
        <w:t>могут быть очень чувствительными к вредным помехам.</w:t>
      </w:r>
      <w:r w:rsidR="00B26FD1" w:rsidRPr="00DA4BEC">
        <w:rPr>
          <w:iCs/>
        </w:rPr>
        <w:t xml:space="preserve"> Учитывая</w:t>
      </w:r>
      <w:r w:rsidR="00514C7E" w:rsidRPr="00DA4BEC">
        <w:rPr>
          <w:iCs/>
        </w:rPr>
        <w:t xml:space="preserve"> важность</w:t>
      </w:r>
      <w:r w:rsidR="00B26FD1" w:rsidRPr="00DA4BEC">
        <w:rPr>
          <w:iCs/>
        </w:rPr>
        <w:t xml:space="preserve"> систем наблюдения за космической погодой для национальных экономик и обеспечения безопасности населения в мире, подобные системы должны получить определенный уровень </w:t>
      </w:r>
      <w:r w:rsidR="00437D0A" w:rsidRPr="00DA4BEC">
        <w:rPr>
          <w:iCs/>
        </w:rPr>
        <w:t xml:space="preserve">международного </w:t>
      </w:r>
      <w:r w:rsidR="00B26FD1" w:rsidRPr="00DA4BEC">
        <w:rPr>
          <w:iCs/>
        </w:rPr>
        <w:t>пр</w:t>
      </w:r>
      <w:r w:rsidR="00C23219" w:rsidRPr="00DA4BEC">
        <w:rPr>
          <w:iCs/>
        </w:rPr>
        <w:t>изнания и защиты в</w:t>
      </w:r>
      <w:r w:rsidR="00B26FD1" w:rsidRPr="00DA4BEC">
        <w:rPr>
          <w:iCs/>
        </w:rPr>
        <w:t xml:space="preserve"> </w:t>
      </w:r>
      <w:r w:rsidR="00437D0A" w:rsidRPr="00DA4BEC">
        <w:rPr>
          <w:iCs/>
        </w:rPr>
        <w:t>РР</w:t>
      </w:r>
      <w:r w:rsidR="00B26FD1" w:rsidRPr="00DA4BEC">
        <w:rPr>
          <w:iCs/>
        </w:rPr>
        <w:t>.</w:t>
      </w:r>
    </w:p>
    <w:p w14:paraId="5FD8F00C" w14:textId="60A473B7" w:rsidR="00AA30A7" w:rsidRPr="00DA4BEC" w:rsidRDefault="00AA30A7" w:rsidP="00CB3EB8">
      <w:pPr>
        <w:rPr>
          <w:rFonts w:eastAsia="MS Mincho"/>
          <w:iCs/>
          <w:lang w:eastAsia="ja-JP"/>
        </w:rPr>
      </w:pPr>
      <w:r w:rsidRPr="00DA4BEC">
        <w:rPr>
          <w:iCs/>
        </w:rPr>
        <w:t xml:space="preserve">В ходе </w:t>
      </w:r>
      <w:r w:rsidR="0031636B" w:rsidRPr="00DA4BEC">
        <w:rPr>
          <w:iCs/>
        </w:rPr>
        <w:t xml:space="preserve">исследовательского </w:t>
      </w:r>
      <w:r w:rsidRPr="00DA4BEC">
        <w:rPr>
          <w:iCs/>
        </w:rPr>
        <w:t xml:space="preserve">цикла </w:t>
      </w:r>
      <w:r w:rsidRPr="00DA4BEC">
        <w:rPr>
          <w:rFonts w:eastAsia="MS Mincho"/>
          <w:iCs/>
          <w:lang w:eastAsia="ja-JP"/>
        </w:rPr>
        <w:t>ВКР-23</w:t>
      </w:r>
      <w:r w:rsidRPr="00DA4BEC">
        <w:rPr>
          <w:iCs/>
        </w:rPr>
        <w:t xml:space="preserve"> администрации, принимавшие участие в </w:t>
      </w:r>
      <w:r w:rsidR="000131D1" w:rsidRPr="00DA4BEC">
        <w:rPr>
          <w:iCs/>
        </w:rPr>
        <w:t xml:space="preserve">деятельности </w:t>
      </w:r>
      <w:r w:rsidRPr="00DA4BEC">
        <w:rPr>
          <w:iCs/>
        </w:rPr>
        <w:t>Рабочей г</w:t>
      </w:r>
      <w:r w:rsidR="000131D1" w:rsidRPr="00DA4BEC">
        <w:rPr>
          <w:iCs/>
        </w:rPr>
        <w:t>руппы</w:t>
      </w:r>
      <w:r w:rsidRPr="00DA4BEC">
        <w:rPr>
          <w:iCs/>
        </w:rPr>
        <w:t xml:space="preserve"> (РГ) 7С, пришли к выводу, что </w:t>
      </w:r>
      <w:r w:rsidR="0031636B" w:rsidRPr="00DA4BEC">
        <w:rPr>
          <w:iCs/>
        </w:rPr>
        <w:t xml:space="preserve">в РР </w:t>
      </w:r>
      <w:r w:rsidRPr="00DA4BEC">
        <w:rPr>
          <w:iCs/>
        </w:rPr>
        <w:t>космическая погода нигде не определена и что какая-либо связь между космической погодой и службой радиосвязи</w:t>
      </w:r>
      <w:r w:rsidR="0031636B" w:rsidRPr="00DA4BEC">
        <w:rPr>
          <w:iCs/>
        </w:rPr>
        <w:t xml:space="preserve"> отсутствует</w:t>
      </w:r>
      <w:r w:rsidRPr="00DA4BEC">
        <w:rPr>
          <w:iCs/>
        </w:rPr>
        <w:t>.</w:t>
      </w:r>
      <w:r w:rsidR="00F92342" w:rsidRPr="00DA4BEC">
        <w:rPr>
          <w:iCs/>
        </w:rPr>
        <w:t xml:space="preserve"> СИТЕЛ</w:t>
      </w:r>
      <w:r w:rsidR="0031636B" w:rsidRPr="00DA4BEC">
        <w:rPr>
          <w:iCs/>
        </w:rPr>
        <w:t xml:space="preserve"> </w:t>
      </w:r>
      <w:r w:rsidR="00F92342" w:rsidRPr="00DA4BEC">
        <w:rPr>
          <w:iCs/>
        </w:rPr>
        <w:t xml:space="preserve">полагает, что существует необходимость обеспечить признание космической погоды в РР путем ее определения в рамках службы радиосвязи. В противном случае любая попытка начать исследования совместного использования частот будет бессмысленной, поскольку исследования </w:t>
      </w:r>
      <w:r w:rsidR="0031636B" w:rsidRPr="00DA4BEC">
        <w:rPr>
          <w:iCs/>
        </w:rPr>
        <w:t xml:space="preserve">совместного использования частот </w:t>
      </w:r>
      <w:r w:rsidR="00F92342" w:rsidRPr="00DA4BEC">
        <w:rPr>
          <w:iCs/>
        </w:rPr>
        <w:t xml:space="preserve">МСЭ-R проводятся между службами радиосвязи. </w:t>
      </w:r>
      <w:r w:rsidR="000131D1" w:rsidRPr="00DA4BEC">
        <w:rPr>
          <w:iCs/>
        </w:rPr>
        <w:t xml:space="preserve">В этой связи СИТЕЛ </w:t>
      </w:r>
      <w:r w:rsidR="000131D1" w:rsidRPr="00DA4BEC">
        <w:rPr>
          <w:rFonts w:eastAsia="MS Mincho"/>
          <w:iCs/>
          <w:lang w:eastAsia="ja-JP"/>
        </w:rPr>
        <w:t xml:space="preserve">рассмотрела </w:t>
      </w:r>
      <w:r w:rsidR="00FD0875" w:rsidRPr="00DA4BEC">
        <w:rPr>
          <w:rFonts w:eastAsia="MS Mincho"/>
          <w:iCs/>
          <w:lang w:eastAsia="ja-JP"/>
        </w:rPr>
        <w:t>вклад, в кот</w:t>
      </w:r>
      <w:r w:rsidR="00C23219" w:rsidRPr="00DA4BEC">
        <w:rPr>
          <w:rFonts w:eastAsia="MS Mincho"/>
          <w:iCs/>
          <w:lang w:eastAsia="ja-JP"/>
        </w:rPr>
        <w:t xml:space="preserve">ором </w:t>
      </w:r>
      <w:r w:rsidR="0031636B" w:rsidRPr="00DA4BEC">
        <w:rPr>
          <w:rFonts w:eastAsia="MS Mincho"/>
          <w:iCs/>
          <w:lang w:eastAsia="ja-JP"/>
        </w:rPr>
        <w:t>предлагается на</w:t>
      </w:r>
      <w:r w:rsidR="005E5703" w:rsidRPr="00DA4BEC">
        <w:rPr>
          <w:rFonts w:eastAsia="MS Mincho"/>
          <w:iCs/>
          <w:lang w:eastAsia="ja-JP"/>
        </w:rPr>
        <w:t xml:space="preserve"> ВКР-23</w:t>
      </w:r>
      <w:r w:rsidR="0031636B" w:rsidRPr="00DA4BEC">
        <w:rPr>
          <w:rFonts w:eastAsia="MS Mincho"/>
          <w:iCs/>
          <w:lang w:eastAsia="ja-JP"/>
        </w:rPr>
        <w:t xml:space="preserve"> внести изменения</w:t>
      </w:r>
      <w:r w:rsidR="005E5703" w:rsidRPr="00DA4BEC">
        <w:rPr>
          <w:rFonts w:eastAsia="MS Mincho"/>
          <w:iCs/>
          <w:lang w:eastAsia="ja-JP"/>
        </w:rPr>
        <w:t xml:space="preserve"> в Раздел VIII Статьи </w:t>
      </w:r>
      <w:r w:rsidR="005E5703" w:rsidRPr="00DA4BEC">
        <w:rPr>
          <w:rFonts w:eastAsia="MS Mincho"/>
          <w:b/>
          <w:bCs/>
          <w:iCs/>
          <w:lang w:eastAsia="ja-JP"/>
        </w:rPr>
        <w:t>1</w:t>
      </w:r>
      <w:r w:rsidR="005E5703" w:rsidRPr="00DA4BEC">
        <w:rPr>
          <w:rFonts w:eastAsia="MS Mincho"/>
          <w:iCs/>
          <w:lang w:eastAsia="ja-JP"/>
        </w:rPr>
        <w:t xml:space="preserve"> РР, а также в Статью </w:t>
      </w:r>
      <w:r w:rsidR="005E5703" w:rsidRPr="00DA4BEC">
        <w:rPr>
          <w:rFonts w:eastAsia="MS Mincho"/>
          <w:b/>
          <w:bCs/>
          <w:iCs/>
          <w:lang w:eastAsia="ja-JP"/>
        </w:rPr>
        <w:t>4</w:t>
      </w:r>
      <w:r w:rsidR="005E5703" w:rsidRPr="00DA4BEC">
        <w:rPr>
          <w:rFonts w:eastAsia="MS Mincho"/>
          <w:iCs/>
          <w:lang w:eastAsia="ja-JP"/>
        </w:rPr>
        <w:t xml:space="preserve"> РР </w:t>
      </w:r>
      <w:r w:rsidR="0031636B" w:rsidRPr="00DA4BEC">
        <w:rPr>
          <w:rFonts w:eastAsia="MS Mincho"/>
          <w:iCs/>
          <w:lang w:eastAsia="ja-JP"/>
        </w:rPr>
        <w:t>с целью обеспечить необходимое признание систем наблюдения за космической погодой и заложить основу для будущих исследований совместимости и совместного использования частот</w:t>
      </w:r>
      <w:r w:rsidR="005E5703" w:rsidRPr="00DA4BEC">
        <w:rPr>
          <w:rFonts w:eastAsia="MS Mincho"/>
          <w:iCs/>
          <w:lang w:eastAsia="ja-JP"/>
        </w:rPr>
        <w:t>.</w:t>
      </w:r>
      <w:r w:rsidR="00C23219" w:rsidRPr="00DA4BEC">
        <w:rPr>
          <w:rFonts w:eastAsia="MS Mincho"/>
          <w:iCs/>
          <w:lang w:eastAsia="ja-JP"/>
        </w:rPr>
        <w:t xml:space="preserve"> </w:t>
      </w:r>
    </w:p>
    <w:p w14:paraId="2967FC8E" w14:textId="61DA7251" w:rsidR="00EB1B7F" w:rsidRPr="00DA4BEC" w:rsidRDefault="00BE38CC" w:rsidP="00CB3EB8">
      <w:pPr>
        <w:rPr>
          <w:rFonts w:eastAsia="MS Mincho"/>
          <w:iCs/>
          <w:lang w:eastAsia="ja-JP"/>
        </w:rPr>
      </w:pPr>
      <w:r w:rsidRPr="00DA4BEC">
        <w:rPr>
          <w:iCs/>
        </w:rPr>
        <w:lastRenderedPageBreak/>
        <w:t xml:space="preserve">Поскольку некоторые решения </w:t>
      </w:r>
      <w:r w:rsidR="00220269" w:rsidRPr="00DA4BEC">
        <w:rPr>
          <w:iCs/>
        </w:rPr>
        <w:t>могут потребовать</w:t>
      </w:r>
      <w:r w:rsidRPr="00DA4BEC">
        <w:rPr>
          <w:iCs/>
        </w:rPr>
        <w:t xml:space="preserve"> определения новых распределений ВСМ (космическая погода)</w:t>
      </w:r>
      <w:r w:rsidR="00EB1B7F" w:rsidRPr="00DA4BEC">
        <w:rPr>
          <w:iCs/>
        </w:rPr>
        <w:t xml:space="preserve"> для датчиков космической погоды в полосах частот, которые в настоящее время не распределены ВСМ</w:t>
      </w:r>
      <w:r w:rsidR="00220269" w:rsidRPr="00DA4BEC">
        <w:rPr>
          <w:iCs/>
        </w:rPr>
        <w:t xml:space="preserve">, </w:t>
      </w:r>
      <w:r w:rsidR="00220269" w:rsidRPr="00DA4BEC">
        <w:rPr>
          <w:rFonts w:eastAsia="MS Mincho"/>
          <w:iCs/>
          <w:lang w:eastAsia="ja-JP"/>
        </w:rPr>
        <w:t>в повестку дня ВКР-27 требуется внести соответствующий пункт</w:t>
      </w:r>
      <w:r w:rsidR="00220269" w:rsidRPr="00DA4BEC">
        <w:rPr>
          <w:rFonts w:eastAsia="MS Mincho"/>
          <w:iCs/>
          <w:color w:val="FF0000"/>
          <w:lang w:eastAsia="ja-JP"/>
        </w:rPr>
        <w:t>.</w:t>
      </w:r>
      <w:r w:rsidR="00EB1B7F" w:rsidRPr="00DA4BEC">
        <w:rPr>
          <w:iCs/>
        </w:rPr>
        <w:t xml:space="preserve"> Для того чтобы подобное действие </w:t>
      </w:r>
      <w:r w:rsidR="00A001D4" w:rsidRPr="00DA4BEC">
        <w:rPr>
          <w:iCs/>
        </w:rPr>
        <w:t>могло быть</w:t>
      </w:r>
      <w:r w:rsidR="00EB1B7F" w:rsidRPr="00DA4BEC">
        <w:rPr>
          <w:iCs/>
        </w:rPr>
        <w:t xml:space="preserve"> предпринято, </w:t>
      </w:r>
      <w:r w:rsidR="00B47CAB" w:rsidRPr="00DA4BEC">
        <w:rPr>
          <w:iCs/>
        </w:rPr>
        <w:t>необходимо</w:t>
      </w:r>
      <w:r w:rsidR="00EB1B7F" w:rsidRPr="00DA4BEC">
        <w:rPr>
          <w:rFonts w:eastAsia="MS Mincho"/>
          <w:iCs/>
          <w:lang w:eastAsia="ja-JP"/>
        </w:rPr>
        <w:t xml:space="preserve"> внести изменения</w:t>
      </w:r>
      <w:r w:rsidR="00B47CAB" w:rsidRPr="00DA4BEC">
        <w:rPr>
          <w:iCs/>
        </w:rPr>
        <w:t xml:space="preserve"> в </w:t>
      </w:r>
      <w:r w:rsidR="00B47CAB" w:rsidRPr="00DA4BEC">
        <w:rPr>
          <w:rFonts w:eastAsia="MS Mincho"/>
          <w:iCs/>
          <w:lang w:eastAsia="ja-JP"/>
        </w:rPr>
        <w:t>РР</w:t>
      </w:r>
      <w:r w:rsidR="00EB1B7F" w:rsidRPr="00DA4BEC">
        <w:rPr>
          <w:rFonts w:eastAsia="MS Mincho"/>
          <w:iCs/>
          <w:lang w:eastAsia="ja-JP"/>
        </w:rPr>
        <w:t xml:space="preserve">, а осуществить </w:t>
      </w:r>
      <w:r w:rsidR="00B47CAB" w:rsidRPr="00DA4BEC">
        <w:rPr>
          <w:rFonts w:eastAsia="MS Mincho"/>
          <w:iCs/>
          <w:lang w:eastAsia="ja-JP"/>
        </w:rPr>
        <w:t xml:space="preserve">это </w:t>
      </w:r>
      <w:r w:rsidR="00EB1B7F" w:rsidRPr="00DA4BEC">
        <w:rPr>
          <w:rFonts w:eastAsia="MS Mincho"/>
          <w:iCs/>
          <w:lang w:eastAsia="ja-JP"/>
        </w:rPr>
        <w:t xml:space="preserve">можно только на </w:t>
      </w:r>
      <w:r w:rsidR="00220269" w:rsidRPr="00DA4BEC">
        <w:rPr>
          <w:rFonts w:eastAsia="MS Mincho"/>
          <w:iCs/>
          <w:lang w:eastAsia="ja-JP"/>
        </w:rPr>
        <w:t xml:space="preserve">одной из таких </w:t>
      </w:r>
      <w:r w:rsidR="00A001D4" w:rsidRPr="00DA4BEC">
        <w:rPr>
          <w:rFonts w:eastAsia="MS Mincho"/>
          <w:iCs/>
          <w:lang w:eastAsia="ja-JP"/>
        </w:rPr>
        <w:t>к</w:t>
      </w:r>
      <w:r w:rsidR="00220269" w:rsidRPr="00DA4BEC">
        <w:rPr>
          <w:rFonts w:eastAsia="MS Mincho"/>
          <w:iCs/>
          <w:lang w:eastAsia="ja-JP"/>
        </w:rPr>
        <w:t>онференций</w:t>
      </w:r>
      <w:r w:rsidR="00EB1B7F" w:rsidRPr="00DA4BEC">
        <w:rPr>
          <w:rFonts w:eastAsia="MS Mincho"/>
          <w:iCs/>
          <w:lang w:eastAsia="ja-JP"/>
        </w:rPr>
        <w:t>.</w:t>
      </w:r>
      <w:r w:rsidR="005F54EB" w:rsidRPr="00DA4BEC">
        <w:rPr>
          <w:rFonts w:eastAsia="MS Mincho"/>
          <w:iCs/>
          <w:lang w:eastAsia="ja-JP"/>
        </w:rPr>
        <w:t xml:space="preserve"> Внесение подобных </w:t>
      </w:r>
      <w:r w:rsidR="00176692" w:rsidRPr="00DA4BEC">
        <w:rPr>
          <w:rFonts w:eastAsia="MS Mincho"/>
          <w:iCs/>
          <w:lang w:eastAsia="ja-JP"/>
        </w:rPr>
        <w:t xml:space="preserve">изменений в РР </w:t>
      </w:r>
      <w:r w:rsidR="00A001D4" w:rsidRPr="00DA4BEC">
        <w:rPr>
          <w:rFonts w:eastAsia="MS Mincho"/>
          <w:iCs/>
          <w:lang w:eastAsia="ja-JP"/>
        </w:rPr>
        <w:t xml:space="preserve">на основе </w:t>
      </w:r>
      <w:r w:rsidR="00176692" w:rsidRPr="00DA4BEC">
        <w:rPr>
          <w:rFonts w:eastAsia="MS Mincho"/>
          <w:iCs/>
          <w:lang w:eastAsia="ja-JP"/>
        </w:rPr>
        <w:t xml:space="preserve">существующей структуры </w:t>
      </w:r>
      <w:r w:rsidR="00A001D4" w:rsidRPr="00DA4BEC">
        <w:rPr>
          <w:rFonts w:eastAsia="MS Mincho"/>
          <w:iCs/>
          <w:lang w:eastAsia="ja-JP"/>
        </w:rPr>
        <w:t>МСЭ-R</w:t>
      </w:r>
      <w:r w:rsidR="005F54EB" w:rsidRPr="00DA4BEC">
        <w:rPr>
          <w:rFonts w:eastAsia="MS Mincho"/>
          <w:iCs/>
          <w:lang w:eastAsia="ja-JP"/>
        </w:rPr>
        <w:t xml:space="preserve"> не представляется возможным. </w:t>
      </w:r>
    </w:p>
    <w:p w14:paraId="7F99E594" w14:textId="1BE4A5D5" w:rsidR="00CB3EB8" w:rsidRPr="00DA4BEC" w:rsidRDefault="00A62C91" w:rsidP="00A64E9D">
      <w:r w:rsidRPr="00DA4BEC">
        <w:rPr>
          <w:iCs/>
        </w:rPr>
        <w:t>Исходя и</w:t>
      </w:r>
      <w:r w:rsidR="00220269" w:rsidRPr="00DA4BEC">
        <w:rPr>
          <w:iCs/>
        </w:rPr>
        <w:t xml:space="preserve">з результатов </w:t>
      </w:r>
      <w:r w:rsidR="00B47CAB" w:rsidRPr="00DA4BEC">
        <w:rPr>
          <w:iCs/>
        </w:rPr>
        <w:t xml:space="preserve">собрания </w:t>
      </w:r>
      <w:r w:rsidR="00220269" w:rsidRPr="00DA4BEC">
        <w:rPr>
          <w:iCs/>
        </w:rPr>
        <w:t xml:space="preserve">ПСК23-2 и </w:t>
      </w:r>
      <w:r w:rsidR="001804B0" w:rsidRPr="00DA4BEC">
        <w:rPr>
          <w:rFonts w:eastAsia="MS Mincho"/>
          <w:iCs/>
          <w:lang w:eastAsia="ja-JP"/>
        </w:rPr>
        <w:t xml:space="preserve">в целях продолжения работы, уже начатой в ходе данного </w:t>
      </w:r>
      <w:r w:rsidR="00B47CAB" w:rsidRPr="00DA4BEC">
        <w:rPr>
          <w:rFonts w:eastAsia="MS Mincho"/>
          <w:iCs/>
          <w:lang w:eastAsia="ja-JP"/>
        </w:rPr>
        <w:t xml:space="preserve">исследовательского </w:t>
      </w:r>
      <w:r w:rsidR="001804B0" w:rsidRPr="00DA4BEC">
        <w:rPr>
          <w:rFonts w:eastAsia="MS Mincho"/>
          <w:iCs/>
          <w:lang w:eastAsia="ja-JP"/>
        </w:rPr>
        <w:t>цикла в области космической погоды</w:t>
      </w:r>
      <w:r w:rsidR="00220269" w:rsidRPr="00DA4BEC">
        <w:rPr>
          <w:rFonts w:eastAsia="MS Mincho"/>
          <w:iCs/>
          <w:lang w:eastAsia="ja-JP"/>
        </w:rPr>
        <w:t xml:space="preserve">, </w:t>
      </w:r>
      <w:r w:rsidR="001804B0" w:rsidRPr="00DA4BEC">
        <w:rPr>
          <w:rFonts w:eastAsia="MS Mincho"/>
          <w:iCs/>
          <w:lang w:eastAsia="ja-JP"/>
        </w:rPr>
        <w:t xml:space="preserve">СИТЕЛ </w:t>
      </w:r>
      <w:r w:rsidRPr="00DA4BEC">
        <w:rPr>
          <w:rFonts w:eastAsia="MS Mincho"/>
          <w:iCs/>
          <w:lang w:eastAsia="ja-JP"/>
        </w:rPr>
        <w:t xml:space="preserve">предлагает новый пункт повестки дня и новую Резолюцию </w:t>
      </w:r>
      <w:r w:rsidR="00220269" w:rsidRPr="00DA4BEC">
        <w:rPr>
          <w:rFonts w:eastAsia="MS Mincho"/>
          <w:iCs/>
          <w:lang w:eastAsia="ja-JP"/>
        </w:rPr>
        <w:t xml:space="preserve">в </w:t>
      </w:r>
      <w:r w:rsidR="00B47CAB" w:rsidRPr="00DA4BEC">
        <w:rPr>
          <w:rFonts w:eastAsia="MS Mincho"/>
          <w:iCs/>
          <w:lang w:eastAsia="ja-JP"/>
        </w:rPr>
        <w:t xml:space="preserve">рамках </w:t>
      </w:r>
      <w:r w:rsidR="001804B0" w:rsidRPr="00DA4BEC">
        <w:rPr>
          <w:rFonts w:eastAsia="MS Mincho"/>
          <w:iCs/>
          <w:lang w:eastAsia="ja-JP"/>
        </w:rPr>
        <w:t>пун</w:t>
      </w:r>
      <w:r w:rsidRPr="00DA4BEC">
        <w:rPr>
          <w:rFonts w:eastAsia="MS Mincho"/>
          <w:iCs/>
          <w:lang w:eastAsia="ja-JP"/>
        </w:rPr>
        <w:t>к</w:t>
      </w:r>
      <w:r w:rsidR="00220269" w:rsidRPr="00DA4BEC">
        <w:rPr>
          <w:rFonts w:eastAsia="MS Mincho"/>
          <w:iCs/>
          <w:lang w:eastAsia="ja-JP"/>
        </w:rPr>
        <w:t>т</w:t>
      </w:r>
      <w:r w:rsidR="00B47CAB" w:rsidRPr="00DA4BEC">
        <w:rPr>
          <w:rFonts w:eastAsia="MS Mincho"/>
          <w:iCs/>
          <w:lang w:eastAsia="ja-JP"/>
        </w:rPr>
        <w:t>а</w:t>
      </w:r>
      <w:r w:rsidRPr="00DA4BEC">
        <w:rPr>
          <w:rFonts w:eastAsia="MS Mincho"/>
          <w:iCs/>
          <w:color w:val="FF0000"/>
          <w:lang w:eastAsia="ja-JP"/>
        </w:rPr>
        <w:t xml:space="preserve"> </w:t>
      </w:r>
      <w:r w:rsidR="001804B0" w:rsidRPr="00DA4BEC">
        <w:rPr>
          <w:rFonts w:eastAsia="MS Mincho"/>
          <w:iCs/>
          <w:lang w:eastAsia="ja-JP"/>
        </w:rPr>
        <w:t>1</w:t>
      </w:r>
      <w:r w:rsidR="00220269" w:rsidRPr="00DA4BEC">
        <w:rPr>
          <w:rFonts w:eastAsia="MS Mincho"/>
          <w:iCs/>
          <w:lang w:eastAsia="ja-JP"/>
        </w:rPr>
        <w:t>0 повестки дня ВКР-23 (на основании</w:t>
      </w:r>
      <w:r w:rsidR="001804B0" w:rsidRPr="00DA4BEC">
        <w:rPr>
          <w:rFonts w:eastAsia="MS Mincho"/>
          <w:iCs/>
          <w:lang w:eastAsia="ja-JP"/>
        </w:rPr>
        <w:t xml:space="preserve"> пункта 2.6 предварительно</w:t>
      </w:r>
      <w:r w:rsidR="00B47CAB" w:rsidRPr="00DA4BEC">
        <w:rPr>
          <w:rFonts w:eastAsia="MS Mincho"/>
          <w:iCs/>
          <w:lang w:eastAsia="ja-JP"/>
        </w:rPr>
        <w:t xml:space="preserve">й </w:t>
      </w:r>
      <w:r w:rsidR="001804B0" w:rsidRPr="00DA4BEC">
        <w:rPr>
          <w:rFonts w:eastAsia="MS Mincho"/>
          <w:iCs/>
          <w:lang w:eastAsia="ja-JP"/>
        </w:rPr>
        <w:t xml:space="preserve">повестки дня ВКР-27 </w:t>
      </w:r>
      <w:r w:rsidR="00B47CAB" w:rsidRPr="00DA4BEC">
        <w:rPr>
          <w:rFonts w:eastAsia="MS Mincho"/>
          <w:iCs/>
          <w:lang w:eastAsia="ja-JP"/>
        </w:rPr>
        <w:t xml:space="preserve">в соответствии с </w:t>
      </w:r>
      <w:r w:rsidR="001804B0" w:rsidRPr="00DA4BEC">
        <w:rPr>
          <w:rFonts w:eastAsia="MS Mincho"/>
          <w:iCs/>
          <w:lang w:eastAsia="ja-JP"/>
        </w:rPr>
        <w:t>Резолюци</w:t>
      </w:r>
      <w:r w:rsidR="00B47CAB" w:rsidRPr="00DA4BEC">
        <w:rPr>
          <w:rFonts w:eastAsia="MS Mincho"/>
          <w:iCs/>
          <w:lang w:eastAsia="ja-JP"/>
        </w:rPr>
        <w:t>ей</w:t>
      </w:r>
      <w:r w:rsidR="001804B0" w:rsidRPr="00DA4BEC">
        <w:rPr>
          <w:rFonts w:eastAsia="MS Mincho"/>
          <w:iCs/>
          <w:lang w:eastAsia="ja-JP"/>
        </w:rPr>
        <w:t xml:space="preserve"> </w:t>
      </w:r>
      <w:r w:rsidR="001804B0" w:rsidRPr="00DA4BEC">
        <w:rPr>
          <w:rFonts w:eastAsia="MS Mincho"/>
          <w:b/>
          <w:iCs/>
          <w:lang w:eastAsia="ja-JP"/>
        </w:rPr>
        <w:t>812</w:t>
      </w:r>
      <w:r w:rsidR="001804B0" w:rsidRPr="00DA4BEC">
        <w:rPr>
          <w:rFonts w:eastAsia="MS Mincho"/>
          <w:iCs/>
          <w:lang w:eastAsia="ja-JP"/>
        </w:rPr>
        <w:t xml:space="preserve"> </w:t>
      </w:r>
      <w:r w:rsidR="001804B0" w:rsidRPr="00DA4BEC">
        <w:rPr>
          <w:rFonts w:eastAsia="MS Mincho"/>
          <w:b/>
          <w:bCs/>
          <w:iCs/>
          <w:lang w:eastAsia="ja-JP"/>
        </w:rPr>
        <w:t>(ВКР-19)</w:t>
      </w:r>
      <w:r w:rsidR="001804B0" w:rsidRPr="00DA4BEC">
        <w:rPr>
          <w:rFonts w:eastAsia="MS Mincho"/>
          <w:iCs/>
          <w:lang w:eastAsia="ja-JP"/>
        </w:rPr>
        <w:t>).</w:t>
      </w:r>
      <w:r w:rsidR="009A5581" w:rsidRPr="00DA4BEC">
        <w:rPr>
          <w:rFonts w:eastAsia="MS Mincho"/>
          <w:iCs/>
          <w:lang w:eastAsia="ja-JP"/>
        </w:rPr>
        <w:t xml:space="preserve"> В Резолюции выражается поддержка дальнейшей работы над проведением исследований совместимости и совместного использования </w:t>
      </w:r>
      <w:r w:rsidR="00B47CAB" w:rsidRPr="00DA4BEC">
        <w:rPr>
          <w:rFonts w:eastAsia="MS Mincho"/>
          <w:iCs/>
          <w:lang w:eastAsia="ja-JP"/>
        </w:rPr>
        <w:t xml:space="preserve">частот </w:t>
      </w:r>
      <w:r w:rsidR="009A5581" w:rsidRPr="00DA4BEC">
        <w:rPr>
          <w:rFonts w:eastAsia="MS Mincho"/>
          <w:iCs/>
          <w:lang w:eastAsia="ja-JP"/>
        </w:rPr>
        <w:t xml:space="preserve">между системами </w:t>
      </w:r>
      <w:r w:rsidR="00220269" w:rsidRPr="00DA4BEC">
        <w:rPr>
          <w:rFonts w:eastAsia="MS Mincho"/>
          <w:iCs/>
          <w:lang w:eastAsia="ja-JP"/>
        </w:rPr>
        <w:t>наблюдения за космической погодой</w:t>
      </w:r>
      <w:r w:rsidR="009A5581" w:rsidRPr="00DA4BEC">
        <w:rPr>
          <w:rFonts w:eastAsia="MS Mincho"/>
          <w:iCs/>
          <w:lang w:eastAsia="ja-JP"/>
        </w:rPr>
        <w:t xml:space="preserve"> (</w:t>
      </w:r>
      <w:r w:rsidR="00220269" w:rsidRPr="00DA4BEC">
        <w:rPr>
          <w:rFonts w:eastAsia="MS Mincho"/>
          <w:iCs/>
          <w:lang w:eastAsia="ja-JP"/>
        </w:rPr>
        <w:t>активными</w:t>
      </w:r>
      <w:r w:rsidR="009A5581" w:rsidRPr="00DA4BEC">
        <w:rPr>
          <w:rFonts w:eastAsia="MS Mincho"/>
          <w:iCs/>
          <w:lang w:eastAsia="ja-JP"/>
        </w:rPr>
        <w:t xml:space="preserve"> и </w:t>
      </w:r>
      <w:r w:rsidR="00220269" w:rsidRPr="00DA4BEC">
        <w:rPr>
          <w:rFonts w:eastAsia="MS Mincho"/>
          <w:iCs/>
          <w:lang w:eastAsia="ja-JP"/>
        </w:rPr>
        <w:t>работающими</w:t>
      </w:r>
      <w:r w:rsidR="009A5581" w:rsidRPr="00DA4BEC">
        <w:rPr>
          <w:rFonts w:eastAsia="MS Mincho"/>
          <w:iCs/>
          <w:lang w:eastAsia="ja-JP"/>
        </w:rPr>
        <w:t xml:space="preserve"> только на при</w:t>
      </w:r>
      <w:r w:rsidR="0040220A" w:rsidRPr="00DA4BEC">
        <w:rPr>
          <w:rFonts w:eastAsia="MS Mincho"/>
          <w:iCs/>
          <w:lang w:eastAsia="ja-JP"/>
        </w:rPr>
        <w:t>е</w:t>
      </w:r>
      <w:r w:rsidR="009A5581" w:rsidRPr="00DA4BEC">
        <w:rPr>
          <w:rFonts w:eastAsia="MS Mincho"/>
          <w:iCs/>
          <w:lang w:eastAsia="ja-JP"/>
        </w:rPr>
        <w:t xml:space="preserve">м) и действующими службами, </w:t>
      </w:r>
      <w:r w:rsidR="00682106" w:rsidRPr="00DA4BEC">
        <w:rPr>
          <w:rFonts w:eastAsia="MS Mincho"/>
          <w:iCs/>
          <w:lang w:eastAsia="ja-JP"/>
        </w:rPr>
        <w:t>эксплуатируемыми</w:t>
      </w:r>
      <w:r w:rsidR="00A001D4" w:rsidRPr="00DA4BEC">
        <w:rPr>
          <w:rFonts w:eastAsia="MS Mincho"/>
          <w:iCs/>
          <w:lang w:eastAsia="ja-JP"/>
        </w:rPr>
        <w:t xml:space="preserve"> в небольшом </w:t>
      </w:r>
      <w:r w:rsidR="00A33F0F" w:rsidRPr="00DA4BEC">
        <w:rPr>
          <w:rFonts w:eastAsia="MS Mincho"/>
          <w:iCs/>
          <w:lang w:eastAsia="ja-JP"/>
        </w:rPr>
        <w:t xml:space="preserve">числе </w:t>
      </w:r>
      <w:r w:rsidR="005576C1" w:rsidRPr="00DA4BEC">
        <w:rPr>
          <w:rFonts w:eastAsia="MS Mincho"/>
          <w:iCs/>
          <w:lang w:eastAsia="ja-JP"/>
        </w:rPr>
        <w:t>полос</w:t>
      </w:r>
      <w:r w:rsidR="009A5581" w:rsidRPr="00DA4BEC">
        <w:rPr>
          <w:rFonts w:eastAsia="MS Mincho"/>
          <w:iCs/>
          <w:lang w:eastAsia="ja-JP"/>
        </w:rPr>
        <w:t xml:space="preserve"> </w:t>
      </w:r>
      <w:r w:rsidR="005576C1" w:rsidRPr="00DA4BEC">
        <w:rPr>
          <w:rFonts w:eastAsia="MS Mincho"/>
          <w:iCs/>
          <w:lang w:eastAsia="ja-JP"/>
        </w:rPr>
        <w:t>определ</w:t>
      </w:r>
      <w:r w:rsidR="0040220A" w:rsidRPr="00DA4BEC">
        <w:rPr>
          <w:rFonts w:eastAsia="MS Mincho"/>
          <w:iCs/>
          <w:lang w:eastAsia="ja-JP"/>
        </w:rPr>
        <w:t>е</w:t>
      </w:r>
      <w:r w:rsidR="005576C1" w:rsidRPr="00DA4BEC">
        <w:rPr>
          <w:rFonts w:eastAsia="MS Mincho"/>
          <w:iCs/>
          <w:lang w:eastAsia="ja-JP"/>
        </w:rPr>
        <w:t>нных час</w:t>
      </w:r>
      <w:r w:rsidR="00A001D4" w:rsidRPr="00DA4BEC">
        <w:rPr>
          <w:rFonts w:eastAsia="MS Mincho"/>
          <w:iCs/>
          <w:lang w:eastAsia="ja-JP"/>
        </w:rPr>
        <w:t>тот, а также в соседних полосах частот</w:t>
      </w:r>
      <w:r w:rsidR="005576C1" w:rsidRPr="00DA4BEC">
        <w:rPr>
          <w:rFonts w:eastAsia="MS Mincho"/>
          <w:iCs/>
          <w:lang w:eastAsia="ja-JP"/>
        </w:rPr>
        <w:t xml:space="preserve">. Результаты данных исследований будут использоваться при разработке регламентарных положений </w:t>
      </w:r>
      <w:r w:rsidR="004E3525" w:rsidRPr="00DA4BEC">
        <w:rPr>
          <w:rFonts w:eastAsia="MS Mincho"/>
          <w:iCs/>
          <w:lang w:eastAsia="ja-JP"/>
        </w:rPr>
        <w:t xml:space="preserve">для обеспечения </w:t>
      </w:r>
      <w:r w:rsidR="00DA4BEC" w:rsidRPr="00DA4BEC">
        <w:rPr>
          <w:rFonts w:eastAsia="MS Mincho"/>
          <w:iCs/>
          <w:lang w:eastAsia="ja-JP"/>
        </w:rPr>
        <w:t>сосуществования</w:t>
      </w:r>
      <w:r w:rsidR="00E626C3" w:rsidRPr="00DA4BEC">
        <w:rPr>
          <w:rFonts w:eastAsia="MS Mincho"/>
          <w:iCs/>
          <w:lang w:eastAsia="ja-JP"/>
        </w:rPr>
        <w:t xml:space="preserve"> и определ</w:t>
      </w:r>
      <w:r w:rsidR="0040220A" w:rsidRPr="00DA4BEC">
        <w:rPr>
          <w:rFonts w:eastAsia="MS Mincho"/>
          <w:iCs/>
          <w:lang w:eastAsia="ja-JP"/>
        </w:rPr>
        <w:t>е</w:t>
      </w:r>
      <w:r w:rsidR="00E626C3" w:rsidRPr="00DA4BEC">
        <w:rPr>
          <w:rFonts w:eastAsia="MS Mincho"/>
          <w:iCs/>
          <w:lang w:eastAsia="ja-JP"/>
        </w:rPr>
        <w:t xml:space="preserve">нного </w:t>
      </w:r>
      <w:r w:rsidR="004E3525" w:rsidRPr="00DA4BEC">
        <w:rPr>
          <w:rFonts w:eastAsia="MS Mincho"/>
          <w:iCs/>
          <w:lang w:eastAsia="ja-JP"/>
        </w:rPr>
        <w:t>уровня защиты для систем наблюдения за космической погодой, в особенности работающих только на при</w:t>
      </w:r>
      <w:r w:rsidR="0040220A" w:rsidRPr="00DA4BEC">
        <w:rPr>
          <w:rFonts w:eastAsia="MS Mincho"/>
          <w:iCs/>
          <w:lang w:eastAsia="ja-JP"/>
        </w:rPr>
        <w:t>е</w:t>
      </w:r>
      <w:r w:rsidR="004E3525" w:rsidRPr="00DA4BEC">
        <w:rPr>
          <w:rFonts w:eastAsia="MS Mincho"/>
          <w:iCs/>
          <w:lang w:eastAsia="ja-JP"/>
        </w:rPr>
        <w:t>м. В качестве основы при составлении проекта этой новой Р</w:t>
      </w:r>
      <w:r w:rsidR="00E626C3" w:rsidRPr="00DA4BEC">
        <w:rPr>
          <w:rFonts w:eastAsia="MS Mincho"/>
          <w:iCs/>
          <w:lang w:eastAsia="ja-JP"/>
        </w:rPr>
        <w:t>езолюции</w:t>
      </w:r>
      <w:r w:rsidR="004E3525" w:rsidRPr="00DA4BEC">
        <w:rPr>
          <w:rFonts w:eastAsia="MS Mincho"/>
          <w:iCs/>
          <w:lang w:eastAsia="ja-JP"/>
        </w:rPr>
        <w:t xml:space="preserve"> </w:t>
      </w:r>
      <w:r w:rsidR="004E3525" w:rsidRPr="00DA4BEC">
        <w:rPr>
          <w:rFonts w:eastAsia="MS Mincho"/>
          <w:bCs/>
          <w:iCs/>
          <w:lang w:eastAsia="ja-JP"/>
        </w:rPr>
        <w:t xml:space="preserve">использовалась Резолюция </w:t>
      </w:r>
      <w:r w:rsidR="004E3525" w:rsidRPr="00DA4BEC">
        <w:rPr>
          <w:rFonts w:eastAsia="MS Mincho"/>
          <w:b/>
          <w:bCs/>
          <w:iCs/>
          <w:lang w:eastAsia="ja-JP"/>
        </w:rPr>
        <w:t xml:space="preserve">657 </w:t>
      </w:r>
      <w:r w:rsidR="004E3525" w:rsidRPr="00DA4BEC">
        <w:rPr>
          <w:b/>
          <w:bCs/>
          <w:iCs/>
        </w:rPr>
        <w:t>(</w:t>
      </w:r>
      <w:proofErr w:type="spellStart"/>
      <w:r w:rsidR="004E3525" w:rsidRPr="00DA4BEC">
        <w:rPr>
          <w:b/>
          <w:bCs/>
          <w:iCs/>
        </w:rPr>
        <w:t>Пересм.ВКР</w:t>
      </w:r>
      <w:proofErr w:type="spellEnd"/>
      <w:r w:rsidR="004E3525" w:rsidRPr="00DA4BEC">
        <w:rPr>
          <w:b/>
          <w:bCs/>
          <w:iCs/>
        </w:rPr>
        <w:t>-19)</w:t>
      </w:r>
      <w:r w:rsidR="004E3525" w:rsidRPr="00DA4BEC">
        <w:rPr>
          <w:rFonts w:eastAsia="MS Mincho"/>
          <w:iCs/>
          <w:lang w:eastAsia="ja-JP"/>
        </w:rPr>
        <w:t>.</w:t>
      </w:r>
    </w:p>
    <w:p w14:paraId="79ECE8A1" w14:textId="2DBAABA8" w:rsidR="0003535B" w:rsidRPr="00DA4BEC" w:rsidRDefault="004E3525" w:rsidP="00BD0D2F">
      <w:pPr>
        <w:rPr>
          <w:rFonts w:eastAsia="MS Mincho"/>
          <w:b/>
          <w:lang w:eastAsia="ja-JP"/>
        </w:rPr>
      </w:pPr>
      <w:r w:rsidRPr="00DA4BEC">
        <w:rPr>
          <w:rFonts w:eastAsia="MS Mincho"/>
          <w:b/>
          <w:lang w:eastAsia="ja-JP"/>
        </w:rPr>
        <w:t>Предложения</w:t>
      </w:r>
    </w:p>
    <w:p w14:paraId="10A56A1E" w14:textId="77777777" w:rsidR="009B5CC2" w:rsidRPr="00DA4BE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4BEC">
        <w:br w:type="page"/>
      </w:r>
    </w:p>
    <w:p w14:paraId="34E4BDAB" w14:textId="77777777" w:rsidR="002D4E05" w:rsidRPr="00DA4BEC" w:rsidRDefault="001B59D2">
      <w:pPr>
        <w:pStyle w:val="Proposal"/>
      </w:pPr>
      <w:r w:rsidRPr="00DA4BEC">
        <w:lastRenderedPageBreak/>
        <w:t>ADD</w:t>
      </w:r>
      <w:r w:rsidRPr="00DA4BEC">
        <w:tab/>
        <w:t>IAP/</w:t>
      </w:r>
      <w:proofErr w:type="spellStart"/>
      <w:r w:rsidRPr="00DA4BEC">
        <w:t>44A27A6</w:t>
      </w:r>
      <w:proofErr w:type="spellEnd"/>
      <w:r w:rsidRPr="00DA4BEC">
        <w:t>/1</w:t>
      </w:r>
    </w:p>
    <w:p w14:paraId="464D0883" w14:textId="5336B35D" w:rsidR="002D4E05" w:rsidRPr="00DA4BEC" w:rsidRDefault="001B59D2">
      <w:pPr>
        <w:pStyle w:val="ResNo"/>
      </w:pPr>
      <w:r w:rsidRPr="00DA4BEC">
        <w:t>Проект новой Резолюции [</w:t>
      </w:r>
      <w:proofErr w:type="spellStart"/>
      <w:r w:rsidR="00CB3EB8" w:rsidRPr="00DA4BEC">
        <w:t>A10</w:t>
      </w:r>
      <w:proofErr w:type="spellEnd"/>
      <w:r w:rsidR="00CB3EB8" w:rsidRPr="00DA4BEC">
        <w:t>-2027] (</w:t>
      </w:r>
      <w:r w:rsidR="00DA4BEC">
        <w:t>ВКР</w:t>
      </w:r>
      <w:r w:rsidR="00CB3EB8" w:rsidRPr="00DA4BEC">
        <w:t>-23)</w:t>
      </w:r>
    </w:p>
    <w:p w14:paraId="66B1EBB7" w14:textId="77777777" w:rsidR="00CB3EB8" w:rsidRPr="00DA4BEC" w:rsidRDefault="00CB3EB8" w:rsidP="00CB3EB8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DA4BEC">
        <w:t>Повестка дня Всемирной конференции радиосвязи 2027 года</w:t>
      </w:r>
      <w:bookmarkEnd w:id="8"/>
      <w:bookmarkEnd w:id="9"/>
      <w:bookmarkEnd w:id="10"/>
      <w:bookmarkEnd w:id="11"/>
    </w:p>
    <w:p w14:paraId="52ACB43B" w14:textId="77777777" w:rsidR="00CB3EB8" w:rsidRPr="00DA4BEC" w:rsidRDefault="00CB3EB8" w:rsidP="00CB3EB8">
      <w:pPr>
        <w:pStyle w:val="Normalaftertitle"/>
      </w:pPr>
      <w:r w:rsidRPr="00DA4BEC">
        <w:t>Всемирная конференция радиосвязи (Дубай, 2023 г.),</w:t>
      </w:r>
    </w:p>
    <w:p w14:paraId="468B12BA" w14:textId="77777777" w:rsidR="00CB3EB8" w:rsidRPr="00DA4BEC" w:rsidRDefault="00CB3EB8" w:rsidP="00574297">
      <w:r w:rsidRPr="00DA4BEC">
        <w:t>...</w:t>
      </w:r>
    </w:p>
    <w:p w14:paraId="605A347F" w14:textId="5ED0D553" w:rsidR="00CB3EB8" w:rsidRPr="00DA4BEC" w:rsidRDefault="00CB3EB8" w:rsidP="00CB3EB8">
      <w:proofErr w:type="spellStart"/>
      <w:r w:rsidRPr="00DA4BEC">
        <w:t>1.х</w:t>
      </w:r>
      <w:proofErr w:type="spellEnd"/>
      <w:r w:rsidRPr="00DA4BEC">
        <w:tab/>
        <w:t xml:space="preserve">рассмотреть регламентарные положения для надлежащего признания датчиков космической погоды и их </w:t>
      </w:r>
      <w:r w:rsidR="00A33F0F" w:rsidRPr="00DA4BEC">
        <w:t xml:space="preserve">защиты </w:t>
      </w:r>
      <w:r w:rsidRPr="00DA4BEC">
        <w:t>в Регламенте радиосвязи, принимая во внимание результаты исследований МСЭ-R</w:t>
      </w:r>
      <w:r w:rsidR="00A33F0F" w:rsidRPr="00DA4BEC">
        <w:t xml:space="preserve"> в соответствии с </w:t>
      </w:r>
      <w:r w:rsidRPr="00DA4BEC">
        <w:t>Резолюци</w:t>
      </w:r>
      <w:r w:rsidR="00A33F0F" w:rsidRPr="00DA4BEC">
        <w:t>ей</w:t>
      </w:r>
      <w:r w:rsidRPr="00DA4BEC">
        <w:t xml:space="preserve"> </w:t>
      </w:r>
      <w:r w:rsidR="00A33F0F" w:rsidRPr="00DA4BEC">
        <w:rPr>
          <w:b/>
          <w:bCs/>
        </w:rPr>
        <w:t>[</w:t>
      </w:r>
      <w:proofErr w:type="spellStart"/>
      <w:r w:rsidR="00A33F0F" w:rsidRPr="00DA4BEC">
        <w:rPr>
          <w:b/>
          <w:bCs/>
        </w:rPr>
        <w:t>AI</w:t>
      </w:r>
      <w:proofErr w:type="spellEnd"/>
      <w:r w:rsidR="00A33F0F" w:rsidRPr="00DA4BEC">
        <w:rPr>
          <w:b/>
          <w:bCs/>
        </w:rPr>
        <w:t xml:space="preserve">-10-SPACE </w:t>
      </w:r>
      <w:proofErr w:type="spellStart"/>
      <w:r w:rsidR="00A33F0F" w:rsidRPr="00DA4BEC">
        <w:rPr>
          <w:b/>
          <w:bCs/>
        </w:rPr>
        <w:t>WEATHER</w:t>
      </w:r>
      <w:proofErr w:type="spellEnd"/>
      <w:r w:rsidR="00A33F0F" w:rsidRPr="00DA4BEC">
        <w:rPr>
          <w:b/>
          <w:bCs/>
        </w:rPr>
        <w:t xml:space="preserve">] </w:t>
      </w:r>
      <w:r w:rsidRPr="00DA4BEC">
        <w:rPr>
          <w:b/>
        </w:rPr>
        <w:t>(ВКР</w:t>
      </w:r>
      <w:r w:rsidR="00DA4BEC">
        <w:rPr>
          <w:b/>
        </w:rPr>
        <w:noBreakHyphen/>
        <w:t>23</w:t>
      </w:r>
      <w:r w:rsidRPr="00DA4BEC">
        <w:rPr>
          <w:b/>
        </w:rPr>
        <w:t>)</w:t>
      </w:r>
      <w:r w:rsidRPr="00DA4BEC">
        <w:t>;</w:t>
      </w:r>
    </w:p>
    <w:p w14:paraId="7F9CDE8C" w14:textId="77777777" w:rsidR="00CB3EB8" w:rsidRPr="00D761D4" w:rsidRDefault="00CB3EB8" w:rsidP="00D761D4">
      <w:pPr>
        <w:rPr>
          <w:rStyle w:val="Provsplit"/>
        </w:rPr>
      </w:pPr>
      <w:r w:rsidRPr="00D761D4">
        <w:rPr>
          <w:rStyle w:val="Provsplit"/>
        </w:rPr>
        <w:t>...</w:t>
      </w:r>
    </w:p>
    <w:p w14:paraId="1FDDDB28" w14:textId="2F9F1CD4" w:rsidR="004E3525" w:rsidRPr="00DA4BEC" w:rsidRDefault="001B59D2">
      <w:pPr>
        <w:pStyle w:val="Reasons"/>
      </w:pPr>
      <w:r w:rsidRPr="00DA4BEC">
        <w:rPr>
          <w:b/>
        </w:rPr>
        <w:t>Основания</w:t>
      </w:r>
      <w:r w:rsidRPr="00DA4BEC">
        <w:rPr>
          <w:bCs/>
        </w:rPr>
        <w:t>:</w:t>
      </w:r>
      <w:r w:rsidRPr="00DA4BEC">
        <w:tab/>
      </w:r>
      <w:r w:rsidR="004E3525" w:rsidRPr="00DA4BEC">
        <w:t xml:space="preserve">Предложение о внесении нового пункта повестки дня ВКР-27 </w:t>
      </w:r>
    </w:p>
    <w:p w14:paraId="5455DA47" w14:textId="2BFF768A" w:rsidR="002D4E05" w:rsidRPr="00DA4BEC" w:rsidRDefault="001B59D2">
      <w:pPr>
        <w:pStyle w:val="Proposal"/>
        <w:rPr>
          <w:szCs w:val="22"/>
        </w:rPr>
      </w:pPr>
      <w:r w:rsidRPr="00DA4BEC">
        <w:t>ADD</w:t>
      </w:r>
      <w:r w:rsidRPr="00DA4BEC">
        <w:tab/>
        <w:t>IAP/</w:t>
      </w:r>
      <w:proofErr w:type="spellStart"/>
      <w:r w:rsidRPr="00DA4BEC">
        <w:t>44A27A6</w:t>
      </w:r>
      <w:proofErr w:type="spellEnd"/>
      <w:r w:rsidRPr="00DA4BEC">
        <w:t>/2</w:t>
      </w:r>
    </w:p>
    <w:p w14:paraId="7CA3B8C5" w14:textId="786B1DFD" w:rsidR="002D4E05" w:rsidRPr="00DA4BEC" w:rsidRDefault="001B59D2">
      <w:pPr>
        <w:pStyle w:val="ResNo"/>
      </w:pPr>
      <w:r w:rsidRPr="00DA4BEC">
        <w:t>Проект новой Резолюции [</w:t>
      </w:r>
      <w:proofErr w:type="spellStart"/>
      <w:r w:rsidR="00CB3EB8" w:rsidRPr="00DA4BEC">
        <w:t>AI</w:t>
      </w:r>
      <w:proofErr w:type="spellEnd"/>
      <w:r w:rsidR="00CB3EB8" w:rsidRPr="00DA4BEC">
        <w:t xml:space="preserve">-10-SPACE </w:t>
      </w:r>
      <w:proofErr w:type="spellStart"/>
      <w:r w:rsidR="00CB3EB8" w:rsidRPr="00DA4BEC">
        <w:t>WEATHER</w:t>
      </w:r>
      <w:proofErr w:type="spellEnd"/>
      <w:r w:rsidR="00CB3EB8" w:rsidRPr="00DA4BEC">
        <w:t>] (вкр-23)</w:t>
      </w:r>
    </w:p>
    <w:p w14:paraId="73B2A04E" w14:textId="181856C7" w:rsidR="00CB3EB8" w:rsidRPr="00DA4BEC" w:rsidRDefault="00CB3EB8" w:rsidP="00CB3EB8">
      <w:pPr>
        <w:pStyle w:val="Restitle"/>
        <w:rPr>
          <w:bCs/>
          <w:iCs/>
        </w:rPr>
      </w:pPr>
      <w:r w:rsidRPr="00DA4BEC">
        <w:rPr>
          <w:iCs/>
          <w:lang w:bidi="ru-RU"/>
        </w:rPr>
        <w:t xml:space="preserve">Защита зависящих от радиочастотного спектра датчиков космической погоды, </w:t>
      </w:r>
      <w:r w:rsidR="00A33F0F" w:rsidRPr="00DA4BEC">
        <w:rPr>
          <w:iCs/>
          <w:lang w:bidi="ru-RU"/>
        </w:rPr>
        <w:t xml:space="preserve">работающих только на прием, которые используются </w:t>
      </w:r>
      <w:r w:rsidRPr="00DA4BEC">
        <w:rPr>
          <w:iCs/>
          <w:lang w:bidi="ru-RU"/>
        </w:rPr>
        <w:t xml:space="preserve">для глобального прогнозирования и оповещения </w:t>
      </w:r>
      <w:r w:rsidR="00A33F0F" w:rsidRPr="00DA4BEC">
        <w:rPr>
          <w:iCs/>
          <w:lang w:bidi="ru-RU"/>
        </w:rPr>
        <w:t>в определенных полосах частот</w:t>
      </w:r>
    </w:p>
    <w:p w14:paraId="0FA86A2A" w14:textId="77777777" w:rsidR="00CB3EB8" w:rsidRPr="00DA4BEC" w:rsidRDefault="00CB3EB8" w:rsidP="00CB3EB8">
      <w:pPr>
        <w:pStyle w:val="Normalaftertitle"/>
      </w:pPr>
      <w:r w:rsidRPr="00DA4BEC">
        <w:t>Всемирная конференция радиосвязи (Дубай, 2023 г.),</w:t>
      </w:r>
    </w:p>
    <w:p w14:paraId="306A5018" w14:textId="78C5D466" w:rsidR="00CB3EB8" w:rsidRPr="00DA4BEC" w:rsidRDefault="004E3525" w:rsidP="00CB3EB8">
      <w:pPr>
        <w:pStyle w:val="Call"/>
        <w:rPr>
          <w:i w:val="0"/>
          <w:iCs/>
        </w:rPr>
      </w:pPr>
      <w:r w:rsidRPr="00DA4BEC">
        <w:rPr>
          <w:rFonts w:eastAsia="MS Mincho"/>
          <w:lang w:eastAsia="ja-JP"/>
        </w:rPr>
        <w:t>учитывая</w:t>
      </w:r>
      <w:r w:rsidRPr="00DA4BEC">
        <w:rPr>
          <w:rFonts w:eastAsia="MS Mincho"/>
          <w:i w:val="0"/>
          <w:iCs/>
          <w:lang w:eastAsia="ja-JP"/>
        </w:rPr>
        <w:t>,</w:t>
      </w:r>
    </w:p>
    <w:p w14:paraId="798F66C2" w14:textId="4CF0B599" w:rsidR="00CB3EB8" w:rsidRPr="00DA4BEC" w:rsidRDefault="00CB3EB8" w:rsidP="00CB3EB8">
      <w:r w:rsidRPr="00DA4BEC">
        <w:rPr>
          <w:i/>
          <w:iCs/>
        </w:rPr>
        <w:t>a)</w:t>
      </w:r>
      <w:r w:rsidRPr="00DA4BEC">
        <w:tab/>
      </w:r>
      <w:r w:rsidR="00A821FE" w:rsidRPr="00DA4BEC">
        <w:rPr>
          <w:lang w:bidi="ru-RU"/>
        </w:rPr>
        <w:t>что данные о космической погоде важны для понимания физического процесса с целью создания моделей прогнозирования явлений космической погоды и их воздействий</w:t>
      </w:r>
      <w:r w:rsidRPr="00DA4BEC">
        <w:t>;</w:t>
      </w:r>
    </w:p>
    <w:p w14:paraId="0D66099B" w14:textId="381D29D6" w:rsidR="00CB3EB8" w:rsidRPr="00DA4BEC" w:rsidRDefault="00CB3EB8" w:rsidP="00CB3EB8">
      <w:r w:rsidRPr="00DA4BEC">
        <w:rPr>
          <w:i/>
          <w:iCs/>
        </w:rPr>
        <w:t>b)</w:t>
      </w:r>
      <w:r w:rsidRPr="00DA4BEC">
        <w:tab/>
      </w:r>
      <w:r w:rsidR="00A821FE" w:rsidRPr="00DA4BEC">
        <w:rPr>
          <w:lang w:bidi="ru-RU"/>
        </w:rPr>
        <w:t>что сбор данных о космической погоде и обмен ими имеют большое значение для обнаружения явлений солнечной активности, включая солнечные вспышки, высокоэнергетические частицы, а также их соответствующие последствия для геомагнитной и ионосферной обстановки Земли, которые воздействуют на службы, имеющие важнейшее значение для экономики, безопасности и защищенности администраций и их населения</w:t>
      </w:r>
      <w:r w:rsidRPr="00DA4BEC">
        <w:t>;</w:t>
      </w:r>
    </w:p>
    <w:p w14:paraId="55D446F8" w14:textId="77777777" w:rsidR="001B59D2" w:rsidRPr="00DA4BEC" w:rsidRDefault="001B59D2" w:rsidP="001B59D2">
      <w:r w:rsidRPr="00DA4BEC">
        <w:rPr>
          <w:i/>
        </w:rPr>
        <w:t>c)</w:t>
      </w:r>
      <w:r w:rsidRPr="00DA4BEC">
        <w:tab/>
        <w:t>что некоторые датчики функционируют за счет приема возможных сигналов, включая, в частности, естественные излучения Солнца, атмосферы Земли низкой мощности и других небесных тел, вследствие чего могут испытывать вредные помехи при уровнях, которые являются допустимыми для других радиосистем;</w:t>
      </w:r>
    </w:p>
    <w:p w14:paraId="4BB371EF" w14:textId="77777777" w:rsidR="001B59D2" w:rsidRPr="00DA4BEC" w:rsidRDefault="001B59D2" w:rsidP="001B59D2">
      <w:r w:rsidRPr="00DA4BEC">
        <w:rPr>
          <w:i/>
          <w:iCs/>
          <w:color w:val="000000"/>
        </w:rPr>
        <w:t>d)</w:t>
      </w:r>
      <w:r w:rsidRPr="00DA4BEC">
        <w:rPr>
          <w:color w:val="000000"/>
        </w:rPr>
        <w:tab/>
      </w:r>
      <w:r w:rsidRPr="00DA4BEC">
        <w:t>что технология зависящих от радиочастотного спектра датчиков космической погоды была разработана, а действующие системы развернуты без должного учета национальных и международных норм, регулирующих использование спектра, и возможной потребности в защите от помех;</w:t>
      </w:r>
    </w:p>
    <w:p w14:paraId="3E26AF7F" w14:textId="77777777" w:rsidR="001B59D2" w:rsidRPr="00DA4BEC" w:rsidRDefault="001B59D2" w:rsidP="001B59D2">
      <w:r w:rsidRPr="00DA4BEC">
        <w:rPr>
          <w:i/>
          <w:iCs/>
        </w:rPr>
        <w:t>e)</w:t>
      </w:r>
      <w:r w:rsidRPr="00DA4BEC">
        <w:tab/>
        <w:t>что самые различные датчики космической погоды, зависящие от радиочастотного спектра, работают в настоящее время в условиях относительного отсутствия вредных помех; однако среда радиопомех может измениться в результате изменений, внесенных в Регламент радиосвязи;</w:t>
      </w:r>
    </w:p>
    <w:p w14:paraId="6D277486" w14:textId="77777777" w:rsidR="001B59D2" w:rsidRPr="00DA4BEC" w:rsidRDefault="001B59D2" w:rsidP="001B59D2">
      <w:r w:rsidRPr="00DA4BEC">
        <w:rPr>
          <w:i/>
          <w:iCs/>
        </w:rPr>
        <w:t>f)</w:t>
      </w:r>
      <w:r w:rsidRPr="00DA4BEC">
        <w:tab/>
        <w:t>что датчики космической погоды, зависящие от радиочастотного спектра, могут оказаться уязвимыми для помех со стороны как наземных, так и бортовых космических систем;</w:t>
      </w:r>
    </w:p>
    <w:p w14:paraId="1DAE2D45" w14:textId="77777777" w:rsidR="001B59D2" w:rsidRPr="00DA4BEC" w:rsidRDefault="001B59D2" w:rsidP="001B59D2">
      <w:r w:rsidRPr="00DA4BEC">
        <w:rPr>
          <w:i/>
          <w:iCs/>
        </w:rPr>
        <w:t>g)</w:t>
      </w:r>
      <w:r w:rsidRPr="00DA4BEC">
        <w:tab/>
        <w:t xml:space="preserve">что все системы наблюдения за космической погодой, зависящие от радиочастотного спектра, имеют большое значение, но вместе с тем предусмотренная в Регламенте радиосвязи защита </w:t>
      </w:r>
      <w:r w:rsidRPr="00DA4BEC">
        <w:lastRenderedPageBreak/>
        <w:t>в наибольшей степени необходима для систем, которые практически используются при подготовке прогнозов и оповещении о космических погодных явлениях, способных нанести ущерб важным секторам национальной экономики, благосостоянию людей и национальной безопасности;</w:t>
      </w:r>
    </w:p>
    <w:p w14:paraId="4B2EACA5" w14:textId="3E0B7BD2" w:rsidR="00CB3EB8" w:rsidRPr="00DA4BEC" w:rsidRDefault="001B59D2" w:rsidP="001B59D2">
      <w:r w:rsidRPr="00DA4BEC">
        <w:rPr>
          <w:i/>
          <w:iCs/>
        </w:rPr>
        <w:t>h)</w:t>
      </w:r>
      <w:r w:rsidRPr="00DA4BEC">
        <w:tab/>
        <w:t>что использование частот ограниченным количеством действующих систем не согласовано между ними</w:t>
      </w:r>
      <w:r w:rsidR="00CB3EB8" w:rsidRPr="00DA4BEC">
        <w:t>;</w:t>
      </w:r>
    </w:p>
    <w:p w14:paraId="58A22163" w14:textId="4A7DF1FE" w:rsidR="00CB3EB8" w:rsidRPr="00DA4BEC" w:rsidRDefault="00CB3EB8" w:rsidP="00CB3EB8">
      <w:r w:rsidRPr="00DA4BEC">
        <w:rPr>
          <w:i/>
          <w:iCs/>
        </w:rPr>
        <w:t>i</w:t>
      </w:r>
      <w:bookmarkStart w:id="12" w:name="_Hlk130561785"/>
      <w:r w:rsidRPr="00DA4BEC">
        <w:rPr>
          <w:i/>
          <w:iCs/>
        </w:rPr>
        <w:t>)</w:t>
      </w:r>
      <w:r w:rsidRPr="00DA4BEC">
        <w:tab/>
      </w:r>
      <w:bookmarkEnd w:id="12"/>
      <w:r w:rsidR="00A821FE" w:rsidRPr="00DA4BEC">
        <w:rPr>
          <w:lang w:bidi="ru-RU"/>
        </w:rPr>
        <w:t>что важность применений радиосвязи для наблюдения за космической погодой подчеркивалась рядом международных органов, таких как Всемирная метеорологическая организация (ВМО), Межправительственная группа экспертов по изменению климата (</w:t>
      </w:r>
      <w:proofErr w:type="spellStart"/>
      <w:r w:rsidR="00A821FE" w:rsidRPr="00DA4BEC">
        <w:rPr>
          <w:lang w:bidi="ru-RU"/>
        </w:rPr>
        <w:t>МГЭИК</w:t>
      </w:r>
      <w:proofErr w:type="spellEnd"/>
      <w:r w:rsidR="00A821FE" w:rsidRPr="00DA4BEC">
        <w:rPr>
          <w:lang w:bidi="ru-RU"/>
        </w:rPr>
        <w:t>), Управление Организации Объединенных Наций по снижению риска бедствий (УСРБ ООН), Международная организация гражданской авиации (ИКАО), Комитет Организации Объединенных Наций по использованию космического пространства в мирных целях (</w:t>
      </w:r>
      <w:proofErr w:type="spellStart"/>
      <w:r w:rsidR="00A821FE" w:rsidRPr="00DA4BEC">
        <w:rPr>
          <w:lang w:bidi="ru-RU"/>
        </w:rPr>
        <w:t>КОПУОС</w:t>
      </w:r>
      <w:proofErr w:type="spellEnd"/>
      <w:r w:rsidR="00A821FE" w:rsidRPr="00DA4BEC">
        <w:rPr>
          <w:lang w:bidi="ru-RU"/>
        </w:rPr>
        <w:t xml:space="preserve"> ООН), и что сотрудничество МСЭ-R с этими органами имеет особо важное значение</w:t>
      </w:r>
      <w:r w:rsidRPr="00DA4BEC">
        <w:t>,</w:t>
      </w:r>
    </w:p>
    <w:p w14:paraId="57BE585C" w14:textId="77777777" w:rsidR="00A821FE" w:rsidRPr="00DA4BEC" w:rsidRDefault="00A821FE" w:rsidP="00A821FE">
      <w:pPr>
        <w:pStyle w:val="Call"/>
      </w:pPr>
      <w:r w:rsidRPr="00DA4BEC">
        <w:rPr>
          <w:lang w:bidi="ru-RU"/>
        </w:rPr>
        <w:t>напоминая</w:t>
      </w:r>
    </w:p>
    <w:p w14:paraId="3C509F28" w14:textId="77777777" w:rsidR="00A821FE" w:rsidRPr="00DA4BEC" w:rsidRDefault="00A821FE" w:rsidP="00A821FE">
      <w:r w:rsidRPr="00DA4BEC">
        <w:rPr>
          <w:i/>
          <w:lang w:bidi="ru-RU"/>
        </w:rPr>
        <w:t>a)</w:t>
      </w:r>
      <w:r w:rsidRPr="00DA4BEC">
        <w:rPr>
          <w:lang w:bidi="ru-RU"/>
        </w:rPr>
        <w:tab/>
        <w:t>о Плане действий Всемирной встречи на высшем уровне по вопросам информационного общества (Женева, 2003 г.) относительно электронной охраны окружающей среды, в котором содержится призыв к созданию систем контроля на базе информационно-коммуникационных технологий (ИКТ) для прогнозирования и мониторинга воздействия на окружающую среду стихийных и антропогенных катастроф, в особенности в развивающихся странах, наименее развитых странах и малых странах;</w:t>
      </w:r>
    </w:p>
    <w:p w14:paraId="7BF6A449" w14:textId="77777777" w:rsidR="00A821FE" w:rsidRPr="00DA4BEC" w:rsidRDefault="00A821FE" w:rsidP="00A821FE">
      <w:pPr>
        <w:rPr>
          <w:lang w:bidi="ru-RU"/>
        </w:rPr>
      </w:pPr>
      <w:r w:rsidRPr="00DA4BEC">
        <w:rPr>
          <w:i/>
          <w:lang w:bidi="ru-RU"/>
        </w:rPr>
        <w:t>b)</w:t>
      </w:r>
      <w:r w:rsidRPr="00DA4BEC">
        <w:rPr>
          <w:lang w:bidi="ru-RU"/>
        </w:rPr>
        <w:tab/>
        <w:t>о Резолюции 136 (Пересм. Бухарест, 2022 г.) Полномочной конференции об использовании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14:paraId="40096DCB" w14:textId="77777777" w:rsidR="00A821FE" w:rsidRPr="00DA4BEC" w:rsidRDefault="00A821FE" w:rsidP="00A821FE">
      <w:r w:rsidRPr="00DA4BEC">
        <w:rPr>
          <w:i/>
          <w:lang w:bidi="ru-RU"/>
        </w:rPr>
        <w:t>c)</w:t>
      </w:r>
      <w:r w:rsidRPr="00DA4BEC">
        <w:rPr>
          <w:lang w:bidi="ru-RU"/>
        </w:rPr>
        <w:tab/>
        <w:t>о Резолюции 182 (Пересм. Бухарест, 2022 г.) Полномочной конференции о роли электросвязи/информационно-коммуникационных технологий в изменении климата и защите окружающей среды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14:paraId="44C5E687" w14:textId="77777777" w:rsidR="00A821FE" w:rsidRPr="00DA4BEC" w:rsidRDefault="00A821FE" w:rsidP="00A821FE">
      <w:r w:rsidRPr="00DA4BEC">
        <w:rPr>
          <w:i/>
          <w:lang w:bidi="ru-RU"/>
        </w:rPr>
        <w:t>d)</w:t>
      </w:r>
      <w:r w:rsidRPr="00DA4BEC">
        <w:rPr>
          <w:i/>
          <w:lang w:bidi="ru-RU"/>
        </w:rPr>
        <w:tab/>
      </w:r>
      <w:r w:rsidRPr="00DA4BEC">
        <w:rPr>
          <w:iCs/>
          <w:lang w:bidi="ru-RU"/>
        </w:rPr>
        <w:t>о</w:t>
      </w:r>
      <w:r w:rsidRPr="00DA4BEC">
        <w:rPr>
          <w:i/>
          <w:lang w:bidi="ru-RU"/>
        </w:rPr>
        <w:t xml:space="preserve"> </w:t>
      </w:r>
      <w:r w:rsidRPr="00DA4BEC">
        <w:rPr>
          <w:lang w:bidi="ru-RU"/>
        </w:rPr>
        <w:t>Глобальной рамочной основе для климатического обслуживания (</w:t>
      </w:r>
      <w:proofErr w:type="spellStart"/>
      <w:r w:rsidRPr="00DA4BEC">
        <w:rPr>
          <w:lang w:bidi="ru-RU"/>
        </w:rPr>
        <w:t>ГРОКО</w:t>
      </w:r>
      <w:proofErr w:type="spellEnd"/>
      <w:r w:rsidRPr="00DA4BEC">
        <w:rPr>
          <w:lang w:bidi="ru-RU"/>
        </w:rPr>
        <w:t>), как было определено на восемнадцатом Всемирном метеорологическом конгрессе (Женева, июнь 2019 г.), которая предоставляет информацию, помогающую обществу адаптироваться к изменчивости и изменению климата;</w:t>
      </w:r>
    </w:p>
    <w:p w14:paraId="7729A474" w14:textId="77777777" w:rsidR="00A821FE" w:rsidRPr="00DA4BEC" w:rsidRDefault="00A821FE" w:rsidP="00A821FE">
      <w:pPr>
        <w:rPr>
          <w:lang w:bidi="ru-RU"/>
        </w:rPr>
      </w:pPr>
      <w:r w:rsidRPr="00DA4BEC">
        <w:rPr>
          <w:i/>
          <w:lang w:bidi="ru-RU"/>
        </w:rPr>
        <w:t>e)</w:t>
      </w:r>
      <w:r w:rsidRPr="00DA4BEC">
        <w:rPr>
          <w:i/>
          <w:lang w:bidi="ru-RU"/>
        </w:rPr>
        <w:tab/>
      </w:r>
      <w:r w:rsidRPr="00DA4BEC">
        <w:rPr>
          <w:lang w:bidi="ru-RU"/>
        </w:rPr>
        <w:t xml:space="preserve">что Управление Организации Объединенных Наций по снижению риска бедствий (УСРБ ООН) и Международный научный совет (МНС) определили опасные явления, связанные с космической погодой, в первоначальном списке опасных явлений для управления риском бедствий в 2021 году в рамках </w:t>
      </w:r>
      <w:proofErr w:type="spellStart"/>
      <w:r w:rsidRPr="00DA4BEC">
        <w:rPr>
          <w:lang w:bidi="ru-RU"/>
        </w:rPr>
        <w:t>Сендайской</w:t>
      </w:r>
      <w:proofErr w:type="spellEnd"/>
      <w:r w:rsidRPr="00DA4BEC">
        <w:rPr>
          <w:lang w:bidi="ru-RU"/>
        </w:rPr>
        <w:t xml:space="preserve"> рамочной программы по снижению риска бедствий на 2015−2030 годы;</w:t>
      </w:r>
    </w:p>
    <w:p w14:paraId="1396E710" w14:textId="77777777" w:rsidR="00A821FE" w:rsidRPr="00DA4BEC" w:rsidRDefault="00A821FE" w:rsidP="00A821FE">
      <w:pPr>
        <w:rPr>
          <w:lang w:bidi="ru-RU"/>
        </w:rPr>
      </w:pPr>
      <w:r w:rsidRPr="00DA4BEC">
        <w:rPr>
          <w:i/>
          <w:iCs/>
          <w:lang w:bidi="ru-RU"/>
        </w:rPr>
        <w:t>f)</w:t>
      </w:r>
      <w:r w:rsidRPr="00DA4BEC">
        <w:rPr>
          <w:lang w:bidi="ru-RU"/>
        </w:rPr>
        <w:tab/>
      </w:r>
      <w:r w:rsidRPr="00DA4BEC">
        <w:rPr>
          <w:iCs/>
          <w:lang w:bidi="ru-RU"/>
        </w:rPr>
        <w:t xml:space="preserve">о </w:t>
      </w:r>
      <w:r w:rsidRPr="00DA4BEC">
        <w:rPr>
          <w:lang w:bidi="ru-RU"/>
        </w:rPr>
        <w:t>резолюции 76/3 Генеральной Ассамблеи Организации Объединенных Наций от 25 октября 2021 года "Повестка дня "Космос-2030": космос как двигатель устойчивого развития", в которой в рамках задачи 3 сказано: "повышать осведомленность о рисках, связанных с неблагоприятной космической погодой, и смягчать такие риски в целях обеспечения более высокой глобальной устойчивости к влиянию космической погоды, а также совершенствовать международную координацию деятельности, связанной с космической погодой, включая информационно-разъяснительную работу, поддержание связи и наращивание потенциала, а также создание международного механизма для активизации координации усилий на высоком уровне в вопросах космической погоды и повышения глобальной устойчивости к влиянию космической погоды";</w:t>
      </w:r>
    </w:p>
    <w:p w14:paraId="1F2AFA1A" w14:textId="52EADDCF" w:rsidR="00A821FE" w:rsidRPr="00DA4BEC" w:rsidRDefault="00A821FE" w:rsidP="00A821FE">
      <w:r w:rsidRPr="00DA4BEC">
        <w:rPr>
          <w:i/>
          <w:iCs/>
        </w:rPr>
        <w:t>g)</w:t>
      </w:r>
      <w:r w:rsidRPr="00DA4BEC">
        <w:tab/>
      </w:r>
      <w:r w:rsidR="0040220A" w:rsidRPr="00DA4BEC">
        <w:t xml:space="preserve">о </w:t>
      </w:r>
      <w:r w:rsidRPr="00DA4BEC">
        <w:t>Поправк</w:t>
      </w:r>
      <w:r w:rsidR="0040220A" w:rsidRPr="00DA4BEC">
        <w:t>е</w:t>
      </w:r>
      <w:r w:rsidRPr="00DA4BEC">
        <w:t xml:space="preserve"> 78 к Приложению 3 к Конвенции о международной гражданской авиации (Международные стандарты и рекомендуемая практика, Метеорологическое обслуживание международной аэронавигации), принятую 7 марта 2018 года на 213-й сессии Совета, в рамках </w:t>
      </w:r>
      <w:r w:rsidRPr="00DA4BEC">
        <w:lastRenderedPageBreak/>
        <w:t>которой учреждены службы консультативной информации о космической погоде, касающейся явлений космической погоды, которые, как ожидается, окажут воздействие на системы воздушной радиосвязи и радионавигации,</w:t>
      </w:r>
    </w:p>
    <w:p w14:paraId="6D61C008" w14:textId="21676EA4" w:rsidR="00CB3EB8" w:rsidRPr="00DA4BEC" w:rsidRDefault="00A821FE" w:rsidP="00CB3EB8">
      <w:pPr>
        <w:pStyle w:val="Call"/>
      </w:pPr>
      <w:r w:rsidRPr="00DA4BEC">
        <w:t>признавая</w:t>
      </w:r>
      <w:r w:rsidRPr="00DA4BEC">
        <w:rPr>
          <w:i w:val="0"/>
          <w:iCs/>
        </w:rPr>
        <w:t>,</w:t>
      </w:r>
    </w:p>
    <w:p w14:paraId="5A10F056" w14:textId="104E6054" w:rsidR="00CB3EB8" w:rsidRPr="00DA4BEC" w:rsidRDefault="00CB3EB8" w:rsidP="00CB3EB8">
      <w:r w:rsidRPr="00DA4BEC">
        <w:rPr>
          <w:i/>
          <w:iCs/>
        </w:rPr>
        <w:t>a)</w:t>
      </w:r>
      <w:r w:rsidRPr="00DA4BEC">
        <w:tab/>
      </w:r>
      <w:r w:rsidR="001B59D2" w:rsidRPr="00DA4BEC">
        <w:t>что в Регламенте радиосвязи никоим образом не зафиксированы полосы частот для применений датчиков космической погоды</w:t>
      </w:r>
      <w:r w:rsidRPr="00DA4BEC">
        <w:t>;</w:t>
      </w:r>
    </w:p>
    <w:p w14:paraId="15BAFE4B" w14:textId="77777777" w:rsidR="00A821FE" w:rsidRPr="00DA4BEC" w:rsidRDefault="00CB3EB8" w:rsidP="00A821FE">
      <w:pPr>
        <w:rPr>
          <w:lang w:bidi="ru-RU"/>
        </w:rPr>
      </w:pPr>
      <w:r w:rsidRPr="00DA4BEC">
        <w:rPr>
          <w:i/>
          <w:iCs/>
        </w:rPr>
        <w:t>b)</w:t>
      </w:r>
      <w:r w:rsidRPr="00DA4BEC">
        <w:tab/>
      </w:r>
      <w:r w:rsidR="00A821FE" w:rsidRPr="00DA4BEC">
        <w:rPr>
          <w:lang w:bidi="ru-RU"/>
        </w:rPr>
        <w:t xml:space="preserve">что в Отчете МСЭ-R </w:t>
      </w:r>
      <w:proofErr w:type="spellStart"/>
      <w:r w:rsidR="00A821FE" w:rsidRPr="00DA4BEC">
        <w:rPr>
          <w:lang w:bidi="ru-RU"/>
        </w:rPr>
        <w:t>RS.</w:t>
      </w:r>
      <w:proofErr w:type="gramStart"/>
      <w:r w:rsidR="00A821FE" w:rsidRPr="00DA4BEC">
        <w:rPr>
          <w:lang w:bidi="ru-RU"/>
        </w:rPr>
        <w:t>2456</w:t>
      </w:r>
      <w:proofErr w:type="spellEnd"/>
      <w:r w:rsidR="00A821FE" w:rsidRPr="00DA4BEC">
        <w:rPr>
          <w:lang w:bidi="ru-RU"/>
        </w:rPr>
        <w:t>-0</w:t>
      </w:r>
      <w:proofErr w:type="gramEnd"/>
      <w:r w:rsidR="00A821FE" w:rsidRPr="00DA4BEC">
        <w:rPr>
          <w:lang w:bidi="ru-RU"/>
        </w:rPr>
        <w:t xml:space="preserve"> о системах датчиков космической погоды, использующих радиочастотный спектр, содержится:</w:t>
      </w:r>
    </w:p>
    <w:p w14:paraId="41BA3526" w14:textId="77777777" w:rsidR="00A821FE" w:rsidRPr="00DA4BEC" w:rsidRDefault="00A821FE" w:rsidP="00574297">
      <w:pPr>
        <w:pStyle w:val="enumlev1"/>
        <w:rPr>
          <w:lang w:bidi="ru-RU"/>
        </w:rPr>
      </w:pPr>
      <w:r w:rsidRPr="00DA4BEC">
        <w:rPr>
          <w:lang w:bidi="ru-RU"/>
        </w:rPr>
        <w:t>−</w:t>
      </w:r>
      <w:r w:rsidRPr="00DA4BEC">
        <w:rPr>
          <w:lang w:bidi="ru-RU"/>
        </w:rPr>
        <w:tab/>
        <w:t>краткая информация о датчиках космической погоды, зависящих от спектра; и</w:t>
      </w:r>
    </w:p>
    <w:p w14:paraId="3933A9F8" w14:textId="74512C99" w:rsidR="00CB3EB8" w:rsidRPr="00DA4BEC" w:rsidRDefault="00A821FE" w:rsidP="00574297">
      <w:pPr>
        <w:pStyle w:val="enumlev1"/>
      </w:pPr>
      <w:r w:rsidRPr="00DA4BEC">
        <w:rPr>
          <w:lang w:bidi="ru-RU"/>
        </w:rPr>
        <w:t>−</w:t>
      </w:r>
      <w:r w:rsidRPr="00DA4BEC">
        <w:rPr>
          <w:lang w:bidi="ru-RU"/>
        </w:rPr>
        <w:tab/>
        <w:t>документация</w:t>
      </w:r>
      <w:r w:rsidR="001F2E6A" w:rsidRPr="00DA4BEC">
        <w:rPr>
          <w:lang w:bidi="ru-RU"/>
        </w:rPr>
        <w:t xml:space="preserve"> о</w:t>
      </w:r>
      <w:r w:rsidRPr="00DA4BEC">
        <w:rPr>
          <w:lang w:bidi="ru-RU"/>
        </w:rPr>
        <w:t xml:space="preserve"> развернутых по всему миру систем</w:t>
      </w:r>
      <w:r w:rsidR="001F2E6A" w:rsidRPr="00DA4BEC">
        <w:rPr>
          <w:lang w:bidi="ru-RU"/>
        </w:rPr>
        <w:t>ах</w:t>
      </w:r>
      <w:r w:rsidRPr="00DA4BEC">
        <w:rPr>
          <w:lang w:bidi="ru-RU"/>
        </w:rPr>
        <w:t>, используемых для практического мониторинга и прогнозирования космической погоды и оповещения о ней</w:t>
      </w:r>
      <w:r w:rsidR="00CB3EB8" w:rsidRPr="00DA4BEC">
        <w:t>;</w:t>
      </w:r>
    </w:p>
    <w:p w14:paraId="0E0C6A5C" w14:textId="06239FFC" w:rsidR="00CB3EB8" w:rsidRPr="00DA4BEC" w:rsidRDefault="00CB3EB8" w:rsidP="00CB3EB8">
      <w:r w:rsidRPr="00DA4BEC">
        <w:rPr>
          <w:i/>
          <w:iCs/>
        </w:rPr>
        <w:t>c)</w:t>
      </w:r>
      <w:r w:rsidRPr="00DA4BEC">
        <w:tab/>
      </w:r>
      <w:r w:rsidR="001B59D2" w:rsidRPr="00DA4BEC">
        <w:t>что несмотря на ограниченное в настоящее время количество систем, с течением времени возрастает заинтересованность в данных, получаемых с помощью систем мониторинга космической погоды, и их значение</w:t>
      </w:r>
      <w:r w:rsidRPr="00DA4BEC">
        <w:t>;</w:t>
      </w:r>
    </w:p>
    <w:p w14:paraId="0D59080B" w14:textId="34AE8747" w:rsidR="00CB3EB8" w:rsidRPr="00DA4BEC" w:rsidRDefault="00CB3EB8" w:rsidP="00CB3EB8">
      <w:r w:rsidRPr="00DA4BEC">
        <w:rPr>
          <w:i/>
          <w:iCs/>
        </w:rPr>
        <w:t>d)</w:t>
      </w:r>
      <w:r w:rsidRPr="00DA4BEC">
        <w:rPr>
          <w:i/>
          <w:iCs/>
        </w:rPr>
        <w:tab/>
      </w:r>
      <w:r w:rsidR="00557C5F" w:rsidRPr="00DA4BEC">
        <w:rPr>
          <w:iCs/>
        </w:rPr>
        <w:t>что описание активного датчика космической погоды содержится в Резолюции</w:t>
      </w:r>
      <w:r w:rsidR="00A8008C" w:rsidRPr="00DA4BEC">
        <w:rPr>
          <w:iCs/>
        </w:rPr>
        <w:t xml:space="preserve"> </w:t>
      </w:r>
      <w:r w:rsidR="00A8008C" w:rsidRPr="00DA4BEC">
        <w:rPr>
          <w:b/>
          <w:bCs/>
          <w:iCs/>
        </w:rPr>
        <w:t xml:space="preserve">[XXX </w:t>
      </w:r>
      <w:proofErr w:type="spellStart"/>
      <w:r w:rsidR="00A8008C" w:rsidRPr="00DA4BEC">
        <w:rPr>
          <w:b/>
          <w:bCs/>
          <w:iCs/>
        </w:rPr>
        <w:t>SW</w:t>
      </w:r>
      <w:proofErr w:type="spellEnd"/>
      <w:r w:rsidR="00A8008C" w:rsidRPr="00DA4BEC">
        <w:rPr>
          <w:b/>
          <w:bCs/>
          <w:iCs/>
        </w:rPr>
        <w:t xml:space="preserve"> </w:t>
      </w:r>
      <w:proofErr w:type="spellStart"/>
      <w:r w:rsidR="00A8008C" w:rsidRPr="00DA4BEC">
        <w:rPr>
          <w:b/>
          <w:bCs/>
          <w:iCs/>
        </w:rPr>
        <w:t>importance</w:t>
      </w:r>
      <w:proofErr w:type="spellEnd"/>
      <w:r w:rsidR="00A8008C" w:rsidRPr="00DA4BEC">
        <w:rPr>
          <w:b/>
          <w:bCs/>
          <w:iCs/>
        </w:rPr>
        <w:t>] (</w:t>
      </w:r>
      <w:r w:rsidR="004D1A70" w:rsidRPr="00DA4BEC">
        <w:rPr>
          <w:b/>
          <w:bCs/>
          <w:iCs/>
        </w:rPr>
        <w:t>ВКР</w:t>
      </w:r>
      <w:r w:rsidR="00A8008C" w:rsidRPr="00DA4BEC">
        <w:rPr>
          <w:b/>
          <w:bCs/>
          <w:iCs/>
        </w:rPr>
        <w:noBreakHyphen/>
        <w:t>23)</w:t>
      </w:r>
      <w:r w:rsidR="00A8008C" w:rsidRPr="00DA4BEC">
        <w:rPr>
          <w:iCs/>
        </w:rPr>
        <w:t xml:space="preserve">; </w:t>
      </w:r>
    </w:p>
    <w:p w14:paraId="2B963F73" w14:textId="0864EC80" w:rsidR="00CB3EB8" w:rsidRPr="00DA4BEC" w:rsidRDefault="00CB3EB8" w:rsidP="00CB3EB8">
      <w:pPr>
        <w:rPr>
          <w:iCs/>
        </w:rPr>
      </w:pPr>
      <w:r w:rsidRPr="00DA4BEC">
        <w:rPr>
          <w:i/>
          <w:iCs/>
        </w:rPr>
        <w:t>e)</w:t>
      </w:r>
      <w:r w:rsidRPr="00DA4BEC">
        <w:rPr>
          <w:i/>
          <w:iCs/>
        </w:rPr>
        <w:tab/>
      </w:r>
      <w:r w:rsidR="00557C5F" w:rsidRPr="00DA4BEC">
        <w:rPr>
          <w:iCs/>
        </w:rPr>
        <w:t>что описание датчика, работающего только на при</w:t>
      </w:r>
      <w:r w:rsidR="0040220A" w:rsidRPr="00DA4BEC">
        <w:rPr>
          <w:iCs/>
        </w:rPr>
        <w:t>е</w:t>
      </w:r>
      <w:r w:rsidR="00557C5F" w:rsidRPr="00DA4BEC">
        <w:rPr>
          <w:iCs/>
        </w:rPr>
        <w:t xml:space="preserve">м, содержится в Резолюции </w:t>
      </w:r>
      <w:r w:rsidR="00E626C3" w:rsidRPr="00DA4BEC">
        <w:rPr>
          <w:b/>
          <w:iCs/>
        </w:rPr>
        <w:t>[</w:t>
      </w:r>
      <w:r w:rsidR="00E626C3" w:rsidRPr="00DA4BEC">
        <w:rPr>
          <w:b/>
          <w:bCs/>
          <w:iCs/>
        </w:rPr>
        <w:t xml:space="preserve">XXX </w:t>
      </w:r>
      <w:proofErr w:type="spellStart"/>
      <w:r w:rsidR="00E626C3" w:rsidRPr="00DA4BEC">
        <w:rPr>
          <w:b/>
          <w:bCs/>
          <w:iCs/>
        </w:rPr>
        <w:t>SW</w:t>
      </w:r>
      <w:proofErr w:type="spellEnd"/>
      <w:r w:rsidR="00E626C3" w:rsidRPr="00DA4BEC">
        <w:rPr>
          <w:b/>
          <w:bCs/>
          <w:iCs/>
        </w:rPr>
        <w:t xml:space="preserve"> </w:t>
      </w:r>
      <w:proofErr w:type="spellStart"/>
      <w:r w:rsidR="00E626C3" w:rsidRPr="00DA4BEC">
        <w:rPr>
          <w:b/>
          <w:bCs/>
          <w:iCs/>
        </w:rPr>
        <w:t>importance</w:t>
      </w:r>
      <w:proofErr w:type="spellEnd"/>
      <w:r w:rsidR="00E626C3" w:rsidRPr="00DA4BEC">
        <w:rPr>
          <w:b/>
          <w:bCs/>
          <w:iCs/>
        </w:rPr>
        <w:t>] (</w:t>
      </w:r>
      <w:r w:rsidR="004D1A70" w:rsidRPr="00DA4BEC">
        <w:rPr>
          <w:b/>
          <w:bCs/>
          <w:iCs/>
        </w:rPr>
        <w:t>ВКР</w:t>
      </w:r>
      <w:r w:rsidR="00E626C3" w:rsidRPr="00DA4BEC">
        <w:rPr>
          <w:b/>
          <w:bCs/>
          <w:iCs/>
        </w:rPr>
        <w:noBreakHyphen/>
        <w:t>23)</w:t>
      </w:r>
      <w:r w:rsidR="00E626C3" w:rsidRPr="00DA4BEC">
        <w:rPr>
          <w:iCs/>
        </w:rPr>
        <w:t xml:space="preserve">; </w:t>
      </w:r>
    </w:p>
    <w:p w14:paraId="3E0CF41F" w14:textId="42276FE8" w:rsidR="00CB3EB8" w:rsidRPr="00DA4BEC" w:rsidRDefault="00CB3EB8" w:rsidP="00CB3EB8">
      <w:r w:rsidRPr="00DA4BEC">
        <w:rPr>
          <w:i/>
          <w:iCs/>
        </w:rPr>
        <w:t>f)</w:t>
      </w:r>
      <w:r w:rsidRPr="00DA4BEC">
        <w:tab/>
      </w:r>
      <w:r w:rsidR="00DF2B0A" w:rsidRPr="00DA4BEC">
        <w:t>что в Секторе радиосвязи МСЭ (МСЭ-R) ведется исследовательская работа по Вопросу МСЭ-R 256/7, включающая изучение технических и эксплуатационных характеристик и потребностей в частотах для датчиков космической по</w:t>
      </w:r>
      <w:r w:rsidR="008C25B8" w:rsidRPr="00DA4BEC">
        <w:t>годы</w:t>
      </w:r>
      <w:r w:rsidRPr="00DA4BEC">
        <w:t>;</w:t>
      </w:r>
    </w:p>
    <w:p w14:paraId="11FE1ED5" w14:textId="4CCC1755" w:rsidR="00CB3EB8" w:rsidRPr="00DA4BEC" w:rsidRDefault="00CB3EB8" w:rsidP="00CB3EB8">
      <w:r w:rsidRPr="00DA4BEC">
        <w:rPr>
          <w:i/>
          <w:iCs/>
        </w:rPr>
        <w:t>g)</w:t>
      </w:r>
      <w:r w:rsidRPr="00DA4BEC">
        <w:rPr>
          <w:i/>
          <w:iCs/>
        </w:rPr>
        <w:tab/>
      </w:r>
      <w:r w:rsidR="00DF2B0A" w:rsidRPr="00DA4BEC">
        <w:rPr>
          <w:iCs/>
        </w:rPr>
        <w:t xml:space="preserve">что определение космической погоды </w:t>
      </w:r>
      <w:r w:rsidR="00AE0A54" w:rsidRPr="00DA4BEC">
        <w:rPr>
          <w:iCs/>
        </w:rPr>
        <w:t>содержится в п.</w:t>
      </w:r>
      <w:r w:rsidR="00574297" w:rsidRPr="00D761D4">
        <w:rPr>
          <w:iCs/>
        </w:rPr>
        <w:t xml:space="preserve"> </w:t>
      </w:r>
      <w:proofErr w:type="spellStart"/>
      <w:proofErr w:type="gramStart"/>
      <w:r w:rsidR="00DF2B0A" w:rsidRPr="00DA4BEC">
        <w:rPr>
          <w:b/>
          <w:iCs/>
        </w:rPr>
        <w:t>1.ХХХ</w:t>
      </w:r>
      <w:proofErr w:type="spellEnd"/>
      <w:proofErr w:type="gramEnd"/>
      <w:r w:rsidR="00DF2B0A" w:rsidRPr="00DA4BEC">
        <w:rPr>
          <w:iCs/>
        </w:rPr>
        <w:t xml:space="preserve"> Статьи </w:t>
      </w:r>
      <w:r w:rsidR="00DF2B0A" w:rsidRPr="00DA4BEC">
        <w:rPr>
          <w:b/>
          <w:iCs/>
        </w:rPr>
        <w:t>1</w:t>
      </w:r>
      <w:r w:rsidR="00DF2B0A" w:rsidRPr="00DA4BEC">
        <w:rPr>
          <w:iCs/>
        </w:rPr>
        <w:t xml:space="preserve"> Регламента </w:t>
      </w:r>
      <w:r w:rsidR="00E626C3" w:rsidRPr="00DA4BEC">
        <w:rPr>
          <w:rFonts w:eastAsia="MS Mincho"/>
          <w:iCs/>
          <w:lang w:eastAsia="ja-JP"/>
        </w:rPr>
        <w:t>р</w:t>
      </w:r>
      <w:r w:rsidR="008C25B8" w:rsidRPr="00DA4BEC">
        <w:rPr>
          <w:iCs/>
        </w:rPr>
        <w:t>адиосвязи</w:t>
      </w:r>
      <w:r w:rsidRPr="00DA4BEC">
        <w:t>;</w:t>
      </w:r>
    </w:p>
    <w:p w14:paraId="5CF1957D" w14:textId="4D86168E" w:rsidR="00CB3EB8" w:rsidRPr="00DA4BEC" w:rsidRDefault="00CB3EB8" w:rsidP="00CB3EB8">
      <w:r w:rsidRPr="00DA4BEC">
        <w:rPr>
          <w:i/>
          <w:iCs/>
        </w:rPr>
        <w:t>h)</w:t>
      </w:r>
      <w:r w:rsidRPr="00DA4BEC">
        <w:tab/>
      </w:r>
      <w:r w:rsidR="00DF2B0A" w:rsidRPr="00DA4BEC">
        <w:t xml:space="preserve">что </w:t>
      </w:r>
      <w:r w:rsidR="00A8008C" w:rsidRPr="00DA4BEC">
        <w:t>служба наблюдения за космической погодой может эксплуатироваться</w:t>
      </w:r>
      <w:r w:rsidR="00DF2B0A" w:rsidRPr="00DA4BEC">
        <w:t xml:space="preserve"> </w:t>
      </w:r>
      <w:r w:rsidR="008C25B8" w:rsidRPr="00DA4BEC">
        <w:t xml:space="preserve">в рамках </w:t>
      </w:r>
      <w:r w:rsidR="008C25B8" w:rsidRPr="00DA4BEC">
        <w:rPr>
          <w:rFonts w:eastAsia="MS Mincho"/>
          <w:lang w:eastAsia="ja-JP"/>
        </w:rPr>
        <w:t xml:space="preserve">вспомогательной службы метеорологии (ВСМ) в качестве </w:t>
      </w:r>
      <w:r w:rsidR="00355760" w:rsidRPr="00DA4BEC">
        <w:rPr>
          <w:rFonts w:eastAsia="MS Mincho"/>
          <w:lang w:eastAsia="ja-JP"/>
        </w:rPr>
        <w:t>е</w:t>
      </w:r>
      <w:r w:rsidR="004D1A70" w:rsidRPr="00DA4BEC">
        <w:rPr>
          <w:rFonts w:eastAsia="MS Mincho"/>
          <w:lang w:eastAsia="ja-JP"/>
        </w:rPr>
        <w:t xml:space="preserve">е подкласса </w:t>
      </w:r>
      <w:r w:rsidR="00355760" w:rsidRPr="00DA4BEC">
        <w:rPr>
          <w:rFonts w:eastAsia="MS Mincho"/>
          <w:lang w:eastAsia="ja-JP"/>
        </w:rPr>
        <w:t>в соответствии с п.</w:t>
      </w:r>
      <w:r w:rsidR="00574297">
        <w:rPr>
          <w:rFonts w:eastAsia="MS Mincho"/>
          <w:lang w:val="en-US" w:eastAsia="ja-JP"/>
        </w:rPr>
        <w:t> </w:t>
      </w:r>
      <w:proofErr w:type="spellStart"/>
      <w:r w:rsidR="00355760" w:rsidRPr="00DA4BEC">
        <w:rPr>
          <w:rFonts w:eastAsia="MS Mincho"/>
          <w:b/>
          <w:lang w:eastAsia="ja-JP"/>
        </w:rPr>
        <w:t>4.XXX</w:t>
      </w:r>
      <w:proofErr w:type="spellEnd"/>
      <w:r w:rsidR="00355760" w:rsidRPr="00DA4BEC">
        <w:rPr>
          <w:rFonts w:eastAsia="MS Mincho"/>
          <w:b/>
          <w:lang w:eastAsia="ja-JP"/>
        </w:rPr>
        <w:t xml:space="preserve"> </w:t>
      </w:r>
      <w:r w:rsidR="00355760" w:rsidRPr="00DA4BEC">
        <w:rPr>
          <w:rFonts w:eastAsia="MS Mincho"/>
          <w:lang w:eastAsia="ja-JP"/>
        </w:rPr>
        <w:t>Регламента радиосвязи</w:t>
      </w:r>
      <w:r w:rsidR="00355760" w:rsidRPr="00DA4BEC">
        <w:rPr>
          <w:rFonts w:eastAsia="MS Mincho"/>
          <w:b/>
          <w:lang w:eastAsia="ja-JP"/>
        </w:rPr>
        <w:t>,</w:t>
      </w:r>
    </w:p>
    <w:p w14:paraId="6389E55F" w14:textId="77777777" w:rsidR="00A821FE" w:rsidRPr="00DA4BEC" w:rsidRDefault="00A821FE" w:rsidP="00A821FE">
      <w:pPr>
        <w:pStyle w:val="Call"/>
      </w:pPr>
      <w:r w:rsidRPr="00DA4BEC">
        <w:rPr>
          <w:lang w:bidi="ru-RU"/>
        </w:rPr>
        <w:t>отмечая</w:t>
      </w:r>
      <w:r w:rsidRPr="00DA4BEC">
        <w:rPr>
          <w:i w:val="0"/>
          <w:lang w:bidi="ru-RU"/>
        </w:rPr>
        <w:t>,</w:t>
      </w:r>
    </w:p>
    <w:p w14:paraId="26005F8D" w14:textId="44145119" w:rsidR="00CB3EB8" w:rsidRPr="00DA4BEC" w:rsidRDefault="00CB3EB8" w:rsidP="00CB3EB8">
      <w:r w:rsidRPr="00DA4BEC">
        <w:rPr>
          <w:i/>
          <w:iCs/>
        </w:rPr>
        <w:t>a)</w:t>
      </w:r>
      <w:r w:rsidRPr="00DA4BEC">
        <w:rPr>
          <w:i/>
          <w:iCs/>
        </w:rPr>
        <w:tab/>
      </w:r>
      <w:r w:rsidR="000C3380" w:rsidRPr="00DA4BEC">
        <w:rPr>
          <w:iCs/>
        </w:rPr>
        <w:t>что при осуществлении любых регламентарных действий, связанных с применениями датчиков космической погоды, следует учитывать действующие службы, которые уже функционируют в соответствующих полосах</w:t>
      </w:r>
      <w:r w:rsidRPr="00DA4BEC">
        <w:t>;</w:t>
      </w:r>
    </w:p>
    <w:p w14:paraId="775E78E3" w14:textId="46940F6B" w:rsidR="00CB3EB8" w:rsidRPr="00DA4BEC" w:rsidRDefault="00CB3EB8" w:rsidP="00CB3EB8">
      <w:r w:rsidRPr="00DA4BEC">
        <w:rPr>
          <w:i/>
          <w:iCs/>
        </w:rPr>
        <w:t>b)</w:t>
      </w:r>
      <w:r w:rsidRPr="00DA4BEC">
        <w:rPr>
          <w:i/>
          <w:iCs/>
        </w:rPr>
        <w:tab/>
      </w:r>
      <w:r w:rsidR="000C3380" w:rsidRPr="00DA4BEC">
        <w:rPr>
          <w:iCs/>
        </w:rPr>
        <w:t xml:space="preserve">что, хотя результаты обработки данных используются, в частности, для прогнозирования и предупреждений, касающихся общественной безопасности, положения пп. </w:t>
      </w:r>
      <w:r w:rsidR="000C3380" w:rsidRPr="00DA4BEC">
        <w:rPr>
          <w:b/>
          <w:iCs/>
        </w:rPr>
        <w:t>1.59</w:t>
      </w:r>
      <w:r w:rsidR="000C3380" w:rsidRPr="00DA4BEC">
        <w:rPr>
          <w:iCs/>
        </w:rPr>
        <w:t xml:space="preserve"> и </w:t>
      </w:r>
      <w:r w:rsidR="000C3380" w:rsidRPr="00DA4BEC">
        <w:rPr>
          <w:b/>
          <w:iCs/>
        </w:rPr>
        <w:t>4.10</w:t>
      </w:r>
      <w:r w:rsidR="000C3380" w:rsidRPr="00DA4BEC">
        <w:rPr>
          <w:iCs/>
        </w:rPr>
        <w:t xml:space="preserve"> не применяются к датчикам космической погоды, зависящим от радиочастотного спектра</w:t>
      </w:r>
      <w:r w:rsidRPr="00DA4BEC">
        <w:t xml:space="preserve">; </w:t>
      </w:r>
    </w:p>
    <w:p w14:paraId="7E50A668" w14:textId="5E1A17AE" w:rsidR="00CB3EB8" w:rsidRPr="00DA4BEC" w:rsidRDefault="00CB3EB8" w:rsidP="00CB3EB8">
      <w:r w:rsidRPr="00DA4BEC">
        <w:rPr>
          <w:i/>
          <w:iCs/>
        </w:rPr>
        <w:t>c)</w:t>
      </w:r>
      <w:r w:rsidRPr="00DA4BEC">
        <w:tab/>
      </w:r>
      <w:r w:rsidR="00A821FE" w:rsidRPr="00DA4BEC">
        <w:rPr>
          <w:lang w:bidi="ru-RU"/>
        </w:rPr>
        <w:t>что по данным Управления Организации Объединенных Наций по вопросам космического пространства (</w:t>
      </w:r>
      <w:proofErr w:type="spellStart"/>
      <w:r w:rsidR="00A821FE" w:rsidRPr="00DA4BEC">
        <w:rPr>
          <w:lang w:bidi="ru-RU"/>
        </w:rPr>
        <w:t>УВКП</w:t>
      </w:r>
      <w:proofErr w:type="spellEnd"/>
      <w:r w:rsidR="00A821FE" w:rsidRPr="00DA4BEC">
        <w:rPr>
          <w:lang w:bidi="ru-RU"/>
        </w:rPr>
        <w:t xml:space="preserve"> ООН) общество становится все более зависимым от систем космического базирования, и крайне важно понять, как космическая погода может влиять на космические системы и полеты человека в космос, передачу электроэнергии, высокочастотную радиосвязь и сигналы глобальной навигационной спутниковой системы (ГНСС)</w:t>
      </w:r>
      <w:r w:rsidRPr="00DA4BEC">
        <w:t>;</w:t>
      </w:r>
    </w:p>
    <w:p w14:paraId="770CCD0D" w14:textId="17967D50" w:rsidR="00CB3EB8" w:rsidRPr="00DA4BEC" w:rsidRDefault="00CB3EB8" w:rsidP="00CB3EB8">
      <w:r w:rsidRPr="00DA4BEC">
        <w:rPr>
          <w:i/>
        </w:rPr>
        <w:t>d)</w:t>
      </w:r>
      <w:r w:rsidRPr="00DA4BEC">
        <w:tab/>
      </w:r>
      <w:r w:rsidR="00A821FE" w:rsidRPr="00DA4BEC">
        <w:rPr>
          <w:lang w:bidi="ru-RU"/>
        </w:rPr>
        <w:t>что некоторые полосы частот, используемые применениями наблюдения за космической погодой, обладают особыми физическими характеристиками, поэтому переход на альтернативные полосы частот не является возможным</w:t>
      </w:r>
      <w:r w:rsidRPr="00DA4BEC">
        <w:t>,</w:t>
      </w:r>
    </w:p>
    <w:p w14:paraId="412373DE" w14:textId="13867BE4" w:rsidR="00CB3EB8" w:rsidRPr="00DA4BEC" w:rsidRDefault="00A64E9D" w:rsidP="00CB3EB8">
      <w:pPr>
        <w:pStyle w:val="Call"/>
      </w:pPr>
      <w:r w:rsidRPr="00DA4BEC">
        <w:t>решает</w:t>
      </w:r>
      <w:r w:rsidR="00DA4BEC" w:rsidRPr="00DA4BEC">
        <w:rPr>
          <w:i w:val="0"/>
          <w:iCs/>
        </w:rPr>
        <w:t>,</w:t>
      </w:r>
    </w:p>
    <w:p w14:paraId="0820E724" w14:textId="294B8BA8" w:rsidR="00CB3EB8" w:rsidRPr="00DA4BEC" w:rsidRDefault="009214B1" w:rsidP="00CB3EB8">
      <w:r w:rsidRPr="00DA4BEC">
        <w:t>что</w:t>
      </w:r>
      <w:r w:rsidR="00A41D2A" w:rsidRPr="00DA4BEC">
        <w:t xml:space="preserve"> </w:t>
      </w:r>
      <w:proofErr w:type="gramStart"/>
      <w:r w:rsidR="00E35DDB" w:rsidRPr="00DA4BEC">
        <w:rPr>
          <w:rFonts w:eastAsia="MS Mincho"/>
          <w:lang w:eastAsia="ja-JP"/>
        </w:rPr>
        <w:t xml:space="preserve">до тех пор </w:t>
      </w:r>
      <w:r w:rsidR="00A41D2A" w:rsidRPr="00DA4BEC">
        <w:t>пока</w:t>
      </w:r>
      <w:proofErr w:type="gramEnd"/>
      <w:r w:rsidR="00A41D2A" w:rsidRPr="00DA4BEC">
        <w:t xml:space="preserve"> ВКР-27 не </w:t>
      </w:r>
      <w:r w:rsidR="004D1A70" w:rsidRPr="00DA4BEC">
        <w:t>включит</w:t>
      </w:r>
      <w:r w:rsidRPr="00DA4BEC">
        <w:t xml:space="preserve"> </w:t>
      </w:r>
      <w:r w:rsidR="004D1A70" w:rsidRPr="00DA4BEC">
        <w:t>ВСМ</w:t>
      </w:r>
      <w:r w:rsidR="00A41D2A" w:rsidRPr="00DA4BEC">
        <w:t xml:space="preserve"> (космическая погода) в Статью </w:t>
      </w:r>
      <w:r w:rsidR="00A41D2A" w:rsidRPr="00DA4BEC">
        <w:rPr>
          <w:b/>
        </w:rPr>
        <w:t>5</w:t>
      </w:r>
      <w:r w:rsidR="00A41D2A" w:rsidRPr="00DA4BEC">
        <w:t xml:space="preserve"> Регламента радиосвязи</w:t>
      </w:r>
      <w:r w:rsidR="00E35DDB" w:rsidRPr="00DA4BEC">
        <w:t>, администрации</w:t>
      </w:r>
      <w:r w:rsidR="00A41D2A" w:rsidRPr="00DA4BEC">
        <w:t xml:space="preserve"> в рамках ВСМ </w:t>
      </w:r>
      <w:r w:rsidRPr="00DA4BEC">
        <w:t>(ко</w:t>
      </w:r>
      <w:r w:rsidR="00E35DDB" w:rsidRPr="00DA4BEC">
        <w:t xml:space="preserve">смическая погода) </w:t>
      </w:r>
      <w:r w:rsidRPr="00DA4BEC">
        <w:t xml:space="preserve">не должны </w:t>
      </w:r>
      <w:r w:rsidR="004D1A70" w:rsidRPr="00DA4BEC">
        <w:t xml:space="preserve">направлять </w:t>
      </w:r>
      <w:r w:rsidR="00E35DDB" w:rsidRPr="00DA4BEC">
        <w:t>уведомлени</w:t>
      </w:r>
      <w:r w:rsidR="004D1A70" w:rsidRPr="00DA4BEC">
        <w:t>я</w:t>
      </w:r>
      <w:r w:rsidR="00E35DDB" w:rsidRPr="00DA4BEC">
        <w:t xml:space="preserve"> о </w:t>
      </w:r>
      <w:r w:rsidR="00E35DDB" w:rsidRPr="00DA4BEC">
        <w:rPr>
          <w:rFonts w:eastAsia="MS Mincho"/>
          <w:lang w:eastAsia="ja-JP"/>
        </w:rPr>
        <w:t xml:space="preserve">частотных присвоениях </w:t>
      </w:r>
      <w:r w:rsidR="004D1A70" w:rsidRPr="00DA4BEC">
        <w:rPr>
          <w:rFonts w:eastAsia="MS Mincho"/>
          <w:lang w:eastAsia="ja-JP"/>
        </w:rPr>
        <w:t>станции</w:t>
      </w:r>
      <w:r w:rsidR="00E35DDB" w:rsidRPr="00DA4BEC">
        <w:rPr>
          <w:rFonts w:eastAsia="MS Mincho"/>
          <w:lang w:eastAsia="ja-JP"/>
        </w:rPr>
        <w:t xml:space="preserve">, </w:t>
      </w:r>
      <w:r w:rsidR="004D1A70" w:rsidRPr="00DA4BEC">
        <w:rPr>
          <w:rFonts w:eastAsia="MS Mincho"/>
          <w:lang w:eastAsia="ja-JP"/>
        </w:rPr>
        <w:t xml:space="preserve">используемой </w:t>
      </w:r>
      <w:r w:rsidR="00E35DDB" w:rsidRPr="00DA4BEC">
        <w:rPr>
          <w:rFonts w:eastAsia="MS Mincho"/>
          <w:lang w:eastAsia="ja-JP"/>
        </w:rPr>
        <w:t>в целях наблюдения за космической погодой</w:t>
      </w:r>
      <w:r w:rsidR="00CB3EB8" w:rsidRPr="00DA4BEC">
        <w:t>,</w:t>
      </w:r>
    </w:p>
    <w:p w14:paraId="714FFB3C" w14:textId="1C6E7498" w:rsidR="00CB3EB8" w:rsidRPr="00DA4BEC" w:rsidRDefault="00345A77" w:rsidP="00CB3EB8">
      <w:pPr>
        <w:pStyle w:val="Call"/>
      </w:pPr>
      <w:r w:rsidRPr="00DA4BEC">
        <w:lastRenderedPageBreak/>
        <w:t>предлагает</w:t>
      </w:r>
      <w:r w:rsidR="009214B1" w:rsidRPr="00DA4BEC">
        <w:t xml:space="preserve"> Сектору радиосвязи </w:t>
      </w:r>
      <w:r w:rsidR="00A8008C" w:rsidRPr="00DA4BEC">
        <w:t>МСЭ</w:t>
      </w:r>
    </w:p>
    <w:p w14:paraId="2FA10AD0" w14:textId="748F4CC7" w:rsidR="00355760" w:rsidRPr="00DA4BEC" w:rsidRDefault="00CB3EB8" w:rsidP="00A64E9D">
      <w:r w:rsidRPr="00DA4BEC">
        <w:t>1</w:t>
      </w:r>
      <w:r w:rsidRPr="00DA4BEC">
        <w:tab/>
      </w:r>
      <w:r w:rsidR="0040220A" w:rsidRPr="00DA4BEC">
        <w:t>провести и своевременно завершить к ВКР</w:t>
      </w:r>
      <w:r w:rsidR="00345A77" w:rsidRPr="00DA4BEC">
        <w:t>-27</w:t>
      </w:r>
      <w:r w:rsidR="004D1A70" w:rsidRPr="00DA4BEC">
        <w:t xml:space="preserve">, </w:t>
      </w:r>
      <w:r w:rsidR="00910920" w:rsidRPr="00DA4BEC">
        <w:t>не оказывая при этом неблагоприятного воздействия на действующие службы</w:t>
      </w:r>
      <w:r w:rsidR="004D1A70" w:rsidRPr="00DA4BEC">
        <w:t>,</w:t>
      </w:r>
      <w:r w:rsidR="00705532" w:rsidRPr="00DA4BEC">
        <w:t xml:space="preserve"> </w:t>
      </w:r>
      <w:r w:rsidR="00345A77" w:rsidRPr="00DA4BEC">
        <w:t>исследования совме</w:t>
      </w:r>
      <w:r w:rsidR="00705532" w:rsidRPr="00DA4BEC">
        <w:t xml:space="preserve">стного использования </w:t>
      </w:r>
      <w:r w:rsidR="004D1A70" w:rsidRPr="00DA4BEC">
        <w:t xml:space="preserve">частот и совместимости </w:t>
      </w:r>
      <w:r w:rsidR="00705532" w:rsidRPr="00DA4BEC">
        <w:t xml:space="preserve">между </w:t>
      </w:r>
      <w:r w:rsidR="00345A77" w:rsidRPr="00DA4BEC">
        <w:t>систем</w:t>
      </w:r>
      <w:r w:rsidR="00705532" w:rsidRPr="00DA4BEC">
        <w:t>ами датчиков космической погоды</w:t>
      </w:r>
      <w:r w:rsidR="00705532" w:rsidRPr="00DA4BEC">
        <w:rPr>
          <w:rFonts w:eastAsia="MS Mincho"/>
          <w:lang w:eastAsia="ja-JP"/>
        </w:rPr>
        <w:t>, работающими только на при</w:t>
      </w:r>
      <w:r w:rsidR="0040220A" w:rsidRPr="00DA4BEC">
        <w:rPr>
          <w:rFonts w:eastAsia="MS Mincho"/>
          <w:lang w:eastAsia="ja-JP"/>
        </w:rPr>
        <w:t>е</w:t>
      </w:r>
      <w:r w:rsidR="00705532" w:rsidRPr="00DA4BEC">
        <w:rPr>
          <w:rFonts w:eastAsia="MS Mincho"/>
          <w:lang w:eastAsia="ja-JP"/>
        </w:rPr>
        <w:t>м</w:t>
      </w:r>
      <w:r w:rsidR="00283C48" w:rsidRPr="00DA4BEC">
        <w:rPr>
          <w:rFonts w:eastAsia="MS Mincho"/>
          <w:lang w:eastAsia="ja-JP"/>
        </w:rPr>
        <w:t>,</w:t>
      </w:r>
      <w:r w:rsidR="00705532" w:rsidRPr="00DA4BEC">
        <w:rPr>
          <w:rFonts w:eastAsia="MS Mincho"/>
          <w:lang w:eastAsia="ja-JP"/>
        </w:rPr>
        <w:t xml:space="preserve"> и действующими системами, </w:t>
      </w:r>
      <w:r w:rsidR="009214B1" w:rsidRPr="00DA4BEC">
        <w:t>работающими</w:t>
      </w:r>
      <w:r w:rsidR="00345A77" w:rsidRPr="00DA4BEC">
        <w:t xml:space="preserve"> </w:t>
      </w:r>
      <w:r w:rsidR="00355760" w:rsidRPr="00DA4BEC">
        <w:t>в соседних полосах частот, а также полосах частот, указанных ниже</w:t>
      </w:r>
      <w:r w:rsidR="00910920" w:rsidRPr="00DA4BEC">
        <w:t>:</w:t>
      </w:r>
      <w:bookmarkStart w:id="13" w:name="_Hlk140166300"/>
    </w:p>
    <w:p w14:paraId="7CB14393" w14:textId="2A8ACD87" w:rsidR="00CB3EB8" w:rsidRPr="00DA4BEC" w:rsidRDefault="00CB3EB8" w:rsidP="00CB3EB8">
      <w:pPr>
        <w:pStyle w:val="enumlev1"/>
      </w:pPr>
      <w:r w:rsidRPr="00DA4BEC">
        <w:t>•</w:t>
      </w:r>
      <w:r w:rsidRPr="00DA4BEC">
        <w:tab/>
      </w:r>
      <w:proofErr w:type="gramStart"/>
      <w:r w:rsidRPr="00DA4BEC">
        <w:t>29</w:t>
      </w:r>
      <w:r w:rsidR="001B59D2" w:rsidRPr="00DA4BEC">
        <w:t>,</w:t>
      </w:r>
      <w:r w:rsidRPr="00DA4BEC">
        <w:t>8</w:t>
      </w:r>
      <w:r w:rsidR="00DA4BEC" w:rsidRPr="00D761D4">
        <w:t>−</w:t>
      </w:r>
      <w:r w:rsidRPr="00DA4BEC">
        <w:t>30</w:t>
      </w:r>
      <w:r w:rsidR="001B59D2" w:rsidRPr="00DA4BEC">
        <w:t>,</w:t>
      </w:r>
      <w:r w:rsidR="004D1A70" w:rsidRPr="00DA4BEC">
        <w:t>2</w:t>
      </w:r>
      <w:proofErr w:type="gramEnd"/>
      <w:r w:rsidR="004D1A70" w:rsidRPr="00DA4BEC">
        <w:t> </w:t>
      </w:r>
      <w:r w:rsidR="001B59D2" w:rsidRPr="00DA4BEC">
        <w:t>МГц</w:t>
      </w:r>
      <w:r w:rsidRPr="00DA4BEC">
        <w:t xml:space="preserve"> </w:t>
      </w:r>
      <w:r w:rsidR="001B59D2" w:rsidRPr="00DA4BEC">
        <w:t>и</w:t>
      </w:r>
      <w:r w:rsidRPr="00DA4BEC">
        <w:t xml:space="preserve"> 32</w:t>
      </w:r>
      <w:r w:rsidR="001B59D2" w:rsidRPr="00DA4BEC">
        <w:t>,</w:t>
      </w:r>
      <w:r w:rsidRPr="00DA4BEC">
        <w:t>2</w:t>
      </w:r>
      <w:r w:rsidR="00DA4BEC" w:rsidRPr="00D761D4">
        <w:t>−</w:t>
      </w:r>
      <w:r w:rsidRPr="00DA4BEC">
        <w:t>32</w:t>
      </w:r>
      <w:r w:rsidR="001B59D2" w:rsidRPr="00DA4BEC">
        <w:t>,</w:t>
      </w:r>
      <w:r w:rsidRPr="00DA4BEC">
        <w:t>6</w:t>
      </w:r>
      <w:r w:rsidR="004D1A70" w:rsidRPr="00DA4BEC">
        <w:t> </w:t>
      </w:r>
      <w:r w:rsidR="001B59D2" w:rsidRPr="00DA4BEC">
        <w:t>МГц</w:t>
      </w:r>
      <w:r w:rsidRPr="00DA4BEC">
        <w:t>, 38</w:t>
      </w:r>
      <w:r w:rsidR="001B59D2" w:rsidRPr="00DA4BEC">
        <w:t>,</w:t>
      </w:r>
      <w:r w:rsidRPr="00DA4BEC">
        <w:t>1</w:t>
      </w:r>
      <w:r w:rsidR="00DA4BEC" w:rsidRPr="00D761D4">
        <w:t>−</w:t>
      </w:r>
      <w:r w:rsidRPr="00DA4BEC">
        <w:t>38</w:t>
      </w:r>
      <w:r w:rsidR="001B59D2" w:rsidRPr="00DA4BEC">
        <w:t>,</w:t>
      </w:r>
      <w:r w:rsidRPr="00DA4BEC">
        <w:t>3</w:t>
      </w:r>
      <w:r w:rsidR="004D1A70" w:rsidRPr="00DA4BEC">
        <w:t> </w:t>
      </w:r>
      <w:r w:rsidR="001B59D2" w:rsidRPr="00DA4BEC">
        <w:t>МГц</w:t>
      </w:r>
      <w:r w:rsidRPr="00DA4BEC">
        <w:t>;</w:t>
      </w:r>
      <w:bookmarkStart w:id="14" w:name="_Hlk140166471"/>
      <w:bookmarkEnd w:id="13"/>
    </w:p>
    <w:p w14:paraId="377A56BD" w14:textId="41D8D7CB" w:rsidR="00CB3EB8" w:rsidRPr="00DA4BEC" w:rsidRDefault="00CB3EB8" w:rsidP="00CB3EB8">
      <w:pPr>
        <w:pStyle w:val="enumlev1"/>
      </w:pPr>
      <w:r w:rsidRPr="00DA4BEC">
        <w:t>•</w:t>
      </w:r>
      <w:r w:rsidRPr="00DA4BEC">
        <w:tab/>
      </w:r>
      <w:proofErr w:type="gramStart"/>
      <w:r w:rsidRPr="00DA4BEC">
        <w:t>608</w:t>
      </w:r>
      <w:r w:rsidR="00DA4BEC" w:rsidRPr="00D761D4">
        <w:t>−</w:t>
      </w:r>
      <w:r w:rsidRPr="00DA4BEC">
        <w:t>614</w:t>
      </w:r>
      <w:proofErr w:type="gramEnd"/>
      <w:r w:rsidR="004D1A70" w:rsidRPr="00DA4BEC">
        <w:t> </w:t>
      </w:r>
      <w:bookmarkEnd w:id="14"/>
      <w:r w:rsidR="001B59D2" w:rsidRPr="00DA4BEC">
        <w:t>МГц</w:t>
      </w:r>
      <w:r w:rsidRPr="00DA4BEC">
        <w:t xml:space="preserve">; </w:t>
      </w:r>
      <w:r w:rsidR="001B59D2" w:rsidRPr="00DA4BEC">
        <w:t>и</w:t>
      </w:r>
    </w:p>
    <w:p w14:paraId="6B5E5FB5" w14:textId="193A8A7C" w:rsidR="00CB3EB8" w:rsidRPr="00DA4BEC" w:rsidRDefault="00CB3EB8" w:rsidP="00CB3EB8">
      <w:pPr>
        <w:pStyle w:val="enumlev1"/>
      </w:pPr>
      <w:r w:rsidRPr="00DA4BEC">
        <w:t>•</w:t>
      </w:r>
      <w:r w:rsidRPr="00DA4BEC">
        <w:tab/>
      </w:r>
      <w:proofErr w:type="gramStart"/>
      <w:r w:rsidRPr="00DA4BEC">
        <w:t>2750</w:t>
      </w:r>
      <w:r w:rsidR="00DA4BEC" w:rsidRPr="00D761D4">
        <w:t>−</w:t>
      </w:r>
      <w:r w:rsidRPr="00DA4BEC">
        <w:t>2850</w:t>
      </w:r>
      <w:proofErr w:type="gramEnd"/>
      <w:r w:rsidR="004D1A70" w:rsidRPr="00DA4BEC">
        <w:t> </w:t>
      </w:r>
      <w:r w:rsidR="001B59D2" w:rsidRPr="00DA4BEC">
        <w:t>МГц</w:t>
      </w:r>
      <w:r w:rsidRPr="00DA4BEC">
        <w:t>;</w:t>
      </w:r>
    </w:p>
    <w:p w14:paraId="7DD039C9" w14:textId="29FB82CB" w:rsidR="00AE0A54" w:rsidRDefault="00CB3EB8" w:rsidP="00CB3EB8">
      <w:pPr>
        <w:rPr>
          <w:rFonts w:eastAsia="MS Mincho"/>
          <w:lang w:eastAsia="ja-JP"/>
        </w:rPr>
      </w:pPr>
      <w:r w:rsidRPr="00DA4BEC">
        <w:t>2</w:t>
      </w:r>
      <w:r w:rsidRPr="00DA4BEC">
        <w:tab/>
      </w:r>
      <w:r w:rsidR="00283C48" w:rsidRPr="00DA4BEC">
        <w:rPr>
          <w:rFonts w:eastAsia="MS Mincho"/>
          <w:lang w:eastAsia="ja-JP"/>
        </w:rPr>
        <w:t>определить надлежащие технические и регламентарные условия в соответствии с результатами исследований</w:t>
      </w:r>
      <w:r w:rsidR="00AE0A54" w:rsidRPr="00DA4BEC">
        <w:rPr>
          <w:rFonts w:eastAsia="MS Mincho"/>
          <w:lang w:eastAsia="ja-JP"/>
        </w:rPr>
        <w:t xml:space="preserve">, указанных в пункте 1 </w:t>
      </w:r>
      <w:proofErr w:type="gramStart"/>
      <w:r w:rsidR="00AE0A54" w:rsidRPr="00DA4BEC">
        <w:rPr>
          <w:rFonts w:eastAsia="MS Mincho"/>
          <w:lang w:eastAsia="ja-JP"/>
        </w:rPr>
        <w:t>раздела</w:t>
      </w:r>
      <w:proofErr w:type="gramEnd"/>
      <w:r w:rsidR="00AE0A54" w:rsidRPr="00DA4BEC">
        <w:rPr>
          <w:rFonts w:eastAsia="MS Mincho"/>
          <w:lang w:eastAsia="ja-JP"/>
        </w:rPr>
        <w:t xml:space="preserve"> </w:t>
      </w:r>
      <w:r w:rsidR="00AE0A54" w:rsidRPr="00DA4BEC">
        <w:rPr>
          <w:rFonts w:eastAsia="MS Mincho"/>
          <w:i/>
          <w:lang w:eastAsia="ja-JP"/>
        </w:rPr>
        <w:t>предлагает Сектору радиосвязи МСЭ</w:t>
      </w:r>
      <w:r w:rsidR="00D136CE" w:rsidRPr="00DA4BEC">
        <w:rPr>
          <w:rFonts w:eastAsia="MS Mincho"/>
          <w:lang w:eastAsia="ja-JP"/>
        </w:rPr>
        <w:t>,</w:t>
      </w:r>
    </w:p>
    <w:p w14:paraId="156F936E" w14:textId="77777777" w:rsidR="001B59D2" w:rsidRPr="00DA4BEC" w:rsidRDefault="001B59D2" w:rsidP="001B59D2">
      <w:pPr>
        <w:pStyle w:val="Call"/>
      </w:pPr>
      <w:r w:rsidRPr="00DA4BEC">
        <w:t>предлагает администрациям</w:t>
      </w:r>
    </w:p>
    <w:p w14:paraId="74779F46" w14:textId="77777777" w:rsidR="001B59D2" w:rsidRPr="00DA4BEC" w:rsidRDefault="001B59D2" w:rsidP="001B59D2">
      <w:r w:rsidRPr="00DA4BEC">
        <w:t>принять активное участие в исследованиях и предоставлять технические и эксплуатационные характеристики задействованных систем путем представления вкладов в МСЭ</w:t>
      </w:r>
      <w:r w:rsidRPr="00DA4BEC">
        <w:noBreakHyphen/>
        <w:t>R,</w:t>
      </w:r>
    </w:p>
    <w:p w14:paraId="2C26491A" w14:textId="77777777" w:rsidR="001B59D2" w:rsidRPr="00DA4BEC" w:rsidRDefault="001B59D2" w:rsidP="001B59D2">
      <w:pPr>
        <w:pStyle w:val="Call"/>
      </w:pPr>
      <w:r w:rsidRPr="00DA4BEC">
        <w:t>поручает Генеральному секретарю</w:t>
      </w:r>
    </w:p>
    <w:p w14:paraId="4A0D8B62" w14:textId="4D3AD268" w:rsidR="00CB3EB8" w:rsidRPr="00DA4BEC" w:rsidRDefault="001B59D2" w:rsidP="001B59D2">
      <w:r w:rsidRPr="00DA4BEC">
        <w:t>довести настоящую Резолюцию до сведения Всемирной метеорологической организации и других заинтересованных международных и региональных организаций</w:t>
      </w:r>
      <w:r w:rsidR="00CB3EB8" w:rsidRPr="00DA4BEC">
        <w:t>,</w:t>
      </w:r>
    </w:p>
    <w:p w14:paraId="04A9073F" w14:textId="64A6CA8D" w:rsidR="00CB3EB8" w:rsidRPr="00DA4BEC" w:rsidRDefault="00283C48" w:rsidP="00CB3EB8">
      <w:pPr>
        <w:pStyle w:val="Call"/>
      </w:pPr>
      <w:r w:rsidRPr="00DA4BEC">
        <w:t>предлагает Всемирной конференции радиосвязи 2027 года</w:t>
      </w:r>
    </w:p>
    <w:p w14:paraId="5A4EE23D" w14:textId="66912900" w:rsidR="00FC4033" w:rsidRDefault="00283C48" w:rsidP="00CB3EB8">
      <w:pPr>
        <w:rPr>
          <w:rFonts w:eastAsia="MS Mincho"/>
          <w:lang w:eastAsia="ja-JP"/>
        </w:rPr>
      </w:pPr>
      <w:r w:rsidRPr="00DA4BEC">
        <w:t>рассмотреть результаты исследований</w:t>
      </w:r>
      <w:r w:rsidR="00A85AD5" w:rsidRPr="00DA4BEC">
        <w:t xml:space="preserve">, указанных </w:t>
      </w:r>
      <w:proofErr w:type="gramStart"/>
      <w:r w:rsidR="00A85AD5" w:rsidRPr="00DA4BEC">
        <w:t>в разделе</w:t>
      </w:r>
      <w:proofErr w:type="gramEnd"/>
      <w:r w:rsidR="00A85AD5" w:rsidRPr="00DA4BEC">
        <w:t xml:space="preserve"> </w:t>
      </w:r>
      <w:r w:rsidR="00A85AD5" w:rsidRPr="00DA4BEC">
        <w:rPr>
          <w:i/>
        </w:rPr>
        <w:t xml:space="preserve">предлагает Сектору радиосвязи МСЭ, </w:t>
      </w:r>
      <w:r w:rsidRPr="00DA4BEC">
        <w:t xml:space="preserve">и </w:t>
      </w:r>
      <w:r w:rsidR="001F2E6A" w:rsidRPr="00DA4BEC">
        <w:t>пред</w:t>
      </w:r>
      <w:r w:rsidR="00A85AD5" w:rsidRPr="00DA4BEC">
        <w:rPr>
          <w:rFonts w:eastAsia="MS Mincho"/>
          <w:lang w:eastAsia="ja-JP"/>
        </w:rPr>
        <w:t>принять</w:t>
      </w:r>
      <w:r w:rsidRPr="00DA4BEC">
        <w:rPr>
          <w:rFonts w:eastAsia="MS Mincho"/>
          <w:lang w:eastAsia="ja-JP"/>
        </w:rPr>
        <w:t xml:space="preserve"> соответствующие действия, включая потенциальные распределения </w:t>
      </w:r>
      <w:r w:rsidR="00324761" w:rsidRPr="00DA4BEC">
        <w:rPr>
          <w:rFonts w:eastAsia="MS Mincho"/>
          <w:lang w:eastAsia="ja-JP"/>
        </w:rPr>
        <w:t>службам ВСМ (космическая погода)</w:t>
      </w:r>
      <w:r w:rsidR="00A85AD5" w:rsidRPr="00DA4BEC">
        <w:rPr>
          <w:rFonts w:eastAsia="MS Mincho"/>
          <w:lang w:eastAsia="ja-JP"/>
        </w:rPr>
        <w:t>.</w:t>
      </w:r>
    </w:p>
    <w:p w14:paraId="69DEE19B" w14:textId="77777777" w:rsidR="00574297" w:rsidRPr="00DA4BEC" w:rsidRDefault="00574297" w:rsidP="00574297">
      <w:pPr>
        <w:pStyle w:val="Reasons"/>
        <w:rPr>
          <w:rFonts w:eastAsia="MS Mincho"/>
          <w:lang w:eastAsia="ja-JP"/>
        </w:rPr>
      </w:pPr>
    </w:p>
    <w:p w14:paraId="6B82A841" w14:textId="3DECFD65" w:rsidR="001B59D2" w:rsidRPr="00DA4BEC" w:rsidRDefault="00FC4033" w:rsidP="00FC40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lang w:eastAsia="ja-JP"/>
        </w:rPr>
      </w:pPr>
      <w:r w:rsidRPr="00DA4BEC">
        <w:rPr>
          <w:rFonts w:eastAsia="MS Mincho"/>
          <w:lang w:eastAsia="ja-JP"/>
        </w:rPr>
        <w:br w:type="page"/>
      </w:r>
    </w:p>
    <w:p w14:paraId="5D94B622" w14:textId="1FDBF946" w:rsidR="00FC4033" w:rsidRPr="00DA4BEC" w:rsidRDefault="00FC4033" w:rsidP="00FC4033">
      <w:pPr>
        <w:pStyle w:val="AnnexNo"/>
      </w:pPr>
      <w:r w:rsidRPr="00DA4BEC">
        <w:lastRenderedPageBreak/>
        <w:t>ПРИЛОЖЕНИЕ</w:t>
      </w:r>
    </w:p>
    <w:p w14:paraId="292753A8" w14:textId="36C6F8EA" w:rsidR="00FC4033" w:rsidRPr="00DA4BEC" w:rsidRDefault="00FC4033" w:rsidP="009F097C">
      <w:pPr>
        <w:pStyle w:val="Annextitle"/>
      </w:pPr>
      <w:bookmarkStart w:id="15" w:name="_Hlk148702938"/>
      <w:r w:rsidRPr="00DA4BEC">
        <w:t>Предложение</w:t>
      </w:r>
      <w:bookmarkEnd w:id="15"/>
      <w:r w:rsidRPr="00DA4BEC">
        <w:t xml:space="preserve"> будущего пункта повестки дня </w:t>
      </w:r>
      <w:bookmarkStart w:id="16" w:name="_Hlk148702917"/>
      <w:r w:rsidR="009F097C" w:rsidRPr="00DA4BEC">
        <w:t xml:space="preserve">в целях рассмотрения </w:t>
      </w:r>
      <w:r w:rsidRPr="00DA4BEC">
        <w:t>регламентарны</w:t>
      </w:r>
      <w:r w:rsidR="009F097C" w:rsidRPr="00DA4BEC">
        <w:t>х</w:t>
      </w:r>
      <w:r w:rsidRPr="00DA4BEC">
        <w:t xml:space="preserve"> положени</w:t>
      </w:r>
      <w:r w:rsidR="009F097C" w:rsidRPr="00DA4BEC">
        <w:t>й</w:t>
      </w:r>
      <w:r w:rsidRPr="00DA4BEC">
        <w:t>, касающи</w:t>
      </w:r>
      <w:r w:rsidR="009F097C" w:rsidRPr="00DA4BEC">
        <w:t>х</w:t>
      </w:r>
      <w:r w:rsidRPr="00DA4BEC">
        <w:t>ся надлежащего признания датчиков космической погоды и их защиты в Регламенте радиосвязи</w:t>
      </w:r>
      <w:bookmarkEnd w:id="16"/>
    </w:p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395"/>
        <w:gridCol w:w="5328"/>
      </w:tblGrid>
      <w:tr w:rsidR="00FC4033" w:rsidRPr="00DA4BEC" w14:paraId="5D2CEDAE" w14:textId="77777777" w:rsidTr="0066181D">
        <w:trPr>
          <w:cantSplit/>
        </w:trPr>
        <w:tc>
          <w:tcPr>
            <w:tcW w:w="9723" w:type="dxa"/>
            <w:gridSpan w:val="2"/>
            <w:hideMark/>
          </w:tcPr>
          <w:p w14:paraId="64C10D6D" w14:textId="0769D218" w:rsidR="00FC4033" w:rsidRPr="00DA4BEC" w:rsidRDefault="00FB2E74" w:rsidP="00DA4BEC">
            <w:pPr>
              <w:spacing w:before="60" w:after="60"/>
              <w:rPr>
                <w:b/>
                <w:bCs/>
              </w:rPr>
            </w:pPr>
            <w:bookmarkStart w:id="17" w:name="_Hlk148512416"/>
            <w:r w:rsidRPr="00DA4BEC">
              <w:rPr>
                <w:b/>
                <w:bCs/>
                <w:i/>
                <w:iCs/>
                <w:szCs w:val="22"/>
              </w:rPr>
              <w:t>Предмет</w:t>
            </w:r>
            <w:r w:rsidRPr="00DA4BEC">
              <w:rPr>
                <w:szCs w:val="22"/>
              </w:rPr>
              <w:t xml:space="preserve">: </w:t>
            </w:r>
            <w:r w:rsidR="009F097C" w:rsidRPr="00DA4BEC">
              <w:t>Предложение будущего пункта повестки дня для ВКР-27 в целях рассмотрения регламентарных положений, касающихся надлежащего признания датчиков космической погоды и их защиты в Регламенте радиосвязи</w:t>
            </w:r>
          </w:p>
        </w:tc>
      </w:tr>
      <w:tr w:rsidR="00FC4033" w:rsidRPr="00DA4BEC" w14:paraId="6882B128" w14:textId="77777777" w:rsidTr="0066181D">
        <w:trPr>
          <w:cantSplit/>
        </w:trPr>
        <w:tc>
          <w:tcPr>
            <w:tcW w:w="9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7194F" w14:textId="77777777" w:rsidR="00FC4033" w:rsidRPr="00DA4BEC" w:rsidRDefault="00FC4033" w:rsidP="00DA4BEC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DA4BEC">
              <w:rPr>
                <w:b/>
                <w:bCs/>
                <w:i/>
                <w:iCs/>
              </w:rPr>
              <w:t>Источник</w:t>
            </w:r>
            <w:r w:rsidRPr="00DA4BEC">
              <w:t>: СИТЕЛ</w:t>
            </w:r>
          </w:p>
        </w:tc>
      </w:tr>
      <w:tr w:rsidR="00FC4033" w:rsidRPr="00DA4BEC" w14:paraId="52B7B038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333FA" w14:textId="77777777" w:rsidR="00FC4033" w:rsidRPr="00DA4BEC" w:rsidRDefault="00FC4033" w:rsidP="00DA4BEC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DA4BEC">
              <w:rPr>
                <w:b/>
                <w:i/>
                <w:color w:val="000000"/>
              </w:rPr>
              <w:t>Предложение</w:t>
            </w:r>
            <w:r w:rsidRPr="00DA4BEC">
              <w:rPr>
                <w:bCs/>
                <w:iCs/>
                <w:color w:val="000000"/>
              </w:rPr>
              <w:t>:</w:t>
            </w:r>
          </w:p>
          <w:p w14:paraId="597E05F7" w14:textId="77777777" w:rsidR="00FC4033" w:rsidRPr="00DA4BEC" w:rsidRDefault="00FC4033" w:rsidP="00DA4BEC">
            <w:pPr>
              <w:spacing w:before="60" w:after="60"/>
              <w:rPr>
                <w:b/>
              </w:rPr>
            </w:pPr>
            <w:r w:rsidRPr="00DA4BEC">
              <w:t>Исследовать и обновить регламентарные положения для надлежащего признания датчиков космической погоды и их защиты в Регламенте радиосвязи для небольшого набора частот.</w:t>
            </w:r>
          </w:p>
        </w:tc>
      </w:tr>
      <w:tr w:rsidR="00FC4033" w:rsidRPr="00DA4BEC" w14:paraId="6C9BF3F4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82A38" w14:textId="77777777" w:rsidR="00FB2E74" w:rsidRPr="00DA4BEC" w:rsidRDefault="00FB2E74" w:rsidP="00DA4BEC">
            <w:pPr>
              <w:spacing w:before="60" w:after="60"/>
              <w:jc w:val="both"/>
            </w:pPr>
            <w:r w:rsidRPr="00DA4BEC">
              <w:rPr>
                <w:b/>
                <w:bCs/>
                <w:i/>
                <w:iCs/>
                <w:szCs w:val="22"/>
              </w:rPr>
              <w:t>Основание</w:t>
            </w:r>
            <w:r w:rsidRPr="00DA4BEC">
              <w:rPr>
                <w:b/>
                <w:bCs/>
                <w:szCs w:val="22"/>
              </w:rPr>
              <w:t>/</w:t>
            </w:r>
            <w:r w:rsidRPr="00DA4BEC">
              <w:rPr>
                <w:b/>
                <w:bCs/>
                <w:i/>
                <w:iCs/>
                <w:szCs w:val="22"/>
              </w:rPr>
              <w:t>причина</w:t>
            </w:r>
            <w:r w:rsidRPr="00DA4BEC">
              <w:rPr>
                <w:szCs w:val="22"/>
              </w:rPr>
              <w:t>:</w:t>
            </w:r>
          </w:p>
          <w:p w14:paraId="76E98119" w14:textId="77777777" w:rsidR="00FC4033" w:rsidRPr="00DA4BEC" w:rsidRDefault="00FC4033" w:rsidP="00DA4BEC">
            <w:pPr>
              <w:pStyle w:val="Reasons"/>
              <w:spacing w:before="60" w:after="60"/>
            </w:pPr>
            <w:r w:rsidRPr="00DA4BEC">
              <w:rPr>
                <w:iCs/>
              </w:rPr>
              <w:t>Наблюдения за космической погодой приобретают все большее значение, в частности для обнаружения явлений солнечной активности, которые могут отрицательно сказаться на экономике стран, благосостоянии людей и национальной безопасности.</w:t>
            </w:r>
            <w:r w:rsidRPr="00DA4BEC">
              <w:t xml:space="preserve"> </w:t>
            </w:r>
            <w:r w:rsidRPr="00DA4BEC">
              <w:rPr>
                <w:iCs/>
              </w:rPr>
              <w:t>Учитывая важность систем космической погоды для национальных экономик и безопасности населения мира, они должны иметь определенный уровень международного признания и защиты в Регламенте радиосвязи.</w:t>
            </w:r>
          </w:p>
          <w:p w14:paraId="770A98FC" w14:textId="3DED7687" w:rsidR="00FC4033" w:rsidRPr="00DA4BEC" w:rsidRDefault="00FC4033" w:rsidP="00DA4BEC">
            <w:pPr>
              <w:spacing w:before="60" w:after="60"/>
            </w:pPr>
            <w:r w:rsidRPr="00DA4BEC">
              <w:t>На основе результатов</w:t>
            </w:r>
            <w:r w:rsidR="009F097C" w:rsidRPr="00DA4BEC">
              <w:t xml:space="preserve"> собрания </w:t>
            </w:r>
            <w:r w:rsidRPr="00DA4BEC">
              <w:t>ПСК23</w:t>
            </w:r>
            <w:r w:rsidRPr="00DA4BEC">
              <w:noBreakHyphen/>
              <w:t>2</w:t>
            </w:r>
            <w:r w:rsidR="009F097C" w:rsidRPr="00DA4BEC">
              <w:t xml:space="preserve"> предлагается внести </w:t>
            </w:r>
            <w:r w:rsidRPr="00DA4BEC">
              <w:t>нов</w:t>
            </w:r>
            <w:r w:rsidR="009F097C" w:rsidRPr="00DA4BEC">
              <w:t>ый</w:t>
            </w:r>
            <w:r w:rsidRPr="00DA4BEC">
              <w:t xml:space="preserve"> пункт повестки дня и нов</w:t>
            </w:r>
            <w:r w:rsidR="009F097C" w:rsidRPr="00DA4BEC">
              <w:t>ую</w:t>
            </w:r>
            <w:r w:rsidRPr="00DA4BEC">
              <w:t xml:space="preserve"> Резолюци</w:t>
            </w:r>
            <w:r w:rsidR="009F097C" w:rsidRPr="00DA4BEC">
              <w:t xml:space="preserve">ю в рамках пункта 10 повестки дня </w:t>
            </w:r>
            <w:r w:rsidRPr="00DA4BEC">
              <w:t>ВКР</w:t>
            </w:r>
            <w:r w:rsidR="009F097C" w:rsidRPr="00DA4BEC">
              <w:t>-</w:t>
            </w:r>
            <w:r w:rsidRPr="00DA4BEC">
              <w:t>23 (на основе пункта 2.6 предварительной повестки дня ВКР</w:t>
            </w:r>
            <w:r w:rsidRPr="00DA4BEC">
              <w:noBreakHyphen/>
              <w:t>27 в соответствии с Резолюцией </w:t>
            </w:r>
            <w:r w:rsidRPr="00DA4BEC">
              <w:rPr>
                <w:b/>
                <w:bCs/>
              </w:rPr>
              <w:t xml:space="preserve">812 </w:t>
            </w:r>
            <w:r w:rsidRPr="00DA4BEC">
              <w:t>(</w:t>
            </w:r>
            <w:r w:rsidRPr="00DA4BEC">
              <w:rPr>
                <w:b/>
                <w:bCs/>
              </w:rPr>
              <w:t>ВКР-19</w:t>
            </w:r>
            <w:r w:rsidRPr="00DA4BEC">
              <w:t xml:space="preserve">)) </w:t>
            </w:r>
            <w:r w:rsidR="009F097C" w:rsidRPr="00DA4BEC">
              <w:t xml:space="preserve">в целях продолжения </w:t>
            </w:r>
            <w:r w:rsidRPr="00DA4BEC">
              <w:t>работ</w:t>
            </w:r>
            <w:r w:rsidR="009F097C" w:rsidRPr="00DA4BEC">
              <w:t>ы</w:t>
            </w:r>
            <w:r w:rsidRPr="00DA4BEC">
              <w:t xml:space="preserve">, которая уже была начата в ходе данного исследовательского цикла по вопросу о космической погоде. </w:t>
            </w:r>
            <w:r w:rsidR="004A4121" w:rsidRPr="00DA4BEC">
              <w:rPr>
                <w:rFonts w:eastAsia="MS Mincho"/>
                <w:iCs/>
                <w:lang w:eastAsia="ja-JP"/>
              </w:rPr>
              <w:t xml:space="preserve">В Резолюции выражается поддержка дальнейшей работы над проведением исследований совместимости и совместного использования частот между системами наблюдения за космической погодой (активными и работающими только на прием) и действующими службами, эксплуатируемыми в небольшом числе полос определенных частот, а также в соседних полосах частот. Результаты данных исследований будут использоваться при разработке регламентарных положений для обеспечения </w:t>
            </w:r>
            <w:r w:rsidR="00DA4BEC" w:rsidRPr="00DA4BEC">
              <w:rPr>
                <w:rFonts w:eastAsia="MS Mincho"/>
                <w:iCs/>
                <w:lang w:eastAsia="ja-JP"/>
              </w:rPr>
              <w:t>сосуществования</w:t>
            </w:r>
            <w:r w:rsidR="004A4121" w:rsidRPr="00DA4BEC">
              <w:rPr>
                <w:rFonts w:eastAsia="MS Mincho"/>
                <w:iCs/>
                <w:lang w:eastAsia="ja-JP"/>
              </w:rPr>
              <w:t xml:space="preserve"> и определенного уровня защиты для систем наблюдения за космической погодой, в особенности работающих только на прием.</w:t>
            </w:r>
          </w:p>
        </w:tc>
      </w:tr>
      <w:tr w:rsidR="00FC4033" w:rsidRPr="00DA4BEC" w14:paraId="686FDB06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6F2A" w14:textId="77777777" w:rsidR="00FB2E74" w:rsidRPr="00DA4BEC" w:rsidRDefault="00FB2E74" w:rsidP="00DA4BEC">
            <w:pPr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Затрагиваемые службы радиосвязи</w:t>
            </w:r>
            <w:r w:rsidRPr="00DA4BEC">
              <w:rPr>
                <w:szCs w:val="22"/>
              </w:rPr>
              <w:t>:</w:t>
            </w:r>
          </w:p>
          <w:p w14:paraId="0CD1D1F2" w14:textId="78EC8A6A" w:rsidR="00FC4033" w:rsidRPr="00DA4BEC" w:rsidRDefault="00343C0C" w:rsidP="00DA4BEC">
            <w:pPr>
              <w:keepNext/>
              <w:spacing w:before="60" w:after="60"/>
              <w:rPr>
                <w:b/>
                <w:i/>
              </w:rPr>
            </w:pPr>
            <w:r w:rsidRPr="00DA4BEC">
              <w:rPr>
                <w:bCs/>
                <w:iCs/>
              </w:rPr>
              <w:t>в</w:t>
            </w:r>
            <w:r w:rsidR="00FC4033" w:rsidRPr="00DA4BEC">
              <w:rPr>
                <w:bCs/>
                <w:iCs/>
              </w:rPr>
              <w:t>спомогательн</w:t>
            </w:r>
            <w:r w:rsidR="004A4121" w:rsidRPr="00DA4BEC">
              <w:rPr>
                <w:bCs/>
                <w:iCs/>
              </w:rPr>
              <w:t>ая</w:t>
            </w:r>
            <w:r w:rsidR="00FC4033" w:rsidRPr="00DA4BEC">
              <w:rPr>
                <w:bCs/>
                <w:iCs/>
              </w:rPr>
              <w:t xml:space="preserve"> служб</w:t>
            </w:r>
            <w:r w:rsidR="004A4121" w:rsidRPr="00DA4BEC">
              <w:rPr>
                <w:bCs/>
                <w:iCs/>
              </w:rPr>
              <w:t>а</w:t>
            </w:r>
            <w:r w:rsidR="00FC4033" w:rsidRPr="00DA4BEC">
              <w:rPr>
                <w:bCs/>
                <w:iCs/>
              </w:rPr>
              <w:t xml:space="preserve"> метеорологии</w:t>
            </w:r>
            <w:r w:rsidR="004A4121" w:rsidRPr="00DA4BEC">
              <w:rPr>
                <w:bCs/>
                <w:iCs/>
              </w:rPr>
              <w:t xml:space="preserve">, </w:t>
            </w:r>
            <w:r w:rsidR="00FC4033" w:rsidRPr="00DA4BEC">
              <w:t>радиоастрономическая служба и другие службы в этой полосе и в соседних полосах.</w:t>
            </w:r>
          </w:p>
        </w:tc>
      </w:tr>
      <w:tr w:rsidR="00FC4033" w:rsidRPr="00DA4BEC" w14:paraId="1CF3A836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06236" w14:textId="77777777" w:rsidR="00FC4033" w:rsidRDefault="00FB2E74" w:rsidP="00DA4BEC">
            <w:pPr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DA4BEC">
              <w:rPr>
                <w:szCs w:val="22"/>
              </w:rPr>
              <w:t>:</w:t>
            </w:r>
          </w:p>
          <w:p w14:paraId="7386FF0E" w14:textId="45F16444" w:rsidR="00DA4BEC" w:rsidRPr="00DA4BEC" w:rsidRDefault="00DA4BEC" w:rsidP="00DA4BEC">
            <w:pPr>
              <w:spacing w:before="60" w:after="60"/>
              <w:rPr>
                <w:szCs w:val="22"/>
              </w:rPr>
            </w:pPr>
          </w:p>
        </w:tc>
      </w:tr>
      <w:tr w:rsidR="00FC4033" w:rsidRPr="00DA4BEC" w14:paraId="756A2C97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AA30B" w14:textId="77777777" w:rsidR="00FB2E74" w:rsidRPr="00DA4BEC" w:rsidRDefault="00FB2E74" w:rsidP="00DA4BEC">
            <w:pPr>
              <w:keepNext/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Ранее проведенные</w:t>
            </w:r>
            <w:r w:rsidRPr="00DA4BEC">
              <w:rPr>
                <w:b/>
                <w:bCs/>
                <w:szCs w:val="22"/>
              </w:rPr>
              <w:t>/</w:t>
            </w:r>
            <w:r w:rsidRPr="00DA4BEC">
              <w:rPr>
                <w:b/>
                <w:bCs/>
                <w:i/>
                <w:iCs/>
                <w:szCs w:val="22"/>
              </w:rPr>
              <w:t>текущие исследования по данному вопросу</w:t>
            </w:r>
            <w:r w:rsidRPr="00DA4BEC">
              <w:rPr>
                <w:szCs w:val="22"/>
              </w:rPr>
              <w:t>:</w:t>
            </w:r>
          </w:p>
          <w:p w14:paraId="7EB80A25" w14:textId="1768BE9B" w:rsidR="00FC4033" w:rsidRPr="00DA4BEC" w:rsidRDefault="00DA4BEC" w:rsidP="00DA4BEC">
            <w:pPr>
              <w:keepNext/>
              <w:spacing w:before="60" w:after="60"/>
              <w:rPr>
                <w:b/>
                <w:i/>
              </w:rPr>
            </w:pPr>
            <w:r w:rsidRPr="00DA4BEC">
              <w:rPr>
                <w:bCs/>
                <w:iCs/>
              </w:rPr>
              <w:t xml:space="preserve">Соответствующие </w:t>
            </w:r>
            <w:r w:rsidR="00FC4033" w:rsidRPr="00DA4BEC">
              <w:rPr>
                <w:bCs/>
                <w:iCs/>
              </w:rPr>
              <w:t xml:space="preserve">исследования уже начаты в </w:t>
            </w:r>
            <w:bookmarkStart w:id="18" w:name="_Hlk148706901"/>
            <w:r w:rsidR="00FC4033" w:rsidRPr="00DA4BEC">
              <w:rPr>
                <w:bCs/>
                <w:iCs/>
              </w:rPr>
              <w:t>РГ 7C</w:t>
            </w:r>
            <w:bookmarkEnd w:id="18"/>
            <w:r w:rsidR="004A4121" w:rsidRPr="00DA4BEC">
              <w:rPr>
                <w:bCs/>
                <w:iCs/>
              </w:rPr>
              <w:t xml:space="preserve"> МСЭ</w:t>
            </w:r>
            <w:r w:rsidR="004A4121" w:rsidRPr="00DA4BEC">
              <w:rPr>
                <w:bCs/>
                <w:iCs/>
              </w:rPr>
              <w:noBreakHyphen/>
              <w:t>R</w:t>
            </w:r>
            <w:r w:rsidR="00FC4033" w:rsidRPr="00DA4BEC">
              <w:rPr>
                <w:bCs/>
                <w:iCs/>
              </w:rPr>
              <w:t>.</w:t>
            </w:r>
          </w:p>
        </w:tc>
      </w:tr>
      <w:tr w:rsidR="00FC4033" w:rsidRPr="00DA4BEC" w14:paraId="4847E855" w14:textId="77777777" w:rsidTr="0066181D">
        <w:trPr>
          <w:cantSplit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A681" w14:textId="3014AB27" w:rsidR="00FC4033" w:rsidRPr="00DA4BEC" w:rsidRDefault="00FB2E74" w:rsidP="00DA4BEC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DA4BEC">
              <w:rPr>
                <w:b/>
                <w:i/>
                <w:color w:val="000000"/>
              </w:rPr>
              <w:t>Кем будут проводиться исследования</w:t>
            </w:r>
            <w:r w:rsidR="00FC4033" w:rsidRPr="00DA4BEC">
              <w:rPr>
                <w:bCs/>
                <w:iCs/>
                <w:color w:val="000000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CB2889" w14:textId="77777777" w:rsidR="00FB2E74" w:rsidRPr="00DA4BEC" w:rsidRDefault="00FB2E74" w:rsidP="00DA4BEC">
            <w:pPr>
              <w:keepNext/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с участием</w:t>
            </w:r>
            <w:r w:rsidRPr="00DA4BEC">
              <w:rPr>
                <w:szCs w:val="22"/>
              </w:rPr>
              <w:t xml:space="preserve">: </w:t>
            </w:r>
          </w:p>
          <w:p w14:paraId="3004EEBF" w14:textId="2DEF3B76" w:rsidR="00FC4033" w:rsidRPr="00DA4BEC" w:rsidRDefault="00DA4BEC" w:rsidP="00DA4BEC">
            <w:pPr>
              <w:keepNext/>
              <w:spacing w:before="60" w:after="60"/>
              <w:rPr>
                <w:b/>
                <w:i/>
                <w:color w:val="000000"/>
              </w:rPr>
            </w:pPr>
            <w:r w:rsidRPr="00DA4BEC">
              <w:t>Администраци</w:t>
            </w:r>
            <w:r>
              <w:t>и</w:t>
            </w:r>
            <w:r w:rsidRPr="00DA4BEC">
              <w:t xml:space="preserve"> </w:t>
            </w:r>
            <w:r w:rsidR="00FC4033" w:rsidRPr="00DA4BEC">
              <w:t>и Член</w:t>
            </w:r>
            <w:r>
              <w:t>ы</w:t>
            </w:r>
            <w:r w:rsidR="00FB2E74" w:rsidRPr="00DA4BEC">
              <w:t xml:space="preserve"> </w:t>
            </w:r>
            <w:r w:rsidR="00FC4033" w:rsidRPr="00DA4BEC">
              <w:t>Сектор</w:t>
            </w:r>
            <w:r w:rsidR="00FB2E74" w:rsidRPr="00DA4BEC">
              <w:t>а</w:t>
            </w:r>
            <w:r w:rsidR="00FC4033" w:rsidRPr="00DA4BEC">
              <w:t xml:space="preserve"> МСЭ</w:t>
            </w:r>
            <w:r w:rsidR="00FC4033" w:rsidRPr="00DA4BEC">
              <w:noBreakHyphen/>
              <w:t>R</w:t>
            </w:r>
          </w:p>
        </w:tc>
      </w:tr>
      <w:tr w:rsidR="00FC4033" w:rsidRPr="00DA4BEC" w14:paraId="27DB6515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2D292" w14:textId="77777777" w:rsidR="00FB2E74" w:rsidRPr="00DA4BEC" w:rsidRDefault="00FB2E74" w:rsidP="00DA4BEC">
            <w:pPr>
              <w:keepNext/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DA4BEC">
              <w:rPr>
                <w:szCs w:val="22"/>
              </w:rPr>
              <w:t>:</w:t>
            </w:r>
          </w:p>
          <w:p w14:paraId="2EE52579" w14:textId="6DEF61C4" w:rsidR="00FC4033" w:rsidRPr="00DA4BEC" w:rsidRDefault="00DA4BEC" w:rsidP="00DA4BEC">
            <w:pPr>
              <w:keepNext/>
              <w:spacing w:before="60" w:after="60"/>
              <w:rPr>
                <w:b/>
                <w:i/>
                <w:color w:val="000000"/>
              </w:rPr>
            </w:pPr>
            <w:r>
              <w:rPr>
                <w:szCs w:val="22"/>
              </w:rPr>
              <w:t>5</w:t>
            </w:r>
            <w:r w:rsidR="00FB2E74" w:rsidRPr="00DA4BEC">
              <w:rPr>
                <w:szCs w:val="22"/>
              </w:rPr>
              <w:t xml:space="preserve">-я и </w:t>
            </w:r>
            <w:r>
              <w:rPr>
                <w:szCs w:val="22"/>
              </w:rPr>
              <w:t>7</w:t>
            </w:r>
            <w:r w:rsidR="00FB2E74" w:rsidRPr="00DA4BEC">
              <w:rPr>
                <w:szCs w:val="22"/>
              </w:rPr>
              <w:t>-я Исследовательские комиссии</w:t>
            </w:r>
          </w:p>
        </w:tc>
      </w:tr>
      <w:tr w:rsidR="00FB2E74" w:rsidRPr="00DA4BEC" w14:paraId="72E576B2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639B1" w14:textId="77777777" w:rsidR="00FB2E74" w:rsidRPr="00DA4BEC" w:rsidRDefault="00FB2E74" w:rsidP="00DA4BEC">
            <w:pPr>
              <w:spacing w:before="60" w:after="60"/>
              <w:rPr>
                <w:bCs/>
                <w:iCs/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 xml:space="preserve">Влияние на ресурсы МСЭ, включая финансовые последствия (см. </w:t>
            </w:r>
            <w:proofErr w:type="spellStart"/>
            <w:r w:rsidRPr="00DA4BEC">
              <w:rPr>
                <w:b/>
                <w:bCs/>
                <w:i/>
                <w:iCs/>
                <w:szCs w:val="22"/>
              </w:rPr>
              <w:t>K126</w:t>
            </w:r>
            <w:proofErr w:type="spellEnd"/>
            <w:r w:rsidRPr="00DA4BEC">
              <w:rPr>
                <w:b/>
                <w:bCs/>
                <w:i/>
                <w:iCs/>
                <w:szCs w:val="22"/>
              </w:rPr>
              <w:t>)</w:t>
            </w:r>
            <w:r w:rsidRPr="00DA4BEC">
              <w:rPr>
                <w:szCs w:val="22"/>
              </w:rPr>
              <w:t>:</w:t>
            </w:r>
          </w:p>
          <w:p w14:paraId="6A4EFA4E" w14:textId="5681C327" w:rsidR="00FB2E74" w:rsidRPr="00DA4BEC" w:rsidRDefault="00343C0C" w:rsidP="00DA4BEC">
            <w:pPr>
              <w:pStyle w:val="Reasons"/>
              <w:spacing w:before="60" w:after="60"/>
              <w:rPr>
                <w:i/>
                <w:iCs/>
              </w:rPr>
            </w:pPr>
            <w:r w:rsidRPr="00DA4BEC">
              <w:rPr>
                <w:kern w:val="2"/>
                <w:szCs w:val="22"/>
                <w:lang w:eastAsia="zh-CN"/>
              </w:rPr>
              <w:t>и</w:t>
            </w:r>
            <w:r w:rsidR="00FB2E74" w:rsidRPr="00DA4BEC">
              <w:rPr>
                <w:kern w:val="2"/>
                <w:szCs w:val="22"/>
                <w:lang w:eastAsia="zh-CN"/>
              </w:rPr>
              <w:t>сследования по данному предлагаемому пункту повестки дня будут проводиться в соответствии с обычными процедурами и запланированным бюджетом МСЭ-R.</w:t>
            </w:r>
          </w:p>
        </w:tc>
      </w:tr>
      <w:tr w:rsidR="00FC4033" w:rsidRPr="00DA4BEC" w14:paraId="5C61DB8B" w14:textId="77777777" w:rsidTr="0066181D">
        <w:trPr>
          <w:cantSplit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78E3C" w14:textId="2BB354A5" w:rsidR="00FC4033" w:rsidRPr="00DA4BEC" w:rsidRDefault="00FC4033" w:rsidP="00DA4BEC">
            <w:pPr>
              <w:keepNext/>
              <w:spacing w:before="60" w:after="60"/>
              <w:rPr>
                <w:b/>
                <w:iCs/>
              </w:rPr>
            </w:pPr>
            <w:r w:rsidRPr="00DA4BEC">
              <w:rPr>
                <w:b/>
                <w:i/>
              </w:rPr>
              <w:t>Общее региональное предложение</w:t>
            </w:r>
            <w:proofErr w:type="gramStart"/>
            <w:r w:rsidRPr="00DA4BEC">
              <w:rPr>
                <w:bCs/>
                <w:iCs/>
              </w:rPr>
              <w:t xml:space="preserve">: </w:t>
            </w:r>
            <w:r w:rsidR="00DA4BEC" w:rsidRPr="00DA4BEC">
              <w:rPr>
                <w:bCs/>
                <w:iCs/>
              </w:rPr>
              <w:t>Д</w:t>
            </w:r>
            <w:r w:rsidRPr="00DA4BEC">
              <w:rPr>
                <w:bCs/>
                <w:iCs/>
              </w:rPr>
              <w:t>а</w:t>
            </w:r>
            <w:proofErr w:type="gramEnd"/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7F61F" w14:textId="17719C45" w:rsidR="00FB2E74" w:rsidRPr="00DA4BEC" w:rsidRDefault="00FB2E74" w:rsidP="00DA4BEC">
            <w:pPr>
              <w:spacing w:before="60" w:after="60"/>
              <w:rPr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DA4BEC">
              <w:rPr>
                <w:szCs w:val="22"/>
              </w:rPr>
              <w:t xml:space="preserve">: </w:t>
            </w:r>
            <w:r w:rsidR="00DA4BEC" w:rsidRPr="00DA4BEC">
              <w:rPr>
                <w:szCs w:val="22"/>
              </w:rPr>
              <w:t>Нет</w:t>
            </w:r>
          </w:p>
          <w:p w14:paraId="34347B10" w14:textId="0CE846D0" w:rsidR="00FC4033" w:rsidRPr="00DA4BEC" w:rsidRDefault="00FC4033" w:rsidP="00DA4BEC">
            <w:pPr>
              <w:keepNext/>
              <w:spacing w:before="60" w:after="60"/>
              <w:rPr>
                <w:b/>
                <w:i/>
              </w:rPr>
            </w:pPr>
            <w:r w:rsidRPr="00DA4BEC">
              <w:rPr>
                <w:b/>
                <w:i/>
              </w:rPr>
              <w:t>Количество стран</w:t>
            </w:r>
            <w:r w:rsidRPr="00DA4BEC">
              <w:rPr>
                <w:bCs/>
                <w:iCs/>
              </w:rPr>
              <w:t>: 9</w:t>
            </w:r>
          </w:p>
        </w:tc>
      </w:tr>
      <w:tr w:rsidR="00FC4033" w:rsidRPr="00DA4BEC" w14:paraId="652A7928" w14:textId="77777777" w:rsidTr="0066181D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7219F" w14:textId="77777777" w:rsidR="00FB2E74" w:rsidRPr="00DA4BEC" w:rsidRDefault="00FB2E74" w:rsidP="00DA4BEC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DA4BEC">
              <w:rPr>
                <w:b/>
                <w:bCs/>
                <w:i/>
                <w:iCs/>
                <w:szCs w:val="22"/>
              </w:rPr>
              <w:lastRenderedPageBreak/>
              <w:t>Примечания</w:t>
            </w:r>
          </w:p>
          <w:p w14:paraId="255FBEE1" w14:textId="77777777" w:rsidR="00FC4033" w:rsidRPr="00DA4BEC" w:rsidRDefault="00FC4033" w:rsidP="00DA4BEC">
            <w:pPr>
              <w:spacing w:before="60" w:after="60"/>
              <w:rPr>
                <w:b/>
                <w:i/>
              </w:rPr>
            </w:pPr>
          </w:p>
        </w:tc>
      </w:tr>
    </w:tbl>
    <w:bookmarkEnd w:id="17"/>
    <w:p w14:paraId="0E7DB63C" w14:textId="52DC8E49" w:rsidR="001B59D2" w:rsidRPr="00DA4BEC" w:rsidRDefault="00FC4033" w:rsidP="00FB2E74">
      <w:pPr>
        <w:jc w:val="center"/>
      </w:pPr>
      <w:r w:rsidRPr="00DA4BEC">
        <w:t>_________________</w:t>
      </w:r>
    </w:p>
    <w:sectPr w:rsidR="001B59D2" w:rsidRPr="00DA4BE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864B" w14:textId="77777777" w:rsidR="00B53D02" w:rsidRDefault="00B53D02">
      <w:r>
        <w:separator/>
      </w:r>
    </w:p>
  </w:endnote>
  <w:endnote w:type="continuationSeparator" w:id="0">
    <w:p w14:paraId="40EF05A1" w14:textId="77777777" w:rsidR="00B53D02" w:rsidRDefault="00B5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BAC9" w14:textId="77777777" w:rsidR="007C792B" w:rsidRDefault="007C79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1365FF" w14:textId="1C71D21A" w:rsidR="007C792B" w:rsidRDefault="007C792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61D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7D66" w14:textId="0FE5EEF3" w:rsidR="007C792B" w:rsidRPr="00CB3EB8" w:rsidRDefault="007C792B" w:rsidP="00CB3EB8">
    <w:pPr>
      <w:pStyle w:val="Footer"/>
    </w:pPr>
    <w:r>
      <w:fldChar w:fldCharType="begin"/>
    </w:r>
    <w:r w:rsidRPr="00CB3EB8">
      <w:instrText xml:space="preserve"> FILENAME \p  \* MERGEFORMAT </w:instrText>
    </w:r>
    <w:r>
      <w:fldChar w:fldCharType="separate"/>
    </w:r>
    <w:r w:rsidRPr="00CB3EB8">
      <w:t>P:\RUS\ITU-R\CONF-R\CMR23\000\044ADD27ADD06R.docx</w:t>
    </w:r>
    <w:r>
      <w:fldChar w:fldCharType="end"/>
    </w:r>
    <w:r>
      <w:t xml:space="preserve"> (529478)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46C3" w14:textId="6D049B2D" w:rsidR="007C792B" w:rsidRPr="00CB3EB8" w:rsidRDefault="007C792B" w:rsidP="00FB67E5">
    <w:pPr>
      <w:pStyle w:val="Footer"/>
    </w:pPr>
    <w:r>
      <w:fldChar w:fldCharType="begin"/>
    </w:r>
    <w:r w:rsidRPr="00CB3EB8">
      <w:instrText xml:space="preserve"> FILENAME \p  \* MERGEFORMAT </w:instrText>
    </w:r>
    <w:r>
      <w:fldChar w:fldCharType="separate"/>
    </w:r>
    <w:r w:rsidRPr="00CB3EB8">
      <w:t>P:\RUS\ITU-R\CONF-R\CMR23\000\044ADD27ADD06R.docx</w:t>
    </w:r>
    <w:r>
      <w:fldChar w:fldCharType="end"/>
    </w:r>
    <w:r>
      <w:t xml:space="preserve"> (529478)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2E09" w14:textId="77777777" w:rsidR="00B53D02" w:rsidRDefault="00B53D02">
      <w:r>
        <w:rPr>
          <w:b/>
        </w:rPr>
        <w:t>_______________</w:t>
      </w:r>
    </w:p>
  </w:footnote>
  <w:footnote w:type="continuationSeparator" w:id="0">
    <w:p w14:paraId="1D4954E0" w14:textId="77777777" w:rsidR="00B53D02" w:rsidRDefault="00B5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C7C9" w14:textId="601089BC" w:rsidR="007C792B" w:rsidRPr="00434A7C" w:rsidRDefault="007C792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5760">
      <w:rPr>
        <w:noProof/>
      </w:rPr>
      <w:t>6</w:t>
    </w:r>
    <w:r>
      <w:fldChar w:fldCharType="end"/>
    </w:r>
  </w:p>
  <w:p w14:paraId="4306467B" w14:textId="77777777" w:rsidR="007C792B" w:rsidRDefault="007C792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/44(</w:t>
    </w:r>
    <w:proofErr w:type="spellStart"/>
    <w:r>
      <w:t>Add.</w:t>
    </w:r>
    <w:proofErr w:type="gramStart"/>
    <w:r>
      <w:t>27</w:t>
    </w:r>
    <w:proofErr w:type="spellEnd"/>
    <w:r>
      <w:t>)(</w:t>
    </w:r>
    <w:proofErr w:type="gramEnd"/>
    <w:r>
      <w:t>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4909110">
    <w:abstractNumId w:val="0"/>
  </w:num>
  <w:num w:numId="2" w16cid:durableId="206375277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36B"/>
    <w:rsid w:val="000131D1"/>
    <w:rsid w:val="000260F1"/>
    <w:rsid w:val="0003535B"/>
    <w:rsid w:val="0008494D"/>
    <w:rsid w:val="000A0EF3"/>
    <w:rsid w:val="000C3380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6692"/>
    <w:rsid w:val="001804B0"/>
    <w:rsid w:val="001A5585"/>
    <w:rsid w:val="001B59D2"/>
    <w:rsid w:val="001D46DF"/>
    <w:rsid w:val="001E5FB4"/>
    <w:rsid w:val="001F2E6A"/>
    <w:rsid w:val="00202CA0"/>
    <w:rsid w:val="00220269"/>
    <w:rsid w:val="00230582"/>
    <w:rsid w:val="00242F30"/>
    <w:rsid w:val="002449AA"/>
    <w:rsid w:val="00245A1F"/>
    <w:rsid w:val="00283C48"/>
    <w:rsid w:val="00290C74"/>
    <w:rsid w:val="002A2D3F"/>
    <w:rsid w:val="002C0AAB"/>
    <w:rsid w:val="002D4E05"/>
    <w:rsid w:val="00300F84"/>
    <w:rsid w:val="0031636B"/>
    <w:rsid w:val="00324761"/>
    <w:rsid w:val="003258F2"/>
    <w:rsid w:val="00343C0C"/>
    <w:rsid w:val="00344EB8"/>
    <w:rsid w:val="00345A77"/>
    <w:rsid w:val="00346BEC"/>
    <w:rsid w:val="00355760"/>
    <w:rsid w:val="00371E4B"/>
    <w:rsid w:val="00373759"/>
    <w:rsid w:val="00377DFE"/>
    <w:rsid w:val="003C583C"/>
    <w:rsid w:val="003F0078"/>
    <w:rsid w:val="0040220A"/>
    <w:rsid w:val="00424D17"/>
    <w:rsid w:val="00434A7C"/>
    <w:rsid w:val="00437D0A"/>
    <w:rsid w:val="0045143A"/>
    <w:rsid w:val="00457CC8"/>
    <w:rsid w:val="004A4121"/>
    <w:rsid w:val="004A58F4"/>
    <w:rsid w:val="004B716F"/>
    <w:rsid w:val="004C1369"/>
    <w:rsid w:val="004C47ED"/>
    <w:rsid w:val="004C6D0B"/>
    <w:rsid w:val="004D1A70"/>
    <w:rsid w:val="004E3525"/>
    <w:rsid w:val="004F3B0D"/>
    <w:rsid w:val="0051315E"/>
    <w:rsid w:val="005144A9"/>
    <w:rsid w:val="00514C7E"/>
    <w:rsid w:val="00514E1F"/>
    <w:rsid w:val="00521B1D"/>
    <w:rsid w:val="005305D5"/>
    <w:rsid w:val="00540D1E"/>
    <w:rsid w:val="005576C1"/>
    <w:rsid w:val="00557C5F"/>
    <w:rsid w:val="005651C9"/>
    <w:rsid w:val="00567276"/>
    <w:rsid w:val="00574297"/>
    <w:rsid w:val="005755E2"/>
    <w:rsid w:val="00597005"/>
    <w:rsid w:val="005A295E"/>
    <w:rsid w:val="005C22E9"/>
    <w:rsid w:val="005D1879"/>
    <w:rsid w:val="005D79A3"/>
    <w:rsid w:val="005E5703"/>
    <w:rsid w:val="005E61DD"/>
    <w:rsid w:val="005F54EB"/>
    <w:rsid w:val="0060130A"/>
    <w:rsid w:val="006023DF"/>
    <w:rsid w:val="006115BE"/>
    <w:rsid w:val="00614771"/>
    <w:rsid w:val="00620DD7"/>
    <w:rsid w:val="00657DE0"/>
    <w:rsid w:val="00682106"/>
    <w:rsid w:val="00692C06"/>
    <w:rsid w:val="006A6CB4"/>
    <w:rsid w:val="006A6E9B"/>
    <w:rsid w:val="00705532"/>
    <w:rsid w:val="00753F57"/>
    <w:rsid w:val="00763F4F"/>
    <w:rsid w:val="00775720"/>
    <w:rsid w:val="007917AE"/>
    <w:rsid w:val="007A08B5"/>
    <w:rsid w:val="007C792B"/>
    <w:rsid w:val="00811633"/>
    <w:rsid w:val="00812452"/>
    <w:rsid w:val="00815749"/>
    <w:rsid w:val="00827135"/>
    <w:rsid w:val="00861C36"/>
    <w:rsid w:val="00872FC8"/>
    <w:rsid w:val="008B43F2"/>
    <w:rsid w:val="008C25B8"/>
    <w:rsid w:val="008C3257"/>
    <w:rsid w:val="008C401C"/>
    <w:rsid w:val="00910920"/>
    <w:rsid w:val="009119CC"/>
    <w:rsid w:val="00917C0A"/>
    <w:rsid w:val="009214B1"/>
    <w:rsid w:val="00941A02"/>
    <w:rsid w:val="00966C93"/>
    <w:rsid w:val="00987FA4"/>
    <w:rsid w:val="009A5581"/>
    <w:rsid w:val="009B37F7"/>
    <w:rsid w:val="009B5CC2"/>
    <w:rsid w:val="009D3D63"/>
    <w:rsid w:val="009E5FC8"/>
    <w:rsid w:val="009F097C"/>
    <w:rsid w:val="00A001D4"/>
    <w:rsid w:val="00A117A3"/>
    <w:rsid w:val="00A138D0"/>
    <w:rsid w:val="00A141AF"/>
    <w:rsid w:val="00A2044F"/>
    <w:rsid w:val="00A33F0F"/>
    <w:rsid w:val="00A3655C"/>
    <w:rsid w:val="00A41D2A"/>
    <w:rsid w:val="00A4600A"/>
    <w:rsid w:val="00A57C04"/>
    <w:rsid w:val="00A61057"/>
    <w:rsid w:val="00A62C91"/>
    <w:rsid w:val="00A64E9D"/>
    <w:rsid w:val="00A710E7"/>
    <w:rsid w:val="00A8008C"/>
    <w:rsid w:val="00A81026"/>
    <w:rsid w:val="00A821FE"/>
    <w:rsid w:val="00A830F0"/>
    <w:rsid w:val="00A85AD5"/>
    <w:rsid w:val="00A97EC0"/>
    <w:rsid w:val="00AA30A7"/>
    <w:rsid w:val="00AC66E6"/>
    <w:rsid w:val="00AE0A54"/>
    <w:rsid w:val="00B24E60"/>
    <w:rsid w:val="00B26FD1"/>
    <w:rsid w:val="00B468A6"/>
    <w:rsid w:val="00B47CAB"/>
    <w:rsid w:val="00B53D02"/>
    <w:rsid w:val="00B75113"/>
    <w:rsid w:val="00B958BD"/>
    <w:rsid w:val="00BA13A4"/>
    <w:rsid w:val="00BA1AA1"/>
    <w:rsid w:val="00BA35DC"/>
    <w:rsid w:val="00BC5313"/>
    <w:rsid w:val="00BD0D2F"/>
    <w:rsid w:val="00BD1129"/>
    <w:rsid w:val="00BE38CC"/>
    <w:rsid w:val="00C0572C"/>
    <w:rsid w:val="00C20466"/>
    <w:rsid w:val="00C2049B"/>
    <w:rsid w:val="00C23219"/>
    <w:rsid w:val="00C266F4"/>
    <w:rsid w:val="00C324A8"/>
    <w:rsid w:val="00C56E7A"/>
    <w:rsid w:val="00C779CE"/>
    <w:rsid w:val="00C916AF"/>
    <w:rsid w:val="00CB3EB8"/>
    <w:rsid w:val="00CC47C6"/>
    <w:rsid w:val="00CC4DE6"/>
    <w:rsid w:val="00CE5E47"/>
    <w:rsid w:val="00CF020F"/>
    <w:rsid w:val="00D136CE"/>
    <w:rsid w:val="00D53715"/>
    <w:rsid w:val="00D64FCA"/>
    <w:rsid w:val="00D7331A"/>
    <w:rsid w:val="00D761D4"/>
    <w:rsid w:val="00DA4BEC"/>
    <w:rsid w:val="00DE2EBA"/>
    <w:rsid w:val="00DF2B0A"/>
    <w:rsid w:val="00E2253F"/>
    <w:rsid w:val="00E247EB"/>
    <w:rsid w:val="00E35DDB"/>
    <w:rsid w:val="00E43E99"/>
    <w:rsid w:val="00E5155F"/>
    <w:rsid w:val="00E626C3"/>
    <w:rsid w:val="00E65919"/>
    <w:rsid w:val="00E76B00"/>
    <w:rsid w:val="00E976C1"/>
    <w:rsid w:val="00EA0C0C"/>
    <w:rsid w:val="00EB1B7F"/>
    <w:rsid w:val="00EB66F7"/>
    <w:rsid w:val="00EF43E7"/>
    <w:rsid w:val="00F1578A"/>
    <w:rsid w:val="00F21A03"/>
    <w:rsid w:val="00F33B22"/>
    <w:rsid w:val="00F65316"/>
    <w:rsid w:val="00F65C19"/>
    <w:rsid w:val="00F761D2"/>
    <w:rsid w:val="00F92342"/>
    <w:rsid w:val="00F97203"/>
    <w:rsid w:val="00FB2E74"/>
    <w:rsid w:val="00FB67E5"/>
    <w:rsid w:val="00FC4033"/>
    <w:rsid w:val="00FC63FD"/>
    <w:rsid w:val="00FD0875"/>
    <w:rsid w:val="00FD18DB"/>
    <w:rsid w:val="00FD51E3"/>
    <w:rsid w:val="00FE344F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3F41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ref">
    <w:name w:val="href"/>
    <w:basedOn w:val="DefaultParagraphFont"/>
    <w:qFormat/>
    <w:rsid w:val="00CB3EB8"/>
  </w:style>
  <w:style w:type="paragraph" w:styleId="ListParagraph">
    <w:name w:val="List Paragraph"/>
    <w:basedOn w:val="Normal"/>
    <w:uiPriority w:val="34"/>
    <w:qFormat/>
    <w:rsid w:val="00705532"/>
    <w:pPr>
      <w:ind w:left="720"/>
      <w:contextualSpacing/>
    </w:pPr>
  </w:style>
  <w:style w:type="paragraph" w:styleId="Revision">
    <w:name w:val="Revision"/>
    <w:hidden/>
    <w:uiPriority w:val="99"/>
    <w:semiHidden/>
    <w:rsid w:val="005C22E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211E-F37B-4136-A596-2F909E3C1A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1C9052D-9492-49CE-A035-301DF708B2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2192</Words>
  <Characters>15408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R23-WRC23-C-0044!A27-A6!MSW-R</vt:lpstr>
      <vt:lpstr>R23-WRC23-C-0044!A27-A6!MSW-R</vt:lpstr>
    </vt:vector>
  </TitlesOfParts>
  <Manager>General Secretariat - Pool</Manager>
  <Company>International Telecommunication Union (ITU)</Company>
  <LinksUpToDate>false</LinksUpToDate>
  <CharactersWithSpaces>17565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9</cp:revision>
  <cp:lastPrinted>2003-06-17T08:22:00Z</cp:lastPrinted>
  <dcterms:created xsi:type="dcterms:W3CDTF">2023-11-12T22:22:00Z</dcterms:created>
  <dcterms:modified xsi:type="dcterms:W3CDTF">2023-11-13T07:20:00Z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