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8A319E5" w14:textId="77777777" w:rsidTr="00752552">
        <w:trPr>
          <w:cantSplit/>
          <w:trHeight w:val="20"/>
        </w:trPr>
        <w:tc>
          <w:tcPr>
            <w:tcW w:w="1589" w:type="dxa"/>
            <w:vAlign w:val="center"/>
          </w:tcPr>
          <w:p w14:paraId="683DA21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A0CFD84" wp14:editId="3F669E6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F800E4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EB1271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D358103" w14:textId="77777777" w:rsidR="00752552" w:rsidRPr="000D1EE4" w:rsidRDefault="00752552" w:rsidP="00752552">
            <w:pPr>
              <w:jc w:val="right"/>
              <w:rPr>
                <w:rtl/>
                <w:lang w:bidi="ar-EG"/>
              </w:rPr>
            </w:pPr>
            <w:bookmarkStart w:id="0" w:name="ditulogo"/>
            <w:bookmarkEnd w:id="0"/>
            <w:r>
              <w:rPr>
                <w:noProof/>
              </w:rPr>
              <w:drawing>
                <wp:inline distT="0" distB="0" distL="0" distR="0" wp14:anchorId="5ED87D88" wp14:editId="3254C49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F7DF1DC" w14:textId="77777777" w:rsidTr="00752552">
        <w:trPr>
          <w:cantSplit/>
          <w:trHeight w:val="20"/>
        </w:trPr>
        <w:tc>
          <w:tcPr>
            <w:tcW w:w="6696" w:type="dxa"/>
            <w:gridSpan w:val="2"/>
            <w:tcBorders>
              <w:bottom w:val="single" w:sz="12" w:space="0" w:color="auto"/>
            </w:tcBorders>
          </w:tcPr>
          <w:p w14:paraId="34253CCF" w14:textId="77777777" w:rsidR="000D1EE4" w:rsidRPr="000D1EE4" w:rsidRDefault="000D1EE4" w:rsidP="000D1EE4">
            <w:pPr>
              <w:rPr>
                <w:rtl/>
                <w:lang w:bidi="ar-EG"/>
              </w:rPr>
            </w:pPr>
          </w:p>
        </w:tc>
        <w:tc>
          <w:tcPr>
            <w:tcW w:w="2970" w:type="dxa"/>
            <w:gridSpan w:val="2"/>
            <w:tcBorders>
              <w:bottom w:val="single" w:sz="12" w:space="0" w:color="auto"/>
            </w:tcBorders>
          </w:tcPr>
          <w:p w14:paraId="139AAA24" w14:textId="77777777" w:rsidR="000D1EE4" w:rsidRPr="000D1EE4" w:rsidRDefault="000D1EE4" w:rsidP="000D1EE4">
            <w:pPr>
              <w:rPr>
                <w:lang w:val="en-GB" w:bidi="ar-EG"/>
              </w:rPr>
            </w:pPr>
          </w:p>
        </w:tc>
      </w:tr>
      <w:tr w:rsidR="000D1EE4" w:rsidRPr="000D1EE4" w14:paraId="6320DF6F" w14:textId="77777777" w:rsidTr="00752552">
        <w:trPr>
          <w:cantSplit/>
          <w:trHeight w:val="20"/>
        </w:trPr>
        <w:tc>
          <w:tcPr>
            <w:tcW w:w="6696" w:type="dxa"/>
            <w:gridSpan w:val="2"/>
            <w:tcBorders>
              <w:top w:val="single" w:sz="12" w:space="0" w:color="auto"/>
            </w:tcBorders>
          </w:tcPr>
          <w:p w14:paraId="0DB4430A" w14:textId="77777777" w:rsidR="000D1EE4" w:rsidRPr="000D1EE4" w:rsidRDefault="000D1EE4" w:rsidP="000D1EE4">
            <w:pPr>
              <w:rPr>
                <w:b/>
                <w:bCs/>
                <w:rtl/>
                <w:lang w:bidi="ar-EG"/>
              </w:rPr>
            </w:pPr>
          </w:p>
        </w:tc>
        <w:tc>
          <w:tcPr>
            <w:tcW w:w="2970" w:type="dxa"/>
            <w:gridSpan w:val="2"/>
            <w:tcBorders>
              <w:top w:val="single" w:sz="12" w:space="0" w:color="auto"/>
            </w:tcBorders>
          </w:tcPr>
          <w:p w14:paraId="577CA05C" w14:textId="77777777" w:rsidR="000D1EE4" w:rsidRPr="000D1EE4" w:rsidRDefault="000D1EE4" w:rsidP="000D1EE4">
            <w:pPr>
              <w:rPr>
                <w:b/>
                <w:bCs/>
                <w:lang w:bidi="ar-EG"/>
              </w:rPr>
            </w:pPr>
          </w:p>
        </w:tc>
      </w:tr>
      <w:tr w:rsidR="000D1EE4" w:rsidRPr="000D1EE4" w14:paraId="4AAC3039" w14:textId="77777777" w:rsidTr="00752552">
        <w:trPr>
          <w:cantSplit/>
        </w:trPr>
        <w:tc>
          <w:tcPr>
            <w:tcW w:w="6696" w:type="dxa"/>
            <w:gridSpan w:val="2"/>
          </w:tcPr>
          <w:p w14:paraId="7F288262" w14:textId="77777777" w:rsidR="000D1EE4" w:rsidRPr="00505B26" w:rsidRDefault="00E50850" w:rsidP="00367700">
            <w:pPr>
              <w:pStyle w:val="Committee"/>
              <w:bidi/>
              <w:rPr>
                <w:rFonts w:hint="cs"/>
                <w:rtl/>
                <w:lang w:bidi="ar-EG"/>
              </w:rPr>
            </w:pPr>
            <w:r w:rsidRPr="0018721C">
              <w:rPr>
                <w:rtl/>
                <w:lang w:bidi="ar-EG"/>
              </w:rPr>
              <w:t>الجلسة العامة</w:t>
            </w:r>
          </w:p>
        </w:tc>
        <w:tc>
          <w:tcPr>
            <w:tcW w:w="2970" w:type="dxa"/>
            <w:gridSpan w:val="2"/>
          </w:tcPr>
          <w:p w14:paraId="501EDA5E" w14:textId="77777777" w:rsidR="000D1EE4" w:rsidRPr="00367700" w:rsidRDefault="00E50850" w:rsidP="00367700">
            <w:pPr>
              <w:spacing w:before="60" w:after="60" w:line="260" w:lineRule="exact"/>
              <w:jc w:val="left"/>
              <w:rPr>
                <w:b/>
                <w:bCs/>
                <w:rtl/>
                <w:lang w:bidi="ar-EG"/>
              </w:rPr>
            </w:pPr>
            <w:r w:rsidRPr="00367700">
              <w:rPr>
                <w:rFonts w:eastAsia="SimSun"/>
                <w:b/>
                <w:bCs/>
                <w:rtl/>
                <w:lang w:bidi="ar-EG"/>
              </w:rPr>
              <w:t>الإضافة 5</w:t>
            </w:r>
            <w:r w:rsidRPr="00367700">
              <w:rPr>
                <w:rFonts w:eastAsia="SimSun"/>
                <w:b/>
                <w:bCs/>
                <w:rtl/>
                <w:lang w:bidi="ar-EG"/>
              </w:rPr>
              <w:br/>
              <w:t xml:space="preserve">للوثيقة </w:t>
            </w:r>
            <w:r w:rsidRPr="00367700">
              <w:rPr>
                <w:rFonts w:eastAsia="SimSun"/>
                <w:b/>
                <w:bCs/>
              </w:rPr>
              <w:t>44(Add.27)-A</w:t>
            </w:r>
          </w:p>
        </w:tc>
      </w:tr>
      <w:tr w:rsidR="000D1EE4" w:rsidRPr="000D1EE4" w14:paraId="18421412" w14:textId="77777777" w:rsidTr="00752552">
        <w:trPr>
          <w:cantSplit/>
        </w:trPr>
        <w:tc>
          <w:tcPr>
            <w:tcW w:w="6696" w:type="dxa"/>
            <w:gridSpan w:val="2"/>
          </w:tcPr>
          <w:p w14:paraId="4AC2E002" w14:textId="77777777" w:rsidR="000D1EE4" w:rsidRPr="000D1EE4" w:rsidRDefault="000D1EE4" w:rsidP="000D1EE4">
            <w:pPr>
              <w:spacing w:before="60" w:after="60" w:line="260" w:lineRule="exact"/>
              <w:rPr>
                <w:b/>
                <w:bCs/>
                <w:rtl/>
                <w:lang w:bidi="ar-EG"/>
              </w:rPr>
            </w:pPr>
          </w:p>
        </w:tc>
        <w:tc>
          <w:tcPr>
            <w:tcW w:w="2970" w:type="dxa"/>
            <w:gridSpan w:val="2"/>
          </w:tcPr>
          <w:p w14:paraId="31189CBF" w14:textId="77777777" w:rsidR="000D1EE4" w:rsidRPr="00367700" w:rsidRDefault="00E50850" w:rsidP="000D1EE4">
            <w:pPr>
              <w:spacing w:before="60" w:after="60" w:line="260" w:lineRule="exact"/>
              <w:rPr>
                <w:b/>
                <w:bCs/>
                <w:rtl/>
                <w:lang w:bidi="ar-EG"/>
              </w:rPr>
            </w:pPr>
            <w:r w:rsidRPr="00367700">
              <w:rPr>
                <w:rFonts w:eastAsia="SimSun"/>
                <w:b/>
                <w:bCs/>
              </w:rPr>
              <w:t>13</w:t>
            </w:r>
            <w:r w:rsidRPr="00367700">
              <w:rPr>
                <w:rFonts w:eastAsia="SimSun"/>
                <w:b/>
                <w:bCs/>
                <w:rtl/>
              </w:rPr>
              <w:t xml:space="preserve"> أكتوبر </w:t>
            </w:r>
            <w:r w:rsidRPr="00367700">
              <w:rPr>
                <w:rFonts w:eastAsia="SimSun"/>
                <w:b/>
                <w:bCs/>
              </w:rPr>
              <w:t>2023</w:t>
            </w:r>
          </w:p>
        </w:tc>
      </w:tr>
      <w:tr w:rsidR="000D1EE4" w:rsidRPr="000D1EE4" w14:paraId="7017874C" w14:textId="77777777" w:rsidTr="00752552">
        <w:trPr>
          <w:cantSplit/>
        </w:trPr>
        <w:tc>
          <w:tcPr>
            <w:tcW w:w="6696" w:type="dxa"/>
            <w:gridSpan w:val="2"/>
          </w:tcPr>
          <w:p w14:paraId="3A08B15C" w14:textId="77777777" w:rsidR="000D1EE4" w:rsidRPr="000D1EE4" w:rsidRDefault="000D1EE4" w:rsidP="000D1EE4">
            <w:pPr>
              <w:spacing w:before="60" w:after="60" w:line="260" w:lineRule="exact"/>
              <w:rPr>
                <w:b/>
                <w:bCs/>
                <w:rtl/>
                <w:lang w:bidi="ar-EG"/>
              </w:rPr>
            </w:pPr>
          </w:p>
        </w:tc>
        <w:tc>
          <w:tcPr>
            <w:tcW w:w="2970" w:type="dxa"/>
            <w:gridSpan w:val="2"/>
          </w:tcPr>
          <w:p w14:paraId="7A88E073" w14:textId="77777777" w:rsidR="000D1EE4" w:rsidRPr="00367700" w:rsidRDefault="00E50850" w:rsidP="000D1EE4">
            <w:pPr>
              <w:spacing w:before="60" w:after="60" w:line="260" w:lineRule="exact"/>
              <w:rPr>
                <w:b/>
                <w:bCs/>
                <w:lang w:bidi="ar-EG"/>
              </w:rPr>
            </w:pPr>
            <w:r w:rsidRPr="00367700">
              <w:rPr>
                <w:b/>
                <w:bCs/>
                <w:rtl/>
                <w:lang w:bidi="ar-EG"/>
              </w:rPr>
              <w:t>الأصل: بالإنكليزية</w:t>
            </w:r>
          </w:p>
        </w:tc>
      </w:tr>
      <w:tr w:rsidR="000D1EE4" w:rsidRPr="000D1EE4" w14:paraId="29E40A13" w14:textId="77777777" w:rsidTr="00752552">
        <w:trPr>
          <w:cantSplit/>
        </w:trPr>
        <w:tc>
          <w:tcPr>
            <w:tcW w:w="9666" w:type="dxa"/>
            <w:gridSpan w:val="4"/>
          </w:tcPr>
          <w:p w14:paraId="51AE61A0" w14:textId="77777777" w:rsidR="000D1EE4" w:rsidRPr="000D1EE4" w:rsidRDefault="000D1EE4" w:rsidP="000D1EE4">
            <w:pPr>
              <w:rPr>
                <w:b/>
                <w:bCs/>
                <w:lang w:bidi="ar-EG"/>
              </w:rPr>
            </w:pPr>
          </w:p>
        </w:tc>
      </w:tr>
      <w:tr w:rsidR="000D1EE4" w:rsidRPr="000D1EE4" w14:paraId="74672BDD" w14:textId="77777777" w:rsidTr="00752552">
        <w:trPr>
          <w:cantSplit/>
        </w:trPr>
        <w:tc>
          <w:tcPr>
            <w:tcW w:w="9666" w:type="dxa"/>
            <w:gridSpan w:val="4"/>
          </w:tcPr>
          <w:p w14:paraId="2C63314D"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76EC2366" w14:textId="77777777" w:rsidTr="00752552">
        <w:trPr>
          <w:cantSplit/>
        </w:trPr>
        <w:tc>
          <w:tcPr>
            <w:tcW w:w="9666" w:type="dxa"/>
            <w:gridSpan w:val="4"/>
          </w:tcPr>
          <w:p w14:paraId="350AB5C5" w14:textId="77777777" w:rsidR="000D1EE4" w:rsidRPr="000D1EE4" w:rsidRDefault="00367700" w:rsidP="000D1EE4">
            <w:pPr>
              <w:pStyle w:val="Title1"/>
              <w:rPr>
                <w:rtl/>
              </w:rPr>
            </w:pPr>
            <w:r>
              <w:rPr>
                <w:rFonts w:hint="cs"/>
                <w:rtl/>
              </w:rPr>
              <w:t>مقترحات بشأن أعمال المؤتمر</w:t>
            </w:r>
          </w:p>
        </w:tc>
      </w:tr>
      <w:tr w:rsidR="000D1EE4" w:rsidRPr="000D1EE4" w14:paraId="79BF524E" w14:textId="77777777" w:rsidTr="00752552">
        <w:trPr>
          <w:cantSplit/>
        </w:trPr>
        <w:tc>
          <w:tcPr>
            <w:tcW w:w="9666" w:type="dxa"/>
            <w:gridSpan w:val="4"/>
          </w:tcPr>
          <w:p w14:paraId="5C170247" w14:textId="77777777" w:rsidR="000D1EE4" w:rsidRPr="000D1EE4" w:rsidRDefault="000D1EE4" w:rsidP="000D1EE4">
            <w:pPr>
              <w:pStyle w:val="Title2"/>
              <w:rPr>
                <w:rtl/>
              </w:rPr>
            </w:pPr>
          </w:p>
        </w:tc>
      </w:tr>
      <w:tr w:rsidR="00E50850" w:rsidRPr="000D1EE4" w14:paraId="1ED3164C" w14:textId="77777777" w:rsidTr="00752552">
        <w:trPr>
          <w:cantSplit/>
        </w:trPr>
        <w:tc>
          <w:tcPr>
            <w:tcW w:w="9666" w:type="dxa"/>
            <w:gridSpan w:val="4"/>
          </w:tcPr>
          <w:p w14:paraId="3BC5657C" w14:textId="77777777" w:rsidR="00E50850" w:rsidRPr="000D1EE4" w:rsidRDefault="00E50850" w:rsidP="00E50850">
            <w:pPr>
              <w:pStyle w:val="Agendaitem"/>
            </w:pPr>
            <w:r>
              <w:rPr>
                <w:rtl/>
              </w:rPr>
              <w:t>بند جدول الأعمال</w:t>
            </w:r>
            <w:r w:rsidR="00367700">
              <w:rPr>
                <w:rFonts w:hint="cs"/>
                <w:rtl/>
              </w:rPr>
              <w:t xml:space="preserve"> 10</w:t>
            </w:r>
          </w:p>
        </w:tc>
      </w:tr>
    </w:tbl>
    <w:p w14:paraId="230B29B1" w14:textId="77777777" w:rsidR="00B56AF0" w:rsidRPr="00387E34" w:rsidRDefault="00B56AF0"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7E4B3B19" w14:textId="24A7CFBF" w:rsidR="00417E14" w:rsidRDefault="004D7C98" w:rsidP="00367700">
      <w:pPr>
        <w:pStyle w:val="Part1"/>
      </w:pPr>
      <w:r>
        <w:rPr>
          <w:rFonts w:hint="cs"/>
          <w:rtl/>
        </w:rPr>
        <w:t>الجزء 5</w:t>
      </w:r>
    </w:p>
    <w:p w14:paraId="27271915" w14:textId="14CEF574" w:rsidR="00B24B17" w:rsidRPr="00BD5D15" w:rsidRDefault="00367700" w:rsidP="00367700">
      <w:pPr>
        <w:pStyle w:val="Headingb"/>
      </w:pPr>
      <w:r w:rsidRPr="00BD5D15">
        <w:rPr>
          <w:rFonts w:hint="cs"/>
          <w:rtl/>
          <w:lang w:val="en-GB"/>
        </w:rPr>
        <w:t>خلفية</w:t>
      </w:r>
    </w:p>
    <w:p w14:paraId="36FB3837" w14:textId="3E5FB9EB" w:rsidR="00FD7653" w:rsidRDefault="00FD7653" w:rsidP="00FD7653">
      <w:pPr>
        <w:rPr>
          <w:rtl/>
        </w:rPr>
      </w:pPr>
      <w:r>
        <w:rPr>
          <w:rFonts w:hint="cs"/>
          <w:rtl/>
        </w:rPr>
        <w:t>يُخصص</w:t>
      </w:r>
      <w:r w:rsidR="00A6631F" w:rsidRPr="00BD5D15">
        <w:rPr>
          <w:rFonts w:hint="cs"/>
          <w:rtl/>
        </w:rPr>
        <w:t xml:space="preserve"> نطاق التردد </w:t>
      </w:r>
      <w:r w:rsidR="00A6631F" w:rsidRPr="00BD5D15">
        <w:rPr>
          <w:lang w:bidi="ar-EG"/>
        </w:rPr>
        <w:t>13,25-12,75</w:t>
      </w:r>
      <w:r w:rsidR="00A6631F" w:rsidRPr="00BD5D15">
        <w:rPr>
          <w:rFonts w:hint="cs"/>
          <w:rtl/>
          <w:lang w:bidi="ar-SY"/>
        </w:rPr>
        <w:t xml:space="preserve"> </w:t>
      </w:r>
      <w:r w:rsidR="00A6631F" w:rsidRPr="00BD5D15">
        <w:rPr>
          <w:lang w:bidi="ar-EG"/>
        </w:rPr>
        <w:t>GHz</w:t>
      </w:r>
      <w:r w:rsidR="00A6631F" w:rsidRPr="00BD5D15">
        <w:rPr>
          <w:rFonts w:hint="cs"/>
          <w:rtl/>
          <w:lang w:bidi="ar-SY"/>
        </w:rPr>
        <w:t xml:space="preserve"> على أساس أولي للخدمة الثابتة </w:t>
      </w:r>
      <w:r w:rsidR="00A6631F" w:rsidRPr="00BD5D15">
        <w:rPr>
          <w:lang w:bidi="ar-EG"/>
        </w:rPr>
        <w:t>(FS)</w:t>
      </w:r>
      <w:r w:rsidR="00A6631F" w:rsidRPr="00BD5D15">
        <w:rPr>
          <w:rFonts w:hint="cs"/>
          <w:rtl/>
          <w:lang w:bidi="ar-SY"/>
        </w:rPr>
        <w:t xml:space="preserve"> والخدمة الثابتة الساتلية</w:t>
      </w:r>
      <w:r w:rsidR="00A6631F" w:rsidRPr="00BD5D15">
        <w:rPr>
          <w:rFonts w:hint="eastAsia"/>
          <w:rtl/>
          <w:lang w:bidi="ar-SY"/>
        </w:rPr>
        <w:t> </w:t>
      </w:r>
      <w:r w:rsidR="00A6631F" w:rsidRPr="00BD5D15">
        <w:rPr>
          <w:lang w:bidi="ar-EG"/>
        </w:rPr>
        <w:t>(FSS)</w:t>
      </w:r>
      <w:r w:rsidR="00A6631F" w:rsidRPr="00BD5D15">
        <w:rPr>
          <w:rFonts w:hint="cs"/>
          <w:rtl/>
          <w:lang w:bidi="ar-SY"/>
        </w:rPr>
        <w:t xml:space="preserve"> (أرض-فضاء) والخدمة المتنقلة </w:t>
      </w:r>
      <w:r w:rsidR="00A6631F" w:rsidRPr="00BD5D15">
        <w:rPr>
          <w:lang w:val="en-GB" w:bidi="ar-EG"/>
        </w:rPr>
        <w:t>(MS)</w:t>
      </w:r>
      <w:r w:rsidR="00A6631F" w:rsidRPr="00BD5D15">
        <w:rPr>
          <w:rFonts w:hint="cs"/>
          <w:rtl/>
          <w:lang w:bidi="ar-SY"/>
        </w:rPr>
        <w:t xml:space="preserve">، وعلى أساس ثانوي لخدمة الأبحاث الفضائية </w:t>
      </w:r>
      <w:r w:rsidR="00A6631F" w:rsidRPr="00BD5D15">
        <w:rPr>
          <w:lang w:bidi="ar-EG"/>
        </w:rPr>
        <w:t>(SRS)</w:t>
      </w:r>
      <w:r w:rsidR="00A6631F" w:rsidRPr="00BD5D15">
        <w:rPr>
          <w:rFonts w:hint="cs"/>
          <w:rtl/>
          <w:lang w:bidi="ar-SY"/>
        </w:rPr>
        <w:t xml:space="preserve"> (فضاء سحيق) (فضاء-أرض) في أقاليم قطاع الاتصالات الراديوية الثلاثة</w:t>
      </w:r>
      <w:r>
        <w:rPr>
          <w:rtl/>
        </w:rPr>
        <w:t>.</w:t>
      </w:r>
      <w:r>
        <w:rPr>
          <w:rFonts w:hint="cs"/>
          <w:rtl/>
        </w:rPr>
        <w:t xml:space="preserve"> و</w:t>
      </w:r>
      <w:r>
        <w:rPr>
          <w:rtl/>
        </w:rPr>
        <w:t xml:space="preserve">في الخدمة الثابتة الساتلية، تعمل الأنظمة المستقرة بالنسبة إلى الأرض وفقاً لأحكام التذييل </w:t>
      </w:r>
      <w:r w:rsidRPr="00983B0D">
        <w:rPr>
          <w:b/>
          <w:bCs/>
        </w:rPr>
        <w:t>30B</w:t>
      </w:r>
      <w:r w:rsidRPr="00983B0D">
        <w:rPr>
          <w:rFonts w:hint="cs"/>
          <w:rtl/>
          <w:lang w:val="en-GB"/>
        </w:rPr>
        <w:t xml:space="preserve"> </w:t>
      </w:r>
      <w:r>
        <w:rPr>
          <w:rtl/>
        </w:rPr>
        <w:t>من لوائح الراديو (</w:t>
      </w:r>
      <w:r>
        <w:t>RR</w:t>
      </w:r>
      <w:r>
        <w:rPr>
          <w:rtl/>
        </w:rPr>
        <w:t>)، و</w:t>
      </w:r>
      <w:r>
        <w:rPr>
          <w:rFonts w:hint="cs"/>
          <w:rtl/>
        </w:rPr>
        <w:t xml:space="preserve">هو الحال ذاته </w:t>
      </w:r>
      <w:r w:rsidR="00E24AF7">
        <w:rPr>
          <w:rFonts w:hint="cs"/>
          <w:rtl/>
        </w:rPr>
        <w:t>بالنسبة</w:t>
      </w:r>
      <w:r>
        <w:rPr>
          <w:rFonts w:hint="cs"/>
          <w:rtl/>
        </w:rPr>
        <w:t xml:space="preserve"> إلى ال</w:t>
      </w:r>
      <w:r>
        <w:rPr>
          <w:rtl/>
        </w:rPr>
        <w:t xml:space="preserve">أنظمة غير المستقرة بالنسبة إلى الأرض التي </w:t>
      </w:r>
      <w:r w:rsidR="003A4DE9">
        <w:rPr>
          <w:rFonts w:hint="cs"/>
          <w:rtl/>
        </w:rPr>
        <w:t>توفر الحماية ل</w:t>
      </w:r>
      <w:r>
        <w:rPr>
          <w:rtl/>
        </w:rPr>
        <w:t xml:space="preserve">لأنظمة المستقرة بالنسبة إلى الأرض وفقاً لأحكام المادة </w:t>
      </w:r>
      <w:r w:rsidRPr="00FD7653">
        <w:rPr>
          <w:b/>
          <w:bCs/>
          <w:rtl/>
        </w:rPr>
        <w:t>22</w:t>
      </w:r>
      <w:r>
        <w:rPr>
          <w:rtl/>
        </w:rPr>
        <w:t xml:space="preserve"> من لوائح الراديو.</w:t>
      </w:r>
    </w:p>
    <w:p w14:paraId="5EA86E8B" w14:textId="307B6C79" w:rsidR="00FD7653" w:rsidRDefault="00F81D08" w:rsidP="00FD7653">
      <w:pPr>
        <w:rPr>
          <w:rtl/>
        </w:rPr>
      </w:pPr>
      <w:r>
        <w:rPr>
          <w:rtl/>
        </w:rPr>
        <w:t>وي</w:t>
      </w:r>
      <w:r>
        <w:rPr>
          <w:rFonts w:hint="cs"/>
          <w:rtl/>
        </w:rPr>
        <w:t>حتاج</w:t>
      </w:r>
      <w:r>
        <w:rPr>
          <w:rtl/>
        </w:rPr>
        <w:t xml:space="preserve"> </w:t>
      </w:r>
      <w:r w:rsidR="00FD7653">
        <w:rPr>
          <w:rtl/>
        </w:rPr>
        <w:t xml:space="preserve">الطلب المتزايد على التطبيقات القائمة على الإنترنت </w:t>
      </w:r>
      <w:r w:rsidR="00F5262F">
        <w:rPr>
          <w:rFonts w:hint="cs"/>
          <w:rtl/>
        </w:rPr>
        <w:t>لصناعة</w:t>
      </w:r>
      <w:r w:rsidR="00FD7653">
        <w:rPr>
          <w:rtl/>
        </w:rPr>
        <w:t xml:space="preserve"> الطيران و</w:t>
      </w:r>
      <w:r w:rsidR="00F5262F">
        <w:rPr>
          <w:rFonts w:hint="cs"/>
          <w:rtl/>
        </w:rPr>
        <w:t xml:space="preserve">الصناعة </w:t>
      </w:r>
      <w:r w:rsidR="00FD7653">
        <w:rPr>
          <w:rtl/>
        </w:rPr>
        <w:t>البحرية</w:t>
      </w:r>
      <w:r>
        <w:rPr>
          <w:rFonts w:hint="cs"/>
          <w:rtl/>
        </w:rPr>
        <w:t xml:space="preserve"> إلى</w:t>
      </w:r>
      <w:r w:rsidR="00FD7653">
        <w:rPr>
          <w:rtl/>
        </w:rPr>
        <w:t xml:space="preserve"> </w:t>
      </w:r>
      <w:r w:rsidR="003A4DE9">
        <w:rPr>
          <w:rFonts w:hint="cs"/>
          <w:rtl/>
        </w:rPr>
        <w:t>سعة</w:t>
      </w:r>
      <w:r w:rsidR="003A4DE9">
        <w:rPr>
          <w:rtl/>
        </w:rPr>
        <w:t xml:space="preserve"> </w:t>
      </w:r>
      <w:r w:rsidR="00FD7653">
        <w:rPr>
          <w:rtl/>
        </w:rPr>
        <w:t xml:space="preserve">ساتلية إضافية </w:t>
      </w:r>
      <w:r w:rsidR="00F5262F">
        <w:rPr>
          <w:rFonts w:hint="cs"/>
          <w:rtl/>
        </w:rPr>
        <w:t>لهاتين الخدمتين</w:t>
      </w:r>
      <w:r w:rsidR="00FD7653">
        <w:rPr>
          <w:rtl/>
        </w:rPr>
        <w:t xml:space="preserve">. ونظراً للطابع العالمي </w:t>
      </w:r>
      <w:r w:rsidR="00F5262F">
        <w:rPr>
          <w:rFonts w:hint="cs"/>
          <w:rtl/>
        </w:rPr>
        <w:t>لهاتين الخدمتين،</w:t>
      </w:r>
      <w:r w:rsidR="00FD7653">
        <w:rPr>
          <w:rtl/>
        </w:rPr>
        <w:t xml:space="preserve"> فإن تنسيق الشروط </w:t>
      </w:r>
      <w:r w:rsidR="003A4DE9">
        <w:rPr>
          <w:rFonts w:hint="cs"/>
          <w:rtl/>
        </w:rPr>
        <w:t xml:space="preserve">الواردة </w:t>
      </w:r>
      <w:r w:rsidR="00FD7653">
        <w:rPr>
          <w:rtl/>
        </w:rPr>
        <w:t xml:space="preserve">في لوائح الراديو سيكون مفيداً لكل من الإدارات </w:t>
      </w:r>
      <w:r w:rsidR="00F5262F">
        <w:rPr>
          <w:rFonts w:hint="cs"/>
          <w:rtl/>
        </w:rPr>
        <w:t>و</w:t>
      </w:r>
      <w:r w:rsidR="003A4DE9">
        <w:rPr>
          <w:rFonts w:hint="cs"/>
          <w:rtl/>
        </w:rPr>
        <w:t>ل</w:t>
      </w:r>
      <w:r w:rsidR="00F5262F">
        <w:rPr>
          <w:rFonts w:hint="cs"/>
          <w:rtl/>
        </w:rPr>
        <w:t>صناعة</w:t>
      </w:r>
      <w:r w:rsidR="00F5262F">
        <w:rPr>
          <w:rtl/>
        </w:rPr>
        <w:t xml:space="preserve"> الطيران و</w:t>
      </w:r>
      <w:r w:rsidR="00F5262F">
        <w:rPr>
          <w:rFonts w:hint="cs"/>
          <w:rtl/>
        </w:rPr>
        <w:t xml:space="preserve">الصناعة </w:t>
      </w:r>
      <w:r w:rsidR="00F5262F">
        <w:rPr>
          <w:rtl/>
        </w:rPr>
        <w:t xml:space="preserve">البحرية </w:t>
      </w:r>
      <w:r w:rsidR="00FD7653">
        <w:rPr>
          <w:rtl/>
        </w:rPr>
        <w:t>و</w:t>
      </w:r>
      <w:r w:rsidR="003A4DE9">
        <w:rPr>
          <w:rFonts w:hint="cs"/>
          <w:rtl/>
        </w:rPr>
        <w:t>ال</w:t>
      </w:r>
      <w:r w:rsidR="00F5262F">
        <w:rPr>
          <w:rFonts w:hint="cs"/>
          <w:rtl/>
        </w:rPr>
        <w:t xml:space="preserve">صناعة </w:t>
      </w:r>
      <w:r w:rsidR="003A4DE9">
        <w:rPr>
          <w:rtl/>
        </w:rPr>
        <w:t>الس</w:t>
      </w:r>
      <w:r w:rsidR="003A4DE9">
        <w:rPr>
          <w:rFonts w:hint="cs"/>
          <w:rtl/>
        </w:rPr>
        <w:t>اتلية</w:t>
      </w:r>
      <w:r w:rsidR="00FD7653">
        <w:rPr>
          <w:rtl/>
        </w:rPr>
        <w:t>.</w:t>
      </w:r>
    </w:p>
    <w:p w14:paraId="0E63BA23" w14:textId="4E057050" w:rsidR="00A6631F" w:rsidRPr="00BD5D15" w:rsidRDefault="00F5262F" w:rsidP="00FD7653">
      <w:pPr>
        <w:rPr>
          <w:rtl/>
        </w:rPr>
      </w:pPr>
      <w:r>
        <w:rPr>
          <w:rFonts w:hint="cs"/>
          <w:rtl/>
        </w:rPr>
        <w:t>و</w:t>
      </w:r>
      <w:r w:rsidR="00FD7653">
        <w:rPr>
          <w:rtl/>
        </w:rPr>
        <w:t xml:space="preserve">تمت دراسة نطاق التردد </w:t>
      </w:r>
      <w:r w:rsidRPr="00BD5D15">
        <w:rPr>
          <w:lang w:bidi="ar-EG"/>
        </w:rPr>
        <w:t>13,25-12,75</w:t>
      </w:r>
      <w:r w:rsidRPr="00BD5D15">
        <w:rPr>
          <w:rFonts w:hint="cs"/>
          <w:rtl/>
          <w:lang w:bidi="ar-SY"/>
        </w:rPr>
        <w:t xml:space="preserve"> </w:t>
      </w:r>
      <w:r w:rsidRPr="00BD5D15">
        <w:rPr>
          <w:lang w:bidi="ar-EG"/>
        </w:rPr>
        <w:t>GHz</w:t>
      </w:r>
      <w:r w:rsidRPr="00BD5D15">
        <w:rPr>
          <w:rFonts w:hint="cs"/>
          <w:rtl/>
          <w:lang w:bidi="ar-SY"/>
        </w:rPr>
        <w:t xml:space="preserve"> </w:t>
      </w:r>
      <w:r w:rsidR="008752CE">
        <w:rPr>
          <w:rFonts w:hint="cs"/>
          <w:rtl/>
        </w:rPr>
        <w:t>لتستخدمه</w:t>
      </w:r>
      <w:r w:rsidR="00FD7653">
        <w:rPr>
          <w:rtl/>
        </w:rPr>
        <w:t xml:space="preserve"> المحطات الأرضية المتحركة للطيران (</w:t>
      </w:r>
      <w:r w:rsidR="00FD7653">
        <w:t>ESIM-A</w:t>
      </w:r>
      <w:r w:rsidR="00FD7653">
        <w:rPr>
          <w:rtl/>
        </w:rPr>
        <w:t>) والمحطات الأرضية المتحركة</w:t>
      </w:r>
      <w:r w:rsidR="008752CE">
        <w:rPr>
          <w:rFonts w:hint="cs"/>
          <w:rtl/>
        </w:rPr>
        <w:t xml:space="preserve"> </w:t>
      </w:r>
      <w:r w:rsidR="008752CE">
        <w:rPr>
          <w:rtl/>
        </w:rPr>
        <w:t>البحرية</w:t>
      </w:r>
      <w:r w:rsidR="00FD7653">
        <w:rPr>
          <w:rtl/>
        </w:rPr>
        <w:t xml:space="preserve"> (</w:t>
      </w:r>
      <w:r w:rsidR="00FD7653">
        <w:t>ESIM-M</w:t>
      </w:r>
      <w:r w:rsidR="00FD7653">
        <w:rPr>
          <w:rtl/>
        </w:rPr>
        <w:t xml:space="preserve">) التي تتواصل مع المحطات الفضائية المستقرة بالنسبة إلى الأرض في الخدمة الثابتة الساتلية في إطار </w:t>
      </w:r>
      <w:r w:rsidR="008752CE">
        <w:rPr>
          <w:rtl/>
        </w:rPr>
        <w:t xml:space="preserve">البند </w:t>
      </w:r>
      <w:r w:rsidR="008752CE">
        <w:rPr>
          <w:rFonts w:hint="cs"/>
          <w:rtl/>
        </w:rPr>
        <w:t>15.1</w:t>
      </w:r>
      <w:r w:rsidR="008752CE">
        <w:rPr>
          <w:rtl/>
        </w:rPr>
        <w:t xml:space="preserve"> </w:t>
      </w:r>
      <w:r w:rsidR="00EE0D23">
        <w:rPr>
          <w:rFonts w:hint="cs"/>
          <w:rtl/>
        </w:rPr>
        <w:t xml:space="preserve">من </w:t>
      </w:r>
      <w:r w:rsidR="00FD7653">
        <w:rPr>
          <w:rtl/>
        </w:rPr>
        <w:t>جدول أعمال المؤتمر العالمي للاتصالات الراديوية لعام 2023 (</w:t>
      </w:r>
      <w:r w:rsidR="00FD7653">
        <w:t>WRC-23</w:t>
      </w:r>
      <w:r w:rsidR="00FD7653">
        <w:rPr>
          <w:rtl/>
        </w:rPr>
        <w:t>)</w:t>
      </w:r>
      <w:r w:rsidR="008752CE">
        <w:rPr>
          <w:rFonts w:hint="cs"/>
          <w:rtl/>
        </w:rPr>
        <w:t xml:space="preserve"> </w:t>
      </w:r>
      <w:r w:rsidR="00FD7653">
        <w:rPr>
          <w:rtl/>
        </w:rPr>
        <w:t xml:space="preserve">وفقاً للقرار </w:t>
      </w:r>
      <w:r w:rsidR="00FD7653" w:rsidRPr="008752CE">
        <w:rPr>
          <w:b/>
          <w:bCs/>
          <w:rtl/>
        </w:rPr>
        <w:t>(</w:t>
      </w:r>
      <w:r w:rsidR="00FD7653" w:rsidRPr="008752CE">
        <w:rPr>
          <w:b/>
          <w:bCs/>
        </w:rPr>
        <w:t>WRC-19</w:t>
      </w:r>
      <w:r w:rsidR="00FD7653" w:rsidRPr="008752CE">
        <w:rPr>
          <w:b/>
          <w:bCs/>
          <w:rtl/>
        </w:rPr>
        <w:t>)</w:t>
      </w:r>
      <w:r w:rsidR="008752CE" w:rsidRPr="008752CE">
        <w:rPr>
          <w:rFonts w:hint="cs"/>
          <w:b/>
          <w:bCs/>
          <w:rtl/>
        </w:rPr>
        <w:t xml:space="preserve"> </w:t>
      </w:r>
      <w:r w:rsidR="008752CE" w:rsidRPr="008752CE">
        <w:rPr>
          <w:b/>
          <w:bCs/>
          <w:rtl/>
        </w:rPr>
        <w:t>172</w:t>
      </w:r>
      <w:r w:rsidR="00FD7653">
        <w:rPr>
          <w:rtl/>
        </w:rPr>
        <w:t xml:space="preserve">. وتشير هذه الدراسات إلى أنه </w:t>
      </w:r>
      <w:r w:rsidR="00EE0D23">
        <w:rPr>
          <w:rFonts w:hint="cs"/>
          <w:rtl/>
        </w:rPr>
        <w:t>يمكن</w:t>
      </w:r>
      <w:r w:rsidR="00FD7653">
        <w:rPr>
          <w:rtl/>
        </w:rPr>
        <w:t xml:space="preserve"> تحديد مجموعة من الشروط التقنية والتشغيلية والتنظيمية التي من شأنها أن تمك</w:t>
      </w:r>
      <w:r w:rsidR="00736A52">
        <w:rPr>
          <w:rFonts w:hint="cs"/>
          <w:rtl/>
        </w:rPr>
        <w:t>ّ</w:t>
      </w:r>
      <w:r w:rsidR="00FD7653">
        <w:rPr>
          <w:rtl/>
        </w:rPr>
        <w:t xml:space="preserve">ن المحطات الأرضية المتحركة التي تتواصل مع </w:t>
      </w:r>
      <w:r w:rsidR="008752CE">
        <w:rPr>
          <w:rFonts w:hint="cs"/>
          <w:rtl/>
        </w:rPr>
        <w:t>الأنظمة</w:t>
      </w:r>
      <w:r w:rsidR="008752CE">
        <w:rPr>
          <w:rtl/>
        </w:rPr>
        <w:t xml:space="preserve"> المستقرة بالنسبة إلى الأرض </w:t>
      </w:r>
      <w:r w:rsidR="00FD7653">
        <w:rPr>
          <w:rtl/>
        </w:rPr>
        <w:t xml:space="preserve">في النطاق من العمل، مع </w:t>
      </w:r>
      <w:r w:rsidR="00F81D08">
        <w:rPr>
          <w:rFonts w:hint="cs"/>
          <w:rtl/>
        </w:rPr>
        <w:t>توفير الحماية للخدمات</w:t>
      </w:r>
      <w:r w:rsidR="00FD7653">
        <w:rPr>
          <w:rtl/>
        </w:rPr>
        <w:t xml:space="preserve"> القائمة. وبالإضافة إلى ذلك، تشير الدراسات التي أجريت في إطار البند 16.1 من جدول أعمال المؤتمر </w:t>
      </w:r>
      <w:r w:rsidR="00FD7653">
        <w:t>WRC-23</w:t>
      </w:r>
      <w:r w:rsidR="00FD7653">
        <w:rPr>
          <w:rtl/>
        </w:rPr>
        <w:t xml:space="preserve"> وفقاً للقرار </w:t>
      </w:r>
      <w:r w:rsidR="008752CE" w:rsidRPr="008752CE">
        <w:rPr>
          <w:b/>
          <w:bCs/>
        </w:rPr>
        <w:t>WRC-19</w:t>
      </w:r>
      <w:r w:rsidR="00EE0D23">
        <w:rPr>
          <w:b/>
          <w:bCs/>
        </w:rPr>
        <w:t>)</w:t>
      </w:r>
      <w:r w:rsidR="008752CE" w:rsidRPr="008752CE">
        <w:rPr>
          <w:b/>
          <w:bCs/>
          <w:rtl/>
        </w:rPr>
        <w:t>)</w:t>
      </w:r>
      <w:r w:rsidR="008752CE" w:rsidRPr="008752CE">
        <w:rPr>
          <w:rFonts w:hint="cs"/>
          <w:b/>
          <w:bCs/>
          <w:rtl/>
        </w:rPr>
        <w:t xml:space="preserve"> </w:t>
      </w:r>
      <w:r w:rsidR="008752CE">
        <w:rPr>
          <w:rFonts w:hint="cs"/>
          <w:b/>
          <w:bCs/>
          <w:rtl/>
        </w:rPr>
        <w:t>173</w:t>
      </w:r>
      <w:r w:rsidR="00FD7653">
        <w:rPr>
          <w:rtl/>
        </w:rPr>
        <w:t xml:space="preserve"> إلى أنه يمكن للأنظمة المستقرة بالنسبة إلى الأرض والأنظمة غير المستقرة بالنسبة إلى الأرض استخدام نطاق التردد </w:t>
      </w:r>
      <w:r w:rsidR="008752CE">
        <w:rPr>
          <w:rFonts w:hint="cs"/>
          <w:rtl/>
        </w:rPr>
        <w:t xml:space="preserve">نفسه </w:t>
      </w:r>
      <w:r w:rsidR="00FD7653">
        <w:rPr>
          <w:rtl/>
        </w:rPr>
        <w:t>لتزويد المحطات الأرضية المتحركة بالتوصيل</w:t>
      </w:r>
      <w:r w:rsidR="008752CE">
        <w:rPr>
          <w:rFonts w:hint="cs"/>
          <w:rtl/>
        </w:rPr>
        <w:t>ية.</w:t>
      </w:r>
    </w:p>
    <w:p w14:paraId="1192AA03" w14:textId="6AE6008C" w:rsidR="00BD5D15" w:rsidRDefault="00A6631F" w:rsidP="008752CE">
      <w:pPr>
        <w:pStyle w:val="Headingb0"/>
        <w:rPr>
          <w:rtl/>
        </w:rPr>
      </w:pPr>
      <w:r w:rsidRPr="00BD5D15">
        <w:rPr>
          <w:rFonts w:hint="cs"/>
          <w:rtl/>
        </w:rPr>
        <w:lastRenderedPageBreak/>
        <w:t>المقترحات</w:t>
      </w:r>
    </w:p>
    <w:p w14:paraId="60F98E6E" w14:textId="3491D914" w:rsidR="008752CE" w:rsidRDefault="008752CE" w:rsidP="00BD5D15">
      <w:pPr>
        <w:rPr>
          <w:rtl/>
          <w:lang w:bidi="ar-EG"/>
        </w:rPr>
      </w:pPr>
      <w:r w:rsidRPr="008752CE">
        <w:rPr>
          <w:rtl/>
          <w:lang w:bidi="ar-EG"/>
        </w:rPr>
        <w:t>تقترح لجنة البلدان الأمريكية للاتصالات (</w:t>
      </w:r>
      <w:r w:rsidRPr="008752CE">
        <w:rPr>
          <w:lang w:bidi="ar-EG"/>
        </w:rPr>
        <w:t>CITEL</w:t>
      </w:r>
      <w:r w:rsidRPr="008752CE">
        <w:rPr>
          <w:rtl/>
          <w:lang w:bidi="ar-EG"/>
        </w:rPr>
        <w:t>) إدراج بند جديد في جدول أعمال</w:t>
      </w:r>
      <w:r w:rsidRPr="008752CE">
        <w:rPr>
          <w:rtl/>
        </w:rPr>
        <w:t xml:space="preserve"> </w:t>
      </w:r>
      <w:r w:rsidRPr="008752CE">
        <w:rPr>
          <w:rtl/>
          <w:lang w:bidi="ar-EG"/>
        </w:rPr>
        <w:t>المؤتمر العالمي للاتصالات الراديوية لعام</w:t>
      </w:r>
      <w:r w:rsidR="006F3EC2">
        <w:rPr>
          <w:rFonts w:hint="cs"/>
          <w:rtl/>
          <w:lang w:bidi="ar-EG"/>
        </w:rPr>
        <w:t> </w:t>
      </w:r>
      <w:r>
        <w:rPr>
          <w:rFonts w:hint="cs"/>
          <w:rtl/>
          <w:lang w:bidi="ar-EG"/>
        </w:rPr>
        <w:t>2027</w:t>
      </w:r>
      <w:r w:rsidRPr="008752CE">
        <w:rPr>
          <w:rtl/>
          <w:lang w:bidi="ar-EG"/>
        </w:rPr>
        <w:t xml:space="preserve"> (</w:t>
      </w:r>
      <w:r w:rsidRPr="008752CE">
        <w:rPr>
          <w:lang w:bidi="ar-EG"/>
        </w:rPr>
        <w:t>WRC-</w:t>
      </w:r>
      <w:r>
        <w:rPr>
          <w:lang w:bidi="ar-EG"/>
        </w:rPr>
        <w:t>27</w:t>
      </w:r>
      <w:r w:rsidRPr="008752CE">
        <w:rPr>
          <w:rtl/>
          <w:lang w:bidi="ar-EG"/>
        </w:rPr>
        <w:t>)</w:t>
      </w:r>
      <w:r>
        <w:rPr>
          <w:rFonts w:hint="cs"/>
          <w:rtl/>
          <w:lang w:bidi="ar-EG"/>
        </w:rPr>
        <w:t xml:space="preserve"> </w:t>
      </w:r>
      <w:r w:rsidRPr="008752CE">
        <w:rPr>
          <w:rtl/>
          <w:lang w:bidi="ar-EG"/>
        </w:rPr>
        <w:t xml:space="preserve">على النحو التالي: دراسة إمكانية استخدام </w:t>
      </w:r>
      <w:r w:rsidR="00DB0621">
        <w:rPr>
          <w:rtl/>
        </w:rPr>
        <w:t>المحطات الأرضية المتحركة للطيران والمحطات الأرضية المتحركة</w:t>
      </w:r>
      <w:r w:rsidR="00DB0621">
        <w:rPr>
          <w:rFonts w:hint="cs"/>
          <w:rtl/>
        </w:rPr>
        <w:t xml:space="preserve"> </w:t>
      </w:r>
      <w:r w:rsidR="00DB0621">
        <w:rPr>
          <w:rtl/>
        </w:rPr>
        <w:t>البحرية</w:t>
      </w:r>
      <w:r w:rsidR="00DB0621" w:rsidRPr="008752CE">
        <w:rPr>
          <w:rtl/>
          <w:lang w:bidi="ar-EG"/>
        </w:rPr>
        <w:t xml:space="preserve"> التي تتواصل مع المحطات الفضائية غير المستقرة بالنسبة إلى الأرض في الخدمة الثابتة الساتلية (</w:t>
      </w:r>
      <w:r w:rsidR="00DB0621" w:rsidRPr="00BD5D15">
        <w:rPr>
          <w:rFonts w:hint="cs"/>
          <w:rtl/>
          <w:lang w:bidi="ar-SY"/>
        </w:rPr>
        <w:t>أرض</w:t>
      </w:r>
      <w:r w:rsidR="00044ADA">
        <w:rPr>
          <w:rtl/>
          <w:lang w:bidi="ar-SY"/>
        </w:rPr>
        <w:noBreakHyphen/>
      </w:r>
      <w:r w:rsidR="00DB0621">
        <w:rPr>
          <w:rFonts w:hint="cs"/>
          <w:rtl/>
          <w:lang w:bidi="ar-SY"/>
        </w:rPr>
        <w:t>فضاء</w:t>
      </w:r>
      <w:r w:rsidR="00DB0621" w:rsidRPr="008752CE">
        <w:rPr>
          <w:rtl/>
          <w:lang w:bidi="ar-EG"/>
        </w:rPr>
        <w:t>)</w:t>
      </w:r>
      <w:r w:rsidR="00DB0621">
        <w:rPr>
          <w:rFonts w:hint="cs"/>
          <w:rtl/>
          <w:lang w:bidi="ar-EG"/>
        </w:rPr>
        <w:t xml:space="preserve"> ل</w:t>
      </w:r>
      <w:r w:rsidRPr="008752CE">
        <w:rPr>
          <w:rtl/>
          <w:lang w:bidi="ar-EG"/>
        </w:rPr>
        <w:t>نطاق الترد</w:t>
      </w:r>
      <w:r>
        <w:rPr>
          <w:rFonts w:hint="cs"/>
          <w:rtl/>
          <w:lang w:bidi="ar-EG"/>
        </w:rPr>
        <w:t xml:space="preserve">د </w:t>
      </w:r>
      <w:r w:rsidRPr="00BD5D15">
        <w:t>GHz 13,25</w:t>
      </w:r>
      <w:r w:rsidRPr="00BD5D15">
        <w:noBreakHyphen/>
        <w:t>12,75</w:t>
      </w:r>
      <w:r w:rsidR="00DB0621">
        <w:rPr>
          <w:rFonts w:hint="cs"/>
          <w:rtl/>
        </w:rPr>
        <w:t>.</w:t>
      </w:r>
    </w:p>
    <w:p w14:paraId="7C3E71A9"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029B5729" w14:textId="77777777" w:rsidR="00042099" w:rsidRDefault="00B56AF0">
      <w:pPr>
        <w:pStyle w:val="Proposal"/>
      </w:pPr>
      <w:r>
        <w:lastRenderedPageBreak/>
        <w:t>ADD</w:t>
      </w:r>
      <w:r>
        <w:tab/>
        <w:t>IAP/44A27A5/</w:t>
      </w:r>
      <w:proofErr w:type="gramStart"/>
      <w:r>
        <w:t>1</w:t>
      </w:r>
      <w:proofErr w:type="gramEnd"/>
    </w:p>
    <w:p w14:paraId="1C6B6FA0" w14:textId="5A033E44" w:rsidR="00042099" w:rsidRDefault="00A6631F">
      <w:pPr>
        <w:pStyle w:val="ResNo"/>
        <w:rPr>
          <w:lang w:bidi="ar-SA"/>
        </w:rPr>
      </w:pPr>
      <w:r w:rsidRPr="00BD5D15">
        <w:rPr>
          <w:rFonts w:hint="cs"/>
          <w:rtl/>
          <w:lang w:bidi="ar-SA"/>
        </w:rPr>
        <w:t xml:space="preserve">مشروع </w:t>
      </w:r>
      <w:r w:rsidR="00BD5D15" w:rsidRPr="00BD5D15">
        <w:rPr>
          <w:rFonts w:hint="cs"/>
          <w:rtl/>
          <w:lang w:bidi="ar-SA"/>
        </w:rPr>
        <w:t>ال</w:t>
      </w:r>
      <w:r w:rsidRPr="00BD5D15">
        <w:rPr>
          <w:rFonts w:hint="cs"/>
          <w:rtl/>
          <w:lang w:bidi="ar-SA"/>
        </w:rPr>
        <w:t xml:space="preserve">قرار </w:t>
      </w:r>
      <w:r w:rsidR="00BD5D15" w:rsidRPr="00BD5D15">
        <w:rPr>
          <w:rFonts w:hint="cs"/>
          <w:rtl/>
          <w:lang w:bidi="ar-SA"/>
        </w:rPr>
        <w:t>ال</w:t>
      </w:r>
      <w:r w:rsidRPr="00BD5D15">
        <w:rPr>
          <w:rFonts w:hint="cs"/>
          <w:rtl/>
          <w:lang w:bidi="ar-SA"/>
        </w:rPr>
        <w:t xml:space="preserve">جديد </w:t>
      </w:r>
      <w:r w:rsidRPr="00BD5D15">
        <w:rPr>
          <w:lang w:bidi="ar-SA"/>
        </w:rPr>
        <w:t>[IAP-2] (WRC-23)</w:t>
      </w:r>
    </w:p>
    <w:p w14:paraId="60A61BA7" w14:textId="4B33B766" w:rsidR="00042099" w:rsidRDefault="00625EB3">
      <w:pPr>
        <w:pStyle w:val="Restitle"/>
      </w:pPr>
      <w:r>
        <w:rPr>
          <w:rFonts w:ascii="Times New Roman" w:hint="cs"/>
          <w:rtl/>
        </w:rPr>
        <w:t>جدول أعمال المؤتمر العالمي للاتصالات الراديوية</w:t>
      </w:r>
      <w:r w:rsidR="00736A52">
        <w:rPr>
          <w:rFonts w:ascii="Times New Roman" w:hint="cs"/>
          <w:rtl/>
        </w:rPr>
        <w:t xml:space="preserve"> لعام </w:t>
      </w:r>
      <w:r w:rsidR="00736A52" w:rsidRPr="0077431B">
        <w:rPr>
          <w:rtl/>
        </w:rPr>
        <w:t>2027</w:t>
      </w:r>
    </w:p>
    <w:p w14:paraId="5F7FADEF" w14:textId="77777777" w:rsidR="00042099" w:rsidRDefault="00625EB3" w:rsidP="00625EB3">
      <w:pPr>
        <w:pStyle w:val="Normalaftertitle"/>
        <w:rPr>
          <w:rtl/>
        </w:rPr>
      </w:pPr>
      <w:r w:rsidRPr="00625EB3">
        <w:rPr>
          <w:rtl/>
        </w:rPr>
        <w:t>إن المؤتمر العالمي للاتصالات الراديوية (</w:t>
      </w:r>
      <w:r>
        <w:rPr>
          <w:rFonts w:hint="cs"/>
          <w:rtl/>
        </w:rPr>
        <w:t>دبي</w:t>
      </w:r>
      <w:r w:rsidRPr="00625EB3">
        <w:rPr>
          <w:rtl/>
        </w:rPr>
        <w:t xml:space="preserve">، </w:t>
      </w:r>
      <w:r>
        <w:rPr>
          <w:rFonts w:hint="cs"/>
          <w:rtl/>
        </w:rPr>
        <w:t>2023</w:t>
      </w:r>
      <w:r w:rsidRPr="00625EB3">
        <w:rPr>
          <w:rtl/>
        </w:rPr>
        <w:t>)،</w:t>
      </w:r>
    </w:p>
    <w:p w14:paraId="4040829D" w14:textId="77777777" w:rsidR="00625EB3" w:rsidRPr="00625EB3" w:rsidRDefault="00625EB3" w:rsidP="00625EB3">
      <w:pPr>
        <w:pStyle w:val="Call"/>
      </w:pPr>
      <w:r w:rsidRPr="00FE2CFF">
        <w:rPr>
          <w:rtl/>
        </w:rPr>
        <w:t>إذ يضع في اعتباره</w:t>
      </w:r>
    </w:p>
    <w:p w14:paraId="05DFA43E" w14:textId="796C53B2" w:rsidR="00042099" w:rsidRDefault="00625EB3" w:rsidP="00625EB3">
      <w:r>
        <w:rPr>
          <w:rFonts w:hint="eastAsia"/>
          <w:i/>
          <w:iCs/>
          <w:rtl/>
          <w:lang w:val="en-GB"/>
        </w:rPr>
        <w:t> </w:t>
      </w:r>
      <w:r w:rsidRPr="00625EB3">
        <w:rPr>
          <w:i/>
          <w:iCs/>
          <w:rtl/>
        </w:rPr>
        <w:t>أ )</w:t>
      </w:r>
      <w:r w:rsidRPr="00625EB3">
        <w:rPr>
          <w:rtl/>
        </w:rPr>
        <w:tab/>
        <w:t xml:space="preserve">أنه </w:t>
      </w:r>
      <w:r w:rsidRPr="00625EB3">
        <w:rPr>
          <w:rFonts w:hint="cs"/>
          <w:rtl/>
        </w:rPr>
        <w:t xml:space="preserve">ينبغي، </w:t>
      </w:r>
      <w:r w:rsidRPr="00625EB3">
        <w:rPr>
          <w:rtl/>
        </w:rPr>
        <w:t xml:space="preserve">وفقاً للرقم </w:t>
      </w:r>
      <w:r w:rsidRPr="00625EB3">
        <w:t>118</w:t>
      </w:r>
      <w:r w:rsidRPr="00625EB3">
        <w:rPr>
          <w:rtl/>
        </w:rPr>
        <w:t xml:space="preserve"> من اتفاقية الاتحاد الدولي للاتصالات، تحديد الإطار العام لجدول أعمال المؤتمر العالمي للاتصالات الراديوية</w:t>
      </w:r>
      <w:r w:rsidRPr="00625EB3">
        <w:rPr>
          <w:rFonts w:hint="cs"/>
          <w:rtl/>
          <w:lang w:bidi="ar-EG"/>
        </w:rPr>
        <w:t xml:space="preserve"> </w:t>
      </w:r>
      <w:r w:rsidRPr="00625EB3">
        <w:t>(WRC)</w:t>
      </w:r>
      <w:r w:rsidRPr="00625EB3">
        <w:rPr>
          <w:rtl/>
        </w:rPr>
        <w:t xml:space="preserve"> قبل المؤتمر بفترة تتراوح بين أربع سنوات وست سنوات</w:t>
      </w:r>
      <w:r w:rsidRPr="00625EB3">
        <w:rPr>
          <w:rFonts w:hint="cs"/>
          <w:rtl/>
        </w:rPr>
        <w:t xml:space="preserve"> وأن</w:t>
      </w:r>
      <w:r w:rsidR="006954DC">
        <w:rPr>
          <w:rFonts w:hint="cs"/>
          <w:rtl/>
        </w:rPr>
        <w:t>ه يجب</w:t>
      </w:r>
      <w:r w:rsidRPr="00625EB3">
        <w:rPr>
          <w:rFonts w:hint="cs"/>
          <w:rtl/>
        </w:rPr>
        <w:t xml:space="preserve"> على المجلس</w:t>
      </w:r>
      <w:r w:rsidRPr="00625EB3">
        <w:rPr>
          <w:rtl/>
        </w:rPr>
        <w:t xml:space="preserve"> أن </w:t>
      </w:r>
      <w:r w:rsidR="00EE0D23" w:rsidRPr="00625EB3">
        <w:rPr>
          <w:rtl/>
        </w:rPr>
        <w:t>ي</w:t>
      </w:r>
      <w:r w:rsidR="00EE0D23">
        <w:rPr>
          <w:rFonts w:hint="cs"/>
          <w:rtl/>
        </w:rPr>
        <w:t>ضع</w:t>
      </w:r>
      <w:r w:rsidR="00EE0D23" w:rsidRPr="00625EB3">
        <w:rPr>
          <w:rtl/>
        </w:rPr>
        <w:t xml:space="preserve"> </w:t>
      </w:r>
      <w:r w:rsidRPr="00625EB3">
        <w:rPr>
          <w:rtl/>
        </w:rPr>
        <w:t>جدول الأعمال النهائي قبل موعد المؤتمر بسنتين</w:t>
      </w:r>
      <w:r w:rsidR="006954DC">
        <w:rPr>
          <w:rFonts w:hint="cs"/>
          <w:rtl/>
        </w:rPr>
        <w:t>؛</w:t>
      </w:r>
    </w:p>
    <w:p w14:paraId="6FACA4E1" w14:textId="3E526234" w:rsidR="00625EB3" w:rsidRDefault="00625EB3" w:rsidP="00625EB3">
      <w:r w:rsidRPr="00625EB3">
        <w:rPr>
          <w:i/>
          <w:iCs/>
          <w:rtl/>
        </w:rPr>
        <w:t>ب)</w:t>
      </w:r>
      <w:r w:rsidRPr="00625EB3">
        <w:rPr>
          <w:rtl/>
        </w:rPr>
        <w:tab/>
        <w:t xml:space="preserve">المادة </w:t>
      </w:r>
      <w:r w:rsidRPr="00625EB3">
        <w:t>13</w:t>
      </w:r>
      <w:r w:rsidRPr="00625EB3">
        <w:rPr>
          <w:rtl/>
        </w:rPr>
        <w:t xml:space="preserve"> من دستور الاتحاد المتعلقة باختصاصات المؤتمرات العالمية للاتصالات الراديوية ومواعيد</w:t>
      </w:r>
      <w:r w:rsidR="006954DC">
        <w:rPr>
          <w:rFonts w:hint="cs"/>
          <w:rtl/>
        </w:rPr>
        <w:t>ها</w:t>
      </w:r>
      <w:r w:rsidRPr="00625EB3">
        <w:rPr>
          <w:rtl/>
        </w:rPr>
        <w:t>، والمادة</w:t>
      </w:r>
      <w:r w:rsidRPr="00625EB3">
        <w:rPr>
          <w:rFonts w:hint="eastAsia"/>
          <w:rtl/>
        </w:rPr>
        <w:t> </w:t>
      </w:r>
      <w:r w:rsidRPr="0077431B">
        <w:rPr>
          <w:b/>
          <w:bCs/>
        </w:rPr>
        <w:t>7</w:t>
      </w:r>
      <w:r w:rsidRPr="00625EB3">
        <w:rPr>
          <w:rtl/>
        </w:rPr>
        <w:t xml:space="preserve"> من اتفاقية </w:t>
      </w:r>
      <w:r w:rsidR="006954DC">
        <w:rPr>
          <w:rFonts w:hint="cs"/>
          <w:rtl/>
        </w:rPr>
        <w:t xml:space="preserve">الاتحاد </w:t>
      </w:r>
      <w:r w:rsidRPr="00625EB3">
        <w:rPr>
          <w:rFonts w:hint="cs"/>
          <w:rtl/>
        </w:rPr>
        <w:t>المتعلقة</w:t>
      </w:r>
      <w:r w:rsidRPr="00625EB3">
        <w:rPr>
          <w:rtl/>
        </w:rPr>
        <w:t xml:space="preserve"> بجداول أعمالها؛</w:t>
      </w:r>
    </w:p>
    <w:p w14:paraId="4D3E3B15" w14:textId="77777777" w:rsidR="00625EB3" w:rsidRDefault="00625EB3" w:rsidP="00625EB3">
      <w:r w:rsidRPr="00625EB3">
        <w:rPr>
          <w:i/>
          <w:iCs/>
          <w:rtl/>
        </w:rPr>
        <w:t>ج)</w:t>
      </w:r>
      <w:r w:rsidRPr="00625EB3">
        <w:rPr>
          <w:rtl/>
        </w:rPr>
        <w:tab/>
        <w:t xml:space="preserve">القرارات والتوصيات الصادرة عن المؤتمرات الإدارية العالمية للراديو </w:t>
      </w:r>
      <w:r w:rsidRPr="00625EB3">
        <w:t>(WARC)</w:t>
      </w:r>
      <w:r w:rsidRPr="00625EB3">
        <w:rPr>
          <w:rtl/>
        </w:rPr>
        <w:t xml:space="preserve"> والمؤتمرات العالمية للاتصالات الراديوية</w:t>
      </w:r>
      <w:r w:rsidRPr="00625EB3">
        <w:rPr>
          <w:rFonts w:hint="eastAsia"/>
          <w:rtl/>
        </w:rPr>
        <w:t> </w:t>
      </w:r>
      <w:r w:rsidRPr="00625EB3">
        <w:rPr>
          <w:rtl/>
        </w:rPr>
        <w:t>السابقة في هذا الصدد،</w:t>
      </w:r>
    </w:p>
    <w:p w14:paraId="676D6B78" w14:textId="77777777" w:rsidR="00625EB3" w:rsidRDefault="00625EB3" w:rsidP="00625EB3">
      <w:pPr>
        <w:pStyle w:val="Call"/>
      </w:pPr>
      <w:r w:rsidRPr="00625EB3">
        <w:rPr>
          <w:rtl/>
        </w:rPr>
        <w:t>وإذ يدرك</w:t>
      </w:r>
    </w:p>
    <w:p w14:paraId="6BC0C870" w14:textId="690825B4" w:rsidR="00625EB3" w:rsidRDefault="00625EB3" w:rsidP="00625EB3">
      <w:pPr>
        <w:rPr>
          <w:rtl/>
        </w:rPr>
      </w:pPr>
      <w:r>
        <w:rPr>
          <w:rFonts w:hint="cs"/>
          <w:rtl/>
        </w:rPr>
        <w:t> </w:t>
      </w:r>
      <w:r w:rsidRPr="00625EB3">
        <w:rPr>
          <w:rFonts w:hint="cs"/>
          <w:i/>
          <w:iCs/>
          <w:rtl/>
        </w:rPr>
        <w:t>أ )</w:t>
      </w:r>
      <w:r>
        <w:rPr>
          <w:rtl/>
        </w:rPr>
        <w:tab/>
      </w:r>
      <w:r w:rsidRPr="00625EB3">
        <w:rPr>
          <w:rtl/>
        </w:rPr>
        <w:t xml:space="preserve">أن </w:t>
      </w:r>
      <w:r w:rsidRPr="00625EB3">
        <w:rPr>
          <w:rFonts w:hint="cs"/>
          <w:rtl/>
        </w:rPr>
        <w:t xml:space="preserve">هذا </w:t>
      </w:r>
      <w:r w:rsidRPr="00625EB3">
        <w:rPr>
          <w:rtl/>
        </w:rPr>
        <w:t xml:space="preserve">المؤتمر حدد </w:t>
      </w:r>
      <w:r w:rsidR="00143066" w:rsidRPr="00143066">
        <w:rPr>
          <w:rtl/>
        </w:rPr>
        <w:t>موضوعات مختلفة تتطلب دراسة</w:t>
      </w:r>
      <w:r w:rsidR="000C47DB">
        <w:rPr>
          <w:rFonts w:hint="cs"/>
          <w:rtl/>
        </w:rPr>
        <w:t>ً</w:t>
      </w:r>
      <w:r w:rsidR="00143066" w:rsidRPr="00143066">
        <w:rPr>
          <w:rtl/>
        </w:rPr>
        <w:t xml:space="preserve"> مستمرة</w:t>
      </w:r>
      <w:r w:rsidR="000C47DB">
        <w:rPr>
          <w:rFonts w:hint="cs"/>
          <w:rtl/>
        </w:rPr>
        <w:t>ً</w:t>
      </w:r>
      <w:r w:rsidR="00143066" w:rsidRPr="00143066">
        <w:rPr>
          <w:rtl/>
        </w:rPr>
        <w:t xml:space="preserve"> في</w:t>
      </w:r>
      <w:r w:rsidRPr="00625EB3">
        <w:rPr>
          <w:rtl/>
        </w:rPr>
        <w:t> المؤتمر العالمي للاتصالات الراديوية لعام</w:t>
      </w:r>
      <w:r w:rsidRPr="00625EB3">
        <w:rPr>
          <w:rFonts w:hint="cs"/>
          <w:rtl/>
        </w:rPr>
        <w:t> </w:t>
      </w:r>
      <w:r w:rsidR="00BD5D15">
        <w:rPr>
          <w:rFonts w:hint="cs"/>
          <w:rtl/>
        </w:rPr>
        <w:t>2027</w:t>
      </w:r>
      <w:r w:rsidRPr="00625EB3">
        <w:rPr>
          <w:rtl/>
        </w:rPr>
        <w:t>؛</w:t>
      </w:r>
    </w:p>
    <w:p w14:paraId="5DD65577" w14:textId="0109BB78" w:rsidR="00625EB3" w:rsidRDefault="00625EB3" w:rsidP="00625EB3">
      <w:pPr>
        <w:rPr>
          <w:rtl/>
        </w:rPr>
      </w:pPr>
      <w:r w:rsidRPr="00625EB3">
        <w:rPr>
          <w:i/>
          <w:iCs/>
          <w:rtl/>
        </w:rPr>
        <w:t>ب)</w:t>
      </w:r>
      <w:r w:rsidRPr="00625EB3">
        <w:rPr>
          <w:rtl/>
        </w:rPr>
        <w:tab/>
        <w:t>أنه</w:t>
      </w:r>
      <w:r w:rsidRPr="00625EB3">
        <w:rPr>
          <w:rFonts w:hint="cs"/>
          <w:rtl/>
        </w:rPr>
        <w:t xml:space="preserve"> </w:t>
      </w:r>
      <w:r w:rsidRPr="00625EB3">
        <w:rPr>
          <w:rtl/>
        </w:rPr>
        <w:t>لم يكن في المستطاع</w:t>
      </w:r>
      <w:r w:rsidRPr="00625EB3">
        <w:rPr>
          <w:rFonts w:hint="cs"/>
          <w:rtl/>
        </w:rPr>
        <w:t>،</w:t>
      </w:r>
      <w:r w:rsidRPr="00625EB3">
        <w:rPr>
          <w:rtl/>
        </w:rPr>
        <w:t xml:space="preserve"> </w:t>
      </w:r>
      <w:r w:rsidR="00143066" w:rsidRPr="00143066">
        <w:rPr>
          <w:rtl/>
        </w:rPr>
        <w:t xml:space="preserve">عند </w:t>
      </w:r>
      <w:r w:rsidR="00BC7EA8">
        <w:rPr>
          <w:rFonts w:hint="cs"/>
          <w:rtl/>
        </w:rPr>
        <w:t>صياغة</w:t>
      </w:r>
      <w:r w:rsidR="00143066" w:rsidRPr="00143066">
        <w:rPr>
          <w:rtl/>
        </w:rPr>
        <w:t xml:space="preserve"> جدول الأعمال </w:t>
      </w:r>
      <w:r w:rsidR="00143066" w:rsidRPr="00143066">
        <w:rPr>
          <w:rFonts w:hint="cs"/>
          <w:rtl/>
        </w:rPr>
        <w:t xml:space="preserve">الحالي، </w:t>
      </w:r>
      <w:r w:rsidR="00143066" w:rsidRPr="00625EB3">
        <w:rPr>
          <w:rFonts w:hint="cs"/>
          <w:rtl/>
        </w:rPr>
        <w:t>إدراج</w:t>
      </w:r>
      <w:r w:rsidRPr="00625EB3">
        <w:rPr>
          <w:rtl/>
        </w:rPr>
        <w:t xml:space="preserve"> </w:t>
      </w:r>
      <w:r w:rsidR="00EE0D23">
        <w:rPr>
          <w:rFonts w:hint="cs"/>
          <w:rtl/>
        </w:rPr>
        <w:t>ال</w:t>
      </w:r>
      <w:r w:rsidR="00143066">
        <w:rPr>
          <w:rFonts w:hint="cs"/>
          <w:rtl/>
        </w:rPr>
        <w:t>عديد</w:t>
      </w:r>
      <w:r w:rsidRPr="00625EB3">
        <w:rPr>
          <w:rtl/>
        </w:rPr>
        <w:t xml:space="preserve"> </w:t>
      </w:r>
      <w:r w:rsidR="00EE0D23">
        <w:rPr>
          <w:rFonts w:hint="cs"/>
          <w:rtl/>
        </w:rPr>
        <w:t xml:space="preserve">من </w:t>
      </w:r>
      <w:r w:rsidRPr="00625EB3">
        <w:rPr>
          <w:rtl/>
        </w:rPr>
        <w:t xml:space="preserve">البنود التي اقترحتها الإدارات وكان لا بد من تأجيلها لإدراجها في جداول أعمال مؤتمرات </w:t>
      </w:r>
      <w:r w:rsidRPr="00625EB3">
        <w:rPr>
          <w:rFonts w:hint="cs"/>
          <w:rtl/>
        </w:rPr>
        <w:t>لاحقة،</w:t>
      </w:r>
    </w:p>
    <w:p w14:paraId="02999BEA" w14:textId="77777777" w:rsidR="00625EB3" w:rsidRDefault="00625EB3" w:rsidP="00625EB3">
      <w:pPr>
        <w:pStyle w:val="Call"/>
        <w:rPr>
          <w:rtl/>
        </w:rPr>
      </w:pPr>
      <w:r>
        <w:rPr>
          <w:rFonts w:hint="cs"/>
          <w:rtl/>
        </w:rPr>
        <w:t>يقرر</w:t>
      </w:r>
    </w:p>
    <w:p w14:paraId="59FEFFC7" w14:textId="5B05203F" w:rsidR="00625EB3" w:rsidRDefault="00625EB3" w:rsidP="00625EB3">
      <w:pPr>
        <w:rPr>
          <w:rtl/>
          <w:lang w:val="en-GB"/>
        </w:rPr>
      </w:pPr>
      <w:r w:rsidRPr="00625EB3">
        <w:rPr>
          <w:rtl/>
          <w:lang w:val="en-GB"/>
        </w:rPr>
        <w:t xml:space="preserve">أن يوصي المجلس بعقد </w:t>
      </w:r>
      <w:r w:rsidR="00870987" w:rsidRPr="00870987">
        <w:rPr>
          <w:rtl/>
          <w:lang w:val="en-GB"/>
        </w:rPr>
        <w:t>مؤتمر عالمي للاتصالات الراديوية مدته أربعة أسابيع في عام 2027</w:t>
      </w:r>
      <w:r w:rsidRPr="00625EB3">
        <w:rPr>
          <w:rtl/>
          <w:lang w:val="en-GB"/>
        </w:rPr>
        <w:t xml:space="preserve">، </w:t>
      </w:r>
      <w:r w:rsidR="00870987">
        <w:rPr>
          <w:rFonts w:hint="cs"/>
          <w:rtl/>
          <w:lang w:val="en-GB"/>
        </w:rPr>
        <w:t>على أساس</w:t>
      </w:r>
      <w:r w:rsidRPr="00625EB3">
        <w:rPr>
          <w:rFonts w:hint="cs"/>
          <w:rtl/>
          <w:lang w:val="en-GB"/>
        </w:rPr>
        <w:t xml:space="preserve"> جدول الأعمال التالي</w:t>
      </w:r>
      <w:r w:rsidRPr="00625EB3">
        <w:rPr>
          <w:rtl/>
          <w:lang w:val="en-GB"/>
        </w:rPr>
        <w:t>:</w:t>
      </w:r>
    </w:p>
    <w:p w14:paraId="26A74FBC" w14:textId="495D9CFC" w:rsidR="00625EB3" w:rsidRDefault="00625EB3" w:rsidP="00625EB3">
      <w:pPr>
        <w:rPr>
          <w:rtl/>
        </w:rPr>
      </w:pPr>
      <w:r w:rsidRPr="00FE2CFF">
        <w:t>1</w:t>
      </w:r>
      <w:r w:rsidRPr="00FE2CFF">
        <w:rPr>
          <w:rtl/>
        </w:rPr>
        <w:tab/>
        <w:t>النظر في </w:t>
      </w:r>
      <w:r w:rsidR="008F350E" w:rsidRPr="008F350E">
        <w:rPr>
          <w:rtl/>
        </w:rPr>
        <w:t xml:space="preserve">التدابير المناسبة </w:t>
      </w:r>
      <w:r w:rsidR="001230EA">
        <w:rPr>
          <w:rFonts w:hint="cs"/>
          <w:rtl/>
        </w:rPr>
        <w:t xml:space="preserve">واتخاذها </w:t>
      </w:r>
      <w:r w:rsidR="008F350E" w:rsidRPr="008F350E">
        <w:rPr>
          <w:rtl/>
        </w:rPr>
        <w:t xml:space="preserve">فيما يتعلق </w:t>
      </w:r>
      <w:r w:rsidR="001230EA">
        <w:rPr>
          <w:rFonts w:hint="cs"/>
          <w:rtl/>
        </w:rPr>
        <w:t>بالموضوعات</w:t>
      </w:r>
      <w:r w:rsidR="008F350E" w:rsidRPr="008F350E">
        <w:rPr>
          <w:rtl/>
        </w:rPr>
        <w:t xml:space="preserve"> التالية</w:t>
      </w:r>
      <w:r w:rsidRPr="00FE2CFF">
        <w:rPr>
          <w:rtl/>
        </w:rPr>
        <w:t xml:space="preserve">، </w:t>
      </w:r>
      <w:r w:rsidRPr="00FE2CFF">
        <w:rPr>
          <w:rFonts w:hint="cs"/>
          <w:rtl/>
        </w:rPr>
        <w:t xml:space="preserve">وذلك </w:t>
      </w:r>
      <w:r w:rsidRPr="00FE2CFF">
        <w:rPr>
          <w:rtl/>
        </w:rPr>
        <w:t>على أساس المقترحات المقدمة من الإدارات</w:t>
      </w:r>
      <w:r w:rsidRPr="00FE2CFF">
        <w:rPr>
          <w:rFonts w:hint="cs"/>
          <w:rtl/>
        </w:rPr>
        <w:t>،</w:t>
      </w:r>
      <w:r w:rsidRPr="00FE2CFF">
        <w:rPr>
          <w:rtl/>
        </w:rPr>
        <w:t xml:space="preserve"> مع</w:t>
      </w:r>
      <w:r w:rsidRPr="00FE2CFF">
        <w:rPr>
          <w:rFonts w:hint="cs"/>
          <w:rtl/>
        </w:rPr>
        <w:t> </w:t>
      </w:r>
      <w:r w:rsidRPr="00FE2CFF">
        <w:rPr>
          <w:rtl/>
        </w:rPr>
        <w:t xml:space="preserve">مراعاة نتائج المؤتمر العالمي للاتصالات الراديوية لعام </w:t>
      </w:r>
      <w:r w:rsidR="00BD5D15">
        <w:rPr>
          <w:rFonts w:hint="cs"/>
          <w:rtl/>
        </w:rPr>
        <w:t>2023</w:t>
      </w:r>
      <w:r w:rsidR="00BD5D15" w:rsidRPr="00FE2CFF">
        <w:rPr>
          <w:rtl/>
        </w:rPr>
        <w:t xml:space="preserve"> </w:t>
      </w:r>
      <w:r w:rsidRPr="00FE2CFF">
        <w:rPr>
          <w:rtl/>
        </w:rPr>
        <w:t>وتقرير الاجتماع التحضيري للمؤتمر، والمراعاة الواجبة لاحتياجات الخدمات القائمة والمستقبلية في نطاقات</w:t>
      </w:r>
      <w:r w:rsidR="00EE0D23">
        <w:rPr>
          <w:rFonts w:hint="cs"/>
          <w:rtl/>
        </w:rPr>
        <w:t xml:space="preserve"> التردد</w:t>
      </w:r>
      <w:r w:rsidR="008F350E">
        <w:rPr>
          <w:rFonts w:hint="cs"/>
          <w:rtl/>
        </w:rPr>
        <w:t>:</w:t>
      </w:r>
    </w:p>
    <w:p w14:paraId="7BAAB2FD" w14:textId="77777777" w:rsidR="00625EB3" w:rsidRPr="00671991" w:rsidRDefault="00625EB3" w:rsidP="00625EB3">
      <w:pPr>
        <w:rPr>
          <w:rtl/>
        </w:rPr>
      </w:pPr>
      <w:r w:rsidRPr="00671991">
        <w:rPr>
          <w:rFonts w:hint="cs"/>
          <w:rtl/>
        </w:rPr>
        <w:t>...</w:t>
      </w:r>
    </w:p>
    <w:p w14:paraId="5EA18FFD" w14:textId="5676F187" w:rsidR="00625EB3" w:rsidRDefault="00BD5D15" w:rsidP="00BD5D15">
      <w:pPr>
        <w:rPr>
          <w:rtl/>
          <w:lang w:val="en-GB"/>
        </w:rPr>
      </w:pPr>
      <w:r>
        <w:rPr>
          <w:lang w:val="en-GB"/>
        </w:rPr>
        <w:t>X.1</w:t>
      </w:r>
      <w:r w:rsidR="003C44DD">
        <w:rPr>
          <w:rtl/>
          <w:lang w:val="en-GB"/>
        </w:rPr>
        <w:tab/>
      </w:r>
      <w:r w:rsidR="001230EA" w:rsidRPr="001230EA">
        <w:rPr>
          <w:rtl/>
          <w:lang w:val="en-GB"/>
        </w:rPr>
        <w:t xml:space="preserve">النظر في استخدام </w:t>
      </w:r>
      <w:r w:rsidR="001230EA">
        <w:rPr>
          <w:rtl/>
        </w:rPr>
        <w:t>المحطات الأرضية المتحركة للطيران والمحطات الأرضية المتحركة</w:t>
      </w:r>
      <w:r w:rsidR="001230EA">
        <w:rPr>
          <w:rFonts w:hint="cs"/>
          <w:rtl/>
        </w:rPr>
        <w:t xml:space="preserve"> </w:t>
      </w:r>
      <w:r w:rsidR="001230EA">
        <w:rPr>
          <w:rtl/>
        </w:rPr>
        <w:t>البحرية</w:t>
      </w:r>
      <w:r w:rsidR="001230EA" w:rsidRPr="008752CE">
        <w:rPr>
          <w:rtl/>
          <w:lang w:bidi="ar-EG"/>
        </w:rPr>
        <w:t xml:space="preserve"> </w:t>
      </w:r>
      <w:r w:rsidR="001230EA">
        <w:rPr>
          <w:rFonts w:hint="cs"/>
          <w:rtl/>
          <w:lang w:bidi="ar-EG"/>
        </w:rPr>
        <w:t xml:space="preserve">التي تتواصل </w:t>
      </w:r>
      <w:r w:rsidR="001230EA" w:rsidRPr="001230EA">
        <w:rPr>
          <w:rtl/>
          <w:lang w:val="en-GB"/>
        </w:rPr>
        <w:t xml:space="preserve">مع المحطات الفضائية غير المستقرة بالنسبة إلى الأرض في الخدمة الثابتة الساتلية (أرض-فضاء) </w:t>
      </w:r>
      <w:r w:rsidR="000960A3">
        <w:rPr>
          <w:rFonts w:hint="cs"/>
          <w:rtl/>
          <w:lang w:val="en-GB"/>
        </w:rPr>
        <w:t>ل</w:t>
      </w:r>
      <w:r w:rsidR="001230EA" w:rsidRPr="008752CE">
        <w:rPr>
          <w:rtl/>
          <w:lang w:bidi="ar-EG"/>
        </w:rPr>
        <w:t>نطاق الترد</w:t>
      </w:r>
      <w:r w:rsidR="001230EA">
        <w:rPr>
          <w:rFonts w:hint="cs"/>
          <w:rtl/>
          <w:lang w:bidi="ar-EG"/>
        </w:rPr>
        <w:t xml:space="preserve">د </w:t>
      </w:r>
      <w:r w:rsidR="001230EA" w:rsidRPr="00BD5D15">
        <w:t>GHz 13,25</w:t>
      </w:r>
      <w:r w:rsidR="001230EA" w:rsidRPr="00BD5D15">
        <w:noBreakHyphen/>
        <w:t>12,75</w:t>
      </w:r>
      <w:r w:rsidR="001230EA" w:rsidRPr="00BD5D15">
        <w:rPr>
          <w:rFonts w:hint="cs"/>
          <w:rtl/>
          <w:lang w:bidi="ar-EG"/>
        </w:rPr>
        <w:t xml:space="preserve"> </w:t>
      </w:r>
      <w:r w:rsidR="001230EA" w:rsidRPr="001230EA">
        <w:rPr>
          <w:rtl/>
          <w:lang w:val="en-GB"/>
        </w:rPr>
        <w:t>طبقاً للقرار</w:t>
      </w:r>
      <w:r>
        <w:rPr>
          <w:rFonts w:hint="cs"/>
          <w:rtl/>
          <w:lang w:val="en-GB"/>
        </w:rPr>
        <w:t xml:space="preserve"> </w:t>
      </w:r>
      <w:r w:rsidRPr="00BD5D15">
        <w:rPr>
          <w:b/>
          <w:bCs/>
          <w:lang w:val="en-GB"/>
        </w:rPr>
        <w:t>[AI-10-13 GHz non-GSO ESIM-A and ESIM-M] (WRC-</w:t>
      </w:r>
      <w:proofErr w:type="gramStart"/>
      <w:r w:rsidRPr="00BD5D15">
        <w:rPr>
          <w:b/>
          <w:bCs/>
          <w:lang w:val="en-GB"/>
        </w:rPr>
        <w:t>23)</w:t>
      </w:r>
      <w:r>
        <w:rPr>
          <w:rFonts w:hint="cs"/>
          <w:rtl/>
          <w:lang w:val="en-GB"/>
        </w:rPr>
        <w:t>؛</w:t>
      </w:r>
      <w:proofErr w:type="gramEnd"/>
    </w:p>
    <w:p w14:paraId="771DD551" w14:textId="77777777" w:rsidR="003C44DD" w:rsidRDefault="003C44DD" w:rsidP="00625EB3">
      <w:pPr>
        <w:rPr>
          <w:rtl/>
          <w:lang w:val="en-GB"/>
        </w:rPr>
      </w:pPr>
      <w:r>
        <w:rPr>
          <w:rFonts w:hint="cs"/>
          <w:rtl/>
          <w:lang w:val="en-GB"/>
        </w:rPr>
        <w:t>...</w:t>
      </w:r>
    </w:p>
    <w:p w14:paraId="4E8D80A8" w14:textId="77777777" w:rsidR="003C44DD" w:rsidRDefault="003C44DD" w:rsidP="003C44DD">
      <w:pPr>
        <w:pStyle w:val="Call"/>
        <w:rPr>
          <w:rtl/>
          <w:lang w:val="en-GB"/>
        </w:rPr>
      </w:pPr>
      <w:r w:rsidRPr="003C44DD">
        <w:rPr>
          <w:rFonts w:hint="cs"/>
          <w:rtl/>
          <w:lang w:val="en-GB"/>
        </w:rPr>
        <w:t>يدعـو مجلس الاتحاد</w:t>
      </w:r>
    </w:p>
    <w:p w14:paraId="258D8D2B" w14:textId="0454EEE6" w:rsidR="003C44DD" w:rsidRDefault="003C44DD" w:rsidP="003C44DD">
      <w:pPr>
        <w:rPr>
          <w:rtl/>
          <w:lang w:val="en-GB"/>
        </w:rPr>
      </w:pPr>
      <w:r w:rsidRPr="003C44DD">
        <w:rPr>
          <w:rFonts w:hint="cs"/>
          <w:rtl/>
          <w:lang w:val="en-GB"/>
        </w:rPr>
        <w:t xml:space="preserve">إلى أن يضع الصيغة النهائية لجدول أعمال المؤتمر العالمي للاتصالات الراديوية لعام </w:t>
      </w:r>
      <w:r w:rsidR="00004816">
        <w:rPr>
          <w:rFonts w:hint="cs"/>
          <w:rtl/>
        </w:rPr>
        <w:t>2027</w:t>
      </w:r>
      <w:r w:rsidRPr="003C44DD">
        <w:rPr>
          <w:rFonts w:hint="cs"/>
          <w:rtl/>
          <w:lang w:val="en-GB"/>
        </w:rPr>
        <w:t xml:space="preserve"> وأن يتّخذ </w:t>
      </w:r>
      <w:r w:rsidR="00076FC8">
        <w:rPr>
          <w:rFonts w:hint="cs"/>
          <w:rtl/>
          <w:lang w:val="en-GB"/>
        </w:rPr>
        <w:t>التدابير</w:t>
      </w:r>
      <w:r w:rsidRPr="003C44DD">
        <w:rPr>
          <w:rFonts w:hint="cs"/>
          <w:rtl/>
          <w:lang w:val="en-GB"/>
        </w:rPr>
        <w:t xml:space="preserve"> </w:t>
      </w:r>
      <w:proofErr w:type="gramStart"/>
      <w:r w:rsidRPr="003C44DD">
        <w:rPr>
          <w:rFonts w:hint="cs"/>
          <w:rtl/>
          <w:lang w:val="en-GB"/>
        </w:rPr>
        <w:t xml:space="preserve">اللازمة </w:t>
      </w:r>
      <w:r w:rsidRPr="003C44DD">
        <w:rPr>
          <w:rFonts w:hint="eastAsia"/>
          <w:rtl/>
          <w:lang w:val="en-GB"/>
        </w:rPr>
        <w:t> </w:t>
      </w:r>
      <w:r w:rsidR="00B02CC9">
        <w:rPr>
          <w:rFonts w:hint="cs"/>
          <w:rtl/>
          <w:lang w:val="en-GB"/>
        </w:rPr>
        <w:t>ل</w:t>
      </w:r>
      <w:r w:rsidRPr="003C44DD">
        <w:rPr>
          <w:rFonts w:hint="cs"/>
          <w:rtl/>
          <w:lang w:val="en-GB"/>
        </w:rPr>
        <w:t>عقده</w:t>
      </w:r>
      <w:proofErr w:type="gramEnd"/>
      <w:r w:rsidRPr="003C44DD">
        <w:rPr>
          <w:rFonts w:hint="cs"/>
          <w:rtl/>
          <w:lang w:val="en-GB"/>
        </w:rPr>
        <w:t xml:space="preserve"> وأن يشرع في </w:t>
      </w:r>
      <w:r w:rsidR="00B02CC9" w:rsidRPr="003C44DD">
        <w:rPr>
          <w:rFonts w:hint="cs"/>
          <w:rtl/>
          <w:lang w:val="en-GB"/>
        </w:rPr>
        <w:t>أ</w:t>
      </w:r>
      <w:r w:rsidR="00B02CC9">
        <w:rPr>
          <w:rFonts w:hint="cs"/>
          <w:rtl/>
          <w:lang w:val="en-GB"/>
        </w:rPr>
        <w:t xml:space="preserve">سرع </w:t>
      </w:r>
      <w:r w:rsidRPr="003C44DD">
        <w:rPr>
          <w:rFonts w:hint="cs"/>
          <w:rtl/>
          <w:lang w:val="en-GB"/>
        </w:rPr>
        <w:t>وقت ممكن في إجراء المشاورات اللازمة مع الدول الأعضاء،</w:t>
      </w:r>
    </w:p>
    <w:p w14:paraId="426D5FD2" w14:textId="77777777" w:rsidR="003C44DD" w:rsidRDefault="003C44DD" w:rsidP="003C44DD">
      <w:pPr>
        <w:pStyle w:val="Call"/>
        <w:rPr>
          <w:rtl/>
          <w:lang w:val="en-GB"/>
        </w:rPr>
      </w:pPr>
      <w:r w:rsidRPr="003C44DD">
        <w:rPr>
          <w:rFonts w:hint="cs"/>
          <w:rtl/>
          <w:lang w:val="en-GB"/>
        </w:rPr>
        <w:t>يكلف مدير مكتب الاتصالات الراديوية</w:t>
      </w:r>
    </w:p>
    <w:p w14:paraId="7901D3C7" w14:textId="72D1AED8" w:rsidR="003C44DD" w:rsidRDefault="003C44DD" w:rsidP="003C44DD">
      <w:pPr>
        <w:rPr>
          <w:lang w:val="en-GB"/>
        </w:rPr>
      </w:pPr>
      <w:r w:rsidRPr="003C44DD">
        <w:t>1</w:t>
      </w:r>
      <w:r w:rsidRPr="003C44DD">
        <w:tab/>
      </w:r>
      <w:r w:rsidRPr="003C44DD">
        <w:rPr>
          <w:rFonts w:hint="cs"/>
          <w:rtl/>
          <w:lang w:val="en-GB"/>
        </w:rPr>
        <w:t xml:space="preserve">باتخاذ </w:t>
      </w:r>
      <w:r w:rsidR="00076FC8">
        <w:rPr>
          <w:rFonts w:hint="cs"/>
          <w:rtl/>
          <w:lang w:val="en-GB"/>
        </w:rPr>
        <w:t>التدابير</w:t>
      </w:r>
      <w:r w:rsidR="00076FC8" w:rsidRPr="003C44DD">
        <w:rPr>
          <w:rFonts w:hint="cs"/>
          <w:rtl/>
          <w:lang w:val="en-GB"/>
        </w:rPr>
        <w:t xml:space="preserve"> </w:t>
      </w:r>
      <w:r w:rsidRPr="003C44DD">
        <w:rPr>
          <w:rFonts w:hint="cs"/>
          <w:rtl/>
          <w:lang w:val="en-GB"/>
        </w:rPr>
        <w:t xml:space="preserve">اللازمة لعقد دورتي الاجتماع التحضيري للمؤتمر </w:t>
      </w:r>
      <w:r w:rsidRPr="003C44DD">
        <w:t>(CPM)</w:t>
      </w:r>
      <w:r w:rsidRPr="003C44DD">
        <w:rPr>
          <w:rFonts w:hint="cs"/>
          <w:rtl/>
          <w:lang w:val="en-GB"/>
        </w:rPr>
        <w:t xml:space="preserve"> وإعداد تقرير لرفعه إلى المؤتمر العالمي للاتصالات الراديوية لعام </w:t>
      </w:r>
      <w:proofErr w:type="gramStart"/>
      <w:r w:rsidR="00076FC8">
        <w:rPr>
          <w:rFonts w:hint="cs"/>
          <w:rtl/>
        </w:rPr>
        <w:t>2027</w:t>
      </w:r>
      <w:r w:rsidR="00671991">
        <w:rPr>
          <w:rFonts w:hint="cs"/>
          <w:rtl/>
          <w:lang w:val="en-GB"/>
        </w:rPr>
        <w:t>؛</w:t>
      </w:r>
      <w:proofErr w:type="gramEnd"/>
    </w:p>
    <w:p w14:paraId="562666FD" w14:textId="1A588E10" w:rsidR="003C44DD" w:rsidRDefault="003C44DD" w:rsidP="003C44DD">
      <w:pPr>
        <w:rPr>
          <w:lang w:val="en-GB" w:bidi="ar-EG"/>
        </w:rPr>
      </w:pPr>
      <w:r w:rsidRPr="003C44DD">
        <w:t>2</w:t>
      </w:r>
      <w:r w:rsidRPr="003C44DD">
        <w:tab/>
      </w:r>
      <w:r w:rsidRPr="003C44DD">
        <w:rPr>
          <w:rFonts w:hint="eastAsia"/>
          <w:rtl/>
          <w:lang w:val="en-GB" w:bidi="ar-EG"/>
        </w:rPr>
        <w:t>بتقديم</w:t>
      </w:r>
      <w:r w:rsidRPr="003C44DD">
        <w:rPr>
          <w:rtl/>
          <w:lang w:val="en-GB" w:bidi="ar-EG"/>
        </w:rPr>
        <w:t xml:space="preserve"> مشروع </w:t>
      </w:r>
      <w:r w:rsidRPr="003C44DD">
        <w:rPr>
          <w:rFonts w:hint="eastAsia"/>
          <w:rtl/>
          <w:lang w:val="en-GB" w:bidi="ar-EG"/>
        </w:rPr>
        <w:t>التقرير</w:t>
      </w:r>
      <w:r w:rsidRPr="003C44DD">
        <w:rPr>
          <w:rFonts w:hint="cs"/>
          <w:rtl/>
          <w:lang w:val="en-GB" w:bidi="ar-EG"/>
        </w:rPr>
        <w:t xml:space="preserve"> </w:t>
      </w:r>
      <w:r w:rsidRPr="003C44DD">
        <w:rPr>
          <w:rFonts w:hint="eastAsia"/>
          <w:rtl/>
          <w:lang w:val="en-GB" w:bidi="ar-EG"/>
        </w:rPr>
        <w:t>المتعلق</w:t>
      </w:r>
      <w:r w:rsidRPr="003C44DD">
        <w:rPr>
          <w:rtl/>
          <w:lang w:val="en-GB" w:bidi="ar-EG"/>
        </w:rPr>
        <w:t xml:space="preserve"> </w:t>
      </w:r>
      <w:r w:rsidR="007F6897">
        <w:rPr>
          <w:rFonts w:hint="cs"/>
          <w:rtl/>
          <w:lang w:val="en-GB" w:bidi="ar-EG"/>
        </w:rPr>
        <w:t>بال</w:t>
      </w:r>
      <w:r w:rsidRPr="003C44DD">
        <w:rPr>
          <w:rFonts w:hint="eastAsia"/>
          <w:rtl/>
          <w:lang w:val="en-GB" w:bidi="ar-EG"/>
        </w:rPr>
        <w:t>صعوبات</w:t>
      </w:r>
      <w:r w:rsidRPr="003C44DD">
        <w:rPr>
          <w:rtl/>
          <w:lang w:val="en-GB" w:bidi="ar-EG"/>
        </w:rPr>
        <w:t xml:space="preserve"> </w:t>
      </w:r>
      <w:r w:rsidRPr="003C44DD">
        <w:rPr>
          <w:rFonts w:hint="eastAsia"/>
          <w:rtl/>
          <w:lang w:val="en-GB" w:bidi="ar-EG"/>
        </w:rPr>
        <w:t>أو</w:t>
      </w:r>
      <w:r w:rsidRPr="003C44DD">
        <w:rPr>
          <w:rtl/>
          <w:lang w:val="en-GB" w:bidi="ar-EG"/>
        </w:rPr>
        <w:t xml:space="preserve"> </w:t>
      </w:r>
      <w:r w:rsidRPr="003C44DD">
        <w:rPr>
          <w:rFonts w:hint="eastAsia"/>
          <w:rtl/>
          <w:lang w:val="en-GB" w:bidi="ar-EG"/>
        </w:rPr>
        <w:t>حالات</w:t>
      </w:r>
      <w:r w:rsidRPr="003C44DD">
        <w:rPr>
          <w:rtl/>
          <w:lang w:val="en-GB" w:bidi="ar-EG"/>
        </w:rPr>
        <w:t xml:space="preserve"> </w:t>
      </w:r>
      <w:r w:rsidR="007F6897">
        <w:rPr>
          <w:rFonts w:hint="cs"/>
          <w:rtl/>
          <w:lang w:val="en-GB" w:bidi="ar-EG"/>
        </w:rPr>
        <w:t>ال</w:t>
      </w:r>
      <w:r w:rsidRPr="003C44DD">
        <w:rPr>
          <w:rFonts w:hint="eastAsia"/>
          <w:rtl/>
          <w:lang w:val="en-GB" w:bidi="ar-EG"/>
        </w:rPr>
        <w:t>تضارب</w:t>
      </w:r>
      <w:r w:rsidRPr="003C44DD">
        <w:rPr>
          <w:rtl/>
          <w:lang w:val="en-GB" w:bidi="ar-EG"/>
        </w:rPr>
        <w:t xml:space="preserve"> </w:t>
      </w:r>
      <w:r w:rsidR="007F6897">
        <w:rPr>
          <w:rFonts w:hint="cs"/>
          <w:rtl/>
          <w:lang w:val="en-GB" w:bidi="ar-EG"/>
        </w:rPr>
        <w:t xml:space="preserve">التي </w:t>
      </w:r>
      <w:r w:rsidR="00B02CC9">
        <w:rPr>
          <w:rFonts w:hint="cs"/>
          <w:rtl/>
          <w:lang w:val="en-GB" w:bidi="ar-EG"/>
        </w:rPr>
        <w:t>لوحظت</w:t>
      </w:r>
      <w:r w:rsidR="007F6897">
        <w:rPr>
          <w:rFonts w:hint="cs"/>
          <w:rtl/>
          <w:lang w:val="en-GB" w:bidi="ar-EG"/>
        </w:rPr>
        <w:t xml:space="preserve"> </w:t>
      </w:r>
      <w:r w:rsidRPr="003C44DD">
        <w:rPr>
          <w:rFonts w:hint="eastAsia"/>
          <w:rtl/>
          <w:lang w:val="en-GB" w:bidi="ar-EG"/>
        </w:rPr>
        <w:t>في</w:t>
      </w:r>
      <w:r w:rsidRPr="003C44DD">
        <w:rPr>
          <w:rtl/>
          <w:lang w:val="en-GB" w:bidi="ar-EG"/>
        </w:rPr>
        <w:t xml:space="preserve"> </w:t>
      </w:r>
      <w:r w:rsidRPr="003C44DD">
        <w:rPr>
          <w:rFonts w:hint="eastAsia"/>
          <w:rtl/>
          <w:lang w:val="en-GB" w:bidi="ar-EG"/>
        </w:rPr>
        <w:t>تطبيق</w:t>
      </w:r>
      <w:r w:rsidRPr="003C44DD">
        <w:rPr>
          <w:rtl/>
          <w:lang w:val="en-GB" w:bidi="ar-EG"/>
        </w:rPr>
        <w:t xml:space="preserve"> </w:t>
      </w:r>
      <w:r w:rsidRPr="003C44DD">
        <w:rPr>
          <w:rFonts w:hint="eastAsia"/>
          <w:rtl/>
          <w:lang w:val="en-GB" w:bidi="ar-EG"/>
        </w:rPr>
        <w:t>لوائح</w:t>
      </w:r>
      <w:r w:rsidRPr="003C44DD">
        <w:rPr>
          <w:rtl/>
          <w:lang w:val="en-GB" w:bidi="ar-EG"/>
        </w:rPr>
        <w:t xml:space="preserve"> </w:t>
      </w:r>
      <w:r w:rsidRPr="003C44DD">
        <w:rPr>
          <w:rFonts w:hint="eastAsia"/>
          <w:rtl/>
          <w:lang w:val="en-GB" w:bidi="ar-EG"/>
        </w:rPr>
        <w:t>الراديو</w:t>
      </w:r>
      <w:r w:rsidRPr="003C44DD">
        <w:rPr>
          <w:rFonts w:hint="cs"/>
          <w:rtl/>
          <w:lang w:val="en-GB" w:bidi="ar-EG"/>
        </w:rPr>
        <w:t xml:space="preserve">، </w:t>
      </w:r>
      <w:r w:rsidR="007F6897">
        <w:rPr>
          <w:rFonts w:hint="cs"/>
          <w:rtl/>
          <w:lang w:val="en-GB" w:bidi="ar-EG"/>
        </w:rPr>
        <w:t>فيما يتعلق ب</w:t>
      </w:r>
      <w:r w:rsidRPr="003C44DD">
        <w:rPr>
          <w:rFonts w:hint="cs"/>
          <w:rtl/>
          <w:lang w:val="en-GB" w:bidi="ar-EG"/>
        </w:rPr>
        <w:t>البند</w:t>
      </w:r>
      <w:r w:rsidRPr="003C44DD">
        <w:rPr>
          <w:rFonts w:hint="eastAsia"/>
          <w:rtl/>
          <w:lang w:val="en-GB" w:bidi="ar-EG"/>
        </w:rPr>
        <w:t> </w:t>
      </w:r>
      <w:r w:rsidRPr="003C44DD">
        <w:rPr>
          <w:lang w:val="en-GB"/>
        </w:rPr>
        <w:t>2.9</w:t>
      </w:r>
      <w:r w:rsidRPr="003C44DD">
        <w:rPr>
          <w:rFonts w:hint="cs"/>
          <w:rtl/>
          <w:lang w:val="en-GB" w:bidi="ar-EG"/>
        </w:rPr>
        <w:t xml:space="preserve"> من جدول الأعمال،</w:t>
      </w:r>
      <w:r w:rsidRPr="003C44DD">
        <w:rPr>
          <w:rtl/>
          <w:lang w:val="en-GB" w:bidi="ar-EG"/>
        </w:rPr>
        <w:t xml:space="preserve"> إلى الدورة الثانية </w:t>
      </w:r>
      <w:r w:rsidRPr="003C44DD">
        <w:rPr>
          <w:rFonts w:hint="cs"/>
          <w:rtl/>
          <w:lang w:val="en-GB" w:bidi="ar-EG"/>
        </w:rPr>
        <w:t xml:space="preserve">للاجتماع </w:t>
      </w:r>
      <w:r w:rsidRPr="003C44DD">
        <w:rPr>
          <w:rFonts w:hint="eastAsia"/>
          <w:rtl/>
          <w:lang w:val="en-GB" w:bidi="ar-EG"/>
        </w:rPr>
        <w:t>التحضيري</w:t>
      </w:r>
      <w:r w:rsidRPr="003C44DD">
        <w:rPr>
          <w:rtl/>
          <w:lang w:val="en-GB" w:bidi="ar-EG"/>
        </w:rPr>
        <w:t xml:space="preserve"> </w:t>
      </w:r>
      <w:r w:rsidRPr="003C44DD">
        <w:rPr>
          <w:rFonts w:hint="eastAsia"/>
          <w:rtl/>
          <w:lang w:val="en-GB" w:bidi="ar-EG"/>
        </w:rPr>
        <w:t>للمؤتمر</w:t>
      </w:r>
      <w:r w:rsidRPr="003C44DD">
        <w:rPr>
          <w:rFonts w:hint="cs"/>
          <w:rtl/>
          <w:lang w:val="en-GB" w:bidi="ar-EG"/>
        </w:rPr>
        <w:t xml:space="preserve"> وتقديم التقرير النهائي قبل انعقاد المؤتمر العالمي التالي للاتصالات الراديوية بفترة لا تقل عن خمسة أشهر،</w:t>
      </w:r>
    </w:p>
    <w:p w14:paraId="1A49CEC1" w14:textId="77777777" w:rsidR="003C44DD" w:rsidRDefault="003C44DD" w:rsidP="003C44DD">
      <w:pPr>
        <w:pStyle w:val="Call"/>
        <w:rPr>
          <w:lang w:val="en-GB"/>
        </w:rPr>
      </w:pPr>
      <w:r w:rsidRPr="003C44DD">
        <w:rPr>
          <w:rFonts w:hint="cs"/>
          <w:rtl/>
          <w:lang w:val="en-GB"/>
        </w:rPr>
        <w:t>يكلف الأمين العام</w:t>
      </w:r>
    </w:p>
    <w:p w14:paraId="1C8D8999" w14:textId="30A1904E" w:rsidR="003C44DD" w:rsidRDefault="00B02CC9" w:rsidP="003C44DD">
      <w:pPr>
        <w:rPr>
          <w:lang w:val="en-GB"/>
        </w:rPr>
      </w:pPr>
      <w:r>
        <w:rPr>
          <w:rFonts w:hint="cs"/>
          <w:rtl/>
          <w:lang w:val="en-GB"/>
        </w:rPr>
        <w:t>بإحالة</w:t>
      </w:r>
      <w:r w:rsidRPr="007F6897">
        <w:rPr>
          <w:rtl/>
          <w:lang w:val="en-GB"/>
        </w:rPr>
        <w:t xml:space="preserve"> </w:t>
      </w:r>
      <w:r w:rsidR="007F6897" w:rsidRPr="007F6897">
        <w:rPr>
          <w:rtl/>
          <w:lang w:val="en-GB"/>
        </w:rPr>
        <w:t xml:space="preserve">القرار </w:t>
      </w:r>
      <w:r w:rsidR="00054B0F">
        <w:rPr>
          <w:rFonts w:hint="cs"/>
          <w:rtl/>
          <w:lang w:val="en-GB"/>
        </w:rPr>
        <w:t xml:space="preserve">الحالي </w:t>
      </w:r>
      <w:r w:rsidR="007F6897" w:rsidRPr="007F6897">
        <w:rPr>
          <w:rtl/>
          <w:lang w:val="en-GB"/>
        </w:rPr>
        <w:t>إلى المنظمات الدولية والإقليمية المهتمة</w:t>
      </w:r>
      <w:r w:rsidR="003C44DD" w:rsidRPr="003C44DD">
        <w:rPr>
          <w:rFonts w:hint="cs"/>
          <w:rtl/>
          <w:lang w:val="en-GB"/>
        </w:rPr>
        <w:t>.</w:t>
      </w:r>
    </w:p>
    <w:p w14:paraId="7CE470FE" w14:textId="77777777" w:rsidR="003C44DD" w:rsidRPr="00625EB3" w:rsidRDefault="003C44DD" w:rsidP="003C44DD">
      <w:pPr>
        <w:pStyle w:val="Reasons"/>
        <w:rPr>
          <w:rtl/>
          <w:lang w:val="en-GB"/>
        </w:rPr>
      </w:pPr>
    </w:p>
    <w:p w14:paraId="62CFCC3D" w14:textId="77777777" w:rsidR="00042099" w:rsidRDefault="00B56AF0">
      <w:pPr>
        <w:pStyle w:val="Proposal"/>
      </w:pPr>
      <w:r>
        <w:t>ADD</w:t>
      </w:r>
      <w:r>
        <w:tab/>
        <w:t>IAP/44A27A5/</w:t>
      </w:r>
      <w:proofErr w:type="gramStart"/>
      <w:r>
        <w:t>2</w:t>
      </w:r>
      <w:proofErr w:type="gramEnd"/>
    </w:p>
    <w:p w14:paraId="58DB25B0" w14:textId="7FCE6613" w:rsidR="00042099" w:rsidRDefault="003C44DD">
      <w:pPr>
        <w:pStyle w:val="ResNo"/>
      </w:pPr>
      <w:r w:rsidRPr="00BD5D15">
        <w:rPr>
          <w:rFonts w:ascii="Times New Roman" w:hint="cs"/>
          <w:rtl/>
        </w:rPr>
        <w:t xml:space="preserve">مشروع </w:t>
      </w:r>
      <w:r w:rsidR="00BD5D15" w:rsidRPr="00BD5D15">
        <w:rPr>
          <w:rFonts w:ascii="Times New Roman" w:hint="cs"/>
          <w:rtl/>
        </w:rPr>
        <w:t>ال</w:t>
      </w:r>
      <w:r w:rsidRPr="00BD5D15">
        <w:rPr>
          <w:rFonts w:ascii="Times New Roman" w:hint="cs"/>
          <w:rtl/>
        </w:rPr>
        <w:t xml:space="preserve">قرار </w:t>
      </w:r>
      <w:r w:rsidR="00BD5D15" w:rsidRPr="00BD5D15">
        <w:rPr>
          <w:rFonts w:ascii="Times New Roman" w:hint="cs"/>
          <w:rtl/>
        </w:rPr>
        <w:t>ال</w:t>
      </w:r>
      <w:r w:rsidRPr="00BD5D15">
        <w:rPr>
          <w:rFonts w:ascii="Times New Roman" w:hint="cs"/>
          <w:rtl/>
        </w:rPr>
        <w:t xml:space="preserve">جديد </w:t>
      </w:r>
      <w:r w:rsidRPr="00BD5D15">
        <w:t>[AI-10-13 GHZ NON-GSO ESIM-A AND ESIM-M] (WRC-23)</w:t>
      </w:r>
    </w:p>
    <w:p w14:paraId="6A41AF7F" w14:textId="33BD47EB" w:rsidR="00042099" w:rsidRPr="00BD5D15" w:rsidRDefault="000960A3" w:rsidP="00BD5D15">
      <w:pPr>
        <w:pStyle w:val="Restitle"/>
        <w:rPr>
          <w:rtl/>
          <w:lang w:bidi="ar-EG"/>
        </w:rPr>
      </w:pPr>
      <w:r w:rsidRPr="000960A3">
        <w:rPr>
          <w:rtl/>
          <w:lang w:val="en-GB"/>
        </w:rPr>
        <w:t>دراسة إمكانية استخدام</w:t>
      </w:r>
      <w:r w:rsidRPr="000960A3">
        <w:rPr>
          <w:rtl/>
        </w:rPr>
        <w:t xml:space="preserve"> </w:t>
      </w:r>
      <w:r w:rsidRPr="000960A3">
        <w:rPr>
          <w:rtl/>
          <w:lang w:val="en-GB"/>
        </w:rPr>
        <w:t>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(أرض-فضاء) لنطاق التردد</w:t>
      </w:r>
      <w:r w:rsidR="00BD5D15">
        <w:rPr>
          <w:rFonts w:hint="cs"/>
          <w:rtl/>
          <w:lang w:val="en-GB"/>
        </w:rPr>
        <w:t xml:space="preserve"> </w:t>
      </w:r>
      <w:r w:rsidR="00BD5D15">
        <w:t>GHz 13,25</w:t>
      </w:r>
      <w:r w:rsidR="00BD5D15">
        <w:noBreakHyphen/>
        <w:t>12,75</w:t>
      </w:r>
    </w:p>
    <w:p w14:paraId="74F67DD0" w14:textId="77777777" w:rsidR="00042099" w:rsidRDefault="003C44DD">
      <w:pPr>
        <w:pStyle w:val="Normalaftertitle"/>
        <w:rPr>
          <w:rtl/>
        </w:rPr>
      </w:pPr>
      <w:r>
        <w:rPr>
          <w:rFonts w:hint="cs"/>
          <w:rtl/>
        </w:rPr>
        <w:t>إن المؤتمر العالمي للاتصالات الراديوية (دبي، 2023)،</w:t>
      </w:r>
    </w:p>
    <w:p w14:paraId="2F459D3C" w14:textId="77777777" w:rsidR="003C44DD" w:rsidRDefault="003C44DD" w:rsidP="003C44DD">
      <w:pPr>
        <w:pStyle w:val="Call"/>
        <w:rPr>
          <w:rtl/>
        </w:rPr>
      </w:pPr>
      <w:r>
        <w:rPr>
          <w:rFonts w:hint="cs"/>
          <w:rtl/>
        </w:rPr>
        <w:t>إذ يضع في اعتباره</w:t>
      </w:r>
    </w:p>
    <w:p w14:paraId="1CADC643" w14:textId="33B70037" w:rsidR="003C44DD" w:rsidRDefault="00983B0D" w:rsidP="00983B0D">
      <w:pPr>
        <w:rPr>
          <w:rtl/>
          <w:lang w:val="en-GB"/>
        </w:rPr>
      </w:pPr>
      <w:r>
        <w:rPr>
          <w:rFonts w:hint="eastAsia"/>
          <w:rtl/>
          <w:lang w:val="en-GB"/>
        </w:rPr>
        <w:t> </w:t>
      </w:r>
      <w:r w:rsidRPr="00983B0D">
        <w:rPr>
          <w:rFonts w:hint="cs"/>
          <w:i/>
          <w:iCs/>
          <w:rtl/>
          <w:lang w:val="en-GB"/>
        </w:rPr>
        <w:t>أ</w:t>
      </w:r>
      <w:r w:rsidRPr="00983B0D">
        <w:rPr>
          <w:rFonts w:hint="eastAsia"/>
          <w:i/>
          <w:iCs/>
          <w:rtl/>
          <w:lang w:val="en-GB"/>
        </w:rPr>
        <w:t> </w:t>
      </w:r>
      <w:r w:rsidRPr="00983B0D">
        <w:rPr>
          <w:rFonts w:hint="cs"/>
          <w:i/>
          <w:iCs/>
          <w:rtl/>
          <w:lang w:val="en-GB"/>
        </w:rPr>
        <w:t>)</w:t>
      </w:r>
      <w:r>
        <w:rPr>
          <w:rtl/>
          <w:lang w:val="en-GB"/>
        </w:rPr>
        <w:tab/>
      </w:r>
      <w:r w:rsidRPr="00983B0D">
        <w:rPr>
          <w:rtl/>
          <w:lang w:val="en-GB"/>
        </w:rPr>
        <w:t xml:space="preserve">أن نطاق التردد </w:t>
      </w:r>
      <w:r w:rsidRPr="00983B0D">
        <w:t>GHz 13,25</w:t>
      </w:r>
      <w:r w:rsidRPr="00983B0D">
        <w:noBreakHyphen/>
        <w:t>12,75</w:t>
      </w:r>
      <w:r w:rsidRPr="00983B0D">
        <w:rPr>
          <w:rtl/>
          <w:lang w:val="en-GB"/>
        </w:rPr>
        <w:t xml:space="preserve"> موزع حالياً على أساس أولي</w:t>
      </w:r>
      <w:r w:rsidR="00CA7391">
        <w:rPr>
          <w:rFonts w:hint="cs"/>
          <w:rtl/>
          <w:lang w:val="en-GB"/>
        </w:rPr>
        <w:t xml:space="preserve"> </w:t>
      </w:r>
      <w:r w:rsidR="00CA7391" w:rsidRPr="00CA7391">
        <w:rPr>
          <w:rtl/>
          <w:lang w:val="en-GB"/>
        </w:rPr>
        <w:t>للخدمة الثابتة</w:t>
      </w:r>
      <w:r w:rsidR="00CA7391">
        <w:rPr>
          <w:rFonts w:hint="cs"/>
          <w:rtl/>
          <w:lang w:val="en-GB"/>
        </w:rPr>
        <w:t xml:space="preserve"> </w:t>
      </w:r>
      <w:r w:rsidR="00CA7391" w:rsidRPr="00CA7391">
        <w:rPr>
          <w:rtl/>
          <w:lang w:val="en-GB"/>
        </w:rPr>
        <w:t>والخدمة المتنقلة</w:t>
      </w:r>
      <w:r w:rsidR="00CA7391">
        <w:rPr>
          <w:rFonts w:hint="cs"/>
          <w:rtl/>
          <w:lang w:val="en-GB"/>
        </w:rPr>
        <w:t xml:space="preserve"> وا</w:t>
      </w:r>
      <w:r w:rsidRPr="00983B0D">
        <w:rPr>
          <w:rtl/>
          <w:lang w:val="en-GB"/>
        </w:rPr>
        <w:t>لخدم</w:t>
      </w:r>
      <w:r w:rsidRPr="00983B0D">
        <w:rPr>
          <w:rFonts w:hint="cs"/>
          <w:rtl/>
          <w:lang w:val="en-GB"/>
        </w:rPr>
        <w:t>ة</w:t>
      </w:r>
      <w:r w:rsidRPr="00983B0D">
        <w:rPr>
          <w:rtl/>
          <w:lang w:val="en-GB"/>
        </w:rPr>
        <w:t xml:space="preserve"> الثابتة </w:t>
      </w:r>
      <w:r w:rsidRPr="00983B0D">
        <w:rPr>
          <w:rFonts w:hint="cs"/>
          <w:rtl/>
          <w:lang w:val="en-GB"/>
        </w:rPr>
        <w:t>الساتلية</w:t>
      </w:r>
      <w:r w:rsidR="004870CA">
        <w:rPr>
          <w:rFonts w:hint="cs"/>
          <w:rtl/>
          <w:lang w:val="en-GB"/>
        </w:rPr>
        <w:t xml:space="preserve"> </w:t>
      </w:r>
      <w:r w:rsidR="004870CA">
        <w:t>(FSS)</w:t>
      </w:r>
      <w:r w:rsidRPr="00983B0D">
        <w:rPr>
          <w:rtl/>
          <w:lang w:val="en-GB"/>
        </w:rPr>
        <w:t xml:space="preserve"> (أرض</w:t>
      </w:r>
      <w:r w:rsidRPr="00983B0D">
        <w:rPr>
          <w:rFonts w:hint="cs"/>
          <w:rtl/>
          <w:lang w:val="en-GB"/>
        </w:rPr>
        <w:t>-</w:t>
      </w:r>
      <w:r w:rsidRPr="00983B0D">
        <w:rPr>
          <w:rtl/>
          <w:lang w:val="en-GB"/>
        </w:rPr>
        <w:t>فضاء)</w:t>
      </w:r>
      <w:r w:rsidRPr="00983B0D">
        <w:rPr>
          <w:rFonts w:hint="cs"/>
          <w:rtl/>
          <w:lang w:val="en-GB"/>
        </w:rPr>
        <w:t>،</w:t>
      </w:r>
      <w:r w:rsidRPr="00983B0D">
        <w:rPr>
          <w:rtl/>
          <w:lang w:val="en-GB"/>
        </w:rPr>
        <w:t xml:space="preserve"> </w:t>
      </w:r>
      <w:r w:rsidR="00CA7391" w:rsidRPr="00CA7391">
        <w:rPr>
          <w:rtl/>
          <w:lang w:val="en-GB"/>
        </w:rPr>
        <w:t>وعلى أساس ثانوي لخدمة الأبحاث الفضائية (</w:t>
      </w:r>
      <w:r w:rsidR="00CA7391" w:rsidRPr="00CA7391">
        <w:rPr>
          <w:lang w:val="en-GB"/>
        </w:rPr>
        <w:t>SRS</w:t>
      </w:r>
      <w:r w:rsidR="00CA7391" w:rsidRPr="00CA7391">
        <w:rPr>
          <w:rtl/>
          <w:lang w:val="en-GB"/>
        </w:rPr>
        <w:t>) (فضاء سحيق) (فضاء-أرض)</w:t>
      </w:r>
      <w:r w:rsidR="009F3636">
        <w:rPr>
          <w:rFonts w:hint="cs"/>
          <w:rtl/>
          <w:lang w:val="en-GB"/>
        </w:rPr>
        <w:t xml:space="preserve"> على الصعيد العالمي</w:t>
      </w:r>
      <w:r w:rsidR="00CA7391">
        <w:rPr>
          <w:rFonts w:hint="cs"/>
          <w:rtl/>
          <w:lang w:val="en-GB"/>
        </w:rPr>
        <w:t xml:space="preserve">؛ </w:t>
      </w:r>
    </w:p>
    <w:p w14:paraId="519BCC69" w14:textId="07370140" w:rsidR="00983B0D" w:rsidRPr="00EA6C8F" w:rsidRDefault="00983B0D" w:rsidP="00983B0D">
      <w:pPr>
        <w:rPr>
          <w:rtl/>
          <w:lang w:val="en-GB"/>
        </w:rPr>
      </w:pPr>
      <w:r w:rsidRPr="00983B0D">
        <w:rPr>
          <w:rFonts w:hint="cs"/>
          <w:i/>
          <w:iCs/>
          <w:rtl/>
          <w:lang w:val="en-GB"/>
        </w:rPr>
        <w:t>ب)</w:t>
      </w:r>
      <w:r w:rsidRPr="00983B0D">
        <w:rPr>
          <w:i/>
          <w:iCs/>
          <w:rtl/>
          <w:lang w:val="en-GB"/>
        </w:rPr>
        <w:tab/>
      </w:r>
      <w:r w:rsidRPr="00983B0D">
        <w:rPr>
          <w:rtl/>
          <w:lang w:val="en-GB"/>
        </w:rPr>
        <w:t xml:space="preserve">أن نطاق التردد </w:t>
      </w:r>
      <w:r w:rsidRPr="00983B0D">
        <w:t>GHz 13,25</w:t>
      </w:r>
      <w:r w:rsidRPr="00983B0D">
        <w:noBreakHyphen/>
        <w:t>12,75</w:t>
      </w:r>
      <w:r w:rsidRPr="00983B0D">
        <w:rPr>
          <w:rtl/>
          <w:lang w:val="en-GB"/>
        </w:rPr>
        <w:t xml:space="preserve"> </w:t>
      </w:r>
      <w:r w:rsidRPr="00983B0D">
        <w:rPr>
          <w:rFonts w:hint="cs"/>
          <w:rtl/>
          <w:lang w:val="en-GB"/>
        </w:rPr>
        <w:t>ت</w:t>
      </w:r>
      <w:r w:rsidRPr="00983B0D">
        <w:rPr>
          <w:rtl/>
          <w:lang w:val="en-GB"/>
        </w:rPr>
        <w:t xml:space="preserve">ستخدمه </w:t>
      </w:r>
      <w:r w:rsidR="00CA7391">
        <w:rPr>
          <w:rFonts w:hint="cs"/>
          <w:rtl/>
          <w:lang w:val="en-GB"/>
        </w:rPr>
        <w:t>المحطات الفضائية لل</w:t>
      </w:r>
      <w:r w:rsidRPr="00983B0D">
        <w:rPr>
          <w:rtl/>
          <w:lang w:val="en-GB"/>
        </w:rPr>
        <w:t>س</w:t>
      </w:r>
      <w:r w:rsidRPr="00983B0D">
        <w:rPr>
          <w:rFonts w:hint="cs"/>
          <w:rtl/>
          <w:lang w:val="en-GB"/>
        </w:rPr>
        <w:t>و</w:t>
      </w:r>
      <w:r w:rsidRPr="00983B0D">
        <w:rPr>
          <w:rtl/>
          <w:lang w:val="en-GB"/>
        </w:rPr>
        <w:t>اتل المستقر</w:t>
      </w:r>
      <w:r w:rsidRPr="00983B0D">
        <w:rPr>
          <w:rFonts w:hint="cs"/>
          <w:rtl/>
          <w:lang w:val="en-GB"/>
        </w:rPr>
        <w:t>ة</w:t>
      </w:r>
      <w:r w:rsidRPr="00983B0D">
        <w:rPr>
          <w:rtl/>
          <w:lang w:val="en-GB"/>
        </w:rPr>
        <w:t xml:space="preserve"> بالنسبة إلى الأرض</w:t>
      </w:r>
      <w:r w:rsidRPr="00983B0D">
        <w:rPr>
          <w:rFonts w:hint="cs"/>
          <w:rtl/>
          <w:lang w:val="en-GB"/>
        </w:rPr>
        <w:t xml:space="preserve"> (</w:t>
      </w:r>
      <w:r w:rsidRPr="00983B0D">
        <w:t>GSO</w:t>
      </w:r>
      <w:r w:rsidRPr="00983B0D">
        <w:rPr>
          <w:rFonts w:hint="cs"/>
          <w:rtl/>
          <w:lang w:val="en-GB"/>
        </w:rPr>
        <w:t>) في</w:t>
      </w:r>
      <w:r w:rsidRPr="00983B0D">
        <w:rPr>
          <w:rFonts w:hint="eastAsia"/>
          <w:rtl/>
          <w:lang w:val="en-GB"/>
        </w:rPr>
        <w:t> </w:t>
      </w:r>
      <w:r w:rsidRPr="00983B0D">
        <w:rPr>
          <w:rFonts w:hint="cs"/>
          <w:rtl/>
          <w:lang w:val="en-GB"/>
        </w:rPr>
        <w:t>الخدمة الثابتة الساتلية (</w:t>
      </w:r>
      <w:r w:rsidRPr="00983B0D">
        <w:t>FSS</w:t>
      </w:r>
      <w:r w:rsidRPr="00983B0D">
        <w:rPr>
          <w:rFonts w:hint="cs"/>
          <w:rtl/>
          <w:lang w:val="en-GB"/>
        </w:rPr>
        <w:t>)</w:t>
      </w:r>
      <w:r w:rsidRPr="00983B0D">
        <w:rPr>
          <w:rtl/>
          <w:lang w:val="en-GB"/>
        </w:rPr>
        <w:t xml:space="preserve"> وفقاً لأحكام التذييل</w:t>
      </w:r>
      <w:r w:rsidRPr="00983B0D">
        <w:rPr>
          <w:rFonts w:hint="cs"/>
          <w:rtl/>
          <w:lang w:val="en-GB"/>
        </w:rPr>
        <w:t xml:space="preserve"> </w:t>
      </w:r>
      <w:r w:rsidRPr="00983B0D">
        <w:rPr>
          <w:b/>
          <w:bCs/>
        </w:rPr>
        <w:t>30B</w:t>
      </w:r>
      <w:r w:rsidRPr="00983B0D">
        <w:rPr>
          <w:rFonts w:hint="cs"/>
          <w:rtl/>
          <w:lang w:val="en-GB"/>
        </w:rPr>
        <w:t xml:space="preserve"> </w:t>
      </w:r>
      <w:r w:rsidRPr="00983B0D">
        <w:rPr>
          <w:rtl/>
          <w:lang w:val="en-GB"/>
        </w:rPr>
        <w:t>(</w:t>
      </w:r>
      <w:r w:rsidRPr="00983B0D">
        <w:rPr>
          <w:rFonts w:hint="cs"/>
          <w:rtl/>
          <w:lang w:val="en-GB" w:bidi="ar-SY"/>
        </w:rPr>
        <w:t>ال</w:t>
      </w:r>
      <w:r w:rsidRPr="00983B0D">
        <w:rPr>
          <w:rtl/>
          <w:lang w:val="en-GB"/>
        </w:rPr>
        <w:t xml:space="preserve">رقم </w:t>
      </w:r>
      <w:r w:rsidRPr="00BD5D15">
        <w:rPr>
          <w:rFonts w:hint="cs"/>
          <w:b/>
          <w:bCs/>
          <w:rtl/>
          <w:lang w:val="en-GB"/>
        </w:rPr>
        <w:t>441.5</w:t>
      </w:r>
      <w:r w:rsidRPr="00983B0D">
        <w:rPr>
          <w:rtl/>
          <w:lang w:val="en-GB"/>
        </w:rPr>
        <w:t xml:space="preserve">) وأن هناك العديد </w:t>
      </w:r>
      <w:r w:rsidR="00CA7391" w:rsidRPr="00CA7391">
        <w:rPr>
          <w:rtl/>
          <w:lang w:val="en-GB"/>
        </w:rPr>
        <w:t>من شبكات المحطات الفضائية المستقرة بالنسبة إلى الأرض في الخدمة الثابتة الساتلية</w:t>
      </w:r>
      <w:r w:rsidR="00CA7391" w:rsidRPr="00CA7391">
        <w:rPr>
          <w:rFonts w:hint="cs"/>
          <w:rtl/>
          <w:lang w:val="en-GB"/>
        </w:rPr>
        <w:t xml:space="preserve"> </w:t>
      </w:r>
      <w:r w:rsidRPr="00983B0D">
        <w:rPr>
          <w:rFonts w:hint="cs"/>
          <w:rtl/>
          <w:lang w:val="en-GB"/>
        </w:rPr>
        <w:t>تعمل</w:t>
      </w:r>
      <w:r w:rsidRPr="00983B0D">
        <w:rPr>
          <w:rtl/>
          <w:lang w:val="en-GB"/>
        </w:rPr>
        <w:t xml:space="preserve"> في نطاق التردد هذا؛</w:t>
      </w:r>
    </w:p>
    <w:p w14:paraId="60FDAA57" w14:textId="34A8D32F" w:rsidR="00983B0D" w:rsidRPr="00BD5D15" w:rsidRDefault="00983B0D" w:rsidP="00983B0D">
      <w:pPr>
        <w:rPr>
          <w:rtl/>
          <w:lang w:val="en-GB"/>
        </w:rPr>
      </w:pPr>
      <w:r w:rsidRPr="00983B0D">
        <w:rPr>
          <w:rFonts w:hint="cs"/>
          <w:i/>
          <w:iCs/>
          <w:rtl/>
          <w:lang w:val="en-GB"/>
        </w:rPr>
        <w:t>ج)</w:t>
      </w:r>
      <w:r w:rsidRPr="00983B0D">
        <w:rPr>
          <w:i/>
          <w:iCs/>
          <w:rtl/>
          <w:lang w:val="en-GB"/>
        </w:rPr>
        <w:tab/>
      </w:r>
      <w:r w:rsidR="00F51899" w:rsidRPr="00F51899">
        <w:rPr>
          <w:rtl/>
          <w:lang w:val="en-GB"/>
        </w:rPr>
        <w:t xml:space="preserve">أن نطاق التردد </w:t>
      </w:r>
      <w:r w:rsidR="00F51899" w:rsidRPr="00F51899">
        <w:rPr>
          <w:lang w:val="en-GB"/>
        </w:rPr>
        <w:t>GHz 13,25-12,75</w:t>
      </w:r>
      <w:r w:rsidR="00F51899" w:rsidRPr="00F51899">
        <w:rPr>
          <w:rtl/>
          <w:lang w:val="en-GB"/>
        </w:rPr>
        <w:t xml:space="preserve"> </w:t>
      </w:r>
      <w:r w:rsidR="007E5CB8" w:rsidRPr="00983B0D">
        <w:rPr>
          <w:rFonts w:hint="cs"/>
          <w:rtl/>
          <w:lang w:val="en-GB"/>
        </w:rPr>
        <w:t>ت</w:t>
      </w:r>
      <w:r w:rsidR="007E5CB8" w:rsidRPr="00983B0D">
        <w:rPr>
          <w:rtl/>
          <w:lang w:val="en-GB"/>
        </w:rPr>
        <w:t xml:space="preserve">ستخدمه </w:t>
      </w:r>
      <w:r w:rsidR="00F51899" w:rsidRPr="00F51899">
        <w:rPr>
          <w:rtl/>
          <w:lang w:val="en-GB"/>
        </w:rPr>
        <w:t xml:space="preserve">الأنظمة غير المستقرة بالنسبة إلى الأرض </w:t>
      </w:r>
      <w:r w:rsidR="007E5CB8" w:rsidRPr="00F51899">
        <w:rPr>
          <w:rtl/>
          <w:lang w:val="en-GB"/>
        </w:rPr>
        <w:t xml:space="preserve">في الخدمة الثابتة الساتلية </w:t>
      </w:r>
      <w:r w:rsidR="00F51899" w:rsidRPr="00F51899">
        <w:rPr>
          <w:rtl/>
          <w:lang w:val="en-GB"/>
        </w:rPr>
        <w:t>طبقاً للرقم</w:t>
      </w:r>
      <w:r w:rsidR="007E5CB8" w:rsidRPr="00983B0D">
        <w:rPr>
          <w:rtl/>
          <w:lang w:val="en-GB"/>
        </w:rPr>
        <w:t xml:space="preserve"> </w:t>
      </w:r>
      <w:r w:rsidR="007E5CB8" w:rsidRPr="00BD5D15">
        <w:rPr>
          <w:rFonts w:hint="cs"/>
          <w:b/>
          <w:bCs/>
          <w:rtl/>
          <w:lang w:val="en-GB"/>
        </w:rPr>
        <w:t>441.5</w:t>
      </w:r>
      <w:r w:rsidR="007E5CB8" w:rsidRPr="007E5CB8">
        <w:rPr>
          <w:rFonts w:hint="cs"/>
          <w:rtl/>
          <w:lang w:val="en-GB"/>
        </w:rPr>
        <w:t>؛</w:t>
      </w:r>
    </w:p>
    <w:p w14:paraId="7E7CAF68" w14:textId="4129CC77" w:rsidR="00983B0D" w:rsidRPr="00BD5D15" w:rsidRDefault="00983B0D" w:rsidP="00983B0D">
      <w:pPr>
        <w:rPr>
          <w:rtl/>
          <w:lang w:val="en-GB"/>
        </w:rPr>
      </w:pPr>
      <w:r>
        <w:rPr>
          <w:rFonts w:hint="cs"/>
          <w:i/>
          <w:iCs/>
          <w:rtl/>
          <w:lang w:val="en-GB"/>
        </w:rPr>
        <w:t>د )</w:t>
      </w:r>
      <w:r>
        <w:rPr>
          <w:i/>
          <w:iCs/>
          <w:rtl/>
          <w:lang w:val="en-GB"/>
        </w:rPr>
        <w:tab/>
      </w:r>
      <w:r w:rsidR="007E5CB8" w:rsidRPr="007E5CB8">
        <w:rPr>
          <w:rtl/>
          <w:lang w:val="en-GB"/>
        </w:rPr>
        <w:t>أن الحاجة المتزايدة لتوصيلية الطيران و</w:t>
      </w:r>
      <w:r w:rsidR="007E5CB8">
        <w:rPr>
          <w:rFonts w:hint="cs"/>
          <w:rtl/>
          <w:lang w:val="en-GB"/>
        </w:rPr>
        <w:t xml:space="preserve">التوصيلية </w:t>
      </w:r>
      <w:r w:rsidR="007E5CB8" w:rsidRPr="007E5CB8">
        <w:rPr>
          <w:rtl/>
          <w:lang w:val="en-GB"/>
        </w:rPr>
        <w:t>البحري</w:t>
      </w:r>
      <w:r w:rsidR="007E5CB8">
        <w:rPr>
          <w:rFonts w:hint="cs"/>
          <w:rtl/>
          <w:lang w:val="en-GB"/>
        </w:rPr>
        <w:t>ة</w:t>
      </w:r>
      <w:r w:rsidR="007E5CB8" w:rsidRPr="007E5CB8">
        <w:rPr>
          <w:rtl/>
          <w:lang w:val="en-GB"/>
        </w:rPr>
        <w:t xml:space="preserve"> يمكن تلبيتها جزئياً من خلال السماح للمحطات الأرضية المتحركة للطيران</w:t>
      </w:r>
      <w:r w:rsidR="00EF18F3">
        <w:rPr>
          <w:rFonts w:hint="cs"/>
          <w:rtl/>
          <w:lang w:val="en-GB"/>
        </w:rPr>
        <w:t xml:space="preserve"> </w:t>
      </w:r>
      <w:r w:rsidR="00EF18F3">
        <w:t>(ESIM</w:t>
      </w:r>
      <w:r w:rsidR="00EF18F3">
        <w:noBreakHyphen/>
        <w:t>A)</w:t>
      </w:r>
      <w:r w:rsidR="007E5CB8" w:rsidRPr="007E5CB8">
        <w:rPr>
          <w:rtl/>
          <w:lang w:val="en-GB"/>
        </w:rPr>
        <w:t xml:space="preserve"> والمحطات الأرضية</w:t>
      </w:r>
      <w:r w:rsidR="007E5CB8">
        <w:rPr>
          <w:rFonts w:hint="cs"/>
          <w:rtl/>
          <w:lang w:val="en-GB"/>
        </w:rPr>
        <w:t xml:space="preserve"> </w:t>
      </w:r>
      <w:r w:rsidR="007E5CB8" w:rsidRPr="007E5CB8">
        <w:rPr>
          <w:rtl/>
          <w:lang w:val="en-GB"/>
        </w:rPr>
        <w:t>المتحركة البحرية</w:t>
      </w:r>
      <w:r w:rsidR="00323560">
        <w:rPr>
          <w:rFonts w:hint="cs"/>
          <w:rtl/>
          <w:lang w:val="en-GB"/>
        </w:rPr>
        <w:t xml:space="preserve"> </w:t>
      </w:r>
      <w:r w:rsidR="00323560">
        <w:t>(ESIM</w:t>
      </w:r>
      <w:r w:rsidR="00323560">
        <w:noBreakHyphen/>
        <w:t>M)</w:t>
      </w:r>
      <w:r w:rsidR="007E5CB8" w:rsidRPr="007E5CB8">
        <w:rPr>
          <w:rtl/>
          <w:lang w:val="en-GB"/>
        </w:rPr>
        <w:t xml:space="preserve"> با</w:t>
      </w:r>
      <w:r w:rsidR="007E5CB8">
        <w:rPr>
          <w:rFonts w:hint="cs"/>
          <w:rtl/>
          <w:lang w:val="en-GB"/>
        </w:rPr>
        <w:t>لتواصل مع</w:t>
      </w:r>
      <w:r w:rsidR="007E5CB8" w:rsidRPr="007E5CB8">
        <w:rPr>
          <w:rtl/>
          <w:lang w:val="en-GB"/>
        </w:rPr>
        <w:t xml:space="preserve"> المحطات الفضائية غير المستقرة بالنسبة إلى الأرض في الخدمة الثابتة الساتلية </w:t>
      </w:r>
      <w:r w:rsidR="00B02CC9">
        <w:rPr>
          <w:rFonts w:hint="cs"/>
          <w:rtl/>
          <w:lang w:val="en-GB"/>
        </w:rPr>
        <w:t>في</w:t>
      </w:r>
      <w:r w:rsidR="00B02CC9" w:rsidRPr="007E5CB8">
        <w:rPr>
          <w:rtl/>
          <w:lang w:val="en-GB"/>
        </w:rPr>
        <w:t xml:space="preserve"> </w:t>
      </w:r>
      <w:r w:rsidR="007E5CB8">
        <w:rPr>
          <w:rFonts w:hint="cs"/>
          <w:rtl/>
          <w:lang w:val="en-GB"/>
        </w:rPr>
        <w:t>ن</w:t>
      </w:r>
      <w:r w:rsidR="007E5CB8" w:rsidRPr="00F51899">
        <w:rPr>
          <w:rtl/>
          <w:lang w:val="en-GB"/>
        </w:rPr>
        <w:t xml:space="preserve">طاق التردد </w:t>
      </w:r>
      <w:r w:rsidR="007E5CB8" w:rsidRPr="00F51899">
        <w:rPr>
          <w:lang w:val="en-GB"/>
        </w:rPr>
        <w:t>GHz 13,25-12,75</w:t>
      </w:r>
      <w:r w:rsidR="007E5CB8" w:rsidRPr="00F51899">
        <w:rPr>
          <w:rtl/>
          <w:lang w:val="en-GB"/>
        </w:rPr>
        <w:t xml:space="preserve"> </w:t>
      </w:r>
      <w:r w:rsidR="007E5CB8" w:rsidRPr="007E5CB8">
        <w:rPr>
          <w:rtl/>
          <w:lang w:val="en-GB"/>
        </w:rPr>
        <w:t>(أرض-فضاء)؛</w:t>
      </w:r>
    </w:p>
    <w:p w14:paraId="106226E4" w14:textId="1114839B" w:rsidR="00983B0D" w:rsidRDefault="00983B0D" w:rsidP="00983B0D">
      <w:pPr>
        <w:rPr>
          <w:rtl/>
          <w:lang w:val="en-GB" w:bidi="ar-SY"/>
        </w:rPr>
      </w:pPr>
      <w:r>
        <w:rPr>
          <w:rFonts w:hint="cs"/>
          <w:i/>
          <w:iCs/>
          <w:rtl/>
          <w:lang w:val="en-GB"/>
        </w:rPr>
        <w:t>هـ )</w:t>
      </w:r>
      <w:r>
        <w:rPr>
          <w:i/>
          <w:iCs/>
          <w:rtl/>
          <w:lang w:val="en-GB"/>
        </w:rPr>
        <w:tab/>
      </w:r>
      <w:r w:rsidRPr="00983B0D">
        <w:rPr>
          <w:rFonts w:hint="cs"/>
          <w:rtl/>
          <w:lang w:val="en-GB" w:bidi="ar-SY"/>
        </w:rPr>
        <w:t xml:space="preserve">أن </w:t>
      </w:r>
      <w:r w:rsidR="007E5CB8">
        <w:rPr>
          <w:rFonts w:hint="cs"/>
          <w:rtl/>
          <w:lang w:val="en-GB" w:bidi="ar-SY"/>
        </w:rPr>
        <w:t>الإنجازات</w:t>
      </w:r>
      <w:r w:rsidRPr="00983B0D">
        <w:rPr>
          <w:rFonts w:hint="cs"/>
          <w:rtl/>
          <w:lang w:val="en-GB" w:bidi="ar-SY"/>
        </w:rPr>
        <w:t xml:space="preserve"> التكنولوجي</w:t>
      </w:r>
      <w:r w:rsidR="007E5CB8">
        <w:rPr>
          <w:rFonts w:hint="cs"/>
          <w:rtl/>
          <w:lang w:val="en-GB" w:bidi="ar-SY"/>
        </w:rPr>
        <w:t>ة</w:t>
      </w:r>
      <w:r w:rsidRPr="00983B0D">
        <w:rPr>
          <w:rFonts w:hint="cs"/>
          <w:rtl/>
          <w:lang w:val="en-GB"/>
        </w:rPr>
        <w:t>،</w:t>
      </w:r>
      <w:r w:rsidRPr="00983B0D">
        <w:rPr>
          <w:rFonts w:hint="cs"/>
          <w:rtl/>
          <w:lang w:val="en-GB" w:bidi="ar-SY"/>
        </w:rPr>
        <w:t xml:space="preserve"> بما في ذلك استخدام تقنيات التتبع، </w:t>
      </w:r>
      <w:r w:rsidR="007E5CB8">
        <w:rPr>
          <w:rFonts w:hint="cs"/>
          <w:rtl/>
          <w:lang w:val="en-GB" w:bidi="ar-SY"/>
        </w:rPr>
        <w:t>ت</w:t>
      </w:r>
      <w:r w:rsidRPr="00983B0D">
        <w:rPr>
          <w:rFonts w:hint="cs"/>
          <w:rtl/>
          <w:lang w:val="en-GB" w:bidi="ar-SY"/>
        </w:rPr>
        <w:t xml:space="preserve">سمح للمحطات </w:t>
      </w:r>
      <w:r w:rsidR="007E5CB8" w:rsidRPr="007E5CB8">
        <w:rPr>
          <w:rtl/>
          <w:lang w:val="en-GB" w:bidi="ar-SY"/>
        </w:rPr>
        <w:t>الأرضية المتحركة للطيران والمحطات الأرضية المتحركة البحرية</w:t>
      </w:r>
      <w:r w:rsidR="007E5CB8" w:rsidRPr="007E5CB8">
        <w:rPr>
          <w:rFonts w:hint="cs"/>
          <w:rtl/>
          <w:lang w:val="en-GB" w:bidi="ar-SY"/>
        </w:rPr>
        <w:t xml:space="preserve"> </w:t>
      </w:r>
      <w:r w:rsidRPr="00983B0D">
        <w:rPr>
          <w:rFonts w:hint="cs"/>
          <w:rtl/>
          <w:lang w:val="en-GB" w:bidi="ar-SY"/>
        </w:rPr>
        <w:t>بالعمل في إطار خصائص المحطات الأرضية الثابتة في الخدمة الثابتة الساتلية؛</w:t>
      </w:r>
    </w:p>
    <w:p w14:paraId="207AA0EB" w14:textId="61FB5185" w:rsidR="00983B0D" w:rsidRDefault="00983B0D" w:rsidP="00983B0D">
      <w:pPr>
        <w:rPr>
          <w:rtl/>
          <w:lang w:val="en-GB" w:bidi="ar-SY"/>
        </w:rPr>
      </w:pPr>
      <w:r w:rsidRPr="00983B0D">
        <w:rPr>
          <w:rFonts w:hint="cs"/>
          <w:i/>
          <w:iCs/>
          <w:rtl/>
          <w:lang w:val="en-GB" w:bidi="ar-SY"/>
        </w:rPr>
        <w:t>و</w:t>
      </w:r>
      <w:r w:rsidRPr="00983B0D">
        <w:rPr>
          <w:rFonts w:hint="eastAsia"/>
          <w:i/>
          <w:iCs/>
          <w:rtl/>
          <w:lang w:val="en-GB" w:bidi="ar-SY"/>
        </w:rPr>
        <w:t> </w:t>
      </w:r>
      <w:r w:rsidRPr="00983B0D">
        <w:rPr>
          <w:rFonts w:hint="cs"/>
          <w:i/>
          <w:iCs/>
          <w:rtl/>
          <w:lang w:val="en-GB" w:bidi="ar-SY"/>
        </w:rPr>
        <w:t>)</w:t>
      </w:r>
      <w:r>
        <w:rPr>
          <w:rtl/>
          <w:lang w:val="en-GB" w:bidi="ar-SY"/>
        </w:rPr>
        <w:tab/>
      </w:r>
      <w:r w:rsidR="007E5CB8" w:rsidRPr="007E5CB8">
        <w:rPr>
          <w:rtl/>
          <w:lang w:val="en-GB" w:bidi="ar-SY"/>
        </w:rPr>
        <w:t xml:space="preserve">أن استخدام نطاق التردد </w:t>
      </w:r>
      <w:r w:rsidR="007E5CB8" w:rsidRPr="007E5CB8">
        <w:rPr>
          <w:lang w:val="en-GB" w:bidi="ar-SY"/>
        </w:rPr>
        <w:t>GHz 13,25-12,75</w:t>
      </w:r>
      <w:r w:rsidR="007E5CB8" w:rsidRPr="007E5CB8">
        <w:rPr>
          <w:rtl/>
          <w:lang w:val="en-GB" w:bidi="ar-SY"/>
        </w:rPr>
        <w:t xml:space="preserve"> </w:t>
      </w:r>
      <w:r w:rsidR="00DC2DE8">
        <w:rPr>
          <w:rFonts w:hint="cs"/>
          <w:rtl/>
          <w:lang w:val="en-GB" w:bidi="ar-SY"/>
        </w:rPr>
        <w:t>لل</w:t>
      </w:r>
      <w:r w:rsidR="007242E3">
        <w:rPr>
          <w:rFonts w:hint="cs"/>
          <w:rtl/>
          <w:lang w:val="en-GB" w:bidi="ar-SY"/>
        </w:rPr>
        <w:t>ربط</w:t>
      </w:r>
      <w:r w:rsidR="007E5CB8" w:rsidRPr="007E5CB8">
        <w:rPr>
          <w:rtl/>
          <w:lang w:val="en-GB" w:bidi="ar-SY"/>
        </w:rPr>
        <w:t xml:space="preserve"> </w:t>
      </w:r>
      <w:r w:rsidR="00DC2DE8">
        <w:rPr>
          <w:rFonts w:hint="cs"/>
          <w:rtl/>
          <w:lang w:val="en-GB" w:bidi="ar-SY"/>
        </w:rPr>
        <w:t xml:space="preserve">بين </w:t>
      </w:r>
      <w:r w:rsidR="007242E3">
        <w:rPr>
          <w:rFonts w:hint="cs"/>
          <w:rtl/>
          <w:lang w:val="en-GB" w:bidi="ar-SY"/>
        </w:rPr>
        <w:t>ال</w:t>
      </w:r>
      <w:r w:rsidR="007242E3" w:rsidRPr="00983B0D">
        <w:rPr>
          <w:rFonts w:hint="cs"/>
          <w:rtl/>
          <w:lang w:val="en-GB" w:bidi="ar-SY"/>
        </w:rPr>
        <w:t xml:space="preserve">محطات </w:t>
      </w:r>
      <w:r w:rsidR="007242E3" w:rsidRPr="007E5CB8">
        <w:rPr>
          <w:rtl/>
          <w:lang w:val="en-GB" w:bidi="ar-SY"/>
        </w:rPr>
        <w:t xml:space="preserve">الأرضية المتحركة </w:t>
      </w:r>
      <w:proofErr w:type="gramStart"/>
      <w:r w:rsidR="007242E3" w:rsidRPr="007E5CB8">
        <w:rPr>
          <w:rtl/>
          <w:lang w:val="en-GB" w:bidi="ar-SY"/>
        </w:rPr>
        <w:t>للطيرا</w:t>
      </w:r>
      <w:r w:rsidR="007242E3">
        <w:rPr>
          <w:rFonts w:hint="cs"/>
          <w:rtl/>
          <w:lang w:val="en-GB" w:bidi="ar-SY"/>
        </w:rPr>
        <w:t xml:space="preserve">ن </w:t>
      </w:r>
      <w:r w:rsidR="00DC2DE8">
        <w:rPr>
          <w:rFonts w:hint="cs"/>
          <w:rtl/>
          <w:lang w:val="en-GB" w:bidi="ar-SY"/>
        </w:rPr>
        <w:t xml:space="preserve"> و</w:t>
      </w:r>
      <w:r w:rsidR="007242E3" w:rsidRPr="007E5CB8">
        <w:rPr>
          <w:rtl/>
          <w:lang w:val="en-GB" w:bidi="ar-SY"/>
        </w:rPr>
        <w:t>المحطات</w:t>
      </w:r>
      <w:proofErr w:type="gramEnd"/>
      <w:r w:rsidR="007242E3" w:rsidRPr="007E5CB8">
        <w:rPr>
          <w:rtl/>
          <w:lang w:val="en-GB" w:bidi="ar-SY"/>
        </w:rPr>
        <w:t xml:space="preserve"> الأرضية المتحركة البحرية</w:t>
      </w:r>
      <w:r w:rsidR="007242E3" w:rsidRPr="007E5CB8">
        <w:rPr>
          <w:rFonts w:hint="cs"/>
          <w:rtl/>
          <w:lang w:val="en-GB" w:bidi="ar-SY"/>
        </w:rPr>
        <w:t xml:space="preserve"> </w:t>
      </w:r>
      <w:r w:rsidR="007242E3">
        <w:rPr>
          <w:rFonts w:hint="cs"/>
          <w:rtl/>
          <w:lang w:val="en-GB" w:bidi="ar-SY"/>
        </w:rPr>
        <w:t>ال</w:t>
      </w:r>
      <w:r w:rsidR="007E5CB8" w:rsidRPr="007E5CB8">
        <w:rPr>
          <w:rtl/>
          <w:lang w:val="en-GB" w:bidi="ar-SY"/>
        </w:rPr>
        <w:t xml:space="preserve">عاملة مع الخدمة الثابتة الساتلية غير المستقرة بالنسبة إلى الأرض يمكن أن يساهم، كاستخدام إضافي للطيف، في تحسين </w:t>
      </w:r>
      <w:r w:rsidR="007242E3" w:rsidRPr="007242E3">
        <w:rPr>
          <w:rtl/>
          <w:lang w:val="en-GB" w:bidi="ar-SY"/>
        </w:rPr>
        <w:t xml:space="preserve">الاتصالات عريضة النطاق </w:t>
      </w:r>
      <w:r w:rsidR="00DC2DE8">
        <w:rPr>
          <w:rFonts w:hint="cs"/>
          <w:rtl/>
          <w:lang w:val="en-GB" w:bidi="ar-SY"/>
        </w:rPr>
        <w:t>للمسافرين</w:t>
      </w:r>
      <w:r w:rsidR="007E5CB8" w:rsidRPr="007E5CB8">
        <w:rPr>
          <w:rtl/>
          <w:lang w:val="en-GB" w:bidi="ar-SY"/>
        </w:rPr>
        <w:t>؛</w:t>
      </w:r>
    </w:p>
    <w:p w14:paraId="1B7C11AB" w14:textId="35DE2119" w:rsidR="00983B0D" w:rsidRDefault="00983B0D" w:rsidP="00983B0D">
      <w:pPr>
        <w:rPr>
          <w:rtl/>
          <w:lang w:val="en-GB" w:bidi="ar-SY"/>
        </w:rPr>
      </w:pPr>
      <w:r w:rsidRPr="00983B0D">
        <w:rPr>
          <w:rFonts w:hint="cs"/>
          <w:i/>
          <w:iCs/>
          <w:rtl/>
          <w:lang w:val="en-GB" w:bidi="ar-SY"/>
        </w:rPr>
        <w:t>ز</w:t>
      </w:r>
      <w:r w:rsidRPr="00983B0D">
        <w:rPr>
          <w:rFonts w:hint="eastAsia"/>
          <w:i/>
          <w:iCs/>
          <w:rtl/>
          <w:lang w:val="en-GB" w:bidi="ar-SY"/>
        </w:rPr>
        <w:t> </w:t>
      </w:r>
      <w:r w:rsidRPr="00983B0D">
        <w:rPr>
          <w:rFonts w:hint="cs"/>
          <w:i/>
          <w:iCs/>
          <w:rtl/>
          <w:lang w:val="en-GB" w:bidi="ar-SY"/>
        </w:rPr>
        <w:t>)</w:t>
      </w:r>
      <w:r>
        <w:rPr>
          <w:rtl/>
          <w:lang w:val="en-GB" w:bidi="ar-SY"/>
        </w:rPr>
        <w:tab/>
      </w:r>
      <w:r w:rsidR="007E5CB8" w:rsidRPr="007E5CB8">
        <w:rPr>
          <w:rtl/>
          <w:lang w:val="en-GB" w:bidi="ar-SY"/>
        </w:rPr>
        <w:t xml:space="preserve">أن </w:t>
      </w:r>
      <w:r w:rsidR="00DC2DE8">
        <w:rPr>
          <w:rFonts w:hint="cs"/>
          <w:rtl/>
          <w:lang w:val="en-GB" w:bidi="ar-SY"/>
        </w:rPr>
        <w:t>ال</w:t>
      </w:r>
      <w:r w:rsidR="007242E3" w:rsidRPr="00983B0D">
        <w:rPr>
          <w:rFonts w:hint="cs"/>
          <w:rtl/>
          <w:lang w:val="en-GB" w:bidi="ar-SY"/>
        </w:rPr>
        <w:t xml:space="preserve">محطات </w:t>
      </w:r>
      <w:r w:rsidR="007242E3" w:rsidRPr="007E5CB8">
        <w:rPr>
          <w:rtl/>
          <w:lang w:val="en-GB" w:bidi="ar-SY"/>
        </w:rPr>
        <w:t>الأرضية المتحركة للطيرا</w:t>
      </w:r>
      <w:r w:rsidR="007242E3">
        <w:rPr>
          <w:rFonts w:hint="cs"/>
          <w:rtl/>
          <w:lang w:val="en-GB" w:bidi="ar-SY"/>
        </w:rPr>
        <w:t>ن و</w:t>
      </w:r>
      <w:r w:rsidR="007242E3" w:rsidRPr="007E5CB8">
        <w:rPr>
          <w:rtl/>
          <w:lang w:val="en-GB" w:bidi="ar-SY"/>
        </w:rPr>
        <w:t>المحطات الأرضية المتحركة البحرية</w:t>
      </w:r>
      <w:r w:rsidR="007242E3">
        <w:rPr>
          <w:rFonts w:hint="cs"/>
          <w:rtl/>
          <w:lang w:val="en-GB" w:bidi="ar-SY"/>
        </w:rPr>
        <w:t xml:space="preserve"> </w:t>
      </w:r>
      <w:r w:rsidR="007E5CB8" w:rsidRPr="007E5CB8">
        <w:rPr>
          <w:rtl/>
          <w:lang w:val="en-GB" w:bidi="ar-SY"/>
        </w:rPr>
        <w:t>المشار إليهما في هذا القرار يجب ألا ي</w:t>
      </w:r>
      <w:r w:rsidR="007242E3">
        <w:rPr>
          <w:rFonts w:hint="cs"/>
          <w:rtl/>
          <w:lang w:val="en-GB" w:bidi="ar-SY"/>
        </w:rPr>
        <w:t>ُ</w:t>
      </w:r>
      <w:r w:rsidR="007E5CB8" w:rsidRPr="007E5CB8">
        <w:rPr>
          <w:rtl/>
          <w:lang w:val="en-GB" w:bidi="ar-SY"/>
        </w:rPr>
        <w:t xml:space="preserve">ستخدما في </w:t>
      </w:r>
      <w:r w:rsidR="007242E3" w:rsidRPr="007242E3">
        <w:rPr>
          <w:rtl/>
          <w:lang w:val="en-GB" w:bidi="ar-SY"/>
        </w:rPr>
        <w:t>التطبيقات المتعلقة بسلامة الأرواح</w:t>
      </w:r>
      <w:r w:rsidR="007242E3">
        <w:rPr>
          <w:rFonts w:hint="cs"/>
          <w:rtl/>
          <w:lang w:val="en-GB" w:bidi="ar-SY"/>
        </w:rPr>
        <w:t>،</w:t>
      </w:r>
    </w:p>
    <w:p w14:paraId="01BE8CBD" w14:textId="2524915F" w:rsidR="00983B0D" w:rsidRPr="00983B0D" w:rsidRDefault="00195C98" w:rsidP="00983B0D">
      <w:pPr>
        <w:pStyle w:val="Call"/>
        <w:rPr>
          <w:rtl/>
          <w:lang w:val="en-GB" w:bidi="ar-SY"/>
        </w:rPr>
      </w:pPr>
      <w:r w:rsidRPr="00195C98">
        <w:rPr>
          <w:rtl/>
          <w:lang w:val="en-GB" w:bidi="ar-SY"/>
        </w:rPr>
        <w:t xml:space="preserve">وإذ </w:t>
      </w:r>
      <w:r>
        <w:rPr>
          <w:rFonts w:hint="cs"/>
          <w:rtl/>
          <w:lang w:val="en-GB" w:bidi="ar-SY"/>
        </w:rPr>
        <w:t>يلاحظ</w:t>
      </w:r>
    </w:p>
    <w:p w14:paraId="0629EA4F" w14:textId="017353A8" w:rsidR="00983B0D" w:rsidRPr="00BD5D15" w:rsidRDefault="00983B0D" w:rsidP="00983B0D">
      <w:pPr>
        <w:rPr>
          <w:rtl/>
          <w:lang w:bidi="ar-EG"/>
        </w:rPr>
      </w:pPr>
      <w:r>
        <w:rPr>
          <w:rFonts w:hint="cs"/>
          <w:rtl/>
          <w:lang w:val="en-GB" w:bidi="ar-SY"/>
        </w:rPr>
        <w:t> </w:t>
      </w:r>
      <w:r w:rsidRPr="00983B0D">
        <w:rPr>
          <w:rFonts w:hint="cs"/>
          <w:i/>
          <w:iCs/>
          <w:rtl/>
          <w:lang w:val="en-GB" w:bidi="ar-SY"/>
        </w:rPr>
        <w:t>أ</w:t>
      </w:r>
      <w:r w:rsidRPr="00983B0D">
        <w:rPr>
          <w:rFonts w:hint="eastAsia"/>
          <w:i/>
          <w:iCs/>
          <w:rtl/>
          <w:lang w:val="en-GB" w:bidi="ar-SY"/>
        </w:rPr>
        <w:t> </w:t>
      </w:r>
      <w:r w:rsidRPr="00983B0D">
        <w:rPr>
          <w:rFonts w:hint="cs"/>
          <w:i/>
          <w:iCs/>
          <w:rtl/>
          <w:lang w:val="en-GB" w:bidi="ar-SY"/>
        </w:rPr>
        <w:t>)</w:t>
      </w:r>
      <w:r>
        <w:rPr>
          <w:rtl/>
          <w:lang w:val="en-GB" w:bidi="ar-SY"/>
        </w:rPr>
        <w:tab/>
      </w:r>
      <w:r w:rsidR="00BD0A8A" w:rsidRPr="006270EE">
        <w:rPr>
          <w:rtl/>
          <w:lang w:val="en-GB" w:bidi="ar-SY"/>
        </w:rPr>
        <w:t xml:space="preserve">أن القرار </w:t>
      </w:r>
      <w:r w:rsidR="00BD0A8A" w:rsidRPr="006270EE">
        <w:rPr>
          <w:b/>
          <w:bCs/>
          <w:rtl/>
          <w:lang w:val="en-GB" w:bidi="ar-SY"/>
        </w:rPr>
        <w:t>(</w:t>
      </w:r>
      <w:r w:rsidR="00BD0A8A" w:rsidRPr="006270EE">
        <w:rPr>
          <w:b/>
          <w:bCs/>
          <w:lang w:val="en-GB" w:bidi="ar-SY"/>
        </w:rPr>
        <w:t>WRC-19</w:t>
      </w:r>
      <w:r w:rsidR="00BD0A8A" w:rsidRPr="006270EE">
        <w:rPr>
          <w:b/>
          <w:bCs/>
          <w:rtl/>
          <w:lang w:val="en-GB" w:bidi="ar-SY"/>
        </w:rPr>
        <w:t xml:space="preserve">) </w:t>
      </w:r>
      <w:r w:rsidR="006270EE" w:rsidRPr="006270EE">
        <w:rPr>
          <w:b/>
          <w:bCs/>
          <w:rtl/>
          <w:lang w:val="en-GB" w:bidi="ar-SY"/>
        </w:rPr>
        <w:t>169</w:t>
      </w:r>
      <w:r w:rsidR="006270EE" w:rsidRPr="006270EE">
        <w:rPr>
          <w:rtl/>
          <w:lang w:val="en-GB" w:bidi="ar-SY"/>
        </w:rPr>
        <w:t xml:space="preserve"> </w:t>
      </w:r>
      <w:r w:rsidR="00BD0A8A" w:rsidRPr="006270EE">
        <w:rPr>
          <w:rtl/>
          <w:lang w:val="en-GB" w:bidi="ar-SY"/>
        </w:rPr>
        <w:t>يتناول استخدام</w:t>
      </w:r>
      <w:r w:rsidR="00BD0A8A" w:rsidRPr="00BD0A8A">
        <w:rPr>
          <w:rtl/>
          <w:lang w:val="en-GB" w:bidi="ar-SY"/>
        </w:rPr>
        <w:t xml:space="preserve"> المحطات الأرضية المتحركة </w:t>
      </w:r>
      <w:r w:rsidR="006270EE">
        <w:rPr>
          <w:rFonts w:hint="cs"/>
          <w:rtl/>
          <w:lang w:val="en-GB" w:bidi="ar-SY"/>
        </w:rPr>
        <w:t>التي تتواصل</w:t>
      </w:r>
      <w:r w:rsidR="00BD0A8A" w:rsidRPr="00BD0A8A">
        <w:rPr>
          <w:rtl/>
          <w:lang w:val="en-GB" w:bidi="ar-SY"/>
        </w:rPr>
        <w:t xml:space="preserve"> مع المحطات الفضائية المستقرة بالنسبة إلى الأرض في الخدمة الثابتة الساتلية في نطاقي التردد</w:t>
      </w:r>
      <w:r w:rsidR="00BD5D15">
        <w:rPr>
          <w:rFonts w:hint="cs"/>
          <w:rtl/>
          <w:lang w:val="en-GB" w:bidi="ar-SY"/>
        </w:rPr>
        <w:t xml:space="preserve"> </w:t>
      </w:r>
      <w:r w:rsidR="00BD5D15">
        <w:rPr>
          <w:lang w:bidi="ar-SY"/>
        </w:rPr>
        <w:t>GHz 19,7</w:t>
      </w:r>
      <w:r w:rsidR="00BD5D15">
        <w:rPr>
          <w:lang w:bidi="ar-SY"/>
        </w:rPr>
        <w:noBreakHyphen/>
        <w:t>17,7</w:t>
      </w:r>
      <w:r w:rsidR="00BD5D15">
        <w:rPr>
          <w:rFonts w:hint="cs"/>
          <w:rtl/>
          <w:lang w:bidi="ar-EG"/>
        </w:rPr>
        <w:t xml:space="preserve"> و</w:t>
      </w:r>
      <w:r w:rsidR="00BD5D15">
        <w:rPr>
          <w:lang w:bidi="ar-EG"/>
        </w:rPr>
        <w:t>GHz 29,5</w:t>
      </w:r>
      <w:r w:rsidR="00BD5D15">
        <w:rPr>
          <w:lang w:bidi="ar-EG"/>
        </w:rPr>
        <w:noBreakHyphen/>
        <w:t>27,5</w:t>
      </w:r>
      <w:r w:rsidR="00BD5D15">
        <w:rPr>
          <w:rFonts w:hint="cs"/>
          <w:rtl/>
          <w:lang w:bidi="ar-EG"/>
        </w:rPr>
        <w:t xml:space="preserve"> </w:t>
      </w:r>
      <w:r w:rsidR="00DC2DE8">
        <w:rPr>
          <w:rFonts w:hint="cs"/>
          <w:rtl/>
          <w:lang w:bidi="ar-EG"/>
        </w:rPr>
        <w:t>طبقاً للشروط</w:t>
      </w:r>
      <w:r w:rsidR="00BD0A8A" w:rsidRPr="00BD0A8A">
        <w:rPr>
          <w:rtl/>
          <w:lang w:bidi="ar-EG"/>
        </w:rPr>
        <w:t xml:space="preserve"> الواردة في القرار المذكور؛</w:t>
      </w:r>
    </w:p>
    <w:p w14:paraId="110E7C4C" w14:textId="0FA5270B" w:rsidR="00983B0D" w:rsidRPr="00BD5D15" w:rsidRDefault="00983B0D" w:rsidP="00DC2DE8">
      <w:pPr>
        <w:rPr>
          <w:rtl/>
          <w:lang w:bidi="ar-EG"/>
        </w:rPr>
      </w:pPr>
      <w:r w:rsidRPr="00983B0D">
        <w:rPr>
          <w:rFonts w:hint="cs"/>
          <w:i/>
          <w:iCs/>
          <w:rtl/>
          <w:lang w:val="en-GB" w:bidi="ar-SY"/>
        </w:rPr>
        <w:t>ب)</w:t>
      </w:r>
      <w:r w:rsidRPr="00983B0D">
        <w:rPr>
          <w:i/>
          <w:iCs/>
          <w:rtl/>
          <w:lang w:val="en-GB" w:bidi="ar-SY"/>
        </w:rPr>
        <w:tab/>
      </w:r>
      <w:r w:rsidR="00BD0A8A" w:rsidRPr="00BD0A8A">
        <w:rPr>
          <w:rtl/>
          <w:lang w:val="en-GB" w:bidi="ar-SY"/>
        </w:rPr>
        <w:t xml:space="preserve">أن القرار </w:t>
      </w:r>
      <w:r w:rsidR="0026562B" w:rsidRPr="006270EE">
        <w:rPr>
          <w:b/>
          <w:bCs/>
          <w:rtl/>
          <w:lang w:val="en-GB" w:bidi="ar-SY"/>
        </w:rPr>
        <w:t>(</w:t>
      </w:r>
      <w:r w:rsidR="0026562B" w:rsidRPr="006270EE">
        <w:rPr>
          <w:b/>
          <w:bCs/>
          <w:lang w:val="en-GB" w:bidi="ar-SY"/>
        </w:rPr>
        <w:t>WRC-19</w:t>
      </w:r>
      <w:r w:rsidR="0026562B" w:rsidRPr="006270EE">
        <w:rPr>
          <w:b/>
          <w:bCs/>
          <w:rtl/>
          <w:lang w:val="en-GB" w:bidi="ar-SY"/>
        </w:rPr>
        <w:t xml:space="preserve">) </w:t>
      </w:r>
      <w:r w:rsidR="0026562B">
        <w:rPr>
          <w:rFonts w:hint="cs"/>
          <w:b/>
          <w:bCs/>
          <w:rtl/>
          <w:lang w:val="en-GB" w:bidi="ar-SY"/>
        </w:rPr>
        <w:t>173</w:t>
      </w:r>
      <w:r w:rsidR="0026562B" w:rsidRPr="006270EE">
        <w:rPr>
          <w:rtl/>
          <w:lang w:val="en-GB" w:bidi="ar-SY"/>
        </w:rPr>
        <w:t xml:space="preserve"> </w:t>
      </w:r>
      <w:r w:rsidR="00BD0A8A" w:rsidRPr="00BD0A8A">
        <w:rPr>
          <w:rtl/>
          <w:lang w:val="en-GB" w:bidi="ar-SY"/>
        </w:rPr>
        <w:t xml:space="preserve">يهدف إلى توسيع إطار القرار </w:t>
      </w:r>
      <w:r w:rsidR="0026562B" w:rsidRPr="006270EE">
        <w:rPr>
          <w:b/>
          <w:bCs/>
          <w:rtl/>
          <w:lang w:val="en-GB" w:bidi="ar-SY"/>
        </w:rPr>
        <w:t>(</w:t>
      </w:r>
      <w:r w:rsidR="0026562B" w:rsidRPr="006270EE">
        <w:rPr>
          <w:b/>
          <w:bCs/>
          <w:lang w:val="en-GB" w:bidi="ar-SY"/>
        </w:rPr>
        <w:t>WRC-19</w:t>
      </w:r>
      <w:r w:rsidR="0026562B" w:rsidRPr="006270EE">
        <w:rPr>
          <w:b/>
          <w:bCs/>
          <w:rtl/>
          <w:lang w:val="en-GB" w:bidi="ar-SY"/>
        </w:rPr>
        <w:t>) 169</w:t>
      </w:r>
      <w:r w:rsidR="0026562B" w:rsidRPr="006270EE">
        <w:rPr>
          <w:rtl/>
          <w:lang w:val="en-GB" w:bidi="ar-SY"/>
        </w:rPr>
        <w:t xml:space="preserve"> </w:t>
      </w:r>
      <w:r w:rsidR="00BD0A8A" w:rsidRPr="00BD0A8A">
        <w:rPr>
          <w:rtl/>
          <w:lang w:val="en-GB" w:bidi="ar-SY"/>
        </w:rPr>
        <w:t xml:space="preserve">من خلال دراسة استخدام المحطات الأرضية المتحركة </w:t>
      </w:r>
      <w:r w:rsidR="008D4293">
        <w:rPr>
          <w:rFonts w:hint="cs"/>
          <w:rtl/>
          <w:lang w:val="en-GB" w:bidi="ar-SY"/>
        </w:rPr>
        <w:t>التي تتواصل</w:t>
      </w:r>
      <w:r w:rsidR="008D4293" w:rsidRPr="00BD0A8A">
        <w:rPr>
          <w:rtl/>
          <w:lang w:val="en-GB" w:bidi="ar-SY"/>
        </w:rPr>
        <w:t xml:space="preserve"> مع </w:t>
      </w:r>
      <w:r w:rsidR="00BD0A8A" w:rsidRPr="00BD0A8A">
        <w:rPr>
          <w:rtl/>
          <w:lang w:val="en-GB" w:bidi="ar-SY"/>
        </w:rPr>
        <w:t xml:space="preserve">المحطات الفضائية غير المستقرة بالنسبة إلى الأرض في الخدمة الثابتة الساتلية في نطاقات </w:t>
      </w:r>
      <w:r w:rsidR="00BD5D15" w:rsidRPr="00BD0A8A">
        <w:rPr>
          <w:rFonts w:hint="cs"/>
          <w:rtl/>
        </w:rPr>
        <w:t xml:space="preserve">التردد </w:t>
      </w:r>
      <w:r w:rsidR="00BD5D15" w:rsidRPr="00BD0A8A">
        <w:t>GHz 18,6</w:t>
      </w:r>
      <w:r w:rsidR="00BD5D15" w:rsidRPr="00BD0A8A">
        <w:noBreakHyphen/>
        <w:t>17,7</w:t>
      </w:r>
      <w:r w:rsidR="00BD5D15" w:rsidRPr="00BD0A8A">
        <w:rPr>
          <w:rFonts w:hint="cs"/>
          <w:rtl/>
        </w:rPr>
        <w:t xml:space="preserve"> </w:t>
      </w:r>
      <w:r w:rsidR="00DC2DE8" w:rsidRPr="00DC2DE8">
        <w:rPr>
          <w:rFonts w:hint="cs"/>
          <w:rtl/>
        </w:rPr>
        <w:t>و</w:t>
      </w:r>
      <w:r w:rsidR="00DC2DE8" w:rsidRPr="00DC2DE8">
        <w:t>GHz 19,3</w:t>
      </w:r>
      <w:r w:rsidR="00DC2DE8" w:rsidRPr="00DC2DE8">
        <w:noBreakHyphen/>
        <w:t>18,8</w:t>
      </w:r>
      <w:r w:rsidR="00DC2DE8" w:rsidRPr="00DC2DE8">
        <w:rPr>
          <w:rFonts w:hint="cs"/>
          <w:rtl/>
        </w:rPr>
        <w:t xml:space="preserve"> </w:t>
      </w:r>
      <w:proofErr w:type="gramStart"/>
      <w:r w:rsidR="00DC2DE8">
        <w:rPr>
          <w:rFonts w:hint="cs"/>
          <w:rtl/>
        </w:rPr>
        <w:t>و</w:t>
      </w:r>
      <w:r w:rsidR="00DC2DE8" w:rsidRPr="00DC2DE8">
        <w:t xml:space="preserve"> GHz</w:t>
      </w:r>
      <w:proofErr w:type="gramEnd"/>
      <w:r w:rsidR="00DC2DE8" w:rsidRPr="00DC2DE8">
        <w:t> 20,2</w:t>
      </w:r>
      <w:r w:rsidR="00DC2DE8" w:rsidRPr="00DC2DE8">
        <w:noBreakHyphen/>
        <w:t>19,7</w:t>
      </w:r>
      <w:r w:rsidR="00BD5D15" w:rsidRPr="00BD0A8A">
        <w:rPr>
          <w:rFonts w:hint="cs"/>
          <w:rtl/>
        </w:rPr>
        <w:t>(فضاء-أرض) ونطاق</w:t>
      </w:r>
      <w:r w:rsidR="008D4293">
        <w:rPr>
          <w:rFonts w:hint="cs"/>
          <w:rtl/>
        </w:rPr>
        <w:t>ي</w:t>
      </w:r>
      <w:r w:rsidR="00BD5D15" w:rsidRPr="00BD0A8A">
        <w:rPr>
          <w:rFonts w:hint="cs"/>
          <w:rtl/>
        </w:rPr>
        <w:t xml:space="preserve"> التردد </w:t>
      </w:r>
      <w:r w:rsidR="00BD5D15" w:rsidRPr="00BD0A8A">
        <w:t>GHz 29,1</w:t>
      </w:r>
      <w:r w:rsidR="00BD5D15" w:rsidRPr="00BD0A8A">
        <w:noBreakHyphen/>
        <w:t>27,5</w:t>
      </w:r>
      <w:r w:rsidR="00BD5D15" w:rsidRPr="00BD0A8A">
        <w:rPr>
          <w:rFonts w:hint="cs"/>
          <w:rtl/>
        </w:rPr>
        <w:t xml:space="preserve"> </w:t>
      </w:r>
      <w:r w:rsidR="00DC2DE8">
        <w:rPr>
          <w:rFonts w:hint="cs"/>
          <w:rtl/>
        </w:rPr>
        <w:t>و</w:t>
      </w:r>
      <w:r w:rsidR="00DC2DE8" w:rsidRPr="00DC2DE8">
        <w:t>GHz 30,</w:t>
      </w:r>
      <w:r w:rsidR="00DC2DE8">
        <w:t>0</w:t>
      </w:r>
      <w:r w:rsidR="00DC2DE8" w:rsidRPr="00DC2DE8">
        <w:noBreakHyphen/>
        <w:t>29,5</w:t>
      </w:r>
      <w:r w:rsidR="00DC2DE8" w:rsidRPr="00DC2DE8">
        <w:rPr>
          <w:rFonts w:hint="cs"/>
          <w:rtl/>
        </w:rPr>
        <w:t xml:space="preserve"> </w:t>
      </w:r>
      <w:r w:rsidR="00BD5D15" w:rsidRPr="00BD0A8A">
        <w:rPr>
          <w:rFonts w:hint="cs"/>
          <w:rtl/>
        </w:rPr>
        <w:t>(أرض-فضاء)؛</w:t>
      </w:r>
    </w:p>
    <w:p w14:paraId="73C31E6D" w14:textId="7C58759E" w:rsidR="00983B0D" w:rsidRPr="00BD5D15" w:rsidRDefault="00983B0D" w:rsidP="00983B0D">
      <w:pPr>
        <w:rPr>
          <w:rtl/>
          <w:lang w:bidi="ar-EG"/>
        </w:rPr>
      </w:pPr>
      <w:r w:rsidRPr="00983B0D">
        <w:rPr>
          <w:rFonts w:hint="cs"/>
          <w:i/>
          <w:iCs/>
          <w:rtl/>
          <w:lang w:val="en-GB" w:bidi="ar-SY"/>
        </w:rPr>
        <w:t>ج)</w:t>
      </w:r>
      <w:r w:rsidRPr="00983B0D">
        <w:rPr>
          <w:i/>
          <w:iCs/>
          <w:rtl/>
          <w:lang w:val="en-GB" w:bidi="ar-SY"/>
        </w:rPr>
        <w:tab/>
      </w:r>
      <w:r w:rsidR="00BD0A8A" w:rsidRPr="00BD0A8A">
        <w:rPr>
          <w:rtl/>
          <w:lang w:val="en-GB" w:bidi="ar-SY"/>
        </w:rPr>
        <w:t xml:space="preserve">أن القرار </w:t>
      </w:r>
      <w:r w:rsidR="008D4293" w:rsidRPr="006270EE">
        <w:rPr>
          <w:b/>
          <w:bCs/>
          <w:lang w:val="en-GB" w:bidi="ar-SY"/>
        </w:rPr>
        <w:t>WRC-19</w:t>
      </w:r>
      <w:r w:rsidR="008D4293" w:rsidRPr="006270EE">
        <w:rPr>
          <w:b/>
          <w:bCs/>
          <w:rtl/>
          <w:lang w:val="en-GB" w:bidi="ar-SY"/>
        </w:rPr>
        <w:t xml:space="preserve">) </w:t>
      </w:r>
      <w:r w:rsidR="008D4293">
        <w:rPr>
          <w:rFonts w:hint="cs"/>
          <w:b/>
          <w:bCs/>
          <w:rtl/>
          <w:lang w:val="en-GB" w:bidi="ar-SY"/>
        </w:rPr>
        <w:t>172</w:t>
      </w:r>
      <w:r w:rsidR="008D4293" w:rsidRPr="006270EE">
        <w:rPr>
          <w:rtl/>
          <w:lang w:val="en-GB" w:bidi="ar-SY"/>
        </w:rPr>
        <w:t xml:space="preserve"> </w:t>
      </w:r>
      <w:r w:rsidR="00BD0A8A" w:rsidRPr="00BD0A8A">
        <w:rPr>
          <w:rtl/>
          <w:lang w:val="en-GB" w:bidi="ar-SY"/>
        </w:rPr>
        <w:t xml:space="preserve">يدعو إلى إجراء دراسات لاستخدام </w:t>
      </w:r>
      <w:r w:rsidR="008D4293" w:rsidRPr="008D4293">
        <w:rPr>
          <w:rtl/>
          <w:lang w:val="en-GB" w:bidi="ar-SY"/>
        </w:rPr>
        <w:t>المحطات الأرضية المتحركة للطيران والمحطات الأرضية المتحركة البحرية</w:t>
      </w:r>
      <w:r w:rsidR="00BD0A8A" w:rsidRPr="00BD0A8A">
        <w:rPr>
          <w:rtl/>
          <w:lang w:val="en-GB" w:bidi="ar-SY"/>
        </w:rPr>
        <w:t xml:space="preserve"> </w:t>
      </w:r>
      <w:r w:rsidR="008D4293">
        <w:rPr>
          <w:rFonts w:hint="cs"/>
          <w:rtl/>
          <w:lang w:val="en-GB" w:bidi="ar-SY"/>
        </w:rPr>
        <w:t>التي تتواصل</w:t>
      </w:r>
      <w:r w:rsidR="00BD0A8A" w:rsidRPr="00BD0A8A">
        <w:rPr>
          <w:rtl/>
          <w:lang w:val="en-GB" w:bidi="ar-SY"/>
        </w:rPr>
        <w:t xml:space="preserve"> مع المحطات الفضائية المستقرة بالنسبة إلى الأرض في الخدمة الثابتة الساتلية في </w:t>
      </w:r>
      <w:r w:rsidR="00BD5D15">
        <w:rPr>
          <w:rFonts w:hint="cs"/>
          <w:rtl/>
          <w:lang w:val="en-GB" w:bidi="ar-SY"/>
        </w:rPr>
        <w:t xml:space="preserve">نطاق التردد </w:t>
      </w:r>
      <w:r w:rsidR="00BD5D15">
        <w:rPr>
          <w:lang w:bidi="ar-SY"/>
        </w:rPr>
        <w:t>GHz 13,25</w:t>
      </w:r>
      <w:r w:rsidR="00BD5D15">
        <w:rPr>
          <w:lang w:bidi="ar-SY"/>
        </w:rPr>
        <w:noBreakHyphen/>
        <w:t>12,75</w:t>
      </w:r>
      <w:r w:rsidR="00BD5D15">
        <w:rPr>
          <w:rFonts w:hint="cs"/>
          <w:rtl/>
          <w:lang w:bidi="ar-EG"/>
        </w:rPr>
        <w:t>،</w:t>
      </w:r>
    </w:p>
    <w:p w14:paraId="1F7340B6" w14:textId="77777777" w:rsidR="00983B0D" w:rsidRDefault="00752580" w:rsidP="00752580">
      <w:pPr>
        <w:pStyle w:val="Call"/>
        <w:rPr>
          <w:rtl/>
          <w:lang w:val="en-GB" w:bidi="ar-SY"/>
        </w:rPr>
      </w:pPr>
      <w:r>
        <w:rPr>
          <w:rFonts w:hint="cs"/>
          <w:rtl/>
          <w:lang w:val="en-GB" w:bidi="ar-SY"/>
        </w:rPr>
        <w:t>وإذ يدرك</w:t>
      </w:r>
    </w:p>
    <w:p w14:paraId="238640CA" w14:textId="2719EAFB" w:rsidR="00752580" w:rsidRDefault="00752580" w:rsidP="00983B0D">
      <w:pPr>
        <w:rPr>
          <w:rtl/>
          <w:lang w:val="en-GB"/>
        </w:rPr>
      </w:pPr>
      <w:r w:rsidRPr="00752580">
        <w:rPr>
          <w:rFonts w:hint="eastAsia"/>
          <w:i/>
          <w:iCs/>
          <w:rtl/>
          <w:lang w:val="en-GB"/>
        </w:rPr>
        <w:t> </w:t>
      </w:r>
      <w:r w:rsidRPr="00752580">
        <w:rPr>
          <w:rFonts w:hint="cs"/>
          <w:i/>
          <w:iCs/>
          <w:rtl/>
          <w:lang w:val="en-GB"/>
        </w:rPr>
        <w:t>أ )</w:t>
      </w:r>
      <w:r>
        <w:rPr>
          <w:rtl/>
          <w:lang w:val="en-GB"/>
        </w:rPr>
        <w:tab/>
      </w:r>
      <w:r w:rsidR="00EF4ADD" w:rsidRPr="00EF4ADD">
        <w:rPr>
          <w:rtl/>
          <w:lang w:val="en-GB"/>
        </w:rPr>
        <w:t>أنه، وفقاً للرقم</w:t>
      </w:r>
      <w:r w:rsidR="00EF4ADD" w:rsidRPr="00983B0D">
        <w:rPr>
          <w:rtl/>
          <w:lang w:val="en-GB"/>
        </w:rPr>
        <w:t xml:space="preserve"> </w:t>
      </w:r>
      <w:r w:rsidR="00EF4ADD" w:rsidRPr="00BD5D15">
        <w:rPr>
          <w:rFonts w:hint="cs"/>
          <w:b/>
          <w:bCs/>
          <w:rtl/>
          <w:lang w:val="en-GB"/>
        </w:rPr>
        <w:t>441.5</w:t>
      </w:r>
      <w:r w:rsidR="00EF4ADD" w:rsidRPr="00EF4ADD">
        <w:rPr>
          <w:rtl/>
          <w:lang w:val="en-GB"/>
        </w:rPr>
        <w:t xml:space="preserve">، لا يمكن للأنظمة غير المستقرة بالنسبة إلى الأرض أن </w:t>
      </w:r>
      <w:r w:rsidR="0046589F">
        <w:rPr>
          <w:rFonts w:hint="cs"/>
          <w:rtl/>
          <w:lang w:val="en-GB"/>
        </w:rPr>
        <w:t>تطلب</w:t>
      </w:r>
      <w:r w:rsidR="0046589F" w:rsidRPr="00EF4ADD">
        <w:rPr>
          <w:rtl/>
          <w:lang w:val="en-GB"/>
        </w:rPr>
        <w:t xml:space="preserve"> </w:t>
      </w:r>
      <w:r w:rsidR="00EF4ADD" w:rsidRPr="00EF4ADD">
        <w:rPr>
          <w:rtl/>
          <w:lang w:val="en-GB"/>
        </w:rPr>
        <w:t>الحماية من الشبكات المستقرة بالنسبة إلى الأرض التي تعمل وفقاً للوائح الراديو</w:t>
      </w:r>
      <w:r w:rsidR="00956B63">
        <w:rPr>
          <w:rFonts w:hint="cs"/>
          <w:rtl/>
          <w:lang w:val="en-GB"/>
        </w:rPr>
        <w:t>،</w:t>
      </w:r>
      <w:r w:rsidR="00EF4ADD" w:rsidRPr="00EF4ADD">
        <w:rPr>
          <w:rtl/>
          <w:lang w:val="en-GB"/>
        </w:rPr>
        <w:t xml:space="preserve"> ويجب أن تعمل بطريقة </w:t>
      </w:r>
      <w:r w:rsidR="0046589F">
        <w:rPr>
          <w:rFonts w:hint="cs"/>
          <w:rtl/>
          <w:lang w:val="en-GB"/>
        </w:rPr>
        <w:t>تزيل</w:t>
      </w:r>
      <w:r w:rsidR="0046589F" w:rsidRPr="00EF4ADD">
        <w:rPr>
          <w:rtl/>
          <w:lang w:val="en-GB"/>
        </w:rPr>
        <w:t xml:space="preserve"> </w:t>
      </w:r>
      <w:r w:rsidR="00EF4ADD" w:rsidRPr="00EF4ADD">
        <w:rPr>
          <w:rtl/>
          <w:lang w:val="en-GB"/>
        </w:rPr>
        <w:t xml:space="preserve">بسرعة أي تداخل غير مقبول </w:t>
      </w:r>
      <w:r w:rsidR="0046589F">
        <w:rPr>
          <w:rFonts w:hint="cs"/>
          <w:rtl/>
          <w:lang w:val="en-GB"/>
        </w:rPr>
        <w:t>يمكن أن</w:t>
      </w:r>
      <w:r w:rsidR="0046589F" w:rsidRPr="00EF4ADD">
        <w:rPr>
          <w:rtl/>
          <w:lang w:val="en-GB"/>
        </w:rPr>
        <w:t xml:space="preserve"> </w:t>
      </w:r>
      <w:r w:rsidR="00EF4ADD" w:rsidRPr="00EF4ADD">
        <w:rPr>
          <w:rtl/>
          <w:lang w:val="en-GB"/>
        </w:rPr>
        <w:t>يحدث أثناء التشغيل؛</w:t>
      </w:r>
    </w:p>
    <w:p w14:paraId="70704179" w14:textId="0CDF63FF" w:rsidR="00752580" w:rsidRDefault="00752580" w:rsidP="00983B0D">
      <w:pPr>
        <w:rPr>
          <w:rtl/>
          <w:lang w:val="en-GB"/>
        </w:rPr>
      </w:pPr>
      <w:r w:rsidRPr="00752580">
        <w:rPr>
          <w:rFonts w:hint="cs"/>
          <w:i/>
          <w:iCs/>
          <w:rtl/>
          <w:lang w:val="en-GB"/>
        </w:rPr>
        <w:t>ب)</w:t>
      </w:r>
      <w:r>
        <w:rPr>
          <w:rtl/>
          <w:lang w:val="en-GB"/>
        </w:rPr>
        <w:tab/>
      </w:r>
      <w:r w:rsidR="00A72496" w:rsidRPr="00EF4ADD">
        <w:rPr>
          <w:rtl/>
          <w:lang w:val="en-GB"/>
        </w:rPr>
        <w:t>أنه، وفقاً للرقم</w:t>
      </w:r>
      <w:r w:rsidR="00A72496" w:rsidRPr="00983B0D">
        <w:rPr>
          <w:rtl/>
          <w:lang w:val="en-GB"/>
        </w:rPr>
        <w:t xml:space="preserve"> </w:t>
      </w:r>
      <w:r w:rsidR="00A72496" w:rsidRPr="00BD5D15">
        <w:rPr>
          <w:rFonts w:hint="cs"/>
          <w:b/>
          <w:bCs/>
          <w:rtl/>
          <w:lang w:val="en-GB"/>
        </w:rPr>
        <w:t>441.5</w:t>
      </w:r>
      <w:r w:rsidR="00A72496" w:rsidRPr="00361653">
        <w:rPr>
          <w:rtl/>
          <w:lang w:val="en-GB"/>
        </w:rPr>
        <w:t>،</w:t>
      </w:r>
      <w:r w:rsidR="00EF4ADD" w:rsidRPr="00EF4ADD">
        <w:rPr>
          <w:rtl/>
          <w:lang w:val="en-GB"/>
        </w:rPr>
        <w:t xml:space="preserve"> فإن استخدام </w:t>
      </w:r>
      <w:r w:rsidR="0046589F">
        <w:rPr>
          <w:rFonts w:hint="cs"/>
          <w:rtl/>
          <w:lang w:val="en-GB"/>
        </w:rPr>
        <w:t xml:space="preserve">أي </w:t>
      </w:r>
      <w:r w:rsidR="00A72496">
        <w:rPr>
          <w:rFonts w:hint="cs"/>
          <w:rtl/>
          <w:lang w:val="en-GB"/>
        </w:rPr>
        <w:t>ن</w:t>
      </w:r>
      <w:proofErr w:type="spellStart"/>
      <w:r w:rsidR="00A72496" w:rsidRPr="00EF4ADD">
        <w:rPr>
          <w:rtl/>
          <w:lang w:bidi="ar-SY"/>
        </w:rPr>
        <w:t>ظام</w:t>
      </w:r>
      <w:proofErr w:type="spellEnd"/>
      <w:r w:rsidR="00A72496" w:rsidRPr="00EF4ADD">
        <w:rPr>
          <w:rtl/>
          <w:lang w:bidi="ar-SY"/>
        </w:rPr>
        <w:t xml:space="preserve"> </w:t>
      </w:r>
      <w:proofErr w:type="spellStart"/>
      <w:r w:rsidR="00A72496" w:rsidRPr="00EF4ADD">
        <w:rPr>
          <w:rtl/>
          <w:lang w:bidi="ar-SY"/>
        </w:rPr>
        <w:t>ساتلي</w:t>
      </w:r>
      <w:proofErr w:type="spellEnd"/>
      <w:r w:rsidR="00A72496" w:rsidRPr="00EF4ADD">
        <w:rPr>
          <w:rtl/>
          <w:lang w:bidi="ar-SY"/>
        </w:rPr>
        <w:t xml:space="preserve"> غير مستقر بالنسبة إلى الأرض في الخدمة الثابتة الساتلية</w:t>
      </w:r>
      <w:r w:rsidR="00A72496">
        <w:rPr>
          <w:rFonts w:hint="cs"/>
          <w:rtl/>
          <w:lang w:bidi="ar-SY"/>
        </w:rPr>
        <w:t xml:space="preserve"> ل</w:t>
      </w:r>
      <w:r w:rsidR="00BD5D15">
        <w:rPr>
          <w:rFonts w:hint="cs"/>
          <w:rtl/>
          <w:lang w:val="en-GB" w:bidi="ar-SY"/>
        </w:rPr>
        <w:t xml:space="preserve">نطاق التردد </w:t>
      </w:r>
      <w:r w:rsidR="00BD5D15">
        <w:rPr>
          <w:lang w:bidi="ar-SY"/>
        </w:rPr>
        <w:t>GHz 13,25</w:t>
      </w:r>
      <w:r w:rsidR="00BD5D15">
        <w:rPr>
          <w:lang w:bidi="ar-SY"/>
        </w:rPr>
        <w:noBreakHyphen/>
        <w:t>12,75</w:t>
      </w:r>
      <w:r w:rsidR="00BD5D15">
        <w:rPr>
          <w:rFonts w:hint="cs"/>
          <w:rtl/>
          <w:lang w:bidi="ar-SY"/>
        </w:rPr>
        <w:t xml:space="preserve"> (أرض-فضاء) </w:t>
      </w:r>
      <w:r w:rsidR="00EF4ADD" w:rsidRPr="00EF4ADD">
        <w:rPr>
          <w:rtl/>
          <w:lang w:bidi="ar-SY"/>
        </w:rPr>
        <w:t xml:space="preserve">يخضع لتطبيق أحكام الرقم </w:t>
      </w:r>
      <w:r w:rsidR="005A3144" w:rsidRPr="005A3144">
        <w:rPr>
          <w:rFonts w:hint="cs"/>
          <w:b/>
          <w:bCs/>
          <w:rtl/>
          <w:lang w:bidi="ar-SY"/>
        </w:rPr>
        <w:t>12.9</w:t>
      </w:r>
      <w:r w:rsidR="00EF4ADD" w:rsidRPr="005A3144">
        <w:rPr>
          <w:b/>
          <w:bCs/>
          <w:rtl/>
          <w:lang w:bidi="ar-SY"/>
        </w:rPr>
        <w:t xml:space="preserve"> </w:t>
      </w:r>
      <w:r w:rsidR="00EF4ADD" w:rsidRPr="00EF4ADD">
        <w:rPr>
          <w:rtl/>
          <w:lang w:bidi="ar-SY"/>
        </w:rPr>
        <w:t>وللتنسيق مع الأنظمة الساتلية الأخرى غير المستقرة بالنسبة إلى الأرض في الخدمة الثابتة الساتلية؛</w:t>
      </w:r>
    </w:p>
    <w:p w14:paraId="1D8CB2B9" w14:textId="760C72B9" w:rsidR="00752580" w:rsidRDefault="00752580" w:rsidP="00983B0D">
      <w:pPr>
        <w:rPr>
          <w:rtl/>
          <w:lang w:val="en-GB"/>
        </w:rPr>
      </w:pPr>
      <w:r w:rsidRPr="00752580">
        <w:rPr>
          <w:rFonts w:hint="cs"/>
          <w:i/>
          <w:iCs/>
          <w:rtl/>
          <w:lang w:val="en-GB"/>
        </w:rPr>
        <w:t>ج)</w:t>
      </w:r>
      <w:r>
        <w:rPr>
          <w:rtl/>
          <w:lang w:val="en-GB"/>
        </w:rPr>
        <w:tab/>
      </w:r>
      <w:bookmarkStart w:id="1" w:name="_Hlk148705447"/>
      <w:r w:rsidR="00EF4ADD" w:rsidRPr="00EF4ADD">
        <w:rPr>
          <w:rtl/>
          <w:lang w:val="en-GB"/>
        </w:rPr>
        <w:t xml:space="preserve">أنه، وفقاً للأحكام ذات الصلة من المادتين </w:t>
      </w:r>
      <w:r w:rsidR="00EF4ADD" w:rsidRPr="005A3144">
        <w:rPr>
          <w:b/>
          <w:bCs/>
          <w:rtl/>
          <w:lang w:val="en-GB"/>
        </w:rPr>
        <w:t>9</w:t>
      </w:r>
      <w:r w:rsidR="00EF4ADD" w:rsidRPr="00EF4ADD">
        <w:rPr>
          <w:rtl/>
          <w:lang w:val="en-GB"/>
        </w:rPr>
        <w:t xml:space="preserve"> و</w:t>
      </w:r>
      <w:r w:rsidR="00EF4ADD" w:rsidRPr="005A3144">
        <w:rPr>
          <w:b/>
          <w:bCs/>
          <w:rtl/>
          <w:lang w:val="en-GB"/>
        </w:rPr>
        <w:t>11</w:t>
      </w:r>
      <w:r w:rsidR="00EF4ADD" w:rsidRPr="00EF4ADD">
        <w:rPr>
          <w:rtl/>
          <w:lang w:val="en-GB"/>
        </w:rPr>
        <w:t xml:space="preserve">، يجب على شبكات الخدمة الثابتة الساتلية غير المستقرة بالنسبة إلى الأرض التي تعتزم العمل في </w:t>
      </w:r>
      <w:r w:rsidR="00BD5D15">
        <w:rPr>
          <w:rFonts w:hint="cs"/>
          <w:rtl/>
          <w:lang w:val="en-GB" w:bidi="ar-SY"/>
        </w:rPr>
        <w:t xml:space="preserve">نطاق التردد </w:t>
      </w:r>
      <w:r w:rsidR="00BD5D15">
        <w:rPr>
          <w:lang w:bidi="ar-SY"/>
        </w:rPr>
        <w:t>GHz 13,25</w:t>
      </w:r>
      <w:r w:rsidR="00BD5D15">
        <w:rPr>
          <w:lang w:bidi="ar-SY"/>
        </w:rPr>
        <w:noBreakHyphen/>
        <w:t>12,75</w:t>
      </w:r>
      <w:r w:rsidR="00BD5D15">
        <w:rPr>
          <w:rFonts w:hint="cs"/>
          <w:rtl/>
          <w:lang w:bidi="ar-SY"/>
        </w:rPr>
        <w:t xml:space="preserve"> (أرض-فضاء) </w:t>
      </w:r>
      <w:bookmarkEnd w:id="1"/>
      <w:r w:rsidR="00EF4ADD" w:rsidRPr="00EF4ADD">
        <w:rPr>
          <w:rtl/>
          <w:lang w:bidi="ar-SY"/>
        </w:rPr>
        <w:t xml:space="preserve">أن </w:t>
      </w:r>
      <w:r w:rsidR="0046589F">
        <w:rPr>
          <w:rFonts w:hint="cs"/>
          <w:rtl/>
          <w:lang w:bidi="ar-SY"/>
        </w:rPr>
        <w:t>تقوم بإجراءات التنسيق والتبليغ فيما بينها</w:t>
      </w:r>
      <w:r w:rsidR="00EF4ADD" w:rsidRPr="00EF4ADD">
        <w:rPr>
          <w:rtl/>
          <w:lang w:bidi="ar-SY"/>
        </w:rPr>
        <w:t>؛</w:t>
      </w:r>
    </w:p>
    <w:p w14:paraId="39B12F1C" w14:textId="569A1326" w:rsidR="00752580" w:rsidRDefault="00752580" w:rsidP="00752580">
      <w:pPr>
        <w:rPr>
          <w:rtl/>
          <w:lang w:val="en-GB"/>
        </w:rPr>
      </w:pPr>
      <w:r w:rsidRPr="00752580">
        <w:rPr>
          <w:rFonts w:hint="cs"/>
          <w:i/>
          <w:iCs/>
          <w:rtl/>
          <w:lang w:val="en-GB"/>
        </w:rPr>
        <w:t>د )</w:t>
      </w:r>
      <w:r>
        <w:rPr>
          <w:rtl/>
          <w:lang w:val="en-GB"/>
        </w:rPr>
        <w:tab/>
      </w:r>
      <w:r w:rsidR="00EF4ADD" w:rsidRPr="00EF4ADD">
        <w:rPr>
          <w:rtl/>
          <w:lang w:val="en-GB"/>
        </w:rPr>
        <w:t xml:space="preserve">أن المادة </w:t>
      </w:r>
      <w:r w:rsidR="00EF4ADD" w:rsidRPr="00D73D0D">
        <w:rPr>
          <w:b/>
          <w:bCs/>
          <w:rtl/>
          <w:lang w:val="en-GB"/>
        </w:rPr>
        <w:t>21</w:t>
      </w:r>
      <w:r w:rsidR="00EF4ADD" w:rsidRPr="00EF4ADD">
        <w:rPr>
          <w:rtl/>
          <w:lang w:val="en-GB"/>
        </w:rPr>
        <w:t xml:space="preserve"> </w:t>
      </w:r>
      <w:r w:rsidR="0046589F" w:rsidRPr="00EF4ADD">
        <w:rPr>
          <w:rtl/>
          <w:lang w:val="en-GB"/>
        </w:rPr>
        <w:t>ت</w:t>
      </w:r>
      <w:r w:rsidR="0046589F">
        <w:rPr>
          <w:rFonts w:hint="cs"/>
          <w:rtl/>
          <w:lang w:val="en-GB"/>
        </w:rPr>
        <w:t>نص على</w:t>
      </w:r>
      <w:r w:rsidR="0046589F" w:rsidRPr="00EF4ADD">
        <w:rPr>
          <w:rtl/>
          <w:lang w:val="en-GB"/>
        </w:rPr>
        <w:t xml:space="preserve"> </w:t>
      </w:r>
      <w:r w:rsidR="00EF4ADD" w:rsidRPr="00EF4ADD">
        <w:rPr>
          <w:rtl/>
          <w:lang w:val="en-GB"/>
        </w:rPr>
        <w:t>حدود القدرة المشعة المتناحية المكافئة (</w:t>
      </w:r>
      <w:r w:rsidR="00361653">
        <w:rPr>
          <w:lang w:val="en-GB"/>
        </w:rPr>
        <w:t>e.i.r.p.</w:t>
      </w:r>
      <w:r w:rsidR="00EF4ADD" w:rsidRPr="00EF4ADD">
        <w:rPr>
          <w:rtl/>
          <w:lang w:val="en-GB"/>
        </w:rPr>
        <w:t>) المطبقة على الأنظمة غير المستقرة بالنسبة إلى الأرض في الخدمة الثابتة الساتلية لحماية المحطات الأرضية الثابتة والمتنقلة؛</w:t>
      </w:r>
    </w:p>
    <w:p w14:paraId="5D691F16" w14:textId="3E1B771F" w:rsidR="00752580" w:rsidRDefault="00752580" w:rsidP="00752580">
      <w:pPr>
        <w:rPr>
          <w:rtl/>
          <w:lang w:val="en-GB"/>
        </w:rPr>
      </w:pPr>
      <w:r w:rsidRPr="00752580">
        <w:rPr>
          <w:rFonts w:hint="cs"/>
          <w:i/>
          <w:iCs/>
          <w:rtl/>
          <w:lang w:val="en-GB"/>
        </w:rPr>
        <w:t>هـ )</w:t>
      </w:r>
      <w:r>
        <w:rPr>
          <w:rtl/>
          <w:lang w:val="en-GB"/>
        </w:rPr>
        <w:tab/>
      </w:r>
      <w:r w:rsidR="00EF4ADD" w:rsidRPr="00EF4ADD">
        <w:rPr>
          <w:rtl/>
          <w:lang w:val="en-GB"/>
        </w:rPr>
        <w:t xml:space="preserve">أن المادة </w:t>
      </w:r>
      <w:r w:rsidR="00EF4ADD" w:rsidRPr="00D73D0D">
        <w:rPr>
          <w:b/>
          <w:bCs/>
          <w:rtl/>
          <w:lang w:val="en-GB"/>
        </w:rPr>
        <w:t>22</w:t>
      </w:r>
      <w:r w:rsidR="00EF4ADD" w:rsidRPr="00EF4ADD">
        <w:rPr>
          <w:rtl/>
          <w:lang w:val="en-GB"/>
        </w:rPr>
        <w:t xml:space="preserve"> </w:t>
      </w:r>
      <w:r w:rsidR="00405009">
        <w:rPr>
          <w:rFonts w:hint="cs"/>
          <w:rtl/>
          <w:lang w:val="en-GB"/>
        </w:rPr>
        <w:t>تتضمن</w:t>
      </w:r>
      <w:r w:rsidR="00EF4ADD" w:rsidRPr="00EF4ADD">
        <w:rPr>
          <w:rtl/>
          <w:lang w:val="en-GB"/>
        </w:rPr>
        <w:t xml:space="preserve"> حدود كثافة تدفق القدرة المكافئة لأنظمة الخدمة الثابتة الساتلية غير المستقرة بالنسبة إلى الأرض في نطاق </w:t>
      </w:r>
      <w:r w:rsidR="00BD5D15">
        <w:rPr>
          <w:rFonts w:hint="cs"/>
          <w:rtl/>
          <w:lang w:val="en-GB" w:bidi="ar-SY"/>
        </w:rPr>
        <w:t xml:space="preserve">التردد </w:t>
      </w:r>
      <w:r w:rsidR="00BD5D15">
        <w:rPr>
          <w:lang w:bidi="ar-SY"/>
        </w:rPr>
        <w:t>GHz 13,25</w:t>
      </w:r>
      <w:r w:rsidR="00BD5D15">
        <w:rPr>
          <w:lang w:bidi="ar-SY"/>
        </w:rPr>
        <w:noBreakHyphen/>
        <w:t>12,75</w:t>
      </w:r>
      <w:r w:rsidR="00BD5D15">
        <w:rPr>
          <w:rFonts w:hint="cs"/>
          <w:rtl/>
          <w:lang w:bidi="ar-SY"/>
        </w:rPr>
        <w:t xml:space="preserve"> (أرض-فضاء)</w:t>
      </w:r>
      <w:r w:rsidR="00405009">
        <w:rPr>
          <w:rFonts w:hint="cs"/>
          <w:rtl/>
          <w:lang w:bidi="ar-SY"/>
        </w:rPr>
        <w:t>، و</w:t>
      </w:r>
      <w:r w:rsidR="00EF4ADD" w:rsidRPr="00EF4ADD">
        <w:rPr>
          <w:rtl/>
          <w:lang w:bidi="ar-SY"/>
        </w:rPr>
        <w:t>التي تضمن حماية الشبكات المستقرة بالنسبة إلى الأرض؛</w:t>
      </w:r>
    </w:p>
    <w:p w14:paraId="24DA67A2" w14:textId="1F41CC96" w:rsidR="00752580" w:rsidRDefault="00752580" w:rsidP="00752580">
      <w:pPr>
        <w:rPr>
          <w:rtl/>
          <w:lang w:val="en-GB"/>
        </w:rPr>
      </w:pPr>
      <w:r w:rsidRPr="00752580">
        <w:rPr>
          <w:rFonts w:hint="cs"/>
          <w:i/>
          <w:iCs/>
          <w:rtl/>
          <w:lang w:val="en-GB"/>
        </w:rPr>
        <w:t>و )</w:t>
      </w:r>
      <w:r>
        <w:rPr>
          <w:rtl/>
          <w:lang w:val="en-GB"/>
        </w:rPr>
        <w:tab/>
      </w:r>
      <w:r w:rsidR="00EF4ADD" w:rsidRPr="00EF4ADD">
        <w:rPr>
          <w:rtl/>
          <w:lang w:val="en-GB"/>
        </w:rPr>
        <w:t xml:space="preserve">أنه يجب حماية الاستخدام الحالي </w:t>
      </w:r>
      <w:r w:rsidR="0046589F">
        <w:rPr>
          <w:rFonts w:hint="cs"/>
          <w:rtl/>
          <w:lang w:val="en-GB"/>
        </w:rPr>
        <w:t>والتطوير</w:t>
      </w:r>
      <w:r w:rsidR="0046589F" w:rsidRPr="00EF4ADD">
        <w:rPr>
          <w:rtl/>
          <w:lang w:val="en-GB"/>
        </w:rPr>
        <w:t xml:space="preserve"> </w:t>
      </w:r>
      <w:r w:rsidR="00EF4ADD" w:rsidRPr="00EF4ADD">
        <w:rPr>
          <w:rtl/>
          <w:lang w:val="en-GB"/>
        </w:rPr>
        <w:t xml:space="preserve">المستقبلي للخدمات الحالية </w:t>
      </w:r>
      <w:r w:rsidR="0046589F">
        <w:rPr>
          <w:rFonts w:hint="cs"/>
          <w:rtl/>
          <w:lang w:val="en-GB"/>
        </w:rPr>
        <w:t xml:space="preserve">العاملة </w:t>
      </w:r>
      <w:r w:rsidR="00EF4ADD" w:rsidRPr="00EF4ADD">
        <w:rPr>
          <w:rtl/>
          <w:lang w:val="en-GB"/>
        </w:rPr>
        <w:t xml:space="preserve">في نطاق التردد دون فرض قيود إضافية بسبب تشغيل </w:t>
      </w:r>
      <w:r w:rsidR="00292E0C" w:rsidRPr="000960A3">
        <w:rPr>
          <w:rtl/>
          <w:lang w:val="en-GB"/>
        </w:rPr>
        <w:t>المحطات الأرضية المتحركة للطيران والمحطات الأرضية المتحركة البحرية</w:t>
      </w:r>
      <w:r w:rsidR="00292E0C" w:rsidRPr="00EF4ADD">
        <w:rPr>
          <w:rtl/>
          <w:lang w:val="en-GB"/>
        </w:rPr>
        <w:t xml:space="preserve"> </w:t>
      </w:r>
      <w:r w:rsidR="00EF4ADD" w:rsidRPr="00EF4ADD">
        <w:rPr>
          <w:rtl/>
          <w:lang w:val="en-GB"/>
        </w:rPr>
        <w:t>في النطاق،</w:t>
      </w:r>
    </w:p>
    <w:p w14:paraId="69C6871E" w14:textId="22BC8C01" w:rsidR="00752580" w:rsidRDefault="00832038" w:rsidP="00752580">
      <w:pPr>
        <w:pStyle w:val="Call"/>
        <w:rPr>
          <w:rtl/>
          <w:lang w:val="en-GB"/>
        </w:rPr>
      </w:pPr>
      <w:r w:rsidRPr="00832038">
        <w:rPr>
          <w:rtl/>
          <w:lang w:val="en-GB"/>
        </w:rPr>
        <w:t>يقرر أن يدعو قطاع الاتصالات الراديوية بالاتحاد</w:t>
      </w:r>
    </w:p>
    <w:p w14:paraId="003A7EDE" w14:textId="63E5D516" w:rsidR="00752580" w:rsidRDefault="00752580" w:rsidP="00752580">
      <w:pPr>
        <w:rPr>
          <w:rtl/>
          <w:lang w:val="en-GB"/>
        </w:rPr>
      </w:pPr>
      <w:r>
        <w:rPr>
          <w:rFonts w:hint="cs"/>
          <w:rtl/>
          <w:lang w:val="en-GB"/>
        </w:rPr>
        <w:t>1</w:t>
      </w:r>
      <w:r>
        <w:rPr>
          <w:rtl/>
          <w:lang w:val="en-GB"/>
        </w:rPr>
        <w:tab/>
      </w:r>
      <w:r w:rsidR="00832038">
        <w:rPr>
          <w:rFonts w:hint="cs"/>
          <w:rtl/>
          <w:lang w:val="en-GB"/>
        </w:rPr>
        <w:t xml:space="preserve">إلى </w:t>
      </w:r>
      <w:r w:rsidR="00832038" w:rsidRPr="00832038">
        <w:rPr>
          <w:rtl/>
          <w:lang w:val="en-GB"/>
        </w:rPr>
        <w:t xml:space="preserve">دراسة الخصائص التقنية والتشغيلية ومتطلبات المستعمل للمحطات </w:t>
      </w:r>
      <w:r w:rsidR="00832038" w:rsidRPr="000960A3">
        <w:rPr>
          <w:rtl/>
          <w:lang w:val="en-GB"/>
        </w:rPr>
        <w:t>الأرضية المتحركة للطيران والمحطات الأرضية المتحركة البحرية</w:t>
      </w:r>
      <w:r w:rsidR="00832038" w:rsidRPr="00832038">
        <w:rPr>
          <w:rtl/>
          <w:lang w:val="en-GB"/>
        </w:rPr>
        <w:t xml:space="preserve"> التي تتواصل </w:t>
      </w:r>
      <w:r w:rsidR="0046589F">
        <w:rPr>
          <w:rFonts w:hint="cs"/>
          <w:rtl/>
          <w:lang w:val="en-GB"/>
        </w:rPr>
        <w:t xml:space="preserve">أو تعتزم التواصل </w:t>
      </w:r>
      <w:r w:rsidR="00832038" w:rsidRPr="00832038">
        <w:rPr>
          <w:rtl/>
          <w:lang w:val="en-GB"/>
        </w:rPr>
        <w:t>مع المحطات الفضائية غير المستقرة بالنسبة إلى الأرض في الخدمة الثابتة الساتلية في نطاق التردد</w:t>
      </w:r>
      <w:r w:rsidR="00BD5D15">
        <w:rPr>
          <w:rFonts w:hint="cs"/>
          <w:rtl/>
          <w:lang w:val="en-GB" w:bidi="ar-SY"/>
        </w:rPr>
        <w:t xml:space="preserve"> </w:t>
      </w:r>
      <w:r w:rsidR="00BD5D15">
        <w:rPr>
          <w:lang w:bidi="ar-SY"/>
        </w:rPr>
        <w:t>GHz 13,25</w:t>
      </w:r>
      <w:r w:rsidR="00BD5D15">
        <w:rPr>
          <w:lang w:bidi="ar-SY"/>
        </w:rPr>
        <w:noBreakHyphen/>
        <w:t>12,75</w:t>
      </w:r>
      <w:r w:rsidR="00BD5D15">
        <w:rPr>
          <w:rFonts w:hint="cs"/>
          <w:rtl/>
          <w:lang w:bidi="ar-SY"/>
        </w:rPr>
        <w:t xml:space="preserve"> (أرض-فضاء)</w:t>
      </w:r>
      <w:r w:rsidR="00832038">
        <w:rPr>
          <w:rFonts w:hint="cs"/>
          <w:rtl/>
          <w:lang w:bidi="ar-SY"/>
        </w:rPr>
        <w:t>؛</w:t>
      </w:r>
    </w:p>
    <w:p w14:paraId="5F21AC84" w14:textId="018DA50A" w:rsidR="00752580" w:rsidRDefault="00752580" w:rsidP="00752580">
      <w:pPr>
        <w:rPr>
          <w:rtl/>
          <w:lang w:val="en-GB"/>
        </w:rPr>
      </w:pPr>
      <w:r>
        <w:rPr>
          <w:rFonts w:hint="cs"/>
          <w:rtl/>
          <w:lang w:val="en-GB"/>
        </w:rPr>
        <w:t>2</w:t>
      </w:r>
      <w:r>
        <w:rPr>
          <w:rtl/>
          <w:lang w:val="en-GB"/>
        </w:rPr>
        <w:tab/>
      </w:r>
      <w:r w:rsidR="006150F8">
        <w:rPr>
          <w:rFonts w:hint="cs"/>
          <w:rtl/>
          <w:lang w:val="en-GB"/>
        </w:rPr>
        <w:t xml:space="preserve">إلى </w:t>
      </w:r>
      <w:r w:rsidR="006150F8" w:rsidRPr="00832038">
        <w:rPr>
          <w:rtl/>
          <w:lang w:val="en-GB"/>
        </w:rPr>
        <w:t xml:space="preserve">دراسة </w:t>
      </w:r>
      <w:r w:rsidR="00832038" w:rsidRPr="00832038">
        <w:rPr>
          <w:rtl/>
          <w:lang w:val="en-GB"/>
        </w:rPr>
        <w:t xml:space="preserve">التقاسم والتوافق بين </w:t>
      </w:r>
      <w:r w:rsidR="006150F8" w:rsidRPr="000960A3">
        <w:rPr>
          <w:rtl/>
          <w:lang w:val="en-GB"/>
        </w:rPr>
        <w:t>المحطات الأرضية المتحركة للطيران والمحطات الأرضية المتحركة البحرية</w:t>
      </w:r>
      <w:r w:rsidR="006150F8" w:rsidRPr="00EF4ADD">
        <w:rPr>
          <w:rtl/>
          <w:lang w:val="en-GB"/>
        </w:rPr>
        <w:t xml:space="preserve"> </w:t>
      </w:r>
      <w:r w:rsidR="006150F8" w:rsidRPr="00832038">
        <w:rPr>
          <w:rtl/>
          <w:lang w:val="en-GB"/>
        </w:rPr>
        <w:t xml:space="preserve">التي تتواصل مع </w:t>
      </w:r>
      <w:r w:rsidR="00832038" w:rsidRPr="00832038">
        <w:rPr>
          <w:rtl/>
          <w:lang w:val="en-GB"/>
        </w:rPr>
        <w:t xml:space="preserve">المحطات الفضائية غير المستقرة بالنسبة إلى الأرض في الخدمة الثابتة الساتلية والمحطات الحالية والمخططة للخدمات </w:t>
      </w:r>
      <w:proofErr w:type="gramStart"/>
      <w:r w:rsidR="00832038" w:rsidRPr="00832038">
        <w:rPr>
          <w:rtl/>
          <w:lang w:val="en-GB"/>
        </w:rPr>
        <w:t xml:space="preserve">القائمة </w:t>
      </w:r>
      <w:r w:rsidR="0046589F">
        <w:rPr>
          <w:rFonts w:hint="cs"/>
          <w:rtl/>
          <w:lang w:val="en-GB"/>
        </w:rPr>
        <w:t xml:space="preserve"> الموزعة</w:t>
      </w:r>
      <w:proofErr w:type="gramEnd"/>
      <w:r w:rsidR="00832038" w:rsidRPr="00832038">
        <w:rPr>
          <w:rtl/>
          <w:lang w:val="en-GB"/>
        </w:rPr>
        <w:t xml:space="preserve"> في</w:t>
      </w:r>
      <w:r w:rsidR="00BD5D15">
        <w:rPr>
          <w:rFonts w:hint="cs"/>
          <w:rtl/>
          <w:lang w:val="en-GB" w:bidi="ar-SY"/>
        </w:rPr>
        <w:t xml:space="preserve"> نطاق التردد </w:t>
      </w:r>
      <w:r w:rsidR="00BD5D15">
        <w:rPr>
          <w:lang w:bidi="ar-SY"/>
        </w:rPr>
        <w:t>GHz 13,25</w:t>
      </w:r>
      <w:r w:rsidR="00BD5D15">
        <w:rPr>
          <w:lang w:bidi="ar-SY"/>
        </w:rPr>
        <w:noBreakHyphen/>
        <w:t>12,75</w:t>
      </w:r>
      <w:r w:rsidR="006150F8">
        <w:rPr>
          <w:rFonts w:hint="cs"/>
          <w:rtl/>
          <w:lang w:bidi="ar-SY"/>
        </w:rPr>
        <w:t>؛</w:t>
      </w:r>
    </w:p>
    <w:p w14:paraId="29E421B1" w14:textId="6E2416C0" w:rsidR="00752580" w:rsidRDefault="00752580" w:rsidP="00752580">
      <w:pPr>
        <w:rPr>
          <w:rtl/>
          <w:lang w:val="en-GB"/>
        </w:rPr>
      </w:pPr>
      <w:r>
        <w:rPr>
          <w:rFonts w:hint="cs"/>
          <w:rtl/>
          <w:lang w:val="en-GB"/>
        </w:rPr>
        <w:t>3</w:t>
      </w:r>
      <w:r>
        <w:rPr>
          <w:rtl/>
          <w:lang w:val="en-GB"/>
        </w:rPr>
        <w:tab/>
      </w:r>
      <w:r w:rsidR="00227646">
        <w:rPr>
          <w:rFonts w:hint="cs"/>
          <w:rtl/>
          <w:lang w:val="en-GB"/>
        </w:rPr>
        <w:t xml:space="preserve">إلى </w:t>
      </w:r>
      <w:r w:rsidR="00263BF1" w:rsidRPr="00263BF1">
        <w:rPr>
          <w:rtl/>
          <w:lang w:val="en-GB"/>
        </w:rPr>
        <w:t xml:space="preserve">وضع معايير لضمان </w:t>
      </w:r>
      <w:proofErr w:type="gramStart"/>
      <w:r w:rsidR="00263BF1" w:rsidRPr="00263BF1">
        <w:rPr>
          <w:rtl/>
          <w:lang w:val="en-GB"/>
        </w:rPr>
        <w:t xml:space="preserve">ألا </w:t>
      </w:r>
      <w:r w:rsidR="00A46A4C">
        <w:rPr>
          <w:rFonts w:hint="cs"/>
          <w:rtl/>
          <w:lang w:val="en-GB"/>
        </w:rPr>
        <w:t xml:space="preserve"> </w:t>
      </w:r>
      <w:r w:rsidR="00263BF1" w:rsidRPr="00263BF1">
        <w:rPr>
          <w:rtl/>
          <w:lang w:val="en-GB"/>
        </w:rPr>
        <w:t>تطلب</w:t>
      </w:r>
      <w:proofErr w:type="gramEnd"/>
      <w:r w:rsidR="00263BF1" w:rsidRPr="00263BF1">
        <w:rPr>
          <w:rtl/>
          <w:lang w:val="en-GB"/>
        </w:rPr>
        <w:t xml:space="preserve"> المحطات الأرضية </w:t>
      </w:r>
      <w:r w:rsidR="00A46A4C">
        <w:rPr>
          <w:rFonts w:hint="cs"/>
          <w:rtl/>
          <w:lang w:val="en-GB"/>
        </w:rPr>
        <w:t>المتحركة</w:t>
      </w:r>
      <w:r w:rsidR="00263BF1" w:rsidRPr="00263BF1">
        <w:rPr>
          <w:rtl/>
          <w:lang w:val="en-GB"/>
        </w:rPr>
        <w:t xml:space="preserve"> مزيداً من الحماية أو تسبب تداخلاً أكبر مما تسببه المحطات الأرضية النمطية القائمة؛</w:t>
      </w:r>
    </w:p>
    <w:p w14:paraId="2FED4E15" w14:textId="4003B02D" w:rsidR="00752580" w:rsidRDefault="00752580" w:rsidP="00752580">
      <w:pPr>
        <w:rPr>
          <w:rtl/>
          <w:lang w:val="en-GB"/>
        </w:rPr>
      </w:pPr>
      <w:r>
        <w:rPr>
          <w:rFonts w:hint="cs"/>
          <w:rtl/>
          <w:lang w:val="en-GB"/>
        </w:rPr>
        <w:t>4</w:t>
      </w:r>
      <w:r>
        <w:rPr>
          <w:rtl/>
          <w:lang w:val="en-GB"/>
        </w:rPr>
        <w:tab/>
      </w:r>
      <w:r w:rsidR="000753FE">
        <w:rPr>
          <w:rFonts w:hint="cs"/>
          <w:rtl/>
          <w:lang w:val="en-GB"/>
        </w:rPr>
        <w:t xml:space="preserve">إلى </w:t>
      </w:r>
      <w:r w:rsidR="00263BF1" w:rsidRPr="00263BF1">
        <w:rPr>
          <w:rtl/>
          <w:lang w:val="en-GB"/>
        </w:rPr>
        <w:t xml:space="preserve">وضع الشروط التقنية والأحكام التنظيمية لتشغيل </w:t>
      </w:r>
      <w:r w:rsidR="000753FE" w:rsidRPr="000960A3">
        <w:rPr>
          <w:rtl/>
          <w:lang w:val="en-GB"/>
        </w:rPr>
        <w:t xml:space="preserve">المحطات الأرضية المتحركة للطيران والمحطات الأرضية المتحركة </w:t>
      </w:r>
      <w:r w:rsidR="000753FE" w:rsidRPr="000960A3">
        <w:rPr>
          <w:rFonts w:hint="cs"/>
          <w:rtl/>
          <w:lang w:val="en-GB"/>
        </w:rPr>
        <w:t>البحرية</w:t>
      </w:r>
      <w:r w:rsidR="000753FE" w:rsidRPr="00EF4ADD">
        <w:rPr>
          <w:rFonts w:hint="cs"/>
          <w:rtl/>
          <w:lang w:val="en-GB"/>
        </w:rPr>
        <w:t xml:space="preserve"> </w:t>
      </w:r>
      <w:r w:rsidR="000753FE">
        <w:rPr>
          <w:rFonts w:hint="cs"/>
          <w:rtl/>
          <w:lang w:val="en-GB"/>
        </w:rPr>
        <w:t xml:space="preserve">التي تتواصل </w:t>
      </w:r>
      <w:r w:rsidR="00263BF1" w:rsidRPr="00263BF1">
        <w:rPr>
          <w:rtl/>
          <w:lang w:val="en-GB"/>
        </w:rPr>
        <w:t>مع المحطات الفضائية غير المستقرة بالنسبة إلى الأرض في الخدمة الثابتة الساتلية التي تعمل</w:t>
      </w:r>
      <w:r w:rsidR="005B61D6">
        <w:rPr>
          <w:rFonts w:hint="cs"/>
          <w:rtl/>
          <w:lang w:val="en-GB"/>
        </w:rPr>
        <w:t xml:space="preserve"> في</w:t>
      </w:r>
      <w:r w:rsidR="00BD5D15">
        <w:rPr>
          <w:rFonts w:hint="cs"/>
          <w:rtl/>
          <w:lang w:val="en-GB" w:bidi="ar-SY"/>
        </w:rPr>
        <w:t xml:space="preserve"> نطاق التردد </w:t>
      </w:r>
      <w:r w:rsidR="00BD5D15">
        <w:rPr>
          <w:lang w:bidi="ar-SY"/>
        </w:rPr>
        <w:t>GHz 13,25</w:t>
      </w:r>
      <w:r w:rsidR="00BD5D15">
        <w:rPr>
          <w:lang w:bidi="ar-SY"/>
        </w:rPr>
        <w:noBreakHyphen/>
        <w:t>12,75</w:t>
      </w:r>
      <w:r w:rsidR="00BD5D15">
        <w:rPr>
          <w:rFonts w:hint="cs"/>
          <w:rtl/>
          <w:lang w:bidi="ar-SY"/>
        </w:rPr>
        <w:t xml:space="preserve"> (أرض-فضاء) </w:t>
      </w:r>
      <w:r w:rsidR="00263BF1" w:rsidRPr="00263BF1">
        <w:rPr>
          <w:rtl/>
          <w:lang w:bidi="ar-SY"/>
        </w:rPr>
        <w:t xml:space="preserve">مع مراعاة نتائج الدراسات المبينة في </w:t>
      </w:r>
      <w:r w:rsidR="005B61D6">
        <w:rPr>
          <w:rFonts w:hint="cs"/>
          <w:rtl/>
          <w:lang w:bidi="ar-SY"/>
        </w:rPr>
        <w:t xml:space="preserve">الفقرتين 1 و2 من </w:t>
      </w:r>
      <w:r w:rsidR="005B61D6" w:rsidRPr="005B61D6">
        <w:rPr>
          <w:i/>
          <w:iCs/>
          <w:rtl/>
          <w:lang w:bidi="ar-SY"/>
        </w:rPr>
        <w:t>يقرر أن يدعو قطاع الاتصالات الراديوية بالاتحاد</w:t>
      </w:r>
      <w:r w:rsidR="00263BF1" w:rsidRPr="00263BF1">
        <w:rPr>
          <w:rtl/>
          <w:lang w:bidi="ar-SY"/>
        </w:rPr>
        <w:t>، مع ضمان حماية الخدمات القائمة،</w:t>
      </w:r>
    </w:p>
    <w:p w14:paraId="3DD939BF" w14:textId="688A7AB3" w:rsidR="00752580" w:rsidRDefault="00263BF1" w:rsidP="00752580">
      <w:pPr>
        <w:pStyle w:val="Call"/>
        <w:rPr>
          <w:rtl/>
          <w:lang w:val="en-GB"/>
        </w:rPr>
      </w:pPr>
      <w:r w:rsidRPr="00263BF1">
        <w:rPr>
          <w:rtl/>
          <w:lang w:val="en-GB"/>
        </w:rPr>
        <w:t>يدعو المؤتمر العالمي للاتصالات الراديوية لعام 2027</w:t>
      </w:r>
    </w:p>
    <w:p w14:paraId="51891E1E" w14:textId="7989C27D" w:rsidR="00752580" w:rsidRDefault="005B61D6" w:rsidP="00752580">
      <w:pPr>
        <w:rPr>
          <w:rtl/>
          <w:lang w:val="en-GB"/>
        </w:rPr>
      </w:pPr>
      <w:r>
        <w:rPr>
          <w:rFonts w:hint="cs"/>
          <w:rtl/>
          <w:lang w:val="en-GB"/>
        </w:rPr>
        <w:t xml:space="preserve">إلى </w:t>
      </w:r>
      <w:r w:rsidR="00263BF1" w:rsidRPr="00263BF1">
        <w:rPr>
          <w:rtl/>
          <w:lang w:val="en-GB"/>
        </w:rPr>
        <w:t xml:space="preserve">النظر في نتائج الدراسات المذكورة أعلاه </w:t>
      </w:r>
      <w:r w:rsidR="00A46A4C" w:rsidRPr="00263BF1">
        <w:rPr>
          <w:rtl/>
          <w:lang w:val="en-GB"/>
        </w:rPr>
        <w:t>وا</w:t>
      </w:r>
      <w:r w:rsidR="00A46A4C">
        <w:rPr>
          <w:rFonts w:hint="cs"/>
          <w:rtl/>
          <w:lang w:val="en-GB"/>
        </w:rPr>
        <w:t>عتماد</w:t>
      </w:r>
      <w:r w:rsidR="00A46A4C" w:rsidRPr="00263BF1">
        <w:rPr>
          <w:rtl/>
          <w:lang w:val="en-GB"/>
        </w:rPr>
        <w:t xml:space="preserve"> </w:t>
      </w:r>
      <w:r w:rsidR="00263BF1" w:rsidRPr="00263BF1">
        <w:rPr>
          <w:rtl/>
          <w:lang w:val="en-GB"/>
        </w:rPr>
        <w:t>الإجراءات اللازمة بناء</w:t>
      </w:r>
      <w:r w:rsidR="00881ACC">
        <w:rPr>
          <w:rFonts w:hint="cs"/>
          <w:rtl/>
          <w:lang w:val="en-GB"/>
        </w:rPr>
        <w:t>ً</w:t>
      </w:r>
      <w:r w:rsidR="00263BF1" w:rsidRPr="00263BF1">
        <w:rPr>
          <w:rtl/>
          <w:lang w:val="en-GB"/>
        </w:rPr>
        <w:t xml:space="preserve"> عليها،</w:t>
      </w:r>
    </w:p>
    <w:p w14:paraId="1455348D" w14:textId="52D9ADA5" w:rsidR="00752580" w:rsidRDefault="00263BF1" w:rsidP="00752580">
      <w:pPr>
        <w:pStyle w:val="Call"/>
        <w:rPr>
          <w:rtl/>
          <w:lang w:val="en-GB"/>
        </w:rPr>
      </w:pPr>
      <w:r w:rsidRPr="00263BF1">
        <w:rPr>
          <w:rtl/>
          <w:lang w:val="en-GB"/>
        </w:rPr>
        <w:t>يدعو الإدارات</w:t>
      </w:r>
    </w:p>
    <w:p w14:paraId="23CDBBEC" w14:textId="2C7B9C24" w:rsidR="00752580" w:rsidRPr="00983B0D" w:rsidRDefault="005B61D6" w:rsidP="00752580">
      <w:pPr>
        <w:rPr>
          <w:rtl/>
          <w:lang w:val="en-GB"/>
        </w:rPr>
      </w:pPr>
      <w:r>
        <w:rPr>
          <w:rFonts w:hint="cs"/>
          <w:rtl/>
          <w:lang w:val="en-GB"/>
        </w:rPr>
        <w:t>إلى ا</w:t>
      </w:r>
      <w:r w:rsidR="00263BF1" w:rsidRPr="00263BF1">
        <w:rPr>
          <w:rtl/>
          <w:lang w:val="en-GB"/>
        </w:rPr>
        <w:t xml:space="preserve">لمشاركة بنشاط في </w:t>
      </w:r>
      <w:r w:rsidR="00A46A4C">
        <w:rPr>
          <w:rFonts w:hint="cs"/>
          <w:rtl/>
          <w:lang w:val="en-GB"/>
        </w:rPr>
        <w:t xml:space="preserve">هذه </w:t>
      </w:r>
      <w:r w:rsidR="00263BF1" w:rsidRPr="00263BF1">
        <w:rPr>
          <w:rtl/>
          <w:lang w:val="en-GB"/>
        </w:rPr>
        <w:t>الدراسات بإرسال مساهماتها إلى قطاع الاتصالات الراديوية</w:t>
      </w:r>
      <w:r w:rsidR="00BF58BC">
        <w:rPr>
          <w:rFonts w:hint="cs"/>
          <w:rtl/>
          <w:lang w:val="en-GB"/>
        </w:rPr>
        <w:t>.</w:t>
      </w:r>
    </w:p>
    <w:p w14:paraId="26AF1724" w14:textId="77777777" w:rsidR="00042099" w:rsidRDefault="00042099">
      <w:pPr>
        <w:pStyle w:val="Reasons"/>
      </w:pPr>
    </w:p>
    <w:p w14:paraId="261781B8" w14:textId="77777777" w:rsidR="00042099" w:rsidRDefault="00B56AF0">
      <w:pPr>
        <w:pStyle w:val="Proposal"/>
      </w:pPr>
      <w:r>
        <w:t>SUP</w:t>
      </w:r>
      <w:r>
        <w:tab/>
        <w:t>IAP/44A27A5/3</w:t>
      </w:r>
    </w:p>
    <w:p w14:paraId="6ED827D0" w14:textId="77777777" w:rsidR="00B56AF0" w:rsidRPr="00FE2CFF" w:rsidRDefault="00B56AF0" w:rsidP="007511FA">
      <w:pPr>
        <w:pStyle w:val="ResNo"/>
        <w:rPr>
          <w:rtl/>
          <w:lang w:val="en-CA"/>
        </w:rPr>
      </w:pPr>
      <w:bookmarkStart w:id="2" w:name="_Toc36038473"/>
      <w:bookmarkStart w:id="3" w:name="_Toc40075995"/>
      <w:r w:rsidRPr="00FE2CFF">
        <w:rPr>
          <w:rFonts w:hint="cs"/>
          <w:rtl/>
        </w:rPr>
        <w:t xml:space="preserve">القرار </w:t>
      </w:r>
      <w:r>
        <w:rPr>
          <w:rStyle w:val="href"/>
        </w:rPr>
        <w:t>812</w:t>
      </w:r>
      <w:r w:rsidRPr="00FE2CFF">
        <w:rPr>
          <w:lang w:val="en-CA"/>
        </w:rPr>
        <w:t xml:space="preserve"> (WRC</w:t>
      </w:r>
      <w:r w:rsidRPr="00FE2CFF">
        <w:rPr>
          <w:lang w:val="en-CA"/>
        </w:rPr>
        <w:noBreakHyphen/>
      </w:r>
      <w:r w:rsidRPr="00FE2CFF">
        <w:t>19</w:t>
      </w:r>
      <w:r w:rsidRPr="00FE2CFF">
        <w:rPr>
          <w:lang w:val="en-CA"/>
        </w:rPr>
        <w:t>)</w:t>
      </w:r>
      <w:bookmarkEnd w:id="2"/>
      <w:bookmarkEnd w:id="3"/>
    </w:p>
    <w:p w14:paraId="757C4AB3" w14:textId="77777777" w:rsidR="00B56AF0" w:rsidRPr="00FE2CFF" w:rsidRDefault="00B56AF0" w:rsidP="007511FA">
      <w:pPr>
        <w:pStyle w:val="Restitle"/>
      </w:pPr>
      <w:bookmarkStart w:id="4" w:name="_Toc36038474"/>
      <w:bookmarkStart w:id="5" w:name="_Toc40075996"/>
      <w:r w:rsidRPr="00FE2CFF">
        <w:rPr>
          <w:rFonts w:hint="cs"/>
          <w:rtl/>
        </w:rPr>
        <w:t xml:space="preserve">جدول الأعمال التمهيدي للمؤتمر العالمي للاتصالات الراديوية لعام </w:t>
      </w:r>
      <w:r w:rsidRPr="00FE2CFF">
        <w:t>2027</w:t>
      </w:r>
      <w:r w:rsidRPr="00FE2CFF">
        <w:rPr>
          <w:rStyle w:val="FootnoteReference"/>
          <w:rtl/>
        </w:rPr>
        <w:footnoteReference w:customMarkFollows="1" w:id="1"/>
        <w:t>*</w:t>
      </w:r>
      <w:bookmarkEnd w:id="4"/>
      <w:bookmarkEnd w:id="5"/>
    </w:p>
    <w:p w14:paraId="3C4AA3D9" w14:textId="34F72BDF" w:rsidR="00042099" w:rsidRPr="00874AA5" w:rsidRDefault="00B56AF0">
      <w:pPr>
        <w:pStyle w:val="Reasons"/>
        <w:rPr>
          <w:b w:val="0"/>
          <w:bCs w:val="0"/>
          <w:rtl/>
          <w:lang w:bidi="ar-EG"/>
        </w:rPr>
      </w:pPr>
      <w:r>
        <w:rPr>
          <w:rtl/>
        </w:rPr>
        <w:t>الأسباب:</w:t>
      </w:r>
      <w:r>
        <w:tab/>
      </w:r>
      <w:r w:rsidR="00874AA5" w:rsidRPr="00874AA5">
        <w:rPr>
          <w:b w:val="0"/>
          <w:bCs w:val="0"/>
          <w:rtl/>
          <w:lang w:val="en-GB"/>
        </w:rPr>
        <w:t xml:space="preserve">ينبغي </w:t>
      </w:r>
      <w:r w:rsidR="00FF2E9D">
        <w:rPr>
          <w:rFonts w:hint="cs"/>
          <w:b w:val="0"/>
          <w:bCs w:val="0"/>
          <w:rtl/>
          <w:lang w:val="en-GB"/>
        </w:rPr>
        <w:t>إلغاء</w:t>
      </w:r>
      <w:r w:rsidR="00FF2E9D" w:rsidRPr="00874AA5">
        <w:rPr>
          <w:b w:val="0"/>
          <w:bCs w:val="0"/>
          <w:rtl/>
          <w:lang w:val="en-GB"/>
        </w:rPr>
        <w:t xml:space="preserve"> </w:t>
      </w:r>
      <w:r w:rsidR="00874AA5" w:rsidRPr="00874AA5">
        <w:rPr>
          <w:b w:val="0"/>
          <w:bCs w:val="0"/>
          <w:rtl/>
          <w:lang w:val="en-GB"/>
        </w:rPr>
        <w:t xml:space="preserve">هذا القرار لأن المؤتمر العالمي للاتصالات الراديوية لعام </w:t>
      </w:r>
      <w:r w:rsidR="00874AA5">
        <w:rPr>
          <w:rFonts w:hint="cs"/>
          <w:b w:val="0"/>
          <w:bCs w:val="0"/>
          <w:rtl/>
          <w:lang w:val="en-GB"/>
        </w:rPr>
        <w:t>2023</w:t>
      </w:r>
      <w:r w:rsidR="00874AA5" w:rsidRPr="00874AA5">
        <w:rPr>
          <w:b w:val="0"/>
          <w:bCs w:val="0"/>
          <w:rtl/>
          <w:lang w:val="en-GB"/>
        </w:rPr>
        <w:t xml:space="preserve"> سيضع قرار</w:t>
      </w:r>
      <w:r w:rsidR="00874AA5">
        <w:rPr>
          <w:rFonts w:hint="cs"/>
          <w:b w:val="0"/>
          <w:bCs w:val="0"/>
          <w:rtl/>
          <w:lang w:val="en-GB"/>
        </w:rPr>
        <w:t>اً</w:t>
      </w:r>
      <w:r w:rsidR="00874AA5" w:rsidRPr="00874AA5">
        <w:rPr>
          <w:b w:val="0"/>
          <w:bCs w:val="0"/>
          <w:rtl/>
          <w:lang w:val="en-GB"/>
        </w:rPr>
        <w:t xml:space="preserve"> جديد</w:t>
      </w:r>
      <w:r w:rsidR="00874AA5">
        <w:rPr>
          <w:rFonts w:hint="cs"/>
          <w:b w:val="0"/>
          <w:bCs w:val="0"/>
          <w:rtl/>
          <w:lang w:val="en-GB"/>
        </w:rPr>
        <w:t>اً</w:t>
      </w:r>
      <w:r w:rsidR="00874AA5" w:rsidRPr="00874AA5">
        <w:rPr>
          <w:b w:val="0"/>
          <w:bCs w:val="0"/>
          <w:rtl/>
          <w:lang w:val="en-GB"/>
        </w:rPr>
        <w:t xml:space="preserve"> يتضمن جدول أعمال المؤتمر العالمي للاتصالات الراديوية لعام </w:t>
      </w:r>
      <w:r w:rsidR="00874AA5">
        <w:rPr>
          <w:b w:val="0"/>
          <w:bCs w:val="0"/>
          <w:lang w:val="en-GB"/>
        </w:rPr>
        <w:t>2027</w:t>
      </w:r>
      <w:r w:rsidR="00874AA5">
        <w:rPr>
          <w:rFonts w:hint="cs"/>
          <w:b w:val="0"/>
          <w:bCs w:val="0"/>
          <w:rtl/>
          <w:lang w:bidi="ar-EG"/>
        </w:rPr>
        <w:t>.</w:t>
      </w:r>
    </w:p>
    <w:p w14:paraId="167C8830" w14:textId="77777777" w:rsidR="00752580" w:rsidRDefault="00752580">
      <w:pPr>
        <w:tabs>
          <w:tab w:val="clear" w:pos="1134"/>
          <w:tab w:val="clear" w:pos="1871"/>
          <w:tab w:val="clear" w:pos="2268"/>
        </w:tabs>
        <w:bidi w:val="0"/>
        <w:spacing w:before="0" w:line="240" w:lineRule="auto"/>
        <w:jc w:val="left"/>
        <w:rPr>
          <w:rtl/>
          <w:lang w:val="en-GB"/>
        </w:rPr>
      </w:pPr>
      <w:r>
        <w:rPr>
          <w:rtl/>
          <w:lang w:val="en-GB"/>
        </w:rPr>
        <w:br w:type="page"/>
      </w:r>
    </w:p>
    <w:p w14:paraId="4281506F" w14:textId="34FC3A39" w:rsidR="00752580" w:rsidRDefault="00BD5D15" w:rsidP="00752580">
      <w:pPr>
        <w:pStyle w:val="AnnexNo"/>
        <w:rPr>
          <w:rtl/>
          <w:lang w:bidi="ar-SA"/>
        </w:rPr>
      </w:pPr>
      <w:r>
        <w:rPr>
          <w:rFonts w:hint="cs"/>
          <w:rtl/>
          <w:lang w:bidi="ar-SA"/>
        </w:rPr>
        <w:t>المرفق</w:t>
      </w:r>
    </w:p>
    <w:p w14:paraId="75F79899" w14:textId="095AEA99" w:rsidR="00752580" w:rsidRDefault="005E7331" w:rsidP="00BD5D15">
      <w:pPr>
        <w:pStyle w:val="Annextitle"/>
        <w:rPr>
          <w:rtl/>
        </w:rPr>
      </w:pPr>
      <w:r w:rsidRPr="005E7331">
        <w:rPr>
          <w:rtl/>
          <w:lang w:bidi="ar-SY"/>
        </w:rPr>
        <w:t xml:space="preserve">مقترح </w:t>
      </w:r>
      <w:r w:rsidR="00FF2E9D">
        <w:rPr>
          <w:rFonts w:hint="cs"/>
          <w:rtl/>
          <w:lang w:bidi="ar-SY"/>
        </w:rPr>
        <w:t>بإدراج</w:t>
      </w:r>
      <w:r w:rsidR="00FF2E9D" w:rsidRPr="005E7331">
        <w:rPr>
          <w:rtl/>
          <w:lang w:bidi="ar-SY"/>
        </w:rPr>
        <w:t xml:space="preserve"> </w:t>
      </w:r>
      <w:r w:rsidRPr="005E7331">
        <w:rPr>
          <w:rtl/>
          <w:lang w:bidi="ar-SY"/>
        </w:rPr>
        <w:t>بند إضافي في جدول الأعمال بشأن استخدام 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(أرض-فضاء</w:t>
      </w:r>
      <w:r>
        <w:rPr>
          <w:rFonts w:hint="cs"/>
          <w:rtl/>
          <w:lang w:bidi="ar-SY"/>
        </w:rPr>
        <w:t>)</w:t>
      </w:r>
      <w:r w:rsidR="00BD5D15" w:rsidRPr="00BD5D15">
        <w:rPr>
          <w:rFonts w:hint="cs"/>
          <w:rtl/>
          <w:lang w:bidi="ar-SY"/>
        </w:rPr>
        <w:t xml:space="preserve"> </w:t>
      </w:r>
      <w:r>
        <w:rPr>
          <w:rFonts w:hint="cs"/>
          <w:rtl/>
          <w:lang w:bidi="ar-SY"/>
        </w:rPr>
        <w:t>ل</w:t>
      </w:r>
      <w:r w:rsidR="00BD5D15" w:rsidRPr="00BD5D15">
        <w:rPr>
          <w:rFonts w:hint="cs"/>
          <w:rtl/>
          <w:lang w:bidi="ar-SY"/>
        </w:rPr>
        <w:t xml:space="preserve">نطاق التردد </w:t>
      </w:r>
      <w:r w:rsidR="00BD5D15" w:rsidRPr="00BD5D15">
        <w:t>GHz 13,25</w:t>
      </w:r>
      <w:r w:rsidR="00BD5D15" w:rsidRPr="00BD5D15">
        <w:noBreakHyphen/>
        <w:t>12,75</w:t>
      </w:r>
      <w:r w:rsidR="00BD5D15">
        <w:rPr>
          <w:rFonts w:hint="cs"/>
          <w:rtl/>
        </w:rPr>
        <w:t xml:space="preserve"> </w:t>
      </w:r>
    </w:p>
    <w:tbl>
      <w:tblPr>
        <w:bidiVisual/>
        <w:tblW w:w="96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558"/>
      </w:tblGrid>
      <w:tr w:rsidR="00752580" w:rsidRPr="00752580" w14:paraId="1EAB45B4" w14:textId="77777777" w:rsidTr="0069415D">
        <w:trPr>
          <w:trHeight w:val="300"/>
        </w:trPr>
        <w:tc>
          <w:tcPr>
            <w:tcW w:w="9668" w:type="dxa"/>
            <w:gridSpan w:val="2"/>
            <w:tcBorders>
              <w:top w:val="nil"/>
              <w:left w:val="nil"/>
              <w:bottom w:val="nil"/>
              <w:right w:val="nil"/>
            </w:tcBorders>
            <w:shd w:val="clear" w:color="auto" w:fill="auto"/>
            <w:hideMark/>
          </w:tcPr>
          <w:p w14:paraId="36A62376" w14:textId="7FE6A839" w:rsidR="00752580" w:rsidRPr="00752580" w:rsidRDefault="00752580" w:rsidP="0069415D">
            <w:pPr>
              <w:rPr>
                <w:rtl/>
                <w:lang w:val="en-GB"/>
              </w:rPr>
            </w:pPr>
            <w:r w:rsidRPr="00D622B9">
              <w:rPr>
                <w:b/>
                <w:bCs/>
                <w:rtl/>
                <w:lang w:val="en-GB" w:eastAsia="en-GB"/>
              </w:rPr>
              <w:t>الموض</w:t>
            </w:r>
            <w:r w:rsidR="00D622B9" w:rsidRPr="00D622B9">
              <w:rPr>
                <w:b/>
                <w:bCs/>
                <w:rtl/>
                <w:lang w:val="en-GB" w:eastAsia="en-GB"/>
              </w:rPr>
              <w:t>وع:</w:t>
            </w:r>
            <w:r w:rsidR="0069415D">
              <w:rPr>
                <w:b/>
                <w:bCs/>
                <w:rtl/>
                <w:lang w:val="en-GB" w:eastAsia="en-GB"/>
              </w:rPr>
              <w:tab/>
            </w:r>
            <w:r w:rsidR="00426FA5" w:rsidRPr="00426FA5">
              <w:rPr>
                <w:rtl/>
                <w:lang w:val="en-GB" w:eastAsia="en-GB"/>
              </w:rPr>
              <w:t xml:space="preserve">اقتراح </w:t>
            </w:r>
            <w:r w:rsidR="00FF2E9D">
              <w:rPr>
                <w:rFonts w:hint="cs"/>
                <w:rtl/>
                <w:lang w:val="en-GB" w:eastAsia="en-GB"/>
              </w:rPr>
              <w:t xml:space="preserve">إدراج </w:t>
            </w:r>
            <w:r w:rsidR="00426FA5" w:rsidRPr="00426FA5">
              <w:rPr>
                <w:rtl/>
                <w:lang w:val="en-GB" w:eastAsia="en-GB"/>
              </w:rPr>
              <w:t xml:space="preserve">بند في جدول أعمال المؤتمر العالمي للاتصالات الراديوية لعام 2027 </w:t>
            </w:r>
            <w:r w:rsidR="00FF2E9D">
              <w:rPr>
                <w:rFonts w:hint="cs"/>
                <w:rtl/>
                <w:lang w:val="en-GB" w:eastAsia="en-GB"/>
              </w:rPr>
              <w:t xml:space="preserve">المقبل </w:t>
            </w:r>
            <w:r w:rsidR="005E7331" w:rsidRPr="005E7331">
              <w:rPr>
                <w:rtl/>
                <w:lang w:val="en-GB" w:eastAsia="en-GB"/>
              </w:rPr>
              <w:t xml:space="preserve">لتسهيل </w:t>
            </w:r>
            <w:r w:rsidR="00426FA5" w:rsidRPr="00426FA5">
              <w:rPr>
                <w:rtl/>
                <w:lang w:val="en-GB" w:eastAsia="en-GB"/>
              </w:rPr>
              <w:t>استخدام 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(أرض-فضاء) لنطاق التردد</w:t>
            </w:r>
            <w:r w:rsidR="00BD5D15" w:rsidRPr="00BD5D15">
              <w:rPr>
                <w:rFonts w:hint="cs"/>
                <w:rtl/>
                <w:lang w:val="en-GB" w:eastAsia="en-GB" w:bidi="ar-SY"/>
              </w:rPr>
              <w:t xml:space="preserve"> </w:t>
            </w:r>
            <w:r w:rsidR="00BD5D15" w:rsidRPr="00BD5D15">
              <w:rPr>
                <w:lang w:eastAsia="en-GB"/>
              </w:rPr>
              <w:t>GHz 13,25</w:t>
            </w:r>
            <w:r w:rsidR="00BD5D15" w:rsidRPr="00BD5D15">
              <w:rPr>
                <w:lang w:eastAsia="en-GB"/>
              </w:rPr>
              <w:noBreakHyphen/>
              <w:t>12,75</w:t>
            </w:r>
            <w:r w:rsidR="00BD5D15">
              <w:rPr>
                <w:rFonts w:hint="cs"/>
                <w:rtl/>
                <w:lang w:val="en-GB" w:eastAsia="en-GB" w:bidi="ar-SY"/>
              </w:rPr>
              <w:t>.</w:t>
            </w:r>
          </w:p>
        </w:tc>
      </w:tr>
      <w:tr w:rsidR="00752580" w:rsidRPr="00752580" w14:paraId="5F5E4A3D" w14:textId="77777777" w:rsidTr="0069415D">
        <w:trPr>
          <w:trHeight w:val="300"/>
        </w:trPr>
        <w:tc>
          <w:tcPr>
            <w:tcW w:w="9668" w:type="dxa"/>
            <w:gridSpan w:val="2"/>
            <w:tcBorders>
              <w:top w:val="nil"/>
              <w:left w:val="nil"/>
              <w:bottom w:val="single" w:sz="6" w:space="0" w:color="auto"/>
              <w:right w:val="nil"/>
            </w:tcBorders>
            <w:shd w:val="clear" w:color="auto" w:fill="auto"/>
            <w:hideMark/>
          </w:tcPr>
          <w:p w14:paraId="2B9DCA15" w14:textId="720FD845" w:rsidR="00752580" w:rsidRPr="00752580" w:rsidRDefault="00D622B9" w:rsidP="0069415D">
            <w:pPr>
              <w:rPr>
                <w:lang w:val="en-GB" w:eastAsia="en-GB"/>
              </w:rPr>
            </w:pPr>
            <w:r>
              <w:rPr>
                <w:rFonts w:hint="cs"/>
                <w:b/>
                <w:bCs/>
                <w:rtl/>
                <w:lang w:val="en-GB" w:eastAsia="en-GB"/>
              </w:rPr>
              <w:t>المصدر:</w:t>
            </w:r>
            <w:r w:rsidR="0069415D">
              <w:rPr>
                <w:b/>
                <w:bCs/>
                <w:rtl/>
                <w:lang w:val="en-GB" w:eastAsia="en-GB"/>
              </w:rPr>
              <w:tab/>
            </w:r>
            <w:r w:rsidRPr="00D622B9">
              <w:rPr>
                <w:rtl/>
                <w:lang w:val="en-GB" w:eastAsia="en-GB"/>
              </w:rPr>
              <w:t>الدول الأعضاء في لجنة البلدان الأمريكية للاتصالات</w:t>
            </w:r>
          </w:p>
        </w:tc>
      </w:tr>
      <w:tr w:rsidR="00752580" w:rsidRPr="00752580" w14:paraId="19D45D6E"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3F52F25B" w14:textId="77777777" w:rsidR="00752580" w:rsidRPr="00F9146F" w:rsidRDefault="00D622B9" w:rsidP="00752580">
            <w:pPr>
              <w:tabs>
                <w:tab w:val="clear" w:pos="1134"/>
                <w:tab w:val="clear" w:pos="1871"/>
                <w:tab w:val="clear" w:pos="2268"/>
              </w:tabs>
              <w:spacing w:before="0" w:line="240" w:lineRule="auto"/>
              <w:jc w:val="left"/>
              <w:textAlignment w:val="baseline"/>
              <w:rPr>
                <w:b/>
                <w:bCs/>
                <w:lang w:val="en-GB" w:eastAsia="en-GB"/>
              </w:rPr>
            </w:pPr>
            <w:r w:rsidRPr="005C3C22">
              <w:rPr>
                <w:rFonts w:hint="cs"/>
                <w:b/>
                <w:bCs/>
                <w:i/>
                <w:iCs/>
                <w:color w:val="000000"/>
                <w:rtl/>
                <w:lang w:val="en-GB" w:eastAsia="en-GB"/>
              </w:rPr>
              <w:t>المقترح</w:t>
            </w:r>
            <w:r w:rsidRPr="00F9146F">
              <w:rPr>
                <w:rFonts w:hint="cs"/>
                <w:b/>
                <w:bCs/>
                <w:color w:val="000000"/>
                <w:rtl/>
                <w:lang w:val="en-GB" w:eastAsia="en-GB"/>
              </w:rPr>
              <w:t>:</w:t>
            </w:r>
            <w:r w:rsidR="00752580" w:rsidRPr="00F9146F">
              <w:rPr>
                <w:b/>
                <w:bCs/>
                <w:color w:val="000000"/>
                <w:lang w:val="en-GB" w:eastAsia="en-GB"/>
              </w:rPr>
              <w:t> </w:t>
            </w:r>
          </w:p>
          <w:p w14:paraId="66A9C416" w14:textId="3478312F" w:rsidR="00752580" w:rsidRPr="00752580" w:rsidRDefault="00C22E75" w:rsidP="0069415D">
            <w:pPr>
              <w:rPr>
                <w:lang w:val="en-GB"/>
              </w:rPr>
            </w:pPr>
            <w:r w:rsidRPr="00C22E75">
              <w:rPr>
                <w:rtl/>
                <w:lang w:val="en-GB"/>
              </w:rPr>
              <w:t xml:space="preserve">دراسة الخصائص التقنية والتشغيلية ومتطلبات المستعمل للمحطات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في نطاق التردد </w:t>
            </w:r>
            <w:r w:rsidRPr="00C22E75">
              <w:rPr>
                <w:lang w:val="en-GB"/>
              </w:rPr>
              <w:t>GHz</w:t>
            </w:r>
            <w:r w:rsidR="00A65A26">
              <w:rPr>
                <w:lang w:val="en-GB"/>
              </w:rPr>
              <w:t> </w:t>
            </w:r>
            <w:r w:rsidRPr="00C22E75">
              <w:rPr>
                <w:lang w:val="en-GB"/>
              </w:rPr>
              <w:t>13,25</w:t>
            </w:r>
            <w:r w:rsidR="00A65A26">
              <w:rPr>
                <w:lang w:val="en-GB"/>
              </w:rPr>
              <w:noBreakHyphen/>
            </w:r>
            <w:r w:rsidRPr="00C22E75">
              <w:rPr>
                <w:lang w:val="en-GB"/>
              </w:rPr>
              <w:t>12,75</w:t>
            </w:r>
            <w:r w:rsidRPr="00C22E75">
              <w:rPr>
                <w:rtl/>
                <w:lang w:val="en-GB"/>
              </w:rPr>
              <w:t xml:space="preserve"> (أرض-فضاء)؛</w:t>
            </w:r>
            <w:r>
              <w:rPr>
                <w:rFonts w:hint="cs"/>
                <w:rtl/>
                <w:lang w:val="en-GB"/>
              </w:rPr>
              <w:t xml:space="preserve"> و</w:t>
            </w:r>
            <w:r w:rsidRPr="00C22E75">
              <w:rPr>
                <w:rtl/>
                <w:lang w:val="en-GB"/>
              </w:rPr>
              <w:t xml:space="preserve">دراسة التقاسم والتوافق بين المحطات الأرضية المتحركة للطيران والمحطات الأرضية المتحركة البحرية التي تتواصل مع المحطات الفضائية غير المستقرة بالنسبة إلى الأرض في الخدمة الثابتة الساتلية والمحطات الحالية والمخططة للخدمات القائمة </w:t>
            </w:r>
            <w:r w:rsidR="00FF2E9D">
              <w:rPr>
                <w:rFonts w:hint="cs"/>
                <w:rtl/>
                <w:lang w:val="en-GB"/>
              </w:rPr>
              <w:t>الموزعة</w:t>
            </w:r>
            <w:r w:rsidRPr="00C22E75">
              <w:rPr>
                <w:rtl/>
                <w:lang w:val="en-GB"/>
              </w:rPr>
              <w:t xml:space="preserve"> في نطاق التردد </w:t>
            </w:r>
            <w:r w:rsidRPr="00C22E75">
              <w:rPr>
                <w:lang w:val="en-GB"/>
              </w:rPr>
              <w:t>GHz 13,25</w:t>
            </w:r>
            <w:r w:rsidR="00A65A26">
              <w:rPr>
                <w:lang w:val="en-GB"/>
              </w:rPr>
              <w:noBreakHyphen/>
            </w:r>
            <w:r w:rsidRPr="00C22E75">
              <w:rPr>
                <w:lang w:val="en-GB"/>
              </w:rPr>
              <w:t>12,75</w:t>
            </w:r>
            <w:r w:rsidRPr="00C22E75">
              <w:rPr>
                <w:rtl/>
                <w:lang w:val="en-GB"/>
              </w:rPr>
              <w:t xml:space="preserve"> (أرض-فضاء)؛</w:t>
            </w:r>
            <w:r w:rsidR="00A54672">
              <w:rPr>
                <w:rFonts w:hint="cs"/>
                <w:rtl/>
                <w:lang w:val="en-GB"/>
              </w:rPr>
              <w:t xml:space="preserve"> و</w:t>
            </w:r>
            <w:r w:rsidR="00A54672" w:rsidRPr="00263BF1">
              <w:rPr>
                <w:rtl/>
                <w:lang w:val="en-GB"/>
              </w:rPr>
              <w:t xml:space="preserve">وضع الشروط التقنية والأحكام التنظيمية لتشغيل </w:t>
            </w:r>
            <w:r w:rsidR="00A54672" w:rsidRPr="000960A3">
              <w:rPr>
                <w:rtl/>
                <w:lang w:val="en-GB"/>
              </w:rPr>
              <w:t xml:space="preserve">المحطات الأرضية المتحركة للطيران والمحطات الأرضية المتحركة </w:t>
            </w:r>
            <w:r w:rsidR="00A54672" w:rsidRPr="000960A3">
              <w:rPr>
                <w:rFonts w:hint="cs"/>
                <w:rtl/>
                <w:lang w:val="en-GB"/>
              </w:rPr>
              <w:t>البحرية</w:t>
            </w:r>
            <w:r w:rsidR="00A54672" w:rsidRPr="00EF4ADD">
              <w:rPr>
                <w:rFonts w:hint="cs"/>
                <w:rtl/>
                <w:lang w:val="en-GB"/>
              </w:rPr>
              <w:t xml:space="preserve"> </w:t>
            </w:r>
            <w:r w:rsidR="00A54672">
              <w:rPr>
                <w:rFonts w:hint="cs"/>
                <w:rtl/>
                <w:lang w:val="en-GB"/>
              </w:rPr>
              <w:t xml:space="preserve">التي تتواصل </w:t>
            </w:r>
            <w:r w:rsidR="00A54672" w:rsidRPr="00263BF1">
              <w:rPr>
                <w:rtl/>
                <w:lang w:val="en-GB"/>
              </w:rPr>
              <w:t>مع المحطات الفضائية غير المستقرة بالنسبة إلى الأرض في الخدمة الثابتة الساتلية التي تعمل</w:t>
            </w:r>
            <w:r w:rsidR="00A54672">
              <w:rPr>
                <w:rFonts w:hint="cs"/>
                <w:rtl/>
                <w:lang w:val="en-GB"/>
              </w:rPr>
              <w:t xml:space="preserve"> في</w:t>
            </w:r>
            <w:r w:rsidR="00A54672">
              <w:rPr>
                <w:rFonts w:hint="cs"/>
                <w:rtl/>
                <w:lang w:val="en-GB" w:bidi="ar-SY"/>
              </w:rPr>
              <w:t xml:space="preserve"> نطاق التردد </w:t>
            </w:r>
            <w:r w:rsidR="00A54672">
              <w:rPr>
                <w:lang w:bidi="ar-SY"/>
              </w:rPr>
              <w:t>GHz 13,25</w:t>
            </w:r>
            <w:r w:rsidR="00A54672">
              <w:rPr>
                <w:lang w:bidi="ar-SY"/>
              </w:rPr>
              <w:noBreakHyphen/>
              <w:t>12,75</w:t>
            </w:r>
            <w:r w:rsidR="00A54672">
              <w:rPr>
                <w:rFonts w:hint="cs"/>
                <w:rtl/>
                <w:lang w:bidi="ar-SY"/>
              </w:rPr>
              <w:t xml:space="preserve"> (أرض</w:t>
            </w:r>
            <w:r w:rsidR="001630B8">
              <w:rPr>
                <w:rtl/>
                <w:lang w:bidi="ar-SY"/>
              </w:rPr>
              <w:noBreakHyphen/>
            </w:r>
            <w:r w:rsidR="00A54672">
              <w:rPr>
                <w:rFonts w:hint="cs"/>
                <w:rtl/>
                <w:lang w:bidi="ar-SY"/>
              </w:rPr>
              <w:t xml:space="preserve">فضاء) </w:t>
            </w:r>
            <w:r w:rsidR="00A54672" w:rsidRPr="00263BF1">
              <w:rPr>
                <w:rtl/>
                <w:lang w:bidi="ar-SY"/>
              </w:rPr>
              <w:t xml:space="preserve">مع مراعاة نتائج الدراسات المبينة في </w:t>
            </w:r>
            <w:r w:rsidR="00A54672">
              <w:rPr>
                <w:rFonts w:hint="cs"/>
                <w:rtl/>
                <w:lang w:bidi="ar-SY"/>
              </w:rPr>
              <w:t xml:space="preserve">الفقرتين 1 و2 من </w:t>
            </w:r>
            <w:r w:rsidR="00A54672" w:rsidRPr="005B61D6">
              <w:rPr>
                <w:i/>
                <w:iCs/>
                <w:rtl/>
                <w:lang w:bidi="ar-SY"/>
              </w:rPr>
              <w:t>يقرر أن يدعو قطاع الاتصالات الراديوية بالاتحاد</w:t>
            </w:r>
            <w:r w:rsidR="00A54672" w:rsidRPr="00263BF1">
              <w:rPr>
                <w:rtl/>
                <w:lang w:bidi="ar-SY"/>
              </w:rPr>
              <w:t>، مع ضمان حماية الخدمات القائمة،</w:t>
            </w:r>
          </w:p>
        </w:tc>
      </w:tr>
      <w:tr w:rsidR="00752580" w:rsidRPr="00752580" w14:paraId="73508F00"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03110BD9" w14:textId="77777777" w:rsidR="00752580" w:rsidRPr="00752580" w:rsidRDefault="00D622B9" w:rsidP="00752580">
            <w:pPr>
              <w:tabs>
                <w:tab w:val="clear" w:pos="1134"/>
                <w:tab w:val="clear" w:pos="1871"/>
                <w:tab w:val="clear" w:pos="2268"/>
              </w:tabs>
              <w:spacing w:before="0" w:line="240" w:lineRule="auto"/>
              <w:jc w:val="left"/>
              <w:textAlignment w:val="baseline"/>
              <w:rPr>
                <w:lang w:val="en-GB" w:eastAsia="en-GB"/>
              </w:rPr>
            </w:pPr>
            <w:r>
              <w:rPr>
                <w:rFonts w:hint="cs"/>
                <w:b/>
                <w:bCs/>
                <w:i/>
                <w:iCs/>
                <w:rtl/>
                <w:lang w:val="en-GB" w:eastAsia="en-GB"/>
              </w:rPr>
              <w:t>الخلفية/الأسباب الداعية إلى المقترح</w:t>
            </w:r>
            <w:r w:rsidRPr="00F9146F">
              <w:rPr>
                <w:rFonts w:hint="cs"/>
                <w:b/>
                <w:bCs/>
                <w:rtl/>
                <w:lang w:val="en-GB" w:eastAsia="en-GB"/>
              </w:rPr>
              <w:t>:</w:t>
            </w:r>
          </w:p>
          <w:p w14:paraId="1B02ADE4" w14:textId="603AED4B" w:rsidR="00A40202" w:rsidRDefault="00A40202" w:rsidP="0069415D">
            <w:pPr>
              <w:rPr>
                <w:rtl/>
              </w:rPr>
            </w:pPr>
            <w:r>
              <w:rPr>
                <w:rFonts w:hint="cs"/>
                <w:rtl/>
              </w:rPr>
              <w:t>يُخصص</w:t>
            </w:r>
            <w:r w:rsidRPr="00BD5D15">
              <w:rPr>
                <w:rFonts w:hint="cs"/>
                <w:rtl/>
              </w:rPr>
              <w:t xml:space="preserve"> نطاق التردد </w:t>
            </w:r>
            <w:r w:rsidRPr="00BD5D15">
              <w:rPr>
                <w:lang w:bidi="ar-EG"/>
              </w:rPr>
              <w:t>13,25-12,75</w:t>
            </w:r>
            <w:r w:rsidRPr="00BD5D15">
              <w:rPr>
                <w:rFonts w:hint="cs"/>
                <w:rtl/>
                <w:lang w:bidi="ar-SY"/>
              </w:rPr>
              <w:t xml:space="preserve"> </w:t>
            </w:r>
            <w:r w:rsidRPr="00BD5D15">
              <w:rPr>
                <w:lang w:bidi="ar-EG"/>
              </w:rPr>
              <w:t>GHz</w:t>
            </w:r>
            <w:r w:rsidRPr="00BD5D15">
              <w:rPr>
                <w:rFonts w:hint="cs"/>
                <w:rtl/>
                <w:lang w:bidi="ar-SY"/>
              </w:rPr>
              <w:t xml:space="preserve"> على أساس أولي للخدمة الثابتة </w:t>
            </w:r>
            <w:r w:rsidRPr="00BD5D15">
              <w:rPr>
                <w:lang w:bidi="ar-EG"/>
              </w:rPr>
              <w:t>(FS)</w:t>
            </w:r>
            <w:r w:rsidRPr="00BD5D15">
              <w:rPr>
                <w:rFonts w:hint="cs"/>
                <w:rtl/>
                <w:lang w:bidi="ar-SY"/>
              </w:rPr>
              <w:t xml:space="preserve"> والخدمة الثابتة الساتلية</w:t>
            </w:r>
            <w:r w:rsidRPr="00BD5D15">
              <w:rPr>
                <w:rFonts w:hint="eastAsia"/>
                <w:rtl/>
                <w:lang w:bidi="ar-SY"/>
              </w:rPr>
              <w:t> </w:t>
            </w:r>
            <w:r w:rsidRPr="00BD5D15">
              <w:rPr>
                <w:lang w:bidi="ar-EG"/>
              </w:rPr>
              <w:t>(FSS)</w:t>
            </w:r>
            <w:r w:rsidRPr="00BD5D15">
              <w:rPr>
                <w:rFonts w:hint="cs"/>
                <w:rtl/>
                <w:lang w:bidi="ar-SY"/>
              </w:rPr>
              <w:t xml:space="preserve"> (أرض-فضاء) والخدمة المتنقلة </w:t>
            </w:r>
            <w:r w:rsidRPr="00BD5D15">
              <w:rPr>
                <w:lang w:val="en-GB" w:bidi="ar-EG"/>
              </w:rPr>
              <w:t>(MS)</w:t>
            </w:r>
            <w:r w:rsidRPr="00BD5D15">
              <w:rPr>
                <w:rFonts w:hint="cs"/>
                <w:rtl/>
                <w:lang w:bidi="ar-SY"/>
              </w:rPr>
              <w:t xml:space="preserve">، وعلى أساس ثانوي لخدمة الأبحاث الفضائية </w:t>
            </w:r>
            <w:r w:rsidRPr="00BD5D15">
              <w:rPr>
                <w:lang w:bidi="ar-EG"/>
              </w:rPr>
              <w:t>(SRS)</w:t>
            </w:r>
            <w:r w:rsidRPr="00BD5D15">
              <w:rPr>
                <w:rFonts w:hint="cs"/>
                <w:rtl/>
                <w:lang w:bidi="ar-SY"/>
              </w:rPr>
              <w:t xml:space="preserve"> (فضاء سحيق) (فضاء-أرض) في أقاليم قطاع الاتصالات الراديوية الثلاثة</w:t>
            </w:r>
            <w:r>
              <w:rPr>
                <w:rtl/>
              </w:rPr>
              <w:t>.</w:t>
            </w:r>
            <w:r>
              <w:rPr>
                <w:rFonts w:hint="cs"/>
                <w:rtl/>
              </w:rPr>
              <w:t xml:space="preserve"> و</w:t>
            </w:r>
            <w:r>
              <w:rPr>
                <w:rtl/>
              </w:rPr>
              <w:t xml:space="preserve">في الخدمة الثابتة الساتلية، تعمل الأنظمة المستقرة بالنسبة إلى الأرض وفقاً لأحكام التذييل </w:t>
            </w:r>
            <w:r w:rsidRPr="00983B0D">
              <w:rPr>
                <w:b/>
                <w:bCs/>
              </w:rPr>
              <w:t>30B</w:t>
            </w:r>
            <w:r w:rsidRPr="00983B0D">
              <w:rPr>
                <w:rFonts w:hint="cs"/>
                <w:rtl/>
                <w:lang w:val="en-GB"/>
              </w:rPr>
              <w:t xml:space="preserve"> </w:t>
            </w:r>
            <w:r>
              <w:rPr>
                <w:rtl/>
              </w:rPr>
              <w:t>من لوائح الراديو (</w:t>
            </w:r>
            <w:r>
              <w:t>RR</w:t>
            </w:r>
            <w:r>
              <w:rPr>
                <w:rtl/>
              </w:rPr>
              <w:t>)، و</w:t>
            </w:r>
            <w:r>
              <w:rPr>
                <w:rFonts w:hint="cs"/>
                <w:rtl/>
              </w:rPr>
              <w:t xml:space="preserve">هو الحال ذاته </w:t>
            </w:r>
            <w:r w:rsidR="00FF2E9D">
              <w:rPr>
                <w:rFonts w:hint="cs"/>
                <w:rtl/>
              </w:rPr>
              <w:t xml:space="preserve">بالنسبة </w:t>
            </w:r>
            <w:r>
              <w:rPr>
                <w:rFonts w:hint="cs"/>
                <w:rtl/>
              </w:rPr>
              <w:t>إلى ال</w:t>
            </w:r>
            <w:r>
              <w:rPr>
                <w:rtl/>
              </w:rPr>
              <w:t xml:space="preserve">أنظمة غير المستقرة بالنسبة إلى الأرض التي </w:t>
            </w:r>
            <w:r w:rsidR="00FF2E9D">
              <w:rPr>
                <w:rFonts w:hint="cs"/>
                <w:rtl/>
              </w:rPr>
              <w:t>توفر الحماية للأنظمة</w:t>
            </w:r>
            <w:r>
              <w:rPr>
                <w:rtl/>
              </w:rPr>
              <w:t xml:space="preserve"> المستقرة بالنسبة إلى الأرض وفقاً لأحكام المادة </w:t>
            </w:r>
            <w:r w:rsidRPr="00FD7653">
              <w:rPr>
                <w:b/>
                <w:bCs/>
                <w:rtl/>
              </w:rPr>
              <w:t>22</w:t>
            </w:r>
            <w:r>
              <w:rPr>
                <w:rtl/>
              </w:rPr>
              <w:t xml:space="preserve"> من لوائح الراديو.</w:t>
            </w:r>
          </w:p>
          <w:p w14:paraId="50D5B881" w14:textId="79BF8588" w:rsidR="00A40202" w:rsidRDefault="00A40202" w:rsidP="00A40202">
            <w:pPr>
              <w:rPr>
                <w:rtl/>
              </w:rPr>
            </w:pPr>
            <w:proofErr w:type="gramStart"/>
            <w:r>
              <w:rPr>
                <w:rtl/>
              </w:rPr>
              <w:t>وي</w:t>
            </w:r>
            <w:r w:rsidR="00FF2E9D">
              <w:rPr>
                <w:rFonts w:hint="cs"/>
                <w:rtl/>
              </w:rPr>
              <w:t xml:space="preserve">حتاج </w:t>
            </w:r>
            <w:r>
              <w:rPr>
                <w:rtl/>
              </w:rPr>
              <w:t xml:space="preserve"> الطلب</w:t>
            </w:r>
            <w:proofErr w:type="gramEnd"/>
            <w:r>
              <w:rPr>
                <w:rtl/>
              </w:rPr>
              <w:t xml:space="preserve"> المتزايد على التطبيقات القائمة على الإنترنت </w:t>
            </w:r>
            <w:r>
              <w:rPr>
                <w:rFonts w:hint="cs"/>
                <w:rtl/>
              </w:rPr>
              <w:t>لصناعة</w:t>
            </w:r>
            <w:r>
              <w:rPr>
                <w:rtl/>
              </w:rPr>
              <w:t xml:space="preserve"> الطيران و</w:t>
            </w:r>
            <w:r>
              <w:rPr>
                <w:rFonts w:hint="cs"/>
                <w:rtl/>
              </w:rPr>
              <w:t xml:space="preserve">الصناعة </w:t>
            </w:r>
            <w:r>
              <w:rPr>
                <w:rtl/>
              </w:rPr>
              <w:t xml:space="preserve">البحرية </w:t>
            </w:r>
            <w:r w:rsidR="00FF2E9D">
              <w:rPr>
                <w:rFonts w:hint="cs"/>
                <w:rtl/>
              </w:rPr>
              <w:t xml:space="preserve">إلى سعة </w:t>
            </w:r>
            <w:r>
              <w:rPr>
                <w:rtl/>
              </w:rPr>
              <w:t xml:space="preserve">ساتلية إضافية </w:t>
            </w:r>
            <w:r>
              <w:rPr>
                <w:rFonts w:hint="cs"/>
                <w:rtl/>
              </w:rPr>
              <w:t>لهاتين الخدمتين</w:t>
            </w:r>
            <w:r>
              <w:rPr>
                <w:rtl/>
              </w:rPr>
              <w:t xml:space="preserve">. ونظراً للطابع العالمي </w:t>
            </w:r>
            <w:r>
              <w:rPr>
                <w:rFonts w:hint="cs"/>
                <w:rtl/>
              </w:rPr>
              <w:t>لهاتين الخدمتين،</w:t>
            </w:r>
            <w:r>
              <w:rPr>
                <w:rtl/>
              </w:rPr>
              <w:t xml:space="preserve"> فإن تنسيق الشروط </w:t>
            </w:r>
            <w:r w:rsidR="00FF2E9D">
              <w:rPr>
                <w:rFonts w:hint="cs"/>
                <w:rtl/>
              </w:rPr>
              <w:t xml:space="preserve">الواردة </w:t>
            </w:r>
            <w:r>
              <w:rPr>
                <w:rtl/>
              </w:rPr>
              <w:t xml:space="preserve">في لوائح الراديو سيكون مفيداً لكل من الإدارات </w:t>
            </w:r>
            <w:r>
              <w:rPr>
                <w:rFonts w:hint="cs"/>
                <w:rtl/>
              </w:rPr>
              <w:t>وصناعة</w:t>
            </w:r>
            <w:r>
              <w:rPr>
                <w:rtl/>
              </w:rPr>
              <w:t xml:space="preserve"> الطيران و</w:t>
            </w:r>
            <w:r>
              <w:rPr>
                <w:rFonts w:hint="cs"/>
                <w:rtl/>
              </w:rPr>
              <w:t xml:space="preserve">الصناعة </w:t>
            </w:r>
            <w:r>
              <w:rPr>
                <w:rtl/>
              </w:rPr>
              <w:t>البحرية و</w:t>
            </w:r>
            <w:r w:rsidR="00FF2E9D">
              <w:rPr>
                <w:rFonts w:hint="cs"/>
                <w:rtl/>
              </w:rPr>
              <w:t>ال</w:t>
            </w:r>
            <w:r>
              <w:rPr>
                <w:rFonts w:hint="cs"/>
                <w:rtl/>
              </w:rPr>
              <w:t xml:space="preserve">صناعة </w:t>
            </w:r>
            <w:r w:rsidR="00FF2E9D">
              <w:rPr>
                <w:rtl/>
              </w:rPr>
              <w:t>الس</w:t>
            </w:r>
            <w:r w:rsidR="00FF2E9D">
              <w:rPr>
                <w:rFonts w:hint="cs"/>
                <w:rtl/>
              </w:rPr>
              <w:t>اتلية</w:t>
            </w:r>
            <w:r>
              <w:rPr>
                <w:rtl/>
              </w:rPr>
              <w:t>.</w:t>
            </w:r>
          </w:p>
          <w:p w14:paraId="021ED150" w14:textId="534ADC41" w:rsidR="00752580" w:rsidRPr="00A40202" w:rsidRDefault="00A40202" w:rsidP="00A40202">
            <w:r>
              <w:rPr>
                <w:rFonts w:hint="cs"/>
                <w:rtl/>
              </w:rPr>
              <w:t>و</w:t>
            </w:r>
            <w:r>
              <w:rPr>
                <w:rtl/>
              </w:rPr>
              <w:t xml:space="preserve">تمت دراسة نطاق التردد </w:t>
            </w:r>
            <w:r w:rsidRPr="00BD5D15">
              <w:rPr>
                <w:lang w:bidi="ar-EG"/>
              </w:rPr>
              <w:t>13,25-12,75</w:t>
            </w:r>
            <w:r w:rsidRPr="00BD5D15">
              <w:rPr>
                <w:rFonts w:hint="cs"/>
                <w:rtl/>
                <w:lang w:bidi="ar-SY"/>
              </w:rPr>
              <w:t xml:space="preserve"> </w:t>
            </w:r>
            <w:r w:rsidRPr="00BD5D15">
              <w:rPr>
                <w:lang w:bidi="ar-EG"/>
              </w:rPr>
              <w:t>GHz</w:t>
            </w:r>
            <w:r w:rsidRPr="00BD5D15">
              <w:rPr>
                <w:rFonts w:hint="cs"/>
                <w:rtl/>
                <w:lang w:bidi="ar-SY"/>
              </w:rPr>
              <w:t xml:space="preserve"> </w:t>
            </w:r>
            <w:r>
              <w:rPr>
                <w:rFonts w:hint="cs"/>
                <w:rtl/>
              </w:rPr>
              <w:t>لتستخدمه</w:t>
            </w:r>
            <w:r>
              <w:rPr>
                <w:rtl/>
              </w:rPr>
              <w:t xml:space="preserve"> المحطات الأرضية المتحركة للطيران (</w:t>
            </w:r>
            <w:r>
              <w:t>ESIM-A</w:t>
            </w:r>
            <w:r>
              <w:rPr>
                <w:rtl/>
              </w:rPr>
              <w:t>) والمحطات الأرضية المتحركة</w:t>
            </w:r>
            <w:r>
              <w:rPr>
                <w:rFonts w:hint="cs"/>
                <w:rtl/>
              </w:rPr>
              <w:t xml:space="preserve"> </w:t>
            </w:r>
            <w:r>
              <w:rPr>
                <w:rtl/>
              </w:rPr>
              <w:t>البحرية (</w:t>
            </w:r>
            <w:r>
              <w:t>ESIM-M</w:t>
            </w:r>
            <w:r>
              <w:rPr>
                <w:rtl/>
              </w:rPr>
              <w:t xml:space="preserve">) التي تتواصل مع المحطات الفضائية المستقرة بالنسبة إلى الأرض في الخدمة الثابتة الساتلية في إطار البند </w:t>
            </w:r>
            <w:r>
              <w:rPr>
                <w:rFonts w:hint="cs"/>
                <w:rtl/>
              </w:rPr>
              <w:t>15.1</w:t>
            </w:r>
            <w:r>
              <w:rPr>
                <w:rtl/>
              </w:rPr>
              <w:t xml:space="preserve"> </w:t>
            </w:r>
            <w:r w:rsidR="00F81D08">
              <w:rPr>
                <w:rFonts w:hint="cs"/>
                <w:rtl/>
              </w:rPr>
              <w:t xml:space="preserve">من </w:t>
            </w:r>
            <w:r>
              <w:rPr>
                <w:rtl/>
              </w:rPr>
              <w:t>جدول أعمال المؤتمر العالمي للاتصالات الراديوية لعام 2023 (</w:t>
            </w:r>
            <w:r>
              <w:t>WRC-23</w:t>
            </w:r>
            <w:r>
              <w:rPr>
                <w:rtl/>
              </w:rPr>
              <w:t>)</w:t>
            </w:r>
            <w:r>
              <w:rPr>
                <w:rFonts w:hint="cs"/>
                <w:rtl/>
              </w:rPr>
              <w:t xml:space="preserve"> </w:t>
            </w:r>
            <w:r>
              <w:rPr>
                <w:rtl/>
              </w:rPr>
              <w:t xml:space="preserve">وفقاً للقرار </w:t>
            </w:r>
            <w:r w:rsidRPr="008752CE">
              <w:rPr>
                <w:b/>
                <w:bCs/>
                <w:rtl/>
              </w:rPr>
              <w:t>(</w:t>
            </w:r>
            <w:r w:rsidRPr="008752CE">
              <w:rPr>
                <w:b/>
                <w:bCs/>
              </w:rPr>
              <w:t>WRC-19</w:t>
            </w:r>
            <w:r w:rsidRPr="008752CE">
              <w:rPr>
                <w:b/>
                <w:bCs/>
                <w:rtl/>
              </w:rPr>
              <w:t>)</w:t>
            </w:r>
            <w:r w:rsidRPr="008752CE">
              <w:rPr>
                <w:rFonts w:hint="cs"/>
                <w:b/>
                <w:bCs/>
                <w:rtl/>
              </w:rPr>
              <w:t xml:space="preserve"> </w:t>
            </w:r>
            <w:r w:rsidRPr="008752CE">
              <w:rPr>
                <w:b/>
                <w:bCs/>
                <w:rtl/>
              </w:rPr>
              <w:t>172</w:t>
            </w:r>
            <w:r>
              <w:rPr>
                <w:rtl/>
              </w:rPr>
              <w:t xml:space="preserve">. وتشير هذه الدراسات إلى أنه </w:t>
            </w:r>
            <w:r w:rsidR="00F81D08">
              <w:rPr>
                <w:rFonts w:hint="cs"/>
                <w:rtl/>
              </w:rPr>
              <w:t>يمكن</w:t>
            </w:r>
            <w:r>
              <w:rPr>
                <w:rtl/>
              </w:rPr>
              <w:t xml:space="preserve"> تحديد مجموعة من الشروط التقنية والتشغيلية والتنظيمية التي من شأنها أن تمك</w:t>
            </w:r>
            <w:r>
              <w:rPr>
                <w:rFonts w:hint="cs"/>
                <w:rtl/>
              </w:rPr>
              <w:t>ّ</w:t>
            </w:r>
            <w:r>
              <w:rPr>
                <w:rtl/>
              </w:rPr>
              <w:t xml:space="preserve">ن المحطات الأرضية المتحركة التي تتواصل مع </w:t>
            </w:r>
            <w:r>
              <w:rPr>
                <w:rFonts w:hint="cs"/>
                <w:rtl/>
              </w:rPr>
              <w:t>الأنظمة</w:t>
            </w:r>
            <w:r>
              <w:rPr>
                <w:rtl/>
              </w:rPr>
              <w:t xml:space="preserve"> المستقرة بالنسبة إلى الأرض في النطاق من العمل، مع </w:t>
            </w:r>
            <w:r w:rsidR="00F81D08">
              <w:rPr>
                <w:rFonts w:hint="cs"/>
                <w:rtl/>
              </w:rPr>
              <w:t>توفير الحماية للخدمات</w:t>
            </w:r>
            <w:r w:rsidR="00F81D08">
              <w:rPr>
                <w:rtl/>
              </w:rPr>
              <w:t xml:space="preserve"> </w:t>
            </w:r>
            <w:r>
              <w:rPr>
                <w:rtl/>
              </w:rPr>
              <w:t xml:space="preserve">القائمة. وبالإضافة إلى ذلك، تشير الدراسات التي أجريت في إطار البند 16.1 من جدول أعمال المؤتمر </w:t>
            </w:r>
            <w:r>
              <w:t>WRC-23</w:t>
            </w:r>
            <w:r>
              <w:rPr>
                <w:rtl/>
              </w:rPr>
              <w:t xml:space="preserve"> وفقاً للقرار </w:t>
            </w:r>
            <w:r w:rsidRPr="008752CE">
              <w:rPr>
                <w:b/>
                <w:bCs/>
              </w:rPr>
              <w:t>WRC-19</w:t>
            </w:r>
            <w:r w:rsidRPr="008752CE">
              <w:rPr>
                <w:b/>
                <w:bCs/>
                <w:rtl/>
              </w:rPr>
              <w:t>)</w:t>
            </w:r>
            <w:r w:rsidRPr="008752CE">
              <w:rPr>
                <w:rFonts w:hint="cs"/>
                <w:b/>
                <w:bCs/>
                <w:rtl/>
              </w:rPr>
              <w:t xml:space="preserve"> </w:t>
            </w:r>
            <w:r>
              <w:rPr>
                <w:rFonts w:hint="cs"/>
                <w:b/>
                <w:bCs/>
                <w:rtl/>
              </w:rPr>
              <w:t>173</w:t>
            </w:r>
            <w:r>
              <w:rPr>
                <w:rtl/>
              </w:rPr>
              <w:t xml:space="preserve"> إلى أنه يمكن للأنظمة المستقرة بالنسبة إلى الأرض والأنظمة غير المستقرة بالنسبة إلى الأرض استخدام نطاق التردد </w:t>
            </w:r>
            <w:r>
              <w:rPr>
                <w:rFonts w:hint="cs"/>
                <w:rtl/>
              </w:rPr>
              <w:t xml:space="preserve">نفسه </w:t>
            </w:r>
            <w:r>
              <w:rPr>
                <w:rtl/>
              </w:rPr>
              <w:t>لتزويد المحطات الأرضية المتحركة بالتوصيل</w:t>
            </w:r>
            <w:r>
              <w:rPr>
                <w:rFonts w:hint="cs"/>
                <w:rtl/>
              </w:rPr>
              <w:t>ية.</w:t>
            </w:r>
          </w:p>
        </w:tc>
      </w:tr>
      <w:tr w:rsidR="00752580" w:rsidRPr="00752580" w14:paraId="0F08F885"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748AE1E5" w14:textId="2A3E5EE1" w:rsidR="00752580" w:rsidRPr="00752580" w:rsidRDefault="00D622B9" w:rsidP="00D622B9">
            <w:pPr>
              <w:overflowPunct w:val="0"/>
              <w:autoSpaceDE w:val="0"/>
              <w:autoSpaceDN w:val="0"/>
              <w:adjustRightInd w:val="0"/>
              <w:spacing w:after="120" w:line="240" w:lineRule="auto"/>
              <w:jc w:val="left"/>
              <w:textAlignment w:val="baseline"/>
              <w:rPr>
                <w:lang w:val="en-GB" w:eastAsia="zh-CN"/>
              </w:rPr>
            </w:pPr>
            <w:r w:rsidRPr="00D622B9">
              <w:rPr>
                <w:rFonts w:hint="cs"/>
                <w:b/>
                <w:bCs/>
                <w:i/>
                <w:iCs/>
                <w:rtl/>
                <w:lang w:val="en-GB" w:eastAsia="zh-CN"/>
              </w:rPr>
              <w:t>خدمات الاتصالات الراديوية المعنية</w:t>
            </w:r>
            <w:r w:rsidRPr="00F9146F">
              <w:rPr>
                <w:rFonts w:hint="cs"/>
                <w:b/>
                <w:bCs/>
                <w:rtl/>
                <w:lang w:val="en-GB" w:eastAsia="zh-CN"/>
              </w:rPr>
              <w:t>:</w:t>
            </w:r>
            <w:r>
              <w:rPr>
                <w:rFonts w:hint="cs"/>
                <w:b/>
                <w:bCs/>
                <w:i/>
                <w:iCs/>
                <w:rtl/>
                <w:lang w:val="en-GB" w:eastAsia="zh-CN"/>
              </w:rPr>
              <w:t xml:space="preserve"> </w:t>
            </w:r>
            <w:r w:rsidR="00AF7EC4" w:rsidRPr="00AF7EC4">
              <w:rPr>
                <w:rtl/>
                <w:lang w:val="en-GB" w:eastAsia="zh-CN"/>
              </w:rPr>
              <w:t xml:space="preserve">الخدمة الثابتة، الخدمة الثابتة </w:t>
            </w:r>
            <w:r w:rsidR="00AF7EC4">
              <w:rPr>
                <w:rFonts w:hint="cs"/>
                <w:rtl/>
                <w:lang w:val="en-GB" w:eastAsia="zh-CN"/>
              </w:rPr>
              <w:t>الساتلية</w:t>
            </w:r>
            <w:r w:rsidR="00AF7EC4" w:rsidRPr="00AF7EC4">
              <w:rPr>
                <w:rtl/>
                <w:lang w:val="en-GB" w:eastAsia="zh-CN"/>
              </w:rPr>
              <w:t xml:space="preserve">، الخدمة </w:t>
            </w:r>
            <w:r w:rsidR="00AF7EC4">
              <w:rPr>
                <w:rFonts w:hint="cs"/>
                <w:rtl/>
                <w:lang w:val="en-GB" w:eastAsia="zh-CN"/>
              </w:rPr>
              <w:t>المتنقلة</w:t>
            </w:r>
            <w:r w:rsidR="00AF7EC4" w:rsidRPr="00AF7EC4">
              <w:rPr>
                <w:rtl/>
                <w:lang w:val="en-GB" w:eastAsia="zh-CN"/>
              </w:rPr>
              <w:t xml:space="preserve">، </w:t>
            </w:r>
            <w:r w:rsidR="00AF7EC4" w:rsidRPr="00BD5D15">
              <w:rPr>
                <w:rFonts w:hint="cs"/>
                <w:rtl/>
                <w:lang w:bidi="ar-SY"/>
              </w:rPr>
              <w:t>خدمة الأبحاث الفضائية</w:t>
            </w:r>
          </w:p>
        </w:tc>
      </w:tr>
      <w:tr w:rsidR="00752580" w:rsidRPr="00752580" w14:paraId="79135A41"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6632B033" w14:textId="77777777" w:rsidR="00752580" w:rsidRPr="00752580" w:rsidRDefault="00D622B9" w:rsidP="00D622B9">
            <w:pPr>
              <w:tabs>
                <w:tab w:val="clear" w:pos="1134"/>
                <w:tab w:val="clear" w:pos="1871"/>
                <w:tab w:val="clear" w:pos="2268"/>
              </w:tabs>
              <w:spacing w:line="240" w:lineRule="auto"/>
              <w:jc w:val="left"/>
              <w:textAlignment w:val="baseline"/>
              <w:rPr>
                <w:lang w:val="en-GB" w:eastAsia="en-GB"/>
              </w:rPr>
            </w:pPr>
            <w:r w:rsidRPr="00D622B9">
              <w:rPr>
                <w:rFonts w:hint="cs"/>
                <w:b/>
                <w:bCs/>
                <w:i/>
                <w:iCs/>
                <w:rtl/>
                <w:lang w:val="en-GB" w:eastAsia="en-GB"/>
              </w:rPr>
              <w:t>بيان الصعوبات المحتملة</w:t>
            </w:r>
            <w:r w:rsidRPr="00F9146F">
              <w:rPr>
                <w:rFonts w:hint="cs"/>
                <w:b/>
                <w:bCs/>
                <w:rtl/>
                <w:lang w:val="en-GB" w:eastAsia="en-GB"/>
              </w:rPr>
              <w:t>:</w:t>
            </w:r>
          </w:p>
          <w:p w14:paraId="419E82F9" w14:textId="07EFFBA9" w:rsidR="00752580" w:rsidRPr="00752580" w:rsidRDefault="00BD5D15" w:rsidP="00752580">
            <w:pPr>
              <w:tabs>
                <w:tab w:val="clear" w:pos="1134"/>
                <w:tab w:val="clear" w:pos="1871"/>
                <w:tab w:val="clear" w:pos="2268"/>
              </w:tabs>
              <w:overflowPunct w:val="0"/>
              <w:autoSpaceDE w:val="0"/>
              <w:autoSpaceDN w:val="0"/>
              <w:adjustRightInd w:val="0"/>
              <w:spacing w:after="120" w:line="240" w:lineRule="auto"/>
              <w:jc w:val="left"/>
              <w:textAlignment w:val="baseline"/>
              <w:rPr>
                <w:lang w:val="en-GB" w:eastAsia="en-GB"/>
              </w:rPr>
            </w:pPr>
            <w:r>
              <w:rPr>
                <w:rFonts w:hint="cs"/>
                <w:rtl/>
                <w:lang w:val="en-GB" w:eastAsia="en-GB"/>
              </w:rPr>
              <w:t>[ ]</w:t>
            </w:r>
          </w:p>
        </w:tc>
      </w:tr>
      <w:tr w:rsidR="00752580" w:rsidRPr="00752580" w14:paraId="5A9B95FD"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767A5A9C" w14:textId="77777777" w:rsidR="00752580" w:rsidRPr="00752580" w:rsidRDefault="00D622B9" w:rsidP="00D622B9">
            <w:pPr>
              <w:tabs>
                <w:tab w:val="clear" w:pos="1134"/>
                <w:tab w:val="clear" w:pos="1871"/>
                <w:tab w:val="clear" w:pos="2268"/>
              </w:tabs>
              <w:spacing w:before="0" w:line="240" w:lineRule="auto"/>
              <w:jc w:val="left"/>
              <w:textAlignment w:val="baseline"/>
              <w:rPr>
                <w:lang w:val="en-GB" w:eastAsia="en-GB"/>
              </w:rPr>
            </w:pPr>
            <w:r w:rsidRPr="00D622B9">
              <w:rPr>
                <w:rFonts w:hint="cs"/>
                <w:b/>
                <w:bCs/>
                <w:i/>
                <w:iCs/>
                <w:rtl/>
                <w:lang w:val="en-GB" w:eastAsia="en-GB"/>
              </w:rPr>
              <w:t>الدراسات السابقة أو الجارية حول الموضوع</w:t>
            </w:r>
            <w:r w:rsidRPr="00F9146F">
              <w:rPr>
                <w:rFonts w:hint="cs"/>
                <w:b/>
                <w:bCs/>
                <w:rtl/>
                <w:lang w:val="en-GB" w:eastAsia="en-GB"/>
              </w:rPr>
              <w:t>:</w:t>
            </w:r>
          </w:p>
          <w:p w14:paraId="4EF2FB32" w14:textId="74ADCD60" w:rsidR="00752580" w:rsidRPr="00752580" w:rsidRDefault="00BD5D15" w:rsidP="00752580">
            <w:pPr>
              <w:tabs>
                <w:tab w:val="clear" w:pos="1134"/>
                <w:tab w:val="clear" w:pos="1871"/>
                <w:tab w:val="clear" w:pos="2268"/>
              </w:tabs>
              <w:overflowPunct w:val="0"/>
              <w:autoSpaceDE w:val="0"/>
              <w:autoSpaceDN w:val="0"/>
              <w:adjustRightInd w:val="0"/>
              <w:spacing w:after="120" w:line="240" w:lineRule="auto"/>
              <w:jc w:val="left"/>
              <w:textAlignment w:val="baseline"/>
              <w:rPr>
                <w:lang w:val="en-GB" w:eastAsia="en-GB"/>
              </w:rPr>
            </w:pPr>
            <w:r>
              <w:rPr>
                <w:rFonts w:hint="cs"/>
                <w:rtl/>
                <w:lang w:val="en-GB" w:eastAsia="en-GB"/>
              </w:rPr>
              <w:t>[ ]</w:t>
            </w:r>
          </w:p>
        </w:tc>
      </w:tr>
      <w:tr w:rsidR="00752580" w:rsidRPr="00752580" w14:paraId="0A0EF239" w14:textId="77777777" w:rsidTr="00F9146F">
        <w:trPr>
          <w:trHeight w:val="300"/>
        </w:trPr>
        <w:tc>
          <w:tcPr>
            <w:tcW w:w="4110" w:type="dxa"/>
            <w:tcBorders>
              <w:top w:val="single" w:sz="6" w:space="0" w:color="auto"/>
              <w:left w:val="nil"/>
              <w:bottom w:val="single" w:sz="6" w:space="0" w:color="auto"/>
              <w:right w:val="single" w:sz="6" w:space="0" w:color="auto"/>
            </w:tcBorders>
            <w:shd w:val="clear" w:color="auto" w:fill="auto"/>
            <w:hideMark/>
          </w:tcPr>
          <w:p w14:paraId="1DD5E92C" w14:textId="77777777" w:rsidR="00752580" w:rsidRPr="00752580" w:rsidRDefault="00D622B9" w:rsidP="00D622B9">
            <w:pPr>
              <w:tabs>
                <w:tab w:val="clear" w:pos="1134"/>
                <w:tab w:val="clear" w:pos="1871"/>
                <w:tab w:val="clear" w:pos="2268"/>
              </w:tabs>
              <w:spacing w:before="0" w:after="120" w:line="240" w:lineRule="auto"/>
              <w:jc w:val="left"/>
              <w:textAlignment w:val="baseline"/>
              <w:rPr>
                <w:lang w:val="en-GB" w:eastAsia="en-GB"/>
              </w:rPr>
            </w:pPr>
            <w:r w:rsidRPr="00D622B9">
              <w:rPr>
                <w:rFonts w:hint="cs"/>
                <w:b/>
                <w:bCs/>
                <w:i/>
                <w:iCs/>
                <w:color w:val="000000"/>
                <w:rtl/>
                <w:lang w:val="en-GB" w:eastAsia="en-GB"/>
              </w:rPr>
              <w:t>الجهة المطلوب منها أن تقوم بالدراسة</w:t>
            </w:r>
            <w:r w:rsidRPr="00F9146F">
              <w:rPr>
                <w:rFonts w:hint="cs"/>
                <w:b/>
                <w:bCs/>
                <w:color w:val="000000"/>
                <w:rtl/>
                <w:lang w:val="en-GB" w:eastAsia="en-GB"/>
              </w:rPr>
              <w:t>:</w:t>
            </w:r>
          </w:p>
          <w:p w14:paraId="325F03CB" w14:textId="39CCD204" w:rsidR="00752580" w:rsidRPr="00BD5D15" w:rsidRDefault="00BD5D15" w:rsidP="00752580">
            <w:pPr>
              <w:tabs>
                <w:tab w:val="clear" w:pos="1134"/>
                <w:tab w:val="clear" w:pos="1871"/>
                <w:tab w:val="clear" w:pos="2268"/>
              </w:tabs>
              <w:spacing w:before="0" w:after="120" w:line="240" w:lineRule="auto"/>
              <w:jc w:val="left"/>
              <w:textAlignment w:val="baseline"/>
              <w:rPr>
                <w:rtl/>
                <w:lang w:eastAsia="en-GB" w:bidi="ar-EG"/>
              </w:rPr>
            </w:pPr>
            <w:r>
              <w:rPr>
                <w:rFonts w:hint="cs"/>
                <w:rtl/>
                <w:lang w:val="en-GB" w:eastAsia="en-GB"/>
              </w:rPr>
              <w:t xml:space="preserve">فرقة العمل </w:t>
            </w:r>
            <w:r>
              <w:rPr>
                <w:lang w:eastAsia="en-GB"/>
              </w:rPr>
              <w:t>4A</w:t>
            </w:r>
            <w:r>
              <w:rPr>
                <w:rFonts w:hint="cs"/>
                <w:rtl/>
                <w:lang w:eastAsia="en-GB" w:bidi="ar-EG"/>
              </w:rPr>
              <w:t xml:space="preserve"> لقطاع الاتصالات الراديوية</w:t>
            </w:r>
          </w:p>
        </w:tc>
        <w:tc>
          <w:tcPr>
            <w:tcW w:w="5558" w:type="dxa"/>
            <w:tcBorders>
              <w:top w:val="single" w:sz="6" w:space="0" w:color="auto"/>
              <w:left w:val="single" w:sz="6" w:space="0" w:color="auto"/>
              <w:bottom w:val="single" w:sz="6" w:space="0" w:color="auto"/>
              <w:right w:val="nil"/>
            </w:tcBorders>
            <w:shd w:val="clear" w:color="auto" w:fill="auto"/>
          </w:tcPr>
          <w:p w14:paraId="17399356" w14:textId="02835C8B" w:rsidR="00F9146F" w:rsidRPr="00F9146F" w:rsidRDefault="006471B0" w:rsidP="00F9146F">
            <w:pPr>
              <w:tabs>
                <w:tab w:val="clear" w:pos="1134"/>
                <w:tab w:val="clear" w:pos="1871"/>
                <w:tab w:val="clear" w:pos="2268"/>
              </w:tabs>
              <w:spacing w:before="0" w:after="120" w:line="240" w:lineRule="auto"/>
              <w:jc w:val="left"/>
              <w:textAlignment w:val="baseline"/>
              <w:rPr>
                <w:b/>
                <w:bCs/>
                <w:i/>
                <w:iCs/>
                <w:color w:val="000000"/>
                <w:rtl/>
                <w:lang w:val="en-GB" w:eastAsia="en-GB"/>
              </w:rPr>
            </w:pPr>
            <w:r>
              <w:rPr>
                <w:rFonts w:hint="cs"/>
                <w:b/>
                <w:bCs/>
                <w:i/>
                <w:iCs/>
                <w:color w:val="000000"/>
                <w:rtl/>
                <w:lang w:val="en-GB" w:eastAsia="en-GB"/>
              </w:rPr>
              <w:t>بمشاركة:</w:t>
            </w:r>
          </w:p>
          <w:p w14:paraId="52E72F50" w14:textId="082A312A" w:rsidR="00F9146F" w:rsidRPr="00F9146F" w:rsidRDefault="00F9146F" w:rsidP="00F9146F">
            <w:pPr>
              <w:rPr>
                <w:lang w:val="en-GB" w:eastAsia="en-GB"/>
              </w:rPr>
            </w:pPr>
            <w:r w:rsidRPr="00F9146F">
              <w:rPr>
                <w:rtl/>
                <w:lang w:val="en-GB" w:eastAsia="en-GB"/>
              </w:rPr>
              <w:t>الإدارات وأعضاء قطاع الاتصالات الراديوية بالاتحاد</w:t>
            </w:r>
          </w:p>
        </w:tc>
      </w:tr>
      <w:tr w:rsidR="00752580" w:rsidRPr="00752580" w14:paraId="79210820"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7A6F3D3C" w14:textId="77777777" w:rsidR="00D622B9" w:rsidRPr="00F9146F" w:rsidRDefault="00D622B9" w:rsidP="00752580">
            <w:pPr>
              <w:tabs>
                <w:tab w:val="clear" w:pos="1134"/>
                <w:tab w:val="clear" w:pos="1871"/>
                <w:tab w:val="clear" w:pos="2268"/>
              </w:tabs>
              <w:spacing w:before="0" w:after="120" w:line="240" w:lineRule="auto"/>
              <w:jc w:val="left"/>
              <w:textAlignment w:val="baseline"/>
              <w:rPr>
                <w:b/>
                <w:bCs/>
                <w:color w:val="000000"/>
                <w:rtl/>
                <w:lang w:val="en-GB" w:eastAsia="en-GB"/>
              </w:rPr>
            </w:pPr>
            <w:r w:rsidRPr="00D622B9">
              <w:rPr>
                <w:b/>
                <w:bCs/>
                <w:i/>
                <w:iCs/>
                <w:color w:val="000000"/>
                <w:rtl/>
                <w:lang w:val="en-GB" w:eastAsia="en-GB"/>
              </w:rPr>
              <w:t>لجان الدراسات المعنية في قطاع الاتصالات الراديوية</w:t>
            </w:r>
            <w:r w:rsidRPr="00F9146F">
              <w:rPr>
                <w:b/>
                <w:bCs/>
                <w:color w:val="000000"/>
                <w:rtl/>
                <w:lang w:val="en-GB" w:eastAsia="en-GB"/>
              </w:rPr>
              <w:t>:</w:t>
            </w:r>
          </w:p>
          <w:p w14:paraId="188D2069" w14:textId="0D38E246" w:rsidR="00752580" w:rsidRPr="00752580" w:rsidRDefault="00BD5D15" w:rsidP="00752580">
            <w:pPr>
              <w:tabs>
                <w:tab w:val="clear" w:pos="1134"/>
                <w:tab w:val="clear" w:pos="1871"/>
                <w:tab w:val="clear" w:pos="2268"/>
              </w:tabs>
              <w:spacing w:before="0" w:after="120" w:line="240" w:lineRule="auto"/>
              <w:jc w:val="left"/>
              <w:textAlignment w:val="baseline"/>
              <w:rPr>
                <w:lang w:val="en-GB" w:eastAsia="en-GB"/>
              </w:rPr>
            </w:pPr>
            <w:r>
              <w:rPr>
                <w:rFonts w:hint="cs"/>
                <w:rtl/>
                <w:lang w:val="en-GB" w:eastAsia="en-GB"/>
              </w:rPr>
              <w:t>لجنة الدراسات 4 لقطاع الاتصالات الراديوية</w:t>
            </w:r>
          </w:p>
        </w:tc>
      </w:tr>
      <w:tr w:rsidR="00752580" w:rsidRPr="00752580" w14:paraId="124A2D2D" w14:textId="77777777" w:rsidTr="0069415D">
        <w:trPr>
          <w:trHeight w:val="300"/>
        </w:trPr>
        <w:tc>
          <w:tcPr>
            <w:tcW w:w="9668" w:type="dxa"/>
            <w:gridSpan w:val="2"/>
            <w:tcBorders>
              <w:top w:val="single" w:sz="6" w:space="0" w:color="auto"/>
              <w:left w:val="nil"/>
              <w:bottom w:val="single" w:sz="6" w:space="0" w:color="auto"/>
              <w:right w:val="nil"/>
            </w:tcBorders>
            <w:shd w:val="clear" w:color="auto" w:fill="auto"/>
            <w:hideMark/>
          </w:tcPr>
          <w:p w14:paraId="0341A55F" w14:textId="77777777" w:rsidR="00752580" w:rsidRPr="006F6936" w:rsidRDefault="00D622B9" w:rsidP="00D622B9">
            <w:pPr>
              <w:tabs>
                <w:tab w:val="clear" w:pos="1134"/>
                <w:tab w:val="clear" w:pos="1871"/>
                <w:tab w:val="clear" w:pos="2268"/>
              </w:tabs>
              <w:spacing w:before="0" w:after="120" w:line="240" w:lineRule="auto"/>
              <w:jc w:val="left"/>
              <w:textAlignment w:val="baseline"/>
              <w:rPr>
                <w:lang w:eastAsia="en-GB"/>
              </w:rPr>
            </w:pPr>
            <w:r w:rsidRPr="006F6936">
              <w:rPr>
                <w:rFonts w:hint="cs"/>
                <w:b/>
                <w:bCs/>
                <w:i/>
                <w:iCs/>
                <w:rtl/>
                <w:lang w:val="en-GB" w:eastAsia="en-GB"/>
              </w:rPr>
              <w:t xml:space="preserve">الآثار المترتبة على المقترح من حيث استعمال موارد الاتحاد، بما فيها الآثار المالية (انظر الرقم </w:t>
            </w:r>
            <w:r w:rsidRPr="006F6936">
              <w:rPr>
                <w:b/>
                <w:bCs/>
                <w:i/>
                <w:iCs/>
                <w:lang w:eastAsia="en-GB"/>
              </w:rPr>
              <w:t>126</w:t>
            </w:r>
            <w:r w:rsidRPr="006F6936">
              <w:rPr>
                <w:rFonts w:hint="cs"/>
                <w:b/>
                <w:bCs/>
                <w:i/>
                <w:iCs/>
                <w:rtl/>
                <w:lang w:val="en-GB" w:eastAsia="en-GB"/>
              </w:rPr>
              <w:t xml:space="preserve"> في الاتفاقية)</w:t>
            </w:r>
            <w:r w:rsidRPr="00F9146F">
              <w:rPr>
                <w:rFonts w:hint="cs"/>
                <w:b/>
                <w:bCs/>
                <w:rtl/>
                <w:lang w:val="en-GB" w:eastAsia="en-GB"/>
              </w:rPr>
              <w:t>:</w:t>
            </w:r>
          </w:p>
          <w:p w14:paraId="0871D6CD" w14:textId="47B4FAFC" w:rsidR="00752580" w:rsidRPr="006F6936" w:rsidRDefault="00BD5D15" w:rsidP="00BD5D15">
            <w:pPr>
              <w:tabs>
                <w:tab w:val="clear" w:pos="1134"/>
                <w:tab w:val="clear" w:pos="1871"/>
                <w:tab w:val="clear" w:pos="2268"/>
              </w:tabs>
              <w:spacing w:before="0" w:after="120" w:line="240" w:lineRule="auto"/>
              <w:textAlignment w:val="baseline"/>
              <w:rPr>
                <w:lang w:val="en-GB" w:eastAsia="en-GB"/>
              </w:rPr>
            </w:pPr>
            <w:r w:rsidRPr="006F6936">
              <w:rPr>
                <w:rFonts w:hint="cs"/>
                <w:color w:val="000000"/>
                <w:rtl/>
              </w:rPr>
              <w:t>سيُدرس</w:t>
            </w:r>
            <w:r w:rsidRPr="006F6936">
              <w:rPr>
                <w:color w:val="000000"/>
                <w:rtl/>
              </w:rPr>
              <w:t xml:space="preserve"> هذا البند المقترح إدراجه في جدول الأعمال </w:t>
            </w:r>
            <w:r w:rsidRPr="006F6936">
              <w:rPr>
                <w:rFonts w:hint="cs"/>
                <w:color w:val="000000"/>
                <w:rtl/>
              </w:rPr>
              <w:t>في إطار</w:t>
            </w:r>
            <w:r w:rsidRPr="006F6936">
              <w:rPr>
                <w:color w:val="000000"/>
                <w:rtl/>
              </w:rPr>
              <w:t xml:space="preserve"> الإجراءات العادية لقطاع الاتصالات الراديوية والميزانية </w:t>
            </w:r>
            <w:r w:rsidRPr="006F6936">
              <w:rPr>
                <w:rFonts w:hint="cs"/>
                <w:color w:val="000000"/>
                <w:rtl/>
              </w:rPr>
              <w:t>المقررة.</w:t>
            </w:r>
          </w:p>
        </w:tc>
      </w:tr>
      <w:tr w:rsidR="00752580" w:rsidRPr="00752580" w14:paraId="3487817A" w14:textId="77777777" w:rsidTr="0069415D">
        <w:trPr>
          <w:trHeight w:val="300"/>
        </w:trPr>
        <w:tc>
          <w:tcPr>
            <w:tcW w:w="4110" w:type="dxa"/>
            <w:tcBorders>
              <w:top w:val="single" w:sz="6" w:space="0" w:color="auto"/>
              <w:left w:val="nil"/>
              <w:bottom w:val="single" w:sz="6" w:space="0" w:color="auto"/>
              <w:right w:val="nil"/>
            </w:tcBorders>
            <w:shd w:val="clear" w:color="auto" w:fill="auto"/>
            <w:hideMark/>
          </w:tcPr>
          <w:p w14:paraId="42B3D262" w14:textId="77777777" w:rsidR="00752580" w:rsidRPr="00752580" w:rsidRDefault="005C3C22" w:rsidP="005C3C22">
            <w:pPr>
              <w:tabs>
                <w:tab w:val="clear" w:pos="1134"/>
                <w:tab w:val="clear" w:pos="1871"/>
                <w:tab w:val="clear" w:pos="2268"/>
              </w:tabs>
              <w:spacing w:before="0" w:line="240" w:lineRule="auto"/>
              <w:jc w:val="left"/>
              <w:textAlignment w:val="baseline"/>
              <w:rPr>
                <w:lang w:val="en-GB" w:eastAsia="en-GB"/>
              </w:rPr>
            </w:pPr>
            <w:r w:rsidRPr="005C3C22">
              <w:rPr>
                <w:rFonts w:hint="cs"/>
                <w:b/>
                <w:bCs/>
                <w:i/>
                <w:iCs/>
                <w:rtl/>
                <w:lang w:val="en-GB" w:eastAsia="en-GB"/>
              </w:rPr>
              <w:t>مقترح إقليمي مشترك</w:t>
            </w:r>
            <w:r w:rsidRPr="00F9146F">
              <w:rPr>
                <w:rFonts w:hint="cs"/>
                <w:b/>
                <w:bCs/>
                <w:rtl/>
                <w:lang w:val="en-GB" w:eastAsia="en-GB"/>
              </w:rPr>
              <w:t>:</w:t>
            </w:r>
            <w:r w:rsidRPr="005C3C22">
              <w:rPr>
                <w:rFonts w:hint="cs"/>
                <w:rtl/>
                <w:lang w:val="en-GB" w:eastAsia="en-GB"/>
              </w:rPr>
              <w:t xml:space="preserve"> نعم/لا</w:t>
            </w:r>
          </w:p>
        </w:tc>
        <w:tc>
          <w:tcPr>
            <w:tcW w:w="5558" w:type="dxa"/>
            <w:tcBorders>
              <w:top w:val="single" w:sz="6" w:space="0" w:color="auto"/>
              <w:left w:val="nil"/>
              <w:bottom w:val="single" w:sz="6" w:space="0" w:color="auto"/>
              <w:right w:val="nil"/>
            </w:tcBorders>
            <w:shd w:val="clear" w:color="auto" w:fill="auto"/>
            <w:hideMark/>
          </w:tcPr>
          <w:p w14:paraId="079AC94B" w14:textId="77777777" w:rsidR="005C3C22" w:rsidRPr="006F6936" w:rsidRDefault="005C3C22" w:rsidP="005C3C22">
            <w:pPr>
              <w:tabs>
                <w:tab w:val="clear" w:pos="1134"/>
                <w:tab w:val="clear" w:pos="1871"/>
                <w:tab w:val="clear" w:pos="2268"/>
              </w:tabs>
              <w:spacing w:before="0" w:after="120" w:line="240" w:lineRule="auto"/>
              <w:jc w:val="left"/>
              <w:textAlignment w:val="baseline"/>
              <w:rPr>
                <w:b/>
                <w:bCs/>
                <w:i/>
                <w:iCs/>
                <w:lang w:eastAsia="en-GB"/>
              </w:rPr>
            </w:pPr>
            <w:r w:rsidRPr="006F6936">
              <w:rPr>
                <w:rFonts w:hint="cs"/>
                <w:b/>
                <w:bCs/>
                <w:i/>
                <w:iCs/>
                <w:rtl/>
                <w:lang w:val="en-GB" w:eastAsia="en-GB"/>
              </w:rPr>
              <w:t>مقترح من عدة بلدان</w:t>
            </w:r>
            <w:r w:rsidRPr="00F9146F">
              <w:rPr>
                <w:rFonts w:hint="cs"/>
                <w:b/>
                <w:bCs/>
                <w:rtl/>
                <w:lang w:val="en-GB" w:eastAsia="en-GB"/>
              </w:rPr>
              <w:t>:</w:t>
            </w:r>
            <w:r w:rsidRPr="006F6936">
              <w:rPr>
                <w:rFonts w:hint="cs"/>
                <w:b/>
                <w:bCs/>
                <w:i/>
                <w:iCs/>
                <w:rtl/>
                <w:lang w:val="en-GB" w:eastAsia="en-GB"/>
              </w:rPr>
              <w:t xml:space="preserve"> </w:t>
            </w:r>
            <w:r w:rsidRPr="006F6936">
              <w:rPr>
                <w:rFonts w:hint="cs"/>
                <w:rtl/>
                <w:lang w:val="en-GB" w:eastAsia="en-GB"/>
              </w:rPr>
              <w:t>نعم/لا</w:t>
            </w:r>
          </w:p>
          <w:p w14:paraId="5828E935" w14:textId="77777777" w:rsidR="00752580" w:rsidRPr="006F6936" w:rsidRDefault="005C3C22" w:rsidP="005C3C22">
            <w:pPr>
              <w:tabs>
                <w:tab w:val="clear" w:pos="1134"/>
                <w:tab w:val="clear" w:pos="1871"/>
                <w:tab w:val="clear" w:pos="2268"/>
              </w:tabs>
              <w:spacing w:before="0" w:after="120" w:line="240" w:lineRule="auto"/>
              <w:jc w:val="left"/>
              <w:textAlignment w:val="baseline"/>
              <w:rPr>
                <w:lang w:val="en-GB" w:eastAsia="en-GB"/>
              </w:rPr>
            </w:pPr>
            <w:r w:rsidRPr="006F6936">
              <w:rPr>
                <w:rFonts w:hint="cs"/>
                <w:b/>
                <w:bCs/>
                <w:i/>
                <w:iCs/>
                <w:rtl/>
                <w:lang w:val="en-GB" w:eastAsia="en-GB"/>
              </w:rPr>
              <w:t>عدد البلدان</w:t>
            </w:r>
            <w:r w:rsidRPr="00F9146F">
              <w:rPr>
                <w:rFonts w:hint="cs"/>
                <w:b/>
                <w:bCs/>
                <w:rtl/>
                <w:lang w:val="en-GB" w:eastAsia="en-GB"/>
              </w:rPr>
              <w:t>:</w:t>
            </w:r>
          </w:p>
        </w:tc>
      </w:tr>
      <w:tr w:rsidR="00752580" w:rsidRPr="00752580" w14:paraId="2D55DB1D" w14:textId="77777777" w:rsidTr="0069415D">
        <w:trPr>
          <w:trHeight w:val="300"/>
        </w:trPr>
        <w:tc>
          <w:tcPr>
            <w:tcW w:w="9668" w:type="dxa"/>
            <w:gridSpan w:val="2"/>
            <w:tcBorders>
              <w:top w:val="single" w:sz="6" w:space="0" w:color="auto"/>
              <w:left w:val="nil"/>
              <w:bottom w:val="nil"/>
              <w:right w:val="nil"/>
            </w:tcBorders>
            <w:shd w:val="clear" w:color="auto" w:fill="auto"/>
            <w:hideMark/>
          </w:tcPr>
          <w:p w14:paraId="4D7EFC63" w14:textId="77777777" w:rsidR="00752580" w:rsidRPr="00752580" w:rsidRDefault="005C3C22" w:rsidP="00752580">
            <w:pPr>
              <w:tabs>
                <w:tab w:val="clear" w:pos="1134"/>
                <w:tab w:val="clear" w:pos="1871"/>
                <w:tab w:val="clear" w:pos="2268"/>
              </w:tabs>
              <w:spacing w:before="0" w:line="240" w:lineRule="auto"/>
              <w:jc w:val="left"/>
              <w:textAlignment w:val="baseline"/>
              <w:rPr>
                <w:lang w:val="en-GB" w:eastAsia="en-GB"/>
              </w:rPr>
            </w:pPr>
            <w:r>
              <w:rPr>
                <w:rFonts w:hint="cs"/>
                <w:b/>
                <w:bCs/>
                <w:i/>
                <w:iCs/>
                <w:rtl/>
                <w:lang w:val="en-GB" w:eastAsia="en-GB"/>
              </w:rPr>
              <w:t>ملاحظات</w:t>
            </w:r>
          </w:p>
          <w:p w14:paraId="1BA53E5B" w14:textId="77777777" w:rsidR="00752580" w:rsidRPr="00752580" w:rsidRDefault="00752580" w:rsidP="00752580">
            <w:pPr>
              <w:tabs>
                <w:tab w:val="clear" w:pos="1134"/>
                <w:tab w:val="clear" w:pos="1871"/>
                <w:tab w:val="clear" w:pos="2268"/>
              </w:tabs>
              <w:spacing w:before="0" w:line="240" w:lineRule="auto"/>
              <w:jc w:val="left"/>
              <w:textAlignment w:val="baseline"/>
              <w:rPr>
                <w:lang w:val="en-GB" w:eastAsia="en-GB"/>
              </w:rPr>
            </w:pPr>
            <w:r w:rsidRPr="00752580">
              <w:rPr>
                <w:lang w:val="en-GB" w:eastAsia="en-GB"/>
              </w:rPr>
              <w:t> </w:t>
            </w:r>
          </w:p>
        </w:tc>
      </w:tr>
    </w:tbl>
    <w:p w14:paraId="51C3A7E6" w14:textId="164897C2" w:rsidR="00752580" w:rsidRDefault="00394151" w:rsidP="00394151">
      <w:pPr>
        <w:tabs>
          <w:tab w:val="clear" w:pos="1134"/>
          <w:tab w:val="clear" w:pos="1871"/>
          <w:tab w:val="clear" w:pos="2268"/>
        </w:tabs>
        <w:bidi w:val="0"/>
        <w:spacing w:before="600" w:line="240" w:lineRule="auto"/>
        <w:jc w:val="center"/>
        <w:rPr>
          <w:rtl/>
        </w:rP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752580">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BD2F" w14:textId="77777777" w:rsidR="008B1675" w:rsidRDefault="008B1675" w:rsidP="002919E1">
      <w:r>
        <w:separator/>
      </w:r>
    </w:p>
    <w:p w14:paraId="4F2C812D" w14:textId="77777777" w:rsidR="008B1675" w:rsidRDefault="008B1675" w:rsidP="002919E1"/>
    <w:p w14:paraId="796471A9" w14:textId="77777777" w:rsidR="008B1675" w:rsidRDefault="008B1675" w:rsidP="002919E1"/>
    <w:p w14:paraId="1D696A31" w14:textId="77777777" w:rsidR="008B1675" w:rsidRDefault="008B1675"/>
    <w:p w14:paraId="701B8EC6" w14:textId="77777777" w:rsidR="008B1675" w:rsidRDefault="008B1675"/>
  </w:endnote>
  <w:endnote w:type="continuationSeparator" w:id="0">
    <w:p w14:paraId="1B3D2A96" w14:textId="77777777" w:rsidR="008B1675" w:rsidRDefault="008B1675" w:rsidP="002919E1">
      <w:r>
        <w:continuationSeparator/>
      </w:r>
    </w:p>
    <w:p w14:paraId="149779DD" w14:textId="77777777" w:rsidR="008B1675" w:rsidRDefault="008B1675" w:rsidP="002919E1"/>
    <w:p w14:paraId="122ABDB3" w14:textId="77777777" w:rsidR="008B1675" w:rsidRDefault="008B1675" w:rsidP="002919E1"/>
    <w:p w14:paraId="0CBC282A" w14:textId="77777777" w:rsidR="008B1675" w:rsidRDefault="008B1675"/>
    <w:p w14:paraId="295D8636" w14:textId="77777777" w:rsidR="008B1675" w:rsidRDefault="008B1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7DD1" w14:textId="52ABCBAE" w:rsidR="00D63A6F" w:rsidRPr="00D63A6F" w:rsidRDefault="00D63A6F" w:rsidP="00A6631F">
    <w:pPr>
      <w:pStyle w:val="Footer"/>
      <w:tabs>
        <w:tab w:val="center" w:pos="5103"/>
        <w:tab w:val="right" w:pos="9639"/>
      </w:tabs>
      <w:bidi w:val="0"/>
      <w:spacing w:before="120"/>
      <w:rPr>
        <w:sz w:val="16"/>
        <w:szCs w:val="16"/>
      </w:rPr>
    </w:pPr>
    <w:r w:rsidRPr="0026373E">
      <w:rPr>
        <w:sz w:val="16"/>
        <w:szCs w:val="16"/>
        <w:lang w:val="fr-FR"/>
      </w:rPr>
      <w:fldChar w:fldCharType="begin"/>
    </w:r>
    <w:r w:rsidRPr="00BD5D15">
      <w:rPr>
        <w:sz w:val="16"/>
        <w:szCs w:val="16"/>
        <w:lang w:val="en-GB"/>
      </w:rPr>
      <w:instrText xml:space="preserve"> FILENAME \p \* MERGEFORMAT </w:instrText>
    </w:r>
    <w:r w:rsidRPr="0026373E">
      <w:rPr>
        <w:sz w:val="16"/>
        <w:szCs w:val="16"/>
        <w:lang w:val="fr-FR"/>
      </w:rPr>
      <w:fldChar w:fldCharType="separate"/>
    </w:r>
    <w:r w:rsidR="00B214FF">
      <w:rPr>
        <w:noProof/>
        <w:sz w:val="16"/>
        <w:szCs w:val="16"/>
        <w:lang w:val="en-GB"/>
      </w:rPr>
      <w:t>P:\ARA\ITU-R\CONF-R\CMR23\000\044ADD27ADD05A.docx</w:t>
    </w:r>
    <w:r w:rsidRPr="0026373E">
      <w:rPr>
        <w:sz w:val="16"/>
        <w:szCs w:val="16"/>
      </w:rPr>
      <w:fldChar w:fldCharType="end"/>
    </w:r>
    <w:proofErr w:type="gramStart"/>
    <w:r w:rsidRPr="0026373E">
      <w:rPr>
        <w:sz w:val="16"/>
        <w:szCs w:val="16"/>
      </w:rPr>
      <w:t xml:space="preserve">  </w:t>
    </w:r>
    <w:r w:rsidRPr="00BD5D15">
      <w:rPr>
        <w:sz w:val="16"/>
        <w:szCs w:val="16"/>
        <w:lang w:val="en-GB"/>
      </w:rPr>
      <w:t xml:space="preserve"> (</w:t>
    </w:r>
    <w:proofErr w:type="gramEnd"/>
    <w:r w:rsidR="00A6631F" w:rsidRPr="00A6631F">
      <w:rPr>
        <w:sz w:val="16"/>
        <w:szCs w:val="16"/>
      </w:rPr>
      <w:t>529477</w:t>
    </w:r>
    <w:r w:rsidRPr="00BD5D15">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743F" w14:textId="48AA6807" w:rsidR="00B56AF0" w:rsidRDefault="00B56AF0" w:rsidP="00B56AF0">
    <w:pPr>
      <w:pStyle w:val="Footer"/>
      <w:bidi w:val="0"/>
    </w:pPr>
    <w:r w:rsidRPr="0026373E">
      <w:rPr>
        <w:sz w:val="16"/>
        <w:szCs w:val="16"/>
        <w:lang w:val="fr-FR"/>
      </w:rPr>
      <w:fldChar w:fldCharType="begin"/>
    </w:r>
    <w:r w:rsidRPr="00BD5D15">
      <w:rPr>
        <w:sz w:val="16"/>
        <w:szCs w:val="16"/>
        <w:lang w:val="en-GB"/>
      </w:rPr>
      <w:instrText xml:space="preserve"> FILENAME \p \* MERGEFORMAT </w:instrText>
    </w:r>
    <w:r w:rsidRPr="0026373E">
      <w:rPr>
        <w:sz w:val="16"/>
        <w:szCs w:val="16"/>
        <w:lang w:val="fr-FR"/>
      </w:rPr>
      <w:fldChar w:fldCharType="separate"/>
    </w:r>
    <w:r w:rsidR="00B214FF">
      <w:rPr>
        <w:noProof/>
        <w:sz w:val="16"/>
        <w:szCs w:val="16"/>
        <w:lang w:val="en-GB"/>
      </w:rPr>
      <w:t>P:\ARA\ITU-R\CONF-R\CMR23\000\044ADD27ADD05A.docx</w:t>
    </w:r>
    <w:r w:rsidRPr="0026373E">
      <w:rPr>
        <w:sz w:val="16"/>
        <w:szCs w:val="16"/>
      </w:rPr>
      <w:fldChar w:fldCharType="end"/>
    </w:r>
    <w:proofErr w:type="gramStart"/>
    <w:r w:rsidRPr="0026373E">
      <w:rPr>
        <w:sz w:val="16"/>
        <w:szCs w:val="16"/>
      </w:rPr>
      <w:t xml:space="preserve">  </w:t>
    </w:r>
    <w:r w:rsidRPr="00BD5D15">
      <w:rPr>
        <w:sz w:val="16"/>
        <w:szCs w:val="16"/>
        <w:lang w:val="en-GB"/>
      </w:rPr>
      <w:t xml:space="preserve"> (</w:t>
    </w:r>
    <w:proofErr w:type="gramEnd"/>
    <w:r w:rsidRPr="00A6631F">
      <w:rPr>
        <w:sz w:val="16"/>
        <w:szCs w:val="16"/>
      </w:rPr>
      <w:t>529477</w:t>
    </w:r>
    <w:r w:rsidRPr="00BD5D15">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8E4D" w14:textId="789F0B90" w:rsidR="00A6631F" w:rsidRPr="00D63A6F" w:rsidRDefault="00A6631F" w:rsidP="00A6631F">
    <w:pPr>
      <w:pStyle w:val="Footer"/>
      <w:tabs>
        <w:tab w:val="center" w:pos="5103"/>
        <w:tab w:val="right" w:pos="9639"/>
      </w:tabs>
      <w:bidi w:val="0"/>
      <w:spacing w:before="120"/>
      <w:rPr>
        <w:sz w:val="16"/>
        <w:szCs w:val="16"/>
      </w:rPr>
    </w:pPr>
    <w:r w:rsidRPr="0026373E">
      <w:rPr>
        <w:sz w:val="16"/>
        <w:szCs w:val="16"/>
        <w:lang w:val="fr-FR"/>
      </w:rPr>
      <w:fldChar w:fldCharType="begin"/>
    </w:r>
    <w:r w:rsidRPr="00BD5D15">
      <w:rPr>
        <w:sz w:val="16"/>
        <w:szCs w:val="16"/>
        <w:lang w:val="en-GB"/>
      </w:rPr>
      <w:instrText xml:space="preserve"> FILENAME \p \* MERGEFORMAT </w:instrText>
    </w:r>
    <w:r w:rsidRPr="0026373E">
      <w:rPr>
        <w:sz w:val="16"/>
        <w:szCs w:val="16"/>
        <w:lang w:val="fr-FR"/>
      </w:rPr>
      <w:fldChar w:fldCharType="separate"/>
    </w:r>
    <w:r w:rsidR="006F3EC2">
      <w:rPr>
        <w:noProof/>
        <w:sz w:val="16"/>
        <w:szCs w:val="16"/>
        <w:lang w:val="en-GB"/>
      </w:rPr>
      <w:t>P:\ARA\ITU-R\CONF-R\CMR23\000\044ADD27ADD05A.docx</w:t>
    </w:r>
    <w:r w:rsidRPr="0026373E">
      <w:rPr>
        <w:sz w:val="16"/>
        <w:szCs w:val="16"/>
      </w:rPr>
      <w:fldChar w:fldCharType="end"/>
    </w:r>
    <w:proofErr w:type="gramStart"/>
    <w:r w:rsidRPr="0026373E">
      <w:rPr>
        <w:sz w:val="16"/>
        <w:szCs w:val="16"/>
      </w:rPr>
      <w:t xml:space="preserve">  </w:t>
    </w:r>
    <w:r w:rsidRPr="00BD5D15">
      <w:rPr>
        <w:sz w:val="16"/>
        <w:szCs w:val="16"/>
        <w:lang w:val="en-GB"/>
      </w:rPr>
      <w:t xml:space="preserve"> (</w:t>
    </w:r>
    <w:proofErr w:type="gramEnd"/>
    <w:r w:rsidRPr="00A6631F">
      <w:rPr>
        <w:sz w:val="16"/>
        <w:szCs w:val="16"/>
      </w:rPr>
      <w:t>529477</w:t>
    </w:r>
    <w:r w:rsidRPr="00BD5D15">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B91B" w14:textId="77777777" w:rsidR="008B1675" w:rsidRDefault="008B1675" w:rsidP="00C45930">
      <w:r>
        <w:separator/>
      </w:r>
    </w:p>
  </w:footnote>
  <w:footnote w:type="continuationSeparator" w:id="0">
    <w:p w14:paraId="22814956" w14:textId="77777777" w:rsidR="008B1675" w:rsidRDefault="008B1675" w:rsidP="002919E1">
      <w:r>
        <w:continuationSeparator/>
      </w:r>
    </w:p>
    <w:p w14:paraId="54E73CAF" w14:textId="77777777" w:rsidR="008B1675" w:rsidRDefault="008B1675" w:rsidP="002919E1"/>
    <w:p w14:paraId="460FFA9D" w14:textId="77777777" w:rsidR="008B1675" w:rsidRDefault="008B1675" w:rsidP="002919E1"/>
    <w:p w14:paraId="6E0E283B" w14:textId="77777777" w:rsidR="008B1675" w:rsidRDefault="008B1675"/>
    <w:p w14:paraId="302A5F6A" w14:textId="77777777" w:rsidR="008B1675" w:rsidRDefault="008B1675"/>
  </w:footnote>
  <w:footnote w:id="1">
    <w:p w14:paraId="014EDAC2" w14:textId="77777777" w:rsidR="00B56AF0" w:rsidRPr="00FE2CFF" w:rsidRDefault="00B56AF0" w:rsidP="00BD5D15">
      <w:pPr>
        <w:pStyle w:val="FootnoteText"/>
        <w:tabs>
          <w:tab w:val="clear" w:pos="1134"/>
          <w:tab w:val="left" w:pos="283"/>
        </w:tabs>
        <w:rPr>
          <w:rtl/>
        </w:rPr>
      </w:pPr>
      <w:r w:rsidRPr="00FE2CFF">
        <w:rPr>
          <w:rStyle w:val="FootnoteReference"/>
          <w:rtl/>
        </w:rPr>
        <w:t>*</w:t>
      </w:r>
      <w:r w:rsidRPr="00FE2CFF">
        <w:rPr>
          <w:rtl/>
        </w:rPr>
        <w:tab/>
      </w:r>
      <w:r w:rsidRPr="00FE2CFF">
        <w:rPr>
          <w:rFonts w:hint="cs"/>
          <w:rtl/>
        </w:rPr>
        <w:t xml:space="preserve">يُفهم من وضع بعض نطاقات التردد بين أقواس مربعة في هذا القرار أن المؤتمر </w:t>
      </w:r>
      <w:r w:rsidRPr="00FE2CFF">
        <w:t>WRC-23</w:t>
      </w:r>
      <w:r w:rsidRPr="00FE2CFF">
        <w:rPr>
          <w:rFonts w:hint="cs"/>
          <w:rtl/>
        </w:rPr>
        <w:t xml:space="preserve"> سيستعرض نطاقات التردد هذه الموضوعة بين أقواس مربعة وينظر في إدراجها، ويتخذ قراراً بشأنها، حسب الاقتضاء.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B69" w14:textId="77777777" w:rsidR="005E5F16" w:rsidRPr="00A6631F" w:rsidRDefault="005E5F16" w:rsidP="005E5F16">
    <w:pPr>
      <w:bidi w:val="0"/>
      <w:spacing w:after="360" w:line="240" w:lineRule="auto"/>
      <w:jc w:val="center"/>
      <w:rPr>
        <w:sz w:val="20"/>
        <w:szCs w:val="20"/>
      </w:rPr>
    </w:pPr>
    <w:r w:rsidRPr="00A6631F">
      <w:rPr>
        <w:rStyle w:val="PageNumber"/>
        <w:rFonts w:ascii="Dubai" w:hAnsi="Dubai" w:cs="Dubai"/>
      </w:rPr>
      <w:fldChar w:fldCharType="begin"/>
    </w:r>
    <w:r w:rsidRPr="00A6631F">
      <w:rPr>
        <w:rStyle w:val="PageNumber"/>
        <w:rFonts w:ascii="Dubai" w:hAnsi="Dubai" w:cs="Dubai"/>
      </w:rPr>
      <w:instrText xml:space="preserve"> PAGE </w:instrText>
    </w:r>
    <w:r w:rsidRPr="00A6631F">
      <w:rPr>
        <w:rStyle w:val="PageNumber"/>
        <w:rFonts w:ascii="Dubai" w:hAnsi="Dubai" w:cs="Dubai"/>
      </w:rPr>
      <w:fldChar w:fldCharType="separate"/>
    </w:r>
    <w:r w:rsidRPr="00A6631F">
      <w:rPr>
        <w:rStyle w:val="PageNumber"/>
        <w:rFonts w:ascii="Dubai" w:hAnsi="Dubai" w:cs="Dubai"/>
      </w:rPr>
      <w:t>2</w:t>
    </w:r>
    <w:r w:rsidRPr="00A6631F">
      <w:rPr>
        <w:rStyle w:val="PageNumber"/>
        <w:rFonts w:ascii="Dubai" w:hAnsi="Dubai" w:cs="Dubai"/>
      </w:rPr>
      <w:fldChar w:fldCharType="end"/>
    </w:r>
    <w:r w:rsidRPr="00A6631F">
      <w:rPr>
        <w:rStyle w:val="PageNumber"/>
        <w:rFonts w:ascii="Dubai" w:hAnsi="Dubai" w:cs="Dubai"/>
        <w:rtl/>
      </w:rPr>
      <w:br/>
    </w:r>
    <w:r w:rsidR="004F5F29" w:rsidRPr="00A6631F">
      <w:rPr>
        <w:rStyle w:val="PageNumber"/>
        <w:rFonts w:ascii="Dubai" w:hAnsi="Dubai" w:cs="Dubai"/>
      </w:rPr>
      <w:t>WRC</w:t>
    </w:r>
    <w:r w:rsidRPr="00A6631F">
      <w:rPr>
        <w:rStyle w:val="PageNumber"/>
        <w:rFonts w:ascii="Dubai" w:hAnsi="Dubai" w:cs="Dubai"/>
      </w:rPr>
      <w:t>23/44(Add.</w:t>
    </w:r>
    <w:proofErr w:type="gramStart"/>
    <w:r w:rsidRPr="00A6631F">
      <w:rPr>
        <w:rStyle w:val="PageNumber"/>
        <w:rFonts w:ascii="Dubai" w:hAnsi="Dubai" w:cs="Dubai"/>
      </w:rPr>
      <w:t>27)(</w:t>
    </w:r>
    <w:proofErr w:type="gramEnd"/>
    <w:r w:rsidRPr="00A6631F">
      <w:rPr>
        <w:rStyle w:val="PageNumber"/>
        <w:rFonts w:ascii="Dubai" w:hAnsi="Dubai" w:cs="Dubai"/>
      </w:rPr>
      <w:t>Add.5)-A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F02F" w14:textId="7F37E5D8" w:rsidR="00B56AF0" w:rsidRPr="00B214FF" w:rsidRDefault="00BD5D15" w:rsidP="00BD5D15">
    <w:pPr>
      <w:bidi w:val="0"/>
      <w:spacing w:after="360" w:line="240" w:lineRule="auto"/>
      <w:jc w:val="center"/>
      <w:rPr>
        <w:sz w:val="20"/>
        <w:szCs w:val="20"/>
      </w:rPr>
    </w:pPr>
    <w:r w:rsidRPr="00B214FF">
      <w:rPr>
        <w:rStyle w:val="PageNumber"/>
        <w:rFonts w:ascii="Dubai" w:hAnsi="Dubai" w:cs="Dubai"/>
      </w:rPr>
      <w:fldChar w:fldCharType="begin"/>
    </w:r>
    <w:r w:rsidRPr="00B214FF">
      <w:rPr>
        <w:rStyle w:val="PageNumber"/>
        <w:rFonts w:ascii="Dubai" w:hAnsi="Dubai" w:cs="Dubai"/>
      </w:rPr>
      <w:instrText xml:space="preserve"> PAGE </w:instrText>
    </w:r>
    <w:r w:rsidRPr="00B214FF">
      <w:rPr>
        <w:rStyle w:val="PageNumber"/>
        <w:rFonts w:ascii="Dubai" w:hAnsi="Dubai" w:cs="Dubai"/>
      </w:rPr>
      <w:fldChar w:fldCharType="separate"/>
    </w:r>
    <w:r w:rsidRPr="00B214FF">
      <w:rPr>
        <w:rStyle w:val="PageNumber"/>
        <w:rFonts w:ascii="Dubai" w:hAnsi="Dubai" w:cs="Dubai"/>
      </w:rPr>
      <w:t>2</w:t>
    </w:r>
    <w:r w:rsidRPr="00B214FF">
      <w:rPr>
        <w:rStyle w:val="PageNumber"/>
        <w:rFonts w:ascii="Dubai" w:hAnsi="Dubai" w:cs="Dubai"/>
      </w:rPr>
      <w:fldChar w:fldCharType="end"/>
    </w:r>
    <w:r w:rsidRPr="00B214FF">
      <w:rPr>
        <w:rStyle w:val="PageNumber"/>
        <w:rFonts w:ascii="Dubai" w:hAnsi="Dubai" w:cs="Dubai"/>
        <w:rtl/>
      </w:rPr>
      <w:br/>
    </w:r>
    <w:r w:rsidRPr="00B214FF">
      <w:rPr>
        <w:rStyle w:val="PageNumber"/>
        <w:rFonts w:ascii="Dubai" w:hAnsi="Dubai" w:cs="Dubai"/>
      </w:rPr>
      <w:t>WRC23/44(Add.</w:t>
    </w:r>
    <w:proofErr w:type="gramStart"/>
    <w:r w:rsidRPr="00B214FF">
      <w:rPr>
        <w:rStyle w:val="PageNumber"/>
        <w:rFonts w:ascii="Dubai" w:hAnsi="Dubai" w:cs="Dubai"/>
      </w:rPr>
      <w:t>27)(</w:t>
    </w:r>
    <w:proofErr w:type="gramEnd"/>
    <w:r w:rsidRPr="00B214FF">
      <w:rPr>
        <w:rStyle w:val="PageNumber"/>
        <w:rFonts w:ascii="Dubai" w:hAnsi="Dubai" w:cs="Dubai"/>
      </w:rPr>
      <w:t>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12C3FD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1563194"/>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A25AF1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F2AD02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382442416">
    <w:abstractNumId w:val="4"/>
  </w:num>
  <w:num w:numId="2" w16cid:durableId="128982649">
    <w:abstractNumId w:val="3"/>
  </w:num>
  <w:num w:numId="3" w16cid:durableId="91241922">
    <w:abstractNumId w:val="2"/>
  </w:num>
  <w:num w:numId="4" w16cid:durableId="1728525395">
    <w:abstractNumId w:val="1"/>
  </w:num>
  <w:num w:numId="5" w16cid:durableId="478154426">
    <w:abstractNumId w:val="0"/>
  </w:num>
  <w:num w:numId="6" w16cid:durableId="1097671642">
    <w:abstractNumId w:val="3"/>
  </w:num>
  <w:num w:numId="7" w16cid:durableId="981426140">
    <w:abstractNumId w:val="2"/>
  </w:num>
  <w:num w:numId="8" w16cid:durableId="1924798287">
    <w:abstractNumId w:val="1"/>
  </w:num>
  <w:num w:numId="9" w16cid:durableId="1032994800">
    <w:abstractNumId w:val="0"/>
  </w:num>
  <w:num w:numId="10" w16cid:durableId="737825001">
    <w:abstractNumId w:val="3"/>
  </w:num>
  <w:num w:numId="11" w16cid:durableId="1117017876">
    <w:abstractNumId w:val="2"/>
  </w:num>
  <w:num w:numId="12" w16cid:durableId="1763836881">
    <w:abstractNumId w:val="1"/>
  </w:num>
  <w:num w:numId="13" w16cid:durableId="1422600974">
    <w:abstractNumId w:val="0"/>
  </w:num>
  <w:num w:numId="14" w16cid:durableId="976375733">
    <w:abstractNumId w:val="3"/>
  </w:num>
  <w:num w:numId="15" w16cid:durableId="1591155813">
    <w:abstractNumId w:val="2"/>
  </w:num>
  <w:num w:numId="16" w16cid:durableId="1712225334">
    <w:abstractNumId w:val="1"/>
  </w:num>
  <w:num w:numId="17" w16cid:durableId="1610746286">
    <w:abstractNumId w:val="0"/>
  </w:num>
  <w:num w:numId="18" w16cid:durableId="334302281">
    <w:abstractNumId w:val="3"/>
  </w:num>
  <w:num w:numId="19" w16cid:durableId="1532498000">
    <w:abstractNumId w:val="2"/>
  </w:num>
  <w:num w:numId="20" w16cid:durableId="1804930581">
    <w:abstractNumId w:val="1"/>
  </w:num>
  <w:num w:numId="21" w16cid:durableId="386801954">
    <w:abstractNumId w:val="0"/>
  </w:num>
  <w:num w:numId="22" w16cid:durableId="2080397760">
    <w:abstractNumId w:val="3"/>
  </w:num>
  <w:num w:numId="23" w16cid:durableId="1373076451">
    <w:abstractNumId w:val="2"/>
  </w:num>
  <w:num w:numId="24" w16cid:durableId="916792205">
    <w:abstractNumId w:val="1"/>
  </w:num>
  <w:num w:numId="25" w16cid:durableId="812212430">
    <w:abstractNumId w:val="0"/>
  </w:num>
  <w:num w:numId="26" w16cid:durableId="2057607">
    <w:abstractNumId w:val="3"/>
  </w:num>
  <w:num w:numId="27" w16cid:durableId="1160653370">
    <w:abstractNumId w:val="2"/>
  </w:num>
  <w:num w:numId="28" w16cid:durableId="1898125381">
    <w:abstractNumId w:val="1"/>
  </w:num>
  <w:num w:numId="29" w16cid:durableId="2002154686">
    <w:abstractNumId w:val="0"/>
  </w:num>
  <w:num w:numId="30" w16cid:durableId="1225486971">
    <w:abstractNumId w:val="3"/>
  </w:num>
  <w:num w:numId="31" w16cid:durableId="553582651">
    <w:abstractNumId w:val="2"/>
  </w:num>
  <w:num w:numId="32" w16cid:durableId="1516382698">
    <w:abstractNumId w:val="1"/>
  </w:num>
  <w:num w:numId="33" w16cid:durableId="780539106">
    <w:abstractNumId w:val="0"/>
  </w:num>
  <w:num w:numId="34" w16cid:durableId="1034312538">
    <w:abstractNumId w:val="3"/>
  </w:num>
  <w:num w:numId="35" w16cid:durableId="1340692837">
    <w:abstractNumId w:val="2"/>
  </w:num>
  <w:num w:numId="36" w16cid:durableId="605816400">
    <w:abstractNumId w:val="1"/>
  </w:num>
  <w:num w:numId="37" w16cid:durableId="2034841256">
    <w:abstractNumId w:val="0"/>
  </w:num>
  <w:num w:numId="38" w16cid:durableId="163321330">
    <w:abstractNumId w:val="3"/>
  </w:num>
  <w:num w:numId="39" w16cid:durableId="1463157367">
    <w:abstractNumId w:val="2"/>
  </w:num>
  <w:num w:numId="40" w16cid:durableId="933366456">
    <w:abstractNumId w:val="1"/>
  </w:num>
  <w:num w:numId="41" w16cid:durableId="6998914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4816"/>
    <w:rsid w:val="00011021"/>
    <w:rsid w:val="000114EC"/>
    <w:rsid w:val="000118F7"/>
    <w:rsid w:val="00011F8C"/>
    <w:rsid w:val="00014CD2"/>
    <w:rsid w:val="000166DD"/>
    <w:rsid w:val="00022B74"/>
    <w:rsid w:val="0002327C"/>
    <w:rsid w:val="00034B65"/>
    <w:rsid w:val="00037AB5"/>
    <w:rsid w:val="00040C94"/>
    <w:rsid w:val="00042099"/>
    <w:rsid w:val="000425FC"/>
    <w:rsid w:val="00044ADA"/>
    <w:rsid w:val="00044D43"/>
    <w:rsid w:val="00046844"/>
    <w:rsid w:val="000476D6"/>
    <w:rsid w:val="00051887"/>
    <w:rsid w:val="00051907"/>
    <w:rsid w:val="00054B0F"/>
    <w:rsid w:val="0005672F"/>
    <w:rsid w:val="00072F6A"/>
    <w:rsid w:val="0007384A"/>
    <w:rsid w:val="000746E7"/>
    <w:rsid w:val="000753FE"/>
    <w:rsid w:val="00075A3F"/>
    <w:rsid w:val="00076FC8"/>
    <w:rsid w:val="00082E47"/>
    <w:rsid w:val="00085A2A"/>
    <w:rsid w:val="0008795A"/>
    <w:rsid w:val="00094467"/>
    <w:rsid w:val="00094B13"/>
    <w:rsid w:val="00095283"/>
    <w:rsid w:val="00095C28"/>
    <w:rsid w:val="000960A3"/>
    <w:rsid w:val="000A01F0"/>
    <w:rsid w:val="000A1B16"/>
    <w:rsid w:val="000A53A4"/>
    <w:rsid w:val="000A6B88"/>
    <w:rsid w:val="000B0235"/>
    <w:rsid w:val="000B3896"/>
    <w:rsid w:val="000B5404"/>
    <w:rsid w:val="000B5B15"/>
    <w:rsid w:val="000C2EA0"/>
    <w:rsid w:val="000C4669"/>
    <w:rsid w:val="000C47DB"/>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0EA"/>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3066"/>
    <w:rsid w:val="001464F2"/>
    <w:rsid w:val="00146A76"/>
    <w:rsid w:val="001630B8"/>
    <w:rsid w:val="0016459B"/>
    <w:rsid w:val="00167364"/>
    <w:rsid w:val="001903B2"/>
    <w:rsid w:val="001956F9"/>
    <w:rsid w:val="00195C98"/>
    <w:rsid w:val="001A6F04"/>
    <w:rsid w:val="001B0F78"/>
    <w:rsid w:val="001B217C"/>
    <w:rsid w:val="001B5953"/>
    <w:rsid w:val="001B76DD"/>
    <w:rsid w:val="001C4118"/>
    <w:rsid w:val="001C69FA"/>
    <w:rsid w:val="001D2FB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646"/>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3BF1"/>
    <w:rsid w:val="0026562B"/>
    <w:rsid w:val="00266089"/>
    <w:rsid w:val="002705A8"/>
    <w:rsid w:val="0027069F"/>
    <w:rsid w:val="00270ACE"/>
    <w:rsid w:val="00277C94"/>
    <w:rsid w:val="00280E04"/>
    <w:rsid w:val="00281F5F"/>
    <w:rsid w:val="002843E4"/>
    <w:rsid w:val="00284D30"/>
    <w:rsid w:val="00286A8C"/>
    <w:rsid w:val="00290E7C"/>
    <w:rsid w:val="00291458"/>
    <w:rsid w:val="002919E1"/>
    <w:rsid w:val="00292E0C"/>
    <w:rsid w:val="00295917"/>
    <w:rsid w:val="00295A6A"/>
    <w:rsid w:val="00296071"/>
    <w:rsid w:val="0029650F"/>
    <w:rsid w:val="002A33F7"/>
    <w:rsid w:val="002A4572"/>
    <w:rsid w:val="002A4829"/>
    <w:rsid w:val="002A5EC0"/>
    <w:rsid w:val="002A7E2E"/>
    <w:rsid w:val="002B12C5"/>
    <w:rsid w:val="002B16D8"/>
    <w:rsid w:val="002B6B3A"/>
    <w:rsid w:val="002C0901"/>
    <w:rsid w:val="002C15DE"/>
    <w:rsid w:val="002C25AF"/>
    <w:rsid w:val="002C63A5"/>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560"/>
    <w:rsid w:val="00323DAA"/>
    <w:rsid w:val="00325B0A"/>
    <w:rsid w:val="0032715E"/>
    <w:rsid w:val="00330AB2"/>
    <w:rsid w:val="003365C2"/>
    <w:rsid w:val="0033737F"/>
    <w:rsid w:val="003401B0"/>
    <w:rsid w:val="00342F1E"/>
    <w:rsid w:val="00353652"/>
    <w:rsid w:val="003569E1"/>
    <w:rsid w:val="003605D1"/>
    <w:rsid w:val="00361653"/>
    <w:rsid w:val="00365DC6"/>
    <w:rsid w:val="00367700"/>
    <w:rsid w:val="00372EF3"/>
    <w:rsid w:val="003815E2"/>
    <w:rsid w:val="00381FAD"/>
    <w:rsid w:val="00382A66"/>
    <w:rsid w:val="0039238F"/>
    <w:rsid w:val="003923B1"/>
    <w:rsid w:val="00394151"/>
    <w:rsid w:val="0039497E"/>
    <w:rsid w:val="003965FE"/>
    <w:rsid w:val="003A4DE9"/>
    <w:rsid w:val="003B2059"/>
    <w:rsid w:val="003B27AD"/>
    <w:rsid w:val="003B4D16"/>
    <w:rsid w:val="003B4E87"/>
    <w:rsid w:val="003B4F23"/>
    <w:rsid w:val="003C12F6"/>
    <w:rsid w:val="003C13A3"/>
    <w:rsid w:val="003C23BA"/>
    <w:rsid w:val="003C35CB"/>
    <w:rsid w:val="003C3A13"/>
    <w:rsid w:val="003C44DD"/>
    <w:rsid w:val="003C4A01"/>
    <w:rsid w:val="003C50F4"/>
    <w:rsid w:val="003C6F3A"/>
    <w:rsid w:val="003E02EF"/>
    <w:rsid w:val="003E1D90"/>
    <w:rsid w:val="003E653C"/>
    <w:rsid w:val="003F4A1B"/>
    <w:rsid w:val="00400CD4"/>
    <w:rsid w:val="00405009"/>
    <w:rsid w:val="00406EA4"/>
    <w:rsid w:val="00410223"/>
    <w:rsid w:val="004104A8"/>
    <w:rsid w:val="004147B9"/>
    <w:rsid w:val="00417575"/>
    <w:rsid w:val="00417E14"/>
    <w:rsid w:val="00420385"/>
    <w:rsid w:val="004226EB"/>
    <w:rsid w:val="00422C04"/>
    <w:rsid w:val="00423A40"/>
    <w:rsid w:val="00423B29"/>
    <w:rsid w:val="00426144"/>
    <w:rsid w:val="00426FA5"/>
    <w:rsid w:val="004351B3"/>
    <w:rsid w:val="0043653E"/>
    <w:rsid w:val="004375C2"/>
    <w:rsid w:val="00440622"/>
    <w:rsid w:val="0044575B"/>
    <w:rsid w:val="00450693"/>
    <w:rsid w:val="004636E2"/>
    <w:rsid w:val="0046589F"/>
    <w:rsid w:val="00470CBD"/>
    <w:rsid w:val="0047407D"/>
    <w:rsid w:val="00480ABB"/>
    <w:rsid w:val="00485BC1"/>
    <w:rsid w:val="004861FD"/>
    <w:rsid w:val="004870CA"/>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7C98"/>
    <w:rsid w:val="004F4785"/>
    <w:rsid w:val="004F5F29"/>
    <w:rsid w:val="0050154E"/>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3144"/>
    <w:rsid w:val="005B00A1"/>
    <w:rsid w:val="005B4A6D"/>
    <w:rsid w:val="005B61D6"/>
    <w:rsid w:val="005C29C8"/>
    <w:rsid w:val="005C3C22"/>
    <w:rsid w:val="005C47A6"/>
    <w:rsid w:val="005C5D25"/>
    <w:rsid w:val="005D2606"/>
    <w:rsid w:val="005D6D48"/>
    <w:rsid w:val="005D72A4"/>
    <w:rsid w:val="005E1676"/>
    <w:rsid w:val="005E5F16"/>
    <w:rsid w:val="005E7331"/>
    <w:rsid w:val="005E77B1"/>
    <w:rsid w:val="005E7F46"/>
    <w:rsid w:val="005F05CC"/>
    <w:rsid w:val="005F65DE"/>
    <w:rsid w:val="0060446B"/>
    <w:rsid w:val="00605A1E"/>
    <w:rsid w:val="00610526"/>
    <w:rsid w:val="00612042"/>
    <w:rsid w:val="00613492"/>
    <w:rsid w:val="006150F8"/>
    <w:rsid w:val="006208D2"/>
    <w:rsid w:val="006226F2"/>
    <w:rsid w:val="00625EB3"/>
    <w:rsid w:val="006270EE"/>
    <w:rsid w:val="00630905"/>
    <w:rsid w:val="006315B5"/>
    <w:rsid w:val="00634507"/>
    <w:rsid w:val="0063573F"/>
    <w:rsid w:val="00642743"/>
    <w:rsid w:val="006437CF"/>
    <w:rsid w:val="00643B6A"/>
    <w:rsid w:val="006471B0"/>
    <w:rsid w:val="00651F17"/>
    <w:rsid w:val="00654D43"/>
    <w:rsid w:val="0065562F"/>
    <w:rsid w:val="006569F9"/>
    <w:rsid w:val="00660B83"/>
    <w:rsid w:val="00666697"/>
    <w:rsid w:val="00671991"/>
    <w:rsid w:val="00674222"/>
    <w:rsid w:val="00675555"/>
    <w:rsid w:val="006779A4"/>
    <w:rsid w:val="0068074B"/>
    <w:rsid w:val="00680A66"/>
    <w:rsid w:val="00681391"/>
    <w:rsid w:val="00684B5F"/>
    <w:rsid w:val="0068511C"/>
    <w:rsid w:val="00685BF6"/>
    <w:rsid w:val="0069415D"/>
    <w:rsid w:val="00694690"/>
    <w:rsid w:val="0069526C"/>
    <w:rsid w:val="006954D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3EC2"/>
    <w:rsid w:val="006F6936"/>
    <w:rsid w:val="006F70BF"/>
    <w:rsid w:val="007057F3"/>
    <w:rsid w:val="00715285"/>
    <w:rsid w:val="007153A0"/>
    <w:rsid w:val="00716B1D"/>
    <w:rsid w:val="00717BA9"/>
    <w:rsid w:val="00717D5B"/>
    <w:rsid w:val="007242E3"/>
    <w:rsid w:val="007248EC"/>
    <w:rsid w:val="00724DB1"/>
    <w:rsid w:val="00726098"/>
    <w:rsid w:val="00726744"/>
    <w:rsid w:val="00731150"/>
    <w:rsid w:val="00734E41"/>
    <w:rsid w:val="00736A52"/>
    <w:rsid w:val="00736DCC"/>
    <w:rsid w:val="00741855"/>
    <w:rsid w:val="00742B73"/>
    <w:rsid w:val="00751251"/>
    <w:rsid w:val="00752552"/>
    <w:rsid w:val="00752580"/>
    <w:rsid w:val="0075482A"/>
    <w:rsid w:val="007579F6"/>
    <w:rsid w:val="007610E7"/>
    <w:rsid w:val="00764079"/>
    <w:rsid w:val="00770AA0"/>
    <w:rsid w:val="00771F7E"/>
    <w:rsid w:val="00773E9C"/>
    <w:rsid w:val="0077431B"/>
    <w:rsid w:val="007760BF"/>
    <w:rsid w:val="00776E74"/>
    <w:rsid w:val="00776F6B"/>
    <w:rsid w:val="00777694"/>
    <w:rsid w:val="00780283"/>
    <w:rsid w:val="007815FD"/>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5CB8"/>
    <w:rsid w:val="007E6847"/>
    <w:rsid w:val="007E6B0A"/>
    <w:rsid w:val="007E7696"/>
    <w:rsid w:val="007F08CA"/>
    <w:rsid w:val="007F4998"/>
    <w:rsid w:val="007F6897"/>
    <w:rsid w:val="007F6A4D"/>
    <w:rsid w:val="007F7FC3"/>
    <w:rsid w:val="00800790"/>
    <w:rsid w:val="00810482"/>
    <w:rsid w:val="008150D6"/>
    <w:rsid w:val="0081659C"/>
    <w:rsid w:val="00816F17"/>
    <w:rsid w:val="00817568"/>
    <w:rsid w:val="008204AC"/>
    <w:rsid w:val="008261C2"/>
    <w:rsid w:val="00830D96"/>
    <w:rsid w:val="00832038"/>
    <w:rsid w:val="00844DE0"/>
    <w:rsid w:val="00851E79"/>
    <w:rsid w:val="0085569D"/>
    <w:rsid w:val="00855B59"/>
    <w:rsid w:val="008562C5"/>
    <w:rsid w:val="0085774F"/>
    <w:rsid w:val="008614B8"/>
    <w:rsid w:val="00862C7E"/>
    <w:rsid w:val="008657CB"/>
    <w:rsid w:val="008672FD"/>
    <w:rsid w:val="00870987"/>
    <w:rsid w:val="00873A6F"/>
    <w:rsid w:val="00874AA5"/>
    <w:rsid w:val="008752CE"/>
    <w:rsid w:val="00880DBE"/>
    <w:rsid w:val="00881ACC"/>
    <w:rsid w:val="0088384B"/>
    <w:rsid w:val="008927F5"/>
    <w:rsid w:val="00893E53"/>
    <w:rsid w:val="008A1137"/>
    <w:rsid w:val="008A1788"/>
    <w:rsid w:val="008A3E57"/>
    <w:rsid w:val="008A4185"/>
    <w:rsid w:val="008A6552"/>
    <w:rsid w:val="008B1675"/>
    <w:rsid w:val="008B4E93"/>
    <w:rsid w:val="008B52B7"/>
    <w:rsid w:val="008B5C07"/>
    <w:rsid w:val="008C380B"/>
    <w:rsid w:val="008C3818"/>
    <w:rsid w:val="008D2BB5"/>
    <w:rsid w:val="008D4293"/>
    <w:rsid w:val="008D6ACC"/>
    <w:rsid w:val="008D7AF0"/>
    <w:rsid w:val="008E27B6"/>
    <w:rsid w:val="008E2CBE"/>
    <w:rsid w:val="008E32DD"/>
    <w:rsid w:val="008E53C5"/>
    <w:rsid w:val="008F3368"/>
    <w:rsid w:val="008F350E"/>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56B63"/>
    <w:rsid w:val="00960472"/>
    <w:rsid w:val="00960962"/>
    <w:rsid w:val="009633E4"/>
    <w:rsid w:val="00963EEA"/>
    <w:rsid w:val="00972CE0"/>
    <w:rsid w:val="00983B0D"/>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3636"/>
    <w:rsid w:val="00A03FD6"/>
    <w:rsid w:val="00A04CF4"/>
    <w:rsid w:val="00A116A8"/>
    <w:rsid w:val="00A13C5D"/>
    <w:rsid w:val="00A17E61"/>
    <w:rsid w:val="00A22AE9"/>
    <w:rsid w:val="00A24716"/>
    <w:rsid w:val="00A26758"/>
    <w:rsid w:val="00A26D0E"/>
    <w:rsid w:val="00A27205"/>
    <w:rsid w:val="00A278E9"/>
    <w:rsid w:val="00A3451F"/>
    <w:rsid w:val="00A34FC1"/>
    <w:rsid w:val="00A356BB"/>
    <w:rsid w:val="00A3584A"/>
    <w:rsid w:val="00A35DCE"/>
    <w:rsid w:val="00A35E1F"/>
    <w:rsid w:val="00A36268"/>
    <w:rsid w:val="00A375BD"/>
    <w:rsid w:val="00A40202"/>
    <w:rsid w:val="00A40320"/>
    <w:rsid w:val="00A40B2C"/>
    <w:rsid w:val="00A40C8C"/>
    <w:rsid w:val="00A42709"/>
    <w:rsid w:val="00A42ADC"/>
    <w:rsid w:val="00A455BE"/>
    <w:rsid w:val="00A46A4C"/>
    <w:rsid w:val="00A46FC4"/>
    <w:rsid w:val="00A47548"/>
    <w:rsid w:val="00A54672"/>
    <w:rsid w:val="00A567C6"/>
    <w:rsid w:val="00A6131E"/>
    <w:rsid w:val="00A62883"/>
    <w:rsid w:val="00A64791"/>
    <w:rsid w:val="00A65A26"/>
    <w:rsid w:val="00A6631F"/>
    <w:rsid w:val="00A66D2B"/>
    <w:rsid w:val="00A72496"/>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AF7EC4"/>
    <w:rsid w:val="00B01623"/>
    <w:rsid w:val="00B0294E"/>
    <w:rsid w:val="00B02CC9"/>
    <w:rsid w:val="00B033DF"/>
    <w:rsid w:val="00B036FB"/>
    <w:rsid w:val="00B039AD"/>
    <w:rsid w:val="00B07CEE"/>
    <w:rsid w:val="00B111FF"/>
    <w:rsid w:val="00B12661"/>
    <w:rsid w:val="00B14876"/>
    <w:rsid w:val="00B16045"/>
    <w:rsid w:val="00B1714C"/>
    <w:rsid w:val="00B20F59"/>
    <w:rsid w:val="00B214FF"/>
    <w:rsid w:val="00B23C68"/>
    <w:rsid w:val="00B24B17"/>
    <w:rsid w:val="00B26943"/>
    <w:rsid w:val="00B269D2"/>
    <w:rsid w:val="00B303E0"/>
    <w:rsid w:val="00B357D8"/>
    <w:rsid w:val="00B357E9"/>
    <w:rsid w:val="00B4164D"/>
    <w:rsid w:val="00B425C1"/>
    <w:rsid w:val="00B4717A"/>
    <w:rsid w:val="00B4744D"/>
    <w:rsid w:val="00B47B13"/>
    <w:rsid w:val="00B542DF"/>
    <w:rsid w:val="00B56AF0"/>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C7EA8"/>
    <w:rsid w:val="00BD0A8A"/>
    <w:rsid w:val="00BD5D15"/>
    <w:rsid w:val="00BD6291"/>
    <w:rsid w:val="00BD6471"/>
    <w:rsid w:val="00BD6EF3"/>
    <w:rsid w:val="00BE159C"/>
    <w:rsid w:val="00BE36C8"/>
    <w:rsid w:val="00BE69C3"/>
    <w:rsid w:val="00BF092B"/>
    <w:rsid w:val="00BF19B0"/>
    <w:rsid w:val="00BF279A"/>
    <w:rsid w:val="00BF4CEA"/>
    <w:rsid w:val="00BF58BC"/>
    <w:rsid w:val="00BF60DF"/>
    <w:rsid w:val="00C0250B"/>
    <w:rsid w:val="00C047CA"/>
    <w:rsid w:val="00C05B73"/>
    <w:rsid w:val="00C1165E"/>
    <w:rsid w:val="00C22074"/>
    <w:rsid w:val="00C22E75"/>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391"/>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405E"/>
    <w:rsid w:val="00D1728C"/>
    <w:rsid w:val="00D21226"/>
    <w:rsid w:val="00D21235"/>
    <w:rsid w:val="00D25120"/>
    <w:rsid w:val="00D27F6E"/>
    <w:rsid w:val="00D419CB"/>
    <w:rsid w:val="00D44350"/>
    <w:rsid w:val="00D44E3F"/>
    <w:rsid w:val="00D51132"/>
    <w:rsid w:val="00D51BB8"/>
    <w:rsid w:val="00D525F5"/>
    <w:rsid w:val="00D535D0"/>
    <w:rsid w:val="00D577D8"/>
    <w:rsid w:val="00D622B9"/>
    <w:rsid w:val="00D62C78"/>
    <w:rsid w:val="00D63A6F"/>
    <w:rsid w:val="00D645CF"/>
    <w:rsid w:val="00D73D0D"/>
    <w:rsid w:val="00D81703"/>
    <w:rsid w:val="00D82929"/>
    <w:rsid w:val="00D84010"/>
    <w:rsid w:val="00D84214"/>
    <w:rsid w:val="00D92B71"/>
    <w:rsid w:val="00D943E5"/>
    <w:rsid w:val="00D9665F"/>
    <w:rsid w:val="00DA10E0"/>
    <w:rsid w:val="00DA1AE0"/>
    <w:rsid w:val="00DA595D"/>
    <w:rsid w:val="00DA601D"/>
    <w:rsid w:val="00DA7B65"/>
    <w:rsid w:val="00DB0621"/>
    <w:rsid w:val="00DB4CC9"/>
    <w:rsid w:val="00DC29DD"/>
    <w:rsid w:val="00DC2DE8"/>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4AF7"/>
    <w:rsid w:val="00E26520"/>
    <w:rsid w:val="00E33051"/>
    <w:rsid w:val="00E343A3"/>
    <w:rsid w:val="00E428EF"/>
    <w:rsid w:val="00E50850"/>
    <w:rsid w:val="00E51BFA"/>
    <w:rsid w:val="00E549DE"/>
    <w:rsid w:val="00E56BD6"/>
    <w:rsid w:val="00E611F1"/>
    <w:rsid w:val="00E621A3"/>
    <w:rsid w:val="00E631D7"/>
    <w:rsid w:val="00E6508E"/>
    <w:rsid w:val="00E653BA"/>
    <w:rsid w:val="00E66C64"/>
    <w:rsid w:val="00E73408"/>
    <w:rsid w:val="00E75EEB"/>
    <w:rsid w:val="00E833BC"/>
    <w:rsid w:val="00E8580E"/>
    <w:rsid w:val="00E91538"/>
    <w:rsid w:val="00E97E21"/>
    <w:rsid w:val="00EA10CF"/>
    <w:rsid w:val="00EA1B76"/>
    <w:rsid w:val="00EA5D25"/>
    <w:rsid w:val="00EA6A9E"/>
    <w:rsid w:val="00EA6C8F"/>
    <w:rsid w:val="00EA77D7"/>
    <w:rsid w:val="00EB6DE3"/>
    <w:rsid w:val="00EB740B"/>
    <w:rsid w:val="00EC080F"/>
    <w:rsid w:val="00EC09B9"/>
    <w:rsid w:val="00EC1ECE"/>
    <w:rsid w:val="00EC2F74"/>
    <w:rsid w:val="00ED048C"/>
    <w:rsid w:val="00EE0D23"/>
    <w:rsid w:val="00EE60E9"/>
    <w:rsid w:val="00EF18F3"/>
    <w:rsid w:val="00EF2B96"/>
    <w:rsid w:val="00EF38AF"/>
    <w:rsid w:val="00EF4ADD"/>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1899"/>
    <w:rsid w:val="00F5260F"/>
    <w:rsid w:val="00F5262F"/>
    <w:rsid w:val="00F545E4"/>
    <w:rsid w:val="00F55E63"/>
    <w:rsid w:val="00F56BB7"/>
    <w:rsid w:val="00F63CC1"/>
    <w:rsid w:val="00F66716"/>
    <w:rsid w:val="00F71207"/>
    <w:rsid w:val="00F72046"/>
    <w:rsid w:val="00F72F2D"/>
    <w:rsid w:val="00F7550D"/>
    <w:rsid w:val="00F80D07"/>
    <w:rsid w:val="00F81D08"/>
    <w:rsid w:val="00F84613"/>
    <w:rsid w:val="00F8654D"/>
    <w:rsid w:val="00F868C4"/>
    <w:rsid w:val="00F900C9"/>
    <w:rsid w:val="00F9146F"/>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653"/>
    <w:rsid w:val="00FD7BB8"/>
    <w:rsid w:val="00FE172E"/>
    <w:rsid w:val="00FE42C7"/>
    <w:rsid w:val="00FE43E2"/>
    <w:rsid w:val="00FE62C9"/>
    <w:rsid w:val="00FF2E9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F85A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b0">
    <w:name w:val="Heading b"/>
    <w:basedOn w:val="Proposal"/>
    <w:rsid w:val="005C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fef82be6-ac03-49b5-b39f-ceda28d771a7">DPM</DPM_x0020_Author>
    <DPM_x0020_File_x0020_name xmlns="fef82be6-ac03-49b5-b39f-ceda28d771a7">R23-WRC23-C-0044!A27-A5!MSW-A</DPM_x0020_File_x0020_name>
    <DPM_x0020_Version xmlns="fef82be6-ac03-49b5-b39f-ceda28d771a7">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f82be6-ac03-49b5-b39f-ceda28d771a7" targetNamespace="http://schemas.microsoft.com/office/2006/metadata/properties" ma:root="true" ma:fieldsID="d41af5c836d734370eb92e7ee5f83852" ns2:_="" ns3:_="">
    <xsd:import namespace="996b2e75-67fd-4955-a3b0-5ab9934cb50b"/>
    <xsd:import namespace="fef82be6-ac03-49b5-b39f-ceda28d771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f82be6-ac03-49b5-b39f-ceda28d771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f82be6-ac03-49b5-b39f-ceda28d771a7"/>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f82be6-ac03-49b5-b39f-ceda28d77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2204</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R23-WRC23-C-0044!A27-A5!MSW-A</vt:lpstr>
    </vt:vector>
  </TitlesOfParts>
  <Manager>General Secretariat - Pool</Manager>
  <Company>International Telecommunication Union (ITU)</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R23-WRC23-C-0044!A27-A5!MSW-A</dc:title>
  <dc:creator>Documents Proposals Manager (DPM)</dc:creator>
  <cp:keywords>DPM_v2023.8.1.1_prod</cp:keywords>
  <cp:lastModifiedBy>Arabic-IR</cp:lastModifiedBy>
  <cp:revision>22</cp:revision>
  <cp:lastPrinted>2020-08-11T14:28:00Z</cp:lastPrinted>
  <dcterms:created xsi:type="dcterms:W3CDTF">2023-10-25T14:14:00Z</dcterms:created>
  <dcterms:modified xsi:type="dcterms:W3CDTF">2023-10-26T19:37:00Z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