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956CB" w14:paraId="3D04A894" w14:textId="77777777" w:rsidTr="00C1305F">
        <w:trPr>
          <w:cantSplit/>
        </w:trPr>
        <w:tc>
          <w:tcPr>
            <w:tcW w:w="1418" w:type="dxa"/>
            <w:vAlign w:val="center"/>
          </w:tcPr>
          <w:p w14:paraId="76F0A2A4" w14:textId="77777777" w:rsidR="00C1305F" w:rsidRPr="001956CB" w:rsidRDefault="00C1305F" w:rsidP="009A4F02">
            <w:pPr>
              <w:spacing w:before="0"/>
              <w:rPr>
                <w:rFonts w:ascii="Verdana" w:hAnsi="Verdana"/>
                <w:b/>
                <w:bCs/>
                <w:sz w:val="20"/>
              </w:rPr>
            </w:pPr>
            <w:r w:rsidRPr="001956CB">
              <w:rPr>
                <w:noProof/>
              </w:rPr>
              <w:drawing>
                <wp:inline distT="0" distB="0" distL="0" distR="0" wp14:anchorId="5AA5B688" wp14:editId="225858F3">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89C5C1A" w14:textId="1FBC9574" w:rsidR="00C1305F" w:rsidRPr="001956CB" w:rsidRDefault="00C1305F" w:rsidP="009A4F02">
            <w:pPr>
              <w:spacing w:before="400" w:after="48"/>
              <w:rPr>
                <w:rFonts w:ascii="Verdana" w:hAnsi="Verdana"/>
                <w:b/>
                <w:bCs/>
                <w:sz w:val="20"/>
              </w:rPr>
            </w:pPr>
            <w:r w:rsidRPr="001956CB">
              <w:rPr>
                <w:rFonts w:ascii="Verdana" w:hAnsi="Verdana"/>
                <w:b/>
                <w:bCs/>
                <w:sz w:val="20"/>
              </w:rPr>
              <w:t>Conférence mondiale des radiocommunications (CMR</w:t>
            </w:r>
            <w:r w:rsidR="007B6B2D" w:rsidRPr="001956CB">
              <w:rPr>
                <w:rFonts w:ascii="Verdana" w:hAnsi="Verdana"/>
                <w:b/>
                <w:bCs/>
                <w:sz w:val="20"/>
              </w:rPr>
              <w:t>-</w:t>
            </w:r>
            <w:r w:rsidRPr="001956CB">
              <w:rPr>
                <w:rFonts w:ascii="Verdana" w:hAnsi="Verdana"/>
                <w:b/>
                <w:bCs/>
                <w:sz w:val="20"/>
              </w:rPr>
              <w:t>23)</w:t>
            </w:r>
            <w:r w:rsidRPr="001956CB">
              <w:rPr>
                <w:rFonts w:ascii="Verdana" w:hAnsi="Verdana"/>
                <w:b/>
                <w:bCs/>
                <w:sz w:val="20"/>
              </w:rPr>
              <w:br/>
            </w:r>
            <w:r w:rsidRPr="001956CB">
              <w:rPr>
                <w:rFonts w:ascii="Verdana" w:hAnsi="Verdana"/>
                <w:b/>
                <w:bCs/>
                <w:sz w:val="18"/>
                <w:szCs w:val="18"/>
              </w:rPr>
              <w:t xml:space="preserve">Dubaï, 20 novembre </w:t>
            </w:r>
            <w:r w:rsidR="003A3331" w:rsidRPr="001956CB">
              <w:rPr>
                <w:rFonts w:ascii="Verdana" w:hAnsi="Verdana"/>
                <w:b/>
                <w:bCs/>
                <w:sz w:val="18"/>
                <w:szCs w:val="18"/>
              </w:rPr>
              <w:t>–</w:t>
            </w:r>
            <w:r w:rsidRPr="001956CB">
              <w:rPr>
                <w:rFonts w:ascii="Verdana" w:hAnsi="Verdana"/>
                <w:b/>
                <w:bCs/>
                <w:sz w:val="18"/>
                <w:szCs w:val="18"/>
              </w:rPr>
              <w:t xml:space="preserve"> 15 décembre 2023</w:t>
            </w:r>
          </w:p>
        </w:tc>
        <w:tc>
          <w:tcPr>
            <w:tcW w:w="1809" w:type="dxa"/>
            <w:vAlign w:val="center"/>
          </w:tcPr>
          <w:p w14:paraId="718601EC" w14:textId="77777777" w:rsidR="00C1305F" w:rsidRPr="001956CB" w:rsidRDefault="00C1305F" w:rsidP="009A4F02">
            <w:pPr>
              <w:spacing w:before="0"/>
            </w:pPr>
            <w:bookmarkStart w:id="0" w:name="ditulogo"/>
            <w:bookmarkEnd w:id="0"/>
            <w:r w:rsidRPr="001956CB">
              <w:rPr>
                <w:noProof/>
              </w:rPr>
              <w:drawing>
                <wp:inline distT="0" distB="0" distL="0" distR="0" wp14:anchorId="32591814" wp14:editId="1EFD7AC7">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956CB" w14:paraId="41A4748B" w14:textId="77777777" w:rsidTr="0050008E">
        <w:trPr>
          <w:cantSplit/>
        </w:trPr>
        <w:tc>
          <w:tcPr>
            <w:tcW w:w="6911" w:type="dxa"/>
            <w:gridSpan w:val="2"/>
            <w:tcBorders>
              <w:bottom w:val="single" w:sz="12" w:space="0" w:color="auto"/>
            </w:tcBorders>
          </w:tcPr>
          <w:p w14:paraId="76C41AB1" w14:textId="77777777" w:rsidR="00BB1D82" w:rsidRPr="001956CB" w:rsidRDefault="00BB1D82" w:rsidP="009A4F02">
            <w:pPr>
              <w:spacing w:before="0" w:after="48"/>
              <w:rPr>
                <w:b/>
                <w:smallCaps/>
                <w:szCs w:val="24"/>
              </w:rPr>
            </w:pPr>
            <w:bookmarkStart w:id="1" w:name="dhead"/>
          </w:p>
        </w:tc>
        <w:tc>
          <w:tcPr>
            <w:tcW w:w="3120" w:type="dxa"/>
            <w:gridSpan w:val="2"/>
            <w:tcBorders>
              <w:bottom w:val="single" w:sz="12" w:space="0" w:color="auto"/>
            </w:tcBorders>
          </w:tcPr>
          <w:p w14:paraId="5C40EBD7" w14:textId="77777777" w:rsidR="00BB1D82" w:rsidRPr="001956CB" w:rsidRDefault="00BB1D82" w:rsidP="009A4F02">
            <w:pPr>
              <w:spacing w:before="0"/>
              <w:rPr>
                <w:rFonts w:ascii="Verdana" w:hAnsi="Verdana"/>
                <w:szCs w:val="24"/>
              </w:rPr>
            </w:pPr>
          </w:p>
        </w:tc>
      </w:tr>
      <w:tr w:rsidR="00BB1D82" w:rsidRPr="001956CB" w14:paraId="24658A10" w14:textId="77777777" w:rsidTr="00BB1D82">
        <w:trPr>
          <w:cantSplit/>
        </w:trPr>
        <w:tc>
          <w:tcPr>
            <w:tcW w:w="6911" w:type="dxa"/>
            <w:gridSpan w:val="2"/>
            <w:tcBorders>
              <w:top w:val="single" w:sz="12" w:space="0" w:color="auto"/>
            </w:tcBorders>
          </w:tcPr>
          <w:p w14:paraId="5D17BF60" w14:textId="77777777" w:rsidR="00BB1D82" w:rsidRPr="001956CB" w:rsidRDefault="00BB1D82" w:rsidP="009A4F02">
            <w:pPr>
              <w:spacing w:before="0" w:after="48"/>
              <w:rPr>
                <w:rFonts w:ascii="Verdana" w:hAnsi="Verdana"/>
                <w:b/>
                <w:smallCaps/>
                <w:sz w:val="20"/>
              </w:rPr>
            </w:pPr>
          </w:p>
        </w:tc>
        <w:tc>
          <w:tcPr>
            <w:tcW w:w="3120" w:type="dxa"/>
            <w:gridSpan w:val="2"/>
            <w:tcBorders>
              <w:top w:val="single" w:sz="12" w:space="0" w:color="auto"/>
            </w:tcBorders>
          </w:tcPr>
          <w:p w14:paraId="7315BFA1" w14:textId="77777777" w:rsidR="00BB1D82" w:rsidRPr="001956CB" w:rsidRDefault="00BB1D82" w:rsidP="009A4F02">
            <w:pPr>
              <w:spacing w:before="0"/>
              <w:rPr>
                <w:rFonts w:ascii="Verdana" w:hAnsi="Verdana"/>
                <w:sz w:val="20"/>
              </w:rPr>
            </w:pPr>
          </w:p>
        </w:tc>
      </w:tr>
      <w:tr w:rsidR="00BB1D82" w:rsidRPr="001956CB" w14:paraId="4A44B74B" w14:textId="77777777" w:rsidTr="00BB1D82">
        <w:trPr>
          <w:cantSplit/>
        </w:trPr>
        <w:tc>
          <w:tcPr>
            <w:tcW w:w="6911" w:type="dxa"/>
            <w:gridSpan w:val="2"/>
          </w:tcPr>
          <w:p w14:paraId="666E43FA" w14:textId="77777777" w:rsidR="00BB1D82" w:rsidRPr="001956CB" w:rsidRDefault="006D4724" w:rsidP="009A4F02">
            <w:pPr>
              <w:spacing w:before="0"/>
              <w:rPr>
                <w:rFonts w:ascii="Verdana" w:hAnsi="Verdana"/>
                <w:b/>
                <w:sz w:val="20"/>
              </w:rPr>
            </w:pPr>
            <w:r w:rsidRPr="001956CB">
              <w:rPr>
                <w:rFonts w:ascii="Verdana" w:hAnsi="Verdana"/>
                <w:b/>
                <w:sz w:val="20"/>
              </w:rPr>
              <w:t>SÉANCE PLÉNIÈRE</w:t>
            </w:r>
          </w:p>
        </w:tc>
        <w:tc>
          <w:tcPr>
            <w:tcW w:w="3120" w:type="dxa"/>
            <w:gridSpan w:val="2"/>
          </w:tcPr>
          <w:p w14:paraId="2F32C88E" w14:textId="77777777" w:rsidR="00BB1D82" w:rsidRPr="001956CB" w:rsidRDefault="006D4724" w:rsidP="009A4F02">
            <w:pPr>
              <w:spacing w:before="0"/>
              <w:rPr>
                <w:rFonts w:ascii="Verdana" w:hAnsi="Verdana"/>
                <w:sz w:val="20"/>
              </w:rPr>
            </w:pPr>
            <w:r w:rsidRPr="001956CB">
              <w:rPr>
                <w:rFonts w:ascii="Verdana" w:hAnsi="Verdana"/>
                <w:b/>
                <w:sz w:val="20"/>
              </w:rPr>
              <w:t>Addendum 3 au</w:t>
            </w:r>
            <w:r w:rsidRPr="001956CB">
              <w:rPr>
                <w:rFonts w:ascii="Verdana" w:hAnsi="Verdana"/>
                <w:b/>
                <w:sz w:val="20"/>
              </w:rPr>
              <w:br/>
              <w:t>Document 44(Add.27)</w:t>
            </w:r>
            <w:r w:rsidR="00BB1D82" w:rsidRPr="001956CB">
              <w:rPr>
                <w:rFonts w:ascii="Verdana" w:hAnsi="Verdana"/>
                <w:b/>
                <w:sz w:val="20"/>
              </w:rPr>
              <w:t>-</w:t>
            </w:r>
            <w:r w:rsidRPr="001956CB">
              <w:rPr>
                <w:rFonts w:ascii="Verdana" w:hAnsi="Verdana"/>
                <w:b/>
                <w:sz w:val="20"/>
              </w:rPr>
              <w:t>F</w:t>
            </w:r>
          </w:p>
        </w:tc>
      </w:tr>
      <w:bookmarkEnd w:id="1"/>
      <w:tr w:rsidR="00690C7B" w:rsidRPr="001956CB" w14:paraId="099581AA" w14:textId="77777777" w:rsidTr="00BB1D82">
        <w:trPr>
          <w:cantSplit/>
        </w:trPr>
        <w:tc>
          <w:tcPr>
            <w:tcW w:w="6911" w:type="dxa"/>
            <w:gridSpan w:val="2"/>
          </w:tcPr>
          <w:p w14:paraId="49388B91" w14:textId="77777777" w:rsidR="00690C7B" w:rsidRPr="001956CB" w:rsidRDefault="00690C7B" w:rsidP="009A4F02">
            <w:pPr>
              <w:spacing w:before="0"/>
              <w:rPr>
                <w:rFonts w:ascii="Verdana" w:hAnsi="Verdana"/>
                <w:b/>
                <w:sz w:val="20"/>
              </w:rPr>
            </w:pPr>
          </w:p>
        </w:tc>
        <w:tc>
          <w:tcPr>
            <w:tcW w:w="3120" w:type="dxa"/>
            <w:gridSpan w:val="2"/>
          </w:tcPr>
          <w:p w14:paraId="194F12EB" w14:textId="77777777" w:rsidR="00690C7B" w:rsidRPr="001956CB" w:rsidRDefault="00690C7B" w:rsidP="009A4F02">
            <w:pPr>
              <w:spacing w:before="0"/>
              <w:rPr>
                <w:rFonts w:ascii="Verdana" w:hAnsi="Verdana"/>
                <w:b/>
                <w:sz w:val="20"/>
              </w:rPr>
            </w:pPr>
            <w:r w:rsidRPr="001956CB">
              <w:rPr>
                <w:rFonts w:ascii="Verdana" w:hAnsi="Verdana"/>
                <w:b/>
                <w:sz w:val="20"/>
              </w:rPr>
              <w:t>13 octobre 2023</w:t>
            </w:r>
          </w:p>
        </w:tc>
      </w:tr>
      <w:tr w:rsidR="00690C7B" w:rsidRPr="001956CB" w14:paraId="78369E82" w14:textId="77777777" w:rsidTr="00BB1D82">
        <w:trPr>
          <w:cantSplit/>
        </w:trPr>
        <w:tc>
          <w:tcPr>
            <w:tcW w:w="6911" w:type="dxa"/>
            <w:gridSpan w:val="2"/>
          </w:tcPr>
          <w:p w14:paraId="479C0464" w14:textId="77777777" w:rsidR="00690C7B" w:rsidRPr="001956CB" w:rsidRDefault="00690C7B" w:rsidP="009A4F02">
            <w:pPr>
              <w:spacing w:before="0" w:after="48"/>
              <w:rPr>
                <w:rFonts w:ascii="Verdana" w:hAnsi="Verdana"/>
                <w:b/>
                <w:smallCaps/>
                <w:sz w:val="20"/>
              </w:rPr>
            </w:pPr>
          </w:p>
        </w:tc>
        <w:tc>
          <w:tcPr>
            <w:tcW w:w="3120" w:type="dxa"/>
            <w:gridSpan w:val="2"/>
          </w:tcPr>
          <w:p w14:paraId="47613B8E" w14:textId="77777777" w:rsidR="00690C7B" w:rsidRPr="001956CB" w:rsidRDefault="00690C7B" w:rsidP="009A4F02">
            <w:pPr>
              <w:spacing w:before="0"/>
              <w:rPr>
                <w:rFonts w:ascii="Verdana" w:hAnsi="Verdana"/>
                <w:b/>
                <w:sz w:val="20"/>
              </w:rPr>
            </w:pPr>
            <w:r w:rsidRPr="001956CB">
              <w:rPr>
                <w:rFonts w:ascii="Verdana" w:hAnsi="Verdana"/>
                <w:b/>
                <w:sz w:val="20"/>
              </w:rPr>
              <w:t>Original: anglais</w:t>
            </w:r>
          </w:p>
        </w:tc>
      </w:tr>
      <w:tr w:rsidR="00690C7B" w:rsidRPr="001956CB" w14:paraId="5F552F0C" w14:textId="77777777" w:rsidTr="00C11970">
        <w:trPr>
          <w:cantSplit/>
        </w:trPr>
        <w:tc>
          <w:tcPr>
            <w:tcW w:w="10031" w:type="dxa"/>
            <w:gridSpan w:val="4"/>
          </w:tcPr>
          <w:p w14:paraId="626BDEF4" w14:textId="77777777" w:rsidR="00690C7B" w:rsidRPr="001956CB" w:rsidRDefault="00690C7B" w:rsidP="009A4F02">
            <w:pPr>
              <w:spacing w:before="0"/>
              <w:rPr>
                <w:rFonts w:ascii="Verdana" w:hAnsi="Verdana"/>
                <w:b/>
                <w:sz w:val="20"/>
              </w:rPr>
            </w:pPr>
          </w:p>
        </w:tc>
      </w:tr>
      <w:tr w:rsidR="00690C7B" w:rsidRPr="001956CB" w14:paraId="6FC70FD6" w14:textId="77777777" w:rsidTr="0050008E">
        <w:trPr>
          <w:cantSplit/>
        </w:trPr>
        <w:tc>
          <w:tcPr>
            <w:tcW w:w="10031" w:type="dxa"/>
            <w:gridSpan w:val="4"/>
          </w:tcPr>
          <w:p w14:paraId="61FADB97" w14:textId="77777777" w:rsidR="00690C7B" w:rsidRPr="001956CB" w:rsidRDefault="00690C7B" w:rsidP="009A4F02">
            <w:pPr>
              <w:pStyle w:val="Source"/>
            </w:pPr>
            <w:bookmarkStart w:id="2" w:name="dsource" w:colFirst="0" w:colLast="0"/>
            <w:r w:rsidRPr="001956CB">
              <w:t>États Membres de la Commission interaméricaine des télécommunications (CITEL)</w:t>
            </w:r>
          </w:p>
        </w:tc>
      </w:tr>
      <w:tr w:rsidR="00690C7B" w:rsidRPr="001956CB" w14:paraId="139F7EAB" w14:textId="77777777" w:rsidTr="0050008E">
        <w:trPr>
          <w:cantSplit/>
        </w:trPr>
        <w:tc>
          <w:tcPr>
            <w:tcW w:w="10031" w:type="dxa"/>
            <w:gridSpan w:val="4"/>
          </w:tcPr>
          <w:p w14:paraId="42B778BB" w14:textId="196DA9A7" w:rsidR="00690C7B" w:rsidRPr="001956CB" w:rsidRDefault="00AF61B9" w:rsidP="009A4F02">
            <w:pPr>
              <w:pStyle w:val="Title1"/>
            </w:pPr>
            <w:bookmarkStart w:id="3" w:name="dtitle1" w:colFirst="0" w:colLast="0"/>
            <w:bookmarkEnd w:id="2"/>
            <w:r w:rsidRPr="001956CB">
              <w:rPr>
                <w:rStyle w:val="ui-provider"/>
              </w:rPr>
              <w:t>Propositions pour les travaux de la Conférence</w:t>
            </w:r>
          </w:p>
        </w:tc>
      </w:tr>
      <w:tr w:rsidR="00690C7B" w:rsidRPr="001956CB" w14:paraId="557ED346" w14:textId="77777777" w:rsidTr="0050008E">
        <w:trPr>
          <w:cantSplit/>
        </w:trPr>
        <w:tc>
          <w:tcPr>
            <w:tcW w:w="10031" w:type="dxa"/>
            <w:gridSpan w:val="4"/>
          </w:tcPr>
          <w:p w14:paraId="68CB2CB4" w14:textId="77777777" w:rsidR="00690C7B" w:rsidRPr="001956CB" w:rsidRDefault="00690C7B" w:rsidP="009A4F02">
            <w:pPr>
              <w:pStyle w:val="Title2"/>
            </w:pPr>
            <w:bookmarkStart w:id="4" w:name="dtitle2" w:colFirst="0" w:colLast="0"/>
            <w:bookmarkEnd w:id="3"/>
          </w:p>
        </w:tc>
      </w:tr>
      <w:tr w:rsidR="00690C7B" w:rsidRPr="001956CB" w14:paraId="1C43274C" w14:textId="77777777" w:rsidTr="0050008E">
        <w:trPr>
          <w:cantSplit/>
        </w:trPr>
        <w:tc>
          <w:tcPr>
            <w:tcW w:w="10031" w:type="dxa"/>
            <w:gridSpan w:val="4"/>
          </w:tcPr>
          <w:p w14:paraId="7D7C151E" w14:textId="77777777" w:rsidR="00690C7B" w:rsidRPr="001956CB" w:rsidRDefault="00690C7B" w:rsidP="009A4F02">
            <w:pPr>
              <w:pStyle w:val="Agendaitem"/>
              <w:rPr>
                <w:lang w:val="fr-FR"/>
              </w:rPr>
            </w:pPr>
            <w:bookmarkStart w:id="5" w:name="dtitle3" w:colFirst="0" w:colLast="0"/>
            <w:bookmarkEnd w:id="4"/>
            <w:r w:rsidRPr="001956CB">
              <w:rPr>
                <w:lang w:val="fr-FR"/>
              </w:rPr>
              <w:t>Point 10 de l'ordre du jour</w:t>
            </w:r>
          </w:p>
        </w:tc>
      </w:tr>
    </w:tbl>
    <w:bookmarkEnd w:id="5"/>
    <w:p w14:paraId="57474AC7" w14:textId="7CFED1BC" w:rsidR="0022062F" w:rsidRPr="001956CB" w:rsidRDefault="0022062F" w:rsidP="009A4F02">
      <w:r w:rsidRPr="001956CB">
        <w:t>10</w:t>
      </w:r>
      <w:r w:rsidRPr="001956CB">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1956CB">
        <w:rPr>
          <w:b/>
        </w:rPr>
        <w:t>804 (Rév.CMR-19)</w:t>
      </w:r>
      <w:r w:rsidRPr="001956CB">
        <w:t>,</w:t>
      </w:r>
    </w:p>
    <w:p w14:paraId="4916EB77" w14:textId="45DA950E" w:rsidR="00F56267" w:rsidRPr="001956CB" w:rsidRDefault="00F56267" w:rsidP="009A4F02">
      <w:pPr>
        <w:pStyle w:val="Part1"/>
      </w:pPr>
      <w:r w:rsidRPr="001956CB">
        <w:t>Partie 3</w:t>
      </w:r>
    </w:p>
    <w:p w14:paraId="09C2ECF0" w14:textId="262FF444" w:rsidR="00F56267" w:rsidRPr="001956CB" w:rsidRDefault="00F56267" w:rsidP="009A4F02">
      <w:pPr>
        <w:pStyle w:val="Headingb"/>
        <w:rPr>
          <w:b w:val="0"/>
          <w:rPrChange w:id="6" w:author="F." w:date="2023-10-20T08:31:00Z">
            <w:rPr>
              <w:b w:val="0"/>
              <w:lang w:val="en-GB"/>
            </w:rPr>
          </w:rPrChange>
        </w:rPr>
      </w:pPr>
      <w:r w:rsidRPr="001956CB">
        <w:t>Considérations générales</w:t>
      </w:r>
    </w:p>
    <w:p w14:paraId="6D950A8E" w14:textId="46AA308D" w:rsidR="00F56267" w:rsidRPr="001956CB" w:rsidRDefault="001B5B04" w:rsidP="009A4F02">
      <w:pPr>
        <w:pPrChange w:id="7" w:author="F." w:date="2023-10-19T17:05:00Z">
          <w:pPr>
            <w:pStyle w:val="Part1"/>
          </w:pPr>
        </w:pPrChange>
      </w:pPr>
      <w:r w:rsidRPr="001956CB">
        <w:t>Les a</w:t>
      </w:r>
      <w:r w:rsidR="00F56267" w:rsidRPr="001956CB">
        <w:rPr>
          <w:rPrChange w:id="8" w:author="F." w:date="2023-10-19T17:09:00Z">
            <w:rPr>
              <w:b w:val="0"/>
              <w:lang w:val="en-US"/>
            </w:rPr>
          </w:rPrChange>
        </w:rPr>
        <w:t>ccords Artemis</w:t>
      </w:r>
      <w:r w:rsidR="00F56267" w:rsidRPr="001956CB">
        <w:rPr>
          <w:rStyle w:val="FootnoteReference"/>
        </w:rPr>
        <w:footnoteReference w:id="1"/>
      </w:r>
      <w:r w:rsidR="00F56267" w:rsidRPr="001956CB">
        <w:rPr>
          <w:rPrChange w:id="33" w:author="F." w:date="2023-10-19T17:09:00Z">
            <w:rPr>
              <w:b w:val="0"/>
              <w:lang w:val="en-US"/>
            </w:rPr>
          </w:rPrChange>
        </w:rPr>
        <w:t xml:space="preserve"> </w:t>
      </w:r>
      <w:r w:rsidR="00707E43" w:rsidRPr="001956CB">
        <w:t>exposent</w:t>
      </w:r>
      <w:r w:rsidR="00D662FB" w:rsidRPr="001956CB">
        <w:t xml:space="preserve"> une</w:t>
      </w:r>
      <w:r w:rsidR="00F56267" w:rsidRPr="001956CB">
        <w:t xml:space="preserve"> </w:t>
      </w:r>
      <w:r w:rsidR="00F56267" w:rsidRPr="001956CB">
        <w:rPr>
          <w:rPrChange w:id="34" w:author="F." w:date="2023-10-19T17:09:00Z">
            <w:rPr>
              <w:b w:val="0"/>
              <w:lang w:val="en-US"/>
            </w:rPr>
          </w:rPrChange>
        </w:rPr>
        <w:t xml:space="preserve">vision commune des principes </w:t>
      </w:r>
      <w:r w:rsidR="00D30D37" w:rsidRPr="001956CB">
        <w:t>régissant la</w:t>
      </w:r>
      <w:r w:rsidR="00D30D37" w:rsidRPr="001956CB">
        <w:rPr>
          <w:rPrChange w:id="35" w:author="F." w:date="2023-10-19T17:09:00Z">
            <w:rPr>
              <w:b w:val="0"/>
              <w:lang w:val="en-US"/>
            </w:rPr>
          </w:rPrChange>
        </w:rPr>
        <w:t xml:space="preserve"> coopération </w:t>
      </w:r>
      <w:r w:rsidR="00D30D37" w:rsidRPr="001956CB">
        <w:t>en matière d'exploration et d'utilisation civiles de la Lune</w:t>
      </w:r>
      <w:r w:rsidR="00D30D37" w:rsidRPr="001956CB">
        <w:rPr>
          <w:rPrChange w:id="36" w:author="F." w:date="2023-10-19T17:09:00Z">
            <w:rPr>
              <w:b w:val="0"/>
              <w:lang w:val="en-US"/>
            </w:rPr>
          </w:rPrChange>
        </w:rPr>
        <w:t xml:space="preserve">, </w:t>
      </w:r>
      <w:r w:rsidR="00D30D37" w:rsidRPr="001956CB">
        <w:t xml:space="preserve">de </w:t>
      </w:r>
      <w:r w:rsidR="00D30D37" w:rsidRPr="001956CB">
        <w:rPr>
          <w:rPrChange w:id="37" w:author="F." w:date="2023-10-19T17:09:00Z">
            <w:rPr>
              <w:b w:val="0"/>
              <w:lang w:val="en-US"/>
            </w:rPr>
          </w:rPrChange>
        </w:rPr>
        <w:t xml:space="preserve">Mars, </w:t>
      </w:r>
      <w:r w:rsidR="00D30D37" w:rsidRPr="001956CB">
        <w:t>des comètes et des astéroïdes</w:t>
      </w:r>
      <w:r w:rsidR="00D30D37" w:rsidRPr="001956CB">
        <w:rPr>
          <w:rPrChange w:id="38" w:author="F." w:date="2023-10-19T17:09:00Z">
            <w:rPr>
              <w:b w:val="0"/>
              <w:lang w:val="en-US"/>
            </w:rPr>
          </w:rPrChange>
        </w:rPr>
        <w:t xml:space="preserve"> </w:t>
      </w:r>
      <w:r w:rsidR="00D30D37" w:rsidRPr="001956CB">
        <w:t>à des fins pacifiques</w:t>
      </w:r>
      <w:r w:rsidR="00604667" w:rsidRPr="001956CB">
        <w:t>,</w:t>
      </w:r>
      <w:r w:rsidR="00D30D37" w:rsidRPr="001956CB">
        <w:t xml:space="preserve"> </w:t>
      </w:r>
      <w:r w:rsidR="00F56267" w:rsidRPr="001956CB">
        <w:rPr>
          <w:rPrChange w:id="39" w:author="F." w:date="2023-10-19T17:09:00Z">
            <w:rPr>
              <w:b w:val="0"/>
              <w:lang w:val="en-US"/>
            </w:rPr>
          </w:rPrChange>
        </w:rPr>
        <w:t xml:space="preserve">établis dans le Traité </w:t>
      </w:r>
      <w:r w:rsidR="00D30D37" w:rsidRPr="001956CB">
        <w:t>relatif à</w:t>
      </w:r>
      <w:r w:rsidR="00F56267" w:rsidRPr="001956CB">
        <w:rPr>
          <w:rPrChange w:id="40" w:author="F." w:date="2023-10-19T17:09:00Z">
            <w:rPr>
              <w:b w:val="0"/>
              <w:lang w:val="en-US"/>
            </w:rPr>
          </w:rPrChange>
        </w:rPr>
        <w:t xml:space="preserve"> l'espace extra-atmosphérique de 1967. </w:t>
      </w:r>
      <w:r w:rsidR="00F56267" w:rsidRPr="001956CB">
        <w:rPr>
          <w:rPrChange w:id="41" w:author="F." w:date="2023-10-19T17:11:00Z">
            <w:rPr>
              <w:b w:val="0"/>
              <w:lang w:val="en-US"/>
            </w:rPr>
          </w:rPrChange>
        </w:rPr>
        <w:t xml:space="preserve">L'agence spatiale des États-Unis, la NASA, et les agences spatiales d'autres </w:t>
      </w:r>
      <w:r w:rsidR="00F56267" w:rsidRPr="001956CB">
        <w:t>États</w:t>
      </w:r>
      <w:r w:rsidR="00F56267" w:rsidRPr="001956CB">
        <w:rPr>
          <w:rPrChange w:id="42" w:author="F." w:date="2023-10-19T17:11:00Z">
            <w:rPr>
              <w:b w:val="0"/>
              <w:lang w:val="en-US"/>
            </w:rPr>
          </w:rPrChange>
        </w:rPr>
        <w:t xml:space="preserve"> Membres de l'UIT se préparent à un retour d'explorateurs humains </w:t>
      </w:r>
      <w:r w:rsidR="00CA71B5" w:rsidRPr="001956CB">
        <w:t>et robotiques</w:t>
      </w:r>
      <w:r w:rsidR="00F56267" w:rsidRPr="001956CB">
        <w:t xml:space="preserve"> </w:t>
      </w:r>
      <w:r w:rsidR="00CA71B5" w:rsidRPr="001956CB">
        <w:t>sur</w:t>
      </w:r>
      <w:r w:rsidR="00F56267" w:rsidRPr="001956CB">
        <w:t xml:space="preserve"> la Lune</w:t>
      </w:r>
      <w:r w:rsidR="00F56267" w:rsidRPr="001956CB">
        <w:rPr>
          <w:rPrChange w:id="43" w:author="F." w:date="2023-10-19T17:11:00Z">
            <w:rPr>
              <w:b w:val="0"/>
              <w:lang w:val="en-US"/>
            </w:rPr>
          </w:rPrChange>
        </w:rPr>
        <w:t xml:space="preserve"> </w:t>
      </w:r>
      <w:r w:rsidR="00F56267" w:rsidRPr="001956CB">
        <w:t>tout en mettant au point des engins spatiaux</w:t>
      </w:r>
      <w:r w:rsidR="00F56267" w:rsidRPr="001956CB">
        <w:rPr>
          <w:rPrChange w:id="44" w:author="F." w:date="2023-10-19T17:11:00Z">
            <w:rPr>
              <w:b w:val="0"/>
              <w:lang w:val="en-US"/>
            </w:rPr>
          </w:rPrChange>
        </w:rPr>
        <w:t xml:space="preserve">, </w:t>
      </w:r>
      <w:r w:rsidR="00F56267" w:rsidRPr="001956CB">
        <w:t xml:space="preserve">des véhicules </w:t>
      </w:r>
      <w:r w:rsidR="002D2ADD" w:rsidRPr="001956CB">
        <w:t>de</w:t>
      </w:r>
      <w:r w:rsidR="00F56267" w:rsidRPr="001956CB">
        <w:t xml:space="preserve"> surface</w:t>
      </w:r>
      <w:r w:rsidR="00CA71B5" w:rsidRPr="001956CB">
        <w:t xml:space="preserve"> et</w:t>
      </w:r>
      <w:r w:rsidR="00F56267" w:rsidRPr="001956CB">
        <w:rPr>
          <w:rPrChange w:id="45" w:author="F." w:date="2023-10-19T17:11:00Z">
            <w:rPr>
              <w:b w:val="0"/>
              <w:lang w:val="en-US"/>
            </w:rPr>
          </w:rPrChange>
        </w:rPr>
        <w:t xml:space="preserve"> </w:t>
      </w:r>
      <w:r w:rsidR="00F56267" w:rsidRPr="001956CB">
        <w:t>des plans de mission d'exploration</w:t>
      </w:r>
      <w:r w:rsidR="00F56267" w:rsidRPr="001956CB">
        <w:rPr>
          <w:rPrChange w:id="46" w:author="F." w:date="2023-10-19T17:11:00Z">
            <w:rPr>
              <w:b w:val="0"/>
              <w:lang w:val="en-US"/>
            </w:rPr>
          </w:rPrChange>
        </w:rPr>
        <w:t xml:space="preserve"> </w:t>
      </w:r>
      <w:r w:rsidR="002D2ADD" w:rsidRPr="001956CB">
        <w:t>pour</w:t>
      </w:r>
      <w:r w:rsidR="008945D0" w:rsidRPr="001956CB">
        <w:t xml:space="preserve"> parvenir à établir une présence durable et </w:t>
      </w:r>
      <w:r w:rsidR="00AD16FF" w:rsidRPr="001956CB">
        <w:t>fiabl</w:t>
      </w:r>
      <w:r w:rsidR="000D66DB" w:rsidRPr="001956CB">
        <w:t>e</w:t>
      </w:r>
      <w:r w:rsidR="00604667" w:rsidRPr="001956CB">
        <w:t xml:space="preserve"> </w:t>
      </w:r>
      <w:r w:rsidR="008945D0" w:rsidRPr="001956CB">
        <w:t>sur la Lune dans les dix prochaines années, en collaboration avec l'industrie spatiale commerciale</w:t>
      </w:r>
      <w:r w:rsidR="00F56267" w:rsidRPr="001956CB">
        <w:rPr>
          <w:rPrChange w:id="47" w:author="F." w:date="2023-10-19T17:11:00Z">
            <w:rPr>
              <w:b w:val="0"/>
              <w:lang w:val="en-US"/>
            </w:rPr>
          </w:rPrChange>
        </w:rPr>
        <w:t>.</w:t>
      </w:r>
    </w:p>
    <w:p w14:paraId="3C649088" w14:textId="5281ABA2" w:rsidR="00E00C59" w:rsidRPr="001956CB" w:rsidRDefault="00685310" w:rsidP="009A4F02">
      <w:pPr>
        <w:pPrChange w:id="48" w:author="F." w:date="2023-10-19T17:05:00Z">
          <w:pPr>
            <w:pStyle w:val="Part1"/>
          </w:pPr>
        </w:pPrChange>
      </w:pPr>
      <w:r w:rsidRPr="001956CB">
        <w:t xml:space="preserve">Outre les moyens classiques que constituent les liaisons de communication dans le sens espace vers Terre et Terre vers espace, les communications directes entre les modules </w:t>
      </w:r>
      <w:r w:rsidR="00F47ADA" w:rsidRPr="001956CB">
        <w:t>atterrisseurs</w:t>
      </w:r>
      <w:r w:rsidRPr="001956CB">
        <w:t xml:space="preserve">, les </w:t>
      </w:r>
      <w:r w:rsidR="00F47ADA" w:rsidRPr="001956CB">
        <w:t>astromobiles</w:t>
      </w:r>
      <w:r w:rsidRPr="001956CB">
        <w:t xml:space="preserve"> et les astronautes en activité extravéhiculaire réalisant des missions de sortie et des expériences sont cruciales pour pouvoir mener des activités scientifiques efficacement et </w:t>
      </w:r>
      <w:r w:rsidR="00670487" w:rsidRPr="001956CB">
        <w:t xml:space="preserve">examiner </w:t>
      </w:r>
      <w:r w:rsidR="00670487" w:rsidRPr="001956CB">
        <w:lastRenderedPageBreak/>
        <w:t>l'état de santé de l'équipage dans l'environnement lunaire.</w:t>
      </w:r>
      <w:r w:rsidR="0065712D" w:rsidRPr="001956CB">
        <w:t xml:space="preserve"> </w:t>
      </w:r>
      <w:r w:rsidR="00754537" w:rsidRPr="001956CB">
        <w:t>Il est ressorti des</w:t>
      </w:r>
      <w:r w:rsidR="0065712D" w:rsidRPr="001956CB">
        <w:t xml:space="preserve"> études </w:t>
      </w:r>
      <w:r w:rsidR="00E738D4" w:rsidRPr="001956CB">
        <w:t>préliminaires</w:t>
      </w:r>
      <w:r w:rsidR="0065712D" w:rsidRPr="001956CB">
        <w:t xml:space="preserve"> </w:t>
      </w:r>
      <w:r w:rsidR="00754537" w:rsidRPr="001956CB">
        <w:t>sur les</w:t>
      </w:r>
      <w:r w:rsidR="0065712D" w:rsidRPr="001956CB">
        <w:t xml:space="preserve"> technologies disponibles qu'un réseau fondé sur des normes commerciales, telles que celles élaborées par le </w:t>
      </w:r>
      <w:r w:rsidR="003D5943" w:rsidRPr="001956CB">
        <w:t xml:space="preserve">Partenariat </w:t>
      </w:r>
      <w:r w:rsidR="0065712D" w:rsidRPr="001956CB">
        <w:t xml:space="preserve">3GPP, </w:t>
      </w:r>
      <w:r w:rsidR="00376594" w:rsidRPr="001956CB">
        <w:t>était</w:t>
      </w:r>
      <w:r w:rsidR="0065712D" w:rsidRPr="001956CB">
        <w:t xml:space="preserve"> </w:t>
      </w:r>
      <w:r w:rsidR="00FD250C" w:rsidRPr="001956CB">
        <w:rPr>
          <w:rPrChange w:id="49" w:author="F." w:date="2023-10-20T12:29:00Z">
            <w:rPr>
              <w:highlight w:val="yellow"/>
            </w:rPr>
          </w:rPrChange>
        </w:rPr>
        <w:t>capable</w:t>
      </w:r>
      <w:r w:rsidR="0065712D" w:rsidRPr="001956CB">
        <w:t xml:space="preserve"> </w:t>
      </w:r>
      <w:r w:rsidR="00FD250C" w:rsidRPr="001956CB">
        <w:rPr>
          <w:rPrChange w:id="50" w:author="F." w:date="2023-10-20T12:29:00Z">
            <w:rPr>
              <w:highlight w:val="yellow"/>
            </w:rPr>
          </w:rPrChange>
        </w:rPr>
        <w:t>de mettre en œuvre le</w:t>
      </w:r>
      <w:r w:rsidR="003D5943" w:rsidRPr="001956CB">
        <w:t xml:space="preserve"> concept d'exploitation de la mission de référence </w:t>
      </w:r>
      <w:r w:rsidR="00FD250C" w:rsidRPr="001956CB">
        <w:t xml:space="preserve">mobilisant de </w:t>
      </w:r>
      <w:r w:rsidR="003D5943" w:rsidRPr="001956CB">
        <w:t>nombreux groupes d'utilisateurs sur une vaste superficie avec des exigences élevées en matière de débit de données</w:t>
      </w:r>
      <w:r w:rsidR="0048492A" w:rsidRPr="001956CB">
        <w:t xml:space="preserve">. Cependant, compte tenu </w:t>
      </w:r>
      <w:r w:rsidR="00DB2EE5" w:rsidRPr="001956CB">
        <w:t>des caractéristiques topologiques</w:t>
      </w:r>
      <w:r w:rsidR="0048492A" w:rsidRPr="001956CB">
        <w:t xml:space="preserve"> unique</w:t>
      </w:r>
      <w:r w:rsidR="00DB2EE5" w:rsidRPr="001956CB">
        <w:t>s</w:t>
      </w:r>
      <w:r w:rsidR="0048492A" w:rsidRPr="001956CB">
        <w:t xml:space="preserve"> de la surface de la Lune, </w:t>
      </w:r>
      <w:r w:rsidR="00AD0941" w:rsidRPr="001956CB">
        <w:t>des considérations relatives à</w:t>
      </w:r>
      <w:r w:rsidR="0048492A" w:rsidRPr="001956CB">
        <w:t xml:space="preserve"> la zone tranquille de la Lune, des occasions scientifiques uniques </w:t>
      </w:r>
      <w:r w:rsidR="00AD0941" w:rsidRPr="001956CB">
        <w:t>qui se présentent dans le domaine de la</w:t>
      </w:r>
      <w:r w:rsidR="0048492A" w:rsidRPr="001956CB">
        <w:t xml:space="preserve"> radioastronomie et </w:t>
      </w:r>
      <w:r w:rsidR="00AD0941" w:rsidRPr="001956CB">
        <w:t xml:space="preserve">des activités de </w:t>
      </w:r>
      <w:r w:rsidR="0048492A" w:rsidRPr="001956CB">
        <w:t xml:space="preserve">télédétection </w:t>
      </w:r>
      <w:r w:rsidR="00AD0941" w:rsidRPr="001956CB">
        <w:t>dans les</w:t>
      </w:r>
      <w:r w:rsidR="0048492A" w:rsidRPr="001956CB">
        <w:t xml:space="preserve"> région</w:t>
      </w:r>
      <w:r w:rsidR="00AD0941" w:rsidRPr="001956CB">
        <w:t>s lunaires/à la surface de la Lune</w:t>
      </w:r>
      <w:r w:rsidR="0048492A" w:rsidRPr="001956CB">
        <w:t xml:space="preserve">, il est nécessaire de mener </w:t>
      </w:r>
      <w:r w:rsidR="00AD0941" w:rsidRPr="001956CB">
        <w:t>des</w:t>
      </w:r>
      <w:r w:rsidR="0048492A" w:rsidRPr="001956CB">
        <w:t xml:space="preserve"> examen</w:t>
      </w:r>
      <w:r w:rsidR="00AD0941" w:rsidRPr="001956CB">
        <w:t>s</w:t>
      </w:r>
      <w:r w:rsidR="0048492A" w:rsidRPr="001956CB">
        <w:t xml:space="preserve"> minutieux </w:t>
      </w:r>
      <w:r w:rsidR="00AD0941" w:rsidRPr="001956CB">
        <w:t>ainsi que</w:t>
      </w:r>
      <w:r w:rsidR="0048492A" w:rsidRPr="001956CB">
        <w:t xml:space="preserve"> des études de partage du spectre/de compatibilité </w:t>
      </w:r>
      <w:r w:rsidR="00122D83" w:rsidRPr="001956CB">
        <w:t xml:space="preserve">afin de </w:t>
      </w:r>
      <w:r w:rsidR="0048492A" w:rsidRPr="001956CB">
        <w:t xml:space="preserve">déterminer quelles sont les bandes </w:t>
      </w:r>
      <w:r w:rsidR="00122D83" w:rsidRPr="001956CB">
        <w:t>qui permettraient de</w:t>
      </w:r>
      <w:r w:rsidR="0048492A" w:rsidRPr="001956CB">
        <w:t xml:space="preserve"> prendre en charge le réseau </w:t>
      </w:r>
      <w:r w:rsidR="00AD0941" w:rsidRPr="001956CB">
        <w:t>qu'il est prévu d'utiliser à la surface de la Lune</w:t>
      </w:r>
      <w:r w:rsidR="0048492A" w:rsidRPr="001956CB">
        <w:t xml:space="preserve"> en </w:t>
      </w:r>
      <w:r w:rsidR="00AD0941" w:rsidRPr="001956CB">
        <w:t>appliquant</w:t>
      </w:r>
      <w:r w:rsidR="0048492A" w:rsidRPr="001956CB">
        <w:t xml:space="preserve"> la norme 3GPP ou d'autres normes. </w:t>
      </w:r>
      <w:r w:rsidR="00AD0941" w:rsidRPr="001956CB">
        <w:t>La présente</w:t>
      </w:r>
      <w:r w:rsidR="0048492A" w:rsidRPr="001956CB">
        <w:t xml:space="preserve"> proposition vise également à 1) </w:t>
      </w:r>
      <w:r w:rsidR="00AD0941" w:rsidRPr="001956CB">
        <w:t>prévoir</w:t>
      </w:r>
      <w:r w:rsidR="0048492A" w:rsidRPr="001956CB">
        <w:t xml:space="preserve"> d'éventuelles attributions et/ou identifications de </w:t>
      </w:r>
      <w:r w:rsidR="00E96532" w:rsidRPr="001956CB">
        <w:t>bandes de fréquences</w:t>
      </w:r>
      <w:r w:rsidR="0048492A" w:rsidRPr="001956CB">
        <w:t xml:space="preserve"> </w:t>
      </w:r>
      <w:r w:rsidR="00AD0941" w:rsidRPr="001956CB">
        <w:t xml:space="preserve">et </w:t>
      </w:r>
      <w:r w:rsidR="009529D2" w:rsidRPr="001956CB">
        <w:t xml:space="preserve">toutes </w:t>
      </w:r>
      <w:r w:rsidR="0048492A" w:rsidRPr="001956CB">
        <w:t xml:space="preserve">les dispositions réglementaires nécessaires </w:t>
      </w:r>
      <w:r w:rsidR="0036445B" w:rsidRPr="001956CB">
        <w:t xml:space="preserve">à cet égard </w:t>
      </w:r>
      <w:r w:rsidR="0048492A" w:rsidRPr="001956CB">
        <w:t xml:space="preserve">pour </w:t>
      </w:r>
      <w:r w:rsidR="00E96532" w:rsidRPr="001956CB">
        <w:t>pouvoir utiliser</w:t>
      </w:r>
      <w:r w:rsidR="004F79F0" w:rsidRPr="001956CB">
        <w:t xml:space="preserve"> les radiocommunications </w:t>
      </w:r>
      <w:r w:rsidR="0048492A" w:rsidRPr="001956CB">
        <w:t>à la surface de la Lune</w:t>
      </w:r>
      <w:r w:rsidR="004F79F0" w:rsidRPr="001956CB">
        <w:t>,</w:t>
      </w:r>
      <w:r w:rsidR="0048492A" w:rsidRPr="001956CB">
        <w:t xml:space="preserve"> et </w:t>
      </w:r>
      <w:r w:rsidR="004F79F0" w:rsidRPr="001956CB">
        <w:rPr>
          <w:rPrChange w:id="51" w:author="F." w:date="2023-10-20T13:57:00Z">
            <w:rPr>
              <w:highlight w:val="yellow"/>
            </w:rPr>
          </w:rPrChange>
        </w:rPr>
        <w:t xml:space="preserve">les radiocommunications </w:t>
      </w:r>
      <w:r w:rsidR="004F79F0" w:rsidRPr="001956CB">
        <w:t>entre les</w:t>
      </w:r>
      <w:r w:rsidR="0048492A" w:rsidRPr="001956CB">
        <w:t xml:space="preserve"> systèmes </w:t>
      </w:r>
      <w:r w:rsidR="00F644B8" w:rsidRPr="001956CB">
        <w:t xml:space="preserve">en orbite lunaire </w:t>
      </w:r>
      <w:r w:rsidR="004F79F0" w:rsidRPr="001956CB">
        <w:t>et</w:t>
      </w:r>
      <w:r w:rsidR="00F644B8" w:rsidRPr="001956CB">
        <w:t xml:space="preserve"> </w:t>
      </w:r>
      <w:r w:rsidR="004F79F0" w:rsidRPr="001956CB">
        <w:t>l</w:t>
      </w:r>
      <w:r w:rsidR="00F644B8" w:rsidRPr="001956CB">
        <w:t>es systèmes à la surface de la Lune, pour répondre à des besoins urgents, et 2)</w:t>
      </w:r>
      <w:r w:rsidR="00FB7151" w:rsidRPr="001956CB">
        <w:t> </w:t>
      </w:r>
      <w:r w:rsidR="00E00C59" w:rsidRPr="001956CB">
        <w:t xml:space="preserve">étudier plusieurs </w:t>
      </w:r>
      <w:r w:rsidR="003E604B" w:rsidRPr="001956CB">
        <w:t>options</w:t>
      </w:r>
      <w:r w:rsidR="00E00C59" w:rsidRPr="001956CB">
        <w:t xml:space="preserve"> afin de déterminer le cadre réglementaire international le plus approprié pour utiliser le spectre à la surface de la Lune et en orbite lunaire, </w:t>
      </w:r>
      <w:r w:rsidR="003E604B" w:rsidRPr="001956CB">
        <w:t>notamment</w:t>
      </w:r>
      <w:r w:rsidR="00E00C59" w:rsidRPr="001956CB">
        <w:t xml:space="preserve"> une </w:t>
      </w:r>
      <w:r w:rsidR="003E604B" w:rsidRPr="001956CB">
        <w:t xml:space="preserve">option consistant à </w:t>
      </w:r>
      <w:r w:rsidR="00E00C59" w:rsidRPr="001956CB">
        <w:t xml:space="preserve">établir un cadre distinct ne relevant pas de l'Article </w:t>
      </w:r>
      <w:r w:rsidR="00E00C59" w:rsidRPr="001956CB">
        <w:rPr>
          <w:b/>
          <w:bCs/>
        </w:rPr>
        <w:t>5</w:t>
      </w:r>
      <w:r w:rsidR="00E00C59" w:rsidRPr="001956CB">
        <w:t xml:space="preserve"> du RR pour assurer l'utilisation la plus efficace et efficiente des ressources spectrales à la surface de la Lune et en orbite lunaire.</w:t>
      </w:r>
    </w:p>
    <w:p w14:paraId="3F3CAC4E" w14:textId="2E685D6D" w:rsidR="00AF61B9" w:rsidRPr="001956CB" w:rsidRDefault="00E00C59" w:rsidP="009A4F02">
      <w:pPr>
        <w:rPr>
          <w:rPrChange w:id="52" w:author="F." w:date="2023-10-19T17:11:00Z">
            <w:rPr>
              <w:lang w:val="fr-CH"/>
            </w:rPr>
          </w:rPrChange>
        </w:rPr>
      </w:pPr>
      <w:r w:rsidRPr="001956CB">
        <w:t xml:space="preserve">La CITEL propose d'inscrire un point à l'ordre du jour de la CMR-27 pour tenir compte des résultats des études de partage et de compatibilité de l'UIT-R, afin d'examiner dans les plus brefs délais l'attribution et/ou l'identification de </w:t>
      </w:r>
      <w:r w:rsidR="00E96532" w:rsidRPr="001956CB">
        <w:t>bandes de fréquences</w:t>
      </w:r>
      <w:r w:rsidRPr="001956CB">
        <w:t xml:space="preserve"> destinées </w:t>
      </w:r>
      <w:r w:rsidR="00643F3B" w:rsidRPr="001956CB">
        <w:t>à être utilisées par les</w:t>
      </w:r>
      <w:r w:rsidRPr="001956CB">
        <w:t xml:space="preserve"> administrations pour appuyer le développement futur des réseaux de communication </w:t>
      </w:r>
      <w:r w:rsidR="00643F3B" w:rsidRPr="001956CB">
        <w:t>à</w:t>
      </w:r>
      <w:r w:rsidRPr="001956CB">
        <w:t xml:space="preserve"> la surface </w:t>
      </w:r>
      <w:r w:rsidR="00643F3B" w:rsidRPr="001956CB">
        <w:t>de la Lune</w:t>
      </w:r>
      <w:r w:rsidRPr="001956CB">
        <w:t xml:space="preserve"> et en orbite lunaire. Les gammes de fréquences présentant un intérêt à cet égard sont les suivantes: </w:t>
      </w:r>
      <w:r w:rsidRPr="001956CB">
        <w:rPr>
          <w:rPrChange w:id="53" w:author="F." w:date="2023-10-20T09:14:00Z">
            <w:rPr>
              <w:lang w:val="en-US"/>
            </w:rPr>
          </w:rPrChange>
        </w:rPr>
        <w:t>390-450 MHz, 2 400-2 700 MHz, 3</w:t>
      </w:r>
      <w:r w:rsidRPr="001956CB">
        <w:t> 500-3 800 MHz, 5 150-5 925 MHz</w:t>
      </w:r>
      <w:r w:rsidRPr="001956CB">
        <w:rPr>
          <w:rPrChange w:id="54" w:author="F." w:date="2023-10-20T09:14:00Z">
            <w:rPr>
              <w:lang w:val="en-US"/>
            </w:rPr>
          </w:rPrChange>
        </w:rPr>
        <w:t xml:space="preserve"> </w:t>
      </w:r>
      <w:r w:rsidRPr="001956CB">
        <w:t>et</w:t>
      </w:r>
      <w:r w:rsidR="00643F3B" w:rsidRPr="001956CB">
        <w:t xml:space="preserve"> 25,25</w:t>
      </w:r>
      <w:r w:rsidR="004C269A" w:rsidRPr="001956CB">
        <w:noBreakHyphen/>
      </w:r>
      <w:r w:rsidR="00643F3B" w:rsidRPr="001956CB">
        <w:t>28,</w:t>
      </w:r>
      <w:r w:rsidRPr="001956CB">
        <w:rPr>
          <w:rPrChange w:id="55" w:author="F." w:date="2023-10-20T09:14:00Z">
            <w:rPr>
              <w:lang w:val="en-US"/>
            </w:rPr>
          </w:rPrChange>
        </w:rPr>
        <w:t>35 GHz</w:t>
      </w:r>
      <w:r w:rsidRPr="001956CB">
        <w:t>.</w:t>
      </w:r>
    </w:p>
    <w:p w14:paraId="27A40C2D" w14:textId="1EB33CE1" w:rsidR="00AF61B9" w:rsidRPr="001956CB" w:rsidRDefault="00AF61B9" w:rsidP="009A4F02">
      <w:pPr>
        <w:pStyle w:val="Headingb"/>
      </w:pPr>
      <w:r w:rsidRPr="001956CB">
        <w:t>Propositions</w:t>
      </w:r>
    </w:p>
    <w:p w14:paraId="2CE3A977" w14:textId="77777777" w:rsidR="0015203F" w:rsidRPr="001956CB" w:rsidRDefault="0015203F" w:rsidP="009A4F02">
      <w:pPr>
        <w:tabs>
          <w:tab w:val="clear" w:pos="1134"/>
          <w:tab w:val="clear" w:pos="1871"/>
          <w:tab w:val="clear" w:pos="2268"/>
        </w:tabs>
        <w:overflowPunct/>
        <w:autoSpaceDE/>
        <w:autoSpaceDN/>
        <w:adjustRightInd/>
        <w:spacing w:before="0"/>
        <w:textAlignment w:val="auto"/>
      </w:pPr>
      <w:r w:rsidRPr="001956CB">
        <w:br w:type="page"/>
      </w:r>
    </w:p>
    <w:p w14:paraId="34E90D8D" w14:textId="77777777" w:rsidR="00422D5F" w:rsidRPr="001956CB" w:rsidRDefault="0022062F" w:rsidP="009A4F02">
      <w:pPr>
        <w:pStyle w:val="Proposal"/>
      </w:pPr>
      <w:r w:rsidRPr="001956CB">
        <w:t>ADD</w:t>
      </w:r>
      <w:r w:rsidRPr="001956CB">
        <w:tab/>
        <w:t>IAP/44A27A3/1</w:t>
      </w:r>
    </w:p>
    <w:p w14:paraId="6BB9B376" w14:textId="0F37A208" w:rsidR="00422D5F" w:rsidRPr="001956CB" w:rsidRDefault="0022062F" w:rsidP="009A4F02">
      <w:pPr>
        <w:pStyle w:val="ResNo"/>
      </w:pPr>
      <w:r w:rsidRPr="001956CB">
        <w:t>Projet de nouvelle Résolution [</w:t>
      </w:r>
      <w:r w:rsidR="00642E26" w:rsidRPr="001956CB">
        <w:t>WRC</w:t>
      </w:r>
      <w:r w:rsidR="00A529F2" w:rsidRPr="001956CB">
        <w:t>-27 AGENDA</w:t>
      </w:r>
      <w:r w:rsidRPr="001956CB">
        <w:t>]</w:t>
      </w:r>
      <w:r w:rsidR="007B6B2D" w:rsidRPr="001956CB">
        <w:t xml:space="preserve"> (CMR-23)</w:t>
      </w:r>
    </w:p>
    <w:p w14:paraId="3357227E" w14:textId="75E4B8A2" w:rsidR="007B6B2D" w:rsidRPr="001956CB" w:rsidRDefault="007B6B2D" w:rsidP="009A4F02">
      <w:pPr>
        <w:pStyle w:val="Restitle"/>
      </w:pPr>
      <w:r w:rsidRPr="001956CB">
        <w:t xml:space="preserve">Ordre du jour de la Conférence mondiale des radiocommunications de </w:t>
      </w:r>
      <w:r w:rsidR="00A529F2" w:rsidRPr="001956CB">
        <w:t>2027</w:t>
      </w:r>
    </w:p>
    <w:p w14:paraId="3A4F6E76" w14:textId="29CBFBD2" w:rsidR="00422D5F" w:rsidRPr="001956CB" w:rsidRDefault="007B6B2D" w:rsidP="009A4F02">
      <w:pPr>
        <w:pStyle w:val="Normalaftertitle"/>
      </w:pPr>
      <w:r w:rsidRPr="001956CB">
        <w:t>La Conférence mondiale des radiocommunications (Dubaï,</w:t>
      </w:r>
      <w:r w:rsidR="00F87A08" w:rsidRPr="001956CB">
        <w:t> </w:t>
      </w:r>
      <w:r w:rsidRPr="001956CB">
        <w:t>2023),</w:t>
      </w:r>
    </w:p>
    <w:p w14:paraId="5A16C579" w14:textId="77777777" w:rsidR="00F87A08" w:rsidRPr="001956CB" w:rsidRDefault="00F87A08" w:rsidP="009A4F02">
      <w:pPr>
        <w:pStyle w:val="Call"/>
        <w:keepNext w:val="0"/>
        <w:keepLines w:val="0"/>
      </w:pPr>
      <w:r w:rsidRPr="001956CB">
        <w:t>considérant</w:t>
      </w:r>
    </w:p>
    <w:p w14:paraId="36A2A42D" w14:textId="77777777" w:rsidR="00F87A08" w:rsidRPr="001956CB" w:rsidRDefault="00F87A08" w:rsidP="009A4F02">
      <w:r w:rsidRPr="001956CB">
        <w:rPr>
          <w:i/>
          <w:iCs/>
        </w:rPr>
        <w:t>a)</w:t>
      </w:r>
      <w:r w:rsidRPr="001956CB">
        <w:tab/>
        <w:t>que, conformément au numéro 118 de la Convention de l'UIT, le cadre général de l'ordre du jour d'une Conférence mondiale des radiocommunications (CMR) devrait être fixé de quatre à six ans à l'avance et que l'ordre du jour définitif est fixé par le Conseil de l'UIT deux ans avant la conférence;</w:t>
      </w:r>
    </w:p>
    <w:p w14:paraId="1881176F" w14:textId="77777777" w:rsidR="00F87A08" w:rsidRPr="001956CB" w:rsidRDefault="00F87A08" w:rsidP="009A4F02">
      <w:pPr>
        <w:rPr>
          <w:i/>
          <w:iCs/>
        </w:rPr>
      </w:pPr>
      <w:r w:rsidRPr="001956CB">
        <w:rPr>
          <w:i/>
          <w:iCs/>
        </w:rPr>
        <w:t>b)</w:t>
      </w:r>
      <w:r w:rsidRPr="001956CB">
        <w:rPr>
          <w:i/>
          <w:iCs/>
        </w:rPr>
        <w:tab/>
      </w:r>
      <w:r w:rsidRPr="001956CB">
        <w:t>l'article 13 de la Constitution de l'UIT, concernant la compétence et la fréquence des CMR, et l'article 7 de la Convention relatif à leur ordre du jour;</w:t>
      </w:r>
    </w:p>
    <w:p w14:paraId="2B6CC2EF" w14:textId="77777777" w:rsidR="00F87A08" w:rsidRPr="001956CB" w:rsidRDefault="00F87A08" w:rsidP="009A4F02">
      <w:r w:rsidRPr="001956CB">
        <w:rPr>
          <w:i/>
          <w:iCs/>
        </w:rPr>
        <w:t>c)</w:t>
      </w:r>
      <w:r w:rsidRPr="001956CB">
        <w:tab/>
        <w:t>les résolutions et recommandations pertinentes des conférences administratives mondiales des radiocommunications (CAMR) et des CMR précédentes,</w:t>
      </w:r>
    </w:p>
    <w:p w14:paraId="067F1ADA" w14:textId="77777777" w:rsidR="00F87A08" w:rsidRPr="001956CB" w:rsidRDefault="00F87A08" w:rsidP="009A4F02">
      <w:pPr>
        <w:pStyle w:val="Call"/>
        <w:keepNext w:val="0"/>
        <w:keepLines w:val="0"/>
      </w:pPr>
      <w:r w:rsidRPr="001956CB">
        <w:t>reconnaissant</w:t>
      </w:r>
    </w:p>
    <w:p w14:paraId="5535D05F" w14:textId="5027F933" w:rsidR="00F87A08" w:rsidRPr="001956CB" w:rsidRDefault="00F87A08" w:rsidP="009A4F02">
      <w:r w:rsidRPr="001956CB">
        <w:rPr>
          <w:i/>
          <w:iCs/>
        </w:rPr>
        <w:t>a)</w:t>
      </w:r>
      <w:r w:rsidRPr="001956CB">
        <w:tab/>
        <w:t>que la présente Conférence a recensé un certain nombre de questions urgentes que la CMR</w:t>
      </w:r>
      <w:r w:rsidRPr="001956CB">
        <w:noBreakHyphen/>
        <w:t>27 devra examiner plus avant;</w:t>
      </w:r>
    </w:p>
    <w:p w14:paraId="0C87A8AD" w14:textId="77777777" w:rsidR="00F87A08" w:rsidRPr="001956CB" w:rsidRDefault="00F87A08" w:rsidP="009A4F02">
      <w:r w:rsidRPr="001956CB">
        <w:rPr>
          <w:i/>
          <w:iCs/>
        </w:rPr>
        <w:t>b)</w:t>
      </w:r>
      <w:r w:rsidRPr="001956CB">
        <w:tab/>
        <w:t>que, lors de l'élaboration du présent ordre du jour, certains points proposés par des administrations n'ont pas pu être retenus et que leur inscription a dû être reportée à l'ordre du jour de conférences futures,</w:t>
      </w:r>
    </w:p>
    <w:p w14:paraId="4B5EB85C" w14:textId="77777777" w:rsidR="00F87A08" w:rsidRPr="001956CB" w:rsidRDefault="00F87A08" w:rsidP="009A4F02">
      <w:pPr>
        <w:pStyle w:val="Call"/>
      </w:pPr>
      <w:r w:rsidRPr="001956CB">
        <w:t>décide</w:t>
      </w:r>
    </w:p>
    <w:p w14:paraId="0BD36E27" w14:textId="3652A4FE" w:rsidR="00F87A08" w:rsidRPr="001956CB" w:rsidRDefault="00F87A08" w:rsidP="009A4F02">
      <w:r w:rsidRPr="001956CB">
        <w:t>de recommander au Conseil de convoquer en 2027 une CMR d'une durée maximale de quatre semaines, dont l'ordre du jour sera le suivant:</w:t>
      </w:r>
    </w:p>
    <w:p w14:paraId="10403BD9" w14:textId="77777777" w:rsidR="00F87A08" w:rsidRPr="001956CB" w:rsidRDefault="00F87A08" w:rsidP="00C316AA">
      <w:r w:rsidRPr="001956CB">
        <w:t>1</w:t>
      </w:r>
      <w:r w:rsidRPr="001956CB">
        <w:tab/>
        <w:t>sur la base des propositions des administrations, compte tenu des résultats de la CMR</w:t>
      </w:r>
      <w:r w:rsidRPr="001956CB">
        <w:noBreakHyphen/>
        <w:t>19 ainsi que du rapport de la Réunion de préparation à la Conférence et compte dûment tenu des besoins des services existants ou futurs dans les bandes de fréquences considérées, examiner les points suivants et prendre les mesures appropriées:</w:t>
      </w:r>
    </w:p>
    <w:p w14:paraId="679927EA" w14:textId="78BEC2DB" w:rsidR="00F87A08" w:rsidRPr="001956CB" w:rsidRDefault="00F87A08" w:rsidP="009A4F02">
      <w:r w:rsidRPr="001956CB">
        <w:t>[...]</w:t>
      </w:r>
    </w:p>
    <w:p w14:paraId="26C7412E" w14:textId="5C7BA5FC" w:rsidR="00F87A08" w:rsidRPr="001956CB" w:rsidRDefault="00F87A08" w:rsidP="009A4F02">
      <w:r w:rsidRPr="001956CB">
        <w:t>1.X</w:t>
      </w:r>
      <w:r w:rsidRPr="001956CB">
        <w:tab/>
      </w:r>
      <w:r w:rsidR="00A529F2" w:rsidRPr="001956CB">
        <w:t xml:space="preserve">mener des études sur les besoins de spectre et les mesures réglementaires </w:t>
      </w:r>
      <w:r w:rsidR="00E61F6B" w:rsidRPr="001956CB">
        <w:t xml:space="preserve">pour </w:t>
      </w:r>
      <w:r w:rsidR="00D806EF" w:rsidRPr="001956CB">
        <w:t>effectuer</w:t>
      </w:r>
      <w:r w:rsidR="00A529F2" w:rsidRPr="001956CB">
        <w:t xml:space="preserve"> </w:t>
      </w:r>
      <w:r w:rsidR="00E61F6B" w:rsidRPr="001956CB">
        <w:t xml:space="preserve">d'éventuelles </w:t>
      </w:r>
      <w:r w:rsidR="00A529F2" w:rsidRPr="001956CB">
        <w:t xml:space="preserve">nouvelles attributions et/ou identifications </w:t>
      </w:r>
      <w:r w:rsidR="00973955" w:rsidRPr="001956CB">
        <w:t>et prévoir</w:t>
      </w:r>
      <w:r w:rsidR="00E61F6B" w:rsidRPr="001956CB">
        <w:t xml:space="preserve"> toutes les</w:t>
      </w:r>
      <w:r w:rsidR="00A529F2" w:rsidRPr="001956CB">
        <w:t xml:space="preserve"> </w:t>
      </w:r>
      <w:r w:rsidR="0036445B" w:rsidRPr="001956CB">
        <w:t>dispositions</w:t>
      </w:r>
      <w:r w:rsidR="00A529F2" w:rsidRPr="001956CB">
        <w:t xml:space="preserve"> réglementaires nécessaires</w:t>
      </w:r>
      <w:r w:rsidR="00973955" w:rsidRPr="001956CB">
        <w:t xml:space="preserve"> à cet égard</w:t>
      </w:r>
      <w:r w:rsidR="00A529F2" w:rsidRPr="001956CB">
        <w:t xml:space="preserve">, </w:t>
      </w:r>
      <w:r w:rsidR="00431A2A" w:rsidRPr="001956CB">
        <w:t>afin de</w:t>
      </w:r>
      <w:r w:rsidR="00A529F2" w:rsidRPr="001956CB">
        <w:t xml:space="preserve"> prendre en charge les systèmes de communication à la surface de la Lune ou en orbite lunaire dans les bandes de fréquences </w:t>
      </w:r>
      <w:r w:rsidR="00A529F2" w:rsidRPr="001956CB">
        <w:rPr>
          <w:szCs w:val="24"/>
        </w:rPr>
        <w:t>390-450 </w:t>
      </w:r>
      <w:r w:rsidR="00D806EF" w:rsidRPr="001956CB">
        <w:rPr>
          <w:szCs w:val="24"/>
        </w:rPr>
        <w:t>MHz, 2 400</w:t>
      </w:r>
      <w:r w:rsidR="00072FA4" w:rsidRPr="001956CB">
        <w:rPr>
          <w:szCs w:val="24"/>
        </w:rPr>
        <w:noBreakHyphen/>
      </w:r>
      <w:r w:rsidR="00D806EF" w:rsidRPr="001956CB">
        <w:rPr>
          <w:szCs w:val="24"/>
        </w:rPr>
        <w:t>2 700 </w:t>
      </w:r>
      <w:r w:rsidR="00A529F2" w:rsidRPr="001956CB">
        <w:rPr>
          <w:szCs w:val="24"/>
        </w:rPr>
        <w:t xml:space="preserve">MHz, 3 500-3 800 MHz, 5 150-5 925 MHz et 25,25-28,35 GHz, et étudier un </w:t>
      </w:r>
      <w:r w:rsidR="00431A60" w:rsidRPr="001956CB">
        <w:rPr>
          <w:szCs w:val="24"/>
        </w:rPr>
        <w:t xml:space="preserve">possible </w:t>
      </w:r>
      <w:r w:rsidR="00A529F2" w:rsidRPr="001956CB">
        <w:rPr>
          <w:szCs w:val="24"/>
        </w:rPr>
        <w:t>cadre réglementaire</w:t>
      </w:r>
      <w:r w:rsidR="00E61F6B" w:rsidRPr="001956CB">
        <w:rPr>
          <w:szCs w:val="24"/>
        </w:rPr>
        <w:t xml:space="preserve"> </w:t>
      </w:r>
      <w:r w:rsidR="00A20E04" w:rsidRPr="001956CB">
        <w:rPr>
          <w:szCs w:val="24"/>
        </w:rPr>
        <w:t>pour les</w:t>
      </w:r>
      <w:r w:rsidR="00A529F2" w:rsidRPr="001956CB">
        <w:rPr>
          <w:szCs w:val="24"/>
        </w:rPr>
        <w:t xml:space="preserve"> communications lunaires </w:t>
      </w:r>
      <w:r w:rsidR="00A20E04" w:rsidRPr="001956CB">
        <w:rPr>
          <w:szCs w:val="24"/>
        </w:rPr>
        <w:t xml:space="preserve">futures </w:t>
      </w:r>
      <w:r w:rsidR="00A529F2" w:rsidRPr="001956CB">
        <w:rPr>
          <w:szCs w:val="24"/>
        </w:rPr>
        <w:t xml:space="preserve">conformément à la Résolution </w:t>
      </w:r>
      <w:r w:rsidR="00A529F2" w:rsidRPr="001956CB">
        <w:rPr>
          <w:b/>
          <w:szCs w:val="24"/>
          <w:rPrChange w:id="56" w:author="F." w:date="2023-10-20T09:25:00Z">
            <w:rPr>
              <w:szCs w:val="24"/>
            </w:rPr>
          </w:rPrChange>
        </w:rPr>
        <w:t>[AI</w:t>
      </w:r>
      <w:r w:rsidR="00FB7151" w:rsidRPr="001956CB">
        <w:rPr>
          <w:b/>
          <w:szCs w:val="24"/>
        </w:rPr>
        <w:noBreakHyphen/>
      </w:r>
      <w:r w:rsidR="00A529F2" w:rsidRPr="001956CB">
        <w:rPr>
          <w:b/>
          <w:szCs w:val="24"/>
          <w:rPrChange w:id="57" w:author="F." w:date="2023-10-20T09:25:00Z">
            <w:rPr>
              <w:szCs w:val="24"/>
            </w:rPr>
          </w:rPrChange>
        </w:rPr>
        <w:t>10-LUNAR] (CMR-23)</w:t>
      </w:r>
      <w:r w:rsidR="00A529F2" w:rsidRPr="001956CB">
        <w:rPr>
          <w:szCs w:val="24"/>
        </w:rPr>
        <w:t>;</w:t>
      </w:r>
    </w:p>
    <w:p w14:paraId="144D7E09" w14:textId="0E8108E3" w:rsidR="00422D5F" w:rsidRPr="001956CB" w:rsidRDefault="00F87A08" w:rsidP="009A4F02">
      <w:r w:rsidRPr="001956CB">
        <w:t>[...]</w:t>
      </w:r>
    </w:p>
    <w:p w14:paraId="2B38CC60" w14:textId="77777777" w:rsidR="00455BFC" w:rsidRPr="001956CB" w:rsidRDefault="00455BFC" w:rsidP="009A4F02">
      <w:pPr>
        <w:pStyle w:val="Call"/>
      </w:pPr>
      <w:r w:rsidRPr="001956CB">
        <w:t>invite le Conseil de l'UIT</w:t>
      </w:r>
    </w:p>
    <w:p w14:paraId="3D05569E" w14:textId="638ECF1C" w:rsidR="00455BFC" w:rsidRPr="001956CB" w:rsidRDefault="00455BFC" w:rsidP="009A4F02">
      <w:r w:rsidRPr="001956CB">
        <w:t>à arrêter définitivement l'ordre du jour, à prendre les dispositions nécessaires en vue de la convocation de la CMR</w:t>
      </w:r>
      <w:r w:rsidRPr="001956CB">
        <w:noBreakHyphen/>
        <w:t>2</w:t>
      </w:r>
      <w:r w:rsidR="001956CB" w:rsidRPr="001956CB">
        <w:t>7</w:t>
      </w:r>
      <w:r w:rsidRPr="001956CB">
        <w:t xml:space="preserve"> et à engager dès que possible les consultations nécessaires avec les États Membres,</w:t>
      </w:r>
    </w:p>
    <w:p w14:paraId="10D8B9C7" w14:textId="77777777" w:rsidR="00455BFC" w:rsidRPr="001956CB" w:rsidRDefault="00455BFC" w:rsidP="009A4F02">
      <w:pPr>
        <w:pStyle w:val="Call"/>
        <w:keepNext w:val="0"/>
        <w:keepLines w:val="0"/>
      </w:pPr>
      <w:r w:rsidRPr="001956CB">
        <w:t>charge le Directeur du Bureau des radiocommunications</w:t>
      </w:r>
    </w:p>
    <w:p w14:paraId="655BBA9E" w14:textId="064741BE" w:rsidR="00455BFC" w:rsidRPr="001956CB" w:rsidRDefault="00455BFC" w:rsidP="009A4F02">
      <w:r w:rsidRPr="001956CB">
        <w:t>1</w:t>
      </w:r>
      <w:r w:rsidRPr="001956CB">
        <w:tab/>
        <w:t>de prendre les dispositions voulues pour la convocation des sessions de la Réunion de préparation à la Conférence (RPC) et d'élaborer un rapport à l'intention de la CMR</w:t>
      </w:r>
      <w:r w:rsidRPr="001956CB">
        <w:noBreakHyphen/>
        <w:t>2</w:t>
      </w:r>
      <w:r w:rsidR="001956CB" w:rsidRPr="001956CB">
        <w:t>7</w:t>
      </w:r>
      <w:r w:rsidRPr="001956CB">
        <w:t>;</w:t>
      </w:r>
    </w:p>
    <w:p w14:paraId="0B132980" w14:textId="7EC57505" w:rsidR="00455BFC" w:rsidRPr="001956CB" w:rsidRDefault="00455BFC" w:rsidP="009A4F02">
      <w:r w:rsidRPr="001956CB">
        <w:t>2</w:t>
      </w:r>
      <w:r w:rsidRPr="001956CB">
        <w:tab/>
        <w:t xml:space="preserve">de soumettre à la seconde session de la RPC un projet du </w:t>
      </w:r>
      <w:r w:rsidR="00A529F2" w:rsidRPr="001956CB">
        <w:t xml:space="preserve">Rapport </w:t>
      </w:r>
      <w:r w:rsidRPr="001956CB">
        <w:t xml:space="preserve">sur les difficultés rencontrées ou les incohérences constatées dans l'application du Règlement des radiocommunications dont il est question au point 9.2 de l'ordre du jour et de soumettre le </w:t>
      </w:r>
      <w:r w:rsidR="00A529F2" w:rsidRPr="001956CB">
        <w:t xml:space="preserve">Rapport </w:t>
      </w:r>
      <w:r w:rsidRPr="001956CB">
        <w:t>final au moins cinq mois avant la CMR suivante,</w:t>
      </w:r>
    </w:p>
    <w:p w14:paraId="792BCEC4" w14:textId="77777777" w:rsidR="00455BFC" w:rsidRPr="001956CB" w:rsidRDefault="00455BFC" w:rsidP="009A4F02">
      <w:pPr>
        <w:pStyle w:val="Call"/>
        <w:keepNext w:val="0"/>
        <w:keepLines w:val="0"/>
      </w:pPr>
      <w:r w:rsidRPr="001956CB">
        <w:t>charge le Secrétaire général</w:t>
      </w:r>
    </w:p>
    <w:p w14:paraId="0579A380" w14:textId="20A8290B" w:rsidR="00F87A08" w:rsidRPr="001956CB" w:rsidRDefault="00455BFC" w:rsidP="009A4F02">
      <w:r w:rsidRPr="001956CB">
        <w:t>de communiquer la présente Résolution aux organisations internationales ou régionales concernées.</w:t>
      </w:r>
    </w:p>
    <w:p w14:paraId="78A143B8" w14:textId="598EEB49" w:rsidR="00455BFC" w:rsidRPr="001956CB" w:rsidRDefault="00455BFC" w:rsidP="009A4F02">
      <w:pPr>
        <w:pStyle w:val="Reasons"/>
      </w:pPr>
      <w:r w:rsidRPr="001956CB">
        <w:rPr>
          <w:b/>
          <w:bCs/>
        </w:rPr>
        <w:t>Motifs:</w:t>
      </w:r>
      <w:r w:rsidRPr="001956CB">
        <w:tab/>
      </w:r>
      <w:r w:rsidR="00A529F2" w:rsidRPr="001956CB">
        <w:t xml:space="preserve">L'objectif est </w:t>
      </w:r>
      <w:r w:rsidR="001952CE" w:rsidRPr="001956CB">
        <w:t>d'inscrire</w:t>
      </w:r>
      <w:r w:rsidR="00A529F2" w:rsidRPr="001956CB">
        <w:t xml:space="preserve"> un point </w:t>
      </w:r>
      <w:r w:rsidR="001952CE" w:rsidRPr="001956CB">
        <w:t>à</w:t>
      </w:r>
      <w:r w:rsidR="00A529F2" w:rsidRPr="001956CB">
        <w:t xml:space="preserve"> l'ordre du jour </w:t>
      </w:r>
      <w:r w:rsidR="001952CE" w:rsidRPr="001956CB">
        <w:t>de</w:t>
      </w:r>
      <w:r w:rsidR="00A529F2" w:rsidRPr="001956CB">
        <w:t xml:space="preserve"> la CMR-27 pour mener des études de </w:t>
      </w:r>
      <w:r w:rsidR="00DE31F6" w:rsidRPr="001956CB">
        <w:t>faisabilité</w:t>
      </w:r>
      <w:r w:rsidR="00A529F2" w:rsidRPr="001956CB">
        <w:t xml:space="preserve"> et de compatibilité </w:t>
      </w:r>
      <w:r w:rsidR="00C73E0B" w:rsidRPr="001956CB">
        <w:t>en matière d</w:t>
      </w:r>
      <w:r w:rsidR="00A529F2" w:rsidRPr="001956CB">
        <w:t xml:space="preserve">'utilisation du spectre, et notamment pour étudier </w:t>
      </w:r>
      <w:r w:rsidR="00C73E0B" w:rsidRPr="001956CB">
        <w:t xml:space="preserve">la possibilité </w:t>
      </w:r>
      <w:r w:rsidR="00AB431B" w:rsidRPr="001956CB">
        <w:t>d'attribuer</w:t>
      </w:r>
      <w:r w:rsidR="00A529F2" w:rsidRPr="001956CB">
        <w:t xml:space="preserve"> </w:t>
      </w:r>
      <w:r w:rsidR="00AB431B" w:rsidRPr="001956CB">
        <w:t>et/ou d'identifier de nouvelles portions de spectre destinées à être utilisées pour les</w:t>
      </w:r>
      <w:r w:rsidR="00A529F2" w:rsidRPr="001956CB">
        <w:t xml:space="preserve"> radiocommunications sur la Lune </w:t>
      </w:r>
      <w:r w:rsidR="00AB431B" w:rsidRPr="001956CB">
        <w:t>par</w:t>
      </w:r>
      <w:r w:rsidR="00A529F2" w:rsidRPr="001956CB">
        <w:t xml:space="preserve"> les réseaux de communication situés à la surface de la Lune, ou en orbite lunaire, </w:t>
      </w:r>
      <w:r w:rsidR="00C73E0B" w:rsidRPr="001956CB">
        <w:t>qui communiquent</w:t>
      </w:r>
      <w:r w:rsidR="00A529F2" w:rsidRPr="001956CB">
        <w:t xml:space="preserve"> avec des stations à la surface de la Lune, dans certa</w:t>
      </w:r>
      <w:r w:rsidR="00AB431B" w:rsidRPr="001956CB">
        <w:t xml:space="preserve">ines bandes de fréquences, et pour </w:t>
      </w:r>
      <w:r w:rsidR="00A529F2" w:rsidRPr="001956CB">
        <w:t xml:space="preserve">étudier un </w:t>
      </w:r>
      <w:r w:rsidR="00E546D4" w:rsidRPr="001956CB">
        <w:t xml:space="preserve">possible </w:t>
      </w:r>
      <w:r w:rsidR="00A529F2" w:rsidRPr="001956CB">
        <w:t xml:space="preserve">cadre réglementaire </w:t>
      </w:r>
      <w:r w:rsidR="00A20E04" w:rsidRPr="001956CB">
        <w:t>pour les</w:t>
      </w:r>
      <w:r w:rsidR="00A529F2" w:rsidRPr="001956CB">
        <w:t xml:space="preserve"> communications futures à la surface de la Lune.</w:t>
      </w:r>
    </w:p>
    <w:p w14:paraId="7BE8D896" w14:textId="77777777" w:rsidR="00422D5F" w:rsidRPr="001956CB" w:rsidRDefault="0022062F" w:rsidP="009A4F02">
      <w:pPr>
        <w:pStyle w:val="Proposal"/>
      </w:pPr>
      <w:r w:rsidRPr="001956CB">
        <w:t>ADD</w:t>
      </w:r>
      <w:r w:rsidRPr="001956CB">
        <w:tab/>
        <w:t>IAP/44A27A3/2</w:t>
      </w:r>
    </w:p>
    <w:p w14:paraId="2EC9F0F9" w14:textId="5D51FF89" w:rsidR="00422D5F" w:rsidRPr="001956CB" w:rsidRDefault="0022062F" w:rsidP="009A4F02">
      <w:pPr>
        <w:pStyle w:val="ResNo"/>
      </w:pPr>
      <w:r w:rsidRPr="001956CB">
        <w:t>Projet de nouvelle Résolution [</w:t>
      </w:r>
      <w:r w:rsidR="00E808C5" w:rsidRPr="001956CB">
        <w:t>AI-10-LUNAR</w:t>
      </w:r>
      <w:r w:rsidRPr="001956CB">
        <w:t>]</w:t>
      </w:r>
      <w:r w:rsidR="00455BFC" w:rsidRPr="001956CB">
        <w:t xml:space="preserve"> (CMR-23)</w:t>
      </w:r>
    </w:p>
    <w:p w14:paraId="142E4B50" w14:textId="601284F5" w:rsidR="00422D5F" w:rsidRPr="001956CB" w:rsidRDefault="00E808C5" w:rsidP="009A4F02">
      <w:pPr>
        <w:pStyle w:val="Restitle"/>
      </w:pPr>
      <w:r w:rsidRPr="001956CB">
        <w:t xml:space="preserve">Études </w:t>
      </w:r>
      <w:r w:rsidR="002B1308" w:rsidRPr="001956CB">
        <w:t xml:space="preserve">portant </w:t>
      </w:r>
      <w:r w:rsidRPr="001956CB">
        <w:t xml:space="preserve">sur les questions liées aux fréquences, y compris </w:t>
      </w:r>
      <w:r w:rsidR="002B1308" w:rsidRPr="001956CB">
        <w:t xml:space="preserve">sur </w:t>
      </w:r>
      <w:r w:rsidRPr="001956CB">
        <w:t xml:space="preserve">des attributions et/ou des identifications additionnelles éventuelles pour le développement futur des communications à la surface de la Lune </w:t>
      </w:r>
      <w:r w:rsidR="00A8575D" w:rsidRPr="001956CB">
        <w:br/>
      </w:r>
      <w:r w:rsidRPr="001956CB">
        <w:t>et entre l'orbite lunaire et la surface de la Lune</w:t>
      </w:r>
    </w:p>
    <w:p w14:paraId="4F0C0125" w14:textId="189A8214" w:rsidR="00422D5F" w:rsidRPr="001956CB" w:rsidRDefault="00455BFC" w:rsidP="009A4F02">
      <w:pPr>
        <w:pStyle w:val="Normalaftertitle"/>
      </w:pPr>
      <w:r w:rsidRPr="001956CB">
        <w:t>La Conférence mondiale des radiocommunications (Dubaï, 2023),</w:t>
      </w:r>
    </w:p>
    <w:p w14:paraId="299258A8" w14:textId="60757908" w:rsidR="00455BFC" w:rsidRPr="001956CB" w:rsidRDefault="00455BFC" w:rsidP="009A4F02">
      <w:pPr>
        <w:pStyle w:val="Call"/>
      </w:pPr>
      <w:r w:rsidRPr="001956CB">
        <w:t>considérant</w:t>
      </w:r>
    </w:p>
    <w:p w14:paraId="46A79F80" w14:textId="6E720F04" w:rsidR="00455BFC" w:rsidRPr="001956CB" w:rsidRDefault="007E2F04" w:rsidP="009A4F02">
      <w:r w:rsidRPr="001956CB">
        <w:rPr>
          <w:i/>
          <w:iCs/>
        </w:rPr>
        <w:t>a)</w:t>
      </w:r>
      <w:r w:rsidRPr="001956CB">
        <w:tab/>
      </w:r>
      <w:r w:rsidR="00CB784C" w:rsidRPr="001956CB">
        <w:t>que la réalisation</w:t>
      </w:r>
      <w:r w:rsidR="007247CE" w:rsidRPr="001956CB">
        <w:t xml:space="preserve"> </w:t>
      </w:r>
      <w:r w:rsidR="00CB784C" w:rsidRPr="001956CB">
        <w:t>d'expériences scientifiques et l'exercice d'</w:t>
      </w:r>
      <w:r w:rsidR="007247CE" w:rsidRPr="001956CB">
        <w:t xml:space="preserve">activités d'exploration et </w:t>
      </w:r>
      <w:r w:rsidR="00CB784C" w:rsidRPr="001956CB">
        <w:t>de possibles</w:t>
      </w:r>
      <w:r w:rsidR="007247CE" w:rsidRPr="001956CB">
        <w:t xml:space="preserve"> </w:t>
      </w:r>
      <w:r w:rsidR="00EF0E5C" w:rsidRPr="001956CB">
        <w:t xml:space="preserve">futures </w:t>
      </w:r>
      <w:r w:rsidR="007247CE" w:rsidRPr="001956CB">
        <w:t xml:space="preserve">activités commerciales </w:t>
      </w:r>
      <w:r w:rsidR="00EF0E5C" w:rsidRPr="001956CB">
        <w:t>dans l'espace</w:t>
      </w:r>
      <w:r w:rsidR="007247CE" w:rsidRPr="001956CB">
        <w:t xml:space="preserve"> autour de la Lune, y compris à sa surface</w:t>
      </w:r>
      <w:r w:rsidR="00CB784C" w:rsidRPr="001956CB">
        <w:t>, suscitent un intérêt accru</w:t>
      </w:r>
      <w:r w:rsidR="007247CE" w:rsidRPr="001956CB">
        <w:t>;</w:t>
      </w:r>
    </w:p>
    <w:p w14:paraId="3283B8F5" w14:textId="2E25AA1B" w:rsidR="007E2F04" w:rsidRPr="001956CB" w:rsidRDefault="007E2F04" w:rsidP="009A4F02">
      <w:r w:rsidRPr="001956CB">
        <w:rPr>
          <w:i/>
          <w:iCs/>
        </w:rPr>
        <w:t>b)</w:t>
      </w:r>
      <w:r w:rsidRPr="001956CB">
        <w:tab/>
      </w:r>
      <w:r w:rsidR="007247CE" w:rsidRPr="001956CB">
        <w:t>que les technologies de la communication sont bien développées et largement déployées sur Terre grâce à des normes industrielles qui pourraient être appliquées aux communications lunaires;</w:t>
      </w:r>
    </w:p>
    <w:p w14:paraId="45C63728" w14:textId="6FF71CE8" w:rsidR="007E2F04" w:rsidRPr="001956CB" w:rsidRDefault="007E2F04" w:rsidP="009A4F02">
      <w:r w:rsidRPr="001956CB">
        <w:rPr>
          <w:i/>
          <w:iCs/>
        </w:rPr>
        <w:t>c)</w:t>
      </w:r>
      <w:r w:rsidRPr="001956CB">
        <w:tab/>
      </w:r>
      <w:r w:rsidR="007247CE" w:rsidRPr="001956CB">
        <w:t xml:space="preserve">que les systèmes point-multipoint à la surface de la face visible de la Lune utilisés à des fins de recherches scientifiques ou technologiques pourraient être </w:t>
      </w:r>
      <w:r w:rsidR="00024170" w:rsidRPr="001956CB">
        <w:t>exploités actuellement dans le service de recherche spatiale (espace-espace);</w:t>
      </w:r>
    </w:p>
    <w:p w14:paraId="7A883662" w14:textId="5195372F" w:rsidR="007E2F04" w:rsidRPr="001956CB" w:rsidRDefault="007E2F04" w:rsidP="009A4F02">
      <w:r w:rsidRPr="001956CB">
        <w:rPr>
          <w:i/>
          <w:iCs/>
        </w:rPr>
        <w:t>d)</w:t>
      </w:r>
      <w:r w:rsidRPr="001956CB">
        <w:tab/>
      </w:r>
      <w:r w:rsidR="00024170" w:rsidRPr="001956CB">
        <w:t>que les caractéristiques atmosphériques, géologiques et topographiques de la surface de la Lune sont uniques;</w:t>
      </w:r>
    </w:p>
    <w:p w14:paraId="3117D59F" w14:textId="4CDDC324" w:rsidR="007E2F04" w:rsidRPr="001956CB" w:rsidRDefault="007E2F04" w:rsidP="009A4F02">
      <w:r w:rsidRPr="001956CB">
        <w:rPr>
          <w:i/>
          <w:iCs/>
        </w:rPr>
        <w:t>e)</w:t>
      </w:r>
      <w:r w:rsidRPr="001956CB">
        <w:tab/>
      </w:r>
      <w:r w:rsidR="00024170" w:rsidRPr="001956CB">
        <w:t xml:space="preserve">que les intérêts </w:t>
      </w:r>
      <w:r w:rsidR="00EF0E5C" w:rsidRPr="001956CB">
        <w:rPr>
          <w:rPrChange w:id="58" w:author="F." w:date="2023-10-20T14:54:00Z">
            <w:rPr>
              <w:highlight w:val="yellow"/>
            </w:rPr>
          </w:rPrChange>
        </w:rPr>
        <w:t>de la découverte scientifique</w:t>
      </w:r>
      <w:r w:rsidR="00024170" w:rsidRPr="001956CB">
        <w:t xml:space="preserve">, de l'exploration spatiale et des activités commerciales dans l'espace </w:t>
      </w:r>
      <w:r w:rsidR="002B1308" w:rsidRPr="001956CB">
        <w:t>ont une portée</w:t>
      </w:r>
      <w:r w:rsidR="00662B32" w:rsidRPr="001956CB">
        <w:t xml:space="preserve"> mondiale</w:t>
      </w:r>
      <w:r w:rsidR="00024170" w:rsidRPr="001956CB">
        <w:t>,</w:t>
      </w:r>
    </w:p>
    <w:p w14:paraId="579674B7" w14:textId="6E0FBD54" w:rsidR="007E2F04" w:rsidRPr="001956CB" w:rsidRDefault="007E2F04" w:rsidP="009A4F02">
      <w:pPr>
        <w:pStyle w:val="Call"/>
      </w:pPr>
      <w:r w:rsidRPr="001956CB">
        <w:t>notant</w:t>
      </w:r>
    </w:p>
    <w:p w14:paraId="47F8F17E" w14:textId="626B5DD4" w:rsidR="007E2F04" w:rsidRPr="001956CB" w:rsidRDefault="00622289" w:rsidP="009A4F02">
      <w:r w:rsidRPr="001956CB">
        <w:t xml:space="preserve">que la Section V de l'Article </w:t>
      </w:r>
      <w:r w:rsidRPr="001956CB">
        <w:rPr>
          <w:b/>
          <w:rPrChange w:id="59" w:author="F." w:date="2023-10-20T14:55:00Z">
            <w:rPr/>
          </w:rPrChange>
        </w:rPr>
        <w:t>22</w:t>
      </w:r>
      <w:r w:rsidRPr="001956CB">
        <w:t xml:space="preserve"> traite de la protection de la radioastronomie dans la zone tranquille de la Lune,</w:t>
      </w:r>
    </w:p>
    <w:p w14:paraId="6FED2453" w14:textId="074A413D" w:rsidR="007E2F04" w:rsidRPr="001956CB" w:rsidRDefault="007E2F04" w:rsidP="009A4F02">
      <w:pPr>
        <w:pStyle w:val="Call"/>
      </w:pPr>
      <w:r w:rsidRPr="001956CB">
        <w:t>notant en outre</w:t>
      </w:r>
    </w:p>
    <w:p w14:paraId="2E380767" w14:textId="15C4935C" w:rsidR="007E2F04" w:rsidRPr="001956CB" w:rsidRDefault="00622289" w:rsidP="009A4F02">
      <w:r w:rsidRPr="001956CB">
        <w:t xml:space="preserve">que les accords Artemis, qui </w:t>
      </w:r>
      <w:r w:rsidR="002B1308" w:rsidRPr="001956CB">
        <w:t xml:space="preserve">favorisent </w:t>
      </w:r>
      <w:r w:rsidRPr="001956CB">
        <w:t xml:space="preserve">une exploration spatiale sûre, durable et responsable, ont été signés par des </w:t>
      </w:r>
      <w:r w:rsidR="00F85674" w:rsidRPr="001956CB">
        <w:t xml:space="preserve">États </w:t>
      </w:r>
      <w:r w:rsidRPr="001956CB">
        <w:t>Membres de l'UIT des trois Régions,</w:t>
      </w:r>
    </w:p>
    <w:p w14:paraId="3A0365FE" w14:textId="2E815F54" w:rsidR="007E2F04" w:rsidRPr="001956CB" w:rsidRDefault="007E2F04" w:rsidP="009A4F02">
      <w:pPr>
        <w:pStyle w:val="Call"/>
      </w:pPr>
      <w:r w:rsidRPr="001956CB">
        <w:t>reconnaissant</w:t>
      </w:r>
    </w:p>
    <w:p w14:paraId="20F6C402" w14:textId="07F4613D" w:rsidR="007E2F04" w:rsidRPr="001956CB" w:rsidRDefault="007E2F04" w:rsidP="009A4F02">
      <w:r w:rsidRPr="001956CB">
        <w:rPr>
          <w:i/>
          <w:iCs/>
        </w:rPr>
        <w:t>a)</w:t>
      </w:r>
      <w:r w:rsidRPr="001956CB">
        <w:tab/>
      </w:r>
      <w:r w:rsidR="00E40C03" w:rsidRPr="001956CB">
        <w:t>qu'</w:t>
      </w:r>
      <w:r w:rsidR="007E1C8E" w:rsidRPr="001956CB">
        <w:t xml:space="preserve">il peut être nécessaire d'établir </w:t>
      </w:r>
      <w:r w:rsidR="00E40C03" w:rsidRPr="001956CB">
        <w:t>un cadre réglementaire applicable aux communications lunaires au vu des caractéristiques uniques de la Lune en tant que satellite céleste;</w:t>
      </w:r>
    </w:p>
    <w:p w14:paraId="47D42598" w14:textId="10AD3AC7" w:rsidR="007E2F04" w:rsidRPr="001956CB" w:rsidRDefault="007E2F04" w:rsidP="009A4F02">
      <w:r w:rsidRPr="001956CB">
        <w:rPr>
          <w:i/>
          <w:iCs/>
        </w:rPr>
        <w:t>b)</w:t>
      </w:r>
      <w:r w:rsidRPr="001956CB">
        <w:tab/>
      </w:r>
      <w:r w:rsidR="000A01D9" w:rsidRPr="001956CB">
        <w:t>que les études de partage et de compatibilité entre d'éventuels systèmes à la surface de la Lune et des systèmes en orbite lu</w:t>
      </w:r>
      <w:r w:rsidR="007E1C8E" w:rsidRPr="001956CB">
        <w:t>naire devraient tenir compte de tous les</w:t>
      </w:r>
      <w:r w:rsidR="000A01D9" w:rsidRPr="001956CB">
        <w:t xml:space="preserve"> autres services affectés dans la même bande de fréquences ou dans les bandes de fréquences adjacentes, selon le cas,</w:t>
      </w:r>
    </w:p>
    <w:p w14:paraId="7F05E118" w14:textId="5A6232CE" w:rsidR="007E2F04" w:rsidRPr="001956CB" w:rsidRDefault="007E2F04" w:rsidP="009A4F02">
      <w:pPr>
        <w:pStyle w:val="Call"/>
      </w:pPr>
      <w:r w:rsidRPr="001956CB">
        <w:t>décide d'inviter le Secteur des radiocommunications de l'UIT</w:t>
      </w:r>
    </w:p>
    <w:p w14:paraId="2C46EF28" w14:textId="133C2120" w:rsidR="007E2F04" w:rsidRPr="001956CB" w:rsidRDefault="007E2F04" w:rsidP="009A4F02">
      <w:r w:rsidRPr="001956CB">
        <w:t>1</w:t>
      </w:r>
      <w:r w:rsidRPr="001956CB">
        <w:tab/>
      </w:r>
      <w:r w:rsidR="000A01D9" w:rsidRPr="001956CB">
        <w:t xml:space="preserve">à étudier les besoins de spectre des systèmes de communication susceptibles d'être exploités à la surface de la Lune, ou des systèmes de communication en orbite lunaire communiquant avec des systèmes à la surface de la Lune, dans les bandes de fréquences </w:t>
      </w:r>
      <w:r w:rsidR="000A01D9" w:rsidRPr="001956CB">
        <w:rPr>
          <w:szCs w:val="24"/>
        </w:rPr>
        <w:t>390</w:t>
      </w:r>
      <w:r w:rsidR="00072FA4" w:rsidRPr="001956CB">
        <w:rPr>
          <w:szCs w:val="24"/>
        </w:rPr>
        <w:noBreakHyphen/>
      </w:r>
      <w:r w:rsidR="000A01D9" w:rsidRPr="001956CB">
        <w:rPr>
          <w:szCs w:val="24"/>
        </w:rPr>
        <w:t>450 MHz, 2 400</w:t>
      </w:r>
      <w:r w:rsidR="000A01D9" w:rsidRPr="001956CB">
        <w:rPr>
          <w:szCs w:val="24"/>
        </w:rPr>
        <w:noBreakHyphen/>
        <w:t>2 700 MHz, 3 500-3 800 MHz, 5 150-5 925 MHz et 25,25-28,35 GHz;</w:t>
      </w:r>
    </w:p>
    <w:p w14:paraId="46AD0242" w14:textId="08844241" w:rsidR="007E2F04" w:rsidRPr="001956CB" w:rsidRDefault="007E2F04" w:rsidP="009A4F02">
      <w:r w:rsidRPr="001956CB">
        <w:t>2</w:t>
      </w:r>
      <w:r w:rsidRPr="001956CB">
        <w:tab/>
      </w:r>
      <w:r w:rsidR="000A01D9" w:rsidRPr="001956CB">
        <w:t xml:space="preserve">à étudier les caractéristiques techniques et d'exploitation des systèmes qu'il est prévu d'exploiter dans les bandes de fréquences visées au point 1 du </w:t>
      </w:r>
      <w:r w:rsidR="000A01D9" w:rsidRPr="001956CB">
        <w:rPr>
          <w:i/>
          <w:rPrChange w:id="60" w:author="F." w:date="2023-10-20T09:57:00Z">
            <w:rPr/>
          </w:rPrChange>
        </w:rPr>
        <w:t>décide d'inviter le Secteur des radiocommunications de l'UIT</w:t>
      </w:r>
      <w:r w:rsidR="000A01D9" w:rsidRPr="001956CB">
        <w:t>;</w:t>
      </w:r>
    </w:p>
    <w:p w14:paraId="20E3FAA4" w14:textId="26C740C5" w:rsidR="007E2F04" w:rsidRPr="001956CB" w:rsidRDefault="007E2F04" w:rsidP="009A4F02">
      <w:r w:rsidRPr="001956CB">
        <w:t>3</w:t>
      </w:r>
      <w:r w:rsidRPr="001956CB">
        <w:tab/>
      </w:r>
      <w:r w:rsidR="00C73275" w:rsidRPr="001956CB">
        <w:t xml:space="preserve">à étudier les considérations relatives à la propagation pour les systèmes à la surface de la Lune et les systèmes en orbite lunaire fonctionnant dans les gammes de fréquences visées au point 1 du </w:t>
      </w:r>
      <w:r w:rsidR="00C73275" w:rsidRPr="001956CB">
        <w:rPr>
          <w:i/>
        </w:rPr>
        <w:t>décide d'inviter le Secteur des radiocommunications de l'UIT</w:t>
      </w:r>
      <w:r w:rsidR="00C73275" w:rsidRPr="001956CB">
        <w:t>;</w:t>
      </w:r>
    </w:p>
    <w:p w14:paraId="7811FB44" w14:textId="29367CA0" w:rsidR="007E2F04" w:rsidRPr="001956CB" w:rsidRDefault="007E2F04" w:rsidP="009A4F02">
      <w:r w:rsidRPr="001956CB">
        <w:t>4</w:t>
      </w:r>
      <w:r w:rsidRPr="001956CB">
        <w:tab/>
      </w:r>
      <w:r w:rsidR="00C73275" w:rsidRPr="001956CB">
        <w:t xml:space="preserve">à mener des études de partage et de compatibilité entre les systèmes </w:t>
      </w:r>
      <w:r w:rsidR="0000338B" w:rsidRPr="001956CB">
        <w:t>visés</w:t>
      </w:r>
      <w:r w:rsidR="00C73275" w:rsidRPr="001956CB">
        <w:t xml:space="preserve"> au point 1 du </w:t>
      </w:r>
      <w:r w:rsidR="00C73275" w:rsidRPr="001956CB">
        <w:rPr>
          <w:i/>
        </w:rPr>
        <w:t>décide d'inviter le Secteur des radiocommunications de l'UIT</w:t>
      </w:r>
      <w:r w:rsidR="00C73275" w:rsidRPr="001956CB">
        <w:t xml:space="preserve"> et les autres services affectés dans la même bande de fréquences ou dans les bandes de fréquences adjacentes, selon le cas, pour permettre l'utilisation de bandes de fréquences à proximité de la Lune, </w:t>
      </w:r>
      <w:r w:rsidR="0000338B" w:rsidRPr="001956CB">
        <w:t>et notamment</w:t>
      </w:r>
      <w:r w:rsidR="00C73275" w:rsidRPr="001956CB">
        <w:t xml:space="preserve"> pour </w:t>
      </w:r>
      <w:r w:rsidR="0000338B" w:rsidRPr="001956CB">
        <w:t xml:space="preserve">étudier la possibilité d'effectuer de nouvelles attributions et/ou identifications accompagnées de </w:t>
      </w:r>
      <w:r w:rsidR="00EB1F2A" w:rsidRPr="001956CB">
        <w:t xml:space="preserve">dispositions réglementaires appropriées pour les systèmes de communication à la surface de la Lune ou en orbite lunaire </w:t>
      </w:r>
      <w:r w:rsidR="0000338B" w:rsidRPr="001956CB">
        <w:t>qui communiquent</w:t>
      </w:r>
      <w:r w:rsidR="00EB1F2A" w:rsidRPr="001956CB">
        <w:t xml:space="preserve"> avec des systèmes à la surface de la Lune;</w:t>
      </w:r>
    </w:p>
    <w:p w14:paraId="17896D2A" w14:textId="7A8BAFBB" w:rsidR="007E2F04" w:rsidRPr="001956CB" w:rsidRDefault="007E2F04" w:rsidP="009A4F02">
      <w:r w:rsidRPr="001956CB">
        <w:t>5</w:t>
      </w:r>
      <w:r w:rsidRPr="001956CB">
        <w:tab/>
      </w:r>
      <w:r w:rsidR="00EB1F2A" w:rsidRPr="001956CB">
        <w:t xml:space="preserve">à étudier </w:t>
      </w:r>
      <w:r w:rsidR="000A6176" w:rsidRPr="001956CB">
        <w:t>la possibilité</w:t>
      </w:r>
      <w:r w:rsidR="00EB1F2A" w:rsidRPr="001956CB">
        <w:t xml:space="preserve"> d'appliquer plusieurs définitions, dispositions et procédures réglementaires pour les activités d'exploitation à proximité de la Lune;</w:t>
      </w:r>
    </w:p>
    <w:p w14:paraId="1F7C9A63" w14:textId="2E8A94B2" w:rsidR="007E2F04" w:rsidRPr="001956CB" w:rsidRDefault="007E2F04" w:rsidP="009A4F02">
      <w:r w:rsidRPr="001956CB">
        <w:t>6</w:t>
      </w:r>
      <w:r w:rsidRPr="001956CB">
        <w:tab/>
      </w:r>
      <w:r w:rsidR="00EB1F2A" w:rsidRPr="001956CB">
        <w:t xml:space="preserve">à étudier les modifications qu'il convient d'apporter au Règlement des radiocommunications, </w:t>
      </w:r>
      <w:r w:rsidR="002A208C" w:rsidRPr="001956CB">
        <w:t>dans l'optique</w:t>
      </w:r>
      <w:r w:rsidR="00EB1F2A" w:rsidRPr="001956CB">
        <w:t xml:space="preserve"> d'élaborer un </w:t>
      </w:r>
      <w:r w:rsidR="002A208C" w:rsidRPr="001956CB">
        <w:t>possible</w:t>
      </w:r>
      <w:r w:rsidR="00EB1F2A" w:rsidRPr="001956CB">
        <w:t xml:space="preserve"> cadre réglementaire </w:t>
      </w:r>
      <w:r w:rsidR="002A208C" w:rsidRPr="001956CB">
        <w:t>pour les</w:t>
      </w:r>
      <w:r w:rsidR="00EB1F2A" w:rsidRPr="001956CB">
        <w:t xml:space="preserve"> communications à la surface de la Lune et </w:t>
      </w:r>
      <w:r w:rsidR="002A208C" w:rsidRPr="001956CB">
        <w:t>les</w:t>
      </w:r>
      <w:r w:rsidR="00EB1F2A" w:rsidRPr="001956CB">
        <w:t xml:space="preserve"> systèmes en orbite lunaire communiquant avec des stations à la surface de la Lune, qui peut être nécessaire compte tenu des caractéristiques uniques de la Lune en tant que satellite céleste;</w:t>
      </w:r>
    </w:p>
    <w:p w14:paraId="49F3A8C0" w14:textId="1220C0A6" w:rsidR="007E2F04" w:rsidRPr="001956CB" w:rsidRDefault="007E2F04" w:rsidP="009A4F02">
      <w:r w:rsidRPr="001956CB">
        <w:t>7</w:t>
      </w:r>
      <w:r w:rsidRPr="001956CB">
        <w:tab/>
      </w:r>
      <w:r w:rsidR="000A6176" w:rsidRPr="001956CB">
        <w:t>à</w:t>
      </w:r>
      <w:r w:rsidR="00EB1F2A" w:rsidRPr="001956CB">
        <w:t xml:space="preserve"> mener à bien ces études d'ici à la CMR-27,</w:t>
      </w:r>
    </w:p>
    <w:p w14:paraId="002FAA4B" w14:textId="1EE2B792" w:rsidR="007E2F04" w:rsidRPr="001956CB" w:rsidRDefault="007E2F04" w:rsidP="009A4F02">
      <w:pPr>
        <w:pStyle w:val="Call"/>
      </w:pPr>
      <w:r w:rsidRPr="001956CB">
        <w:t>invite les administrations</w:t>
      </w:r>
    </w:p>
    <w:p w14:paraId="2CEDFA5A" w14:textId="77777777" w:rsidR="007E2F04" w:rsidRPr="001956CB" w:rsidRDefault="007E2F04" w:rsidP="009A4F02">
      <w:r w:rsidRPr="001956CB">
        <w:t>à participer aux études en soumettant des contributions à l'UIT-R,</w:t>
      </w:r>
    </w:p>
    <w:p w14:paraId="46994086" w14:textId="288695BD" w:rsidR="007E2F04" w:rsidRPr="001956CB" w:rsidRDefault="00E007DA" w:rsidP="009A4F02">
      <w:pPr>
        <w:pStyle w:val="Call"/>
      </w:pPr>
      <w:r w:rsidRPr="001956CB">
        <w:t>invite</w:t>
      </w:r>
      <w:r w:rsidR="002D4250" w:rsidRPr="001956CB">
        <w:t xml:space="preserve"> la Conférence mondiale des radiocommunications de 2027</w:t>
      </w:r>
    </w:p>
    <w:p w14:paraId="4422B5D2" w14:textId="1A1CA8D6" w:rsidR="00E007DA" w:rsidRPr="001956CB" w:rsidRDefault="00E007DA" w:rsidP="009A4F02">
      <w:r w:rsidRPr="001956CB">
        <w:t>1</w:t>
      </w:r>
      <w:r w:rsidRPr="001956CB">
        <w:tab/>
      </w:r>
      <w:r w:rsidR="002D4250" w:rsidRPr="001956CB">
        <w:t>à examiner, sur la base des résultats des études susmentionnées, l'attribution et/ou l'identification de bandes de fréquences dans tout ou partie des bandes de fréquences visées au point</w:t>
      </w:r>
      <w:r w:rsidR="009A4F02" w:rsidRPr="001956CB">
        <w:t> </w:t>
      </w:r>
      <w:r w:rsidR="002D4250" w:rsidRPr="001956CB">
        <w:t xml:space="preserve">1 du </w:t>
      </w:r>
      <w:r w:rsidR="002D4250" w:rsidRPr="001956CB">
        <w:rPr>
          <w:i/>
          <w:rPrChange w:id="61" w:author="F." w:date="2023-10-20T10:14:00Z">
            <w:rPr/>
          </w:rPrChange>
        </w:rPr>
        <w:t>décide d'inviter le Secteur des radiocommunications de l'UIT</w:t>
      </w:r>
      <w:r w:rsidR="002D4250" w:rsidRPr="001956CB">
        <w:t xml:space="preserve"> ci-dessus, pour une utilisation à proximité de la Lune;</w:t>
      </w:r>
    </w:p>
    <w:p w14:paraId="6E6B932A" w14:textId="2188DEB9" w:rsidR="00E007DA" w:rsidRPr="001956CB" w:rsidRDefault="00E007DA" w:rsidP="009A4F02">
      <w:r w:rsidRPr="001956CB">
        <w:t>2</w:t>
      </w:r>
      <w:r w:rsidRPr="001956CB">
        <w:tab/>
      </w:r>
      <w:r w:rsidR="00E62E0B" w:rsidRPr="001956CB">
        <w:t xml:space="preserve">à inviter une conférence compétente future à </w:t>
      </w:r>
      <w:r w:rsidR="002A208C" w:rsidRPr="001956CB">
        <w:t>ré</w:t>
      </w:r>
      <w:r w:rsidR="00E62E0B" w:rsidRPr="001956CB">
        <w:t xml:space="preserve">examiner ces attributions et/ou identifications et à apporter d'autres modifications réglementaires appropriées en vue d'établir un cadre réglementaire, en tenant compte du point 5 du </w:t>
      </w:r>
      <w:r w:rsidR="00E62E0B" w:rsidRPr="001956CB">
        <w:rPr>
          <w:i/>
          <w:rPrChange w:id="62" w:author="F." w:date="2023-10-20T10:17:00Z">
            <w:rPr/>
          </w:rPrChange>
        </w:rPr>
        <w:t>décide d'inviter le Secteur des radiocommunications de l'UIT</w:t>
      </w:r>
      <w:r w:rsidR="00E62E0B" w:rsidRPr="001956CB">
        <w:t xml:space="preserve"> ci-dessus</w:t>
      </w:r>
      <w:r w:rsidR="009A4F02" w:rsidRPr="001956CB">
        <w:t>.</w:t>
      </w:r>
    </w:p>
    <w:p w14:paraId="1A94D46A" w14:textId="4AD3C92F" w:rsidR="00422D5F" w:rsidRPr="001956CB" w:rsidRDefault="0022062F" w:rsidP="009A4F02">
      <w:pPr>
        <w:pStyle w:val="Reasons"/>
      </w:pPr>
      <w:r w:rsidRPr="001956CB">
        <w:rPr>
          <w:b/>
        </w:rPr>
        <w:t>Motifs:</w:t>
      </w:r>
      <w:r w:rsidRPr="001956CB">
        <w:tab/>
      </w:r>
      <w:r w:rsidR="00E62E0B" w:rsidRPr="001956CB">
        <w:t xml:space="preserve">Élaborer une Résolution </w:t>
      </w:r>
      <w:r w:rsidR="002A208C" w:rsidRPr="001956CB">
        <w:t>se rapportant</w:t>
      </w:r>
      <w:r w:rsidR="00E62E0B" w:rsidRPr="001956CB">
        <w:t xml:space="preserve"> à ce point de l'ordre du jour.</w:t>
      </w:r>
    </w:p>
    <w:p w14:paraId="7BBA7005" w14:textId="3A686561" w:rsidR="00E007DA" w:rsidRPr="001956CB" w:rsidRDefault="00E007DA" w:rsidP="009A4F02">
      <w:pPr>
        <w:tabs>
          <w:tab w:val="clear" w:pos="1134"/>
          <w:tab w:val="clear" w:pos="1871"/>
          <w:tab w:val="clear" w:pos="2268"/>
        </w:tabs>
        <w:overflowPunct/>
        <w:autoSpaceDE/>
        <w:autoSpaceDN/>
        <w:adjustRightInd/>
        <w:spacing w:before="0"/>
        <w:textAlignment w:val="auto"/>
      </w:pPr>
      <w:r w:rsidRPr="001956CB">
        <w:br w:type="page"/>
      </w:r>
    </w:p>
    <w:p w14:paraId="520613ED" w14:textId="17A02591" w:rsidR="00E007DA" w:rsidRPr="001956CB" w:rsidRDefault="000B4382" w:rsidP="009A4F02">
      <w:pPr>
        <w:pStyle w:val="AnnexNo"/>
      </w:pPr>
      <w:r w:rsidRPr="001956CB">
        <w:t>PIèCE JOINTE</w:t>
      </w:r>
    </w:p>
    <w:p w14:paraId="45104352" w14:textId="3205E924" w:rsidR="00E007DA" w:rsidRPr="001956CB" w:rsidRDefault="000B4382" w:rsidP="009A4F02">
      <w:pPr>
        <w:pStyle w:val="Annextitle"/>
      </w:pPr>
      <w:r w:rsidRPr="001956CB">
        <w:t xml:space="preserve">Projet de proposition de point </w:t>
      </w:r>
      <w:r w:rsidR="00F373D1" w:rsidRPr="001956CB">
        <w:t>à inscrire à</w:t>
      </w:r>
      <w:r w:rsidRPr="001956CB">
        <w:t xml:space="preserve"> l'ordre du jour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14"/>
        <w:gridCol w:w="4815"/>
      </w:tblGrid>
      <w:tr w:rsidR="00FE4C14" w:rsidRPr="001956CB" w14:paraId="534B6E19" w14:textId="77777777" w:rsidTr="0086315F">
        <w:tc>
          <w:tcPr>
            <w:tcW w:w="9629" w:type="dxa"/>
            <w:gridSpan w:val="2"/>
            <w:tcBorders>
              <w:top w:val="nil"/>
              <w:bottom w:val="nil"/>
            </w:tcBorders>
          </w:tcPr>
          <w:p w14:paraId="273264A2" w14:textId="71659E71" w:rsidR="00FE4C14" w:rsidRPr="001956CB" w:rsidRDefault="00FE4C14" w:rsidP="009A4F02">
            <w:pPr>
              <w:spacing w:after="120"/>
            </w:pPr>
            <w:r w:rsidRPr="001956CB">
              <w:rPr>
                <w:b/>
                <w:bCs/>
              </w:rPr>
              <w:t>Objet:</w:t>
            </w:r>
            <w:r w:rsidR="000B4382" w:rsidRPr="001956CB">
              <w:rPr>
                <w:b/>
                <w:bCs/>
              </w:rPr>
              <w:t xml:space="preserve"> </w:t>
            </w:r>
            <w:r w:rsidR="000B4382" w:rsidRPr="001956CB">
              <w:rPr>
                <w:bCs/>
                <w:rPrChange w:id="63" w:author="F." w:date="2023-10-20T10:29:00Z">
                  <w:rPr>
                    <w:b/>
                    <w:bCs/>
                  </w:rPr>
                </w:rPrChange>
              </w:rPr>
              <w:t xml:space="preserve">Proposer d'inscrire un point </w:t>
            </w:r>
            <w:r w:rsidR="00911166" w:rsidRPr="001956CB">
              <w:rPr>
                <w:bCs/>
              </w:rPr>
              <w:t>à</w:t>
            </w:r>
            <w:r w:rsidR="000B4382" w:rsidRPr="001956CB">
              <w:rPr>
                <w:bCs/>
                <w:rPrChange w:id="64" w:author="F." w:date="2023-10-20T10:29:00Z">
                  <w:rPr>
                    <w:b/>
                    <w:bCs/>
                  </w:rPr>
                </w:rPrChange>
              </w:rPr>
              <w:t xml:space="preserve"> l'ordre du jour de la CMR-27 </w:t>
            </w:r>
            <w:r w:rsidR="00911166" w:rsidRPr="001956CB">
              <w:rPr>
                <w:bCs/>
              </w:rPr>
              <w:t>pour</w:t>
            </w:r>
            <w:r w:rsidR="000B4382" w:rsidRPr="001956CB">
              <w:rPr>
                <w:bCs/>
                <w:rPrChange w:id="65" w:author="F." w:date="2023-10-20T10:29:00Z">
                  <w:rPr>
                    <w:b/>
                    <w:bCs/>
                  </w:rPr>
                </w:rPrChange>
              </w:rPr>
              <w:t xml:space="preserve"> étudier la possibilité d'attribuer et/ou d'identifier des fréquences pour les communications à la surface de la Lune</w:t>
            </w:r>
            <w:r w:rsidR="00911166" w:rsidRPr="001956CB">
              <w:rPr>
                <w:bCs/>
              </w:rPr>
              <w:t>.</w:t>
            </w:r>
          </w:p>
        </w:tc>
      </w:tr>
      <w:tr w:rsidR="00FE4C14" w:rsidRPr="001956CB" w14:paraId="0E147279" w14:textId="77777777" w:rsidTr="0086315F">
        <w:tc>
          <w:tcPr>
            <w:tcW w:w="9629" w:type="dxa"/>
            <w:gridSpan w:val="2"/>
            <w:tcBorders>
              <w:top w:val="nil"/>
              <w:bottom w:val="single" w:sz="4" w:space="0" w:color="auto"/>
            </w:tcBorders>
          </w:tcPr>
          <w:p w14:paraId="0FCB875B" w14:textId="5EF1256A" w:rsidR="00FE4C14" w:rsidRPr="001956CB" w:rsidRDefault="00FE4C14" w:rsidP="009A4F02">
            <w:pPr>
              <w:spacing w:after="120"/>
            </w:pPr>
            <w:r w:rsidRPr="001956CB">
              <w:rPr>
                <w:b/>
                <w:bCs/>
              </w:rPr>
              <w:t>Origine:</w:t>
            </w:r>
            <w:r w:rsidR="000B4382" w:rsidRPr="001956CB">
              <w:rPr>
                <w:bCs/>
                <w:rPrChange w:id="66" w:author="F." w:date="2023-10-20T10:29:00Z">
                  <w:rPr>
                    <w:b/>
                    <w:bCs/>
                  </w:rPr>
                </w:rPrChange>
              </w:rPr>
              <w:t xml:space="preserve"> CITEL</w:t>
            </w:r>
          </w:p>
        </w:tc>
      </w:tr>
      <w:tr w:rsidR="00FE4C14" w:rsidRPr="001956CB" w14:paraId="420FF91A" w14:textId="77777777" w:rsidTr="0086315F">
        <w:tc>
          <w:tcPr>
            <w:tcW w:w="9629" w:type="dxa"/>
            <w:gridSpan w:val="2"/>
            <w:tcBorders>
              <w:top w:val="single" w:sz="4" w:space="0" w:color="auto"/>
            </w:tcBorders>
          </w:tcPr>
          <w:p w14:paraId="41783937" w14:textId="77777777" w:rsidR="00FE4C14" w:rsidRPr="001956CB" w:rsidRDefault="00FE4C14" w:rsidP="009A4F02">
            <w:r w:rsidRPr="001956CB">
              <w:rPr>
                <w:b/>
                <w:bCs/>
                <w:i/>
                <w:iCs/>
              </w:rPr>
              <w:t>Proposition</w:t>
            </w:r>
            <w:r w:rsidRPr="001956CB">
              <w:rPr>
                <w:b/>
                <w:bCs/>
              </w:rPr>
              <w:t>:</w:t>
            </w:r>
          </w:p>
          <w:p w14:paraId="3C37C1BB" w14:textId="5C40F9A1" w:rsidR="00FE4C14" w:rsidRPr="001956CB" w:rsidRDefault="000B4382" w:rsidP="009A4F02">
            <w:pPr>
              <w:spacing w:after="120"/>
            </w:pPr>
            <w:r w:rsidRPr="001956CB">
              <w:t xml:space="preserve">Envisager d'attribuer et/ou d'identifier des </w:t>
            </w:r>
            <w:r w:rsidR="00F41BA6" w:rsidRPr="001956CB">
              <w:t xml:space="preserve">bandes de </w:t>
            </w:r>
            <w:r w:rsidRPr="001956CB">
              <w:t>fréquences pour les communications à la surface de la Lune conformément à la Résolution [</w:t>
            </w:r>
            <w:r w:rsidRPr="001956CB">
              <w:rPr>
                <w:b/>
                <w:rPrChange w:id="67" w:author="F." w:date="2023-10-20T10:30:00Z">
                  <w:rPr/>
                </w:rPrChange>
              </w:rPr>
              <w:t>AI-10-LUNAR</w:t>
            </w:r>
            <w:r w:rsidRPr="001956CB">
              <w:t>] (</w:t>
            </w:r>
            <w:r w:rsidRPr="001956CB">
              <w:rPr>
                <w:b/>
                <w:rPrChange w:id="68" w:author="F." w:date="2023-10-20T10:31:00Z">
                  <w:rPr/>
                </w:rPrChange>
              </w:rPr>
              <w:t>CMR-23</w:t>
            </w:r>
            <w:r w:rsidRPr="001956CB">
              <w:t>)</w:t>
            </w:r>
            <w:r w:rsidR="00C70918" w:rsidRPr="001956CB">
              <w:t>.</w:t>
            </w:r>
          </w:p>
        </w:tc>
      </w:tr>
      <w:tr w:rsidR="00FE4C14" w:rsidRPr="001956CB" w14:paraId="1B8E8189" w14:textId="77777777" w:rsidTr="0086315F">
        <w:tc>
          <w:tcPr>
            <w:tcW w:w="9629" w:type="dxa"/>
            <w:gridSpan w:val="2"/>
          </w:tcPr>
          <w:p w14:paraId="6C534D4F" w14:textId="6F035AF4" w:rsidR="00F41BA6" w:rsidRPr="001956CB" w:rsidRDefault="00FE4C14" w:rsidP="009A4F02">
            <w:pPr>
              <w:rPr>
                <w:b/>
                <w:bCs/>
              </w:rPr>
            </w:pPr>
            <w:r w:rsidRPr="001956CB">
              <w:rPr>
                <w:b/>
                <w:bCs/>
                <w:i/>
                <w:iCs/>
              </w:rPr>
              <w:t>Contexte/motif</w:t>
            </w:r>
            <w:r w:rsidRPr="001956CB">
              <w:rPr>
                <w:b/>
                <w:bCs/>
              </w:rPr>
              <w:t>:</w:t>
            </w:r>
          </w:p>
          <w:p w14:paraId="5C3FEDB1" w14:textId="47830C6B" w:rsidR="00FE4C14" w:rsidRPr="001956CB" w:rsidRDefault="00A05DFB" w:rsidP="009A4F02">
            <w:pPr>
              <w:spacing w:after="120"/>
            </w:pPr>
            <w:r w:rsidRPr="001956CB">
              <w:t xml:space="preserve">Les accords Artemis exposent une </w:t>
            </w:r>
            <w:r w:rsidRPr="001956CB">
              <w:rPr>
                <w:rPrChange w:id="69" w:author="F." w:date="2023-10-19T17:09:00Z">
                  <w:rPr>
                    <w:b/>
                    <w:lang w:val="en-US"/>
                  </w:rPr>
                </w:rPrChange>
              </w:rPr>
              <w:t xml:space="preserve">vision commune des principes </w:t>
            </w:r>
            <w:r w:rsidRPr="001956CB">
              <w:t>régissant la</w:t>
            </w:r>
            <w:r w:rsidRPr="001956CB">
              <w:rPr>
                <w:rPrChange w:id="70" w:author="F." w:date="2023-10-19T17:09:00Z">
                  <w:rPr>
                    <w:b/>
                    <w:lang w:val="en-US"/>
                  </w:rPr>
                </w:rPrChange>
              </w:rPr>
              <w:t xml:space="preserve"> coopération </w:t>
            </w:r>
            <w:r w:rsidRPr="001956CB">
              <w:t>en matière d'exploration et d'utilisation civiles de la Lune</w:t>
            </w:r>
            <w:r w:rsidRPr="001956CB">
              <w:rPr>
                <w:rPrChange w:id="71" w:author="F." w:date="2023-10-19T17:09:00Z">
                  <w:rPr>
                    <w:b/>
                    <w:lang w:val="en-US"/>
                  </w:rPr>
                </w:rPrChange>
              </w:rPr>
              <w:t xml:space="preserve">, </w:t>
            </w:r>
            <w:r w:rsidRPr="001956CB">
              <w:t xml:space="preserve">de </w:t>
            </w:r>
            <w:r w:rsidRPr="001956CB">
              <w:rPr>
                <w:rPrChange w:id="72" w:author="F." w:date="2023-10-19T17:09:00Z">
                  <w:rPr>
                    <w:b/>
                    <w:lang w:val="en-US"/>
                  </w:rPr>
                </w:rPrChange>
              </w:rPr>
              <w:t xml:space="preserve">Mars, </w:t>
            </w:r>
            <w:r w:rsidRPr="001956CB">
              <w:t>des comètes et des astéroïdes</w:t>
            </w:r>
            <w:r w:rsidRPr="001956CB">
              <w:rPr>
                <w:rPrChange w:id="73" w:author="F." w:date="2023-10-19T17:09:00Z">
                  <w:rPr>
                    <w:b/>
                    <w:lang w:val="en-US"/>
                  </w:rPr>
                </w:rPrChange>
              </w:rPr>
              <w:t xml:space="preserve"> </w:t>
            </w:r>
            <w:r w:rsidRPr="001956CB">
              <w:t xml:space="preserve">à des fins pacifiques </w:t>
            </w:r>
            <w:r w:rsidRPr="001956CB">
              <w:rPr>
                <w:rPrChange w:id="74" w:author="F." w:date="2023-10-19T17:09:00Z">
                  <w:rPr>
                    <w:b/>
                    <w:lang w:val="en-US"/>
                  </w:rPr>
                </w:rPrChange>
              </w:rPr>
              <w:t xml:space="preserve">établis dans le Traité </w:t>
            </w:r>
            <w:r w:rsidRPr="001956CB">
              <w:t>relatif à</w:t>
            </w:r>
            <w:r w:rsidRPr="001956CB">
              <w:rPr>
                <w:rPrChange w:id="75" w:author="F." w:date="2023-10-19T17:09:00Z">
                  <w:rPr>
                    <w:b/>
                    <w:lang w:val="en-US"/>
                  </w:rPr>
                </w:rPrChange>
              </w:rPr>
              <w:t xml:space="preserve"> l'espace extra-atmosphérique de 1967</w:t>
            </w:r>
            <w:r w:rsidR="00F41BA6" w:rsidRPr="001956CB">
              <w:t>. La NASA et de nombreuses agences spatiales du monde entier, en tant que partenaires dans le cadre de</w:t>
            </w:r>
            <w:r w:rsidR="009277F5" w:rsidRPr="001956CB">
              <w:t>s</w:t>
            </w:r>
            <w:r w:rsidR="00F41BA6" w:rsidRPr="001956CB">
              <w:t xml:space="preserve"> missions Artemis, se préparent à un retour d'astronautes sur la Lune tout en mettant au point des engins spatiaux, des véhicules de surface et des plans de mission d'exploration pour parvenir à établir une présence durable et </w:t>
            </w:r>
            <w:r w:rsidR="00AD16FF" w:rsidRPr="001956CB">
              <w:t>fiable</w:t>
            </w:r>
            <w:r w:rsidR="000D66DB" w:rsidRPr="001956CB">
              <w:t xml:space="preserve"> </w:t>
            </w:r>
            <w:r w:rsidR="00F41BA6" w:rsidRPr="001956CB">
              <w:t>sur la Lune dans les dix prochaines années. Outre les moyens classiques que constituent les liaisons de communication dans le sens espace vers Terre et Terre vers espace, les communications directes entre les modules atterrisseurs, les astromobiles et les astronaut</w:t>
            </w:r>
            <w:r w:rsidR="00852B58" w:rsidRPr="001956CB">
              <w:t>es en activité extravéhiculaire</w:t>
            </w:r>
            <w:r w:rsidR="00F41BA6" w:rsidRPr="001956CB">
              <w:t xml:space="preserve"> réalisant des missions de sortie et des expériences sont cruciales pour pouvoir mener des activités scientifiques efficacement et examiner l'état de santé de l'équipage dans l'environnement lunaire</w:t>
            </w:r>
            <w:r w:rsidR="00852B58" w:rsidRPr="001956CB">
              <w:t xml:space="preserve">. Les découvertes scientifiques et avancées technologiques qui résultent de l'exploration spatiale pourraient donner naissance à de nouvelles industries et technologies facilitant les futures activités commerciales dans l'espace. </w:t>
            </w:r>
            <w:r w:rsidR="00754537" w:rsidRPr="001956CB">
              <w:t>Il est ressorti de l</w:t>
            </w:r>
            <w:r w:rsidR="00852B58" w:rsidRPr="001956CB">
              <w:t xml:space="preserve">'étude </w:t>
            </w:r>
            <w:r w:rsidR="00754537" w:rsidRPr="001956CB">
              <w:t>préliminaire</w:t>
            </w:r>
            <w:r w:rsidR="00852B58" w:rsidRPr="001956CB">
              <w:t xml:space="preserve"> </w:t>
            </w:r>
            <w:r w:rsidR="00754537" w:rsidRPr="001956CB">
              <w:t>sur les</w:t>
            </w:r>
            <w:r w:rsidR="00852B58" w:rsidRPr="001956CB">
              <w:t xml:space="preserve"> technologies disponibles qu'un réseau fondé sur des normes commerciales, telles que celles élaborées par le Partenariat 3GPP, </w:t>
            </w:r>
            <w:r w:rsidR="00376594" w:rsidRPr="001956CB">
              <w:t>était</w:t>
            </w:r>
            <w:r w:rsidR="00852B58" w:rsidRPr="001956CB">
              <w:t xml:space="preserve"> </w:t>
            </w:r>
            <w:r w:rsidR="00852B58" w:rsidRPr="001956CB">
              <w:rPr>
                <w:rPrChange w:id="76" w:author="F." w:date="2023-10-20T12:29:00Z">
                  <w:rPr>
                    <w:highlight w:val="yellow"/>
                  </w:rPr>
                </w:rPrChange>
              </w:rPr>
              <w:t>capable</w:t>
            </w:r>
            <w:r w:rsidR="00852B58" w:rsidRPr="001956CB">
              <w:t xml:space="preserve"> </w:t>
            </w:r>
            <w:r w:rsidR="00852B58" w:rsidRPr="001956CB">
              <w:rPr>
                <w:rPrChange w:id="77" w:author="F." w:date="2023-10-20T12:29:00Z">
                  <w:rPr>
                    <w:highlight w:val="yellow"/>
                  </w:rPr>
                </w:rPrChange>
              </w:rPr>
              <w:t>de mettre en œuvre le</w:t>
            </w:r>
            <w:r w:rsidR="00852B58" w:rsidRPr="001956CB">
              <w:t xml:space="preserve"> concept d'exploitation de la mission de référence mobilisant de nombreux groupes d'utilisateurs sur une vaste superficie avec des exigences élevées en matière de débit de données. Au titre de ce point à inscrire à l'ordre du jour d'une conférence future, il est proposé d'étudier les besoins de spectre des systèmes de communication sur la Lune, les caractéristiques des systèmes, ainsi que le partage et la compatibilité entre ces systèmes et l'établissement d'un possibl</w:t>
            </w:r>
            <w:r w:rsidR="009277F5" w:rsidRPr="001956CB">
              <w:t>e nouveau cadre réglementaire</w:t>
            </w:r>
            <w:r w:rsidR="00852B58" w:rsidRPr="001956CB">
              <w:t xml:space="preserve">. Les gammes de fréquences présentant un intérêt à cet égard sont les suivantes: </w:t>
            </w:r>
            <w:r w:rsidR="00852B58" w:rsidRPr="001956CB">
              <w:rPr>
                <w:rPrChange w:id="78" w:author="F." w:date="2023-10-20T09:14:00Z">
                  <w:rPr>
                    <w:lang w:val="en-US"/>
                  </w:rPr>
                </w:rPrChange>
              </w:rPr>
              <w:t>390-450 MHz, 2 400-2 700 MHz, 3</w:t>
            </w:r>
            <w:r w:rsidR="00852B58" w:rsidRPr="001956CB">
              <w:t> 500-3 800 MHz, 5 150-5 925 MHz</w:t>
            </w:r>
            <w:r w:rsidR="00852B58" w:rsidRPr="001956CB">
              <w:rPr>
                <w:rPrChange w:id="79" w:author="F." w:date="2023-10-20T09:14:00Z">
                  <w:rPr>
                    <w:lang w:val="en-US"/>
                  </w:rPr>
                </w:rPrChange>
              </w:rPr>
              <w:t xml:space="preserve"> </w:t>
            </w:r>
            <w:r w:rsidR="00852B58" w:rsidRPr="001956CB">
              <w:t>et 25,25</w:t>
            </w:r>
            <w:r w:rsidR="00072FA4" w:rsidRPr="001956CB">
              <w:noBreakHyphen/>
            </w:r>
            <w:r w:rsidR="00852B58" w:rsidRPr="001956CB">
              <w:t>28,</w:t>
            </w:r>
            <w:r w:rsidR="00852B58" w:rsidRPr="001956CB">
              <w:rPr>
                <w:rPrChange w:id="80" w:author="F." w:date="2023-10-20T09:14:00Z">
                  <w:rPr>
                    <w:lang w:val="en-US"/>
                  </w:rPr>
                </w:rPrChange>
              </w:rPr>
              <w:t>35 GHz</w:t>
            </w:r>
            <w:r w:rsidR="00852B58" w:rsidRPr="001956CB">
              <w:t>.</w:t>
            </w:r>
          </w:p>
        </w:tc>
      </w:tr>
      <w:tr w:rsidR="00FE4C14" w:rsidRPr="001956CB" w14:paraId="28A8D004" w14:textId="77777777" w:rsidTr="009A066F">
        <w:tc>
          <w:tcPr>
            <w:tcW w:w="9629" w:type="dxa"/>
            <w:gridSpan w:val="2"/>
            <w:tcBorders>
              <w:bottom w:val="single" w:sz="4" w:space="0" w:color="auto"/>
            </w:tcBorders>
          </w:tcPr>
          <w:p w14:paraId="450C1D44" w14:textId="77777777" w:rsidR="00FE4C14" w:rsidRPr="001956CB" w:rsidRDefault="00FE4C14" w:rsidP="009A4F02">
            <w:pPr>
              <w:rPr>
                <w:b/>
                <w:bCs/>
              </w:rPr>
            </w:pPr>
            <w:r w:rsidRPr="001956CB">
              <w:rPr>
                <w:b/>
                <w:bCs/>
                <w:i/>
                <w:iCs/>
              </w:rPr>
              <w:t>Services de radiocommunication concernés</w:t>
            </w:r>
            <w:r w:rsidRPr="001956CB">
              <w:rPr>
                <w:b/>
                <w:bCs/>
              </w:rPr>
              <w:t>:</w:t>
            </w:r>
          </w:p>
          <w:p w14:paraId="7CCB91E4" w14:textId="627A73BC" w:rsidR="00FE4C14" w:rsidRPr="001956CB" w:rsidRDefault="009844C4" w:rsidP="009A066F">
            <w:pPr>
              <w:spacing w:after="120"/>
            </w:pPr>
            <w:r w:rsidRPr="001956CB">
              <w:t>Service fixe, service mobile, service fixe par satellite, service mobile par satellite, service de radiorepérage par satellite, service de radionavigation par satellite, service de radioastronomie, systèmes de télédétection active et passive</w:t>
            </w:r>
            <w:r w:rsidR="00D219E1" w:rsidRPr="001956CB">
              <w:t xml:space="preserve"> et </w:t>
            </w:r>
            <w:r w:rsidRPr="001956CB">
              <w:t>service</w:t>
            </w:r>
            <w:r w:rsidR="00D219E1" w:rsidRPr="001956CB">
              <w:t>s</w:t>
            </w:r>
            <w:r w:rsidRPr="001956CB">
              <w:t xml:space="preserve"> d'exploitation </w:t>
            </w:r>
            <w:r w:rsidR="00D219E1" w:rsidRPr="001956CB">
              <w:t>et</w:t>
            </w:r>
            <w:r w:rsidRPr="001956CB">
              <w:t xml:space="preserve"> de recherche spatiale</w:t>
            </w:r>
            <w:r w:rsidR="00D219E1" w:rsidRPr="001956CB">
              <w:t>s</w:t>
            </w:r>
            <w:r w:rsidRPr="001956CB">
              <w:t>.</w:t>
            </w:r>
          </w:p>
        </w:tc>
      </w:tr>
      <w:tr w:rsidR="00FE4C14" w:rsidRPr="001956CB" w14:paraId="17F22E37" w14:textId="77777777" w:rsidTr="009A066F">
        <w:tc>
          <w:tcPr>
            <w:tcW w:w="9629" w:type="dxa"/>
            <w:gridSpan w:val="2"/>
            <w:tcBorders>
              <w:top w:val="single" w:sz="4" w:space="0" w:color="auto"/>
              <w:bottom w:val="single" w:sz="4" w:space="0" w:color="auto"/>
            </w:tcBorders>
          </w:tcPr>
          <w:p w14:paraId="6F40EA6A" w14:textId="77777777" w:rsidR="00FE4C14" w:rsidRPr="001956CB" w:rsidRDefault="00FE4C14" w:rsidP="009A4F02">
            <w:r w:rsidRPr="001956CB">
              <w:rPr>
                <w:b/>
                <w:bCs/>
                <w:i/>
                <w:iCs/>
              </w:rPr>
              <w:t>Indication des difficultés éventuelles</w:t>
            </w:r>
            <w:r w:rsidRPr="001956CB">
              <w:rPr>
                <w:b/>
                <w:bCs/>
              </w:rPr>
              <w:t>:</w:t>
            </w:r>
          </w:p>
          <w:p w14:paraId="286DD0DB" w14:textId="0E0B9557" w:rsidR="00FE4C14" w:rsidRPr="001956CB" w:rsidRDefault="009844C4" w:rsidP="009A066F">
            <w:pPr>
              <w:spacing w:after="120"/>
            </w:pPr>
            <w:r w:rsidRPr="001956CB">
              <w:t>Aucune difficulté n'est prévue</w:t>
            </w:r>
            <w:r w:rsidR="009A066F" w:rsidRPr="001956CB">
              <w:t>.</w:t>
            </w:r>
          </w:p>
        </w:tc>
      </w:tr>
      <w:tr w:rsidR="00FE4C14" w:rsidRPr="001956CB" w14:paraId="04EAF0E9" w14:textId="77777777" w:rsidTr="009A066F">
        <w:tc>
          <w:tcPr>
            <w:tcW w:w="9629" w:type="dxa"/>
            <w:gridSpan w:val="2"/>
            <w:tcBorders>
              <w:top w:val="single" w:sz="4" w:space="0" w:color="auto"/>
            </w:tcBorders>
          </w:tcPr>
          <w:p w14:paraId="40E3A07D" w14:textId="77777777" w:rsidR="00FE4C14" w:rsidRPr="001956CB" w:rsidRDefault="00FE4C14" w:rsidP="009A066F">
            <w:pPr>
              <w:keepNext/>
              <w:keepLines/>
            </w:pPr>
            <w:r w:rsidRPr="001956CB">
              <w:rPr>
                <w:b/>
                <w:bCs/>
                <w:i/>
                <w:iCs/>
              </w:rPr>
              <w:t>Études précédentes ou en cours sur la question</w:t>
            </w:r>
            <w:r w:rsidRPr="001956CB">
              <w:rPr>
                <w:b/>
                <w:bCs/>
              </w:rPr>
              <w:t>:</w:t>
            </w:r>
          </w:p>
          <w:p w14:paraId="7790B133" w14:textId="4D7E1717" w:rsidR="00FE4C14" w:rsidRPr="001956CB" w:rsidRDefault="009844C4" w:rsidP="009A066F">
            <w:pPr>
              <w:keepNext/>
              <w:keepLines/>
              <w:spacing w:after="120"/>
            </w:pPr>
            <w:r w:rsidRPr="001956CB">
              <w:t>Aucune</w:t>
            </w:r>
          </w:p>
        </w:tc>
      </w:tr>
      <w:tr w:rsidR="00FE4C14" w:rsidRPr="001956CB" w14:paraId="201B1307" w14:textId="77777777" w:rsidTr="0086315F">
        <w:tc>
          <w:tcPr>
            <w:tcW w:w="4814" w:type="dxa"/>
          </w:tcPr>
          <w:p w14:paraId="4428C607" w14:textId="77777777" w:rsidR="00FE4C14" w:rsidRPr="001956CB" w:rsidRDefault="00FE4C14" w:rsidP="009A4F02">
            <w:pPr>
              <w:rPr>
                <w:b/>
                <w:bCs/>
              </w:rPr>
            </w:pPr>
            <w:r w:rsidRPr="001956CB">
              <w:rPr>
                <w:b/>
                <w:bCs/>
                <w:i/>
                <w:iCs/>
              </w:rPr>
              <w:t>Études devant être réalisées par</w:t>
            </w:r>
            <w:r w:rsidRPr="001956CB">
              <w:rPr>
                <w:b/>
                <w:bCs/>
              </w:rPr>
              <w:t>:</w:t>
            </w:r>
          </w:p>
          <w:p w14:paraId="6B41DAE6" w14:textId="11E34E2A" w:rsidR="00FE4C14" w:rsidRPr="001956CB" w:rsidRDefault="009844C4" w:rsidP="009A4F02">
            <w:r w:rsidRPr="001956CB">
              <w:t>Groupe de travail 7B de l'UIT-R</w:t>
            </w:r>
          </w:p>
        </w:tc>
        <w:tc>
          <w:tcPr>
            <w:tcW w:w="4815" w:type="dxa"/>
          </w:tcPr>
          <w:p w14:paraId="58779A05" w14:textId="77777777" w:rsidR="00FE4C14" w:rsidRPr="001956CB" w:rsidRDefault="00FE4C14" w:rsidP="009A4F02">
            <w:pPr>
              <w:rPr>
                <w:b/>
                <w:bCs/>
              </w:rPr>
            </w:pPr>
            <w:r w:rsidRPr="001956CB">
              <w:rPr>
                <w:b/>
                <w:bCs/>
                <w:i/>
                <w:iCs/>
              </w:rPr>
              <w:t>avec la participation de</w:t>
            </w:r>
            <w:r w:rsidRPr="001956CB">
              <w:rPr>
                <w:b/>
                <w:bCs/>
              </w:rPr>
              <w:t>:</w:t>
            </w:r>
          </w:p>
          <w:p w14:paraId="7F5CA461" w14:textId="70E3C47A" w:rsidR="00FE4C14" w:rsidRPr="001956CB" w:rsidRDefault="009844C4" w:rsidP="009A066F">
            <w:pPr>
              <w:spacing w:after="120"/>
            </w:pPr>
            <w:r w:rsidRPr="001956CB">
              <w:t>Groupes de travail 4A, 4C, 5A, 5B, 5C, 5D, 7C, 7D</w:t>
            </w:r>
          </w:p>
        </w:tc>
      </w:tr>
      <w:tr w:rsidR="00FE4C14" w:rsidRPr="001956CB" w14:paraId="6B688A9F" w14:textId="77777777" w:rsidTr="0086315F">
        <w:tc>
          <w:tcPr>
            <w:tcW w:w="9629" w:type="dxa"/>
            <w:gridSpan w:val="2"/>
          </w:tcPr>
          <w:p w14:paraId="49B5BBB3" w14:textId="77777777" w:rsidR="00FE4C14" w:rsidRPr="001956CB" w:rsidRDefault="00FE4C14" w:rsidP="009A4F02">
            <w:pPr>
              <w:rPr>
                <w:b/>
                <w:bCs/>
              </w:rPr>
            </w:pPr>
            <w:r w:rsidRPr="001956CB">
              <w:rPr>
                <w:b/>
                <w:bCs/>
                <w:i/>
                <w:iCs/>
              </w:rPr>
              <w:t>Commissions d'études de l'UIT-R concernées</w:t>
            </w:r>
            <w:r w:rsidRPr="001956CB">
              <w:rPr>
                <w:b/>
                <w:bCs/>
              </w:rPr>
              <w:t>:</w:t>
            </w:r>
          </w:p>
          <w:p w14:paraId="5BEE98CB" w14:textId="1E610310" w:rsidR="00FE4C14" w:rsidRPr="001956CB" w:rsidRDefault="009844C4" w:rsidP="009A066F">
            <w:pPr>
              <w:spacing w:after="120"/>
            </w:pPr>
            <w:r w:rsidRPr="001956CB">
              <w:t>Commissions d'études 7 de l'UIT-R</w:t>
            </w:r>
          </w:p>
        </w:tc>
      </w:tr>
      <w:tr w:rsidR="00FE4C14" w:rsidRPr="001956CB" w14:paraId="59D562CF" w14:textId="77777777" w:rsidTr="0086315F">
        <w:tc>
          <w:tcPr>
            <w:tcW w:w="9629" w:type="dxa"/>
            <w:gridSpan w:val="2"/>
            <w:tcBorders>
              <w:bottom w:val="single" w:sz="4" w:space="0" w:color="auto"/>
            </w:tcBorders>
          </w:tcPr>
          <w:p w14:paraId="249ADEAA" w14:textId="36DBF85C" w:rsidR="00FE4C14" w:rsidRPr="001956CB" w:rsidRDefault="00FE4C14" w:rsidP="009A4F02">
            <w:r w:rsidRPr="001956CB">
              <w:rPr>
                <w:b/>
                <w:bCs/>
                <w:i/>
                <w:iCs/>
              </w:rPr>
              <w:t>Répercussions au niveau des ressources de l'UIT, y compris incidences financières</w:t>
            </w:r>
            <w:r w:rsidRPr="001956CB">
              <w:rPr>
                <w:b/>
                <w:bCs/>
                <w:i/>
                <w:iCs/>
              </w:rPr>
              <w:br/>
              <w:t>(voir le numéro 126 de la Convention)</w:t>
            </w:r>
            <w:r w:rsidRPr="001956CB">
              <w:rPr>
                <w:b/>
                <w:bCs/>
              </w:rPr>
              <w:t>:</w:t>
            </w:r>
          </w:p>
          <w:p w14:paraId="645CDE9F" w14:textId="45260408" w:rsidR="00FE4C14" w:rsidRPr="001956CB" w:rsidRDefault="009844C4" w:rsidP="009A066F">
            <w:pPr>
              <w:spacing w:after="120"/>
            </w:pPr>
            <w:r w:rsidRPr="001956CB">
              <w:t>Minimales</w:t>
            </w:r>
          </w:p>
        </w:tc>
      </w:tr>
      <w:tr w:rsidR="00FE4C14" w:rsidRPr="001956CB" w14:paraId="3DEB4D55" w14:textId="77777777" w:rsidTr="0086315F">
        <w:tc>
          <w:tcPr>
            <w:tcW w:w="4814" w:type="dxa"/>
            <w:tcBorders>
              <w:top w:val="single" w:sz="4" w:space="0" w:color="auto"/>
              <w:bottom w:val="single" w:sz="4" w:space="0" w:color="auto"/>
              <w:right w:val="nil"/>
            </w:tcBorders>
          </w:tcPr>
          <w:p w14:paraId="6A3C925D" w14:textId="1B16B5E9" w:rsidR="00FE4C14" w:rsidRPr="001956CB" w:rsidRDefault="00FE4C14" w:rsidP="009A4F02">
            <w:pPr>
              <w:rPr>
                <w:b/>
                <w:bCs/>
              </w:rPr>
            </w:pPr>
            <w:r w:rsidRPr="001956CB">
              <w:rPr>
                <w:b/>
                <w:bCs/>
                <w:i/>
                <w:iCs/>
              </w:rPr>
              <w:t>Proposition régionale commune</w:t>
            </w:r>
            <w:r w:rsidRPr="001956CB">
              <w:rPr>
                <w:b/>
                <w:bCs/>
              </w:rPr>
              <w:t>:</w:t>
            </w:r>
            <w:r w:rsidR="009844C4" w:rsidRPr="001956CB">
              <w:rPr>
                <w:b/>
                <w:bCs/>
              </w:rPr>
              <w:t xml:space="preserve"> </w:t>
            </w:r>
            <w:r w:rsidR="009844C4" w:rsidRPr="001956CB">
              <w:rPr>
                <w:bCs/>
                <w:rPrChange w:id="81" w:author="F." w:date="2023-10-20T10:36:00Z">
                  <w:rPr>
                    <w:b/>
                    <w:bCs/>
                  </w:rPr>
                </w:rPrChange>
              </w:rPr>
              <w:t>À déterminer</w:t>
            </w:r>
          </w:p>
        </w:tc>
        <w:tc>
          <w:tcPr>
            <w:tcW w:w="4815" w:type="dxa"/>
            <w:tcBorders>
              <w:top w:val="single" w:sz="4" w:space="0" w:color="auto"/>
              <w:left w:val="nil"/>
              <w:bottom w:val="single" w:sz="4" w:space="0" w:color="auto"/>
            </w:tcBorders>
          </w:tcPr>
          <w:p w14:paraId="30C7DA98" w14:textId="4FB26D46" w:rsidR="00FE4C14" w:rsidRPr="001956CB" w:rsidRDefault="00FE4C14" w:rsidP="009A4F02">
            <w:pPr>
              <w:rPr>
                <w:b/>
                <w:bCs/>
              </w:rPr>
            </w:pPr>
            <w:r w:rsidRPr="001956CB">
              <w:rPr>
                <w:b/>
                <w:bCs/>
                <w:i/>
                <w:iCs/>
              </w:rPr>
              <w:t>Proposition soumise par plusieurs pays</w:t>
            </w:r>
            <w:r w:rsidRPr="001956CB">
              <w:rPr>
                <w:b/>
                <w:bCs/>
              </w:rPr>
              <w:t>:</w:t>
            </w:r>
            <w:r w:rsidR="009844C4" w:rsidRPr="001956CB">
              <w:rPr>
                <w:b/>
                <w:bCs/>
              </w:rPr>
              <w:t xml:space="preserve"> </w:t>
            </w:r>
            <w:r w:rsidR="009844C4" w:rsidRPr="001956CB">
              <w:rPr>
                <w:bCs/>
                <w:rPrChange w:id="82" w:author="F." w:date="2023-10-20T10:36:00Z">
                  <w:rPr>
                    <w:b/>
                    <w:bCs/>
                  </w:rPr>
                </w:rPrChange>
              </w:rPr>
              <w:t>Non</w:t>
            </w:r>
          </w:p>
          <w:p w14:paraId="7E19C6C4" w14:textId="77777777" w:rsidR="00FE4C14" w:rsidRPr="001956CB" w:rsidRDefault="00FE4C14" w:rsidP="009A066F">
            <w:pPr>
              <w:spacing w:after="120"/>
            </w:pPr>
            <w:r w:rsidRPr="001956CB">
              <w:rPr>
                <w:b/>
                <w:bCs/>
                <w:i/>
                <w:iCs/>
              </w:rPr>
              <w:t>Nombre de pays</w:t>
            </w:r>
            <w:r w:rsidRPr="001956CB">
              <w:rPr>
                <w:b/>
                <w:bCs/>
              </w:rPr>
              <w:t>:</w:t>
            </w:r>
          </w:p>
        </w:tc>
      </w:tr>
      <w:tr w:rsidR="00FE4C14" w:rsidRPr="001956CB" w14:paraId="06117162" w14:textId="77777777" w:rsidTr="0086315F">
        <w:tc>
          <w:tcPr>
            <w:tcW w:w="9629" w:type="dxa"/>
            <w:gridSpan w:val="2"/>
            <w:tcBorders>
              <w:top w:val="single" w:sz="4" w:space="0" w:color="auto"/>
            </w:tcBorders>
          </w:tcPr>
          <w:p w14:paraId="7E751A2B" w14:textId="77777777" w:rsidR="00FE4C14" w:rsidRPr="001956CB" w:rsidRDefault="00B4487C" w:rsidP="009A4F02">
            <w:r w:rsidRPr="001956CB">
              <w:rPr>
                <w:b/>
                <w:bCs/>
                <w:i/>
                <w:iCs/>
              </w:rPr>
              <w:t>Remarques</w:t>
            </w:r>
          </w:p>
          <w:p w14:paraId="070280BC" w14:textId="77E90D28" w:rsidR="00B4487C" w:rsidRPr="001956CB" w:rsidRDefault="00B4487C" w:rsidP="009A4F02"/>
        </w:tc>
      </w:tr>
    </w:tbl>
    <w:p w14:paraId="7246F503" w14:textId="168AFA0F" w:rsidR="00FE4C14" w:rsidRPr="001956CB" w:rsidRDefault="00FE4C14" w:rsidP="009A4F02">
      <w:pPr>
        <w:jc w:val="center"/>
      </w:pPr>
      <w:r w:rsidRPr="001956CB">
        <w:t>______________</w:t>
      </w:r>
    </w:p>
    <w:sectPr w:rsidR="00FE4C14" w:rsidRPr="001956C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7C621" w14:textId="77777777" w:rsidR="00CB685A" w:rsidRDefault="00CB685A">
      <w:r>
        <w:separator/>
      </w:r>
    </w:p>
  </w:endnote>
  <w:endnote w:type="continuationSeparator" w:id="0">
    <w:p w14:paraId="6FDDFB72"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07F7" w14:textId="3953A408" w:rsidR="00936D25" w:rsidRDefault="00936D25">
    <w:pPr>
      <w:rPr>
        <w:lang w:val="en-US"/>
      </w:rPr>
    </w:pPr>
    <w:r>
      <w:fldChar w:fldCharType="begin"/>
    </w:r>
    <w:r>
      <w:rPr>
        <w:lang w:val="en-US"/>
      </w:rPr>
      <w:instrText xml:space="preserve"> FILENAME \p  \* MERGEFORMAT </w:instrText>
    </w:r>
    <w:r>
      <w:fldChar w:fldCharType="separate"/>
    </w:r>
    <w:r w:rsidR="00E44F98">
      <w:rPr>
        <w:noProof/>
        <w:lang w:val="en-US"/>
      </w:rPr>
      <w:t>P:\FRA\ITU-R\CONF-R\CMR23\000\044ADD27ADD03F.docx</w:t>
    </w:r>
    <w:r>
      <w:fldChar w:fldCharType="end"/>
    </w:r>
    <w:r>
      <w:rPr>
        <w:lang w:val="en-US"/>
      </w:rPr>
      <w:tab/>
    </w:r>
    <w:r>
      <w:fldChar w:fldCharType="begin"/>
    </w:r>
    <w:r>
      <w:instrText xml:space="preserve"> SAVEDATE \@ DD.MM.YY </w:instrText>
    </w:r>
    <w:r>
      <w:fldChar w:fldCharType="separate"/>
    </w:r>
    <w:r w:rsidR="00E44F98">
      <w:rPr>
        <w:noProof/>
      </w:rPr>
      <w:t>31.10.23</w:t>
    </w:r>
    <w:r>
      <w:fldChar w:fldCharType="end"/>
    </w:r>
    <w:r>
      <w:rPr>
        <w:lang w:val="en-US"/>
      </w:rPr>
      <w:tab/>
    </w:r>
    <w:r>
      <w:fldChar w:fldCharType="begin"/>
    </w:r>
    <w:r>
      <w:instrText xml:space="preserve"> PRINTDATE \@ DD.MM.YY </w:instrText>
    </w:r>
    <w:r>
      <w:fldChar w:fldCharType="separate"/>
    </w:r>
    <w:r w:rsidR="00E44F98">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95AB" w14:textId="208716B2" w:rsidR="00E007DA" w:rsidRPr="00F56267" w:rsidRDefault="00936D25" w:rsidP="007B2C34">
    <w:pPr>
      <w:pStyle w:val="Footer"/>
      <w:rPr>
        <w:lang w:val="en-US"/>
      </w:rPr>
    </w:pPr>
    <w:r>
      <w:fldChar w:fldCharType="begin"/>
    </w:r>
    <w:r>
      <w:rPr>
        <w:lang w:val="en-US"/>
      </w:rPr>
      <w:instrText xml:space="preserve"> FILENAME \p  \* MERGEFORMAT </w:instrText>
    </w:r>
    <w:r>
      <w:fldChar w:fldCharType="separate"/>
    </w:r>
    <w:r w:rsidR="00E44F98">
      <w:rPr>
        <w:lang w:val="en-US"/>
      </w:rPr>
      <w:t>P:\FRA\ITU-R\CONF-R\CMR23\000\044ADD27ADD03F.docx</w:t>
    </w:r>
    <w:r>
      <w:fldChar w:fldCharType="end"/>
    </w:r>
    <w:r w:rsidR="00E007DA" w:rsidRPr="00F56267">
      <w:rPr>
        <w:lang w:val="en-US"/>
      </w:rPr>
      <w:t xml:space="preserve"> (529474)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C801" w14:textId="015B6C54"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E44F98">
      <w:rPr>
        <w:lang w:val="en-US"/>
      </w:rPr>
      <w:t>P:\FRA\ITU-R\CONF-R\CMR23\000\044ADD27ADD03F.docx</w:t>
    </w:r>
    <w:r>
      <w:fldChar w:fldCharType="end"/>
    </w:r>
    <w:r w:rsidR="007B6B2D" w:rsidRPr="00F56267">
      <w:rPr>
        <w:lang w:val="en-US"/>
      </w:rPr>
      <w:t xml:space="preserve"> (529474)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26A8" w14:textId="77777777" w:rsidR="00CB685A" w:rsidRDefault="00CB685A">
      <w:r>
        <w:rPr>
          <w:b/>
        </w:rPr>
        <w:t>_______________</w:t>
      </w:r>
    </w:p>
  </w:footnote>
  <w:footnote w:type="continuationSeparator" w:id="0">
    <w:p w14:paraId="7461CEA6" w14:textId="77777777" w:rsidR="00CB685A" w:rsidRDefault="00CB685A">
      <w:r>
        <w:continuationSeparator/>
      </w:r>
    </w:p>
  </w:footnote>
  <w:footnote w:id="1">
    <w:p w14:paraId="5DBE7DC1" w14:textId="505C51B6" w:rsidR="00F56267" w:rsidRPr="00670487" w:rsidRDefault="00F56267" w:rsidP="00F56267">
      <w:pPr>
        <w:pStyle w:val="FootnoteText"/>
        <w:rPr>
          <w:rPrChange w:id="9" w:author="F." w:date="2023-10-20T08:44:00Z">
            <w:rPr>
              <w:lang w:val="en-US"/>
            </w:rPr>
          </w:rPrChange>
        </w:rPr>
      </w:pPr>
      <w:r w:rsidRPr="00E44F98">
        <w:rPr>
          <w:rStyle w:val="FootnoteReference"/>
        </w:rPr>
        <w:footnoteRef/>
      </w:r>
      <w:r w:rsidRPr="00E44F98">
        <w:tab/>
      </w:r>
      <w:r w:rsidR="00670487" w:rsidRPr="00E44F98">
        <w:rPr>
          <w:rPrChange w:id="10" w:author="F." w:date="2023-10-20T08:44:00Z">
            <w:rPr>
              <w:lang w:val="en-US"/>
            </w:rPr>
          </w:rPrChange>
        </w:rPr>
        <w:t>En juillet</w:t>
      </w:r>
      <w:r w:rsidRPr="00E44F98">
        <w:rPr>
          <w:rPrChange w:id="11" w:author="F." w:date="2023-10-20T08:44:00Z">
            <w:rPr>
              <w:lang w:val="en-US"/>
            </w:rPr>
          </w:rPrChange>
        </w:rPr>
        <w:t xml:space="preserve"> 2023</w:t>
      </w:r>
      <w:r w:rsidR="00670487" w:rsidRPr="00E44F98">
        <w:rPr>
          <w:rPrChange w:id="12" w:author="F." w:date="2023-10-20T08:44:00Z">
            <w:rPr>
              <w:lang w:val="en-US"/>
            </w:rPr>
          </w:rPrChange>
        </w:rPr>
        <w:t>, les accords</w:t>
      </w:r>
      <w:r w:rsidRPr="00E44F98">
        <w:rPr>
          <w:rPrChange w:id="13" w:author="F." w:date="2023-10-20T08:44:00Z">
            <w:rPr>
              <w:lang w:val="en-US"/>
            </w:rPr>
          </w:rPrChange>
        </w:rPr>
        <w:t xml:space="preserve"> </w:t>
      </w:r>
      <w:r w:rsidR="00670487" w:rsidRPr="00E44F98">
        <w:rPr>
          <w:rPrChange w:id="14" w:author="F." w:date="2023-10-20T08:44:00Z">
            <w:rPr>
              <w:lang w:val="en-US"/>
            </w:rPr>
          </w:rPrChange>
        </w:rPr>
        <w:t xml:space="preserve">Artemis étaient signés par les gouvernements des pays suivants: </w:t>
      </w:r>
      <w:r w:rsidR="00E44F98" w:rsidRPr="00E44F98">
        <w:t xml:space="preserve">Arabie saoudite, </w:t>
      </w:r>
      <w:r w:rsidR="00670487" w:rsidRPr="00E44F98">
        <w:rPr>
          <w:rPrChange w:id="15" w:author="F." w:date="2023-10-20T08:44:00Z">
            <w:rPr>
              <w:lang w:val="en-US"/>
            </w:rPr>
          </w:rPrChange>
        </w:rPr>
        <w:t>Argentine, Australie, Bahreï</w:t>
      </w:r>
      <w:r w:rsidRPr="00E44F98">
        <w:rPr>
          <w:rPrChange w:id="16" w:author="F." w:date="2023-10-20T08:44:00Z">
            <w:rPr>
              <w:lang w:val="en-US"/>
            </w:rPr>
          </w:rPrChange>
        </w:rPr>
        <w:t xml:space="preserve">n, </w:t>
      </w:r>
      <w:r w:rsidR="00670487" w:rsidRPr="00E44F98">
        <w:rPr>
          <w:rPrChange w:id="17" w:author="F." w:date="2023-10-20T08:44:00Z">
            <w:rPr>
              <w:lang w:val="en-US"/>
            </w:rPr>
          </w:rPrChange>
        </w:rPr>
        <w:t>Brésil, Canada, Colombie</w:t>
      </w:r>
      <w:r w:rsidRPr="00E44F98">
        <w:rPr>
          <w:rPrChange w:id="18" w:author="F." w:date="2023-10-20T08:44:00Z">
            <w:rPr>
              <w:lang w:val="en-US"/>
            </w:rPr>
          </w:rPrChange>
        </w:rPr>
        <w:t xml:space="preserve">, </w:t>
      </w:r>
      <w:r w:rsidR="00E44F98" w:rsidRPr="00E44F98">
        <w:t>Émirats arabes unis</w:t>
      </w:r>
      <w:r w:rsidR="00E44F98" w:rsidRPr="00E44F98">
        <w:rPr>
          <w:rPrChange w:id="19" w:author="F." w:date="2023-10-20T08:44:00Z">
            <w:rPr>
              <w:lang w:val="en-US"/>
            </w:rPr>
          </w:rPrChange>
        </w:rPr>
        <w:t xml:space="preserve">, </w:t>
      </w:r>
      <w:r w:rsidR="00670487" w:rsidRPr="00E44F98">
        <w:rPr>
          <w:rPrChange w:id="20" w:author="F." w:date="2023-10-20T08:44:00Z">
            <w:rPr>
              <w:lang w:val="en-US"/>
            </w:rPr>
          </w:rPrChange>
        </w:rPr>
        <w:t>Équateur</w:t>
      </w:r>
      <w:r w:rsidRPr="00E44F98">
        <w:rPr>
          <w:rPrChange w:id="21" w:author="F." w:date="2023-10-20T08:44:00Z">
            <w:rPr>
              <w:lang w:val="en-US"/>
            </w:rPr>
          </w:rPrChange>
        </w:rPr>
        <w:t xml:space="preserve">, </w:t>
      </w:r>
      <w:r w:rsidR="00E44F98" w:rsidRPr="00E44F98">
        <w:t>Espagne</w:t>
      </w:r>
      <w:r w:rsidR="00E44F98" w:rsidRPr="00E44F98">
        <w:rPr>
          <w:rPrChange w:id="22" w:author="F." w:date="2023-10-20T08:44:00Z">
            <w:rPr>
              <w:lang w:val="en-US"/>
            </w:rPr>
          </w:rPrChange>
        </w:rPr>
        <w:t xml:space="preserve">, </w:t>
      </w:r>
      <w:r w:rsidR="00E44F98" w:rsidRPr="00E44F98">
        <w:t>États-Unis</w:t>
      </w:r>
      <w:r w:rsidR="00E44F98" w:rsidRPr="00E44F98">
        <w:t xml:space="preserve">, </w:t>
      </w:r>
      <w:r w:rsidRPr="00E44F98">
        <w:rPr>
          <w:rPrChange w:id="23" w:author="F." w:date="2023-10-20T08:44:00Z">
            <w:rPr>
              <w:lang w:val="en-US"/>
            </w:rPr>
          </w:rPrChange>
        </w:rPr>
        <w:t>France, Ind</w:t>
      </w:r>
      <w:r w:rsidR="00670487" w:rsidRPr="00E44F98">
        <w:rPr>
          <w:rPrChange w:id="24" w:author="F." w:date="2023-10-20T08:44:00Z">
            <w:rPr>
              <w:lang w:val="en-US"/>
            </w:rPr>
          </w:rPrChange>
        </w:rPr>
        <w:t>e, Israël, Italie, Japo</w:t>
      </w:r>
      <w:r w:rsidRPr="00E44F98">
        <w:rPr>
          <w:rPrChange w:id="25" w:author="F." w:date="2023-10-20T08:44:00Z">
            <w:rPr>
              <w:lang w:val="en-US"/>
            </w:rPr>
          </w:rPrChange>
        </w:rPr>
        <w:t xml:space="preserve">n, </w:t>
      </w:r>
      <w:r w:rsidR="00670487" w:rsidRPr="00E44F98">
        <w:t>Luxembourg, Mexique</w:t>
      </w:r>
      <w:r w:rsidRPr="00E44F98">
        <w:rPr>
          <w:rPrChange w:id="26" w:author="F." w:date="2023-10-20T08:44:00Z">
            <w:rPr>
              <w:lang w:val="en-US"/>
            </w:rPr>
          </w:rPrChange>
        </w:rPr>
        <w:t xml:space="preserve">, </w:t>
      </w:r>
      <w:r w:rsidR="00E44F98" w:rsidRPr="00E44F98">
        <w:t>Nigé</w:t>
      </w:r>
      <w:r w:rsidR="00E44F98" w:rsidRPr="00E44F98">
        <w:rPr>
          <w:rPrChange w:id="27" w:author="F." w:date="2023-10-20T08:44:00Z">
            <w:rPr>
              <w:lang w:val="en-US"/>
            </w:rPr>
          </w:rPrChange>
        </w:rPr>
        <w:t xml:space="preserve">ria, </w:t>
      </w:r>
      <w:r w:rsidR="00670487" w:rsidRPr="00E44F98">
        <w:t>Nouvelle-Zélande, Pologne</w:t>
      </w:r>
      <w:r w:rsidRPr="00E44F98">
        <w:rPr>
          <w:rPrChange w:id="28" w:author="F." w:date="2023-10-20T08:44:00Z">
            <w:rPr>
              <w:lang w:val="en-US"/>
            </w:rPr>
          </w:rPrChange>
        </w:rPr>
        <w:t xml:space="preserve">, </w:t>
      </w:r>
      <w:r w:rsidR="00E44F98" w:rsidRPr="00E44F98">
        <w:t xml:space="preserve">République de Corée, </w:t>
      </w:r>
      <w:r w:rsidR="00E44F98" w:rsidRPr="00E44F98">
        <w:rPr>
          <w:rPrChange w:id="29" w:author="F." w:date="2023-10-20T08:44:00Z">
            <w:rPr>
              <w:lang w:val="en-US"/>
            </w:rPr>
          </w:rPrChange>
        </w:rPr>
        <w:t xml:space="preserve">République tchèque, </w:t>
      </w:r>
      <w:r w:rsidR="00670487" w:rsidRPr="00E44F98">
        <w:t>Roumanie</w:t>
      </w:r>
      <w:r w:rsidRPr="00E44F98">
        <w:rPr>
          <w:rPrChange w:id="30" w:author="F." w:date="2023-10-20T08:44:00Z">
            <w:rPr>
              <w:lang w:val="en-US"/>
            </w:rPr>
          </w:rPrChange>
        </w:rPr>
        <w:t xml:space="preserve">, </w:t>
      </w:r>
      <w:r w:rsidR="00E44F98" w:rsidRPr="00E44F98">
        <w:t>Royaume-Uni</w:t>
      </w:r>
      <w:r w:rsidR="00E44F98" w:rsidRPr="00E44F98">
        <w:t xml:space="preserve">, </w:t>
      </w:r>
      <w:r w:rsidRPr="00E44F98">
        <w:rPr>
          <w:rPrChange w:id="31" w:author="F." w:date="2023-10-20T08:44:00Z">
            <w:rPr>
              <w:lang w:val="en-US"/>
            </w:rPr>
          </w:rPrChange>
        </w:rPr>
        <w:t xml:space="preserve">Rwanda, </w:t>
      </w:r>
      <w:r w:rsidR="00670487" w:rsidRPr="00E44F98">
        <w:t>Singapour</w:t>
      </w:r>
      <w:r w:rsidR="00E44F98" w:rsidRPr="00E44F98">
        <w:t xml:space="preserve"> et</w:t>
      </w:r>
      <w:r w:rsidRPr="00E44F98">
        <w:rPr>
          <w:rPrChange w:id="32" w:author="F." w:date="2023-10-20T08:44:00Z">
            <w:rPr>
              <w:lang w:val="en-US"/>
            </w:rPr>
          </w:rPrChange>
        </w:rPr>
        <w:t xml:space="preserve"> Ukraine.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5885" w14:textId="0ED7A9BF" w:rsidR="004F1F8E" w:rsidRDefault="004F1F8E" w:rsidP="004F1F8E">
    <w:pPr>
      <w:pStyle w:val="Header"/>
    </w:pPr>
    <w:r>
      <w:fldChar w:fldCharType="begin"/>
    </w:r>
    <w:r>
      <w:instrText xml:space="preserve"> PAGE </w:instrText>
    </w:r>
    <w:r>
      <w:fldChar w:fldCharType="separate"/>
    </w:r>
    <w:r w:rsidR="00B0264F">
      <w:rPr>
        <w:noProof/>
      </w:rPr>
      <w:t>2</w:t>
    </w:r>
    <w:r>
      <w:fldChar w:fldCharType="end"/>
    </w:r>
  </w:p>
  <w:p w14:paraId="6077DD27" w14:textId="77777777" w:rsidR="004F1F8E" w:rsidRDefault="00225CF2" w:rsidP="00FD7AA3">
    <w:pPr>
      <w:pStyle w:val="Header"/>
    </w:pPr>
    <w:r>
      <w:t>WRC</w:t>
    </w:r>
    <w:r w:rsidR="00D3426F">
      <w:t>23</w:t>
    </w:r>
    <w:r w:rsidR="004F1F8E">
      <w:t>/</w:t>
    </w:r>
    <w:r w:rsidR="006A4B45">
      <w:t>44(Add.27)(Add.3)-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07570629">
    <w:abstractNumId w:val="0"/>
  </w:num>
  <w:num w:numId="2" w16cid:durableId="207188357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
    <w15:presenceInfo w15:providerId="None" w15:userI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338B"/>
    <w:rsid w:val="00007EC7"/>
    <w:rsid w:val="00010B43"/>
    <w:rsid w:val="00016648"/>
    <w:rsid w:val="00024170"/>
    <w:rsid w:val="0003522F"/>
    <w:rsid w:val="00054281"/>
    <w:rsid w:val="00063A1F"/>
    <w:rsid w:val="00072FA4"/>
    <w:rsid w:val="00080E2C"/>
    <w:rsid w:val="00081366"/>
    <w:rsid w:val="000863B3"/>
    <w:rsid w:val="000A01D9"/>
    <w:rsid w:val="000A4755"/>
    <w:rsid w:val="000A55AE"/>
    <w:rsid w:val="000A6176"/>
    <w:rsid w:val="000B2E0C"/>
    <w:rsid w:val="000B3D0C"/>
    <w:rsid w:val="000B4382"/>
    <w:rsid w:val="000D66DB"/>
    <w:rsid w:val="001167B9"/>
    <w:rsid w:val="00122D83"/>
    <w:rsid w:val="001267A0"/>
    <w:rsid w:val="0015203F"/>
    <w:rsid w:val="00160C64"/>
    <w:rsid w:val="0018169B"/>
    <w:rsid w:val="0019352B"/>
    <w:rsid w:val="001952CE"/>
    <w:rsid w:val="001956CB"/>
    <w:rsid w:val="001960D0"/>
    <w:rsid w:val="001A11F6"/>
    <w:rsid w:val="001A4835"/>
    <w:rsid w:val="001B5B04"/>
    <w:rsid w:val="001F17E8"/>
    <w:rsid w:val="00204306"/>
    <w:rsid w:val="0022062F"/>
    <w:rsid w:val="00225CF2"/>
    <w:rsid w:val="00232FD2"/>
    <w:rsid w:val="0026554E"/>
    <w:rsid w:val="002A162D"/>
    <w:rsid w:val="002A208C"/>
    <w:rsid w:val="002A4622"/>
    <w:rsid w:val="002A48E8"/>
    <w:rsid w:val="002A6F8F"/>
    <w:rsid w:val="002B1308"/>
    <w:rsid w:val="002B17E5"/>
    <w:rsid w:val="002C0EBF"/>
    <w:rsid w:val="002C28A4"/>
    <w:rsid w:val="002D2ADD"/>
    <w:rsid w:val="002D4250"/>
    <w:rsid w:val="002D7E0A"/>
    <w:rsid w:val="00315AFE"/>
    <w:rsid w:val="003411F6"/>
    <w:rsid w:val="003606A6"/>
    <w:rsid w:val="0036445B"/>
    <w:rsid w:val="0036650C"/>
    <w:rsid w:val="00376594"/>
    <w:rsid w:val="00393ACD"/>
    <w:rsid w:val="003A3331"/>
    <w:rsid w:val="003A583E"/>
    <w:rsid w:val="003B1640"/>
    <w:rsid w:val="003D5943"/>
    <w:rsid w:val="003E112B"/>
    <w:rsid w:val="003E121C"/>
    <w:rsid w:val="003E1D1C"/>
    <w:rsid w:val="003E604B"/>
    <w:rsid w:val="003E7B05"/>
    <w:rsid w:val="003F3719"/>
    <w:rsid w:val="003F5F6D"/>
    <w:rsid w:val="003F6F2D"/>
    <w:rsid w:val="00407AF5"/>
    <w:rsid w:val="00422D5F"/>
    <w:rsid w:val="00431A2A"/>
    <w:rsid w:val="00431A60"/>
    <w:rsid w:val="00455BFC"/>
    <w:rsid w:val="00466211"/>
    <w:rsid w:val="004712CC"/>
    <w:rsid w:val="00483196"/>
    <w:rsid w:val="004834A9"/>
    <w:rsid w:val="0048492A"/>
    <w:rsid w:val="004C269A"/>
    <w:rsid w:val="004D01FC"/>
    <w:rsid w:val="004E28C3"/>
    <w:rsid w:val="004F1F8E"/>
    <w:rsid w:val="004F79F0"/>
    <w:rsid w:val="00512A32"/>
    <w:rsid w:val="005343DA"/>
    <w:rsid w:val="0055563D"/>
    <w:rsid w:val="00560874"/>
    <w:rsid w:val="00586CF2"/>
    <w:rsid w:val="005A7C75"/>
    <w:rsid w:val="005C3768"/>
    <w:rsid w:val="005C6C3F"/>
    <w:rsid w:val="00604667"/>
    <w:rsid w:val="00613635"/>
    <w:rsid w:val="0062093D"/>
    <w:rsid w:val="00622289"/>
    <w:rsid w:val="00637ECF"/>
    <w:rsid w:val="00642E26"/>
    <w:rsid w:val="00643F3B"/>
    <w:rsid w:val="00647B59"/>
    <w:rsid w:val="0065712D"/>
    <w:rsid w:val="00662B32"/>
    <w:rsid w:val="00670487"/>
    <w:rsid w:val="00685310"/>
    <w:rsid w:val="00690C7B"/>
    <w:rsid w:val="006A4B45"/>
    <w:rsid w:val="006D2686"/>
    <w:rsid w:val="006D4724"/>
    <w:rsid w:val="006F5FA2"/>
    <w:rsid w:val="0070076C"/>
    <w:rsid w:val="00701BAE"/>
    <w:rsid w:val="00707E43"/>
    <w:rsid w:val="007177AB"/>
    <w:rsid w:val="00721F04"/>
    <w:rsid w:val="007247CE"/>
    <w:rsid w:val="00730E95"/>
    <w:rsid w:val="007426B9"/>
    <w:rsid w:val="00754537"/>
    <w:rsid w:val="00764342"/>
    <w:rsid w:val="00774362"/>
    <w:rsid w:val="00786598"/>
    <w:rsid w:val="00790C74"/>
    <w:rsid w:val="007A04E8"/>
    <w:rsid w:val="007B2C34"/>
    <w:rsid w:val="007B6B2D"/>
    <w:rsid w:val="007D3286"/>
    <w:rsid w:val="007E1C8E"/>
    <w:rsid w:val="007E2F04"/>
    <w:rsid w:val="007E7B1F"/>
    <w:rsid w:val="007F282B"/>
    <w:rsid w:val="00830086"/>
    <w:rsid w:val="00851625"/>
    <w:rsid w:val="00852B58"/>
    <w:rsid w:val="00863C0A"/>
    <w:rsid w:val="0086568A"/>
    <w:rsid w:val="00873C1B"/>
    <w:rsid w:val="008945D0"/>
    <w:rsid w:val="008A3120"/>
    <w:rsid w:val="008A4B97"/>
    <w:rsid w:val="008C5B8E"/>
    <w:rsid w:val="008C5DD5"/>
    <w:rsid w:val="008C7123"/>
    <w:rsid w:val="008D41BE"/>
    <w:rsid w:val="008D58D3"/>
    <w:rsid w:val="008E3BC9"/>
    <w:rsid w:val="00911166"/>
    <w:rsid w:val="00923064"/>
    <w:rsid w:val="009277F5"/>
    <w:rsid w:val="00930FFD"/>
    <w:rsid w:val="00936D25"/>
    <w:rsid w:val="00941EA5"/>
    <w:rsid w:val="009529D2"/>
    <w:rsid w:val="00964700"/>
    <w:rsid w:val="00966C16"/>
    <w:rsid w:val="00973955"/>
    <w:rsid w:val="009844C4"/>
    <w:rsid w:val="0098732F"/>
    <w:rsid w:val="009A045F"/>
    <w:rsid w:val="009A066F"/>
    <w:rsid w:val="009A4F02"/>
    <w:rsid w:val="009A6A2B"/>
    <w:rsid w:val="009C7E7C"/>
    <w:rsid w:val="009E5756"/>
    <w:rsid w:val="00A00473"/>
    <w:rsid w:val="00A03C9B"/>
    <w:rsid w:val="00A05DFB"/>
    <w:rsid w:val="00A20E04"/>
    <w:rsid w:val="00A234FF"/>
    <w:rsid w:val="00A37105"/>
    <w:rsid w:val="00A529F2"/>
    <w:rsid w:val="00A606C3"/>
    <w:rsid w:val="00A83B09"/>
    <w:rsid w:val="00A84541"/>
    <w:rsid w:val="00A8575D"/>
    <w:rsid w:val="00AB431B"/>
    <w:rsid w:val="00AD0941"/>
    <w:rsid w:val="00AD16FF"/>
    <w:rsid w:val="00AE36A0"/>
    <w:rsid w:val="00AF61B9"/>
    <w:rsid w:val="00B00294"/>
    <w:rsid w:val="00B0264F"/>
    <w:rsid w:val="00B3749C"/>
    <w:rsid w:val="00B4487C"/>
    <w:rsid w:val="00B64FD0"/>
    <w:rsid w:val="00BA5BD0"/>
    <w:rsid w:val="00BB1D82"/>
    <w:rsid w:val="00BC217E"/>
    <w:rsid w:val="00BD51C5"/>
    <w:rsid w:val="00BF26E7"/>
    <w:rsid w:val="00C1305F"/>
    <w:rsid w:val="00C24E63"/>
    <w:rsid w:val="00C316AA"/>
    <w:rsid w:val="00C53FCA"/>
    <w:rsid w:val="00C70918"/>
    <w:rsid w:val="00C71DEB"/>
    <w:rsid w:val="00C73275"/>
    <w:rsid w:val="00C73E0B"/>
    <w:rsid w:val="00C76BAF"/>
    <w:rsid w:val="00C814B9"/>
    <w:rsid w:val="00C85C05"/>
    <w:rsid w:val="00CA71B5"/>
    <w:rsid w:val="00CB685A"/>
    <w:rsid w:val="00CB784C"/>
    <w:rsid w:val="00CD516F"/>
    <w:rsid w:val="00D119A7"/>
    <w:rsid w:val="00D219E1"/>
    <w:rsid w:val="00D25FBA"/>
    <w:rsid w:val="00D30D37"/>
    <w:rsid w:val="00D32B28"/>
    <w:rsid w:val="00D3426F"/>
    <w:rsid w:val="00D42954"/>
    <w:rsid w:val="00D662FB"/>
    <w:rsid w:val="00D66EAC"/>
    <w:rsid w:val="00D730DF"/>
    <w:rsid w:val="00D772F0"/>
    <w:rsid w:val="00D77BDC"/>
    <w:rsid w:val="00D806EF"/>
    <w:rsid w:val="00DB2EE5"/>
    <w:rsid w:val="00DC402B"/>
    <w:rsid w:val="00DE0932"/>
    <w:rsid w:val="00DE31F6"/>
    <w:rsid w:val="00DF15E8"/>
    <w:rsid w:val="00E007DA"/>
    <w:rsid w:val="00E00C59"/>
    <w:rsid w:val="00E03A27"/>
    <w:rsid w:val="00E049F1"/>
    <w:rsid w:val="00E37A25"/>
    <w:rsid w:val="00E40C03"/>
    <w:rsid w:val="00E44F98"/>
    <w:rsid w:val="00E537FF"/>
    <w:rsid w:val="00E546D4"/>
    <w:rsid w:val="00E60CB2"/>
    <w:rsid w:val="00E61F6B"/>
    <w:rsid w:val="00E62E0B"/>
    <w:rsid w:val="00E6539B"/>
    <w:rsid w:val="00E70A31"/>
    <w:rsid w:val="00E723A7"/>
    <w:rsid w:val="00E738D4"/>
    <w:rsid w:val="00E808C5"/>
    <w:rsid w:val="00E96532"/>
    <w:rsid w:val="00EA3F38"/>
    <w:rsid w:val="00EA5AB6"/>
    <w:rsid w:val="00EB1F2A"/>
    <w:rsid w:val="00EB579A"/>
    <w:rsid w:val="00EC7615"/>
    <w:rsid w:val="00ED16AA"/>
    <w:rsid w:val="00ED6B8D"/>
    <w:rsid w:val="00EE3D7B"/>
    <w:rsid w:val="00EF0E5C"/>
    <w:rsid w:val="00EF662E"/>
    <w:rsid w:val="00F10064"/>
    <w:rsid w:val="00F148F1"/>
    <w:rsid w:val="00F1752E"/>
    <w:rsid w:val="00F373D1"/>
    <w:rsid w:val="00F41BA6"/>
    <w:rsid w:val="00F47ADA"/>
    <w:rsid w:val="00F56267"/>
    <w:rsid w:val="00F644B8"/>
    <w:rsid w:val="00F711A7"/>
    <w:rsid w:val="00F85674"/>
    <w:rsid w:val="00F87A08"/>
    <w:rsid w:val="00FA3BBF"/>
    <w:rsid w:val="00FB7151"/>
    <w:rsid w:val="00FC41F8"/>
    <w:rsid w:val="00FD250C"/>
    <w:rsid w:val="00FD7AA3"/>
    <w:rsid w:val="00FE4C14"/>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22777F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uiPriority w:val="99"/>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AF61B9"/>
  </w:style>
  <w:style w:type="character" w:customStyle="1" w:styleId="CallChar">
    <w:name w:val="Call Char"/>
    <w:basedOn w:val="DefaultParagraphFont"/>
    <w:link w:val="Call"/>
    <w:locked/>
    <w:rsid w:val="00F87A08"/>
    <w:rPr>
      <w:rFonts w:ascii="Times New Roman" w:hAnsi="Times New Roman"/>
      <w:i/>
      <w:sz w:val="24"/>
      <w:lang w:val="fr-FR" w:eastAsia="en-US"/>
    </w:rPr>
  </w:style>
  <w:style w:type="character" w:customStyle="1" w:styleId="FootnoteTextChar">
    <w:name w:val="Footnote Text Char"/>
    <w:basedOn w:val="DefaultParagraphFont"/>
    <w:link w:val="FootnoteText"/>
    <w:rsid w:val="00F56267"/>
    <w:rPr>
      <w:rFonts w:ascii="Times New Roman" w:hAnsi="Times New Roman"/>
      <w:sz w:val="24"/>
      <w:lang w:val="fr-FR" w:eastAsia="en-US"/>
    </w:rPr>
  </w:style>
  <w:style w:type="character" w:customStyle="1" w:styleId="HeadingbChar">
    <w:name w:val="Heading_b Char"/>
    <w:link w:val="Headingb"/>
    <w:uiPriority w:val="99"/>
    <w:qFormat/>
    <w:locked/>
    <w:rsid w:val="00F56267"/>
    <w:rPr>
      <w:rFonts w:ascii="Times New Roman" w:hAnsi="Times New Roman"/>
      <w:b/>
      <w:sz w:val="24"/>
      <w:lang w:val="fr-FR" w:eastAsia="en-US"/>
    </w:rPr>
  </w:style>
  <w:style w:type="character" w:customStyle="1" w:styleId="ReasonsChar">
    <w:name w:val="Reasons Char"/>
    <w:link w:val="Reasons"/>
    <w:locked/>
    <w:rsid w:val="00F56267"/>
    <w:rPr>
      <w:rFonts w:ascii="Times New Roman" w:hAnsi="Times New Roman"/>
      <w:sz w:val="24"/>
      <w:lang w:val="fr-FR" w:eastAsia="en-US"/>
    </w:rPr>
  </w:style>
  <w:style w:type="character" w:styleId="CommentReference">
    <w:name w:val="annotation reference"/>
    <w:basedOn w:val="DefaultParagraphFont"/>
    <w:semiHidden/>
    <w:unhideWhenUsed/>
    <w:rsid w:val="00F47ADA"/>
    <w:rPr>
      <w:sz w:val="16"/>
      <w:szCs w:val="16"/>
    </w:rPr>
  </w:style>
  <w:style w:type="paragraph" w:styleId="CommentText">
    <w:name w:val="annotation text"/>
    <w:basedOn w:val="Normal"/>
    <w:link w:val="CommentTextChar"/>
    <w:semiHidden/>
    <w:unhideWhenUsed/>
    <w:rsid w:val="00F47ADA"/>
    <w:rPr>
      <w:sz w:val="20"/>
    </w:rPr>
  </w:style>
  <w:style w:type="character" w:customStyle="1" w:styleId="CommentTextChar">
    <w:name w:val="Comment Text Char"/>
    <w:basedOn w:val="DefaultParagraphFont"/>
    <w:link w:val="CommentText"/>
    <w:semiHidden/>
    <w:rsid w:val="00F47ADA"/>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F47ADA"/>
    <w:rPr>
      <w:b/>
      <w:bCs/>
    </w:rPr>
  </w:style>
  <w:style w:type="character" w:customStyle="1" w:styleId="CommentSubjectChar">
    <w:name w:val="Comment Subject Char"/>
    <w:basedOn w:val="CommentTextChar"/>
    <w:link w:val="CommentSubject"/>
    <w:semiHidden/>
    <w:rsid w:val="00F47ADA"/>
    <w:rPr>
      <w:rFonts w:ascii="Times New Roman" w:hAnsi="Times New Roman"/>
      <w:b/>
      <w:bCs/>
      <w:lang w:val="fr-FR" w:eastAsia="en-US"/>
    </w:rPr>
  </w:style>
  <w:style w:type="paragraph" w:styleId="Revision">
    <w:name w:val="Revision"/>
    <w:hidden/>
    <w:uiPriority w:val="99"/>
    <w:semiHidden/>
    <w:rsid w:val="00F47ADA"/>
    <w:rPr>
      <w:rFonts w:ascii="Times New Roman" w:hAnsi="Times New Roman"/>
      <w:sz w:val="24"/>
      <w:lang w:val="fr-FR" w:eastAsia="en-US"/>
    </w:rPr>
  </w:style>
  <w:style w:type="paragraph" w:styleId="BalloonText">
    <w:name w:val="Balloon Text"/>
    <w:basedOn w:val="Normal"/>
    <w:link w:val="BalloonTextChar"/>
    <w:semiHidden/>
    <w:unhideWhenUsed/>
    <w:rsid w:val="00F47AD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7AD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711361">
      <w:bodyDiv w:val="1"/>
      <w:marLeft w:val="60"/>
      <w:marRight w:val="60"/>
      <w:marTop w:val="60"/>
      <w:marBottom w:val="60"/>
      <w:divBdr>
        <w:top w:val="none" w:sz="0" w:space="0" w:color="auto"/>
        <w:left w:val="none" w:sz="0" w:space="0" w:color="auto"/>
        <w:bottom w:val="none" w:sz="0" w:space="0" w:color="auto"/>
        <w:right w:val="none" w:sz="0" w:space="0" w:color="auto"/>
      </w:divBdr>
      <w:divsChild>
        <w:div w:id="757941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E012134B-7F71-469F-BC3F-46E1E95005D4}">
  <ds:schemaRefs>
    <ds:schemaRef ds:uri="http://schemas.microsoft.com/sharepoint/events"/>
  </ds:schemaRefs>
</ds:datastoreItem>
</file>

<file path=customXml/itemProps3.xml><?xml version="1.0" encoding="utf-8"?>
<ds:datastoreItem xmlns:ds="http://schemas.openxmlformats.org/officeDocument/2006/customXml" ds:itemID="{DC02CD62-1F67-46B1-8F8D-DC3B4F74E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FD068-0EA9-4025-A225-9AADCA2F253F}">
  <ds:schemaRefs>
    <ds:schemaRef ds:uri="http://schemas.openxmlformats.org/officeDocument/2006/bibliography"/>
  </ds:schemaRefs>
</ds:datastoreItem>
</file>

<file path=customXml/itemProps5.xml><?xml version="1.0" encoding="utf-8"?>
<ds:datastoreItem xmlns:ds="http://schemas.openxmlformats.org/officeDocument/2006/customXml" ds:itemID="{9537279A-DAEC-4193-BF34-D0A39BC61C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2548</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R23-WRC23-C-0044!A27-A3!MSW-F</vt:lpstr>
    </vt:vector>
  </TitlesOfParts>
  <Manager>Secrétariat général - Pool</Manager>
  <Company>Union internationale des télécommunications (UIT)</Company>
  <LinksUpToDate>false</LinksUpToDate>
  <CharactersWithSpaces>16742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R23-WRC23-C-0044!A27-A3!MSW-F</dc:title>
  <dc:subject>Conférence mondiale des radiocommunications - 2019</dc:subject>
  <dc:creator>Documents Proposals Manager (DPM)</dc:creator>
  <cp:keywords>DPM_v2023.8.1.1_prod</cp:keywords>
  <dc:description/>
  <cp:lastModifiedBy>French</cp:lastModifiedBy>
  <cp:revision>12</cp:revision>
  <cp:lastPrinted>2003-06-05T19:34:00Z</cp:lastPrinted>
  <dcterms:created xsi:type="dcterms:W3CDTF">2023-10-31T08:21:00Z</dcterms:created>
  <dcterms:modified xsi:type="dcterms:W3CDTF">2023-10-31T12:57:00Z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