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17DBDEB" w14:textId="77777777" w:rsidTr="00F467B6">
        <w:trPr>
          <w:cantSplit/>
        </w:trPr>
        <w:tc>
          <w:tcPr>
            <w:tcW w:w="1560" w:type="dxa"/>
            <w:vAlign w:val="center"/>
          </w:tcPr>
          <w:p w14:paraId="35A5E8F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1F302D4" wp14:editId="02C052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8E7533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D6FB4F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7180700" wp14:editId="5FD15BC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1721F31" w14:textId="77777777">
        <w:trPr>
          <w:cantSplit/>
        </w:trPr>
        <w:tc>
          <w:tcPr>
            <w:tcW w:w="6911" w:type="dxa"/>
            <w:gridSpan w:val="2"/>
            <w:tcBorders>
              <w:bottom w:val="single" w:sz="12" w:space="0" w:color="auto"/>
            </w:tcBorders>
          </w:tcPr>
          <w:p w14:paraId="2FEBD2F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508109E" w14:textId="77777777" w:rsidR="00622560" w:rsidRPr="00622560" w:rsidRDefault="00622560" w:rsidP="00622560">
            <w:pPr>
              <w:spacing w:before="0" w:line="240" w:lineRule="atLeast"/>
              <w:rPr>
                <w:rFonts w:ascii="Verdana" w:hAnsi="Verdana"/>
                <w:sz w:val="20"/>
                <w:szCs w:val="24"/>
              </w:rPr>
            </w:pPr>
          </w:p>
        </w:tc>
      </w:tr>
      <w:tr w:rsidR="00622560" w:rsidRPr="00C324A8" w14:paraId="71DD401F" w14:textId="77777777" w:rsidTr="00622560">
        <w:trPr>
          <w:cantSplit/>
        </w:trPr>
        <w:tc>
          <w:tcPr>
            <w:tcW w:w="6911" w:type="dxa"/>
            <w:gridSpan w:val="2"/>
            <w:tcBorders>
              <w:top w:val="single" w:sz="12" w:space="0" w:color="auto"/>
            </w:tcBorders>
          </w:tcPr>
          <w:p w14:paraId="3223719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4C8AE8E" w14:textId="77777777" w:rsidR="00622560" w:rsidRPr="00CB4E5A" w:rsidRDefault="00622560" w:rsidP="001B6360">
            <w:pPr>
              <w:spacing w:line="240" w:lineRule="atLeast"/>
              <w:rPr>
                <w:rFonts w:ascii="Verdana" w:hAnsi="Verdana"/>
                <w:b/>
                <w:bCs/>
                <w:sz w:val="20"/>
              </w:rPr>
            </w:pPr>
          </w:p>
        </w:tc>
      </w:tr>
      <w:tr w:rsidR="00622560" w:rsidRPr="00C324A8" w14:paraId="24F1898B" w14:textId="77777777" w:rsidTr="00622560">
        <w:trPr>
          <w:cantSplit/>
          <w:trHeight w:val="23"/>
        </w:trPr>
        <w:tc>
          <w:tcPr>
            <w:tcW w:w="6911" w:type="dxa"/>
            <w:gridSpan w:val="2"/>
          </w:tcPr>
          <w:p w14:paraId="4FF1CA7D"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9F2068A" w14:textId="31D09CD1"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44(Add.</w:t>
            </w:r>
            <w:proofErr w:type="gramStart"/>
            <w:r>
              <w:rPr>
                <w:rFonts w:ascii="Verdana" w:hAnsi="Verdana"/>
                <w:b/>
                <w:sz w:val="20"/>
              </w:rPr>
              <w:t>26)(</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9858939" w14:textId="77777777" w:rsidTr="00622560">
        <w:trPr>
          <w:cantSplit/>
          <w:trHeight w:val="23"/>
        </w:trPr>
        <w:tc>
          <w:tcPr>
            <w:tcW w:w="6911" w:type="dxa"/>
            <w:gridSpan w:val="2"/>
          </w:tcPr>
          <w:p w14:paraId="61364FD1" w14:textId="77777777" w:rsidR="008221A4" w:rsidRPr="00C324A8" w:rsidRDefault="008221A4" w:rsidP="00A466E6">
            <w:pPr>
              <w:spacing w:before="0"/>
              <w:rPr>
                <w:rFonts w:ascii="Verdana" w:hAnsi="Verdana"/>
                <w:b/>
                <w:smallCaps/>
                <w:sz w:val="20"/>
              </w:rPr>
            </w:pPr>
          </w:p>
        </w:tc>
        <w:tc>
          <w:tcPr>
            <w:tcW w:w="3120" w:type="dxa"/>
            <w:gridSpan w:val="2"/>
          </w:tcPr>
          <w:p w14:paraId="7BA0F93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74DA6BDB" w14:textId="77777777" w:rsidTr="00622560">
        <w:trPr>
          <w:cantSplit/>
          <w:trHeight w:val="23"/>
        </w:trPr>
        <w:tc>
          <w:tcPr>
            <w:tcW w:w="6911" w:type="dxa"/>
            <w:gridSpan w:val="2"/>
          </w:tcPr>
          <w:p w14:paraId="42EE2C3E" w14:textId="77777777" w:rsidR="008221A4" w:rsidRPr="00CB4E5A" w:rsidRDefault="008221A4" w:rsidP="00A466E6">
            <w:pPr>
              <w:spacing w:before="0"/>
              <w:rPr>
                <w:rFonts w:ascii="Verdana" w:hAnsi="Verdana"/>
                <w:b/>
                <w:bCs/>
                <w:sz w:val="20"/>
              </w:rPr>
            </w:pPr>
          </w:p>
        </w:tc>
        <w:tc>
          <w:tcPr>
            <w:tcW w:w="3120" w:type="dxa"/>
            <w:gridSpan w:val="2"/>
          </w:tcPr>
          <w:p w14:paraId="46242CE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D99D748" w14:textId="77777777" w:rsidTr="00FE20CB">
        <w:trPr>
          <w:cantSplit/>
          <w:trHeight w:val="23"/>
        </w:trPr>
        <w:tc>
          <w:tcPr>
            <w:tcW w:w="10031" w:type="dxa"/>
            <w:gridSpan w:val="4"/>
          </w:tcPr>
          <w:p w14:paraId="7A68B2A2" w14:textId="77777777" w:rsidR="008221A4" w:rsidRDefault="008221A4" w:rsidP="008221A4">
            <w:pPr>
              <w:spacing w:before="0" w:line="240" w:lineRule="atLeast"/>
              <w:rPr>
                <w:rFonts w:ascii="Verdana" w:hAnsi="Verdana"/>
                <w:b/>
                <w:bCs/>
                <w:sz w:val="20"/>
              </w:rPr>
            </w:pPr>
          </w:p>
        </w:tc>
      </w:tr>
      <w:tr w:rsidR="008221A4" w14:paraId="2B80BC5A" w14:textId="77777777">
        <w:trPr>
          <w:cantSplit/>
        </w:trPr>
        <w:tc>
          <w:tcPr>
            <w:tcW w:w="10031" w:type="dxa"/>
            <w:gridSpan w:val="4"/>
          </w:tcPr>
          <w:p w14:paraId="31E4A452"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4EE9A665" w14:textId="77777777">
        <w:trPr>
          <w:cantSplit/>
        </w:trPr>
        <w:tc>
          <w:tcPr>
            <w:tcW w:w="10031" w:type="dxa"/>
            <w:gridSpan w:val="4"/>
          </w:tcPr>
          <w:p w14:paraId="04C68504" w14:textId="4BF69399" w:rsidR="008221A4" w:rsidRDefault="005C6579" w:rsidP="008221A4">
            <w:pPr>
              <w:pStyle w:val="Title1"/>
            </w:pPr>
            <w:bookmarkStart w:id="5" w:name="dtitle1" w:colFirst="0" w:colLast="0"/>
            <w:bookmarkEnd w:id="4"/>
            <w:proofErr w:type="spellStart"/>
            <w:r w:rsidRPr="005C6579">
              <w:rPr>
                <w:rFonts w:hint="eastAsia"/>
              </w:rPr>
              <w:t>有关大会工作的提案</w:t>
            </w:r>
            <w:proofErr w:type="spellEnd"/>
          </w:p>
        </w:tc>
      </w:tr>
      <w:tr w:rsidR="008221A4" w14:paraId="6C810062" w14:textId="77777777">
        <w:trPr>
          <w:cantSplit/>
        </w:trPr>
        <w:tc>
          <w:tcPr>
            <w:tcW w:w="10031" w:type="dxa"/>
            <w:gridSpan w:val="4"/>
          </w:tcPr>
          <w:p w14:paraId="74A15684" w14:textId="77777777" w:rsidR="008221A4" w:rsidRDefault="008221A4" w:rsidP="008221A4">
            <w:pPr>
              <w:pStyle w:val="Title2"/>
            </w:pPr>
            <w:bookmarkStart w:id="6" w:name="dtitle2" w:colFirst="0" w:colLast="0"/>
            <w:bookmarkEnd w:id="5"/>
          </w:p>
        </w:tc>
      </w:tr>
      <w:tr w:rsidR="008221A4" w14:paraId="7D5DD083" w14:textId="77777777">
        <w:trPr>
          <w:cantSplit/>
        </w:trPr>
        <w:tc>
          <w:tcPr>
            <w:tcW w:w="10031" w:type="dxa"/>
            <w:gridSpan w:val="4"/>
          </w:tcPr>
          <w:p w14:paraId="2BF8A850" w14:textId="77777777" w:rsidR="008221A4" w:rsidRDefault="008221A4" w:rsidP="008221A4">
            <w:pPr>
              <w:pStyle w:val="Agendaitem"/>
            </w:pPr>
            <w:bookmarkStart w:id="7" w:name="dtitle3" w:colFirst="0" w:colLast="0"/>
            <w:bookmarkEnd w:id="6"/>
            <w:r w:rsidRPr="000273B7">
              <w:t>议项</w:t>
            </w:r>
            <w:r w:rsidRPr="000273B7">
              <w:t>9.3</w:t>
            </w:r>
          </w:p>
        </w:tc>
      </w:tr>
    </w:tbl>
    <w:bookmarkEnd w:id="7"/>
    <w:p w14:paraId="13152E6C" w14:textId="12D0D8FA" w:rsidR="00934E2C" w:rsidRPr="00264B3F" w:rsidRDefault="00934E2C"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04507E">
        <w:rPr>
          <w:rFonts w:hint="eastAsia"/>
          <w:lang w:val="zh-CN" w:eastAsia="zh-CN"/>
        </w:rPr>
        <w:t>；</w:t>
      </w:r>
      <w:proofErr w:type="gramEnd"/>
    </w:p>
    <w:p w14:paraId="2EA2B064" w14:textId="77777777" w:rsidR="00934E2C" w:rsidRPr="005F613D" w:rsidRDefault="00934E2C" w:rsidP="005F613D">
      <w:pPr>
        <w:rPr>
          <w:lang w:eastAsia="zh-CN"/>
        </w:rPr>
      </w:pPr>
      <w:r w:rsidRPr="005F613D">
        <w:rPr>
          <w:lang w:eastAsia="zh-CN"/>
        </w:rPr>
        <w:t>9.3</w:t>
      </w:r>
      <w:r w:rsidRPr="005F613D">
        <w:rPr>
          <w:lang w:eastAsia="zh-CN"/>
        </w:rPr>
        <w:tab/>
      </w:r>
      <w:r w:rsidRPr="00E817D2">
        <w:rPr>
          <w:rFonts w:hint="eastAsia"/>
          <w:lang w:val="zh-CN" w:eastAsia="zh-CN"/>
        </w:rPr>
        <w:t>为回应</w:t>
      </w:r>
      <w:r w:rsidRPr="00B507B5">
        <w:rPr>
          <w:rFonts w:hint="eastAsia"/>
          <w:lang w:eastAsia="zh-CN"/>
        </w:rPr>
        <w:t>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proofErr w:type="gramStart"/>
      <w:r w:rsidRPr="00B507B5">
        <w:rPr>
          <w:rFonts w:hint="eastAsia"/>
          <w:lang w:eastAsia="zh-CN"/>
        </w:rPr>
        <w:t>而采取的行动；</w:t>
      </w:r>
      <w:proofErr w:type="gramEnd"/>
    </w:p>
    <w:p w14:paraId="1023123A" w14:textId="688B8BCF" w:rsidR="000671D7" w:rsidRPr="00F8098A" w:rsidRDefault="00826E93" w:rsidP="000671D7">
      <w:pPr>
        <w:pStyle w:val="Headingb"/>
        <w:rPr>
          <w:b w:val="0"/>
          <w:lang w:eastAsia="zh-CN"/>
        </w:rPr>
      </w:pPr>
      <w:r>
        <w:rPr>
          <w:rFonts w:hint="eastAsia"/>
          <w:lang w:eastAsia="zh-CN"/>
        </w:rPr>
        <w:t>背景</w:t>
      </w:r>
    </w:p>
    <w:p w14:paraId="2FFB044C" w14:textId="73DDC5E3" w:rsidR="006373B2" w:rsidRPr="003B4D3F" w:rsidRDefault="00AC5526" w:rsidP="00E817D2">
      <w:pPr>
        <w:ind w:firstLineChars="200" w:firstLine="480"/>
        <w:rPr>
          <w:lang w:val="en-US" w:eastAsia="zh-CN"/>
        </w:rPr>
      </w:pPr>
      <w:r>
        <w:rPr>
          <w:rFonts w:hint="eastAsia"/>
          <w:lang w:val="en-US" w:eastAsia="zh-CN"/>
        </w:rPr>
        <w:t>回应</w:t>
      </w:r>
      <w:r w:rsidR="006373B2" w:rsidRPr="006373B2">
        <w:rPr>
          <w:rFonts w:hint="eastAsia"/>
          <w:lang w:val="en-US" w:eastAsia="zh-CN"/>
        </w:rPr>
        <w:t>无线电</w:t>
      </w:r>
      <w:r w:rsidR="00464501">
        <w:rPr>
          <w:rFonts w:hint="eastAsia"/>
          <w:lang w:val="en-US" w:eastAsia="zh-CN"/>
        </w:rPr>
        <w:t>规则</w:t>
      </w:r>
      <w:r w:rsidR="006373B2" w:rsidRPr="006373B2">
        <w:rPr>
          <w:rFonts w:hint="eastAsia"/>
          <w:lang w:val="en-US" w:eastAsia="zh-CN"/>
        </w:rPr>
        <w:t>委员会</w:t>
      </w:r>
      <w:r w:rsidR="00464501">
        <w:rPr>
          <w:rFonts w:hint="eastAsia"/>
          <w:lang w:val="en-US" w:eastAsia="zh-CN"/>
        </w:rPr>
        <w:t>（</w:t>
      </w:r>
      <w:r w:rsidR="00464501">
        <w:rPr>
          <w:rFonts w:hint="eastAsia"/>
          <w:lang w:val="en-US" w:eastAsia="zh-CN"/>
        </w:rPr>
        <w:t>R</w:t>
      </w:r>
      <w:r w:rsidR="00464501">
        <w:rPr>
          <w:lang w:val="en-US" w:eastAsia="zh-CN"/>
        </w:rPr>
        <w:t>RB</w:t>
      </w:r>
      <w:r w:rsidR="00464501">
        <w:rPr>
          <w:rFonts w:hint="eastAsia"/>
          <w:lang w:val="en-US" w:eastAsia="zh-CN"/>
        </w:rPr>
        <w:t>）向</w:t>
      </w:r>
      <w:r w:rsidR="006373B2" w:rsidRPr="006373B2">
        <w:rPr>
          <w:rFonts w:hint="eastAsia"/>
          <w:lang w:val="en-US" w:eastAsia="zh-CN"/>
        </w:rPr>
        <w:t>WRC</w:t>
      </w:r>
      <w:r w:rsidR="00464501">
        <w:rPr>
          <w:lang w:val="en-US" w:eastAsia="zh-CN"/>
        </w:rPr>
        <w:t>-</w:t>
      </w:r>
      <w:r w:rsidR="006373B2" w:rsidRPr="006373B2">
        <w:rPr>
          <w:rFonts w:hint="eastAsia"/>
          <w:lang w:val="en-US" w:eastAsia="zh-CN"/>
        </w:rPr>
        <w:t>23</w:t>
      </w:r>
      <w:r w:rsidR="00464501">
        <w:rPr>
          <w:rFonts w:hint="eastAsia"/>
          <w:lang w:val="en-US" w:eastAsia="zh-CN"/>
        </w:rPr>
        <w:t>提交</w:t>
      </w:r>
      <w:r w:rsidR="006373B2" w:rsidRPr="006373B2">
        <w:rPr>
          <w:rFonts w:hint="eastAsia"/>
          <w:lang w:val="en-US" w:eastAsia="zh-CN"/>
        </w:rPr>
        <w:t>的报告，</w:t>
      </w:r>
      <w:r w:rsidR="00464501">
        <w:rPr>
          <w:rFonts w:hint="eastAsia"/>
          <w:lang w:val="en-US" w:eastAsia="zh-CN"/>
        </w:rPr>
        <w:t>即</w:t>
      </w:r>
      <w:r w:rsidR="006373B2" w:rsidRPr="006373B2">
        <w:rPr>
          <w:rFonts w:hint="eastAsia"/>
          <w:lang w:val="en-US" w:eastAsia="zh-CN"/>
        </w:rPr>
        <w:t>第</w:t>
      </w:r>
      <w:r w:rsidR="006373B2" w:rsidRPr="00AC5526">
        <w:rPr>
          <w:rFonts w:hint="eastAsia"/>
          <w:b/>
          <w:bCs/>
          <w:lang w:val="en-US" w:eastAsia="zh-CN"/>
        </w:rPr>
        <w:t>80</w:t>
      </w:r>
      <w:r w:rsidR="006373B2" w:rsidRPr="006373B2">
        <w:rPr>
          <w:rFonts w:hint="eastAsia"/>
          <w:lang w:val="en-US" w:eastAsia="zh-CN"/>
        </w:rPr>
        <w:t>号决议</w:t>
      </w:r>
      <w:r w:rsidRPr="00023B1F">
        <w:rPr>
          <w:rFonts w:hint="eastAsia"/>
          <w:b/>
          <w:bCs/>
          <w:lang w:val="en-US" w:eastAsia="zh-CN"/>
        </w:rPr>
        <w:t>（</w:t>
      </w:r>
      <w:r w:rsidRPr="00023B1F">
        <w:rPr>
          <w:rFonts w:hint="eastAsia"/>
          <w:b/>
          <w:bCs/>
          <w:lang w:val="en-US" w:eastAsia="zh-CN"/>
        </w:rPr>
        <w:t>W</w:t>
      </w:r>
      <w:r w:rsidRPr="00023B1F">
        <w:rPr>
          <w:b/>
          <w:bCs/>
          <w:lang w:val="en-US" w:eastAsia="zh-CN"/>
        </w:rPr>
        <w:t>RC-07</w:t>
      </w:r>
      <w:r w:rsidRPr="00023B1F">
        <w:rPr>
          <w:rFonts w:hint="eastAsia"/>
          <w:b/>
          <w:bCs/>
          <w:lang w:val="en-US" w:eastAsia="zh-CN"/>
        </w:rPr>
        <w:t>，修订版）</w:t>
      </w:r>
      <w:r>
        <w:rPr>
          <w:rFonts w:hint="eastAsia"/>
          <w:lang w:val="en-US" w:eastAsia="zh-CN"/>
        </w:rPr>
        <w:t>（</w:t>
      </w:r>
      <w:hyperlink r:id="rId12" w:history="1">
        <w:r w:rsidRPr="003B4D3F">
          <w:rPr>
            <w:rStyle w:val="Hyperlink"/>
            <w:lang w:val="en-US" w:eastAsia="zh-CN"/>
          </w:rPr>
          <w:t>WRC-23/50</w:t>
        </w:r>
      </w:hyperlink>
      <w:r>
        <w:rPr>
          <w:rFonts w:hint="eastAsia"/>
          <w:lang w:val="en-US" w:eastAsia="zh-CN"/>
        </w:rPr>
        <w:t>号文件），</w:t>
      </w:r>
      <w:r w:rsidR="006373B2" w:rsidRPr="006373B2">
        <w:rPr>
          <w:rFonts w:hint="eastAsia"/>
          <w:lang w:val="en-US" w:eastAsia="zh-CN"/>
        </w:rPr>
        <w:t>CITEL</w:t>
      </w:r>
      <w:r w:rsidR="006373B2" w:rsidRPr="006373B2">
        <w:rPr>
          <w:rFonts w:hint="eastAsia"/>
          <w:lang w:val="en-US" w:eastAsia="zh-CN"/>
        </w:rPr>
        <w:t>就关于长期</w:t>
      </w:r>
      <w:r w:rsidR="00464501">
        <w:rPr>
          <w:rFonts w:hint="eastAsia"/>
          <w:lang w:val="en-US" w:eastAsia="zh-CN"/>
        </w:rPr>
        <w:t>的</w:t>
      </w:r>
      <w:r w:rsidR="006373B2" w:rsidRPr="006373B2">
        <w:rPr>
          <w:rFonts w:hint="eastAsia"/>
          <w:lang w:val="en-US" w:eastAsia="zh-CN"/>
        </w:rPr>
        <w:t>空间可持续性和公平获取及合理使用</w:t>
      </w:r>
      <w:r w:rsidR="00464501">
        <w:rPr>
          <w:rFonts w:hint="eastAsia"/>
          <w:lang w:val="en-US" w:eastAsia="zh-CN"/>
        </w:rPr>
        <w:t>non-GSO</w:t>
      </w:r>
      <w:r w:rsidR="006373B2" w:rsidRPr="006373B2">
        <w:rPr>
          <w:rFonts w:hint="eastAsia"/>
          <w:lang w:val="en-US" w:eastAsia="zh-CN"/>
        </w:rPr>
        <w:t>轨道</w:t>
      </w:r>
      <w:r w:rsidR="006373B2" w:rsidRPr="006373B2">
        <w:rPr>
          <w:rFonts w:hint="eastAsia"/>
          <w:lang w:val="en-US" w:eastAsia="zh-CN"/>
        </w:rPr>
        <w:t>/</w:t>
      </w:r>
      <w:r w:rsidR="006373B2" w:rsidRPr="006373B2">
        <w:rPr>
          <w:rFonts w:hint="eastAsia"/>
          <w:lang w:val="en-US" w:eastAsia="zh-CN"/>
        </w:rPr>
        <w:t>频谱资源的</w:t>
      </w:r>
      <w:r w:rsidR="00464501" w:rsidRPr="006373B2">
        <w:rPr>
          <w:rFonts w:hint="eastAsia"/>
          <w:lang w:val="en-US" w:eastAsia="zh-CN"/>
        </w:rPr>
        <w:t>第</w:t>
      </w:r>
      <w:r w:rsidR="00464501" w:rsidRPr="006373B2">
        <w:rPr>
          <w:rFonts w:hint="eastAsia"/>
          <w:lang w:val="en-US" w:eastAsia="zh-CN"/>
        </w:rPr>
        <w:t>4.13</w:t>
      </w:r>
      <w:r w:rsidR="00464501" w:rsidRPr="006373B2">
        <w:rPr>
          <w:rFonts w:hint="eastAsia"/>
          <w:lang w:val="en-US" w:eastAsia="zh-CN"/>
        </w:rPr>
        <w:t>节</w:t>
      </w:r>
      <w:r w:rsidR="00464501">
        <w:rPr>
          <w:rFonts w:hint="eastAsia"/>
          <w:lang w:val="en-US" w:eastAsia="zh-CN"/>
        </w:rPr>
        <w:t>所涉及的</w:t>
      </w:r>
      <w:r w:rsidR="006373B2" w:rsidRPr="006373B2">
        <w:rPr>
          <w:rFonts w:hint="eastAsia"/>
          <w:lang w:val="en-US" w:eastAsia="zh-CN"/>
        </w:rPr>
        <w:t>问题提出以下意见和建议。</w:t>
      </w:r>
    </w:p>
    <w:p w14:paraId="1CAC215F" w14:textId="41251298" w:rsidR="000671D7" w:rsidRPr="006373B2" w:rsidRDefault="006373B2" w:rsidP="00C83D4C">
      <w:pPr>
        <w:pStyle w:val="Headingb"/>
        <w:rPr>
          <w:b w:val="0"/>
          <w:bCs/>
          <w:lang w:val="en-US" w:eastAsia="zh-CN"/>
        </w:rPr>
      </w:pPr>
      <w:r w:rsidRPr="00C83D4C">
        <w:rPr>
          <w:rFonts w:hint="eastAsia"/>
          <w:lang w:eastAsia="zh-CN"/>
        </w:rPr>
        <w:t>第</w:t>
      </w:r>
      <w:r w:rsidR="000671D7" w:rsidRPr="00C83D4C">
        <w:rPr>
          <w:lang w:eastAsia="zh-CN"/>
        </w:rPr>
        <w:t>4.13</w:t>
      </w:r>
      <w:r w:rsidRPr="00C83D4C">
        <w:rPr>
          <w:rFonts w:hint="eastAsia"/>
          <w:lang w:eastAsia="zh-CN"/>
        </w:rPr>
        <w:t>节</w:t>
      </w:r>
      <w:r w:rsidR="000671D7" w:rsidRPr="00C83D4C">
        <w:rPr>
          <w:lang w:eastAsia="zh-CN"/>
        </w:rPr>
        <w:t xml:space="preserve"> </w:t>
      </w:r>
      <w:r w:rsidR="00E817D2" w:rsidRPr="00C83D4C">
        <w:rPr>
          <w:lang w:eastAsia="zh-CN"/>
        </w:rPr>
        <w:t xml:space="preserve">– </w:t>
      </w:r>
      <w:r w:rsidR="00826E93" w:rsidRPr="00C83D4C">
        <w:rPr>
          <w:lang w:eastAsia="zh-CN"/>
        </w:rPr>
        <w:t>长期的可持续性和公平获取及合理使用</w:t>
      </w:r>
      <w:r w:rsidR="00826E93" w:rsidRPr="00C83D4C">
        <w:rPr>
          <w:lang w:eastAsia="zh-CN"/>
        </w:rPr>
        <w:t>non-GSO</w:t>
      </w:r>
      <w:r w:rsidR="00826E93" w:rsidRPr="00C83D4C">
        <w:rPr>
          <w:lang w:eastAsia="zh-CN"/>
        </w:rPr>
        <w:t>轨道</w:t>
      </w:r>
      <w:r w:rsidR="00826E93" w:rsidRPr="00C83D4C">
        <w:rPr>
          <w:lang w:eastAsia="zh-CN"/>
        </w:rPr>
        <w:t>/</w:t>
      </w:r>
      <w:r w:rsidR="00826E93" w:rsidRPr="00C83D4C">
        <w:rPr>
          <w:lang w:eastAsia="zh-CN"/>
        </w:rPr>
        <w:t>频谱资</w:t>
      </w:r>
      <w:r w:rsidR="00826E93" w:rsidRPr="00C83D4C">
        <w:rPr>
          <w:rFonts w:hint="eastAsia"/>
          <w:lang w:eastAsia="zh-CN"/>
        </w:rPr>
        <w:t>源</w:t>
      </w:r>
    </w:p>
    <w:p w14:paraId="4965C39A" w14:textId="3FC48269" w:rsidR="006373B2" w:rsidRPr="003B4D3F" w:rsidRDefault="00464501" w:rsidP="00E817D2">
      <w:pPr>
        <w:ind w:firstLineChars="200" w:firstLine="480"/>
        <w:rPr>
          <w:lang w:val="en-US" w:eastAsia="zh-CN"/>
        </w:rPr>
      </w:pPr>
      <w:r w:rsidRPr="006373B2">
        <w:rPr>
          <w:rFonts w:hint="eastAsia"/>
          <w:lang w:val="en-US" w:eastAsia="zh-CN"/>
        </w:rPr>
        <w:t>无线电</w:t>
      </w:r>
      <w:r>
        <w:rPr>
          <w:rFonts w:hint="eastAsia"/>
          <w:lang w:val="en-US" w:eastAsia="zh-CN"/>
        </w:rPr>
        <w:t>规则</w:t>
      </w:r>
      <w:r w:rsidRPr="006373B2">
        <w:rPr>
          <w:rFonts w:hint="eastAsia"/>
          <w:lang w:val="en-US" w:eastAsia="zh-CN"/>
        </w:rPr>
        <w:t>委员会</w:t>
      </w:r>
      <w:r>
        <w:rPr>
          <w:rFonts w:hint="eastAsia"/>
          <w:lang w:val="en-US" w:eastAsia="zh-CN"/>
        </w:rPr>
        <w:t>（</w:t>
      </w:r>
      <w:r>
        <w:rPr>
          <w:rFonts w:hint="eastAsia"/>
          <w:lang w:val="en-US" w:eastAsia="zh-CN"/>
        </w:rPr>
        <w:t>R</w:t>
      </w:r>
      <w:r>
        <w:rPr>
          <w:lang w:val="en-US" w:eastAsia="zh-CN"/>
        </w:rPr>
        <w:t>RB</w:t>
      </w:r>
      <w:r>
        <w:rPr>
          <w:rFonts w:hint="eastAsia"/>
          <w:lang w:val="en-US" w:eastAsia="zh-CN"/>
        </w:rPr>
        <w:t>）</w:t>
      </w:r>
      <w:r w:rsidR="006373B2" w:rsidRPr="006373B2">
        <w:rPr>
          <w:rFonts w:hint="eastAsia"/>
          <w:lang w:val="en-US" w:eastAsia="zh-CN"/>
        </w:rPr>
        <w:t>向</w:t>
      </w:r>
      <w:r w:rsidR="006373B2" w:rsidRPr="006373B2">
        <w:rPr>
          <w:rFonts w:hint="eastAsia"/>
          <w:lang w:val="en-US" w:eastAsia="zh-CN"/>
        </w:rPr>
        <w:t>WRC</w:t>
      </w:r>
      <w:r>
        <w:rPr>
          <w:lang w:val="en-US" w:eastAsia="zh-CN"/>
        </w:rPr>
        <w:t>-</w:t>
      </w:r>
      <w:r w:rsidR="006373B2" w:rsidRPr="006373B2">
        <w:rPr>
          <w:rFonts w:hint="eastAsia"/>
          <w:lang w:val="en-US" w:eastAsia="zh-CN"/>
        </w:rPr>
        <w:t>23</w:t>
      </w:r>
      <w:r w:rsidR="006373B2" w:rsidRPr="006373B2">
        <w:rPr>
          <w:rFonts w:hint="eastAsia"/>
          <w:lang w:val="en-US" w:eastAsia="zh-CN"/>
        </w:rPr>
        <w:t>提交的</w:t>
      </w:r>
      <w:r>
        <w:rPr>
          <w:rFonts w:hint="eastAsia"/>
          <w:lang w:val="en-US" w:eastAsia="zh-CN"/>
        </w:rPr>
        <w:t>、</w:t>
      </w:r>
      <w:r w:rsidR="006373B2" w:rsidRPr="006373B2">
        <w:rPr>
          <w:rFonts w:hint="eastAsia"/>
          <w:lang w:val="en-US" w:eastAsia="zh-CN"/>
        </w:rPr>
        <w:t>关于</w:t>
      </w:r>
      <w:r w:rsidR="00675D77" w:rsidRPr="006373B2">
        <w:rPr>
          <w:rFonts w:hint="eastAsia"/>
          <w:lang w:val="en-US" w:eastAsia="zh-CN"/>
        </w:rPr>
        <w:t>第</w:t>
      </w:r>
      <w:r w:rsidR="00675D77" w:rsidRPr="00AC5526">
        <w:rPr>
          <w:rFonts w:hint="eastAsia"/>
          <w:b/>
          <w:bCs/>
          <w:lang w:val="en-US" w:eastAsia="zh-CN"/>
        </w:rPr>
        <w:t>80</w:t>
      </w:r>
      <w:r w:rsidR="00675D77" w:rsidRPr="006373B2">
        <w:rPr>
          <w:rFonts w:hint="eastAsia"/>
          <w:lang w:val="en-US" w:eastAsia="zh-CN"/>
        </w:rPr>
        <w:t>号决议</w:t>
      </w:r>
      <w:r w:rsidR="00675D77" w:rsidRPr="00023B1F">
        <w:rPr>
          <w:rFonts w:hint="eastAsia"/>
          <w:b/>
          <w:bCs/>
          <w:lang w:val="en-US" w:eastAsia="zh-CN"/>
        </w:rPr>
        <w:t>（</w:t>
      </w:r>
      <w:r w:rsidR="00675D77" w:rsidRPr="00023B1F">
        <w:rPr>
          <w:rFonts w:hint="eastAsia"/>
          <w:b/>
          <w:bCs/>
          <w:lang w:val="en-US" w:eastAsia="zh-CN"/>
        </w:rPr>
        <w:t>W</w:t>
      </w:r>
      <w:r w:rsidR="00675D77" w:rsidRPr="00023B1F">
        <w:rPr>
          <w:b/>
          <w:bCs/>
          <w:lang w:val="en-US" w:eastAsia="zh-CN"/>
        </w:rPr>
        <w:t>RC-07</w:t>
      </w:r>
      <w:r w:rsidR="00675D77" w:rsidRPr="00023B1F">
        <w:rPr>
          <w:rFonts w:hint="eastAsia"/>
          <w:b/>
          <w:bCs/>
          <w:lang w:val="en-US" w:eastAsia="zh-CN"/>
        </w:rPr>
        <w:t>，修订版）</w:t>
      </w:r>
      <w:r w:rsidR="006373B2" w:rsidRPr="006373B2">
        <w:rPr>
          <w:rFonts w:hint="eastAsia"/>
          <w:lang w:val="en-US" w:eastAsia="zh-CN"/>
        </w:rPr>
        <w:t>的报告第</w:t>
      </w:r>
      <w:r w:rsidR="006373B2" w:rsidRPr="006373B2">
        <w:rPr>
          <w:rFonts w:hint="eastAsia"/>
          <w:lang w:val="en-US" w:eastAsia="zh-CN"/>
        </w:rPr>
        <w:t>4.13</w:t>
      </w:r>
      <w:r w:rsidR="006373B2" w:rsidRPr="006373B2">
        <w:rPr>
          <w:rFonts w:hint="eastAsia"/>
          <w:lang w:val="en-US" w:eastAsia="zh-CN"/>
        </w:rPr>
        <w:t>节，即</w:t>
      </w:r>
      <w:hyperlink r:id="rId13" w:history="1">
        <w:r w:rsidR="00AC5526">
          <w:rPr>
            <w:rStyle w:val="Hyperlink"/>
            <w:lang w:val="en-US" w:eastAsia="zh-CN"/>
          </w:rPr>
          <w:t>WRC</w:t>
        </w:r>
        <w:r w:rsidR="00AC5526" w:rsidRPr="003B4D3F">
          <w:rPr>
            <w:rStyle w:val="Hyperlink"/>
            <w:lang w:val="en-US" w:eastAsia="zh-CN"/>
          </w:rPr>
          <w:t>-23</w:t>
        </w:r>
        <w:r w:rsidR="00AC5526">
          <w:rPr>
            <w:rStyle w:val="Hyperlink"/>
            <w:rFonts w:hint="eastAsia"/>
            <w:lang w:val="en-US" w:eastAsia="zh-CN"/>
          </w:rPr>
          <w:t>输入文稿的</w:t>
        </w:r>
        <w:r w:rsidR="00AC5526">
          <w:rPr>
            <w:rStyle w:val="Hyperlink"/>
            <w:rFonts w:hint="eastAsia"/>
            <w:lang w:val="en-US" w:eastAsia="zh-CN"/>
          </w:rPr>
          <w:t>5</w:t>
        </w:r>
        <w:r w:rsidR="00AC5526">
          <w:rPr>
            <w:rStyle w:val="Hyperlink"/>
            <w:lang w:val="en-US" w:eastAsia="zh-CN"/>
          </w:rPr>
          <w:t>0</w:t>
        </w:r>
        <w:r w:rsidR="00AC5526">
          <w:rPr>
            <w:rStyle w:val="Hyperlink"/>
            <w:rFonts w:hint="eastAsia"/>
            <w:lang w:val="en-US" w:eastAsia="zh-CN"/>
          </w:rPr>
          <w:t>号文件</w:t>
        </w:r>
      </w:hyperlink>
      <w:r w:rsidR="006373B2" w:rsidRPr="006373B2">
        <w:rPr>
          <w:rFonts w:hint="eastAsia"/>
          <w:lang w:val="en-US" w:eastAsia="zh-CN"/>
        </w:rPr>
        <w:t>，讨论了</w:t>
      </w:r>
      <w:r>
        <w:rPr>
          <w:rFonts w:hint="eastAsia"/>
          <w:lang w:val="en-US" w:eastAsia="zh-CN"/>
        </w:rPr>
        <w:t>关于</w:t>
      </w:r>
      <w:r w:rsidR="006373B2" w:rsidRPr="006373B2">
        <w:rPr>
          <w:rFonts w:hint="eastAsia"/>
          <w:lang w:val="en-US" w:eastAsia="zh-CN"/>
        </w:rPr>
        <w:t>长期</w:t>
      </w:r>
      <w:r>
        <w:rPr>
          <w:rFonts w:hint="eastAsia"/>
          <w:lang w:val="en-US" w:eastAsia="zh-CN"/>
        </w:rPr>
        <w:t>的</w:t>
      </w:r>
      <w:r w:rsidR="006373B2" w:rsidRPr="006373B2">
        <w:rPr>
          <w:rFonts w:hint="eastAsia"/>
          <w:lang w:val="en-US" w:eastAsia="zh-CN"/>
        </w:rPr>
        <w:t>空间可持续性</w:t>
      </w:r>
      <w:r>
        <w:rPr>
          <w:rFonts w:hint="eastAsia"/>
          <w:lang w:val="en-US" w:eastAsia="zh-CN"/>
        </w:rPr>
        <w:t>（</w:t>
      </w:r>
      <w:r w:rsidR="006373B2" w:rsidRPr="006373B2">
        <w:rPr>
          <w:rFonts w:hint="eastAsia"/>
          <w:lang w:val="en-US" w:eastAsia="zh-CN"/>
        </w:rPr>
        <w:t>LTSS</w:t>
      </w:r>
      <w:r>
        <w:rPr>
          <w:rFonts w:hint="eastAsia"/>
          <w:lang w:val="en-US" w:eastAsia="zh-CN"/>
        </w:rPr>
        <w:t>）和</w:t>
      </w:r>
      <w:r w:rsidR="006373B2" w:rsidRPr="006373B2">
        <w:rPr>
          <w:rFonts w:hint="eastAsia"/>
          <w:lang w:val="en-US" w:eastAsia="zh-CN"/>
        </w:rPr>
        <w:t>公平获取</w:t>
      </w:r>
      <w:r>
        <w:rPr>
          <w:rFonts w:hint="eastAsia"/>
          <w:lang w:val="en-US" w:eastAsia="zh-CN"/>
        </w:rPr>
        <w:t>及</w:t>
      </w:r>
      <w:r w:rsidR="006373B2" w:rsidRPr="006373B2">
        <w:rPr>
          <w:rFonts w:hint="eastAsia"/>
          <w:lang w:val="en-US" w:eastAsia="zh-CN"/>
        </w:rPr>
        <w:t>合理使用</w:t>
      </w:r>
      <w:r>
        <w:rPr>
          <w:rFonts w:hint="eastAsia"/>
          <w:lang w:val="en-US" w:eastAsia="zh-CN"/>
        </w:rPr>
        <w:t>non-GSO</w:t>
      </w:r>
      <w:r w:rsidR="006373B2" w:rsidRPr="006373B2">
        <w:rPr>
          <w:rFonts w:hint="eastAsia"/>
          <w:lang w:val="en-US" w:eastAsia="zh-CN"/>
        </w:rPr>
        <w:t>轨道</w:t>
      </w:r>
      <w:r w:rsidR="006373B2" w:rsidRPr="006373B2">
        <w:rPr>
          <w:rFonts w:hint="eastAsia"/>
          <w:lang w:val="en-US" w:eastAsia="zh-CN"/>
        </w:rPr>
        <w:t>/</w:t>
      </w:r>
      <w:r w:rsidR="006373B2" w:rsidRPr="006373B2">
        <w:rPr>
          <w:rFonts w:hint="eastAsia"/>
          <w:lang w:val="en-US" w:eastAsia="zh-CN"/>
        </w:rPr>
        <w:t>频谱资源</w:t>
      </w:r>
      <w:r>
        <w:rPr>
          <w:rFonts w:hint="eastAsia"/>
          <w:lang w:val="en-US" w:eastAsia="zh-CN"/>
        </w:rPr>
        <w:t>问题</w:t>
      </w:r>
      <w:r w:rsidR="006373B2" w:rsidRPr="006373B2">
        <w:rPr>
          <w:rFonts w:hint="eastAsia"/>
          <w:lang w:val="en-US" w:eastAsia="zh-CN"/>
        </w:rPr>
        <w:t>，并</w:t>
      </w:r>
      <w:r w:rsidR="00DD28EA">
        <w:rPr>
          <w:rFonts w:hint="eastAsia"/>
          <w:lang w:val="en-US" w:eastAsia="zh-CN"/>
        </w:rPr>
        <w:t>呼吁大会根据</w:t>
      </w:r>
      <w:r w:rsidR="006373B2" w:rsidRPr="006373B2">
        <w:rPr>
          <w:rFonts w:hint="eastAsia"/>
          <w:lang w:val="en-US" w:eastAsia="zh-CN"/>
        </w:rPr>
        <w:t>WRC</w:t>
      </w:r>
      <w:r w:rsidR="00675D77">
        <w:rPr>
          <w:lang w:val="en-US" w:eastAsia="zh-CN"/>
        </w:rPr>
        <w:t>-</w:t>
      </w:r>
      <w:r w:rsidR="006373B2" w:rsidRPr="006373B2">
        <w:rPr>
          <w:rFonts w:hint="eastAsia"/>
          <w:lang w:val="en-US" w:eastAsia="zh-CN"/>
        </w:rPr>
        <w:t>23</w:t>
      </w:r>
      <w:r w:rsidR="00675D77">
        <w:rPr>
          <w:rFonts w:hint="eastAsia"/>
          <w:lang w:val="en-US" w:eastAsia="zh-CN"/>
        </w:rPr>
        <w:t>议项</w:t>
      </w:r>
      <w:r w:rsidR="006373B2" w:rsidRPr="006373B2">
        <w:rPr>
          <w:rFonts w:hint="eastAsia"/>
          <w:lang w:val="en-US" w:eastAsia="zh-CN"/>
        </w:rPr>
        <w:t>9.3</w:t>
      </w:r>
      <w:r w:rsidR="006373B2" w:rsidRPr="006373B2">
        <w:rPr>
          <w:rFonts w:hint="eastAsia"/>
          <w:lang w:val="en-US" w:eastAsia="zh-CN"/>
        </w:rPr>
        <w:t>进行审议并</w:t>
      </w:r>
      <w:r w:rsidR="00DD28EA">
        <w:rPr>
          <w:rFonts w:hint="eastAsia"/>
          <w:lang w:val="en-US" w:eastAsia="zh-CN"/>
        </w:rPr>
        <w:t>做出</w:t>
      </w:r>
      <w:r w:rsidR="006373B2" w:rsidRPr="006373B2">
        <w:rPr>
          <w:rFonts w:hint="eastAsia"/>
          <w:lang w:val="en-US" w:eastAsia="zh-CN"/>
        </w:rPr>
        <w:t>可能的决定。在这一研究期</w:t>
      </w:r>
      <w:r w:rsidR="00DD28EA">
        <w:rPr>
          <w:rFonts w:hint="eastAsia"/>
          <w:lang w:val="en-US" w:eastAsia="zh-CN"/>
        </w:rPr>
        <w:t>（</w:t>
      </w:r>
      <w:r w:rsidR="006373B2" w:rsidRPr="006373B2">
        <w:rPr>
          <w:rFonts w:hint="eastAsia"/>
          <w:lang w:val="en-US" w:eastAsia="zh-CN"/>
        </w:rPr>
        <w:t>2020-23</w:t>
      </w:r>
      <w:r w:rsidR="006373B2" w:rsidRPr="006373B2">
        <w:rPr>
          <w:rFonts w:hint="eastAsia"/>
          <w:lang w:val="en-US" w:eastAsia="zh-CN"/>
        </w:rPr>
        <w:t>年</w:t>
      </w:r>
      <w:r w:rsidR="00DD28EA">
        <w:rPr>
          <w:rFonts w:hint="eastAsia"/>
          <w:lang w:val="en-US" w:eastAsia="zh-CN"/>
        </w:rPr>
        <w:t>）</w:t>
      </w:r>
      <w:r w:rsidR="006373B2" w:rsidRPr="006373B2">
        <w:rPr>
          <w:rFonts w:hint="eastAsia"/>
          <w:lang w:val="en-US" w:eastAsia="zh-CN"/>
        </w:rPr>
        <w:t>期间，</w:t>
      </w:r>
      <w:r w:rsidR="006373B2" w:rsidRPr="006373B2">
        <w:rPr>
          <w:rFonts w:hint="eastAsia"/>
          <w:lang w:val="en-US" w:eastAsia="zh-CN"/>
        </w:rPr>
        <w:t>RRB</w:t>
      </w:r>
      <w:r w:rsidR="00DD28EA">
        <w:rPr>
          <w:rFonts w:hint="eastAsia"/>
          <w:lang w:val="en-US" w:eastAsia="zh-CN"/>
        </w:rPr>
        <w:t>见证</w:t>
      </w:r>
      <w:r w:rsidR="006373B2" w:rsidRPr="006373B2">
        <w:rPr>
          <w:rFonts w:hint="eastAsia"/>
          <w:lang w:val="en-US" w:eastAsia="zh-CN"/>
        </w:rPr>
        <w:t>了越来越多的</w:t>
      </w:r>
      <w:r w:rsidR="00DD28EA">
        <w:rPr>
          <w:rFonts w:hint="eastAsia"/>
          <w:lang w:val="en-US" w:eastAsia="zh-CN"/>
        </w:rPr>
        <w:t>L</w:t>
      </w:r>
      <w:r w:rsidR="00DD28EA">
        <w:rPr>
          <w:lang w:val="en-US" w:eastAsia="zh-CN"/>
        </w:rPr>
        <w:t>EO</w:t>
      </w:r>
      <w:r w:rsidR="006373B2" w:rsidRPr="006373B2">
        <w:rPr>
          <w:rFonts w:hint="eastAsia"/>
          <w:lang w:val="en-US" w:eastAsia="zh-CN"/>
        </w:rPr>
        <w:t>系统</w:t>
      </w:r>
      <w:r w:rsidR="00DD28EA">
        <w:rPr>
          <w:rFonts w:hint="eastAsia"/>
          <w:lang w:val="en-US" w:eastAsia="zh-CN"/>
        </w:rPr>
        <w:t>申报</w:t>
      </w:r>
      <w:r w:rsidR="006373B2" w:rsidRPr="006373B2">
        <w:rPr>
          <w:rFonts w:hint="eastAsia"/>
          <w:lang w:val="en-US" w:eastAsia="zh-CN"/>
        </w:rPr>
        <w:t>，</w:t>
      </w:r>
      <w:r w:rsidR="00DD28EA">
        <w:rPr>
          <w:rFonts w:hint="eastAsia"/>
          <w:lang w:val="en-US" w:eastAsia="zh-CN"/>
        </w:rPr>
        <w:t>提议</w:t>
      </w:r>
      <w:r w:rsidR="006373B2" w:rsidRPr="006373B2">
        <w:rPr>
          <w:rFonts w:hint="eastAsia"/>
          <w:lang w:val="en-US" w:eastAsia="zh-CN"/>
        </w:rPr>
        <w:t>部署数万到数十万颗卫星。在向国际电联提交的</w:t>
      </w:r>
      <w:r w:rsidR="00DD28EA">
        <w:rPr>
          <w:rFonts w:hint="eastAsia"/>
          <w:lang w:val="en-US" w:eastAsia="zh-CN"/>
        </w:rPr>
        <w:t>non-GSO</w:t>
      </w:r>
      <w:r w:rsidR="006373B2" w:rsidRPr="006373B2">
        <w:rPr>
          <w:rFonts w:hint="eastAsia"/>
          <w:lang w:val="en-US" w:eastAsia="zh-CN"/>
        </w:rPr>
        <w:t>卫星系统</w:t>
      </w:r>
      <w:r w:rsidR="00DD28EA">
        <w:rPr>
          <w:rFonts w:hint="eastAsia"/>
          <w:lang w:val="en-US" w:eastAsia="zh-CN"/>
        </w:rPr>
        <w:t>申报资料</w:t>
      </w:r>
      <w:r w:rsidR="006373B2" w:rsidRPr="006373B2">
        <w:rPr>
          <w:rFonts w:hint="eastAsia"/>
          <w:lang w:val="en-US" w:eastAsia="zh-CN"/>
        </w:rPr>
        <w:t>中，空间站数量的增长提出了一些与</w:t>
      </w:r>
      <w:r w:rsidR="006373B2" w:rsidRPr="006373B2">
        <w:rPr>
          <w:rFonts w:hint="eastAsia"/>
          <w:lang w:val="en-US" w:eastAsia="zh-CN"/>
        </w:rPr>
        <w:t>LTSS</w:t>
      </w:r>
      <w:r w:rsidR="006373B2" w:rsidRPr="006373B2">
        <w:rPr>
          <w:rFonts w:hint="eastAsia"/>
          <w:lang w:val="en-US" w:eastAsia="zh-CN"/>
        </w:rPr>
        <w:t>有关的问题。</w:t>
      </w:r>
    </w:p>
    <w:p w14:paraId="2A181629" w14:textId="69FF3D79" w:rsidR="000671D7" w:rsidRPr="003B4D3F" w:rsidRDefault="006373B2" w:rsidP="00E817D2">
      <w:pPr>
        <w:ind w:firstLineChars="200" w:firstLine="480"/>
        <w:rPr>
          <w:lang w:val="en-US" w:eastAsia="zh-CN"/>
        </w:rPr>
      </w:pPr>
      <w:r w:rsidRPr="006373B2">
        <w:rPr>
          <w:rFonts w:hint="eastAsia"/>
          <w:lang w:val="en-US" w:eastAsia="zh-CN"/>
        </w:rPr>
        <w:t>国际电联可以解决这方面的差距，以帮助保护</w:t>
      </w:r>
      <w:r w:rsidRPr="006373B2">
        <w:rPr>
          <w:rFonts w:hint="eastAsia"/>
          <w:lang w:val="en-US" w:eastAsia="zh-CN"/>
        </w:rPr>
        <w:t>LTSS</w:t>
      </w:r>
      <w:r w:rsidRPr="006373B2">
        <w:rPr>
          <w:rFonts w:hint="eastAsia"/>
          <w:lang w:val="en-US" w:eastAsia="zh-CN"/>
        </w:rPr>
        <w:t>，而不与从事空间活动的其他组织和联合国机构的任务重叠，也不提供指导。</w:t>
      </w:r>
      <w:r w:rsidR="00817295">
        <w:rPr>
          <w:rFonts w:hint="eastAsia"/>
          <w:lang w:val="en-US" w:eastAsia="zh-CN"/>
        </w:rPr>
        <w:t>如</w:t>
      </w:r>
      <w:r w:rsidR="00817295">
        <w:rPr>
          <w:rFonts w:hint="eastAsia"/>
          <w:lang w:val="en-US" w:eastAsia="zh-CN"/>
        </w:rPr>
        <w:t>R</w:t>
      </w:r>
      <w:r w:rsidR="00817295">
        <w:rPr>
          <w:lang w:val="en-US" w:eastAsia="zh-CN"/>
        </w:rPr>
        <w:t>RB</w:t>
      </w:r>
      <w:r w:rsidR="00817295">
        <w:rPr>
          <w:rFonts w:hint="eastAsia"/>
          <w:lang w:val="en-US" w:eastAsia="zh-CN"/>
        </w:rPr>
        <w:t>所述，</w:t>
      </w:r>
      <w:r w:rsidR="00826E93" w:rsidRPr="00826E93">
        <w:rPr>
          <w:rFonts w:hint="eastAsia"/>
          <w:lang w:val="zh-CN" w:eastAsia="zh-CN"/>
        </w:rPr>
        <w:t>国际电</w:t>
      </w:r>
      <w:proofErr w:type="gramStart"/>
      <w:r w:rsidR="00826E93" w:rsidRPr="00826E93">
        <w:rPr>
          <w:rFonts w:hint="eastAsia"/>
          <w:lang w:val="zh-CN" w:eastAsia="zh-CN"/>
        </w:rPr>
        <w:t>联参与</w:t>
      </w:r>
      <w:proofErr w:type="gramEnd"/>
      <w:r w:rsidR="00826E93" w:rsidRPr="00826E93">
        <w:rPr>
          <w:rFonts w:hint="eastAsia"/>
          <w:lang w:val="zh-CN" w:eastAsia="zh-CN"/>
        </w:rPr>
        <w:t>了</w:t>
      </w:r>
      <w:r w:rsidR="00817295">
        <w:rPr>
          <w:rFonts w:hint="eastAsia"/>
          <w:lang w:val="zh-CN" w:eastAsia="zh-CN"/>
        </w:rPr>
        <w:t>L</w:t>
      </w:r>
      <w:r w:rsidR="00817295">
        <w:rPr>
          <w:lang w:val="zh-CN" w:eastAsia="zh-CN"/>
        </w:rPr>
        <w:t>TSS</w:t>
      </w:r>
      <w:r w:rsidR="00826E93" w:rsidRPr="00826E93">
        <w:rPr>
          <w:rFonts w:hint="eastAsia"/>
          <w:lang w:val="zh-CN" w:eastAsia="zh-CN"/>
        </w:rPr>
        <w:t>概念的关键组成部分</w:t>
      </w:r>
      <w:r w:rsidR="00826E93" w:rsidRPr="00826E93">
        <w:rPr>
          <w:rFonts w:hint="eastAsia"/>
          <w:lang w:val="en-US" w:eastAsia="zh-CN"/>
        </w:rPr>
        <w:t>，</w:t>
      </w:r>
      <w:r w:rsidR="00826E93" w:rsidRPr="00826E93">
        <w:rPr>
          <w:rFonts w:hint="eastAsia"/>
          <w:lang w:val="zh-CN" w:eastAsia="zh-CN"/>
        </w:rPr>
        <w:t>其重点是防止有害干扰</w:t>
      </w:r>
      <w:r w:rsidR="00826E93" w:rsidRPr="00826E93">
        <w:rPr>
          <w:rFonts w:hint="eastAsia"/>
          <w:lang w:val="en-US" w:eastAsia="zh-CN"/>
        </w:rPr>
        <w:t>，</w:t>
      </w:r>
      <w:r w:rsidR="00826E93" w:rsidRPr="00826E93">
        <w:rPr>
          <w:rFonts w:hint="eastAsia"/>
          <w:lang w:val="zh-CN" w:eastAsia="zh-CN"/>
        </w:rPr>
        <w:t>确保合理、有效、经济和公平地使用频谱</w:t>
      </w:r>
      <w:r w:rsidR="00826E93" w:rsidRPr="00826E93">
        <w:rPr>
          <w:rFonts w:hint="eastAsia"/>
          <w:lang w:val="en-US" w:eastAsia="zh-CN"/>
        </w:rPr>
        <w:t>/</w:t>
      </w:r>
      <w:r w:rsidR="00826E93" w:rsidRPr="00826E93">
        <w:rPr>
          <w:rFonts w:hint="eastAsia"/>
          <w:lang w:val="zh-CN" w:eastAsia="zh-CN"/>
        </w:rPr>
        <w:t>轨道资源</w:t>
      </w:r>
      <w:r w:rsidR="00826E93" w:rsidRPr="00826E93">
        <w:rPr>
          <w:rFonts w:hint="eastAsia"/>
          <w:lang w:val="en-US" w:eastAsia="zh-CN"/>
        </w:rPr>
        <w:t>，</w:t>
      </w:r>
      <w:r w:rsidR="00826E93" w:rsidRPr="00826E93">
        <w:rPr>
          <w:rFonts w:hint="eastAsia"/>
          <w:lang w:val="zh-CN" w:eastAsia="zh-CN"/>
        </w:rPr>
        <w:t>包括符合《无线电规则》规定的</w:t>
      </w:r>
      <w:r w:rsidR="00826E93" w:rsidRPr="00826E93">
        <w:rPr>
          <w:rFonts w:hint="eastAsia"/>
          <w:lang w:val="en-US" w:eastAsia="zh-CN"/>
        </w:rPr>
        <w:t>LEO</w:t>
      </w:r>
      <w:r w:rsidR="00826E93" w:rsidRPr="00826E93">
        <w:rPr>
          <w:rFonts w:hint="eastAsia"/>
          <w:lang w:val="zh-CN" w:eastAsia="zh-CN"/>
        </w:rPr>
        <w:t>轨道</w:t>
      </w:r>
      <w:r w:rsidR="00826E93" w:rsidRPr="00826E93">
        <w:rPr>
          <w:rFonts w:hint="eastAsia"/>
          <w:lang w:val="en-US" w:eastAsia="zh-CN"/>
        </w:rPr>
        <w:t>/</w:t>
      </w:r>
      <w:r w:rsidR="00826E93" w:rsidRPr="00826E93">
        <w:rPr>
          <w:rFonts w:hint="eastAsia"/>
          <w:lang w:val="zh-CN" w:eastAsia="zh-CN"/>
        </w:rPr>
        <w:t>频谱资源</w:t>
      </w:r>
      <w:r w:rsidR="00826E93" w:rsidRPr="00826E93">
        <w:rPr>
          <w:rFonts w:hint="eastAsia"/>
          <w:lang w:val="en-US" w:eastAsia="zh-CN"/>
        </w:rPr>
        <w:t>，</w:t>
      </w:r>
      <w:r w:rsidR="00826E93" w:rsidRPr="00826E93">
        <w:rPr>
          <w:rFonts w:hint="eastAsia"/>
          <w:lang w:val="zh-CN" w:eastAsia="zh-CN"/>
        </w:rPr>
        <w:t>同时适当考虑到发展中国家的特殊需要和特定国家的地理状况。</w:t>
      </w:r>
    </w:p>
    <w:p w14:paraId="10F2DA8A" w14:textId="09A6E5D5" w:rsidR="006373B2" w:rsidRPr="003B4D3F" w:rsidRDefault="00817295" w:rsidP="00E817D2">
      <w:pPr>
        <w:ind w:firstLineChars="200" w:firstLine="480"/>
        <w:rPr>
          <w:lang w:val="en-US" w:eastAsia="zh-CN"/>
        </w:rPr>
      </w:pPr>
      <w:r w:rsidRPr="006373B2">
        <w:rPr>
          <w:rFonts w:hint="eastAsia"/>
          <w:lang w:val="en-US" w:eastAsia="zh-CN"/>
        </w:rPr>
        <w:t>除其他外，</w:t>
      </w:r>
      <w:r w:rsidR="006373B2" w:rsidRPr="006373B2">
        <w:rPr>
          <w:rFonts w:hint="eastAsia"/>
          <w:lang w:val="en-US" w:eastAsia="zh-CN"/>
        </w:rPr>
        <w:t>RRB</w:t>
      </w:r>
      <w:r w:rsidR="006373B2" w:rsidRPr="006373B2">
        <w:rPr>
          <w:rFonts w:hint="eastAsia"/>
          <w:lang w:val="en-US" w:eastAsia="zh-CN"/>
        </w:rPr>
        <w:t>在其报告中请</w:t>
      </w:r>
      <w:r w:rsidR="006373B2" w:rsidRPr="006373B2">
        <w:rPr>
          <w:rFonts w:hint="eastAsia"/>
          <w:lang w:val="en-US" w:eastAsia="zh-CN"/>
        </w:rPr>
        <w:t>WRC</w:t>
      </w:r>
      <w:r w:rsidR="00464501">
        <w:rPr>
          <w:lang w:val="en-US" w:eastAsia="zh-CN"/>
        </w:rPr>
        <w:t>-</w:t>
      </w:r>
      <w:r w:rsidR="006373B2" w:rsidRPr="006373B2">
        <w:rPr>
          <w:rFonts w:hint="eastAsia"/>
          <w:lang w:val="en-US" w:eastAsia="zh-CN"/>
        </w:rPr>
        <w:t>23</w:t>
      </w:r>
      <w:r>
        <w:rPr>
          <w:rFonts w:hint="eastAsia"/>
          <w:lang w:val="en-US" w:eastAsia="zh-CN"/>
        </w:rPr>
        <w:t>责成</w:t>
      </w:r>
      <w:r>
        <w:rPr>
          <w:rFonts w:hint="eastAsia"/>
          <w:lang w:val="en-US" w:eastAsia="zh-CN"/>
        </w:rPr>
        <w:t>I</w:t>
      </w:r>
      <w:r>
        <w:rPr>
          <w:lang w:val="en-US" w:eastAsia="zh-CN"/>
        </w:rPr>
        <w:t>TU-R</w:t>
      </w:r>
      <w:r>
        <w:rPr>
          <w:rFonts w:hint="eastAsia"/>
          <w:lang w:val="en-US" w:eastAsia="zh-CN"/>
        </w:rPr>
        <w:t>编写</w:t>
      </w:r>
      <w:r>
        <w:rPr>
          <w:lang w:val="en-US" w:eastAsia="zh-CN"/>
        </w:rPr>
        <w:t>ITU-R</w:t>
      </w:r>
      <w:r w:rsidR="006373B2" w:rsidRPr="006373B2">
        <w:rPr>
          <w:rFonts w:hint="eastAsia"/>
          <w:lang w:val="en-US" w:eastAsia="zh-CN"/>
        </w:rPr>
        <w:t>建议</w:t>
      </w:r>
      <w:r>
        <w:rPr>
          <w:rFonts w:hint="eastAsia"/>
          <w:lang w:val="en-US" w:eastAsia="zh-CN"/>
        </w:rPr>
        <w:t>书</w:t>
      </w:r>
      <w:r w:rsidR="006373B2" w:rsidRPr="006373B2">
        <w:rPr>
          <w:rFonts w:hint="eastAsia"/>
          <w:lang w:val="en-US" w:eastAsia="zh-CN"/>
        </w:rPr>
        <w:t>和报告，以解决</w:t>
      </w:r>
      <w:r>
        <w:rPr>
          <w:rFonts w:hint="eastAsia"/>
          <w:lang w:val="en-US" w:eastAsia="zh-CN"/>
        </w:rPr>
        <w:t>non-GSO</w:t>
      </w:r>
      <w:r w:rsidR="006373B2" w:rsidRPr="006373B2">
        <w:rPr>
          <w:rFonts w:hint="eastAsia"/>
          <w:lang w:val="en-US" w:eastAsia="zh-CN"/>
        </w:rPr>
        <w:t>和频谱资源的长期可持续性以及公平利用这些轨道和频率的问题。国际电联已经通过了一项关于</w:t>
      </w:r>
      <w:r w:rsidR="000337B1">
        <w:rPr>
          <w:rFonts w:hint="eastAsia"/>
          <w:lang w:val="en-US" w:eastAsia="zh-CN"/>
        </w:rPr>
        <w:t>G</w:t>
      </w:r>
      <w:r w:rsidR="000337B1">
        <w:rPr>
          <w:lang w:val="en-US" w:eastAsia="zh-CN"/>
        </w:rPr>
        <w:t>SO</w:t>
      </w:r>
      <w:r w:rsidR="006373B2" w:rsidRPr="006373B2">
        <w:rPr>
          <w:rFonts w:hint="eastAsia"/>
          <w:lang w:val="en-US" w:eastAsia="zh-CN"/>
        </w:rPr>
        <w:t>轨道</w:t>
      </w:r>
      <w:r w:rsidR="006373B2" w:rsidRPr="006373B2">
        <w:rPr>
          <w:rFonts w:hint="eastAsia"/>
          <w:lang w:val="en-US" w:eastAsia="zh-CN"/>
        </w:rPr>
        <w:t>LTSS</w:t>
      </w:r>
      <w:r w:rsidR="006373B2" w:rsidRPr="006373B2">
        <w:rPr>
          <w:rFonts w:hint="eastAsia"/>
          <w:lang w:val="en-US" w:eastAsia="zh-CN"/>
        </w:rPr>
        <w:t>的建议</w:t>
      </w:r>
      <w:r w:rsidR="000337B1">
        <w:rPr>
          <w:rFonts w:hint="eastAsia"/>
          <w:lang w:val="en-US" w:eastAsia="zh-CN"/>
        </w:rPr>
        <w:t>书：</w:t>
      </w:r>
      <w:hyperlink r:id="rId14" w:history="1">
        <w:r w:rsidR="000337B1">
          <w:rPr>
            <w:rStyle w:val="Hyperlink"/>
            <w:rFonts w:hint="eastAsia"/>
            <w:lang w:val="en-US" w:eastAsia="zh-CN"/>
          </w:rPr>
          <w:t>关于“</w:t>
        </w:r>
        <w:r w:rsidR="00AC5526">
          <w:rPr>
            <w:rStyle w:val="Hyperlink"/>
            <w:rFonts w:hint="eastAsia"/>
            <w:lang w:val="en-US" w:eastAsia="zh-CN"/>
          </w:rPr>
          <w:t>对地静止卫星轨道的环境保护</w:t>
        </w:r>
        <w:r w:rsidR="000337B1">
          <w:rPr>
            <w:rStyle w:val="Hyperlink"/>
            <w:rFonts w:hint="eastAsia"/>
            <w:lang w:val="en-US" w:eastAsia="zh-CN"/>
          </w:rPr>
          <w:t>”的</w:t>
        </w:r>
        <w:r w:rsidR="000337B1">
          <w:rPr>
            <w:rStyle w:val="Hyperlink"/>
            <w:rFonts w:hint="eastAsia"/>
            <w:lang w:val="en-US" w:eastAsia="zh-CN"/>
          </w:rPr>
          <w:t>I</w:t>
        </w:r>
        <w:r w:rsidR="000337B1">
          <w:rPr>
            <w:rStyle w:val="Hyperlink"/>
            <w:lang w:val="en-US" w:eastAsia="zh-CN"/>
          </w:rPr>
          <w:t>TU-R S.1003-2</w:t>
        </w:r>
        <w:r w:rsidR="000337B1">
          <w:rPr>
            <w:rStyle w:val="Hyperlink"/>
            <w:rFonts w:hint="eastAsia"/>
            <w:lang w:val="en-US" w:eastAsia="zh-CN"/>
          </w:rPr>
          <w:lastRenderedPageBreak/>
          <w:t>建议书</w:t>
        </w:r>
      </w:hyperlink>
      <w:r w:rsidR="006373B2" w:rsidRPr="006373B2">
        <w:rPr>
          <w:rFonts w:hint="eastAsia"/>
          <w:lang w:val="en-US" w:eastAsia="zh-CN"/>
        </w:rPr>
        <w:t>。</w:t>
      </w:r>
      <w:r w:rsidR="006373B2" w:rsidRPr="006373B2">
        <w:rPr>
          <w:rFonts w:hint="eastAsia"/>
          <w:lang w:val="en-US" w:eastAsia="zh-CN"/>
        </w:rPr>
        <w:t>ITU-R S.1003</w:t>
      </w:r>
      <w:r w:rsidR="006373B2" w:rsidRPr="006373B2">
        <w:rPr>
          <w:rFonts w:hint="eastAsia"/>
          <w:lang w:val="en-US" w:eastAsia="zh-CN"/>
        </w:rPr>
        <w:t>建议</w:t>
      </w:r>
      <w:r>
        <w:rPr>
          <w:rFonts w:hint="eastAsia"/>
          <w:lang w:val="en-US" w:eastAsia="zh-CN"/>
        </w:rPr>
        <w:t>书</w:t>
      </w:r>
      <w:r w:rsidR="006373B2" w:rsidRPr="006373B2">
        <w:rPr>
          <w:rFonts w:hint="eastAsia"/>
          <w:lang w:val="en-US" w:eastAsia="zh-CN"/>
        </w:rPr>
        <w:t>的目的是为</w:t>
      </w:r>
      <w:r>
        <w:rPr>
          <w:rFonts w:hint="eastAsia"/>
          <w:lang w:val="en-US" w:eastAsia="zh-CN"/>
        </w:rPr>
        <w:t>对地</w:t>
      </w:r>
      <w:r w:rsidR="006373B2" w:rsidRPr="006373B2">
        <w:rPr>
          <w:rFonts w:hint="eastAsia"/>
          <w:lang w:val="en-US" w:eastAsia="zh-CN"/>
        </w:rPr>
        <w:t>静止卫星轨道中的卫星提供关于弃星轨道的</w:t>
      </w:r>
      <w:r w:rsidR="00A56A49">
        <w:rPr>
          <w:rFonts w:hint="eastAsia"/>
          <w:lang w:val="en-US" w:eastAsia="zh-CN"/>
        </w:rPr>
        <w:t>指南</w:t>
      </w:r>
      <w:r w:rsidR="006373B2" w:rsidRPr="006373B2">
        <w:rPr>
          <w:rFonts w:hint="eastAsia"/>
          <w:lang w:val="en-US" w:eastAsia="zh-CN"/>
        </w:rPr>
        <w:t>。该建议</w:t>
      </w:r>
      <w:r w:rsidR="00A56A49">
        <w:rPr>
          <w:rFonts w:hint="eastAsia"/>
          <w:lang w:val="en-US" w:eastAsia="zh-CN"/>
        </w:rPr>
        <w:t>书</w:t>
      </w:r>
      <w:r w:rsidR="006373B2" w:rsidRPr="006373B2">
        <w:rPr>
          <w:rFonts w:hint="eastAsia"/>
          <w:lang w:val="en-US" w:eastAsia="zh-CN"/>
        </w:rPr>
        <w:t>还就卫星及其相关发射数量增加所产生的碎片造成的碎片增加</w:t>
      </w:r>
      <w:r w:rsidR="00A56A49">
        <w:rPr>
          <w:rFonts w:hint="eastAsia"/>
          <w:lang w:val="en-US" w:eastAsia="zh-CN"/>
        </w:rPr>
        <w:t>问题提出</w:t>
      </w:r>
      <w:r w:rsidR="006373B2" w:rsidRPr="006373B2">
        <w:rPr>
          <w:rFonts w:hint="eastAsia"/>
          <w:lang w:val="en-US" w:eastAsia="zh-CN"/>
        </w:rPr>
        <w:t>了意见。</w:t>
      </w:r>
      <w:r w:rsidR="006373B2" w:rsidRPr="006373B2">
        <w:rPr>
          <w:rFonts w:hint="eastAsia"/>
          <w:lang w:val="en-US" w:eastAsia="zh-CN"/>
        </w:rPr>
        <w:t>ITU-R S.1003</w:t>
      </w:r>
      <w:r w:rsidR="006373B2" w:rsidRPr="006373B2">
        <w:rPr>
          <w:rFonts w:hint="eastAsia"/>
          <w:lang w:val="en-US" w:eastAsia="zh-CN"/>
        </w:rPr>
        <w:t>建议</w:t>
      </w:r>
      <w:r w:rsidR="00A56A49">
        <w:rPr>
          <w:rFonts w:hint="eastAsia"/>
          <w:lang w:val="en-US" w:eastAsia="zh-CN"/>
        </w:rPr>
        <w:t>书</w:t>
      </w:r>
      <w:r w:rsidR="006373B2" w:rsidRPr="006373B2">
        <w:rPr>
          <w:rFonts w:hint="eastAsia"/>
          <w:lang w:val="en-US" w:eastAsia="zh-CN"/>
        </w:rPr>
        <w:t>中提供的技术</w:t>
      </w:r>
      <w:r w:rsidR="00A56A49">
        <w:rPr>
          <w:rFonts w:hint="eastAsia"/>
          <w:lang w:val="en-US" w:eastAsia="zh-CN"/>
        </w:rPr>
        <w:t>指南</w:t>
      </w:r>
      <w:r w:rsidR="006373B2" w:rsidRPr="006373B2">
        <w:rPr>
          <w:rFonts w:hint="eastAsia"/>
          <w:lang w:val="en-US" w:eastAsia="zh-CN"/>
        </w:rPr>
        <w:t>常被纳入国家卫星</w:t>
      </w:r>
      <w:r w:rsidR="00A56A49">
        <w:rPr>
          <w:rFonts w:hint="eastAsia"/>
          <w:lang w:val="en-US" w:eastAsia="zh-CN"/>
        </w:rPr>
        <w:t>规则</w:t>
      </w:r>
      <w:r w:rsidR="006373B2" w:rsidRPr="006373B2">
        <w:rPr>
          <w:rFonts w:hint="eastAsia"/>
          <w:lang w:val="en-US" w:eastAsia="zh-CN"/>
        </w:rPr>
        <w:t>框架。联合国外层空间事务厅</w:t>
      </w:r>
      <w:r w:rsidR="00A56A49">
        <w:rPr>
          <w:rFonts w:hint="eastAsia"/>
          <w:lang w:val="en-US" w:eastAsia="zh-CN"/>
        </w:rPr>
        <w:t>（</w:t>
      </w:r>
      <w:r w:rsidR="00A56A49">
        <w:rPr>
          <w:rFonts w:hint="eastAsia"/>
          <w:lang w:val="en-US" w:eastAsia="zh-CN"/>
        </w:rPr>
        <w:t>U</w:t>
      </w:r>
      <w:r w:rsidR="00A56A49">
        <w:rPr>
          <w:lang w:val="en-US" w:eastAsia="zh-CN"/>
        </w:rPr>
        <w:t>NOOSA</w:t>
      </w:r>
      <w:r w:rsidR="00A56A49">
        <w:rPr>
          <w:rFonts w:hint="eastAsia"/>
          <w:lang w:val="en-US" w:eastAsia="zh-CN"/>
        </w:rPr>
        <w:t>）</w:t>
      </w:r>
      <w:r w:rsidR="006373B2" w:rsidRPr="006373B2">
        <w:rPr>
          <w:rFonts w:hint="eastAsia"/>
          <w:lang w:val="en-US" w:eastAsia="zh-CN"/>
        </w:rPr>
        <w:t>也在其网站上</w:t>
      </w:r>
      <w:r w:rsidR="00A56A49">
        <w:rPr>
          <w:rFonts w:hint="eastAsia"/>
          <w:lang w:val="en-US" w:eastAsia="zh-CN"/>
        </w:rPr>
        <w:t>引用了</w:t>
      </w:r>
      <w:r w:rsidR="006373B2" w:rsidRPr="006373B2">
        <w:rPr>
          <w:rFonts w:hint="eastAsia"/>
          <w:lang w:val="en-US" w:eastAsia="zh-CN"/>
        </w:rPr>
        <w:t>ITU-R S.1003</w:t>
      </w:r>
      <w:r w:rsidR="006373B2" w:rsidRPr="006373B2">
        <w:rPr>
          <w:rFonts w:hint="eastAsia"/>
          <w:lang w:val="en-US" w:eastAsia="zh-CN"/>
        </w:rPr>
        <w:t>建议</w:t>
      </w:r>
      <w:r w:rsidR="00A56A49">
        <w:rPr>
          <w:rFonts w:hint="eastAsia"/>
          <w:lang w:val="en-US" w:eastAsia="zh-CN"/>
        </w:rPr>
        <w:t>书</w:t>
      </w:r>
      <w:r w:rsidR="006373B2" w:rsidRPr="006373B2">
        <w:rPr>
          <w:rFonts w:hint="eastAsia"/>
          <w:lang w:val="en-US" w:eastAsia="zh-CN"/>
        </w:rPr>
        <w:t>，其中载有</w:t>
      </w:r>
      <w:hyperlink r:id="rId15" w:history="1">
        <w:r w:rsidR="000337B1">
          <w:rPr>
            <w:rStyle w:val="Hyperlink"/>
            <w:rFonts w:hint="eastAsia"/>
            <w:lang w:val="en-US" w:eastAsia="zh-CN"/>
          </w:rPr>
          <w:t>各成员国和国际组织通过的减少空间碎片技术标准概要</w:t>
        </w:r>
      </w:hyperlink>
      <w:r w:rsidR="006373B2" w:rsidRPr="006373B2">
        <w:rPr>
          <w:rFonts w:hint="eastAsia"/>
          <w:lang w:val="en-US" w:eastAsia="zh-CN"/>
        </w:rPr>
        <w:t>。然而，</w:t>
      </w:r>
      <w:r w:rsidR="00A56A49">
        <w:rPr>
          <w:rFonts w:hint="eastAsia"/>
          <w:lang w:val="en-US" w:eastAsia="zh-CN"/>
        </w:rPr>
        <w:t>I</w:t>
      </w:r>
      <w:r w:rsidR="00A56A49">
        <w:rPr>
          <w:lang w:val="en-US" w:eastAsia="zh-CN"/>
        </w:rPr>
        <w:t>TU-R</w:t>
      </w:r>
      <w:r w:rsidR="006373B2" w:rsidRPr="006373B2">
        <w:rPr>
          <w:rFonts w:hint="eastAsia"/>
          <w:lang w:val="en-US" w:eastAsia="zh-CN"/>
        </w:rPr>
        <w:t>既没有</w:t>
      </w:r>
      <w:r w:rsidR="00A56A49">
        <w:rPr>
          <w:rFonts w:hint="eastAsia"/>
          <w:lang w:val="en-US" w:eastAsia="zh-CN"/>
        </w:rPr>
        <w:t>建议书</w:t>
      </w:r>
      <w:r w:rsidR="006373B2" w:rsidRPr="006373B2">
        <w:rPr>
          <w:rFonts w:hint="eastAsia"/>
          <w:lang w:val="en-US" w:eastAsia="zh-CN"/>
        </w:rPr>
        <w:t>，也没有</w:t>
      </w:r>
      <w:r w:rsidR="00A56A49">
        <w:rPr>
          <w:rFonts w:hint="eastAsia"/>
          <w:lang w:val="en-US" w:eastAsia="zh-CN"/>
        </w:rPr>
        <w:t>开展</w:t>
      </w:r>
      <w:r w:rsidR="006373B2" w:rsidRPr="006373B2">
        <w:rPr>
          <w:rFonts w:hint="eastAsia"/>
          <w:lang w:val="en-US" w:eastAsia="zh-CN"/>
        </w:rPr>
        <w:t>研究来解决</w:t>
      </w:r>
      <w:r>
        <w:rPr>
          <w:rFonts w:hint="eastAsia"/>
          <w:lang w:val="en-US" w:eastAsia="zh-CN"/>
        </w:rPr>
        <w:t>non-GSO</w:t>
      </w:r>
      <w:r w:rsidR="006373B2" w:rsidRPr="006373B2">
        <w:rPr>
          <w:rFonts w:hint="eastAsia"/>
          <w:lang w:val="en-US" w:eastAsia="zh-CN"/>
        </w:rPr>
        <w:t>轨道保护问题。</w:t>
      </w:r>
    </w:p>
    <w:p w14:paraId="5B7F7608" w14:textId="349F797C" w:rsidR="006373B2" w:rsidRDefault="006373B2" w:rsidP="00E817D2">
      <w:pPr>
        <w:ind w:firstLineChars="200" w:firstLine="480"/>
        <w:rPr>
          <w:lang w:eastAsia="zh-CN"/>
        </w:rPr>
      </w:pPr>
      <w:r w:rsidRPr="006373B2">
        <w:rPr>
          <w:rFonts w:hint="eastAsia"/>
          <w:lang w:eastAsia="zh-CN"/>
        </w:rPr>
        <w:t>CITEL</w:t>
      </w:r>
      <w:r w:rsidR="00F227CB">
        <w:rPr>
          <w:rFonts w:hint="eastAsia"/>
          <w:lang w:eastAsia="zh-CN"/>
        </w:rPr>
        <w:t>主管</w:t>
      </w:r>
      <w:r w:rsidRPr="006373B2">
        <w:rPr>
          <w:rFonts w:hint="eastAsia"/>
          <w:lang w:eastAsia="zh-CN"/>
        </w:rPr>
        <w:t>部门认为，</w:t>
      </w:r>
      <w:r w:rsidR="00F17C9E">
        <w:rPr>
          <w:rFonts w:hint="eastAsia"/>
          <w:lang w:eastAsia="zh-CN"/>
        </w:rPr>
        <w:t>编写</w:t>
      </w:r>
      <w:r w:rsidRPr="006373B2">
        <w:rPr>
          <w:rFonts w:hint="eastAsia"/>
          <w:lang w:eastAsia="zh-CN"/>
        </w:rPr>
        <w:t>这样一项</w:t>
      </w:r>
      <w:r w:rsidRPr="006373B2">
        <w:rPr>
          <w:rFonts w:hint="eastAsia"/>
          <w:lang w:eastAsia="zh-CN"/>
        </w:rPr>
        <w:t>ITU-R</w:t>
      </w:r>
      <w:r w:rsidRPr="006373B2">
        <w:rPr>
          <w:rFonts w:hint="eastAsia"/>
          <w:lang w:eastAsia="zh-CN"/>
        </w:rPr>
        <w:t>建议将是对</w:t>
      </w:r>
      <w:r w:rsidR="00F17C9E">
        <w:rPr>
          <w:rFonts w:hint="eastAsia"/>
          <w:lang w:eastAsia="zh-CN"/>
        </w:rPr>
        <w:t>U</w:t>
      </w:r>
      <w:r w:rsidR="00F17C9E">
        <w:rPr>
          <w:lang w:eastAsia="zh-CN"/>
        </w:rPr>
        <w:t>NOOSA</w:t>
      </w:r>
      <w:r w:rsidR="00F17C9E">
        <w:rPr>
          <w:rFonts w:hint="eastAsia"/>
          <w:lang w:eastAsia="zh-CN"/>
        </w:rPr>
        <w:t>关于</w:t>
      </w:r>
      <w:r w:rsidRPr="006373B2">
        <w:rPr>
          <w:rFonts w:hint="eastAsia"/>
          <w:lang w:eastAsia="zh-CN"/>
        </w:rPr>
        <w:t>长期</w:t>
      </w:r>
      <w:r w:rsidR="00F17C9E">
        <w:rPr>
          <w:rFonts w:hint="eastAsia"/>
          <w:lang w:eastAsia="zh-CN"/>
        </w:rPr>
        <w:t>的</w:t>
      </w:r>
      <w:r w:rsidRPr="006373B2">
        <w:rPr>
          <w:rFonts w:hint="eastAsia"/>
          <w:lang w:eastAsia="zh-CN"/>
        </w:rPr>
        <w:t>空间可持续性</w:t>
      </w:r>
      <w:r w:rsidR="00F17C9E">
        <w:rPr>
          <w:rFonts w:hint="eastAsia"/>
          <w:lang w:eastAsia="zh-CN"/>
        </w:rPr>
        <w:t>（</w:t>
      </w:r>
      <w:r w:rsidR="00F17C9E">
        <w:rPr>
          <w:rFonts w:hint="eastAsia"/>
          <w:lang w:eastAsia="zh-CN"/>
        </w:rPr>
        <w:t>L</w:t>
      </w:r>
      <w:r w:rsidR="00F17C9E">
        <w:rPr>
          <w:lang w:eastAsia="zh-CN"/>
        </w:rPr>
        <w:t>TSS</w:t>
      </w:r>
      <w:r w:rsidR="00F17C9E">
        <w:rPr>
          <w:rFonts w:hint="eastAsia"/>
          <w:lang w:eastAsia="zh-CN"/>
        </w:rPr>
        <w:t>）指导原则的</w:t>
      </w:r>
      <w:r w:rsidRPr="006373B2">
        <w:rPr>
          <w:rFonts w:hint="eastAsia"/>
          <w:lang w:eastAsia="zh-CN"/>
        </w:rPr>
        <w:t>补充，它不应与该领域的工作相矛盾，</w:t>
      </w:r>
      <w:proofErr w:type="gramStart"/>
      <w:r w:rsidRPr="006373B2">
        <w:rPr>
          <w:rFonts w:hint="eastAsia"/>
          <w:lang w:eastAsia="zh-CN"/>
        </w:rPr>
        <w:t>也不应重复</w:t>
      </w:r>
      <w:r w:rsidR="00F17C9E">
        <w:rPr>
          <w:rFonts w:hint="eastAsia"/>
          <w:lang w:eastAsia="zh-CN"/>
        </w:rPr>
        <w:t>工作</w:t>
      </w:r>
      <w:r w:rsidRPr="006373B2">
        <w:rPr>
          <w:rFonts w:hint="eastAsia"/>
          <w:lang w:eastAsia="zh-CN"/>
        </w:rPr>
        <w:t>或</w:t>
      </w:r>
      <w:r w:rsidR="00F17C9E">
        <w:rPr>
          <w:rFonts w:hint="eastAsia"/>
          <w:lang w:eastAsia="zh-CN"/>
        </w:rPr>
        <w:t>“</w:t>
      </w:r>
      <w:proofErr w:type="gramEnd"/>
      <w:r w:rsidRPr="006373B2">
        <w:rPr>
          <w:rFonts w:hint="eastAsia"/>
          <w:lang w:eastAsia="zh-CN"/>
        </w:rPr>
        <w:t>重新发明轮子</w:t>
      </w:r>
      <w:r w:rsidR="00F17C9E">
        <w:rPr>
          <w:rFonts w:hint="eastAsia"/>
          <w:lang w:eastAsia="zh-CN"/>
        </w:rPr>
        <w:t>”</w:t>
      </w:r>
      <w:r w:rsidRPr="006373B2">
        <w:rPr>
          <w:rFonts w:hint="eastAsia"/>
          <w:lang w:eastAsia="zh-CN"/>
        </w:rPr>
        <w:t>，而</w:t>
      </w:r>
      <w:r w:rsidR="00F17C9E">
        <w:rPr>
          <w:rFonts w:hint="eastAsia"/>
          <w:lang w:eastAsia="zh-CN"/>
        </w:rPr>
        <w:t>应</w:t>
      </w:r>
      <w:r w:rsidRPr="006373B2">
        <w:rPr>
          <w:rFonts w:hint="eastAsia"/>
          <w:lang w:eastAsia="zh-CN"/>
        </w:rPr>
        <w:t>是从频谱和轨道管理的角度</w:t>
      </w:r>
      <w:r w:rsidR="00F17C9E">
        <w:rPr>
          <w:rFonts w:hint="eastAsia"/>
          <w:lang w:eastAsia="zh-CN"/>
        </w:rPr>
        <w:t>合作</w:t>
      </w:r>
      <w:r w:rsidRPr="006373B2">
        <w:rPr>
          <w:rFonts w:hint="eastAsia"/>
          <w:lang w:eastAsia="zh-CN"/>
        </w:rPr>
        <w:t>实现这些</w:t>
      </w:r>
      <w:r w:rsidR="00F17C9E">
        <w:rPr>
          <w:rFonts w:hint="eastAsia"/>
          <w:lang w:eastAsia="zh-CN"/>
        </w:rPr>
        <w:t>指导原则</w:t>
      </w:r>
      <w:r w:rsidRPr="006373B2">
        <w:rPr>
          <w:rFonts w:hint="eastAsia"/>
          <w:lang w:eastAsia="zh-CN"/>
        </w:rPr>
        <w:t>。它将向</w:t>
      </w:r>
      <w:r w:rsidR="00F17C9E">
        <w:rPr>
          <w:rFonts w:hint="eastAsia"/>
          <w:lang w:eastAsia="zh-CN"/>
        </w:rPr>
        <w:t>各成员</w:t>
      </w:r>
      <w:r w:rsidRPr="006373B2">
        <w:rPr>
          <w:rFonts w:hint="eastAsia"/>
          <w:lang w:eastAsia="zh-CN"/>
        </w:rPr>
        <w:t>国提供技术</w:t>
      </w:r>
      <w:r w:rsidR="00F17C9E">
        <w:rPr>
          <w:rFonts w:hint="eastAsia"/>
          <w:lang w:eastAsia="zh-CN"/>
        </w:rPr>
        <w:t>指南</w:t>
      </w:r>
      <w:r w:rsidRPr="006373B2">
        <w:rPr>
          <w:rFonts w:hint="eastAsia"/>
          <w:lang w:eastAsia="zh-CN"/>
        </w:rPr>
        <w:t>，以便在空间运营的参与者数量不断增加的环境中，在国家</w:t>
      </w:r>
      <w:r w:rsidR="00817295" w:rsidRPr="003B4D3F">
        <w:rPr>
          <w:lang w:val="en-US" w:eastAsia="zh-CN"/>
        </w:rPr>
        <w:t>non-GSO</w:t>
      </w:r>
      <w:r w:rsidRPr="006373B2">
        <w:rPr>
          <w:rFonts w:hint="eastAsia"/>
          <w:lang w:eastAsia="zh-CN"/>
        </w:rPr>
        <w:t>卫星系统内的卫星寿命结束时有效地使其</w:t>
      </w:r>
      <w:r w:rsidR="00F17C9E">
        <w:rPr>
          <w:rFonts w:hint="eastAsia"/>
          <w:lang w:eastAsia="zh-CN"/>
        </w:rPr>
        <w:t>脱离轨道</w:t>
      </w:r>
      <w:r w:rsidRPr="006373B2">
        <w:rPr>
          <w:rFonts w:hint="eastAsia"/>
          <w:lang w:eastAsia="zh-CN"/>
        </w:rPr>
        <w:t>，</w:t>
      </w:r>
      <w:r w:rsidR="00F17C9E">
        <w:rPr>
          <w:rFonts w:hint="eastAsia"/>
          <w:lang w:eastAsia="zh-CN"/>
        </w:rPr>
        <w:t>当中</w:t>
      </w:r>
      <w:r w:rsidRPr="006373B2">
        <w:rPr>
          <w:rFonts w:hint="eastAsia"/>
          <w:lang w:eastAsia="zh-CN"/>
        </w:rPr>
        <w:t>许多参与者没有成熟卫星运营商的同等经验，特别是考虑到业余、研究、学术和</w:t>
      </w:r>
      <w:r w:rsidR="00F17C9E">
        <w:rPr>
          <w:rFonts w:hint="eastAsia"/>
          <w:lang w:eastAsia="zh-CN"/>
        </w:rPr>
        <w:t>初创</w:t>
      </w:r>
      <w:r w:rsidRPr="006373B2">
        <w:rPr>
          <w:rFonts w:hint="eastAsia"/>
          <w:lang w:eastAsia="zh-CN"/>
        </w:rPr>
        <w:t>实体参与小型卫星行业。这还将有助于频谱监管者，因为</w:t>
      </w:r>
      <w:r w:rsidR="00F17C9E">
        <w:rPr>
          <w:rFonts w:hint="eastAsia"/>
          <w:lang w:eastAsia="zh-CN"/>
        </w:rPr>
        <w:t>它们</w:t>
      </w:r>
      <w:r w:rsidRPr="006373B2">
        <w:rPr>
          <w:rFonts w:hint="eastAsia"/>
          <w:lang w:eastAsia="zh-CN"/>
        </w:rPr>
        <w:t>往往依赖</w:t>
      </w:r>
      <w:r w:rsidR="00F17C9E">
        <w:rPr>
          <w:rFonts w:hint="eastAsia"/>
          <w:lang w:eastAsia="zh-CN"/>
        </w:rPr>
        <w:t>I</w:t>
      </w:r>
      <w:r w:rsidR="00F17C9E">
        <w:rPr>
          <w:lang w:eastAsia="zh-CN"/>
        </w:rPr>
        <w:t>TU-R</w:t>
      </w:r>
      <w:r w:rsidRPr="006373B2">
        <w:rPr>
          <w:rFonts w:hint="eastAsia"/>
          <w:lang w:eastAsia="zh-CN"/>
        </w:rPr>
        <w:t>标准和建议</w:t>
      </w:r>
      <w:r w:rsidR="00F17C9E">
        <w:rPr>
          <w:rFonts w:hint="eastAsia"/>
          <w:lang w:eastAsia="zh-CN"/>
        </w:rPr>
        <w:t>书</w:t>
      </w:r>
      <w:r w:rsidRPr="006373B2">
        <w:rPr>
          <w:rFonts w:hint="eastAsia"/>
          <w:lang w:eastAsia="zh-CN"/>
        </w:rPr>
        <w:t>作为</w:t>
      </w:r>
      <w:r w:rsidR="00F17C9E">
        <w:rPr>
          <w:rFonts w:hint="eastAsia"/>
          <w:lang w:eastAsia="zh-CN"/>
        </w:rPr>
        <w:t>基础</w:t>
      </w:r>
      <w:r w:rsidRPr="006373B2">
        <w:rPr>
          <w:rFonts w:hint="eastAsia"/>
          <w:lang w:eastAsia="zh-CN"/>
        </w:rPr>
        <w:t>，</w:t>
      </w:r>
      <w:r w:rsidR="00F17C9E">
        <w:rPr>
          <w:rFonts w:hint="eastAsia"/>
          <w:lang w:eastAsia="zh-CN"/>
        </w:rPr>
        <w:t>来</w:t>
      </w:r>
      <w:r w:rsidRPr="006373B2">
        <w:rPr>
          <w:rFonts w:hint="eastAsia"/>
          <w:lang w:eastAsia="zh-CN"/>
        </w:rPr>
        <w:t>确定</w:t>
      </w:r>
      <w:r w:rsidR="00F17C9E">
        <w:rPr>
          <w:rFonts w:hint="eastAsia"/>
          <w:lang w:eastAsia="zh-CN"/>
        </w:rPr>
        <w:t>其</w:t>
      </w:r>
      <w:r w:rsidRPr="006373B2">
        <w:rPr>
          <w:rFonts w:hint="eastAsia"/>
          <w:lang w:eastAsia="zh-CN"/>
        </w:rPr>
        <w:t>为使用本国无线电频率和轨道资源而签发的授权</w:t>
      </w:r>
      <w:r w:rsidR="00F17C9E">
        <w:rPr>
          <w:rFonts w:hint="eastAsia"/>
          <w:lang w:eastAsia="zh-CN"/>
        </w:rPr>
        <w:t>的</w:t>
      </w:r>
      <w:r w:rsidRPr="006373B2">
        <w:rPr>
          <w:rFonts w:hint="eastAsia"/>
          <w:lang w:eastAsia="zh-CN"/>
        </w:rPr>
        <w:t>技术条件。在国际电联没有</w:t>
      </w:r>
      <w:r w:rsidR="00F17C9E">
        <w:rPr>
          <w:rFonts w:hint="eastAsia"/>
          <w:lang w:eastAsia="zh-CN"/>
        </w:rPr>
        <w:t>针对</w:t>
      </w:r>
      <w:r w:rsidR="00817295" w:rsidRPr="003B4D3F">
        <w:rPr>
          <w:lang w:val="en-US" w:eastAsia="zh-CN"/>
        </w:rPr>
        <w:t>non-GSO</w:t>
      </w:r>
      <w:r w:rsidR="00F17C9E">
        <w:rPr>
          <w:rFonts w:hint="eastAsia"/>
          <w:lang w:val="en-US" w:eastAsia="zh-CN"/>
        </w:rPr>
        <w:t>的</w:t>
      </w:r>
      <w:r w:rsidRPr="006373B2">
        <w:rPr>
          <w:rFonts w:hint="eastAsia"/>
          <w:lang w:eastAsia="zh-CN"/>
        </w:rPr>
        <w:t>建议</w:t>
      </w:r>
      <w:r w:rsidR="00F17C9E">
        <w:rPr>
          <w:rFonts w:hint="eastAsia"/>
          <w:lang w:eastAsia="zh-CN"/>
        </w:rPr>
        <w:t>书</w:t>
      </w:r>
      <w:r w:rsidRPr="006373B2">
        <w:rPr>
          <w:rFonts w:hint="eastAsia"/>
          <w:lang w:eastAsia="zh-CN"/>
        </w:rPr>
        <w:t>的情况下，卫星将继续获得授权，而无需遵守这一领域的任何最佳做法。</w:t>
      </w:r>
    </w:p>
    <w:p w14:paraId="7880D561" w14:textId="2AC20CF8" w:rsidR="000671D7" w:rsidRPr="00BE272B" w:rsidRDefault="00826E93" w:rsidP="000671D7">
      <w:pPr>
        <w:pStyle w:val="Headingb"/>
        <w:rPr>
          <w:lang w:eastAsia="zh-CN"/>
        </w:rPr>
      </w:pPr>
      <w:r>
        <w:rPr>
          <w:rFonts w:hint="eastAsia"/>
          <w:lang w:eastAsia="zh-CN"/>
        </w:rPr>
        <w:t>提案</w:t>
      </w:r>
    </w:p>
    <w:p w14:paraId="0186E713" w14:textId="77777777" w:rsidR="000671D7" w:rsidRPr="00F8098A" w:rsidRDefault="000671D7" w:rsidP="000671D7">
      <w:pPr>
        <w:tabs>
          <w:tab w:val="clear" w:pos="1134"/>
          <w:tab w:val="clear" w:pos="1871"/>
          <w:tab w:val="clear" w:pos="2268"/>
        </w:tabs>
        <w:overflowPunct/>
        <w:autoSpaceDE/>
        <w:autoSpaceDN/>
        <w:adjustRightInd/>
        <w:spacing w:before="0"/>
        <w:textAlignment w:val="auto"/>
        <w:rPr>
          <w:lang w:eastAsia="zh-CN"/>
        </w:rPr>
      </w:pPr>
      <w:r w:rsidRPr="00F8098A">
        <w:rPr>
          <w:lang w:eastAsia="zh-CN"/>
        </w:rPr>
        <w:br w:type="page"/>
      </w:r>
    </w:p>
    <w:p w14:paraId="2F5B7415" w14:textId="0C863F7C" w:rsidR="000671D7" w:rsidRPr="0067176B" w:rsidRDefault="006373B2" w:rsidP="00C83D4C">
      <w:pPr>
        <w:pStyle w:val="Sectiontitle"/>
        <w:rPr>
          <w:lang w:eastAsia="zh-CN"/>
        </w:rPr>
      </w:pPr>
      <w:r w:rsidRPr="0067176B">
        <w:rPr>
          <w:rFonts w:hint="eastAsia"/>
          <w:lang w:eastAsia="zh-CN"/>
        </w:rPr>
        <w:lastRenderedPageBreak/>
        <w:t>第</w:t>
      </w:r>
      <w:r w:rsidRPr="0067176B">
        <w:rPr>
          <w:lang w:eastAsia="zh-CN"/>
        </w:rPr>
        <w:t>4.13</w:t>
      </w:r>
      <w:r w:rsidRPr="0067176B">
        <w:rPr>
          <w:rFonts w:hint="eastAsia"/>
          <w:lang w:eastAsia="zh-CN"/>
        </w:rPr>
        <w:t>节</w:t>
      </w:r>
      <w:r w:rsidRPr="0067176B">
        <w:rPr>
          <w:lang w:eastAsia="zh-CN"/>
        </w:rPr>
        <w:t xml:space="preserve"> </w:t>
      </w:r>
      <w:r w:rsidR="009B57C3" w:rsidRPr="0067176B">
        <w:rPr>
          <w:lang w:eastAsia="zh-CN"/>
        </w:rPr>
        <w:t>–</w:t>
      </w:r>
      <w:r w:rsidRPr="0067176B">
        <w:rPr>
          <w:lang w:eastAsia="zh-CN"/>
        </w:rPr>
        <w:t xml:space="preserve"> </w:t>
      </w:r>
      <w:r w:rsidRPr="0067176B">
        <w:rPr>
          <w:lang w:eastAsia="zh-CN"/>
        </w:rPr>
        <w:t>长期的可持续性和公平获取及</w:t>
      </w:r>
      <w:r w:rsidR="0067176B" w:rsidRPr="0067176B">
        <w:rPr>
          <w:lang w:eastAsia="zh-CN"/>
        </w:rPr>
        <w:br/>
      </w:r>
      <w:r w:rsidRPr="0067176B">
        <w:rPr>
          <w:lang w:eastAsia="zh-CN"/>
        </w:rPr>
        <w:t>合理使用</w:t>
      </w:r>
      <w:r w:rsidRPr="0067176B">
        <w:rPr>
          <w:lang w:eastAsia="zh-CN"/>
        </w:rPr>
        <w:t>non-GSO</w:t>
      </w:r>
      <w:r w:rsidRPr="0067176B">
        <w:rPr>
          <w:lang w:eastAsia="zh-CN"/>
        </w:rPr>
        <w:t>轨道</w:t>
      </w:r>
      <w:r w:rsidRPr="0067176B">
        <w:rPr>
          <w:lang w:eastAsia="zh-CN"/>
        </w:rPr>
        <w:t>/</w:t>
      </w:r>
      <w:r w:rsidRPr="0067176B">
        <w:rPr>
          <w:lang w:eastAsia="zh-CN"/>
        </w:rPr>
        <w:t>频谱资</w:t>
      </w:r>
      <w:r w:rsidRPr="0067176B">
        <w:rPr>
          <w:rFonts w:hint="eastAsia"/>
          <w:lang w:eastAsia="zh-CN"/>
        </w:rPr>
        <w:t>源</w:t>
      </w:r>
    </w:p>
    <w:p w14:paraId="62811B9A" w14:textId="77777777" w:rsidR="000671D7" w:rsidRPr="00972E2B" w:rsidRDefault="000671D7" w:rsidP="000671D7">
      <w:pPr>
        <w:pStyle w:val="Proposal"/>
        <w:rPr>
          <w:lang w:eastAsia="zh-CN"/>
        </w:rPr>
      </w:pPr>
      <w:r w:rsidRPr="00972E2B">
        <w:rPr>
          <w:lang w:eastAsia="zh-CN"/>
        </w:rPr>
        <w:tab/>
        <w:t>IAP/44A26A1/1</w:t>
      </w:r>
    </w:p>
    <w:p w14:paraId="15F46C34" w14:textId="2299CB2B" w:rsidR="006373B2" w:rsidRPr="00972E2B" w:rsidRDefault="006373B2" w:rsidP="009B57C3">
      <w:pPr>
        <w:ind w:firstLineChars="200" w:firstLine="480"/>
        <w:rPr>
          <w:lang w:eastAsia="zh-CN"/>
        </w:rPr>
      </w:pPr>
      <w:r w:rsidRPr="006373B2">
        <w:rPr>
          <w:rFonts w:hint="eastAsia"/>
          <w:lang w:eastAsia="zh-CN"/>
        </w:rPr>
        <w:t>为了解决</w:t>
      </w:r>
      <w:r w:rsidR="00217809">
        <w:rPr>
          <w:rFonts w:hint="eastAsia"/>
          <w:lang w:eastAsia="zh-CN"/>
        </w:rPr>
        <w:t>向</w:t>
      </w:r>
      <w:r w:rsidRPr="006373B2">
        <w:rPr>
          <w:rFonts w:hint="eastAsia"/>
          <w:lang w:eastAsia="zh-CN"/>
        </w:rPr>
        <w:t>WRC-23</w:t>
      </w:r>
      <w:r w:rsidR="00217809">
        <w:rPr>
          <w:rFonts w:hint="eastAsia"/>
          <w:lang w:eastAsia="zh-CN"/>
        </w:rPr>
        <w:t>提交</w:t>
      </w:r>
      <w:r w:rsidRPr="006373B2">
        <w:rPr>
          <w:rFonts w:hint="eastAsia"/>
          <w:lang w:eastAsia="zh-CN"/>
        </w:rPr>
        <w:t>的</w:t>
      </w:r>
      <w:r w:rsidRPr="006373B2">
        <w:rPr>
          <w:rFonts w:hint="eastAsia"/>
          <w:lang w:eastAsia="zh-CN"/>
        </w:rPr>
        <w:t>RRB</w:t>
      </w:r>
      <w:r w:rsidRPr="006373B2">
        <w:rPr>
          <w:rFonts w:hint="eastAsia"/>
          <w:lang w:eastAsia="zh-CN"/>
        </w:rPr>
        <w:t>报告第</w:t>
      </w:r>
      <w:r w:rsidRPr="006373B2">
        <w:rPr>
          <w:rFonts w:hint="eastAsia"/>
          <w:lang w:eastAsia="zh-CN"/>
        </w:rPr>
        <w:t>4.13</w:t>
      </w:r>
      <w:r w:rsidRPr="006373B2">
        <w:rPr>
          <w:rFonts w:hint="eastAsia"/>
          <w:lang w:eastAsia="zh-CN"/>
        </w:rPr>
        <w:t>节指出的部分问题，</w:t>
      </w:r>
      <w:r w:rsidRPr="006373B2">
        <w:rPr>
          <w:rFonts w:hint="eastAsia"/>
          <w:lang w:eastAsia="zh-CN"/>
        </w:rPr>
        <w:t>CITEL</w:t>
      </w:r>
      <w:r w:rsidR="00217809">
        <w:rPr>
          <w:rFonts w:hint="eastAsia"/>
          <w:lang w:eastAsia="zh-CN"/>
        </w:rPr>
        <w:t>提议</w:t>
      </w:r>
      <w:r w:rsidRPr="006373B2">
        <w:rPr>
          <w:rFonts w:hint="eastAsia"/>
          <w:lang w:eastAsia="zh-CN"/>
        </w:rPr>
        <w:t>WRC-23</w:t>
      </w:r>
      <w:r w:rsidRPr="006373B2">
        <w:rPr>
          <w:rFonts w:hint="eastAsia"/>
          <w:lang w:eastAsia="zh-CN"/>
        </w:rPr>
        <w:t>决定</w:t>
      </w:r>
      <w:r w:rsidR="00217809">
        <w:rPr>
          <w:rFonts w:hint="eastAsia"/>
          <w:lang w:eastAsia="zh-CN"/>
        </w:rPr>
        <w:t>责成</w:t>
      </w:r>
      <w:r w:rsidR="00217809">
        <w:rPr>
          <w:rFonts w:hint="eastAsia"/>
          <w:lang w:eastAsia="zh-CN"/>
        </w:rPr>
        <w:t>I</w:t>
      </w:r>
      <w:r w:rsidR="00217809">
        <w:rPr>
          <w:lang w:eastAsia="zh-CN"/>
        </w:rPr>
        <w:t>TU-R</w:t>
      </w:r>
      <w:r w:rsidRPr="006373B2">
        <w:rPr>
          <w:rFonts w:hint="eastAsia"/>
          <w:lang w:eastAsia="zh-CN"/>
        </w:rPr>
        <w:t>的有关研究组开展研究，并在下一个研究期作为紧急和优先事项完成一项新的</w:t>
      </w:r>
      <w:r w:rsidR="00217809">
        <w:rPr>
          <w:rFonts w:hint="eastAsia"/>
          <w:lang w:eastAsia="zh-CN"/>
        </w:rPr>
        <w:t>、关于“</w:t>
      </w:r>
      <w:r w:rsidRPr="006373B2">
        <w:rPr>
          <w:rFonts w:hint="eastAsia"/>
          <w:lang w:eastAsia="zh-CN"/>
        </w:rPr>
        <w:t>为空间无线电通信</w:t>
      </w:r>
      <w:r w:rsidR="00217809">
        <w:rPr>
          <w:rFonts w:hint="eastAsia"/>
          <w:lang w:eastAsia="zh-CN"/>
        </w:rPr>
        <w:t>业务能</w:t>
      </w:r>
      <w:r w:rsidRPr="006373B2">
        <w:rPr>
          <w:rFonts w:hint="eastAsia"/>
          <w:lang w:eastAsia="zh-CN"/>
        </w:rPr>
        <w:t>可持续使用而</w:t>
      </w:r>
      <w:r w:rsidR="00217809">
        <w:rPr>
          <w:rFonts w:hint="eastAsia"/>
          <w:lang w:eastAsia="zh-CN"/>
        </w:rPr>
        <w:t>对</w:t>
      </w:r>
      <w:r w:rsidRPr="006373B2">
        <w:rPr>
          <w:rFonts w:hint="eastAsia"/>
          <w:lang w:eastAsia="zh-CN"/>
        </w:rPr>
        <w:t>非</w:t>
      </w:r>
      <w:r w:rsidR="00817295">
        <w:rPr>
          <w:rFonts w:hint="eastAsia"/>
          <w:lang w:eastAsia="zh-CN"/>
        </w:rPr>
        <w:t>对地</w:t>
      </w:r>
      <w:r w:rsidRPr="006373B2">
        <w:rPr>
          <w:rFonts w:hint="eastAsia"/>
          <w:lang w:eastAsia="zh-CN"/>
        </w:rPr>
        <w:t>静止卫星轨道</w:t>
      </w:r>
      <w:r w:rsidR="00217809">
        <w:rPr>
          <w:rFonts w:hint="eastAsia"/>
          <w:lang w:eastAsia="zh-CN"/>
        </w:rPr>
        <w:t>实施</w:t>
      </w:r>
      <w:r w:rsidRPr="006373B2">
        <w:rPr>
          <w:rFonts w:hint="eastAsia"/>
          <w:lang w:eastAsia="zh-CN"/>
        </w:rPr>
        <w:t>环境</w:t>
      </w:r>
      <w:r w:rsidR="00217809">
        <w:rPr>
          <w:rFonts w:hint="eastAsia"/>
          <w:lang w:eastAsia="zh-CN"/>
        </w:rPr>
        <w:t>保护”的</w:t>
      </w:r>
      <w:r w:rsidR="00217809" w:rsidRPr="006373B2">
        <w:rPr>
          <w:rFonts w:hint="eastAsia"/>
          <w:lang w:eastAsia="zh-CN"/>
        </w:rPr>
        <w:t>技术建议</w:t>
      </w:r>
      <w:r w:rsidR="00217809">
        <w:rPr>
          <w:rFonts w:hint="eastAsia"/>
          <w:lang w:eastAsia="zh-CN"/>
        </w:rPr>
        <w:t>书，</w:t>
      </w:r>
      <w:r w:rsidRPr="006373B2">
        <w:rPr>
          <w:rFonts w:hint="eastAsia"/>
          <w:lang w:eastAsia="zh-CN"/>
        </w:rPr>
        <w:t>评估并考虑纳入但不限于关于</w:t>
      </w:r>
      <w:r w:rsidR="00817295" w:rsidRPr="00972E2B">
        <w:rPr>
          <w:lang w:eastAsia="zh-CN"/>
        </w:rPr>
        <w:t>non-GSO</w:t>
      </w:r>
      <w:r w:rsidRPr="006373B2">
        <w:rPr>
          <w:rFonts w:hint="eastAsia"/>
          <w:lang w:eastAsia="zh-CN"/>
        </w:rPr>
        <w:t>空间站寿命结束后安全有效</w:t>
      </w:r>
      <w:r w:rsidR="00F35D23">
        <w:rPr>
          <w:rFonts w:hint="eastAsia"/>
          <w:lang w:eastAsia="zh-CN"/>
        </w:rPr>
        <w:t>脱离轨道</w:t>
      </w:r>
      <w:r w:rsidR="00813A8B">
        <w:rPr>
          <w:rFonts w:hint="eastAsia"/>
          <w:lang w:eastAsia="zh-CN"/>
        </w:rPr>
        <w:t>的</w:t>
      </w:r>
      <w:r w:rsidRPr="006373B2">
        <w:rPr>
          <w:rFonts w:hint="eastAsia"/>
          <w:lang w:eastAsia="zh-CN"/>
        </w:rPr>
        <w:t>战略和方法的</w:t>
      </w:r>
      <w:r w:rsidR="00F35D23">
        <w:rPr>
          <w:rFonts w:hint="eastAsia"/>
          <w:lang w:eastAsia="zh-CN"/>
        </w:rPr>
        <w:t>指南</w:t>
      </w:r>
      <w:r w:rsidRPr="006373B2">
        <w:rPr>
          <w:rFonts w:hint="eastAsia"/>
          <w:lang w:eastAsia="zh-CN"/>
        </w:rPr>
        <w:t>。</w:t>
      </w:r>
    </w:p>
    <w:p w14:paraId="6E332BA2" w14:textId="26426F81" w:rsidR="006373B2" w:rsidRPr="00972E2B" w:rsidRDefault="006373B2" w:rsidP="009B57C3">
      <w:pPr>
        <w:ind w:firstLineChars="200" w:firstLine="480"/>
        <w:rPr>
          <w:szCs w:val="24"/>
          <w:lang w:eastAsia="zh-CN"/>
        </w:rPr>
      </w:pPr>
      <w:r w:rsidRPr="006373B2">
        <w:rPr>
          <w:rFonts w:hint="eastAsia"/>
          <w:szCs w:val="24"/>
          <w:lang w:eastAsia="zh-CN"/>
        </w:rPr>
        <w:t>在此期间，将请无线电通信局</w:t>
      </w:r>
      <w:r w:rsidR="00F35D23">
        <w:rPr>
          <w:rFonts w:hint="eastAsia"/>
          <w:szCs w:val="24"/>
          <w:lang w:eastAsia="zh-CN"/>
        </w:rPr>
        <w:t>主任</w:t>
      </w:r>
      <w:r w:rsidRPr="006373B2">
        <w:rPr>
          <w:rFonts w:hint="eastAsia"/>
          <w:szCs w:val="24"/>
          <w:lang w:eastAsia="zh-CN"/>
        </w:rPr>
        <w:t>创建一个题为</w:t>
      </w:r>
      <w:r w:rsidR="00F35D23">
        <w:rPr>
          <w:rFonts w:hint="eastAsia"/>
          <w:szCs w:val="24"/>
          <w:lang w:eastAsia="zh-CN"/>
        </w:rPr>
        <w:t>“</w:t>
      </w:r>
      <w:r w:rsidR="00F35D23" w:rsidRPr="006373B2">
        <w:rPr>
          <w:rFonts w:hint="eastAsia"/>
          <w:lang w:eastAsia="zh-CN"/>
        </w:rPr>
        <w:t>为空间无线电通信</w:t>
      </w:r>
      <w:r w:rsidR="00F35D23">
        <w:rPr>
          <w:rFonts w:hint="eastAsia"/>
          <w:lang w:eastAsia="zh-CN"/>
        </w:rPr>
        <w:t>业务能</w:t>
      </w:r>
      <w:r w:rsidR="00F35D23" w:rsidRPr="006373B2">
        <w:rPr>
          <w:rFonts w:hint="eastAsia"/>
          <w:lang w:eastAsia="zh-CN"/>
        </w:rPr>
        <w:t>可持续使用而</w:t>
      </w:r>
      <w:r w:rsidR="00F35D23">
        <w:rPr>
          <w:rFonts w:hint="eastAsia"/>
          <w:lang w:eastAsia="zh-CN"/>
        </w:rPr>
        <w:t>对</w:t>
      </w:r>
      <w:r w:rsidR="00F35D23" w:rsidRPr="006373B2">
        <w:rPr>
          <w:rFonts w:hint="eastAsia"/>
          <w:lang w:eastAsia="zh-CN"/>
        </w:rPr>
        <w:t>非</w:t>
      </w:r>
      <w:r w:rsidR="00F35D23">
        <w:rPr>
          <w:rFonts w:hint="eastAsia"/>
          <w:lang w:eastAsia="zh-CN"/>
        </w:rPr>
        <w:t>对地</w:t>
      </w:r>
      <w:r w:rsidR="00F35D23" w:rsidRPr="006373B2">
        <w:rPr>
          <w:rFonts w:hint="eastAsia"/>
          <w:lang w:eastAsia="zh-CN"/>
        </w:rPr>
        <w:t>静止卫星轨道</w:t>
      </w:r>
      <w:r w:rsidR="00F35D23">
        <w:rPr>
          <w:rFonts w:hint="eastAsia"/>
          <w:lang w:eastAsia="zh-CN"/>
        </w:rPr>
        <w:t>实施</w:t>
      </w:r>
      <w:r w:rsidR="00F35D23" w:rsidRPr="006373B2">
        <w:rPr>
          <w:rFonts w:hint="eastAsia"/>
          <w:lang w:eastAsia="zh-CN"/>
        </w:rPr>
        <w:t>环境</w:t>
      </w:r>
      <w:r w:rsidR="00F35D23">
        <w:rPr>
          <w:rFonts w:hint="eastAsia"/>
          <w:lang w:eastAsia="zh-CN"/>
        </w:rPr>
        <w:t>保护</w:t>
      </w:r>
      <w:r w:rsidR="00F35D23">
        <w:rPr>
          <w:rFonts w:hint="eastAsia"/>
          <w:szCs w:val="24"/>
          <w:lang w:eastAsia="zh-CN"/>
        </w:rPr>
        <w:t>”</w:t>
      </w:r>
      <w:r w:rsidRPr="006373B2">
        <w:rPr>
          <w:rFonts w:hint="eastAsia"/>
          <w:szCs w:val="24"/>
          <w:lang w:eastAsia="zh-CN"/>
        </w:rPr>
        <w:t>的网站，可通过与</w:t>
      </w:r>
      <w:r w:rsidR="00F35D23">
        <w:rPr>
          <w:rFonts w:hint="eastAsia"/>
          <w:szCs w:val="24"/>
          <w:lang w:eastAsia="zh-CN"/>
        </w:rPr>
        <w:t>I</w:t>
      </w:r>
      <w:r w:rsidR="00F35D23">
        <w:rPr>
          <w:szCs w:val="24"/>
          <w:lang w:eastAsia="zh-CN"/>
        </w:rPr>
        <w:t>TU-R</w:t>
      </w:r>
      <w:r w:rsidRPr="006373B2">
        <w:rPr>
          <w:rFonts w:hint="eastAsia"/>
          <w:szCs w:val="24"/>
          <w:lang w:eastAsia="zh-CN"/>
        </w:rPr>
        <w:t>主网站的链接</w:t>
      </w:r>
      <w:r w:rsidR="00F35D23">
        <w:rPr>
          <w:rFonts w:hint="eastAsia"/>
          <w:szCs w:val="24"/>
          <w:lang w:eastAsia="zh-CN"/>
        </w:rPr>
        <w:t>来</w:t>
      </w:r>
      <w:r w:rsidRPr="006373B2">
        <w:rPr>
          <w:rFonts w:hint="eastAsia"/>
          <w:szCs w:val="24"/>
          <w:lang w:eastAsia="zh-CN"/>
        </w:rPr>
        <w:t>查阅，</w:t>
      </w:r>
      <w:r w:rsidR="00F35D23">
        <w:rPr>
          <w:rFonts w:hint="eastAsia"/>
          <w:szCs w:val="24"/>
          <w:lang w:eastAsia="zh-CN"/>
        </w:rPr>
        <w:t>它</w:t>
      </w:r>
      <w:r w:rsidRPr="006373B2">
        <w:rPr>
          <w:rFonts w:hint="eastAsia"/>
          <w:szCs w:val="24"/>
          <w:lang w:eastAsia="zh-CN"/>
        </w:rPr>
        <w:t>载有根据</w:t>
      </w:r>
      <w:r w:rsidR="00F35D23">
        <w:rPr>
          <w:rFonts w:hint="eastAsia"/>
          <w:szCs w:val="24"/>
          <w:lang w:eastAsia="zh-CN"/>
        </w:rPr>
        <w:t>各主管</w:t>
      </w:r>
      <w:r w:rsidRPr="006373B2">
        <w:rPr>
          <w:rFonts w:hint="eastAsia"/>
          <w:szCs w:val="24"/>
          <w:lang w:eastAsia="zh-CN"/>
        </w:rPr>
        <w:t>部门和部门成员的建议</w:t>
      </w:r>
      <w:r w:rsidR="00F35D23">
        <w:rPr>
          <w:rFonts w:hint="eastAsia"/>
          <w:szCs w:val="24"/>
          <w:lang w:eastAsia="zh-CN"/>
        </w:rPr>
        <w:t>而</w:t>
      </w:r>
      <w:r w:rsidRPr="006373B2">
        <w:rPr>
          <w:rFonts w:hint="eastAsia"/>
          <w:szCs w:val="24"/>
          <w:lang w:eastAsia="zh-CN"/>
        </w:rPr>
        <w:t>提供的</w:t>
      </w:r>
      <w:r w:rsidR="00F35D23">
        <w:rPr>
          <w:rFonts w:hint="eastAsia"/>
          <w:szCs w:val="24"/>
          <w:lang w:eastAsia="zh-CN"/>
        </w:rPr>
        <w:t>、</w:t>
      </w:r>
      <w:r w:rsidRPr="006373B2">
        <w:rPr>
          <w:rFonts w:hint="eastAsia"/>
          <w:szCs w:val="24"/>
          <w:lang w:eastAsia="zh-CN"/>
        </w:rPr>
        <w:t>现有</w:t>
      </w:r>
      <w:r w:rsidR="00F35D23">
        <w:rPr>
          <w:rFonts w:hint="eastAsia"/>
          <w:szCs w:val="24"/>
          <w:lang w:eastAsia="zh-CN"/>
        </w:rPr>
        <w:t>不同</w:t>
      </w:r>
      <w:r w:rsidRPr="006373B2">
        <w:rPr>
          <w:rFonts w:hint="eastAsia"/>
          <w:szCs w:val="24"/>
          <w:lang w:eastAsia="zh-CN"/>
        </w:rPr>
        <w:t>专家组关于上述主题的</w:t>
      </w:r>
      <w:r w:rsidR="00F35D23">
        <w:rPr>
          <w:rFonts w:hint="eastAsia"/>
          <w:szCs w:val="24"/>
          <w:lang w:eastAsia="zh-CN"/>
        </w:rPr>
        <w:t>可用和</w:t>
      </w:r>
      <w:r w:rsidRPr="006373B2">
        <w:rPr>
          <w:rFonts w:hint="eastAsia"/>
          <w:szCs w:val="24"/>
          <w:lang w:eastAsia="zh-CN"/>
        </w:rPr>
        <w:t>可靠信息的链接</w:t>
      </w:r>
      <w:r w:rsidR="00F35D23">
        <w:rPr>
          <w:rFonts w:hint="eastAsia"/>
          <w:szCs w:val="24"/>
          <w:lang w:eastAsia="zh-CN"/>
        </w:rPr>
        <w:t>汇编</w:t>
      </w:r>
      <w:r w:rsidRPr="006373B2">
        <w:rPr>
          <w:rFonts w:hint="eastAsia"/>
          <w:szCs w:val="24"/>
          <w:lang w:eastAsia="zh-CN"/>
        </w:rPr>
        <w:t>。例如，作为星历表数据的来源，该网站应链接到空间数据组织</w:t>
      </w:r>
      <w:r w:rsidR="000337B1">
        <w:rPr>
          <w:rFonts w:hint="eastAsia"/>
          <w:szCs w:val="24"/>
          <w:lang w:eastAsia="zh-CN"/>
        </w:rPr>
        <w:t>（</w:t>
      </w:r>
      <w:hyperlink r:id="rId16" w:tgtFrame="_blank" w:tooltip="https://www.space-data.org/sda/space-data-center-3/" w:history="1">
        <w:r w:rsidR="000337B1" w:rsidRPr="00B74084">
          <w:rPr>
            <w:rStyle w:val="Hyperlink"/>
            <w:rFonts w:hint="eastAsia"/>
            <w:szCs w:val="24"/>
            <w:bdr w:val="none" w:sz="0" w:space="0" w:color="auto" w:frame="1"/>
            <w:shd w:val="clear" w:color="auto" w:fill="FFFFFF"/>
            <w:lang w:eastAsia="zh-CN"/>
          </w:rPr>
          <w:t>空间数据中心</w:t>
        </w:r>
        <w:r w:rsidR="000337B1" w:rsidRPr="00B74084">
          <w:rPr>
            <w:rStyle w:val="Hyperlink"/>
            <w:rFonts w:hint="eastAsia"/>
            <w:szCs w:val="24"/>
            <w:bdr w:val="none" w:sz="0" w:space="0" w:color="auto" w:frame="1"/>
            <w:shd w:val="clear" w:color="auto" w:fill="FFFFFF"/>
            <w:lang w:eastAsia="zh-CN"/>
          </w:rPr>
          <w:t xml:space="preserve"> </w:t>
        </w:r>
        <w:r w:rsidR="0067176B" w:rsidRPr="00B74084">
          <w:rPr>
            <w:rStyle w:val="Hyperlink"/>
            <w:szCs w:val="24"/>
            <w:bdr w:val="none" w:sz="0" w:space="0" w:color="auto" w:frame="1"/>
            <w:shd w:val="clear" w:color="auto" w:fill="FFFFFF"/>
            <w:lang w:eastAsia="zh-CN"/>
          </w:rPr>
          <w:t>–</w:t>
        </w:r>
        <w:r w:rsidR="000337B1" w:rsidRPr="00B74084">
          <w:rPr>
            <w:rStyle w:val="Hyperlink"/>
            <w:szCs w:val="24"/>
            <w:bdr w:val="none" w:sz="0" w:space="0" w:color="auto" w:frame="1"/>
            <w:shd w:val="clear" w:color="auto" w:fill="FFFFFF"/>
            <w:lang w:eastAsia="zh-CN"/>
          </w:rPr>
          <w:t xml:space="preserve"> </w:t>
        </w:r>
        <w:r w:rsidR="000337B1" w:rsidRPr="00B74084">
          <w:rPr>
            <w:rStyle w:val="Hyperlink"/>
            <w:rFonts w:hint="eastAsia"/>
            <w:szCs w:val="24"/>
            <w:bdr w:val="none" w:sz="0" w:space="0" w:color="auto" w:frame="1"/>
            <w:shd w:val="clear" w:color="auto" w:fill="FFFFFF"/>
            <w:lang w:eastAsia="zh-CN"/>
          </w:rPr>
          <w:t>空间数据协会（</w:t>
        </w:r>
        <w:r w:rsidR="000337B1" w:rsidRPr="00B74084">
          <w:rPr>
            <w:rStyle w:val="Hyperlink"/>
            <w:szCs w:val="24"/>
            <w:bdr w:val="none" w:sz="0" w:space="0" w:color="auto" w:frame="1"/>
            <w:shd w:val="clear" w:color="auto" w:fill="FFFFFF"/>
            <w:lang w:eastAsia="zh-CN"/>
          </w:rPr>
          <w:t>space-data.org</w:t>
        </w:r>
      </w:hyperlink>
      <w:r w:rsidR="00B74084">
        <w:rPr>
          <w:rStyle w:val="Hyperlink"/>
          <w:rFonts w:hint="eastAsia"/>
          <w:szCs w:val="24"/>
          <w:bdr w:val="none" w:sz="0" w:space="0" w:color="auto" w:frame="1"/>
          <w:shd w:val="clear" w:color="auto" w:fill="FFFFFF"/>
          <w:lang w:eastAsia="zh-CN"/>
        </w:rPr>
        <w:t>）</w:t>
      </w:r>
      <w:r w:rsidR="000337B1" w:rsidRPr="00B74084">
        <w:rPr>
          <w:rStyle w:val="xui-provider"/>
          <w:rFonts w:hint="eastAsia"/>
          <w:color w:val="242424"/>
          <w:szCs w:val="24"/>
          <w:bdr w:val="none" w:sz="0" w:space="0" w:color="auto" w:frame="1"/>
          <w:shd w:val="clear" w:color="auto" w:fill="FFFFFF"/>
          <w:lang w:eastAsia="zh-CN"/>
        </w:rPr>
        <w:t>）</w:t>
      </w:r>
      <w:r w:rsidR="000337B1">
        <w:rPr>
          <w:rStyle w:val="xui-provider"/>
          <w:rFonts w:hint="eastAsia"/>
          <w:color w:val="242424"/>
          <w:szCs w:val="24"/>
          <w:bdr w:val="none" w:sz="0" w:space="0" w:color="auto" w:frame="1"/>
          <w:shd w:val="clear" w:color="auto" w:fill="FFFFFF"/>
          <w:lang w:eastAsia="zh-CN"/>
        </w:rPr>
        <w:t>和空间</w:t>
      </w:r>
      <w:r w:rsidR="00F35D23">
        <w:rPr>
          <w:rStyle w:val="xui-provider"/>
          <w:rFonts w:hint="eastAsia"/>
          <w:color w:val="242424"/>
          <w:szCs w:val="24"/>
          <w:bdr w:val="none" w:sz="0" w:space="0" w:color="auto" w:frame="1"/>
          <w:shd w:val="clear" w:color="auto" w:fill="FFFFFF"/>
          <w:lang w:eastAsia="zh-CN"/>
        </w:rPr>
        <w:t>轨道</w:t>
      </w:r>
      <w:r w:rsidR="000337B1">
        <w:rPr>
          <w:rStyle w:val="xui-provider"/>
          <w:rFonts w:hint="eastAsia"/>
          <w:color w:val="242424"/>
          <w:szCs w:val="24"/>
          <w:bdr w:val="none" w:sz="0" w:space="0" w:color="auto" w:frame="1"/>
          <w:shd w:val="clear" w:color="auto" w:fill="FFFFFF"/>
          <w:lang w:eastAsia="zh-CN"/>
        </w:rPr>
        <w:t>（</w:t>
      </w:r>
      <w:hyperlink r:id="rId17" w:anchor="odr" w:tgtFrame="_blank" w:history="1">
        <w:r w:rsidR="000337B1" w:rsidRPr="00972E2B">
          <w:rPr>
            <w:rStyle w:val="Hyperlink"/>
            <w:szCs w:val="24"/>
            <w:bdr w:val="none" w:sz="0" w:space="0" w:color="auto" w:frame="1"/>
            <w:shd w:val="clear" w:color="auto" w:fill="FFFFFF"/>
            <w:lang w:eastAsia="zh-CN"/>
          </w:rPr>
          <w:t>Space-Track.org</w:t>
        </w:r>
      </w:hyperlink>
      <w:r w:rsidR="000337B1">
        <w:rPr>
          <w:rStyle w:val="xui-provider"/>
          <w:rFonts w:hint="eastAsia"/>
          <w:color w:val="000000" w:themeColor="text1"/>
          <w:szCs w:val="24"/>
          <w:bdr w:val="none" w:sz="0" w:space="0" w:color="auto" w:frame="1"/>
          <w:shd w:val="clear" w:color="auto" w:fill="FFFFFF"/>
          <w:lang w:eastAsia="zh-CN"/>
        </w:rPr>
        <w:t>）</w:t>
      </w:r>
      <w:r w:rsidRPr="006373B2">
        <w:rPr>
          <w:rFonts w:hint="eastAsia"/>
          <w:szCs w:val="24"/>
          <w:lang w:eastAsia="zh-CN"/>
        </w:rPr>
        <w:t>。这将为</w:t>
      </w:r>
      <w:r w:rsidR="00F35D23">
        <w:rPr>
          <w:rFonts w:hint="eastAsia"/>
          <w:szCs w:val="24"/>
          <w:lang w:eastAsia="zh-CN"/>
        </w:rPr>
        <w:t>I</w:t>
      </w:r>
      <w:r w:rsidR="00F35D23">
        <w:rPr>
          <w:szCs w:val="24"/>
          <w:lang w:eastAsia="zh-CN"/>
        </w:rPr>
        <w:t>TU-R</w:t>
      </w:r>
      <w:r w:rsidRPr="006373B2">
        <w:rPr>
          <w:rFonts w:hint="eastAsia"/>
          <w:szCs w:val="24"/>
          <w:lang w:eastAsia="zh-CN"/>
        </w:rPr>
        <w:t>的</w:t>
      </w:r>
      <w:r w:rsidR="00F35D23">
        <w:rPr>
          <w:rFonts w:hint="eastAsia"/>
          <w:szCs w:val="24"/>
          <w:lang w:eastAsia="zh-CN"/>
        </w:rPr>
        <w:t>各</w:t>
      </w:r>
      <w:r w:rsidRPr="006373B2">
        <w:rPr>
          <w:rFonts w:hint="eastAsia"/>
          <w:szCs w:val="24"/>
          <w:lang w:eastAsia="zh-CN"/>
        </w:rPr>
        <w:t>成员和公众提供一个集中的场所，以便</w:t>
      </w:r>
      <w:r w:rsidR="00F35D23">
        <w:rPr>
          <w:rFonts w:hint="eastAsia"/>
          <w:szCs w:val="24"/>
          <w:lang w:eastAsia="zh-CN"/>
        </w:rPr>
        <w:t>I</w:t>
      </w:r>
      <w:r w:rsidR="00F35D23">
        <w:rPr>
          <w:szCs w:val="24"/>
          <w:lang w:eastAsia="zh-CN"/>
        </w:rPr>
        <w:t>TU-R</w:t>
      </w:r>
      <w:r w:rsidR="00F35D23">
        <w:rPr>
          <w:rFonts w:hint="eastAsia"/>
          <w:szCs w:val="24"/>
          <w:lang w:eastAsia="zh-CN"/>
        </w:rPr>
        <w:t>在</w:t>
      </w:r>
      <w:r w:rsidRPr="006373B2">
        <w:rPr>
          <w:rFonts w:hint="eastAsia"/>
          <w:szCs w:val="24"/>
          <w:lang w:eastAsia="zh-CN"/>
        </w:rPr>
        <w:t>就技术建议</w:t>
      </w:r>
      <w:r w:rsidR="00F35D23">
        <w:rPr>
          <w:rFonts w:hint="eastAsia"/>
          <w:szCs w:val="24"/>
          <w:lang w:eastAsia="zh-CN"/>
        </w:rPr>
        <w:t>书</w:t>
      </w:r>
      <w:r w:rsidRPr="006373B2">
        <w:rPr>
          <w:rFonts w:hint="eastAsia"/>
          <w:szCs w:val="24"/>
          <w:lang w:eastAsia="zh-CN"/>
        </w:rPr>
        <w:t>开展工作时查找相关信息。</w:t>
      </w:r>
    </w:p>
    <w:p w14:paraId="1BA3A2DC" w14:textId="7B4C735D" w:rsidR="006373B2" w:rsidRPr="00972E2B" w:rsidRDefault="006373B2" w:rsidP="009B57C3">
      <w:pPr>
        <w:ind w:firstLineChars="200" w:firstLine="480"/>
        <w:rPr>
          <w:lang w:eastAsia="zh-CN"/>
        </w:rPr>
      </w:pPr>
      <w:r w:rsidRPr="006373B2">
        <w:rPr>
          <w:rFonts w:hint="eastAsia"/>
          <w:lang w:eastAsia="zh-CN"/>
        </w:rPr>
        <w:t>在本文件的结尾，提出了一份案文草案，</w:t>
      </w:r>
      <w:r w:rsidR="00F35D23">
        <w:rPr>
          <w:rFonts w:hint="eastAsia"/>
          <w:lang w:eastAsia="zh-CN"/>
        </w:rPr>
        <w:t>如果同意，纳入</w:t>
      </w:r>
      <w:r w:rsidRPr="006373B2">
        <w:rPr>
          <w:rFonts w:hint="eastAsia"/>
          <w:lang w:eastAsia="zh-CN"/>
        </w:rPr>
        <w:t>WRC</w:t>
      </w:r>
      <w:r w:rsidR="00464501">
        <w:rPr>
          <w:lang w:eastAsia="zh-CN"/>
        </w:rPr>
        <w:t>-</w:t>
      </w:r>
      <w:r w:rsidRPr="006373B2">
        <w:rPr>
          <w:rFonts w:hint="eastAsia"/>
          <w:lang w:eastAsia="zh-CN"/>
        </w:rPr>
        <w:t>23</w:t>
      </w:r>
      <w:r w:rsidRPr="006373B2">
        <w:rPr>
          <w:rFonts w:hint="eastAsia"/>
          <w:lang w:eastAsia="zh-CN"/>
        </w:rPr>
        <w:t>全体会议记录，以反映这一决定。</w:t>
      </w:r>
    </w:p>
    <w:p w14:paraId="03FB27C6" w14:textId="55A40620" w:rsidR="006373B2" w:rsidRPr="000337B1" w:rsidRDefault="006373B2" w:rsidP="0056145B">
      <w:pPr>
        <w:pStyle w:val="Headingb"/>
        <w:rPr>
          <w:lang w:eastAsia="zh-CN"/>
        </w:rPr>
      </w:pPr>
      <w:r w:rsidRPr="000337B1">
        <w:rPr>
          <w:rFonts w:hint="eastAsia"/>
          <w:lang w:eastAsia="zh-CN"/>
        </w:rPr>
        <w:t>实施上述提案的</w:t>
      </w:r>
      <w:r w:rsidRPr="000337B1">
        <w:rPr>
          <w:rFonts w:hint="eastAsia"/>
          <w:lang w:eastAsia="zh-CN"/>
        </w:rPr>
        <w:t>WRC</w:t>
      </w:r>
      <w:r w:rsidRPr="000337B1">
        <w:rPr>
          <w:lang w:eastAsia="zh-CN"/>
        </w:rPr>
        <w:t>-</w:t>
      </w:r>
      <w:r w:rsidRPr="000337B1">
        <w:rPr>
          <w:rFonts w:hint="eastAsia"/>
          <w:lang w:eastAsia="zh-CN"/>
        </w:rPr>
        <w:t>23</w:t>
      </w:r>
      <w:r w:rsidRPr="000337B1">
        <w:rPr>
          <w:rFonts w:hint="eastAsia"/>
          <w:lang w:eastAsia="zh-CN"/>
        </w:rPr>
        <w:t>全体会议记录</w:t>
      </w:r>
      <w:r w:rsidR="000337B1" w:rsidRPr="000337B1">
        <w:rPr>
          <w:rFonts w:hint="eastAsia"/>
          <w:lang w:eastAsia="zh-CN"/>
        </w:rPr>
        <w:t>的</w:t>
      </w:r>
      <w:r w:rsidRPr="000337B1">
        <w:rPr>
          <w:rFonts w:hint="eastAsia"/>
          <w:lang w:eastAsia="zh-CN"/>
        </w:rPr>
        <w:t>拟议案文。</w:t>
      </w:r>
    </w:p>
    <w:p w14:paraId="7F43F7EA" w14:textId="3C26C1C6" w:rsidR="00813A8B" w:rsidRPr="00B74084" w:rsidRDefault="000337B1" w:rsidP="009B57C3">
      <w:pPr>
        <w:ind w:firstLineChars="200" w:firstLine="480"/>
        <w:rPr>
          <w:rFonts w:eastAsia="STKaiti"/>
          <w:lang w:eastAsia="zh-CN"/>
        </w:rPr>
      </w:pPr>
      <w:r w:rsidRPr="00B74084">
        <w:rPr>
          <w:rFonts w:eastAsia="STKaiti" w:hint="eastAsia"/>
          <w:lang w:eastAsia="zh-CN"/>
        </w:rPr>
        <w:t>“…关于无线电</w:t>
      </w:r>
      <w:r w:rsidR="007A5BD3" w:rsidRPr="00B74084">
        <w:rPr>
          <w:rFonts w:eastAsia="STKaiti" w:hint="eastAsia"/>
          <w:lang w:eastAsia="zh-CN"/>
        </w:rPr>
        <w:t>规则</w:t>
      </w:r>
      <w:r w:rsidRPr="00B74084">
        <w:rPr>
          <w:rFonts w:eastAsia="STKaiti" w:hint="eastAsia"/>
          <w:lang w:eastAsia="zh-CN"/>
        </w:rPr>
        <w:t>委员会关于</w:t>
      </w:r>
      <w:r w:rsidR="00675D77" w:rsidRPr="00B74084">
        <w:rPr>
          <w:rFonts w:eastAsia="STKaiti" w:hint="eastAsia"/>
          <w:lang w:val="en-US" w:eastAsia="zh-CN"/>
        </w:rPr>
        <w:t>第</w:t>
      </w:r>
      <w:r w:rsidR="00675D77" w:rsidRPr="00B74084">
        <w:rPr>
          <w:rFonts w:eastAsia="STKaiti" w:hint="eastAsia"/>
          <w:b/>
          <w:bCs/>
          <w:lang w:val="en-US" w:eastAsia="zh-CN"/>
        </w:rPr>
        <w:t>80</w:t>
      </w:r>
      <w:r w:rsidR="00675D77" w:rsidRPr="00B74084">
        <w:rPr>
          <w:rFonts w:eastAsia="STKaiti" w:hint="eastAsia"/>
          <w:lang w:val="en-US" w:eastAsia="zh-CN"/>
        </w:rPr>
        <w:t>号决议</w:t>
      </w:r>
      <w:r w:rsidR="00675D77" w:rsidRPr="00B74084">
        <w:rPr>
          <w:rFonts w:eastAsia="STKaiti" w:hint="eastAsia"/>
          <w:b/>
          <w:bCs/>
          <w:lang w:val="en-US" w:eastAsia="zh-CN"/>
        </w:rPr>
        <w:t>（</w:t>
      </w:r>
      <w:r w:rsidR="00675D77" w:rsidRPr="00B74084">
        <w:rPr>
          <w:rFonts w:eastAsia="STKaiti"/>
          <w:b/>
          <w:bCs/>
          <w:lang w:val="en-US" w:eastAsia="zh-CN"/>
        </w:rPr>
        <w:t>WRC-07</w:t>
      </w:r>
      <w:r w:rsidR="00675D77" w:rsidRPr="00B74084">
        <w:rPr>
          <w:rFonts w:eastAsia="STKaiti" w:hint="eastAsia"/>
          <w:b/>
          <w:bCs/>
          <w:lang w:val="en-US" w:eastAsia="zh-CN"/>
        </w:rPr>
        <w:t>，修订版）</w:t>
      </w:r>
      <w:r w:rsidRPr="00B74084">
        <w:rPr>
          <w:rFonts w:eastAsia="STKaiti" w:hint="eastAsia"/>
          <w:lang w:eastAsia="zh-CN"/>
        </w:rPr>
        <w:t>的报告第</w:t>
      </w:r>
      <w:r w:rsidRPr="00B74084">
        <w:rPr>
          <w:rFonts w:eastAsia="STKaiti" w:hint="eastAsia"/>
          <w:lang w:eastAsia="zh-CN"/>
        </w:rPr>
        <w:t>4.13</w:t>
      </w:r>
      <w:r w:rsidRPr="00B74084">
        <w:rPr>
          <w:rFonts w:eastAsia="STKaiti" w:hint="eastAsia"/>
          <w:lang w:eastAsia="zh-CN"/>
        </w:rPr>
        <w:t>节的内容，即关于长期</w:t>
      </w:r>
      <w:r w:rsidR="00813A8B" w:rsidRPr="00B74084">
        <w:rPr>
          <w:rFonts w:eastAsia="STKaiti" w:hint="eastAsia"/>
          <w:lang w:eastAsia="zh-CN"/>
        </w:rPr>
        <w:t>的</w:t>
      </w:r>
      <w:r w:rsidRPr="00B74084">
        <w:rPr>
          <w:rFonts w:eastAsia="STKaiti" w:hint="eastAsia"/>
          <w:lang w:eastAsia="zh-CN"/>
        </w:rPr>
        <w:t>空间可持续性问题，</w:t>
      </w:r>
      <w:r w:rsidRPr="00B74084">
        <w:rPr>
          <w:rFonts w:eastAsia="STKaiti"/>
          <w:lang w:eastAsia="zh-CN"/>
        </w:rPr>
        <w:t>WRC</w:t>
      </w:r>
      <w:r w:rsidR="00464501" w:rsidRPr="00B74084">
        <w:rPr>
          <w:rFonts w:eastAsia="STKaiti"/>
          <w:lang w:eastAsia="zh-CN"/>
        </w:rPr>
        <w:t>-</w:t>
      </w:r>
      <w:r w:rsidRPr="00B74084">
        <w:rPr>
          <w:rFonts w:eastAsia="STKaiti"/>
          <w:lang w:eastAsia="zh-CN"/>
        </w:rPr>
        <w:t>23</w:t>
      </w:r>
      <w:r w:rsidRPr="00B74084">
        <w:rPr>
          <w:rFonts w:eastAsia="STKaiti" w:hint="eastAsia"/>
          <w:lang w:eastAsia="zh-CN"/>
        </w:rPr>
        <w:t>决定</w:t>
      </w:r>
      <w:r w:rsidR="00813A8B" w:rsidRPr="00B74084">
        <w:rPr>
          <w:rFonts w:eastAsia="STKaiti" w:hint="eastAsia"/>
          <w:lang w:eastAsia="zh-CN"/>
        </w:rPr>
        <w:t>责成</w:t>
      </w:r>
      <w:r w:rsidR="00813A8B" w:rsidRPr="00B74084">
        <w:rPr>
          <w:rFonts w:eastAsia="STKaiti" w:hint="eastAsia"/>
          <w:lang w:eastAsia="zh-CN"/>
        </w:rPr>
        <w:t>I</w:t>
      </w:r>
      <w:r w:rsidR="00813A8B" w:rsidRPr="00B74084">
        <w:rPr>
          <w:rFonts w:eastAsia="STKaiti"/>
          <w:lang w:eastAsia="zh-CN"/>
        </w:rPr>
        <w:t>TU-R</w:t>
      </w:r>
      <w:r w:rsidR="00813A8B" w:rsidRPr="00B74084">
        <w:rPr>
          <w:rFonts w:eastAsia="STKaiti" w:hint="eastAsia"/>
          <w:lang w:eastAsia="zh-CN"/>
        </w:rPr>
        <w:t>的有关研究组开展研究，并在下一个研究期作为紧急和优先事项完成一项新的、关于</w:t>
      </w:r>
      <w:r w:rsidR="00B74084" w:rsidRPr="00B74084">
        <w:rPr>
          <w:rFonts w:eastAsia="STKaiti" w:hint="eastAsia"/>
          <w:lang w:eastAsia="zh-CN"/>
        </w:rPr>
        <w:t>‘</w:t>
      </w:r>
      <w:r w:rsidR="00813A8B" w:rsidRPr="00B74084">
        <w:rPr>
          <w:rFonts w:eastAsia="STKaiti" w:hint="eastAsia"/>
          <w:lang w:eastAsia="zh-CN"/>
        </w:rPr>
        <w:t>为空间无线电通信业务能可持续使用而对非对地静止卫星轨道实施环境保护</w:t>
      </w:r>
      <w:r w:rsidR="00B74084" w:rsidRPr="00B74084">
        <w:rPr>
          <w:rFonts w:eastAsia="STKaiti" w:hint="eastAsia"/>
          <w:lang w:eastAsia="zh-CN"/>
        </w:rPr>
        <w:t>’</w:t>
      </w:r>
      <w:r w:rsidR="00813A8B" w:rsidRPr="00B74084">
        <w:rPr>
          <w:rFonts w:eastAsia="STKaiti" w:hint="eastAsia"/>
          <w:lang w:eastAsia="zh-CN"/>
        </w:rPr>
        <w:t>的技术建议书，评估并考虑纳入但不限于关于</w:t>
      </w:r>
      <w:r w:rsidR="00813A8B" w:rsidRPr="00B74084">
        <w:rPr>
          <w:rFonts w:eastAsia="STKaiti"/>
          <w:lang w:eastAsia="zh-CN"/>
        </w:rPr>
        <w:t>non-GSO</w:t>
      </w:r>
      <w:r w:rsidR="00813A8B" w:rsidRPr="00B74084">
        <w:rPr>
          <w:rFonts w:eastAsia="STKaiti" w:hint="eastAsia"/>
          <w:lang w:eastAsia="zh-CN"/>
        </w:rPr>
        <w:t>空间站寿命结束后安全有效脱离轨道的战略和方法的指南。</w:t>
      </w:r>
    </w:p>
    <w:p w14:paraId="13E7006F" w14:textId="2742EDC8" w:rsidR="000337B1" w:rsidRPr="000337B1" w:rsidRDefault="00B5500F" w:rsidP="009B57C3">
      <w:pPr>
        <w:ind w:firstLineChars="200" w:firstLine="480"/>
        <w:rPr>
          <w:rFonts w:ascii="STKaiti" w:eastAsia="STKaiti" w:hAnsi="STKaiti"/>
          <w:szCs w:val="24"/>
          <w:lang w:eastAsia="zh-CN"/>
        </w:rPr>
      </w:pPr>
      <w:r w:rsidRPr="00B74084">
        <w:rPr>
          <w:rFonts w:eastAsia="STKaiti" w:hint="eastAsia"/>
          <w:szCs w:val="24"/>
          <w:lang w:eastAsia="zh-CN"/>
        </w:rPr>
        <w:t>为了为</w:t>
      </w:r>
      <w:r w:rsidRPr="00B74084">
        <w:rPr>
          <w:rFonts w:eastAsia="STKaiti" w:hint="eastAsia"/>
          <w:szCs w:val="24"/>
          <w:lang w:eastAsia="zh-CN"/>
        </w:rPr>
        <w:t>I</w:t>
      </w:r>
      <w:r w:rsidRPr="00B74084">
        <w:rPr>
          <w:rFonts w:eastAsia="STKaiti"/>
          <w:szCs w:val="24"/>
          <w:lang w:eastAsia="zh-CN"/>
        </w:rPr>
        <w:t>TU-R</w:t>
      </w:r>
      <w:r w:rsidRPr="00B74084">
        <w:rPr>
          <w:rFonts w:eastAsia="STKaiti" w:hint="eastAsia"/>
          <w:szCs w:val="24"/>
          <w:lang w:eastAsia="zh-CN"/>
        </w:rPr>
        <w:t>的各成员和公众提供一个集中的场所，以便</w:t>
      </w:r>
      <w:r w:rsidRPr="00B74084">
        <w:rPr>
          <w:rFonts w:eastAsia="STKaiti" w:hint="eastAsia"/>
          <w:szCs w:val="24"/>
          <w:lang w:eastAsia="zh-CN"/>
        </w:rPr>
        <w:t>I</w:t>
      </w:r>
      <w:r w:rsidRPr="00B74084">
        <w:rPr>
          <w:rFonts w:eastAsia="STKaiti"/>
          <w:szCs w:val="24"/>
          <w:lang w:eastAsia="zh-CN"/>
        </w:rPr>
        <w:t>TU-R</w:t>
      </w:r>
      <w:r w:rsidRPr="00B74084">
        <w:rPr>
          <w:rFonts w:eastAsia="STKaiti" w:hint="eastAsia"/>
          <w:szCs w:val="24"/>
          <w:lang w:eastAsia="zh-CN"/>
        </w:rPr>
        <w:t>在就技术建议书开展工作时查找相关信息，责成无线电通信局主任创建一个题为</w:t>
      </w:r>
      <w:r w:rsidR="00B74084" w:rsidRPr="00B74084">
        <w:rPr>
          <w:rFonts w:eastAsia="STKaiti" w:hint="eastAsia"/>
          <w:szCs w:val="24"/>
          <w:lang w:eastAsia="zh-CN"/>
        </w:rPr>
        <w:t>‘</w:t>
      </w:r>
      <w:r w:rsidRPr="00B74084">
        <w:rPr>
          <w:rFonts w:eastAsia="STKaiti" w:hint="eastAsia"/>
          <w:szCs w:val="24"/>
          <w:lang w:eastAsia="zh-CN"/>
        </w:rPr>
        <w:t>为空间无线电通信业务能可持续使用而对非对地静止卫星轨道实施环境保护</w:t>
      </w:r>
      <w:r w:rsidR="00B74084" w:rsidRPr="00B74084">
        <w:rPr>
          <w:rFonts w:eastAsia="STKaiti" w:hint="eastAsia"/>
          <w:szCs w:val="24"/>
          <w:lang w:eastAsia="zh-CN"/>
        </w:rPr>
        <w:t>’</w:t>
      </w:r>
      <w:r w:rsidRPr="00B74084">
        <w:rPr>
          <w:rFonts w:eastAsia="STKaiti" w:hint="eastAsia"/>
          <w:szCs w:val="24"/>
          <w:lang w:eastAsia="zh-CN"/>
        </w:rPr>
        <w:t>的网站，可通过与</w:t>
      </w:r>
      <w:r w:rsidRPr="00B74084">
        <w:rPr>
          <w:rFonts w:eastAsia="STKaiti" w:hint="eastAsia"/>
          <w:szCs w:val="24"/>
          <w:lang w:eastAsia="zh-CN"/>
        </w:rPr>
        <w:t>I</w:t>
      </w:r>
      <w:r w:rsidRPr="00B74084">
        <w:rPr>
          <w:rFonts w:eastAsia="STKaiti"/>
          <w:szCs w:val="24"/>
          <w:lang w:eastAsia="zh-CN"/>
        </w:rPr>
        <w:t>TU-R</w:t>
      </w:r>
      <w:r w:rsidRPr="00B74084">
        <w:rPr>
          <w:rFonts w:eastAsia="STKaiti" w:hint="eastAsia"/>
          <w:szCs w:val="24"/>
          <w:lang w:eastAsia="zh-CN"/>
        </w:rPr>
        <w:t>主网站的链接来查阅，它载有根据各主管部门和部门成员的建议而提供的、现有不同专家组关于上述主题的可用和可靠信息的链接汇编</w:t>
      </w:r>
      <w:r w:rsidR="000337B1" w:rsidRPr="00B74084">
        <w:rPr>
          <w:rFonts w:eastAsia="STKaiti" w:hint="eastAsia"/>
          <w:szCs w:val="24"/>
          <w:lang w:eastAsia="zh-CN"/>
        </w:rPr>
        <w:t>…”</w:t>
      </w:r>
    </w:p>
    <w:p w14:paraId="64308A7D" w14:textId="77777777" w:rsidR="000671D7" w:rsidRDefault="000671D7" w:rsidP="000671D7">
      <w:pPr>
        <w:pStyle w:val="Reasons"/>
        <w:rPr>
          <w:lang w:eastAsia="zh-CN"/>
        </w:rPr>
      </w:pPr>
    </w:p>
    <w:p w14:paraId="51F793EE" w14:textId="2842B015" w:rsidR="005F45F3" w:rsidRDefault="000671D7" w:rsidP="00666A5C">
      <w:pPr>
        <w:jc w:val="center"/>
        <w:rPr>
          <w:lang w:eastAsia="zh-CN"/>
        </w:rPr>
      </w:pPr>
      <w:r>
        <w:rPr>
          <w:lang w:eastAsia="zh-CN"/>
        </w:rPr>
        <w:t>______________</w:t>
      </w:r>
    </w:p>
    <w:sectPr w:rsidR="005F45F3">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D270" w14:textId="77777777" w:rsidR="00347050" w:rsidRDefault="00347050">
      <w:r>
        <w:separator/>
      </w:r>
    </w:p>
  </w:endnote>
  <w:endnote w:type="continuationSeparator" w:id="0">
    <w:p w14:paraId="47978EC7" w14:textId="77777777" w:rsidR="00347050" w:rsidRDefault="0034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D1B5" w14:textId="6FE4FB66" w:rsidR="003E5AB5" w:rsidRDefault="00C83D4C">
    <w:pPr>
      <w:pStyle w:val="Footer"/>
    </w:pPr>
    <w:fldSimple w:instr=" FILENAME \p  \* MERGEFORMAT ">
      <w:r w:rsidR="009B57C3">
        <w:t>P:\CHI\ITU-R\CONF-R\CMR23\000\044ADD26ADD01C.docx</w:t>
      </w:r>
    </w:fldSimple>
    <w:r w:rsidR="003E5AB5">
      <w:t>(</w:t>
    </w:r>
    <w:r w:rsidR="003E5AB5" w:rsidRPr="003E5AB5">
      <w:t>529468</w:t>
    </w:r>
    <w:r w:rsidR="003E5AB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54A0" w14:textId="5EF4981A" w:rsidR="00276593" w:rsidRDefault="00276593">
    <w:pPr>
      <w:pStyle w:val="Footer"/>
    </w:pPr>
    <w:fldSimple w:instr=" FILENAME \p  \* MERGEFORMAT ">
      <w:r>
        <w:t>P:\CHI\ITU-R\CONF-R\CMR23\000\044ADD26ADD01C.docx</w:t>
      </w:r>
    </w:fldSimple>
    <w:r>
      <w:t>(</w:t>
    </w:r>
    <w:r w:rsidRPr="003E5AB5">
      <w:t>529468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E9B1" w14:textId="77777777" w:rsidR="00347050" w:rsidRDefault="00347050">
      <w:r>
        <w:t>____________________</w:t>
      </w:r>
    </w:p>
  </w:footnote>
  <w:footnote w:type="continuationSeparator" w:id="0">
    <w:p w14:paraId="7E64673B" w14:textId="77777777" w:rsidR="00347050" w:rsidRDefault="0034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B2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C5B4D4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w:t>
    </w:r>
    <w:proofErr w:type="gramStart"/>
    <w:r w:rsidR="00C929E0">
      <w:t>26)(</w:t>
    </w:r>
    <w:proofErr w:type="gramEnd"/>
    <w:r w:rsidR="00C929E0">
      <w:t>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3B1F"/>
    <w:rsid w:val="000264C2"/>
    <w:rsid w:val="000273B7"/>
    <w:rsid w:val="000337B1"/>
    <w:rsid w:val="00037C90"/>
    <w:rsid w:val="0004507E"/>
    <w:rsid w:val="00060B2F"/>
    <w:rsid w:val="00064D52"/>
    <w:rsid w:val="000671D7"/>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17809"/>
    <w:rsid w:val="0022272C"/>
    <w:rsid w:val="002260A6"/>
    <w:rsid w:val="0023592E"/>
    <w:rsid w:val="0024368B"/>
    <w:rsid w:val="002742B3"/>
    <w:rsid w:val="00276593"/>
    <w:rsid w:val="00292C89"/>
    <w:rsid w:val="002A4C9C"/>
    <w:rsid w:val="002B509B"/>
    <w:rsid w:val="002E2A59"/>
    <w:rsid w:val="002E4507"/>
    <w:rsid w:val="00305254"/>
    <w:rsid w:val="003169D2"/>
    <w:rsid w:val="00330EEF"/>
    <w:rsid w:val="00347050"/>
    <w:rsid w:val="003B4BEF"/>
    <w:rsid w:val="003B6399"/>
    <w:rsid w:val="003C6B45"/>
    <w:rsid w:val="003E48E2"/>
    <w:rsid w:val="003E5931"/>
    <w:rsid w:val="003E5AB5"/>
    <w:rsid w:val="0041282E"/>
    <w:rsid w:val="00437869"/>
    <w:rsid w:val="00464501"/>
    <w:rsid w:val="00465A34"/>
    <w:rsid w:val="004B4C76"/>
    <w:rsid w:val="004C4554"/>
    <w:rsid w:val="004D2DEC"/>
    <w:rsid w:val="004F2BE6"/>
    <w:rsid w:val="00527E8A"/>
    <w:rsid w:val="00532EA3"/>
    <w:rsid w:val="00542E85"/>
    <w:rsid w:val="0056145B"/>
    <w:rsid w:val="00562479"/>
    <w:rsid w:val="00576849"/>
    <w:rsid w:val="005A0ACB"/>
    <w:rsid w:val="005C6579"/>
    <w:rsid w:val="005E08D2"/>
    <w:rsid w:val="005E7FD8"/>
    <w:rsid w:val="005F45F3"/>
    <w:rsid w:val="00622560"/>
    <w:rsid w:val="006373B2"/>
    <w:rsid w:val="00644391"/>
    <w:rsid w:val="00647712"/>
    <w:rsid w:val="00662E12"/>
    <w:rsid w:val="00666A5C"/>
    <w:rsid w:val="0067176B"/>
    <w:rsid w:val="00675D77"/>
    <w:rsid w:val="00691142"/>
    <w:rsid w:val="006B67CE"/>
    <w:rsid w:val="006C38ED"/>
    <w:rsid w:val="006E6182"/>
    <w:rsid w:val="006E6997"/>
    <w:rsid w:val="006F3C60"/>
    <w:rsid w:val="00707B56"/>
    <w:rsid w:val="00736415"/>
    <w:rsid w:val="0075670D"/>
    <w:rsid w:val="00770D2A"/>
    <w:rsid w:val="007864F6"/>
    <w:rsid w:val="007A5BD3"/>
    <w:rsid w:val="007B7C4B"/>
    <w:rsid w:val="007F0FC5"/>
    <w:rsid w:val="007F5C36"/>
    <w:rsid w:val="008047DB"/>
    <w:rsid w:val="00810D7E"/>
    <w:rsid w:val="008129A9"/>
    <w:rsid w:val="00813A8B"/>
    <w:rsid w:val="00817295"/>
    <w:rsid w:val="008221A4"/>
    <w:rsid w:val="00824BD6"/>
    <w:rsid w:val="00826E93"/>
    <w:rsid w:val="0083672D"/>
    <w:rsid w:val="00844734"/>
    <w:rsid w:val="00865DFB"/>
    <w:rsid w:val="00896A79"/>
    <w:rsid w:val="008A7416"/>
    <w:rsid w:val="008B6852"/>
    <w:rsid w:val="008C26FF"/>
    <w:rsid w:val="008D1D14"/>
    <w:rsid w:val="008D6D9C"/>
    <w:rsid w:val="008E1785"/>
    <w:rsid w:val="008E7127"/>
    <w:rsid w:val="008E7C8E"/>
    <w:rsid w:val="00912959"/>
    <w:rsid w:val="00934E2C"/>
    <w:rsid w:val="0096444C"/>
    <w:rsid w:val="009657F9"/>
    <w:rsid w:val="00982F93"/>
    <w:rsid w:val="0099525B"/>
    <w:rsid w:val="009B57C3"/>
    <w:rsid w:val="009C72B7"/>
    <w:rsid w:val="00A0052C"/>
    <w:rsid w:val="00A162B6"/>
    <w:rsid w:val="00A31B14"/>
    <w:rsid w:val="00A323DC"/>
    <w:rsid w:val="00A466E6"/>
    <w:rsid w:val="00A56A49"/>
    <w:rsid w:val="00A815BE"/>
    <w:rsid w:val="00A93295"/>
    <w:rsid w:val="00AA5DA1"/>
    <w:rsid w:val="00AC2C94"/>
    <w:rsid w:val="00AC5526"/>
    <w:rsid w:val="00AE369F"/>
    <w:rsid w:val="00B026CB"/>
    <w:rsid w:val="00B33617"/>
    <w:rsid w:val="00B50377"/>
    <w:rsid w:val="00B5500F"/>
    <w:rsid w:val="00B6115E"/>
    <w:rsid w:val="00B711CC"/>
    <w:rsid w:val="00B74084"/>
    <w:rsid w:val="00B851D4"/>
    <w:rsid w:val="00B868FC"/>
    <w:rsid w:val="00B95072"/>
    <w:rsid w:val="00BB26CD"/>
    <w:rsid w:val="00BE464F"/>
    <w:rsid w:val="00C04537"/>
    <w:rsid w:val="00C07239"/>
    <w:rsid w:val="00C364B1"/>
    <w:rsid w:val="00C47D87"/>
    <w:rsid w:val="00C627F9"/>
    <w:rsid w:val="00C6584D"/>
    <w:rsid w:val="00C83D4C"/>
    <w:rsid w:val="00C929E0"/>
    <w:rsid w:val="00CB4E5A"/>
    <w:rsid w:val="00CC73D7"/>
    <w:rsid w:val="00CF0AD7"/>
    <w:rsid w:val="00CF0BE1"/>
    <w:rsid w:val="00CF7C2B"/>
    <w:rsid w:val="00D52A14"/>
    <w:rsid w:val="00D5451C"/>
    <w:rsid w:val="00D6206A"/>
    <w:rsid w:val="00D74599"/>
    <w:rsid w:val="00DA0469"/>
    <w:rsid w:val="00DD13B7"/>
    <w:rsid w:val="00DD28EA"/>
    <w:rsid w:val="00DF0809"/>
    <w:rsid w:val="00DF3B0C"/>
    <w:rsid w:val="00E14984"/>
    <w:rsid w:val="00E22A25"/>
    <w:rsid w:val="00E45BEF"/>
    <w:rsid w:val="00E560F1"/>
    <w:rsid w:val="00E76BD0"/>
    <w:rsid w:val="00E817D2"/>
    <w:rsid w:val="00E8717D"/>
    <w:rsid w:val="00E92319"/>
    <w:rsid w:val="00F17C9E"/>
    <w:rsid w:val="00F227CB"/>
    <w:rsid w:val="00F35D23"/>
    <w:rsid w:val="00F467B6"/>
    <w:rsid w:val="00F706F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6276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rPr>
      <w:color w:val="0000FF" w:themeColor="hyperlink"/>
      <w:u w:val="single"/>
    </w:rPr>
  </w:style>
  <w:style w:type="paragraph" w:customStyle="1" w:styleId="VolumeTitle0">
    <w:name w:val="VolumeTitle"/>
    <w:basedOn w:val="Normal"/>
    <w:next w:val="Normal"/>
    <w:rsid w:val="000671D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eadingbChar">
    <w:name w:val="Heading_b Char"/>
    <w:link w:val="Headingb"/>
    <w:uiPriority w:val="99"/>
    <w:qFormat/>
    <w:locked/>
    <w:rsid w:val="000671D7"/>
    <w:rPr>
      <w:rFonts w:ascii="Times" w:hAnsi="Times"/>
      <w:b/>
      <w:sz w:val="24"/>
      <w:lang w:val="en-GB" w:eastAsia="en-US"/>
    </w:rPr>
  </w:style>
  <w:style w:type="character" w:customStyle="1" w:styleId="xui-provider">
    <w:name w:val="x_ui-provider"/>
    <w:basedOn w:val="DefaultParagraphFont"/>
    <w:rsid w:val="000671D7"/>
  </w:style>
  <w:style w:type="character" w:styleId="FollowedHyperlink">
    <w:name w:val="FollowedHyperlink"/>
    <w:basedOn w:val="DefaultParagraphFont"/>
    <w:semiHidden/>
    <w:unhideWhenUsed/>
    <w:rsid w:val="00826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23-WRC23-C-0050/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R23-WRC23-C-0050/en" TargetMode="External"/><Relationship Id="rId17" Type="http://schemas.openxmlformats.org/officeDocument/2006/relationships/hyperlink" Target="https://www.space-track.org/documentation" TargetMode="External"/><Relationship Id="rId2" Type="http://schemas.openxmlformats.org/officeDocument/2006/relationships/customXml" Target="../customXml/item2.xml"/><Relationship Id="rId16" Type="http://schemas.openxmlformats.org/officeDocument/2006/relationships/hyperlink" Target="https://ddec1-0-en-ctp.trendmicro.com/wis/clicktime/v1/query?url=https%3a%2f%2fwww.space%2ddata.org%2fsda%2fspace%2ddata%2dcenter%2d3%2f&amp;umid=a04f8eab-ff69-43a4-84da-347369e71f47&amp;auth=b755b99f5b9b8eff84f004a403ed9f3004e00b1e-99958f7303767c53375fb874d7b858f6cee7bd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unoosa.org/oosa/en/ourwork/topics/space-debris/compendium.htm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dms_pubrec/itu-r/rec/s/R-REC-S.1003-2-201012-I!!PDF-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3a68fc1-cbfb-4123-830a-e8ecd19d58b4">DPM</DPM_x0020_Author>
    <DPM_x0020_File_x0020_name xmlns="13a68fc1-cbfb-4123-830a-e8ecd19d58b4">R23-WRC23-C-0044!A26-A1!MSW-C</DPM_x0020_File_x0020_name>
    <DPM_x0020_Version xmlns="13a68fc1-cbfb-4123-830a-e8ecd19d58b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a68fc1-cbfb-4123-830a-e8ecd19d58b4" targetNamespace="http://schemas.microsoft.com/office/2006/metadata/properties" ma:root="true" ma:fieldsID="d41af5c836d734370eb92e7ee5f83852" ns2:_="" ns3:_="">
    <xsd:import namespace="996b2e75-67fd-4955-a3b0-5ab9934cb50b"/>
    <xsd:import namespace="13a68fc1-cbfb-4123-830a-e8ecd19d58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a68fc1-cbfb-4123-830a-e8ecd19d58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3a68fc1-cbfb-4123-830a-e8ecd19d58b4"/>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a68fc1-cbfb-4123-830a-e8ecd19d5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2028</Words>
  <Characters>1224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R23-WRC23-C-0044!A26-A1!MSW-C</vt:lpstr>
    </vt:vector>
  </TitlesOfParts>
  <Manager>General Secretariat - Pool</Manager>
  <Company>International Telecommunication Union (ITU)</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R23-WRC23-C-0044!A26-A1!MSW-C</dc:title>
  <dc:subject>World Radiocommunication Conference - 2019</dc:subject>
  <dc:creator>Documents Proposals Manager (DPM)</dc:creator>
  <cp:keywords>DPM_v2023.8.1.1_prod</cp:keywords>
  <dc:description/>
  <cp:lastModifiedBy>Zhou, Ting</cp:lastModifiedBy>
  <cp:revision>9</cp:revision>
  <cp:lastPrinted>2006-07-03T06:56:00Z</cp:lastPrinted>
  <dcterms:created xsi:type="dcterms:W3CDTF">2023-10-26T13:07:00Z</dcterms:created>
  <dcterms:modified xsi:type="dcterms:W3CDTF">2023-11-06T11:52:00Z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