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E72CD3" w14:paraId="12BB0613" w14:textId="77777777" w:rsidTr="0080079E">
        <w:trPr>
          <w:cantSplit/>
        </w:trPr>
        <w:tc>
          <w:tcPr>
            <w:tcW w:w="1418" w:type="dxa"/>
            <w:vAlign w:val="center"/>
          </w:tcPr>
          <w:p w14:paraId="37E2C9E4" w14:textId="77777777" w:rsidR="0080079E" w:rsidRPr="00E72CD3" w:rsidRDefault="0080079E" w:rsidP="0080079E">
            <w:pPr>
              <w:spacing w:before="0" w:line="240" w:lineRule="atLeast"/>
              <w:rPr>
                <w:rFonts w:ascii="Verdana" w:hAnsi="Verdana"/>
                <w:position w:val="6"/>
              </w:rPr>
            </w:pPr>
            <w:r w:rsidRPr="00E72CD3">
              <w:rPr>
                <w:noProof/>
              </w:rPr>
              <w:drawing>
                <wp:inline distT="0" distB="0" distL="0" distR="0" wp14:anchorId="39CB6DA3" wp14:editId="4C39EBB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268022D" w14:textId="77777777" w:rsidR="0080079E" w:rsidRPr="00E72CD3" w:rsidRDefault="0080079E" w:rsidP="00C44E9E">
            <w:pPr>
              <w:spacing w:before="400" w:after="48" w:line="240" w:lineRule="atLeast"/>
              <w:rPr>
                <w:rFonts w:ascii="Verdana" w:hAnsi="Verdana"/>
                <w:position w:val="6"/>
              </w:rPr>
            </w:pPr>
            <w:r w:rsidRPr="00E72CD3">
              <w:rPr>
                <w:rFonts w:ascii="Verdana" w:hAnsi="Verdana" w:cs="Times"/>
                <w:b/>
                <w:position w:val="6"/>
                <w:sz w:val="20"/>
              </w:rPr>
              <w:t>Conferencia Mundial de Radiocomunicaciones (CMR-23)</w:t>
            </w:r>
            <w:r w:rsidRPr="00E72CD3">
              <w:rPr>
                <w:rFonts w:ascii="Verdana" w:hAnsi="Verdana" w:cs="Times"/>
                <w:b/>
                <w:position w:val="6"/>
                <w:sz w:val="20"/>
              </w:rPr>
              <w:br/>
            </w:r>
            <w:r w:rsidRPr="00E72CD3">
              <w:rPr>
                <w:rFonts w:ascii="Verdana" w:hAnsi="Verdana" w:cs="Times"/>
                <w:b/>
                <w:position w:val="6"/>
                <w:sz w:val="18"/>
                <w:szCs w:val="18"/>
              </w:rPr>
              <w:t>Dubái, 20 de noviembre - 15 de diciembre de 2023</w:t>
            </w:r>
          </w:p>
        </w:tc>
        <w:tc>
          <w:tcPr>
            <w:tcW w:w="1809" w:type="dxa"/>
            <w:vAlign w:val="center"/>
          </w:tcPr>
          <w:p w14:paraId="3B2843BA" w14:textId="77777777" w:rsidR="0080079E" w:rsidRPr="00E72CD3" w:rsidRDefault="0080079E" w:rsidP="0080079E">
            <w:pPr>
              <w:spacing w:before="0" w:line="240" w:lineRule="atLeast"/>
            </w:pPr>
            <w:r w:rsidRPr="00E72CD3">
              <w:rPr>
                <w:noProof/>
              </w:rPr>
              <w:drawing>
                <wp:inline distT="0" distB="0" distL="0" distR="0" wp14:anchorId="6515B695" wp14:editId="0D0A54D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E72CD3" w14:paraId="040E59AC" w14:textId="77777777" w:rsidTr="0050008E">
        <w:trPr>
          <w:cantSplit/>
        </w:trPr>
        <w:tc>
          <w:tcPr>
            <w:tcW w:w="6911" w:type="dxa"/>
            <w:gridSpan w:val="2"/>
            <w:tcBorders>
              <w:bottom w:val="single" w:sz="12" w:space="0" w:color="auto"/>
            </w:tcBorders>
          </w:tcPr>
          <w:p w14:paraId="2BE4AFAA" w14:textId="77777777" w:rsidR="0090121B" w:rsidRPr="00E72CD3"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7F33DF66" w14:textId="77777777" w:rsidR="0090121B" w:rsidRPr="00E72CD3" w:rsidRDefault="0090121B" w:rsidP="0090121B">
            <w:pPr>
              <w:spacing w:before="0" w:line="240" w:lineRule="atLeast"/>
              <w:rPr>
                <w:rFonts w:ascii="Verdana" w:hAnsi="Verdana"/>
                <w:szCs w:val="24"/>
              </w:rPr>
            </w:pPr>
          </w:p>
        </w:tc>
      </w:tr>
      <w:tr w:rsidR="0090121B" w:rsidRPr="00E72CD3" w14:paraId="335730F8" w14:textId="77777777" w:rsidTr="0090121B">
        <w:trPr>
          <w:cantSplit/>
        </w:trPr>
        <w:tc>
          <w:tcPr>
            <w:tcW w:w="6911" w:type="dxa"/>
            <w:gridSpan w:val="2"/>
            <w:tcBorders>
              <w:top w:val="single" w:sz="12" w:space="0" w:color="auto"/>
            </w:tcBorders>
          </w:tcPr>
          <w:p w14:paraId="3592DAA6" w14:textId="77777777" w:rsidR="0090121B" w:rsidRPr="00E72CD3"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5DDAF0DD" w14:textId="77777777" w:rsidR="0090121B" w:rsidRPr="00E72CD3" w:rsidRDefault="0090121B" w:rsidP="0090121B">
            <w:pPr>
              <w:spacing w:before="0" w:line="240" w:lineRule="atLeast"/>
              <w:rPr>
                <w:rFonts w:ascii="Verdana" w:hAnsi="Verdana"/>
                <w:sz w:val="20"/>
              </w:rPr>
            </w:pPr>
          </w:p>
        </w:tc>
      </w:tr>
      <w:tr w:rsidR="0090121B" w:rsidRPr="00E72CD3" w14:paraId="05C6FC28" w14:textId="77777777" w:rsidTr="0090121B">
        <w:trPr>
          <w:cantSplit/>
        </w:trPr>
        <w:tc>
          <w:tcPr>
            <w:tcW w:w="6911" w:type="dxa"/>
            <w:gridSpan w:val="2"/>
          </w:tcPr>
          <w:p w14:paraId="32FE560A" w14:textId="77777777" w:rsidR="0090121B" w:rsidRPr="00E72CD3" w:rsidRDefault="001E7D42" w:rsidP="00EA77F0">
            <w:pPr>
              <w:pStyle w:val="Committee"/>
              <w:framePr w:hSpace="0" w:wrap="auto" w:hAnchor="text" w:yAlign="inline"/>
              <w:rPr>
                <w:sz w:val="18"/>
                <w:szCs w:val="18"/>
                <w:lang w:val="es-ES_tradnl"/>
              </w:rPr>
            </w:pPr>
            <w:r w:rsidRPr="00E72CD3">
              <w:rPr>
                <w:sz w:val="18"/>
                <w:szCs w:val="18"/>
                <w:lang w:val="es-ES_tradnl"/>
              </w:rPr>
              <w:t>SESIÓN PLENARIA</w:t>
            </w:r>
          </w:p>
        </w:tc>
        <w:tc>
          <w:tcPr>
            <w:tcW w:w="3120" w:type="dxa"/>
            <w:gridSpan w:val="2"/>
          </w:tcPr>
          <w:p w14:paraId="62377D18" w14:textId="77777777" w:rsidR="0090121B" w:rsidRPr="00E72CD3" w:rsidRDefault="00AE658F" w:rsidP="0045384C">
            <w:pPr>
              <w:spacing w:before="0"/>
              <w:rPr>
                <w:rFonts w:ascii="Verdana" w:hAnsi="Verdana"/>
                <w:sz w:val="18"/>
                <w:szCs w:val="18"/>
              </w:rPr>
            </w:pPr>
            <w:r w:rsidRPr="00E72CD3">
              <w:rPr>
                <w:rFonts w:ascii="Verdana" w:hAnsi="Verdana"/>
                <w:b/>
                <w:sz w:val="18"/>
                <w:szCs w:val="18"/>
              </w:rPr>
              <w:t>Addéndum 5 al</w:t>
            </w:r>
            <w:r w:rsidRPr="00E72CD3">
              <w:rPr>
                <w:rFonts w:ascii="Verdana" w:hAnsi="Verdana"/>
                <w:b/>
                <w:sz w:val="18"/>
                <w:szCs w:val="18"/>
              </w:rPr>
              <w:br/>
              <w:t>Documento 44(Add.22)</w:t>
            </w:r>
            <w:r w:rsidR="0090121B" w:rsidRPr="00E72CD3">
              <w:rPr>
                <w:rFonts w:ascii="Verdana" w:hAnsi="Verdana"/>
                <w:b/>
                <w:sz w:val="18"/>
                <w:szCs w:val="18"/>
              </w:rPr>
              <w:t>-</w:t>
            </w:r>
            <w:r w:rsidRPr="00E72CD3">
              <w:rPr>
                <w:rFonts w:ascii="Verdana" w:hAnsi="Verdana"/>
                <w:b/>
                <w:sz w:val="18"/>
                <w:szCs w:val="18"/>
              </w:rPr>
              <w:t>S</w:t>
            </w:r>
          </w:p>
        </w:tc>
      </w:tr>
      <w:bookmarkEnd w:id="0"/>
      <w:tr w:rsidR="000A5B9A" w:rsidRPr="00E72CD3" w14:paraId="14208599" w14:textId="77777777" w:rsidTr="0090121B">
        <w:trPr>
          <w:cantSplit/>
        </w:trPr>
        <w:tc>
          <w:tcPr>
            <w:tcW w:w="6911" w:type="dxa"/>
            <w:gridSpan w:val="2"/>
          </w:tcPr>
          <w:p w14:paraId="3DC4365D" w14:textId="77777777" w:rsidR="000A5B9A" w:rsidRPr="00E72CD3" w:rsidRDefault="000A5B9A" w:rsidP="0045384C">
            <w:pPr>
              <w:spacing w:before="0" w:after="48"/>
              <w:rPr>
                <w:rFonts w:ascii="Verdana" w:hAnsi="Verdana"/>
                <w:b/>
                <w:smallCaps/>
                <w:sz w:val="18"/>
                <w:szCs w:val="18"/>
              </w:rPr>
            </w:pPr>
          </w:p>
        </w:tc>
        <w:tc>
          <w:tcPr>
            <w:tcW w:w="3120" w:type="dxa"/>
            <w:gridSpan w:val="2"/>
          </w:tcPr>
          <w:p w14:paraId="2B667197" w14:textId="77777777" w:rsidR="000A5B9A" w:rsidRPr="00E72CD3" w:rsidRDefault="000A5B9A" w:rsidP="0045384C">
            <w:pPr>
              <w:spacing w:before="0"/>
              <w:rPr>
                <w:rFonts w:ascii="Verdana" w:hAnsi="Verdana"/>
                <w:b/>
                <w:sz w:val="18"/>
                <w:szCs w:val="18"/>
              </w:rPr>
            </w:pPr>
            <w:r w:rsidRPr="00E72CD3">
              <w:rPr>
                <w:rFonts w:ascii="Verdana" w:hAnsi="Verdana"/>
                <w:b/>
                <w:sz w:val="18"/>
                <w:szCs w:val="18"/>
              </w:rPr>
              <w:t>13 de octubre de 2023</w:t>
            </w:r>
          </w:p>
        </w:tc>
      </w:tr>
      <w:tr w:rsidR="000A5B9A" w:rsidRPr="00E72CD3" w14:paraId="78302C65" w14:textId="77777777" w:rsidTr="0090121B">
        <w:trPr>
          <w:cantSplit/>
        </w:trPr>
        <w:tc>
          <w:tcPr>
            <w:tcW w:w="6911" w:type="dxa"/>
            <w:gridSpan w:val="2"/>
          </w:tcPr>
          <w:p w14:paraId="3EB20CF5" w14:textId="77777777" w:rsidR="000A5B9A" w:rsidRPr="00E72CD3" w:rsidRDefault="000A5B9A" w:rsidP="0045384C">
            <w:pPr>
              <w:spacing w:before="0" w:after="48"/>
              <w:rPr>
                <w:rFonts w:ascii="Verdana" w:hAnsi="Verdana"/>
                <w:b/>
                <w:smallCaps/>
                <w:sz w:val="18"/>
                <w:szCs w:val="18"/>
              </w:rPr>
            </w:pPr>
          </w:p>
        </w:tc>
        <w:tc>
          <w:tcPr>
            <w:tcW w:w="3120" w:type="dxa"/>
            <w:gridSpan w:val="2"/>
          </w:tcPr>
          <w:p w14:paraId="4FA7ECB1" w14:textId="0025A5C8" w:rsidR="000A5B9A" w:rsidRPr="00E72CD3" w:rsidRDefault="000A5B9A" w:rsidP="0045384C">
            <w:pPr>
              <w:spacing w:before="0"/>
              <w:rPr>
                <w:rFonts w:ascii="Verdana" w:hAnsi="Verdana"/>
                <w:b/>
                <w:sz w:val="18"/>
                <w:szCs w:val="18"/>
              </w:rPr>
            </w:pPr>
            <w:r w:rsidRPr="00E72CD3">
              <w:rPr>
                <w:rFonts w:ascii="Verdana" w:hAnsi="Verdana"/>
                <w:b/>
                <w:sz w:val="18"/>
                <w:szCs w:val="18"/>
              </w:rPr>
              <w:t xml:space="preserve">Original: </w:t>
            </w:r>
            <w:r w:rsidR="00FA2387" w:rsidRPr="00E72CD3">
              <w:rPr>
                <w:rFonts w:ascii="Verdana" w:hAnsi="Verdana"/>
                <w:b/>
                <w:sz w:val="18"/>
                <w:szCs w:val="18"/>
              </w:rPr>
              <w:t>español</w:t>
            </w:r>
          </w:p>
        </w:tc>
      </w:tr>
      <w:tr w:rsidR="000A5B9A" w:rsidRPr="00E72CD3" w14:paraId="64ECFB7D" w14:textId="77777777" w:rsidTr="006744FC">
        <w:trPr>
          <w:cantSplit/>
        </w:trPr>
        <w:tc>
          <w:tcPr>
            <w:tcW w:w="10031" w:type="dxa"/>
            <w:gridSpan w:val="4"/>
          </w:tcPr>
          <w:p w14:paraId="6B2426AF" w14:textId="77777777" w:rsidR="000A5B9A" w:rsidRPr="00E72CD3" w:rsidRDefault="000A5B9A" w:rsidP="0045384C">
            <w:pPr>
              <w:spacing w:before="0"/>
              <w:rPr>
                <w:rFonts w:ascii="Verdana" w:hAnsi="Verdana"/>
                <w:b/>
                <w:sz w:val="18"/>
                <w:szCs w:val="22"/>
              </w:rPr>
            </w:pPr>
          </w:p>
        </w:tc>
      </w:tr>
      <w:tr w:rsidR="000A5B9A" w:rsidRPr="00E72CD3" w14:paraId="1E0D9CED" w14:textId="77777777" w:rsidTr="0050008E">
        <w:trPr>
          <w:cantSplit/>
        </w:trPr>
        <w:tc>
          <w:tcPr>
            <w:tcW w:w="10031" w:type="dxa"/>
            <w:gridSpan w:val="4"/>
          </w:tcPr>
          <w:p w14:paraId="7278C43F" w14:textId="77777777" w:rsidR="000A5B9A" w:rsidRPr="00E72CD3" w:rsidRDefault="000A5B9A" w:rsidP="000A5B9A">
            <w:pPr>
              <w:pStyle w:val="Source"/>
            </w:pPr>
            <w:bookmarkStart w:id="1" w:name="dsource" w:colFirst="0" w:colLast="0"/>
            <w:r w:rsidRPr="00E72CD3">
              <w:t>Estados Miembros de la Comisión Interamericana de Telecomunicaciones (CITEL)</w:t>
            </w:r>
          </w:p>
        </w:tc>
      </w:tr>
      <w:tr w:rsidR="000A5B9A" w:rsidRPr="00E72CD3" w14:paraId="2CA0D098" w14:textId="77777777" w:rsidTr="0050008E">
        <w:trPr>
          <w:cantSplit/>
        </w:trPr>
        <w:tc>
          <w:tcPr>
            <w:tcW w:w="10031" w:type="dxa"/>
            <w:gridSpan w:val="4"/>
          </w:tcPr>
          <w:p w14:paraId="0B49E347" w14:textId="7C51E451" w:rsidR="000A5B9A" w:rsidRPr="00E72CD3" w:rsidRDefault="00FA2387" w:rsidP="000A5B9A">
            <w:pPr>
              <w:pStyle w:val="Title1"/>
            </w:pPr>
            <w:bookmarkStart w:id="2" w:name="dtitle1" w:colFirst="0" w:colLast="0"/>
            <w:bookmarkEnd w:id="1"/>
            <w:r w:rsidRPr="00E72CD3">
              <w:t>Propuestas para los trabajos de la Conferencia</w:t>
            </w:r>
          </w:p>
        </w:tc>
      </w:tr>
      <w:tr w:rsidR="000A5B9A" w:rsidRPr="00E72CD3" w14:paraId="316144A9" w14:textId="77777777" w:rsidTr="0050008E">
        <w:trPr>
          <w:cantSplit/>
        </w:trPr>
        <w:tc>
          <w:tcPr>
            <w:tcW w:w="10031" w:type="dxa"/>
            <w:gridSpan w:val="4"/>
          </w:tcPr>
          <w:p w14:paraId="306F1ABB" w14:textId="77777777" w:rsidR="000A5B9A" w:rsidRPr="00E72CD3" w:rsidRDefault="000A5B9A" w:rsidP="000A5B9A">
            <w:pPr>
              <w:pStyle w:val="Title2"/>
            </w:pPr>
            <w:bookmarkStart w:id="3" w:name="dtitle2" w:colFirst="0" w:colLast="0"/>
            <w:bookmarkEnd w:id="2"/>
          </w:p>
        </w:tc>
      </w:tr>
      <w:tr w:rsidR="000A5B9A" w:rsidRPr="00E72CD3" w14:paraId="73348C77" w14:textId="77777777" w:rsidTr="0050008E">
        <w:trPr>
          <w:cantSplit/>
        </w:trPr>
        <w:tc>
          <w:tcPr>
            <w:tcW w:w="10031" w:type="dxa"/>
            <w:gridSpan w:val="4"/>
          </w:tcPr>
          <w:p w14:paraId="7B93E13B" w14:textId="77777777" w:rsidR="000A5B9A" w:rsidRPr="00E72CD3" w:rsidRDefault="000A5B9A" w:rsidP="000A5B9A">
            <w:pPr>
              <w:pStyle w:val="Agendaitem"/>
            </w:pPr>
            <w:bookmarkStart w:id="4" w:name="dtitle3" w:colFirst="0" w:colLast="0"/>
            <w:bookmarkEnd w:id="3"/>
            <w:r w:rsidRPr="00E72CD3">
              <w:t>Punto 7(D2) del orden del día</w:t>
            </w:r>
          </w:p>
        </w:tc>
      </w:tr>
    </w:tbl>
    <w:bookmarkEnd w:id="4"/>
    <w:p w14:paraId="41FDB122" w14:textId="77777777" w:rsidR="00421710" w:rsidRPr="00E72CD3" w:rsidRDefault="00421710" w:rsidP="00F3193C">
      <w:r w:rsidRPr="00E72CD3">
        <w:t>7</w:t>
      </w:r>
      <w:r w:rsidRPr="00E72CD3">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E72CD3">
        <w:rPr>
          <w:b/>
          <w:bCs/>
        </w:rPr>
        <w:t>86 (Rev.CMR-07</w:t>
      </w:r>
      <w:r w:rsidRPr="00E72CD3">
        <w:rPr>
          <w:b/>
        </w:rPr>
        <w:t>)</w:t>
      </w:r>
      <w:r w:rsidRPr="00E72CD3">
        <w:rPr>
          <w:b/>
          <w:bCs/>
        </w:rPr>
        <w:t xml:space="preserve">, </w:t>
      </w:r>
      <w:r w:rsidRPr="00E72CD3">
        <w:t>para facilitar el uso</w:t>
      </w:r>
      <w:r w:rsidRPr="00E72CD3">
        <w:rPr>
          <w:b/>
          <w:bCs/>
        </w:rPr>
        <w:t xml:space="preserve"> </w:t>
      </w:r>
      <w:r w:rsidRPr="00E72CD3">
        <w:t>racional, eficiente y económico de las radiofrecuencias y órbitas asociadas, incluida la órbita de los satélites geoestacionarios;</w:t>
      </w:r>
    </w:p>
    <w:p w14:paraId="3C814197" w14:textId="77777777" w:rsidR="00421710" w:rsidRPr="00E72CD3" w:rsidRDefault="00421710" w:rsidP="000A30EB">
      <w:r w:rsidRPr="00E72CD3">
        <w:t xml:space="preserve">7(D2) </w:t>
      </w:r>
      <w:r w:rsidRPr="00E72CD3">
        <w:tab/>
        <w:t xml:space="preserve">Tema D2 – Nuevos parámetros del Apéndice </w:t>
      </w:r>
      <w:r w:rsidRPr="00E72CD3">
        <w:rPr>
          <w:b/>
          <w:bCs/>
        </w:rPr>
        <w:t>4</w:t>
      </w:r>
      <w:r w:rsidRPr="00E72CD3">
        <w:t xml:space="preserve"> para las actualizaciones de la Rec. UIT</w:t>
      </w:r>
      <w:r w:rsidRPr="00E72CD3">
        <w:noBreakHyphen/>
        <w:t>R S.1503</w:t>
      </w:r>
    </w:p>
    <w:p w14:paraId="2C30584D" w14:textId="77777777" w:rsidR="00FA2387" w:rsidRPr="00E72CD3" w:rsidRDefault="00FA2387" w:rsidP="00EE6CA1">
      <w:pPr>
        <w:pStyle w:val="Headingb"/>
        <w:rPr>
          <w:sz w:val="22"/>
          <w:szCs w:val="22"/>
        </w:rPr>
      </w:pPr>
      <w:r w:rsidRPr="00E72CD3">
        <w:t>Antecedentes</w:t>
      </w:r>
    </w:p>
    <w:p w14:paraId="19543284" w14:textId="68E5C9BF" w:rsidR="00FA2387" w:rsidRPr="00E72CD3" w:rsidRDefault="00FA2387" w:rsidP="00FA2387">
      <w:r w:rsidRPr="00E72CD3">
        <w:t xml:space="preserve">El Asunto D es una colección de tres temas diferentes (D1, D2 y D3) que se consideran sencillos y para los que se logró un consenso dentro de la UIT-R mientras se estudiaban. Los temas abordan asuntos sobre la resolución de inconsistencias en las disposiciones reglamentarias o la formalización de ciertas prácticas existentes. </w:t>
      </w:r>
    </w:p>
    <w:p w14:paraId="26B4CAA5" w14:textId="5A722AEE" w:rsidR="00FA2387" w:rsidRPr="00E72CD3" w:rsidRDefault="00FA2387" w:rsidP="00FA2387">
      <w:r w:rsidRPr="00E72CD3">
        <w:t>El Tema D2 del punto 7 del orden del día de la CMR-23 aborda la modificación de los datos del Apéndice 4 del RR para la aplicación de las revisiones acordadas de la Recomendación UIT-R S.1503-3.</w:t>
      </w:r>
    </w:p>
    <w:p w14:paraId="00CEEE4B" w14:textId="77777777" w:rsidR="00FA2387" w:rsidRPr="00E72CD3" w:rsidRDefault="00FA2387" w:rsidP="00FA2387">
      <w:r w:rsidRPr="00E72CD3">
        <w:t xml:space="preserve">El UIT-R ha estado trabajando en modificar la Recomendación UIT-R S.1503-3, titulada «Descripción funcional que ha de utilizarse en el desarrollo de herramientas informáticas para determinar la conformidad de sistemas o redes de satélites no geoestacionarios del servicio fijo por satélite con los límites contenidos en el Artículo 22 del Reglamento de Radiocomunicaciones». Algunas de las modificaciones acordadas requieren añadir o modificar datos del Apéndice </w:t>
      </w:r>
      <w:r w:rsidRPr="00E72CD3">
        <w:rPr>
          <w:b/>
          <w:bCs/>
        </w:rPr>
        <w:t>4</w:t>
      </w:r>
      <w:r w:rsidRPr="00E72CD3">
        <w:t xml:space="preserve"> del RR para que puedan aplicarse en la práctica. Se propuso desarrollar un proyecto de texto de la RPC para abarcar estas modificaciones, bajo la premisa de que la Comisión de Estudio 4 adopte una revisión de la Recomendación UIT</w:t>
      </w:r>
      <w:r w:rsidRPr="00E72CD3">
        <w:noBreakHyphen/>
        <w:t xml:space="preserve">R S.1503-3. Por consiguiente, se propuso desarrollar un método único para modificar el Apéndice </w:t>
      </w:r>
      <w:r w:rsidRPr="00E72CD3">
        <w:rPr>
          <w:b/>
          <w:bCs/>
        </w:rPr>
        <w:t>4</w:t>
      </w:r>
      <w:r w:rsidRPr="00E72CD3">
        <w:t xml:space="preserve"> del RR para apoyar la implementación de las revisiones acordadas a la Recomendación UIT-R S.1503-3, incluidos nuevos elementos de datos y datos modificados.</w:t>
      </w:r>
    </w:p>
    <w:p w14:paraId="45BE0856" w14:textId="279356B5" w:rsidR="00363A65" w:rsidRPr="00E72CD3" w:rsidRDefault="00FA2387" w:rsidP="00EE6CA1">
      <w:pPr>
        <w:pStyle w:val="Headingb"/>
      </w:pPr>
      <w:r w:rsidRPr="00E72CD3">
        <w:lastRenderedPageBreak/>
        <w:t>Propuestas</w:t>
      </w:r>
    </w:p>
    <w:p w14:paraId="265293D9" w14:textId="77777777" w:rsidR="008750A8" w:rsidRPr="00E72CD3" w:rsidRDefault="008750A8" w:rsidP="008750A8">
      <w:pPr>
        <w:tabs>
          <w:tab w:val="clear" w:pos="1134"/>
          <w:tab w:val="clear" w:pos="1871"/>
          <w:tab w:val="clear" w:pos="2268"/>
        </w:tabs>
        <w:overflowPunct/>
        <w:autoSpaceDE/>
        <w:autoSpaceDN/>
        <w:adjustRightInd/>
        <w:spacing w:before="0"/>
        <w:textAlignment w:val="auto"/>
      </w:pPr>
      <w:r w:rsidRPr="00E72CD3">
        <w:br w:type="page"/>
      </w:r>
    </w:p>
    <w:p w14:paraId="48FEC60C" w14:textId="77777777" w:rsidR="00421710" w:rsidRPr="00E72CD3" w:rsidRDefault="00421710" w:rsidP="00EE6CA1">
      <w:pPr>
        <w:pStyle w:val="AppendixNo"/>
      </w:pPr>
      <w:bookmarkStart w:id="5" w:name="_Toc46417123"/>
      <w:bookmarkStart w:id="6" w:name="_Toc46417552"/>
      <w:bookmarkStart w:id="7" w:name="_Toc46474283"/>
      <w:bookmarkStart w:id="8" w:name="_Toc46475662"/>
      <w:r w:rsidRPr="00E72CD3">
        <w:lastRenderedPageBreak/>
        <w:t xml:space="preserve">APÉNDICE </w:t>
      </w:r>
      <w:r w:rsidRPr="00E72CD3">
        <w:rPr>
          <w:rStyle w:val="href"/>
        </w:rPr>
        <w:t>4</w:t>
      </w:r>
      <w:r w:rsidRPr="00E72CD3">
        <w:t xml:space="preserve"> (</w:t>
      </w:r>
      <w:r w:rsidRPr="00E72CD3">
        <w:rPr>
          <w:caps w:val="0"/>
        </w:rPr>
        <w:t>REV</w:t>
      </w:r>
      <w:r w:rsidRPr="00E72CD3">
        <w:t>.CMR-19)</w:t>
      </w:r>
      <w:bookmarkEnd w:id="5"/>
      <w:bookmarkEnd w:id="6"/>
      <w:bookmarkEnd w:id="7"/>
      <w:bookmarkEnd w:id="8"/>
    </w:p>
    <w:p w14:paraId="71008882" w14:textId="77777777" w:rsidR="00421710" w:rsidRPr="00E72CD3" w:rsidRDefault="00421710" w:rsidP="00061B63">
      <w:pPr>
        <w:pStyle w:val="Appendixtitle"/>
      </w:pPr>
      <w:bookmarkStart w:id="9" w:name="_Toc46417124"/>
      <w:bookmarkStart w:id="10" w:name="_Toc46417553"/>
      <w:bookmarkStart w:id="11" w:name="_Toc46474284"/>
      <w:bookmarkStart w:id="12" w:name="_Toc46475663"/>
      <w:r w:rsidRPr="00E72CD3">
        <w:t>Lista y cuadros recapitulativos de las características</w:t>
      </w:r>
      <w:r w:rsidRPr="00E72CD3">
        <w:br/>
        <w:t>que han de utilizarse en la aplicación de</w:t>
      </w:r>
      <w:r w:rsidRPr="00E72CD3">
        <w:br/>
        <w:t>los procedimientos del Capítulo III</w:t>
      </w:r>
      <w:bookmarkEnd w:id="9"/>
      <w:bookmarkEnd w:id="10"/>
      <w:bookmarkEnd w:id="11"/>
      <w:bookmarkEnd w:id="12"/>
    </w:p>
    <w:p w14:paraId="3C81CE60" w14:textId="77777777" w:rsidR="00421710" w:rsidRPr="00E72CD3" w:rsidRDefault="00421710" w:rsidP="00EE6CA1">
      <w:pPr>
        <w:pStyle w:val="AnnexNo"/>
      </w:pPr>
      <w:bookmarkStart w:id="13" w:name="_Toc46417126"/>
      <w:bookmarkStart w:id="14" w:name="_Toc46417555"/>
      <w:bookmarkStart w:id="15" w:name="_Toc46474286"/>
      <w:bookmarkStart w:id="16" w:name="_Toc46475666"/>
      <w:r w:rsidRPr="00E72CD3">
        <w:t>ANEXO 2</w:t>
      </w:r>
      <w:bookmarkEnd w:id="13"/>
      <w:bookmarkEnd w:id="14"/>
      <w:bookmarkEnd w:id="15"/>
      <w:bookmarkEnd w:id="16"/>
    </w:p>
    <w:p w14:paraId="404D7950" w14:textId="2FF0886B" w:rsidR="00EE6CA1" w:rsidRPr="00E72CD3" w:rsidRDefault="00EE6CA1" w:rsidP="00EE6CA1">
      <w:pPr>
        <w:pStyle w:val="Annextitle"/>
        <w:rPr>
          <w:rFonts w:ascii="Times New Roman" w:hAnsi="Times New Roman"/>
          <w:b w:val="0"/>
          <w:color w:val="000000"/>
          <w:sz w:val="16"/>
        </w:rPr>
      </w:pPr>
      <w:r w:rsidRPr="00E72CD3">
        <w:t xml:space="preserve">Características de las redes de satélites, de las estaciones terrenas </w:t>
      </w:r>
      <w:r w:rsidRPr="00E72CD3">
        <w:br/>
        <w:t>o de las estaciones de radioastronomía</w:t>
      </w:r>
      <w:r w:rsidRPr="00E72CD3">
        <w:rPr>
          <w:rStyle w:val="FootnoteReference"/>
          <w:rFonts w:ascii="Times New Roman" w:hAnsi="Times New Roman"/>
          <w:b w:val="0"/>
          <w:bCs/>
          <w:szCs w:val="18"/>
        </w:rPr>
        <w:t>2</w:t>
      </w:r>
      <w:r w:rsidRPr="00E72CD3">
        <w:rPr>
          <w:rFonts w:ascii="Times New Roman" w:hAnsi="Times New Roman"/>
          <w:b w:val="0"/>
          <w:sz w:val="16"/>
        </w:rPr>
        <w:t>     (</w:t>
      </w:r>
      <w:r w:rsidRPr="00E72CD3">
        <w:rPr>
          <w:rFonts w:ascii="Times New Roman" w:hAnsi="Times New Roman"/>
          <w:b w:val="0"/>
          <w:color w:val="000000"/>
          <w:sz w:val="16"/>
        </w:rPr>
        <w:t>Rev.CMR-12)</w:t>
      </w:r>
    </w:p>
    <w:p w14:paraId="5AD7091F" w14:textId="77777777" w:rsidR="00421710" w:rsidRPr="00E72CD3" w:rsidRDefault="00421710" w:rsidP="007B2C32">
      <w:pPr>
        <w:pStyle w:val="Headingb"/>
      </w:pPr>
      <w:r w:rsidRPr="00E72CD3">
        <w:t>Notas a los Cuadros A, B, C y D</w:t>
      </w:r>
    </w:p>
    <w:p w14:paraId="0685D8B6" w14:textId="77777777" w:rsidR="00473C48" w:rsidRPr="00E72CD3" w:rsidRDefault="00473C48">
      <w:pPr>
        <w:sectPr w:rsidR="00473C48" w:rsidRPr="00E72CD3">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57D7678D" w14:textId="77777777" w:rsidR="00473C48" w:rsidRPr="00E72CD3" w:rsidRDefault="00421710">
      <w:pPr>
        <w:pStyle w:val="Proposal"/>
      </w:pPr>
      <w:r w:rsidRPr="00E72CD3">
        <w:lastRenderedPageBreak/>
        <w:t>MOD</w:t>
      </w:r>
      <w:r w:rsidRPr="00E72CD3">
        <w:tab/>
        <w:t>IAP/44A22A5/1</w:t>
      </w:r>
      <w:r w:rsidRPr="00E72CD3">
        <w:rPr>
          <w:vanish/>
          <w:color w:val="7F7F7F" w:themeColor="text1" w:themeTint="80"/>
          <w:vertAlign w:val="superscript"/>
        </w:rPr>
        <w:t>#2013</w:t>
      </w:r>
    </w:p>
    <w:p w14:paraId="7DAC7738" w14:textId="77777777" w:rsidR="00421710" w:rsidRPr="00E72CD3" w:rsidRDefault="00421710" w:rsidP="00376A15">
      <w:pPr>
        <w:pStyle w:val="TableNo"/>
      </w:pPr>
      <w:r w:rsidRPr="00E72CD3">
        <w:t>CUADRO A</w:t>
      </w:r>
    </w:p>
    <w:p w14:paraId="4CBE5837" w14:textId="2B851104" w:rsidR="00421710" w:rsidRPr="00E72CD3" w:rsidRDefault="00421710" w:rsidP="00EE6CA1">
      <w:pPr>
        <w:pStyle w:val="Tabletitle"/>
        <w:rPr>
          <w:rFonts w:ascii="Times New Roman" w:hAnsi="Times New Roman"/>
          <w:b w:val="0"/>
          <w:sz w:val="16"/>
          <w:szCs w:val="16"/>
        </w:rPr>
      </w:pPr>
      <w:r w:rsidRPr="00E72CD3">
        <w:t>CARACTERÍSTICAS GENERALES DEL SISTEMA O LA RED DE SATÉLITES,</w:t>
      </w:r>
      <w:r w:rsidRPr="00E72CD3">
        <w:br/>
        <w:t xml:space="preserve">DE LA ESTACIÓN TERRENA O DE LA ESTACIÓN </w:t>
      </w:r>
      <w:r w:rsidRPr="00E72CD3">
        <w:br/>
        <w:t>DE RADIOASTRONOMÍA</w:t>
      </w:r>
      <w:r w:rsidRPr="00E72CD3">
        <w:rPr>
          <w:rFonts w:ascii="Times New Roman" w:hAnsi="Times New Roman"/>
          <w:b w:val="0"/>
          <w:sz w:val="16"/>
          <w:szCs w:val="16"/>
        </w:rPr>
        <w:t>     (Rev.CMR-</w:t>
      </w:r>
      <w:del w:id="17" w:author="Spanish" w:date="2022-10-28T12:29:00Z">
        <w:r w:rsidRPr="00E72CD3" w:rsidDel="004F65A4">
          <w:rPr>
            <w:rFonts w:ascii="Times New Roman" w:hAnsi="Times New Roman"/>
            <w:b w:val="0"/>
            <w:sz w:val="16"/>
            <w:szCs w:val="16"/>
          </w:rPr>
          <w:delText>19</w:delText>
        </w:r>
      </w:del>
      <w:ins w:id="18" w:author="Spanish" w:date="2022-10-28T12:29:00Z">
        <w:r w:rsidRPr="00E72CD3">
          <w:rPr>
            <w:rFonts w:ascii="Times New Roman" w:hAnsi="Times New Roman"/>
            <w:b w:val="0"/>
            <w:sz w:val="16"/>
            <w:szCs w:val="16"/>
          </w:rPr>
          <w:t>23</w:t>
        </w:r>
      </w:ins>
      <w:r w:rsidRPr="00E72CD3">
        <w:rPr>
          <w:rFonts w:ascii="Times New Roman" w:hAnsi="Times New Roman"/>
          <w:b w:val="0"/>
          <w:sz w:val="16"/>
          <w:szCs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EE6CA1" w:rsidRPr="00E72CD3" w14:paraId="1E5DCAB7" w14:textId="77777777" w:rsidTr="00554FB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63C0B5A1" w14:textId="77777777" w:rsidR="00EE6CA1" w:rsidRPr="00E72CD3" w:rsidRDefault="00EE6CA1" w:rsidP="00554FB3">
            <w:pPr>
              <w:jc w:val="center"/>
              <w:rPr>
                <w:rFonts w:asciiTheme="majorBidi" w:hAnsiTheme="majorBidi" w:cstheme="majorBidi"/>
                <w:b/>
                <w:bCs/>
                <w:sz w:val="16"/>
                <w:szCs w:val="16"/>
              </w:rPr>
            </w:pPr>
            <w:r w:rsidRPr="00E72CD3">
              <w:rPr>
                <w:rFonts w:asciiTheme="majorBidi" w:hAnsiTheme="majorBidi" w:cstheme="majorBidi"/>
                <w:b/>
                <w:bCs/>
                <w:sz w:val="16"/>
                <w:szCs w:val="16"/>
              </w:rPr>
              <w:t>Puntos del Apéndice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7304C391" w14:textId="77777777" w:rsidR="00EE6CA1" w:rsidRPr="00E72CD3" w:rsidRDefault="00EE6CA1" w:rsidP="00554FB3">
            <w:pPr>
              <w:jc w:val="center"/>
              <w:rPr>
                <w:rFonts w:asciiTheme="majorBidi" w:hAnsiTheme="majorBidi" w:cstheme="majorBidi"/>
                <w:b/>
                <w:bCs/>
                <w:i/>
                <w:iCs/>
                <w:sz w:val="16"/>
                <w:szCs w:val="16"/>
              </w:rPr>
            </w:pPr>
            <w:r w:rsidRPr="00E72CD3">
              <w:rPr>
                <w:rFonts w:asciiTheme="majorBidi" w:hAnsiTheme="majorBidi" w:cstheme="majorBidi"/>
                <w:b/>
                <w:bCs/>
                <w:i/>
                <w:iCs/>
                <w:sz w:val="16"/>
                <w:szCs w:val="16"/>
              </w:rPr>
              <w:t>A – CARACTERÍSTICAS GENERALES DEL SISTEMA O LA RED DE SATÉLITES,</w:t>
            </w:r>
            <w:r w:rsidRPr="00E72CD3">
              <w:rPr>
                <w:rFonts w:asciiTheme="majorBidi" w:hAnsiTheme="majorBidi" w:cstheme="majorBidi"/>
                <w:b/>
                <w:bCs/>
                <w:i/>
                <w:iCs/>
                <w:sz w:val="16"/>
                <w:szCs w:val="16"/>
              </w:rPr>
              <w:br/>
              <w:t>DE LA ESTACIÓN TERRENA O DE LA ESTACIÓN DE RADIOASTRONOMÍA</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8CF88F7" w14:textId="77777777" w:rsidR="00EE6CA1" w:rsidRPr="00E72CD3" w:rsidRDefault="00EE6CA1" w:rsidP="00554FB3">
            <w:pPr>
              <w:spacing w:before="40" w:after="40"/>
              <w:jc w:val="center"/>
              <w:rPr>
                <w:rFonts w:asciiTheme="majorBidi" w:hAnsiTheme="majorBidi" w:cstheme="majorBidi"/>
                <w:b/>
                <w:bCs/>
                <w:sz w:val="16"/>
                <w:szCs w:val="16"/>
              </w:rPr>
            </w:pPr>
            <w:r w:rsidRPr="00E72CD3">
              <w:rPr>
                <w:rFonts w:asciiTheme="majorBidi" w:hAnsiTheme="majorBidi" w:cstheme="majorBidi"/>
                <w:b/>
                <w:bCs/>
                <w:sz w:val="16"/>
                <w:szCs w:val="16"/>
              </w:rPr>
              <w:t xml:space="preserve">Publicación anticipada de una red </w:t>
            </w:r>
            <w:r w:rsidRPr="00E72CD3">
              <w:rPr>
                <w:rFonts w:asciiTheme="majorBidi" w:hAnsiTheme="majorBidi" w:cstheme="majorBidi"/>
                <w:b/>
                <w:bCs/>
                <w:sz w:val="16"/>
                <w:szCs w:val="16"/>
              </w:rPr>
              <w:br/>
              <w:t>de satélites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6CC625CC" w14:textId="77777777" w:rsidR="00EE6CA1" w:rsidRPr="00E72CD3" w:rsidRDefault="00EE6CA1" w:rsidP="00554FB3">
            <w:pPr>
              <w:spacing w:before="0" w:after="40" w:line="160" w:lineRule="exact"/>
              <w:jc w:val="center"/>
              <w:rPr>
                <w:rFonts w:asciiTheme="majorBidi" w:hAnsiTheme="majorBidi" w:cstheme="majorBidi"/>
                <w:b/>
                <w:bCs/>
                <w:sz w:val="16"/>
                <w:szCs w:val="16"/>
              </w:rPr>
            </w:pPr>
            <w:r w:rsidRPr="00E72CD3">
              <w:rPr>
                <w:rFonts w:asciiTheme="majorBidi" w:hAnsiTheme="majorBidi" w:cstheme="majorBidi"/>
                <w:b/>
                <w:bCs/>
                <w:sz w:val="16"/>
                <w:szCs w:val="16"/>
              </w:rPr>
              <w:t>Publicación anticipada de un sistema o</w:t>
            </w:r>
            <w:r w:rsidRPr="00E72CD3">
              <w:rPr>
                <w:rFonts w:asciiTheme="majorBidi" w:hAnsiTheme="majorBidi" w:cstheme="majorBidi"/>
                <w:b/>
                <w:bCs/>
                <w:sz w:val="16"/>
                <w:szCs w:val="16"/>
              </w:rPr>
              <w:br/>
              <w:t xml:space="preserve">una red de satélites no geoestacionarios sujeto a coordinación con arreglo a </w:t>
            </w:r>
            <w:r w:rsidRPr="00E72CD3">
              <w:rPr>
                <w:rFonts w:asciiTheme="majorBidi" w:hAnsiTheme="majorBidi" w:cstheme="majorBidi"/>
                <w:b/>
                <w:bCs/>
                <w:sz w:val="16"/>
                <w:szCs w:val="16"/>
              </w:rPr>
              <w:br/>
              <w:t>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8A4FA8C" w14:textId="77777777" w:rsidR="00EE6CA1" w:rsidRPr="00E72CD3" w:rsidRDefault="00EE6CA1" w:rsidP="00554FB3">
            <w:pPr>
              <w:spacing w:before="0" w:after="40" w:line="160" w:lineRule="exact"/>
              <w:jc w:val="center"/>
              <w:rPr>
                <w:rFonts w:asciiTheme="majorBidi" w:hAnsiTheme="majorBidi" w:cstheme="majorBidi"/>
                <w:b/>
                <w:bCs/>
                <w:sz w:val="16"/>
                <w:szCs w:val="16"/>
              </w:rPr>
            </w:pPr>
            <w:r w:rsidRPr="00E72CD3">
              <w:rPr>
                <w:rFonts w:asciiTheme="majorBidi" w:hAnsiTheme="majorBidi" w:cstheme="majorBidi"/>
                <w:b/>
                <w:bCs/>
                <w:sz w:val="16"/>
                <w:szCs w:val="16"/>
              </w:rPr>
              <w:t>Publicación anticipada de un sistema o</w:t>
            </w:r>
            <w:r w:rsidRPr="00E72CD3">
              <w:rPr>
                <w:rFonts w:asciiTheme="majorBidi" w:hAnsiTheme="majorBidi" w:cstheme="majorBidi"/>
                <w:b/>
                <w:bCs/>
                <w:sz w:val="16"/>
                <w:szCs w:val="16"/>
              </w:rPr>
              <w:br/>
              <w:t xml:space="preserve">una red de satélites no geoestacionarios </w:t>
            </w:r>
            <w:r w:rsidRPr="00E72CD3">
              <w:rPr>
                <w:rFonts w:asciiTheme="majorBidi" w:hAnsiTheme="majorBidi" w:cstheme="majorBidi"/>
                <w:b/>
                <w:bCs/>
                <w:sz w:val="16"/>
                <w:szCs w:val="16"/>
              </w:rPr>
              <w:br/>
              <w:t xml:space="preserve">no sujeto a coordinación con arreglo </w:t>
            </w:r>
            <w:r w:rsidRPr="00E72CD3">
              <w:rPr>
                <w:rFonts w:asciiTheme="majorBidi" w:hAnsiTheme="majorBidi" w:cstheme="majorBidi"/>
                <w:b/>
                <w:bCs/>
                <w:sz w:val="16"/>
                <w:szCs w:val="16"/>
              </w:rPr>
              <w:br/>
              <w:t>a la Sección II del Artículo 9</w:t>
            </w:r>
          </w:p>
        </w:tc>
        <w:tc>
          <w:tcPr>
            <w:tcW w:w="799" w:type="dxa"/>
            <w:tcBorders>
              <w:top w:val="single" w:sz="12" w:space="0" w:color="auto"/>
              <w:left w:val="nil"/>
              <w:bottom w:val="single" w:sz="12" w:space="0" w:color="auto"/>
              <w:right w:val="single" w:sz="4" w:space="0" w:color="auto"/>
            </w:tcBorders>
            <w:textDirection w:val="btLr"/>
            <w:vAlign w:val="center"/>
            <w:hideMark/>
          </w:tcPr>
          <w:p w14:paraId="3C2C9504" w14:textId="77777777" w:rsidR="00EE6CA1" w:rsidRPr="00E72CD3" w:rsidRDefault="00EE6CA1" w:rsidP="00554FB3">
            <w:pPr>
              <w:spacing w:before="0" w:after="40" w:line="160" w:lineRule="exact"/>
              <w:jc w:val="center"/>
              <w:rPr>
                <w:rFonts w:asciiTheme="majorBidi" w:hAnsiTheme="majorBidi" w:cstheme="majorBidi"/>
                <w:b/>
                <w:bCs/>
                <w:sz w:val="16"/>
                <w:szCs w:val="16"/>
              </w:rPr>
            </w:pPr>
            <w:r w:rsidRPr="00E72CD3">
              <w:rPr>
                <w:rFonts w:asciiTheme="majorBidi" w:hAnsiTheme="majorBidi" w:cstheme="majorBidi"/>
                <w:b/>
                <w:bCs/>
                <w:sz w:val="16"/>
                <w:szCs w:val="16"/>
              </w:rPr>
              <w:t xml:space="preserve">Notificación o coordinación de una </w:t>
            </w:r>
            <w:r w:rsidRPr="00E72CD3">
              <w:rPr>
                <w:rFonts w:asciiTheme="majorBidi" w:hAnsiTheme="majorBidi" w:cstheme="majorBidi"/>
                <w:b/>
                <w:bCs/>
                <w:sz w:val="16"/>
                <w:szCs w:val="16"/>
              </w:rPr>
              <w:br/>
              <w:t>red de satélites geoestacionarios (incluidas las funciones de operaciones espaciales del Artículo 2A de los Apéndices 30 o 30A)</w:t>
            </w:r>
          </w:p>
        </w:tc>
        <w:tc>
          <w:tcPr>
            <w:tcW w:w="799" w:type="dxa"/>
            <w:tcBorders>
              <w:top w:val="single" w:sz="12" w:space="0" w:color="auto"/>
              <w:left w:val="nil"/>
              <w:bottom w:val="single" w:sz="12" w:space="0" w:color="auto"/>
              <w:right w:val="single" w:sz="4" w:space="0" w:color="auto"/>
            </w:tcBorders>
            <w:textDirection w:val="btLr"/>
            <w:vAlign w:val="center"/>
            <w:hideMark/>
          </w:tcPr>
          <w:p w14:paraId="155D9139" w14:textId="77777777" w:rsidR="00EE6CA1" w:rsidRPr="00E72CD3" w:rsidRDefault="00EE6CA1" w:rsidP="00554FB3">
            <w:pPr>
              <w:spacing w:before="0" w:after="40"/>
              <w:jc w:val="center"/>
              <w:rPr>
                <w:rFonts w:asciiTheme="majorBidi" w:hAnsiTheme="majorBidi" w:cstheme="majorBidi"/>
                <w:b/>
                <w:bCs/>
                <w:sz w:val="16"/>
                <w:szCs w:val="16"/>
              </w:rPr>
            </w:pPr>
            <w:r w:rsidRPr="00E72CD3">
              <w:rPr>
                <w:rFonts w:asciiTheme="majorBidi" w:hAnsiTheme="majorBidi" w:cstheme="majorBidi"/>
                <w:b/>
                <w:bCs/>
                <w:sz w:val="16"/>
                <w:szCs w:val="16"/>
              </w:rPr>
              <w:t xml:space="preserve">Notificación o coordinación de una </w:t>
            </w:r>
            <w:r w:rsidRPr="00E72CD3">
              <w:rPr>
                <w:rFonts w:asciiTheme="majorBidi" w:hAnsiTheme="majorBidi" w:cstheme="majorBidi"/>
                <w:b/>
                <w:bCs/>
                <w:sz w:val="16"/>
                <w:szCs w:val="16"/>
              </w:rPr>
              <w:br/>
              <w:t>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4198F838" w14:textId="77777777" w:rsidR="00EE6CA1" w:rsidRPr="00E72CD3" w:rsidRDefault="00EE6CA1" w:rsidP="00554FB3">
            <w:pPr>
              <w:spacing w:before="0" w:after="40"/>
              <w:jc w:val="center"/>
              <w:rPr>
                <w:rFonts w:asciiTheme="majorBidi" w:hAnsiTheme="majorBidi" w:cstheme="majorBidi"/>
                <w:b/>
                <w:bCs/>
                <w:sz w:val="16"/>
                <w:szCs w:val="16"/>
              </w:rPr>
            </w:pPr>
            <w:r w:rsidRPr="00E72CD3">
              <w:rPr>
                <w:rFonts w:asciiTheme="majorBidi" w:hAnsiTheme="majorBidi" w:cstheme="majorBidi"/>
                <w:b/>
                <w:bCs/>
                <w:sz w:val="16"/>
                <w:szCs w:val="16"/>
              </w:rPr>
              <w:t>Notificación o coordinación de un sistema</w:t>
            </w:r>
            <w:r w:rsidRPr="00E72CD3">
              <w:rPr>
                <w:rFonts w:asciiTheme="majorBidi" w:hAnsiTheme="majorBidi" w:cstheme="majorBidi"/>
                <w:b/>
                <w:bCs/>
                <w:sz w:val="16"/>
                <w:szCs w:val="16"/>
              </w:rPr>
              <w:br/>
              <w:t>o una red de satélites no  geoestacionarios</w:t>
            </w:r>
          </w:p>
        </w:tc>
        <w:tc>
          <w:tcPr>
            <w:tcW w:w="799" w:type="dxa"/>
            <w:tcBorders>
              <w:top w:val="single" w:sz="12" w:space="0" w:color="auto"/>
              <w:left w:val="nil"/>
              <w:bottom w:val="single" w:sz="12" w:space="0" w:color="auto"/>
              <w:right w:val="single" w:sz="4" w:space="0" w:color="auto"/>
            </w:tcBorders>
            <w:textDirection w:val="btLr"/>
            <w:vAlign w:val="center"/>
            <w:hideMark/>
          </w:tcPr>
          <w:p w14:paraId="2477653F" w14:textId="77777777" w:rsidR="00EE6CA1" w:rsidRPr="00E72CD3" w:rsidRDefault="00EE6CA1" w:rsidP="00554FB3">
            <w:pPr>
              <w:spacing w:before="0" w:after="40"/>
              <w:jc w:val="center"/>
              <w:rPr>
                <w:rFonts w:asciiTheme="majorBidi" w:hAnsiTheme="majorBidi" w:cstheme="majorBidi"/>
                <w:b/>
                <w:bCs/>
                <w:sz w:val="16"/>
                <w:szCs w:val="16"/>
              </w:rPr>
            </w:pPr>
            <w:r w:rsidRPr="00E72CD3">
              <w:rPr>
                <w:rFonts w:asciiTheme="majorBidi" w:hAnsiTheme="majorBidi" w:cstheme="majorBidi"/>
                <w:b/>
                <w:bCs/>
                <w:sz w:val="16"/>
                <w:szCs w:val="16"/>
              </w:rPr>
              <w:t>Notificación o coordinación de una</w:t>
            </w:r>
            <w:r w:rsidRPr="00E72CD3">
              <w:rPr>
                <w:rFonts w:asciiTheme="majorBidi" w:hAnsiTheme="majorBidi" w:cstheme="majorBidi"/>
                <w:b/>
                <w:bCs/>
                <w:sz w:val="16"/>
                <w:szCs w:val="16"/>
              </w:rPr>
              <w:br/>
              <w:t>estación terrena (incluida notificación según los Apéndices 30A o 30B)</w:t>
            </w:r>
          </w:p>
        </w:tc>
        <w:tc>
          <w:tcPr>
            <w:tcW w:w="799" w:type="dxa"/>
            <w:tcBorders>
              <w:top w:val="single" w:sz="12" w:space="0" w:color="auto"/>
              <w:left w:val="nil"/>
              <w:bottom w:val="single" w:sz="12" w:space="0" w:color="auto"/>
              <w:right w:val="single" w:sz="4" w:space="0" w:color="auto"/>
            </w:tcBorders>
            <w:textDirection w:val="btLr"/>
            <w:vAlign w:val="center"/>
            <w:hideMark/>
          </w:tcPr>
          <w:p w14:paraId="1373E0C1" w14:textId="77777777" w:rsidR="00EE6CA1" w:rsidRPr="00E72CD3" w:rsidRDefault="00EE6CA1" w:rsidP="00554FB3">
            <w:pPr>
              <w:spacing w:before="0" w:line="180" w:lineRule="exact"/>
              <w:jc w:val="center"/>
              <w:rPr>
                <w:rFonts w:asciiTheme="majorBidi" w:hAnsiTheme="majorBidi" w:cstheme="majorBidi"/>
                <w:b/>
                <w:bCs/>
                <w:sz w:val="16"/>
                <w:szCs w:val="16"/>
              </w:rPr>
            </w:pPr>
            <w:r w:rsidRPr="00E72CD3">
              <w:rPr>
                <w:rFonts w:asciiTheme="majorBidi" w:hAnsiTheme="majorBidi" w:cstheme="majorBidi"/>
                <w:b/>
                <w:bCs/>
                <w:sz w:val="16"/>
                <w:szCs w:val="16"/>
              </w:rPr>
              <w:t>Notificación para una red de satélites de enlace de conexión según el Apéndice 30A (Artículos 4 y 5)</w:t>
            </w:r>
          </w:p>
        </w:tc>
        <w:tc>
          <w:tcPr>
            <w:tcW w:w="799" w:type="dxa"/>
            <w:tcBorders>
              <w:top w:val="single" w:sz="12" w:space="0" w:color="auto"/>
              <w:left w:val="nil"/>
              <w:bottom w:val="single" w:sz="12" w:space="0" w:color="auto"/>
              <w:right w:val="double" w:sz="6" w:space="0" w:color="auto"/>
            </w:tcBorders>
            <w:textDirection w:val="btLr"/>
            <w:vAlign w:val="center"/>
            <w:hideMark/>
          </w:tcPr>
          <w:p w14:paraId="5F820ECC" w14:textId="77777777" w:rsidR="00EE6CA1" w:rsidRPr="00E72CD3" w:rsidRDefault="00EE6CA1" w:rsidP="00554FB3">
            <w:pPr>
              <w:spacing w:before="0" w:after="40"/>
              <w:jc w:val="center"/>
              <w:rPr>
                <w:rFonts w:asciiTheme="majorBidi" w:hAnsiTheme="majorBidi" w:cstheme="majorBidi"/>
                <w:b/>
                <w:bCs/>
                <w:sz w:val="16"/>
                <w:szCs w:val="16"/>
              </w:rPr>
            </w:pPr>
            <w:r w:rsidRPr="00E72CD3">
              <w:rPr>
                <w:rFonts w:asciiTheme="majorBidi" w:hAnsiTheme="majorBidi" w:cstheme="majorBidi"/>
                <w:b/>
                <w:bCs/>
                <w:sz w:val="16"/>
                <w:szCs w:val="16"/>
              </w:rPr>
              <w:t xml:space="preserve">Notificación para una red de satélites </w:t>
            </w:r>
            <w:r w:rsidRPr="00E72CD3">
              <w:rPr>
                <w:rFonts w:asciiTheme="majorBidi" w:hAnsiTheme="majorBidi" w:cstheme="majorBidi"/>
                <w:b/>
                <w:bCs/>
                <w:sz w:val="16"/>
                <w:szCs w:val="16"/>
              </w:rPr>
              <w:br/>
              <w:t xml:space="preserve">del servicio fijo por satélite según </w:t>
            </w:r>
            <w:r w:rsidRPr="00E72CD3">
              <w:rPr>
                <w:rFonts w:asciiTheme="majorBidi" w:hAnsiTheme="majorBidi" w:cstheme="majorBidi"/>
                <w:b/>
                <w:bCs/>
                <w:sz w:val="16"/>
                <w:szCs w:val="16"/>
              </w:rPr>
              <w:br/>
              <w:t>el Apéndice 30B (Artículos 6 y 8)</w:t>
            </w:r>
          </w:p>
        </w:tc>
        <w:tc>
          <w:tcPr>
            <w:tcW w:w="1357" w:type="dxa"/>
            <w:tcBorders>
              <w:top w:val="single" w:sz="12" w:space="0" w:color="auto"/>
              <w:left w:val="nil"/>
              <w:bottom w:val="single" w:sz="12" w:space="0" w:color="auto"/>
              <w:right w:val="nil"/>
            </w:tcBorders>
            <w:textDirection w:val="btLr"/>
            <w:vAlign w:val="center"/>
            <w:hideMark/>
          </w:tcPr>
          <w:p w14:paraId="1B7E9B47" w14:textId="77777777" w:rsidR="00EE6CA1" w:rsidRPr="00E72CD3" w:rsidRDefault="00EE6CA1" w:rsidP="00554FB3">
            <w:pPr>
              <w:spacing w:before="0"/>
              <w:jc w:val="center"/>
              <w:rPr>
                <w:rFonts w:asciiTheme="majorBidi" w:hAnsiTheme="majorBidi" w:cstheme="majorBidi"/>
                <w:b/>
                <w:bCs/>
                <w:sz w:val="16"/>
                <w:szCs w:val="16"/>
              </w:rPr>
            </w:pPr>
            <w:r w:rsidRPr="00E72CD3">
              <w:rPr>
                <w:rFonts w:asciiTheme="majorBidi" w:hAnsiTheme="majorBidi" w:cstheme="majorBidi"/>
                <w:b/>
                <w:bCs/>
                <w:sz w:val="16"/>
                <w:szCs w:val="16"/>
              </w:rPr>
              <w:t>Puntos del Apéndice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317AD3C" w14:textId="77777777" w:rsidR="00EE6CA1" w:rsidRPr="00E72CD3" w:rsidRDefault="00EE6CA1" w:rsidP="00554FB3">
            <w:pPr>
              <w:spacing w:before="0"/>
              <w:jc w:val="center"/>
              <w:rPr>
                <w:rFonts w:asciiTheme="majorBidi" w:hAnsiTheme="majorBidi" w:cstheme="majorBidi"/>
                <w:b/>
                <w:bCs/>
                <w:sz w:val="16"/>
                <w:szCs w:val="16"/>
              </w:rPr>
            </w:pPr>
            <w:r w:rsidRPr="00E72CD3">
              <w:rPr>
                <w:rFonts w:asciiTheme="majorBidi" w:hAnsiTheme="majorBidi" w:cstheme="majorBidi"/>
                <w:b/>
                <w:bCs/>
                <w:sz w:val="16"/>
                <w:szCs w:val="16"/>
              </w:rPr>
              <w:t>Radioastronomía</w:t>
            </w:r>
          </w:p>
        </w:tc>
      </w:tr>
      <w:tr w:rsidR="00EE6CA1" w:rsidRPr="00E72CD3" w14:paraId="24A1F0D9" w14:textId="77777777" w:rsidTr="00554FB3">
        <w:trPr>
          <w:jc w:val="center"/>
        </w:trPr>
        <w:tc>
          <w:tcPr>
            <w:tcW w:w="1178" w:type="dxa"/>
            <w:tcBorders>
              <w:top w:val="nil"/>
              <w:left w:val="single" w:sz="12" w:space="0" w:color="auto"/>
              <w:bottom w:val="single" w:sz="4" w:space="0" w:color="auto"/>
              <w:right w:val="double" w:sz="6" w:space="0" w:color="auto"/>
            </w:tcBorders>
            <w:hideMark/>
          </w:tcPr>
          <w:p w14:paraId="0F3681E2"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392185CE" w14:textId="77777777" w:rsidR="00EE6CA1" w:rsidRPr="00E72CD3" w:rsidRDefault="00EE6CA1" w:rsidP="00554FB3">
            <w:pPr>
              <w:spacing w:before="40" w:after="40"/>
              <w:ind w:left="170"/>
              <w:rPr>
                <w:sz w:val="18"/>
                <w:szCs w:val="18"/>
              </w:rPr>
            </w:pPr>
            <w:r w:rsidRPr="00E72CD3">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hideMark/>
          </w:tcPr>
          <w:p w14:paraId="56170D58"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4D67DD2F"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249D235A"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B61EDEA"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6F10905"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7F3C494"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3DC951B5"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hideMark/>
          </w:tcPr>
          <w:p w14:paraId="6F5074D4"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hideMark/>
          </w:tcPr>
          <w:p w14:paraId="7C9ECE51"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hideMark/>
          </w:tcPr>
          <w:p w14:paraId="735DE971"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74D1832B"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r>
      <w:tr w:rsidR="00EE6CA1" w:rsidRPr="00E72CD3" w14:paraId="157F06BD" w14:textId="77777777" w:rsidTr="00554FB3">
        <w:trPr>
          <w:jc w:val="center"/>
        </w:trPr>
        <w:tc>
          <w:tcPr>
            <w:tcW w:w="1178" w:type="dxa"/>
            <w:tcBorders>
              <w:top w:val="single" w:sz="12" w:space="0" w:color="auto"/>
              <w:left w:val="single" w:sz="12" w:space="0" w:color="auto"/>
              <w:bottom w:val="single" w:sz="4" w:space="0" w:color="auto"/>
              <w:right w:val="double" w:sz="6" w:space="0" w:color="auto"/>
            </w:tcBorders>
            <w:hideMark/>
          </w:tcPr>
          <w:p w14:paraId="73A181C8" w14:textId="77777777" w:rsidR="00EE6CA1" w:rsidRPr="00E72CD3" w:rsidRDefault="00EE6CA1" w:rsidP="00554FB3">
            <w:pPr>
              <w:tabs>
                <w:tab w:val="left" w:pos="720"/>
              </w:tabs>
              <w:overflowPunct/>
              <w:autoSpaceDE/>
              <w:adjustRightInd/>
              <w:spacing w:before="40" w:after="40"/>
              <w:rPr>
                <w:rFonts w:asciiTheme="majorBidi" w:hAnsiTheme="majorBidi" w:cstheme="majorBidi"/>
                <w:b/>
                <w:bCs/>
                <w:sz w:val="18"/>
                <w:szCs w:val="18"/>
                <w:lang w:eastAsia="zh-CN"/>
              </w:rPr>
            </w:pPr>
            <w:r w:rsidRPr="00E72CD3">
              <w:rPr>
                <w:rFonts w:asciiTheme="majorBidi" w:hAnsiTheme="majorBidi" w:cstheme="majorBidi"/>
                <w:b/>
                <w:bCs/>
                <w:sz w:val="18"/>
                <w:szCs w:val="18"/>
                <w:lang w:eastAsia="zh-CN"/>
              </w:rPr>
              <w:t>A.14</w:t>
            </w:r>
          </w:p>
        </w:tc>
        <w:tc>
          <w:tcPr>
            <w:tcW w:w="8012" w:type="dxa"/>
            <w:tcBorders>
              <w:top w:val="single" w:sz="12" w:space="0" w:color="auto"/>
              <w:left w:val="nil"/>
              <w:bottom w:val="single" w:sz="4" w:space="0" w:color="auto"/>
              <w:right w:val="double" w:sz="4" w:space="0" w:color="auto"/>
            </w:tcBorders>
            <w:hideMark/>
          </w:tcPr>
          <w:p w14:paraId="15FCC467" w14:textId="77777777" w:rsidR="00EE6CA1" w:rsidRPr="00E72CD3" w:rsidRDefault="00EE6CA1" w:rsidP="00554FB3">
            <w:pPr>
              <w:tabs>
                <w:tab w:val="left" w:pos="720"/>
              </w:tabs>
              <w:overflowPunct/>
              <w:autoSpaceDE/>
              <w:adjustRightInd/>
              <w:spacing w:before="40" w:after="40"/>
              <w:rPr>
                <w:rFonts w:asciiTheme="majorBidi" w:hAnsiTheme="majorBidi" w:cstheme="majorBidi"/>
                <w:b/>
                <w:bCs/>
                <w:sz w:val="18"/>
                <w:szCs w:val="18"/>
                <w:lang w:eastAsia="zh-CN"/>
              </w:rPr>
            </w:pPr>
            <w:r w:rsidRPr="00E72CD3">
              <w:rPr>
                <w:rFonts w:asciiTheme="majorBidi" w:hAnsiTheme="majorBidi" w:cstheme="majorBidi"/>
                <w:b/>
                <w:bCs/>
                <w:sz w:val="18"/>
                <w:szCs w:val="18"/>
                <w:lang w:eastAsia="zh-CN"/>
              </w:rPr>
              <w:t>PARA ESTACIONES QUE FUNCIONEN EN UNA BANDA DE FRECUENCIAS SUJETA A LOS NÚMEROS 22.5C, 22.5D, 22.5F o 22.5L: MÁSCARAS ESPECTRALES</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D0768E1" w14:textId="77777777" w:rsidR="00EE6CA1" w:rsidRPr="00E72CD3" w:rsidRDefault="00EE6CA1" w:rsidP="00554FB3">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04F41D3" w14:textId="77777777" w:rsidR="00EE6CA1" w:rsidRPr="00E72CD3" w:rsidRDefault="00EE6CA1" w:rsidP="00554FB3">
            <w:pPr>
              <w:tabs>
                <w:tab w:val="left" w:pos="720"/>
              </w:tabs>
              <w:overflowPunct/>
              <w:autoSpaceDE/>
              <w:adjustRightInd/>
              <w:spacing w:before="40" w:after="40"/>
              <w:rPr>
                <w:rFonts w:asciiTheme="majorBidi" w:hAnsiTheme="majorBidi" w:cstheme="majorBidi"/>
                <w:b/>
                <w:bCs/>
                <w:sz w:val="18"/>
                <w:szCs w:val="18"/>
                <w:lang w:eastAsia="zh-CN"/>
              </w:rPr>
            </w:pPr>
            <w:r w:rsidRPr="00E72CD3">
              <w:rPr>
                <w:rFonts w:asciiTheme="majorBidi" w:hAnsiTheme="majorBidi" w:cstheme="majorBidi"/>
                <w:b/>
                <w:bCs/>
                <w:sz w:val="18"/>
                <w:szCs w:val="18"/>
                <w:lang w:eastAsia="zh-CN"/>
              </w:rPr>
              <w:t>A.14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B9D1D6F"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b/>
                <w:bCs/>
                <w:sz w:val="18"/>
                <w:szCs w:val="18"/>
              </w:rPr>
              <w:t> </w:t>
            </w:r>
          </w:p>
        </w:tc>
      </w:tr>
      <w:tr w:rsidR="00EE6CA1" w:rsidRPr="00E72CD3" w14:paraId="51F04F51"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45324B37"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57C4C8E"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7C91B9AD"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D8D16BB"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8AE11ED"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8F26CAB"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73F9F1B"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EC7B77B"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ED6E05E"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46A6B90"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51AD3F10"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E593B26"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403F280D"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r>
      <w:tr w:rsidR="00EE6CA1" w:rsidRPr="00E72CD3" w14:paraId="5EC5E83F" w14:textId="77777777" w:rsidTr="00554FB3">
        <w:trPr>
          <w:cantSplit/>
          <w:jc w:val="center"/>
        </w:trPr>
        <w:tc>
          <w:tcPr>
            <w:tcW w:w="1178" w:type="dxa"/>
            <w:tcBorders>
              <w:top w:val="nil"/>
              <w:left w:val="single" w:sz="12" w:space="0" w:color="auto"/>
              <w:bottom w:val="single" w:sz="4" w:space="0" w:color="auto"/>
              <w:right w:val="double" w:sz="6" w:space="0" w:color="auto"/>
            </w:tcBorders>
            <w:hideMark/>
          </w:tcPr>
          <w:p w14:paraId="0B1FB30A"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A.14.b.6</w:t>
            </w:r>
          </w:p>
        </w:tc>
        <w:tc>
          <w:tcPr>
            <w:tcW w:w="8012" w:type="dxa"/>
            <w:tcBorders>
              <w:top w:val="nil"/>
              <w:left w:val="nil"/>
              <w:bottom w:val="single" w:sz="4" w:space="0" w:color="auto"/>
              <w:right w:val="double" w:sz="4" w:space="0" w:color="auto"/>
            </w:tcBorders>
            <w:hideMark/>
          </w:tcPr>
          <w:p w14:paraId="5A244D97" w14:textId="77777777" w:rsidR="00EE6CA1" w:rsidRPr="00E72CD3" w:rsidRDefault="00EE6CA1" w:rsidP="00554FB3">
            <w:pPr>
              <w:spacing w:before="40" w:after="40"/>
              <w:ind w:left="170"/>
              <w:rPr>
                <w:rFonts w:asciiTheme="majorBidi" w:hAnsiTheme="majorBidi" w:cstheme="majorBidi"/>
                <w:sz w:val="16"/>
                <w:szCs w:val="16"/>
              </w:rPr>
            </w:pPr>
            <w:r w:rsidRPr="00E72CD3">
              <w:rPr>
                <w:sz w:val="18"/>
                <w:szCs w:val="18"/>
                <w:lang w:eastAsia="zh-CN"/>
              </w:rPr>
              <w:t xml:space="preserve">diagrama de la máscara definido en términos de la potencia en el ancho de banda de referencia en función de la latitud y el ángulo respecto del eje entre el eje de puntería de la estación terrena no </w:t>
            </w:r>
            <w:r w:rsidRPr="00E72CD3">
              <w:rPr>
                <w:sz w:val="18"/>
                <w:szCs w:val="18"/>
              </w:rPr>
              <w:t>geoestacionarias</w:t>
            </w:r>
            <w:r w:rsidRPr="00E72CD3">
              <w:rPr>
                <w:sz w:val="18"/>
                <w:szCs w:val="18"/>
                <w:lang w:eastAsia="zh-CN"/>
              </w:rPr>
              <w:t xml:space="preserve"> y la línea desde la estación terrena no </w:t>
            </w:r>
            <w:r w:rsidRPr="00E72CD3">
              <w:rPr>
                <w:sz w:val="18"/>
                <w:szCs w:val="18"/>
              </w:rPr>
              <w:t>geoestacionaria</w:t>
            </w:r>
            <w:r w:rsidRPr="00E72CD3">
              <w:rPr>
                <w:sz w:val="18"/>
                <w:szCs w:val="18"/>
                <w:lang w:eastAsia="zh-CN"/>
              </w:rPr>
              <w:t xml:space="preserve"> hasta un punto en el arco </w:t>
            </w:r>
            <w:r w:rsidRPr="00E72CD3">
              <w:rPr>
                <w:sz w:val="18"/>
                <w:szCs w:val="18"/>
              </w:rPr>
              <w:t>geoestacionario</w:t>
            </w:r>
            <w:ins w:id="19" w:author="Spanish" w:date="2022-10-28T12:33:00Z">
              <w:r w:rsidRPr="00E72CD3">
                <w:rPr>
                  <w:sz w:val="18"/>
                  <w:szCs w:val="18"/>
                </w:rPr>
                <w:t xml:space="preserve">, o en función de la latitud, los ángulos de </w:t>
              </w:r>
            </w:ins>
            <w:ins w:id="20" w:author="Spanish" w:date="2022-10-28T12:38:00Z">
              <w:r w:rsidRPr="00E72CD3">
                <w:rPr>
                  <w:sz w:val="18"/>
                  <w:szCs w:val="18"/>
                </w:rPr>
                <w:t>puntería (acimut, elevación) de la estaci</w:t>
              </w:r>
            </w:ins>
            <w:ins w:id="21" w:author="Spanish" w:date="2022-10-28T12:39:00Z">
              <w:r w:rsidRPr="00E72CD3">
                <w:rPr>
                  <w:sz w:val="18"/>
                  <w:szCs w:val="18"/>
                </w:rPr>
                <w:t xml:space="preserve">ón terrena no geoestacionaria y la diferencia </w:t>
              </w:r>
            </w:ins>
            <w:ins w:id="22" w:author="Spanish" w:date="2022-10-28T12:41:00Z">
              <w:r w:rsidRPr="00E72CD3">
                <w:rPr>
                  <w:sz w:val="18"/>
                  <w:szCs w:val="18"/>
                </w:rPr>
                <w:t xml:space="preserve">en términos </w:t>
              </w:r>
            </w:ins>
            <w:ins w:id="23" w:author="Spanish" w:date="2022-10-28T12:39:00Z">
              <w:r w:rsidRPr="00E72CD3">
                <w:rPr>
                  <w:sz w:val="18"/>
                  <w:szCs w:val="18"/>
                </w:rPr>
                <w:t>de longitud entre la estación terrena no geoestacionaria y un punto en el arco geoestacionario</w:t>
              </w:r>
            </w:ins>
          </w:p>
        </w:tc>
        <w:tc>
          <w:tcPr>
            <w:tcW w:w="799" w:type="dxa"/>
            <w:tcBorders>
              <w:top w:val="nil"/>
              <w:left w:val="double" w:sz="4" w:space="0" w:color="auto"/>
              <w:bottom w:val="single" w:sz="4" w:space="0" w:color="auto"/>
              <w:right w:val="single" w:sz="4" w:space="0" w:color="auto"/>
            </w:tcBorders>
            <w:vAlign w:val="center"/>
          </w:tcPr>
          <w:p w14:paraId="3DC17438"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194646E"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4DDB2DD"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823BF7E"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E7644AE"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A357D15"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10C7F79"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7830D8F"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9AC2786" w14:textId="77777777" w:rsidR="00EE6CA1" w:rsidRPr="00E72CD3" w:rsidRDefault="00EE6CA1" w:rsidP="00554FB3">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C753431"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A.14.b.6</w:t>
            </w:r>
          </w:p>
        </w:tc>
        <w:tc>
          <w:tcPr>
            <w:tcW w:w="608" w:type="dxa"/>
            <w:tcBorders>
              <w:top w:val="nil"/>
              <w:left w:val="nil"/>
              <w:bottom w:val="single" w:sz="4" w:space="0" w:color="auto"/>
              <w:right w:val="single" w:sz="12" w:space="0" w:color="auto"/>
            </w:tcBorders>
            <w:vAlign w:val="center"/>
          </w:tcPr>
          <w:p w14:paraId="17602707" w14:textId="77777777" w:rsidR="00EE6CA1" w:rsidRPr="00E72CD3" w:rsidRDefault="00EE6CA1" w:rsidP="00554FB3">
            <w:pPr>
              <w:spacing w:before="40" w:after="40"/>
              <w:jc w:val="center"/>
              <w:rPr>
                <w:rFonts w:asciiTheme="majorBidi" w:hAnsiTheme="majorBidi" w:cstheme="majorBidi"/>
                <w:b/>
                <w:bCs/>
                <w:sz w:val="18"/>
                <w:szCs w:val="18"/>
              </w:rPr>
            </w:pPr>
          </w:p>
        </w:tc>
      </w:tr>
      <w:tr w:rsidR="00EE6CA1" w:rsidRPr="00E72CD3" w14:paraId="55085C27"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696B9545"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5F4A76D8"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46BE2332"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7591021"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ECC8917"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7B44606"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9EF01AA"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11F940C"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37F8087"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D7291AA"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7F4AD955"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75808305"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5E2F3B72"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r>
      <w:tr w:rsidR="00EE6CA1" w:rsidRPr="00E72CD3" w14:paraId="1B9A83AF" w14:textId="77777777" w:rsidTr="00554FB3">
        <w:trPr>
          <w:cantSplit/>
          <w:jc w:val="center"/>
        </w:trPr>
        <w:tc>
          <w:tcPr>
            <w:tcW w:w="1178" w:type="dxa"/>
            <w:tcBorders>
              <w:top w:val="nil"/>
              <w:left w:val="single" w:sz="12" w:space="0" w:color="auto"/>
              <w:bottom w:val="single" w:sz="4" w:space="0" w:color="auto"/>
              <w:right w:val="double" w:sz="6" w:space="0" w:color="auto"/>
            </w:tcBorders>
            <w:hideMark/>
          </w:tcPr>
          <w:p w14:paraId="3CC438E8" w14:textId="77777777" w:rsidR="00EE6CA1" w:rsidRPr="00E72CD3" w:rsidRDefault="00EE6CA1" w:rsidP="00554FB3">
            <w:pPr>
              <w:tabs>
                <w:tab w:val="left" w:pos="720"/>
              </w:tabs>
              <w:overflowPunct/>
              <w:autoSpaceDE/>
              <w:adjustRightInd/>
              <w:spacing w:before="40" w:after="40"/>
              <w:rPr>
                <w:rFonts w:asciiTheme="majorBidi" w:hAnsiTheme="majorBidi"/>
                <w:sz w:val="18"/>
                <w:szCs w:val="18"/>
                <w:lang w:eastAsia="zh-CN"/>
              </w:rPr>
            </w:pPr>
            <w:r w:rsidRPr="00E72CD3">
              <w:rPr>
                <w:rFonts w:asciiTheme="majorBidi" w:hAnsiTheme="majorBidi" w:cstheme="majorBidi"/>
                <w:sz w:val="18"/>
                <w:szCs w:val="18"/>
                <w:lang w:eastAsia="zh-CN"/>
              </w:rPr>
              <w:t>A.14.c.4</w:t>
            </w:r>
          </w:p>
        </w:tc>
        <w:tc>
          <w:tcPr>
            <w:tcW w:w="8012" w:type="dxa"/>
            <w:tcBorders>
              <w:top w:val="nil"/>
              <w:left w:val="nil"/>
              <w:bottom w:val="single" w:sz="4" w:space="0" w:color="auto"/>
              <w:right w:val="double" w:sz="4" w:space="0" w:color="auto"/>
            </w:tcBorders>
            <w:hideMark/>
          </w:tcPr>
          <w:p w14:paraId="4EC7F5F8" w14:textId="77777777" w:rsidR="00EE6CA1" w:rsidRPr="00E72CD3" w:rsidRDefault="00EE6CA1" w:rsidP="00554FB3">
            <w:pPr>
              <w:spacing w:before="40" w:after="40"/>
              <w:ind w:left="170"/>
              <w:rPr>
                <w:rFonts w:asciiTheme="majorBidi" w:hAnsiTheme="majorBidi"/>
                <w:sz w:val="18"/>
                <w:szCs w:val="18"/>
              </w:rPr>
            </w:pPr>
            <w:r w:rsidRPr="00E72CD3">
              <w:rPr>
                <w:sz w:val="18"/>
                <w:szCs w:val="18"/>
                <w:lang w:eastAsia="zh-CN"/>
              </w:rPr>
              <w:t xml:space="preserve">tipo de máscara, entre los siguientes tipos: (ángulo de la zona de exclusión respecto de la Tierra, diferencia en términos de longitud, latitud), </w:t>
            </w:r>
            <w:del w:id="24" w:author="Spanish" w:date="2022-10-28T12:41:00Z">
              <w:r w:rsidRPr="00E72CD3" w:rsidDel="00C43087">
                <w:rPr>
                  <w:sz w:val="18"/>
                  <w:szCs w:val="18"/>
                  <w:lang w:eastAsia="zh-CN"/>
                </w:rPr>
                <w:delText xml:space="preserve">(ángulo de zona de exclusión respecto del satélite, diferencia en términos de longitud, latitud) </w:delText>
              </w:r>
            </w:del>
            <w:r w:rsidRPr="00E72CD3">
              <w:rPr>
                <w:sz w:val="18"/>
                <w:szCs w:val="18"/>
                <w:lang w:eastAsia="zh-CN"/>
              </w:rPr>
              <w:t>o (acimut del satélite, elevación del satélite, latitud)</w:t>
            </w:r>
          </w:p>
        </w:tc>
        <w:tc>
          <w:tcPr>
            <w:tcW w:w="799" w:type="dxa"/>
            <w:tcBorders>
              <w:top w:val="nil"/>
              <w:left w:val="double" w:sz="4" w:space="0" w:color="auto"/>
              <w:bottom w:val="single" w:sz="4" w:space="0" w:color="auto"/>
              <w:right w:val="single" w:sz="4" w:space="0" w:color="auto"/>
            </w:tcBorders>
            <w:vAlign w:val="center"/>
          </w:tcPr>
          <w:p w14:paraId="68341531"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11DDA6F"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151A1CC"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3B90845"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C7F0DE4" w14:textId="77777777" w:rsidR="00EE6CA1" w:rsidRPr="00E72CD3" w:rsidRDefault="00EE6CA1" w:rsidP="00554FB3">
            <w:pPr>
              <w:spacing w:before="40" w:after="40"/>
              <w:jc w:val="center"/>
              <w:rPr>
                <w:rFonts w:asciiTheme="majorBidi" w:hAnsiTheme="majorBidi"/>
                <w:b/>
                <w:bCs/>
                <w:sz w:val="18"/>
                <w:szCs w:val="18"/>
              </w:rPr>
            </w:pPr>
            <w:r w:rsidRPr="00E72CD3">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7144C0F6"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AB951A"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283EA79"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9C710AE" w14:textId="77777777" w:rsidR="00EE6CA1" w:rsidRPr="00E72CD3" w:rsidRDefault="00EE6CA1" w:rsidP="00554FB3">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4D7AC31" w14:textId="77777777" w:rsidR="00EE6CA1" w:rsidRPr="00E72CD3" w:rsidRDefault="00EE6CA1" w:rsidP="00554FB3">
            <w:pPr>
              <w:tabs>
                <w:tab w:val="left" w:pos="720"/>
              </w:tabs>
              <w:overflowPunct/>
              <w:autoSpaceDE/>
              <w:adjustRightInd/>
              <w:spacing w:before="40" w:after="40"/>
              <w:rPr>
                <w:rFonts w:asciiTheme="majorBidi" w:hAnsiTheme="majorBidi"/>
                <w:sz w:val="18"/>
                <w:szCs w:val="18"/>
                <w:lang w:eastAsia="zh-CN"/>
              </w:rPr>
            </w:pPr>
            <w:r w:rsidRPr="00E72CD3">
              <w:rPr>
                <w:rFonts w:asciiTheme="majorBidi" w:hAnsiTheme="majorBidi" w:cstheme="majorBidi"/>
                <w:sz w:val="18"/>
                <w:szCs w:val="18"/>
                <w:lang w:eastAsia="zh-CN"/>
              </w:rPr>
              <w:t>A.14.c.4</w:t>
            </w:r>
          </w:p>
        </w:tc>
        <w:tc>
          <w:tcPr>
            <w:tcW w:w="608" w:type="dxa"/>
            <w:tcBorders>
              <w:top w:val="nil"/>
              <w:left w:val="nil"/>
              <w:bottom w:val="single" w:sz="4" w:space="0" w:color="auto"/>
              <w:right w:val="single" w:sz="12" w:space="0" w:color="auto"/>
            </w:tcBorders>
            <w:vAlign w:val="center"/>
          </w:tcPr>
          <w:p w14:paraId="70F5AA7D" w14:textId="77777777" w:rsidR="00EE6CA1" w:rsidRPr="00E72CD3" w:rsidRDefault="00EE6CA1" w:rsidP="00554FB3">
            <w:pPr>
              <w:spacing w:before="40" w:after="40"/>
              <w:jc w:val="center"/>
              <w:rPr>
                <w:rFonts w:asciiTheme="majorBidi" w:hAnsiTheme="majorBidi" w:cstheme="majorBidi"/>
                <w:b/>
                <w:bCs/>
                <w:sz w:val="18"/>
                <w:szCs w:val="18"/>
              </w:rPr>
            </w:pPr>
          </w:p>
        </w:tc>
      </w:tr>
      <w:tr w:rsidR="00EE6CA1" w:rsidRPr="00E72CD3" w14:paraId="55096C3E"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11BA973C"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3E48974A"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01E0B818"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25032BC4"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5B2B6C8"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41AC018"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1481D5B"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69AEE38"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40B1C318"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E965279"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67E6D53B"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1D8F1A38"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15ED8B65"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r>
      <w:tr w:rsidR="00EE6CA1" w:rsidRPr="00E72CD3" w14:paraId="15267F41" w14:textId="77777777" w:rsidTr="00554FB3">
        <w:trPr>
          <w:cantSplit/>
          <w:jc w:val="center"/>
        </w:trPr>
        <w:tc>
          <w:tcPr>
            <w:tcW w:w="1178" w:type="dxa"/>
            <w:tcBorders>
              <w:top w:val="nil"/>
              <w:left w:val="single" w:sz="12" w:space="0" w:color="auto"/>
              <w:bottom w:val="single" w:sz="4" w:space="0" w:color="auto"/>
              <w:right w:val="double" w:sz="6" w:space="0" w:color="auto"/>
            </w:tcBorders>
            <w:hideMark/>
          </w:tcPr>
          <w:p w14:paraId="658A7C75" w14:textId="77777777" w:rsidR="00EE6CA1" w:rsidRPr="00E72CD3" w:rsidRDefault="00EE6CA1" w:rsidP="00554FB3">
            <w:pPr>
              <w:tabs>
                <w:tab w:val="left" w:pos="720"/>
              </w:tabs>
              <w:overflowPunct/>
              <w:autoSpaceDE/>
              <w:adjustRightInd/>
              <w:spacing w:before="40" w:after="40"/>
              <w:rPr>
                <w:rFonts w:asciiTheme="majorBidi" w:hAnsiTheme="majorBidi"/>
                <w:sz w:val="18"/>
                <w:szCs w:val="18"/>
                <w:lang w:eastAsia="zh-CN"/>
              </w:rPr>
            </w:pPr>
            <w:r w:rsidRPr="00E72CD3">
              <w:rPr>
                <w:rFonts w:asciiTheme="majorBidi" w:hAnsiTheme="majorBidi"/>
                <w:sz w:val="18"/>
                <w:szCs w:val="18"/>
                <w:lang w:eastAsia="zh-CN"/>
              </w:rPr>
              <w:t>A.14.d</w:t>
            </w:r>
          </w:p>
        </w:tc>
        <w:tc>
          <w:tcPr>
            <w:tcW w:w="8012" w:type="dxa"/>
            <w:tcBorders>
              <w:top w:val="nil"/>
              <w:left w:val="nil"/>
              <w:bottom w:val="single" w:sz="4" w:space="0" w:color="auto"/>
              <w:right w:val="double" w:sz="4" w:space="0" w:color="auto"/>
            </w:tcBorders>
            <w:hideMark/>
          </w:tcPr>
          <w:p w14:paraId="0CD590F7" w14:textId="77777777" w:rsidR="00EE6CA1" w:rsidRPr="00E72CD3" w:rsidRDefault="00EE6CA1" w:rsidP="00554FB3">
            <w:pPr>
              <w:overflowPunct/>
              <w:autoSpaceDE/>
              <w:autoSpaceDN/>
              <w:adjustRightInd/>
              <w:spacing w:before="40" w:after="40"/>
              <w:textAlignment w:val="auto"/>
              <w:rPr>
                <w:rFonts w:asciiTheme="majorBidi" w:hAnsiTheme="majorBidi"/>
                <w:b/>
                <w:bCs/>
                <w:sz w:val="18"/>
                <w:szCs w:val="18"/>
                <w:lang w:eastAsia="zh-CN"/>
              </w:rPr>
            </w:pPr>
            <w:r w:rsidRPr="00E72CD3">
              <w:rPr>
                <w:b/>
                <w:bCs/>
                <w:sz w:val="18"/>
                <w:szCs w:val="18"/>
                <w:lang w:eastAsia="zh-CN"/>
              </w:rPr>
              <w:t xml:space="preserve">Para cada conjunto de parámetros operativos del sistema de satélites no </w:t>
            </w:r>
            <w:r w:rsidRPr="00E72CD3">
              <w:rPr>
                <w:b/>
                <w:bCs/>
                <w:sz w:val="18"/>
                <w:szCs w:val="18"/>
              </w:rPr>
              <w:t>geoestacionarios</w:t>
            </w:r>
          </w:p>
          <w:p w14:paraId="7826FBE4" w14:textId="77777777" w:rsidR="00EE6CA1" w:rsidRPr="00E72CD3" w:rsidRDefault="00EE6CA1" w:rsidP="00554FB3">
            <w:pPr>
              <w:spacing w:before="40" w:after="40"/>
              <w:ind w:left="340"/>
              <w:rPr>
                <w:rFonts w:asciiTheme="majorBidi" w:hAnsiTheme="majorBidi" w:cstheme="majorBidi"/>
                <w:sz w:val="18"/>
                <w:szCs w:val="18"/>
              </w:rPr>
            </w:pPr>
            <w:r w:rsidRPr="00E72CD3">
              <w:rPr>
                <w:rFonts w:asciiTheme="majorBidi" w:hAnsiTheme="majorBidi" w:cstheme="majorBidi"/>
                <w:sz w:val="18"/>
                <w:szCs w:val="18"/>
              </w:rPr>
              <w:t>Se requiere si se facilita el conjunto ampliado de parámetros operativos (A.4.b.6</w:t>
            </w:r>
            <w:r w:rsidRPr="00E72CD3">
              <w:rPr>
                <w:rFonts w:asciiTheme="majorBidi" w:hAnsiTheme="majorBidi" w:cstheme="majorBidi"/>
                <w:i/>
                <w:iCs/>
                <w:sz w:val="18"/>
                <w:szCs w:val="18"/>
              </w:rPr>
              <w:t>bis</w:t>
            </w:r>
            <w:r w:rsidRPr="00E72CD3">
              <w:rPr>
                <w:rFonts w:asciiTheme="majorBidi" w:hAnsiTheme="majorBidi" w:cstheme="majorBidi"/>
                <w:sz w:val="18"/>
                <w:szCs w:val="18"/>
              </w:rPr>
              <w:t>)</w:t>
            </w:r>
          </w:p>
          <w:p w14:paraId="0A9A4175" w14:textId="77777777" w:rsidR="00EE6CA1" w:rsidRPr="00E72CD3" w:rsidRDefault="00EE6CA1" w:rsidP="00554FB3">
            <w:pPr>
              <w:spacing w:before="40" w:after="40"/>
              <w:ind w:left="170"/>
              <w:rPr>
                <w:rFonts w:asciiTheme="majorBidi" w:hAnsiTheme="majorBidi"/>
                <w:sz w:val="18"/>
                <w:szCs w:val="18"/>
              </w:rPr>
            </w:pPr>
            <w:r w:rsidRPr="00E72CD3">
              <w:rPr>
                <w:i/>
                <w:iCs/>
                <w:sz w:val="18"/>
                <w:szCs w:val="18"/>
                <w:lang w:eastAsia="zh-CN"/>
              </w:rPr>
              <w:t>Nota</w:t>
            </w:r>
            <w:r w:rsidRPr="00E72CD3">
              <w:rPr>
                <w:sz w:val="18"/>
                <w:szCs w:val="18"/>
                <w:lang w:eastAsia="zh-CN"/>
              </w:rPr>
              <w:t> – Podría tratarse de distintos conjuntos de parámetros para diferentes bandas de frecuencias, pero sólo un conjunto de parámetros operativos para toda banda de frecuencias utilizada por el sistema de satélites no geoestacionarios</w:t>
            </w:r>
          </w:p>
        </w:tc>
        <w:tc>
          <w:tcPr>
            <w:tcW w:w="799" w:type="dxa"/>
            <w:tcBorders>
              <w:top w:val="nil"/>
              <w:left w:val="double" w:sz="4" w:space="0" w:color="auto"/>
              <w:bottom w:val="single" w:sz="4" w:space="0" w:color="auto"/>
              <w:right w:val="single" w:sz="4" w:space="0" w:color="auto"/>
            </w:tcBorders>
            <w:vAlign w:val="center"/>
          </w:tcPr>
          <w:p w14:paraId="5ACDE112"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74058E4"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A9EE523"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CC96666"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56A4C79" w14:textId="77777777" w:rsidR="00EE6CA1" w:rsidRPr="00E72CD3" w:rsidRDefault="00EE6CA1" w:rsidP="00554FB3">
            <w:pPr>
              <w:spacing w:before="40" w:after="40"/>
              <w:jc w:val="center"/>
              <w:rPr>
                <w:rFonts w:asciiTheme="majorBidi" w:hAnsiTheme="majorBidi"/>
                <w:b/>
                <w:bCs/>
                <w:sz w:val="18"/>
                <w:szCs w:val="18"/>
              </w:rPr>
            </w:pPr>
          </w:p>
        </w:tc>
        <w:tc>
          <w:tcPr>
            <w:tcW w:w="799" w:type="dxa"/>
            <w:tcBorders>
              <w:top w:val="nil"/>
              <w:left w:val="nil"/>
              <w:bottom w:val="single" w:sz="4" w:space="0" w:color="auto"/>
              <w:right w:val="single" w:sz="4" w:space="0" w:color="auto"/>
            </w:tcBorders>
            <w:vAlign w:val="center"/>
          </w:tcPr>
          <w:p w14:paraId="5A046358"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64194E"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C2BCC96"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75444B9" w14:textId="77777777" w:rsidR="00EE6CA1" w:rsidRPr="00E72CD3" w:rsidRDefault="00EE6CA1" w:rsidP="00554FB3">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6DD49D1" w14:textId="77777777" w:rsidR="00EE6CA1" w:rsidRPr="00E72CD3" w:rsidRDefault="00EE6CA1" w:rsidP="00554FB3">
            <w:pPr>
              <w:tabs>
                <w:tab w:val="left" w:pos="720"/>
              </w:tabs>
              <w:overflowPunct/>
              <w:autoSpaceDE/>
              <w:adjustRightInd/>
              <w:spacing w:before="40" w:after="40"/>
              <w:rPr>
                <w:rFonts w:asciiTheme="majorBidi" w:hAnsiTheme="majorBidi"/>
                <w:sz w:val="18"/>
                <w:szCs w:val="18"/>
                <w:lang w:eastAsia="zh-CN"/>
              </w:rPr>
            </w:pPr>
            <w:r w:rsidRPr="00E72CD3">
              <w:rPr>
                <w:rFonts w:asciiTheme="majorBidi" w:hAnsiTheme="majorBidi"/>
                <w:sz w:val="18"/>
                <w:szCs w:val="18"/>
                <w:lang w:eastAsia="zh-CN"/>
              </w:rPr>
              <w:t>A.14.d</w:t>
            </w:r>
          </w:p>
        </w:tc>
        <w:tc>
          <w:tcPr>
            <w:tcW w:w="608" w:type="dxa"/>
            <w:tcBorders>
              <w:top w:val="nil"/>
              <w:left w:val="nil"/>
              <w:bottom w:val="single" w:sz="4" w:space="0" w:color="auto"/>
              <w:right w:val="single" w:sz="12" w:space="0" w:color="auto"/>
            </w:tcBorders>
            <w:vAlign w:val="center"/>
          </w:tcPr>
          <w:p w14:paraId="0265C440" w14:textId="77777777" w:rsidR="00EE6CA1" w:rsidRPr="00E72CD3" w:rsidRDefault="00EE6CA1" w:rsidP="00554FB3">
            <w:pPr>
              <w:spacing w:before="40" w:after="40"/>
              <w:jc w:val="center"/>
              <w:rPr>
                <w:rFonts w:asciiTheme="majorBidi" w:hAnsiTheme="majorBidi" w:cstheme="majorBidi"/>
                <w:b/>
                <w:bCs/>
                <w:sz w:val="18"/>
                <w:szCs w:val="18"/>
              </w:rPr>
            </w:pPr>
          </w:p>
        </w:tc>
      </w:tr>
      <w:tr w:rsidR="00EE6CA1" w:rsidRPr="00E72CD3" w14:paraId="583B7ECC"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00EC9658"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F505B27"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18C5AEF4"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2D58611"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4851DF2" w14:textId="77777777" w:rsidR="00EE6CA1" w:rsidRPr="00E72CD3" w:rsidRDefault="00EE6CA1" w:rsidP="00554FB3">
            <w:pPr>
              <w:spacing w:before="40" w:after="40"/>
              <w:jc w:val="center"/>
              <w:rPr>
                <w:rFonts w:asciiTheme="majorBidi" w:hAnsiTheme="majorBidi" w:cstheme="majorBidi"/>
                <w:sz w:val="16"/>
                <w:szCs w:val="16"/>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01DA8E08"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8877677"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FD8777E"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E6CF975"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5AAF1CA"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6A0ACEFC"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3BB39C5F"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7482C7E4" w14:textId="77777777" w:rsidR="00EE6CA1" w:rsidRPr="00E72CD3" w:rsidRDefault="00EE6CA1" w:rsidP="00554FB3">
            <w:pPr>
              <w:spacing w:before="40" w:after="40"/>
              <w:jc w:val="center"/>
              <w:rPr>
                <w:rFonts w:asciiTheme="majorBidi" w:hAnsiTheme="majorBidi" w:cstheme="majorBidi"/>
                <w:b/>
                <w:bCs/>
                <w:sz w:val="18"/>
                <w:szCs w:val="18"/>
              </w:rPr>
            </w:pPr>
            <w:r w:rsidRPr="00E72CD3">
              <w:rPr>
                <w:rFonts w:asciiTheme="majorBidi" w:hAnsiTheme="majorBidi" w:cstheme="majorBidi"/>
                <w:sz w:val="18"/>
                <w:szCs w:val="18"/>
                <w:lang w:eastAsia="zh-CN"/>
              </w:rPr>
              <w:t>…</w:t>
            </w:r>
          </w:p>
        </w:tc>
      </w:tr>
      <w:tr w:rsidR="00EE6CA1" w:rsidRPr="00E72CD3" w14:paraId="1EAE9419"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7D7C3372"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ins w:id="25" w:author="Spanish" w:date="2023-03-17T14:29:00Z">
              <w:r w:rsidRPr="00E72CD3">
                <w:rPr>
                  <w:rFonts w:asciiTheme="majorBidi" w:hAnsiTheme="majorBidi" w:cstheme="majorBidi"/>
                  <w:sz w:val="18"/>
                  <w:szCs w:val="18"/>
                </w:rPr>
                <w:t>A.14.d.x1</w:t>
              </w:r>
            </w:ins>
          </w:p>
        </w:tc>
        <w:tc>
          <w:tcPr>
            <w:tcW w:w="8012" w:type="dxa"/>
            <w:tcBorders>
              <w:top w:val="nil"/>
              <w:left w:val="nil"/>
              <w:bottom w:val="single" w:sz="4" w:space="0" w:color="auto"/>
              <w:right w:val="double" w:sz="4" w:space="0" w:color="auto"/>
            </w:tcBorders>
          </w:tcPr>
          <w:p w14:paraId="20CE865D" w14:textId="7D5B8160" w:rsidR="00EE6CA1" w:rsidRPr="00E72CD3" w:rsidRDefault="00EE6CA1" w:rsidP="00554FB3">
            <w:pPr>
              <w:spacing w:before="40" w:after="40"/>
              <w:ind w:left="170"/>
              <w:rPr>
                <w:rFonts w:asciiTheme="majorBidi" w:hAnsiTheme="majorBidi"/>
                <w:sz w:val="18"/>
                <w:szCs w:val="18"/>
              </w:rPr>
            </w:pPr>
            <w:ins w:id="26" w:author="Sanchez Aguilar, Daniela" w:date="2023-03-20T14:18:00Z">
              <w:r w:rsidRPr="00E72CD3">
                <w:rPr>
                  <w:rFonts w:asciiTheme="majorBidi" w:hAnsiTheme="majorBidi"/>
                  <w:sz w:val="18"/>
                  <w:szCs w:val="18"/>
                </w:rPr>
                <w:t>e</w:t>
              </w:r>
            </w:ins>
            <w:ins w:id="27" w:author="Spanish" w:date="2023-03-17T14:29:00Z">
              <w:r w:rsidRPr="00E72CD3">
                <w:rPr>
                  <w:rFonts w:asciiTheme="majorBidi" w:hAnsiTheme="majorBidi"/>
                  <w:sz w:val="18"/>
                  <w:szCs w:val="18"/>
                </w:rPr>
                <w:t>l ángulo mínimo, en grados, en la superficie de la Tierra entre las líneas de dos satélites no OSG activos cualesquiera.</w:t>
              </w:r>
            </w:ins>
            <w:ins w:id="28" w:author="Spanish" w:date="2023-04-03T08:47:00Z">
              <w:r w:rsidRPr="00E72CD3">
                <w:rPr>
                  <w:rFonts w:asciiTheme="majorBidi" w:hAnsiTheme="majorBidi"/>
                  <w:sz w:val="18"/>
                  <w:szCs w:val="18"/>
                </w:rPr>
                <w:t xml:space="preserve"> </w:t>
              </w:r>
            </w:ins>
            <w:ins w:id="29" w:author="Spanish" w:date="2023-04-03T08:32:00Z">
              <w:r w:rsidRPr="00E72CD3">
                <w:rPr>
                  <w:rFonts w:asciiTheme="majorBidi" w:hAnsiTheme="majorBidi"/>
                  <w:sz w:val="18"/>
                  <w:szCs w:val="18"/>
                </w:rPr>
                <w:t>Se supondrá igual a cero si el valor no se facilita</w:t>
              </w:r>
            </w:ins>
          </w:p>
        </w:tc>
        <w:tc>
          <w:tcPr>
            <w:tcW w:w="799" w:type="dxa"/>
            <w:tcBorders>
              <w:top w:val="nil"/>
              <w:left w:val="double" w:sz="4" w:space="0" w:color="auto"/>
              <w:bottom w:val="single" w:sz="4" w:space="0" w:color="auto"/>
              <w:right w:val="single" w:sz="4" w:space="0" w:color="auto"/>
            </w:tcBorders>
          </w:tcPr>
          <w:p w14:paraId="2E0571A2"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21E51125"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6BCF823E"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12C48182"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17A90ACE" w14:textId="77777777" w:rsidR="00EE6CA1" w:rsidRPr="00E72CD3" w:rsidRDefault="00EE6CA1" w:rsidP="00554FB3">
            <w:pPr>
              <w:spacing w:before="40" w:after="40"/>
              <w:jc w:val="center"/>
              <w:rPr>
                <w:rFonts w:asciiTheme="majorBidi" w:hAnsiTheme="majorBidi" w:cstheme="majorBidi"/>
                <w:sz w:val="18"/>
                <w:szCs w:val="18"/>
                <w:lang w:eastAsia="zh-CN"/>
              </w:rPr>
            </w:pPr>
            <w:ins w:id="30" w:author="Author2" w:date="2022-09-18T14:34:00Z">
              <w:del w:id="31" w:author="UK" w:date="2023-03-29T09:40:00Z">
                <w:r w:rsidRPr="00E72CD3" w:rsidDel="004346F4">
                  <w:rPr>
                    <w:rFonts w:asciiTheme="majorBidi" w:hAnsiTheme="majorBidi" w:cstheme="majorBidi"/>
                    <w:b/>
                    <w:bCs/>
                    <w:sz w:val="18"/>
                    <w:szCs w:val="18"/>
                  </w:rPr>
                  <w:delText>+</w:delText>
                </w:r>
              </w:del>
            </w:ins>
            <w:ins w:id="32" w:author="UK" w:date="2023-03-29T09:40:00Z">
              <w:r w:rsidRPr="00E72CD3">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4B104B9D"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4B31AA83"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4B6753AF"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56023039" w14:textId="77777777" w:rsidR="00EE6CA1" w:rsidRPr="00E72CD3" w:rsidRDefault="00EE6CA1" w:rsidP="00554FB3">
            <w:pPr>
              <w:spacing w:before="40" w:after="40"/>
              <w:jc w:val="center"/>
              <w:rPr>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2D00D7C5"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ins w:id="33" w:author="Spanish" w:date="2023-03-17T14:29:00Z">
              <w:r w:rsidRPr="00E72CD3">
                <w:rPr>
                  <w:rFonts w:asciiTheme="majorBidi" w:hAnsiTheme="majorBidi" w:cstheme="majorBidi"/>
                  <w:sz w:val="18"/>
                  <w:szCs w:val="18"/>
                  <w:lang w:eastAsia="zh-CN"/>
                </w:rPr>
                <w:t>A.14.d.x1</w:t>
              </w:r>
            </w:ins>
          </w:p>
        </w:tc>
        <w:tc>
          <w:tcPr>
            <w:tcW w:w="608" w:type="dxa"/>
            <w:tcBorders>
              <w:top w:val="nil"/>
              <w:left w:val="nil"/>
              <w:bottom w:val="single" w:sz="4" w:space="0" w:color="auto"/>
              <w:right w:val="single" w:sz="12" w:space="0" w:color="auto"/>
            </w:tcBorders>
            <w:vAlign w:val="center"/>
          </w:tcPr>
          <w:p w14:paraId="14626AF9" w14:textId="77777777" w:rsidR="00EE6CA1" w:rsidRPr="00E72CD3" w:rsidRDefault="00EE6CA1" w:rsidP="00554FB3">
            <w:pPr>
              <w:spacing w:before="40" w:after="40"/>
              <w:jc w:val="center"/>
              <w:rPr>
                <w:rFonts w:asciiTheme="majorBidi" w:hAnsiTheme="majorBidi" w:cstheme="majorBidi"/>
                <w:sz w:val="18"/>
                <w:szCs w:val="18"/>
                <w:lang w:eastAsia="zh-CN"/>
              </w:rPr>
            </w:pPr>
          </w:p>
        </w:tc>
      </w:tr>
      <w:tr w:rsidR="00EE6CA1" w:rsidRPr="00E72CD3" w14:paraId="5E486BE2" w14:textId="77777777" w:rsidTr="00554FB3">
        <w:trPr>
          <w:cantSplit/>
          <w:jc w:val="center"/>
          <w:ins w:id="34" w:author="Spanish" w:date="2023-03-17T14:28:00Z"/>
        </w:trPr>
        <w:tc>
          <w:tcPr>
            <w:tcW w:w="1178" w:type="dxa"/>
            <w:tcBorders>
              <w:top w:val="nil"/>
              <w:left w:val="single" w:sz="12" w:space="0" w:color="auto"/>
              <w:bottom w:val="single" w:sz="4" w:space="0" w:color="auto"/>
              <w:right w:val="double" w:sz="6" w:space="0" w:color="auto"/>
            </w:tcBorders>
          </w:tcPr>
          <w:p w14:paraId="2A743B0E" w14:textId="77777777" w:rsidR="00EE6CA1" w:rsidRPr="00E72CD3" w:rsidRDefault="00EE6CA1" w:rsidP="00554FB3">
            <w:pPr>
              <w:tabs>
                <w:tab w:val="left" w:pos="720"/>
              </w:tabs>
              <w:overflowPunct/>
              <w:autoSpaceDE/>
              <w:adjustRightInd/>
              <w:spacing w:before="40" w:after="40"/>
              <w:rPr>
                <w:ins w:id="35" w:author="Spanish" w:date="2023-03-17T14:28:00Z"/>
                <w:rFonts w:asciiTheme="majorBidi" w:hAnsiTheme="majorBidi" w:cstheme="majorBidi"/>
                <w:sz w:val="18"/>
                <w:szCs w:val="18"/>
                <w:lang w:eastAsia="zh-CN"/>
              </w:rPr>
            </w:pPr>
            <w:ins w:id="36" w:author="Author2" w:date="2022-09-18T14:29:00Z">
              <w:r w:rsidRPr="00E72CD3">
                <w:rPr>
                  <w:rFonts w:asciiTheme="majorBidi" w:hAnsiTheme="majorBidi" w:cstheme="majorBidi"/>
                  <w:sz w:val="18"/>
                  <w:szCs w:val="18"/>
                </w:rPr>
                <w:t>A.14.d.x</w:t>
              </w:r>
            </w:ins>
            <w:ins w:id="37" w:author="Spanish" w:date="2023-03-17T14:29:00Z">
              <w:r w:rsidRPr="00E72CD3">
                <w:rPr>
                  <w:rFonts w:asciiTheme="majorBidi" w:hAnsiTheme="majorBidi" w:cstheme="majorBidi"/>
                  <w:sz w:val="18"/>
                  <w:szCs w:val="18"/>
                </w:rPr>
                <w:t>2</w:t>
              </w:r>
            </w:ins>
          </w:p>
        </w:tc>
        <w:tc>
          <w:tcPr>
            <w:tcW w:w="8012" w:type="dxa"/>
            <w:tcBorders>
              <w:top w:val="nil"/>
              <w:left w:val="nil"/>
              <w:bottom w:val="single" w:sz="4" w:space="0" w:color="auto"/>
              <w:right w:val="double" w:sz="4" w:space="0" w:color="auto"/>
            </w:tcBorders>
          </w:tcPr>
          <w:p w14:paraId="480A55DD" w14:textId="3A7F38E3" w:rsidR="00EE6CA1" w:rsidRPr="00E72CD3" w:rsidRDefault="00EE6CA1" w:rsidP="00554FB3">
            <w:pPr>
              <w:spacing w:before="40" w:after="40"/>
              <w:ind w:left="170"/>
              <w:rPr>
                <w:ins w:id="38" w:author="Spanish" w:date="2023-03-17T14:28:00Z"/>
                <w:rFonts w:asciiTheme="majorBidi" w:hAnsiTheme="majorBidi"/>
                <w:sz w:val="18"/>
                <w:szCs w:val="18"/>
              </w:rPr>
            </w:pPr>
            <w:ins w:id="39" w:author="Sanchez Aguilar, Daniela" w:date="2023-03-20T14:19:00Z">
              <w:r w:rsidRPr="00E72CD3">
                <w:rPr>
                  <w:rFonts w:asciiTheme="majorBidi" w:hAnsiTheme="majorBidi"/>
                  <w:sz w:val="18"/>
                  <w:szCs w:val="18"/>
                </w:rPr>
                <w:t>e</w:t>
              </w:r>
            </w:ins>
            <w:ins w:id="40" w:author="Spanish" w:date="2022-10-28T12:42:00Z">
              <w:r w:rsidRPr="00E72CD3">
                <w:rPr>
                  <w:rFonts w:asciiTheme="majorBidi" w:hAnsiTheme="majorBidi"/>
                  <w:sz w:val="18"/>
                  <w:szCs w:val="18"/>
                </w:rPr>
                <w:t xml:space="preserve">l ángulo mínimo, en grados, en </w:t>
              </w:r>
            </w:ins>
            <w:ins w:id="41" w:author="Spanish" w:date="2023-03-17T14:30:00Z">
              <w:r w:rsidRPr="00E72CD3">
                <w:rPr>
                  <w:rFonts w:asciiTheme="majorBidi" w:hAnsiTheme="majorBidi"/>
                  <w:sz w:val="18"/>
                  <w:szCs w:val="18"/>
                </w:rPr>
                <w:t>el satélite no OSG</w:t>
              </w:r>
            </w:ins>
            <w:ins w:id="42" w:author="Spanish" w:date="2022-10-28T12:42:00Z">
              <w:r w:rsidRPr="00E72CD3">
                <w:rPr>
                  <w:rFonts w:asciiTheme="majorBidi" w:hAnsiTheme="majorBidi"/>
                  <w:sz w:val="18"/>
                  <w:szCs w:val="18"/>
                </w:rPr>
                <w:t xml:space="preserve"> entre las l</w:t>
              </w:r>
            </w:ins>
            <w:ins w:id="43" w:author="Spanish" w:date="2022-10-28T12:43:00Z">
              <w:r w:rsidRPr="00E72CD3">
                <w:rPr>
                  <w:rFonts w:asciiTheme="majorBidi" w:hAnsiTheme="majorBidi"/>
                  <w:sz w:val="18"/>
                  <w:szCs w:val="18"/>
                </w:rPr>
                <w:t xml:space="preserve">íneas de dos </w:t>
              </w:r>
            </w:ins>
            <w:ins w:id="44" w:author="Spanish" w:date="2023-03-17T14:30:00Z">
              <w:r w:rsidRPr="00E72CD3">
                <w:rPr>
                  <w:rFonts w:asciiTheme="majorBidi" w:hAnsiTheme="majorBidi"/>
                  <w:sz w:val="18"/>
                  <w:szCs w:val="18"/>
                </w:rPr>
                <w:t>estaciones terrenas</w:t>
              </w:r>
            </w:ins>
            <w:ins w:id="45" w:author="Spanish" w:date="2022-10-28T12:43:00Z">
              <w:r w:rsidRPr="00E72CD3">
                <w:rPr>
                  <w:rFonts w:asciiTheme="majorBidi" w:hAnsiTheme="majorBidi"/>
                  <w:sz w:val="18"/>
                  <w:szCs w:val="18"/>
                </w:rPr>
                <w:t xml:space="preserve"> no OSG activ</w:t>
              </w:r>
            </w:ins>
            <w:ins w:id="46" w:author="Spanish" w:date="2023-03-17T14:30:00Z">
              <w:r w:rsidRPr="00E72CD3">
                <w:rPr>
                  <w:rFonts w:asciiTheme="majorBidi" w:hAnsiTheme="majorBidi"/>
                  <w:sz w:val="18"/>
                  <w:szCs w:val="18"/>
                </w:rPr>
                <w:t>a</w:t>
              </w:r>
            </w:ins>
            <w:ins w:id="47" w:author="Spanish" w:date="2022-10-28T12:43:00Z">
              <w:r w:rsidRPr="00E72CD3">
                <w:rPr>
                  <w:rFonts w:asciiTheme="majorBidi" w:hAnsiTheme="majorBidi"/>
                  <w:sz w:val="18"/>
                  <w:szCs w:val="18"/>
                </w:rPr>
                <w:t>s cualesquiera</w:t>
              </w:r>
            </w:ins>
            <w:ins w:id="48" w:author="Spanish" w:date="2023-03-17T14:28:00Z">
              <w:r w:rsidRPr="00E72CD3">
                <w:rPr>
                  <w:rFonts w:asciiTheme="majorBidi" w:hAnsiTheme="majorBidi"/>
                  <w:sz w:val="18"/>
                  <w:szCs w:val="18"/>
                </w:rPr>
                <w:t>.</w:t>
              </w:r>
            </w:ins>
            <w:ins w:id="49" w:author="Spanish" w:date="2023-04-03T08:36:00Z">
              <w:r w:rsidRPr="00E72CD3">
                <w:rPr>
                  <w:rFonts w:asciiTheme="majorBidi" w:hAnsiTheme="majorBidi"/>
                  <w:sz w:val="18"/>
                  <w:szCs w:val="18"/>
                </w:rPr>
                <w:t xml:space="preserve"> </w:t>
              </w:r>
            </w:ins>
            <w:ins w:id="50" w:author="Spanish" w:date="2023-04-03T08:32:00Z">
              <w:r w:rsidRPr="00E72CD3">
                <w:rPr>
                  <w:rFonts w:asciiTheme="majorBidi" w:hAnsiTheme="majorBidi"/>
                  <w:sz w:val="18"/>
                  <w:szCs w:val="18"/>
                </w:rPr>
                <w:t>Se supondrá igual a cero si el valor no se facilita</w:t>
              </w:r>
            </w:ins>
          </w:p>
        </w:tc>
        <w:tc>
          <w:tcPr>
            <w:tcW w:w="799" w:type="dxa"/>
            <w:tcBorders>
              <w:top w:val="nil"/>
              <w:left w:val="double" w:sz="4" w:space="0" w:color="auto"/>
              <w:bottom w:val="single" w:sz="4" w:space="0" w:color="auto"/>
              <w:right w:val="single" w:sz="4" w:space="0" w:color="auto"/>
            </w:tcBorders>
          </w:tcPr>
          <w:p w14:paraId="4F8CC797" w14:textId="77777777" w:rsidR="00EE6CA1" w:rsidRPr="00E72CD3" w:rsidRDefault="00EE6CA1" w:rsidP="00554FB3">
            <w:pPr>
              <w:spacing w:before="40" w:after="40"/>
              <w:jc w:val="center"/>
              <w:rPr>
                <w:ins w:id="51"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66D1D08F" w14:textId="77777777" w:rsidR="00EE6CA1" w:rsidRPr="00E72CD3" w:rsidRDefault="00EE6CA1" w:rsidP="00554FB3">
            <w:pPr>
              <w:spacing w:before="40" w:after="40"/>
              <w:jc w:val="center"/>
              <w:rPr>
                <w:ins w:id="52"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1A3ADC96" w14:textId="77777777" w:rsidR="00EE6CA1" w:rsidRPr="00E72CD3" w:rsidRDefault="00EE6CA1" w:rsidP="00554FB3">
            <w:pPr>
              <w:spacing w:before="40" w:after="40"/>
              <w:jc w:val="center"/>
              <w:rPr>
                <w:ins w:id="53"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tcPr>
          <w:p w14:paraId="5F2D29C7" w14:textId="77777777" w:rsidR="00EE6CA1" w:rsidRPr="00E72CD3" w:rsidRDefault="00EE6CA1" w:rsidP="00554FB3">
            <w:pPr>
              <w:spacing w:before="40" w:after="40"/>
              <w:jc w:val="center"/>
              <w:rPr>
                <w:ins w:id="54"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shd w:val="clear" w:color="auto" w:fill="auto"/>
            <w:vAlign w:val="center"/>
          </w:tcPr>
          <w:p w14:paraId="62A8957A" w14:textId="77777777" w:rsidR="00EE6CA1" w:rsidRPr="00E72CD3" w:rsidRDefault="00EE6CA1" w:rsidP="00554FB3">
            <w:pPr>
              <w:spacing w:before="40" w:after="40"/>
              <w:jc w:val="center"/>
              <w:rPr>
                <w:ins w:id="55" w:author="Spanish" w:date="2023-03-17T14:28:00Z"/>
                <w:rFonts w:asciiTheme="majorBidi" w:hAnsiTheme="majorBidi" w:cstheme="majorBidi"/>
                <w:sz w:val="18"/>
                <w:szCs w:val="18"/>
                <w:lang w:eastAsia="zh-CN"/>
              </w:rPr>
            </w:pPr>
            <w:ins w:id="56" w:author="UK" w:date="2023-03-29T09:40:00Z">
              <w:r w:rsidRPr="00E72CD3">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787B4F85" w14:textId="77777777" w:rsidR="00EE6CA1" w:rsidRPr="00E72CD3" w:rsidRDefault="00EE6CA1" w:rsidP="00554FB3">
            <w:pPr>
              <w:spacing w:before="40" w:after="40"/>
              <w:jc w:val="center"/>
              <w:rPr>
                <w:ins w:id="57"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2DA6983B" w14:textId="77777777" w:rsidR="00EE6CA1" w:rsidRPr="00E72CD3" w:rsidRDefault="00EE6CA1" w:rsidP="00554FB3">
            <w:pPr>
              <w:spacing w:before="40" w:after="40"/>
              <w:jc w:val="center"/>
              <w:rPr>
                <w:ins w:id="58"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single" w:sz="4" w:space="0" w:color="auto"/>
            </w:tcBorders>
            <w:vAlign w:val="center"/>
          </w:tcPr>
          <w:p w14:paraId="6B2ACD19" w14:textId="77777777" w:rsidR="00EE6CA1" w:rsidRPr="00E72CD3" w:rsidRDefault="00EE6CA1" w:rsidP="00554FB3">
            <w:pPr>
              <w:spacing w:before="40" w:after="40"/>
              <w:jc w:val="center"/>
              <w:rPr>
                <w:ins w:id="59" w:author="Spanish" w:date="2023-03-17T14:28:00Z"/>
                <w:rFonts w:asciiTheme="majorBidi" w:hAnsiTheme="majorBidi" w:cstheme="majorBidi"/>
                <w:sz w:val="18"/>
                <w:szCs w:val="18"/>
                <w:lang w:eastAsia="zh-CN"/>
              </w:rPr>
            </w:pPr>
          </w:p>
        </w:tc>
        <w:tc>
          <w:tcPr>
            <w:tcW w:w="799" w:type="dxa"/>
            <w:tcBorders>
              <w:top w:val="nil"/>
              <w:left w:val="nil"/>
              <w:bottom w:val="single" w:sz="4" w:space="0" w:color="auto"/>
              <w:right w:val="double" w:sz="6" w:space="0" w:color="auto"/>
            </w:tcBorders>
            <w:vAlign w:val="center"/>
          </w:tcPr>
          <w:p w14:paraId="640B24BA" w14:textId="77777777" w:rsidR="00EE6CA1" w:rsidRPr="00E72CD3" w:rsidRDefault="00EE6CA1" w:rsidP="00554FB3">
            <w:pPr>
              <w:spacing w:before="40" w:after="40"/>
              <w:jc w:val="center"/>
              <w:rPr>
                <w:ins w:id="60" w:author="Spanish" w:date="2023-03-17T14:28:00Z"/>
                <w:rFonts w:asciiTheme="majorBidi" w:hAnsiTheme="majorBidi" w:cstheme="majorBidi"/>
                <w:sz w:val="18"/>
                <w:szCs w:val="18"/>
                <w:lang w:eastAsia="zh-CN"/>
              </w:rPr>
            </w:pPr>
          </w:p>
        </w:tc>
        <w:tc>
          <w:tcPr>
            <w:tcW w:w="1357" w:type="dxa"/>
            <w:tcBorders>
              <w:top w:val="nil"/>
              <w:left w:val="nil"/>
              <w:bottom w:val="single" w:sz="4" w:space="0" w:color="auto"/>
              <w:right w:val="double" w:sz="6" w:space="0" w:color="auto"/>
            </w:tcBorders>
          </w:tcPr>
          <w:p w14:paraId="1A8CDC19" w14:textId="77777777" w:rsidR="00EE6CA1" w:rsidRPr="00E72CD3" w:rsidRDefault="00EE6CA1" w:rsidP="00554FB3">
            <w:pPr>
              <w:tabs>
                <w:tab w:val="left" w:pos="720"/>
              </w:tabs>
              <w:overflowPunct/>
              <w:autoSpaceDE/>
              <w:adjustRightInd/>
              <w:spacing w:before="40" w:after="40"/>
              <w:rPr>
                <w:ins w:id="61" w:author="Spanish" w:date="2023-03-17T14:28:00Z"/>
                <w:rFonts w:asciiTheme="majorBidi" w:hAnsiTheme="majorBidi" w:cstheme="majorBidi"/>
                <w:sz w:val="18"/>
                <w:szCs w:val="18"/>
                <w:lang w:eastAsia="zh-CN"/>
              </w:rPr>
            </w:pPr>
            <w:ins w:id="62" w:author="Author2" w:date="2022-09-18T14:29:00Z">
              <w:r w:rsidRPr="00E72CD3">
                <w:rPr>
                  <w:rFonts w:asciiTheme="majorBidi" w:hAnsiTheme="majorBidi" w:cstheme="majorBidi"/>
                  <w:sz w:val="18"/>
                  <w:szCs w:val="18"/>
                  <w:lang w:eastAsia="zh-CN"/>
                </w:rPr>
                <w:t>A.14.d.x</w:t>
              </w:r>
            </w:ins>
            <w:ins w:id="63" w:author="Spanish" w:date="2023-03-17T14:33:00Z">
              <w:r w:rsidRPr="00E72CD3">
                <w:rPr>
                  <w:rFonts w:asciiTheme="majorBidi" w:hAnsiTheme="majorBidi" w:cstheme="majorBidi"/>
                  <w:sz w:val="18"/>
                  <w:szCs w:val="18"/>
                  <w:lang w:eastAsia="zh-CN"/>
                </w:rPr>
                <w:t>2</w:t>
              </w:r>
            </w:ins>
          </w:p>
        </w:tc>
        <w:tc>
          <w:tcPr>
            <w:tcW w:w="608" w:type="dxa"/>
            <w:tcBorders>
              <w:top w:val="nil"/>
              <w:left w:val="nil"/>
              <w:bottom w:val="single" w:sz="4" w:space="0" w:color="auto"/>
              <w:right w:val="single" w:sz="12" w:space="0" w:color="auto"/>
            </w:tcBorders>
            <w:vAlign w:val="center"/>
          </w:tcPr>
          <w:p w14:paraId="28E46D78" w14:textId="77777777" w:rsidR="00EE6CA1" w:rsidRPr="00E72CD3" w:rsidRDefault="00EE6CA1" w:rsidP="00554FB3">
            <w:pPr>
              <w:spacing w:before="40" w:after="40"/>
              <w:jc w:val="center"/>
              <w:rPr>
                <w:ins w:id="64" w:author="Spanish" w:date="2023-03-17T14:28:00Z"/>
                <w:rFonts w:asciiTheme="majorBidi" w:hAnsiTheme="majorBidi" w:cstheme="majorBidi"/>
                <w:sz w:val="18"/>
                <w:szCs w:val="18"/>
                <w:lang w:eastAsia="zh-CN"/>
              </w:rPr>
            </w:pPr>
          </w:p>
        </w:tc>
      </w:tr>
      <w:tr w:rsidR="00EE6CA1" w:rsidRPr="00E72CD3" w14:paraId="61489502"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1B5FAE65"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ins w:id="65" w:author="Author2" w:date="2022-09-18T14:29:00Z">
              <w:r w:rsidRPr="00E72CD3">
                <w:rPr>
                  <w:rFonts w:asciiTheme="majorBidi" w:hAnsiTheme="majorBidi" w:cstheme="majorBidi"/>
                  <w:sz w:val="18"/>
                  <w:szCs w:val="18"/>
                </w:rPr>
                <w:t>A.14.d.x</w:t>
              </w:r>
            </w:ins>
            <w:ins w:id="66" w:author="Spanish" w:date="2023-03-17T14:30:00Z">
              <w:r w:rsidRPr="00E72CD3">
                <w:rPr>
                  <w:rFonts w:asciiTheme="majorBidi" w:hAnsiTheme="majorBidi" w:cstheme="majorBidi"/>
                  <w:sz w:val="18"/>
                  <w:szCs w:val="18"/>
                </w:rPr>
                <w:t>3</w:t>
              </w:r>
            </w:ins>
            <w:ins w:id="67" w:author="Author2" w:date="2022-09-18T14:29:00Z">
              <w:del w:id="68" w:author="Spanish" w:date="2023-03-17T14:30:00Z">
                <w:r w:rsidRPr="00E72CD3" w:rsidDel="00443722">
                  <w:rPr>
                    <w:rFonts w:asciiTheme="majorBidi" w:hAnsiTheme="majorBidi" w:cstheme="majorBidi"/>
                    <w:sz w:val="18"/>
                    <w:szCs w:val="18"/>
                  </w:rPr>
                  <w:delText>2</w:delText>
                </w:r>
              </w:del>
            </w:ins>
          </w:p>
        </w:tc>
        <w:tc>
          <w:tcPr>
            <w:tcW w:w="8012" w:type="dxa"/>
            <w:tcBorders>
              <w:top w:val="nil"/>
              <w:left w:val="nil"/>
              <w:bottom w:val="single" w:sz="4" w:space="0" w:color="auto"/>
              <w:right w:val="double" w:sz="4" w:space="0" w:color="auto"/>
            </w:tcBorders>
          </w:tcPr>
          <w:p w14:paraId="40B224BE" w14:textId="3DB61D6E" w:rsidR="00EE6CA1" w:rsidRPr="00E72CD3" w:rsidRDefault="00EE6CA1" w:rsidP="00554FB3">
            <w:pPr>
              <w:spacing w:before="40" w:after="40"/>
              <w:ind w:left="170"/>
              <w:rPr>
                <w:rFonts w:asciiTheme="majorBidi" w:hAnsiTheme="majorBidi"/>
                <w:sz w:val="18"/>
                <w:szCs w:val="18"/>
              </w:rPr>
            </w:pPr>
            <w:ins w:id="69" w:author="Sanchez Aguilar, Daniela" w:date="2023-03-20T14:20:00Z">
              <w:r w:rsidRPr="00E72CD3">
                <w:rPr>
                  <w:rFonts w:asciiTheme="majorBidi" w:hAnsiTheme="majorBidi"/>
                  <w:sz w:val="18"/>
                  <w:szCs w:val="18"/>
                </w:rPr>
                <w:t>e</w:t>
              </w:r>
            </w:ins>
            <w:ins w:id="70" w:author="Spanish" w:date="2022-10-28T12:43:00Z">
              <w:r w:rsidRPr="00E72CD3">
                <w:rPr>
                  <w:rFonts w:asciiTheme="majorBidi" w:hAnsiTheme="majorBidi"/>
                  <w:sz w:val="18"/>
                  <w:szCs w:val="18"/>
                </w:rPr>
                <w:t xml:space="preserve">l número máximo de estaciones terrenas no geoestacionarias </w:t>
              </w:r>
            </w:ins>
            <w:ins w:id="71" w:author="Spanish" w:date="2022-10-28T13:49:00Z">
              <w:r w:rsidRPr="00E72CD3">
                <w:rPr>
                  <w:rFonts w:asciiTheme="majorBidi" w:hAnsiTheme="majorBidi"/>
                  <w:sz w:val="18"/>
                  <w:szCs w:val="18"/>
                </w:rPr>
                <w:t>rastreadas</w:t>
              </w:r>
            </w:ins>
            <w:ins w:id="72" w:author="Spanish" w:date="2022-10-28T12:43:00Z">
              <w:r w:rsidRPr="00E72CD3">
                <w:rPr>
                  <w:rFonts w:asciiTheme="majorBidi" w:hAnsiTheme="majorBidi"/>
                  <w:sz w:val="18"/>
                  <w:szCs w:val="18"/>
                </w:rPr>
                <w:t xml:space="preserve"> en la misma frecuencia por un sat</w:t>
              </w:r>
            </w:ins>
            <w:ins w:id="73" w:author="Spanish" w:date="2022-10-28T12:44:00Z">
              <w:r w:rsidRPr="00E72CD3">
                <w:rPr>
                  <w:rFonts w:asciiTheme="majorBidi" w:hAnsiTheme="majorBidi"/>
                  <w:sz w:val="18"/>
                  <w:szCs w:val="18"/>
                </w:rPr>
                <w:t>élite no geoestacionario</w:t>
              </w:r>
            </w:ins>
            <w:ins w:id="74" w:author="Spanish" w:date="2023-03-17T14:32:00Z">
              <w:r w:rsidRPr="00E72CD3">
                <w:rPr>
                  <w:rFonts w:asciiTheme="majorBidi" w:hAnsiTheme="majorBidi"/>
                  <w:sz w:val="18"/>
                  <w:szCs w:val="18"/>
                </w:rPr>
                <w:t>. S</w:t>
              </w:r>
            </w:ins>
            <w:ins w:id="75" w:author="Spanish" w:date="2023-03-17T14:31:00Z">
              <w:r w:rsidRPr="00E72CD3">
                <w:rPr>
                  <w:rFonts w:asciiTheme="majorBidi" w:hAnsiTheme="majorBidi"/>
                  <w:sz w:val="18"/>
                  <w:szCs w:val="18"/>
                </w:rPr>
                <w:t xml:space="preserve">i </w:t>
              </w:r>
            </w:ins>
            <w:ins w:id="76" w:author="Spanish" w:date="2023-04-03T08:33:00Z">
              <w:r w:rsidRPr="00E72CD3">
                <w:rPr>
                  <w:rFonts w:asciiTheme="majorBidi" w:hAnsiTheme="majorBidi"/>
                  <w:sz w:val="18"/>
                  <w:szCs w:val="18"/>
                </w:rPr>
                <w:t xml:space="preserve">el valor no se facilita, se supondrá que </w:t>
              </w:r>
            </w:ins>
            <w:ins w:id="77" w:author="Spanish" w:date="2023-03-17T14:31:00Z">
              <w:r w:rsidRPr="00E72CD3">
                <w:rPr>
                  <w:rFonts w:asciiTheme="majorBidi" w:hAnsiTheme="majorBidi"/>
                  <w:sz w:val="18"/>
                  <w:szCs w:val="18"/>
                </w:rPr>
                <w:t xml:space="preserve">el número máximo de estaciones terrenas rastreadas </w:t>
              </w:r>
            </w:ins>
            <w:ins w:id="78" w:author="Spanish" w:date="2023-04-03T08:34:00Z">
              <w:r w:rsidRPr="00E72CD3">
                <w:rPr>
                  <w:rFonts w:asciiTheme="majorBidi" w:hAnsiTheme="majorBidi"/>
                  <w:sz w:val="18"/>
                  <w:szCs w:val="18"/>
                </w:rPr>
                <w:t xml:space="preserve">en la misma frecuencia por un </w:t>
              </w:r>
            </w:ins>
            <w:ins w:id="79" w:author="Spanish" w:date="2023-03-17T14:31:00Z">
              <w:r w:rsidRPr="00E72CD3">
                <w:rPr>
                  <w:rFonts w:asciiTheme="majorBidi" w:hAnsiTheme="majorBidi"/>
                  <w:sz w:val="18"/>
                  <w:szCs w:val="18"/>
                </w:rPr>
                <w:t xml:space="preserve">satélite </w:t>
              </w:r>
            </w:ins>
            <w:ins w:id="80" w:author="Spanish" w:date="2023-04-03T08:34:00Z">
              <w:r w:rsidRPr="00E72CD3">
                <w:rPr>
                  <w:rFonts w:asciiTheme="majorBidi" w:hAnsiTheme="majorBidi"/>
                  <w:sz w:val="18"/>
                  <w:szCs w:val="18"/>
                </w:rPr>
                <w:t xml:space="preserve">no geoestacionario </w:t>
              </w:r>
            </w:ins>
            <w:ins w:id="81" w:author="Spanish" w:date="2023-04-03T08:39:00Z">
              <w:r w:rsidRPr="00E72CD3">
                <w:rPr>
                  <w:rFonts w:asciiTheme="majorBidi" w:hAnsiTheme="majorBidi"/>
                  <w:sz w:val="18"/>
                  <w:szCs w:val="18"/>
                </w:rPr>
                <w:t>es</w:t>
              </w:r>
            </w:ins>
            <w:ins w:id="82" w:author="Spanish" w:date="2023-04-03T08:35:00Z">
              <w:r w:rsidRPr="00E72CD3">
                <w:rPr>
                  <w:rFonts w:asciiTheme="majorBidi" w:hAnsiTheme="majorBidi"/>
                  <w:sz w:val="18"/>
                  <w:szCs w:val="18"/>
                </w:rPr>
                <w:t xml:space="preserve"> igual al </w:t>
              </w:r>
            </w:ins>
            <w:ins w:id="83" w:author="Spanish" w:date="2023-03-17T14:32:00Z">
              <w:r w:rsidRPr="00E72CD3">
                <w:rPr>
                  <w:rFonts w:asciiTheme="majorBidi" w:hAnsiTheme="majorBidi"/>
                  <w:sz w:val="18"/>
                  <w:szCs w:val="18"/>
                </w:rPr>
                <w:t xml:space="preserve">número de estaciones terrenas creadas para </w:t>
              </w:r>
            </w:ins>
            <w:ins w:id="84" w:author="Spanish" w:date="2023-03-17T14:33:00Z">
              <w:r w:rsidRPr="00E72CD3">
                <w:rPr>
                  <w:rFonts w:asciiTheme="majorBidi" w:hAnsiTheme="majorBidi"/>
                  <w:sz w:val="18"/>
                  <w:szCs w:val="18"/>
                </w:rPr>
                <w:t>ejecutar la dfpe</w:t>
              </w:r>
            </w:ins>
            <w:ins w:id="85" w:author="Spanish" w:date="2023-04-03T08:36:00Z">
              <w:r w:rsidRPr="00E72CD3">
                <w:rPr>
                  <w:rFonts w:asciiTheme="majorBidi" w:hAnsiTheme="majorBidi"/>
                  <w:sz w:val="18"/>
                  <w:szCs w:val="18"/>
                </w:rPr>
                <w:t>↑</w:t>
              </w:r>
            </w:ins>
          </w:p>
        </w:tc>
        <w:tc>
          <w:tcPr>
            <w:tcW w:w="799" w:type="dxa"/>
            <w:tcBorders>
              <w:top w:val="nil"/>
              <w:left w:val="double" w:sz="4" w:space="0" w:color="auto"/>
              <w:bottom w:val="single" w:sz="4" w:space="0" w:color="auto"/>
              <w:right w:val="single" w:sz="4" w:space="0" w:color="auto"/>
            </w:tcBorders>
          </w:tcPr>
          <w:p w14:paraId="0D3874E1"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49E885C6"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7860D2F2" w14:textId="77777777" w:rsidR="00EE6CA1" w:rsidRPr="00E72CD3" w:rsidRDefault="00EE6CA1" w:rsidP="00554FB3">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tcPr>
          <w:p w14:paraId="35897BD6"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shd w:val="clear" w:color="auto" w:fill="auto"/>
            <w:vAlign w:val="center"/>
          </w:tcPr>
          <w:p w14:paraId="76608633" w14:textId="77777777" w:rsidR="00EE6CA1" w:rsidRPr="00E72CD3" w:rsidRDefault="00EE6CA1" w:rsidP="00554FB3">
            <w:pPr>
              <w:spacing w:before="40" w:after="40"/>
              <w:jc w:val="center"/>
              <w:rPr>
                <w:rFonts w:asciiTheme="majorBidi" w:hAnsiTheme="majorBidi"/>
                <w:b/>
                <w:bCs/>
                <w:sz w:val="18"/>
                <w:szCs w:val="18"/>
              </w:rPr>
            </w:pPr>
            <w:ins w:id="86" w:author="Author2" w:date="2022-09-18T14:34:00Z">
              <w:del w:id="87" w:author="UK" w:date="2023-03-29T09:40:00Z">
                <w:r w:rsidRPr="00E72CD3" w:rsidDel="004346F4">
                  <w:rPr>
                    <w:rFonts w:asciiTheme="majorBidi" w:hAnsiTheme="majorBidi" w:cstheme="majorBidi"/>
                    <w:b/>
                    <w:bCs/>
                    <w:sz w:val="18"/>
                    <w:szCs w:val="18"/>
                  </w:rPr>
                  <w:delText>+</w:delText>
                </w:r>
              </w:del>
            </w:ins>
            <w:ins w:id="88" w:author="UK" w:date="2023-03-29T09:40:00Z">
              <w:r w:rsidRPr="00E72CD3">
                <w:rPr>
                  <w:rFonts w:asciiTheme="majorBidi" w:hAnsiTheme="majorBidi" w:cstheme="majorBidi"/>
                  <w:b/>
                  <w:bCs/>
                  <w:sz w:val="18"/>
                  <w:szCs w:val="18"/>
                </w:rPr>
                <w:t>O</w:t>
              </w:r>
            </w:ins>
          </w:p>
        </w:tc>
        <w:tc>
          <w:tcPr>
            <w:tcW w:w="799" w:type="dxa"/>
            <w:tcBorders>
              <w:top w:val="nil"/>
              <w:left w:val="nil"/>
              <w:bottom w:val="single" w:sz="4" w:space="0" w:color="auto"/>
              <w:right w:val="single" w:sz="4" w:space="0" w:color="auto"/>
            </w:tcBorders>
            <w:vAlign w:val="center"/>
          </w:tcPr>
          <w:p w14:paraId="70093AFA"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D286AC1"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294312E" w14:textId="77777777" w:rsidR="00EE6CA1" w:rsidRPr="00E72CD3" w:rsidRDefault="00EE6CA1" w:rsidP="00554FB3">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A2F54A2" w14:textId="77777777" w:rsidR="00EE6CA1" w:rsidRPr="00E72CD3" w:rsidRDefault="00EE6CA1" w:rsidP="00554FB3">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tcPr>
          <w:p w14:paraId="54CE70B1" w14:textId="77777777" w:rsidR="00EE6CA1" w:rsidRPr="00E72CD3" w:rsidRDefault="00EE6CA1" w:rsidP="00554FB3">
            <w:pPr>
              <w:tabs>
                <w:tab w:val="left" w:pos="720"/>
              </w:tabs>
              <w:overflowPunct/>
              <w:autoSpaceDE/>
              <w:adjustRightInd/>
              <w:spacing w:before="40" w:after="40"/>
              <w:rPr>
                <w:rFonts w:asciiTheme="majorBidi" w:hAnsiTheme="majorBidi"/>
                <w:sz w:val="18"/>
                <w:szCs w:val="18"/>
                <w:lang w:eastAsia="zh-CN"/>
              </w:rPr>
            </w:pPr>
            <w:ins w:id="89" w:author="Author2" w:date="2022-09-18T14:29:00Z">
              <w:r w:rsidRPr="00E72CD3">
                <w:rPr>
                  <w:rFonts w:asciiTheme="majorBidi" w:hAnsiTheme="majorBidi" w:cstheme="majorBidi"/>
                  <w:sz w:val="18"/>
                  <w:szCs w:val="18"/>
                  <w:lang w:eastAsia="zh-CN"/>
                </w:rPr>
                <w:t>A.14.d.x</w:t>
              </w:r>
            </w:ins>
            <w:ins w:id="90" w:author="Spanish" w:date="2023-03-17T14:33:00Z">
              <w:r w:rsidRPr="00E72CD3">
                <w:rPr>
                  <w:rFonts w:asciiTheme="majorBidi" w:hAnsiTheme="majorBidi" w:cstheme="majorBidi"/>
                  <w:sz w:val="18"/>
                  <w:szCs w:val="18"/>
                  <w:lang w:eastAsia="zh-CN"/>
                </w:rPr>
                <w:t>3</w:t>
              </w:r>
            </w:ins>
          </w:p>
        </w:tc>
        <w:tc>
          <w:tcPr>
            <w:tcW w:w="608" w:type="dxa"/>
            <w:tcBorders>
              <w:top w:val="nil"/>
              <w:left w:val="nil"/>
              <w:bottom w:val="single" w:sz="4" w:space="0" w:color="auto"/>
              <w:right w:val="single" w:sz="12" w:space="0" w:color="auto"/>
            </w:tcBorders>
            <w:vAlign w:val="center"/>
          </w:tcPr>
          <w:p w14:paraId="0EC61CB9" w14:textId="77777777" w:rsidR="00EE6CA1" w:rsidRPr="00E72CD3" w:rsidRDefault="00EE6CA1" w:rsidP="00554FB3">
            <w:pPr>
              <w:spacing w:before="40" w:after="40"/>
              <w:jc w:val="center"/>
              <w:rPr>
                <w:rFonts w:asciiTheme="majorBidi" w:hAnsiTheme="majorBidi" w:cstheme="majorBidi"/>
                <w:b/>
                <w:bCs/>
                <w:sz w:val="18"/>
                <w:szCs w:val="18"/>
              </w:rPr>
            </w:pPr>
          </w:p>
        </w:tc>
      </w:tr>
      <w:tr w:rsidR="00EE6CA1" w:rsidRPr="00E72CD3" w14:paraId="223460EE" w14:textId="77777777" w:rsidTr="00554FB3">
        <w:trPr>
          <w:cantSplit/>
          <w:jc w:val="center"/>
        </w:trPr>
        <w:tc>
          <w:tcPr>
            <w:tcW w:w="1178" w:type="dxa"/>
            <w:tcBorders>
              <w:top w:val="nil"/>
              <w:left w:val="single" w:sz="12" w:space="0" w:color="auto"/>
              <w:bottom w:val="single" w:sz="4" w:space="0" w:color="auto"/>
              <w:right w:val="double" w:sz="6" w:space="0" w:color="auto"/>
            </w:tcBorders>
          </w:tcPr>
          <w:p w14:paraId="38896995"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AA45CA3"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double" w:sz="4" w:space="0" w:color="auto"/>
              <w:bottom w:val="single" w:sz="4" w:space="0" w:color="auto"/>
              <w:right w:val="single" w:sz="4" w:space="0" w:color="auto"/>
            </w:tcBorders>
            <w:vAlign w:val="center"/>
          </w:tcPr>
          <w:p w14:paraId="5E829515"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29E257D"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1811049B"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5FEA59C4"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3C829B88"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9957663"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75EBA6D4"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single" w:sz="4" w:space="0" w:color="auto"/>
            </w:tcBorders>
            <w:vAlign w:val="center"/>
          </w:tcPr>
          <w:p w14:paraId="6C6BFE63"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799" w:type="dxa"/>
            <w:tcBorders>
              <w:top w:val="nil"/>
              <w:left w:val="nil"/>
              <w:bottom w:val="single" w:sz="4" w:space="0" w:color="auto"/>
              <w:right w:val="double" w:sz="6" w:space="0" w:color="auto"/>
            </w:tcBorders>
            <w:vAlign w:val="center"/>
          </w:tcPr>
          <w:p w14:paraId="060B010C"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1357" w:type="dxa"/>
            <w:tcBorders>
              <w:top w:val="nil"/>
              <w:left w:val="nil"/>
              <w:bottom w:val="single" w:sz="4" w:space="0" w:color="auto"/>
              <w:right w:val="double" w:sz="6" w:space="0" w:color="auto"/>
            </w:tcBorders>
          </w:tcPr>
          <w:p w14:paraId="6F33DE2E" w14:textId="77777777" w:rsidR="00EE6CA1" w:rsidRPr="00E72CD3" w:rsidRDefault="00EE6CA1" w:rsidP="00554FB3">
            <w:pPr>
              <w:tabs>
                <w:tab w:val="left" w:pos="720"/>
              </w:tabs>
              <w:overflowPunct/>
              <w:autoSpaceDE/>
              <w:adjustRightInd/>
              <w:spacing w:before="40" w:after="40"/>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33DF8D16" w14:textId="77777777" w:rsidR="00EE6CA1" w:rsidRPr="00E72CD3" w:rsidRDefault="00EE6CA1" w:rsidP="00554FB3">
            <w:pPr>
              <w:spacing w:before="40" w:after="40"/>
              <w:jc w:val="center"/>
              <w:rPr>
                <w:rFonts w:asciiTheme="majorBidi" w:hAnsiTheme="majorBidi" w:cstheme="majorBidi"/>
                <w:sz w:val="18"/>
                <w:szCs w:val="18"/>
                <w:lang w:eastAsia="zh-CN"/>
              </w:rPr>
            </w:pPr>
            <w:r w:rsidRPr="00E72CD3">
              <w:rPr>
                <w:rFonts w:asciiTheme="majorBidi" w:hAnsiTheme="majorBidi" w:cstheme="majorBidi"/>
                <w:sz w:val="18"/>
                <w:szCs w:val="18"/>
                <w:lang w:eastAsia="zh-CN"/>
              </w:rPr>
              <w:t>…</w:t>
            </w:r>
          </w:p>
        </w:tc>
      </w:tr>
    </w:tbl>
    <w:p w14:paraId="60A2DACE" w14:textId="77777777" w:rsidR="00473C48" w:rsidRPr="00E72CD3" w:rsidRDefault="00473C48"/>
    <w:p w14:paraId="62B0F59D" w14:textId="1BEDFC68" w:rsidR="00473C48" w:rsidRPr="00E72CD3" w:rsidRDefault="00421710">
      <w:pPr>
        <w:pStyle w:val="Reasons"/>
      </w:pPr>
      <w:r w:rsidRPr="00E72CD3">
        <w:rPr>
          <w:b/>
        </w:rPr>
        <w:t>Motivos:</w:t>
      </w:r>
      <w:r w:rsidRPr="00E72CD3">
        <w:tab/>
      </w:r>
      <w:r w:rsidR="00EE6CA1" w:rsidRPr="00E72CD3">
        <w:t xml:space="preserve">Modificar el Apéndice </w:t>
      </w:r>
      <w:r w:rsidR="00EE6CA1" w:rsidRPr="00E72CD3">
        <w:rPr>
          <w:b/>
          <w:bCs/>
        </w:rPr>
        <w:t xml:space="preserve">4 </w:t>
      </w:r>
      <w:r w:rsidR="00EE6CA1" w:rsidRPr="00E72CD3">
        <w:t>del RR para apoyar la implementación de las revisiones acordadas a la Recomendación UIT-R S.1503-3, incluidos nuevos elementos de datos y datos modificados.</w:t>
      </w:r>
    </w:p>
    <w:p w14:paraId="6847B5C8" w14:textId="77777777" w:rsidR="00EE6CA1" w:rsidRPr="00E72CD3" w:rsidRDefault="00EE6CA1" w:rsidP="00EE6CA1"/>
    <w:p w14:paraId="54DE1E92" w14:textId="5C45FEE0" w:rsidR="00EE6CA1" w:rsidRPr="00E72CD3" w:rsidRDefault="00EE6CA1" w:rsidP="00EE6CA1">
      <w:pPr>
        <w:jc w:val="center"/>
      </w:pPr>
      <w:r w:rsidRPr="00E72CD3">
        <w:t>______________</w:t>
      </w:r>
    </w:p>
    <w:sectPr w:rsidR="00EE6CA1" w:rsidRPr="00E72CD3">
      <w:headerReference w:type="default" r:id="rId18"/>
      <w:footerReference w:type="even" r:id="rId19"/>
      <w:footerReference w:type="default" r:id="rId20"/>
      <w:footerReference w:type="first" r:id="rId21"/>
      <w:pgSz w:w="23811" w:h="16838"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85B1" w14:textId="77777777" w:rsidR="00666B37" w:rsidRDefault="00666B37">
      <w:r>
        <w:separator/>
      </w:r>
    </w:p>
  </w:endnote>
  <w:endnote w:type="continuationSeparator" w:id="0">
    <w:p w14:paraId="7DAA976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CD8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CDC4A" w14:textId="043B40EC"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72CD3">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p w14:paraId="235E8AE1" w14:textId="77777777" w:rsidR="00421710" w:rsidRDefault="004217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DB5A" w14:textId="53F433A3" w:rsidR="0077084A" w:rsidRPr="00EE6CA1" w:rsidRDefault="00EE6CA1" w:rsidP="00EE6CA1">
    <w:pPr>
      <w:pStyle w:val="Footer"/>
      <w:rPr>
        <w:lang w:val="en-GB"/>
      </w:rPr>
    </w:pPr>
    <w:r>
      <w:fldChar w:fldCharType="begin"/>
    </w:r>
    <w:r>
      <w:rPr>
        <w:lang w:val="en-US"/>
      </w:rPr>
      <w:instrText xml:space="preserve"> FILENAME \p  \* MERGEFORMAT </w:instrText>
    </w:r>
    <w:r>
      <w:fldChar w:fldCharType="separate"/>
    </w:r>
    <w:r>
      <w:rPr>
        <w:lang w:val="en-US"/>
      </w:rPr>
      <w:t>P:\ESP\ITU-R\CONF-R\CMR23\000\044ADD22ADD05S.docx</w:t>
    </w:r>
    <w:r>
      <w:fldChar w:fldCharType="end"/>
    </w:r>
    <w:r w:rsidRPr="00FA2387">
      <w:rPr>
        <w:lang w:val="en-GB"/>
      </w:rPr>
      <w:t xml:space="preserve"> </w:t>
    </w:r>
    <w:r>
      <w:rPr>
        <w:lang w:val="en-GB"/>
      </w:rPr>
      <w:t>(529465)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F764" w14:textId="0462C564" w:rsidR="00421710" w:rsidRPr="00FA2387" w:rsidRDefault="0077084A" w:rsidP="00FA2387">
    <w:pPr>
      <w:pStyle w:val="Footer"/>
      <w:rPr>
        <w:lang w:val="en-GB"/>
      </w:rPr>
    </w:pPr>
    <w:r>
      <w:fldChar w:fldCharType="begin"/>
    </w:r>
    <w:r>
      <w:rPr>
        <w:lang w:val="en-US"/>
      </w:rPr>
      <w:instrText xml:space="preserve"> FILENAME \p  \* MERGEFORMAT </w:instrText>
    </w:r>
    <w:r>
      <w:fldChar w:fldCharType="separate"/>
    </w:r>
    <w:r w:rsidR="00FA2387">
      <w:rPr>
        <w:lang w:val="en-US"/>
      </w:rPr>
      <w:t>P:\ESP\ITU-R\CONF-R\CMR23\000\044ADD22ADD05S.docx</w:t>
    </w:r>
    <w:r>
      <w:fldChar w:fldCharType="end"/>
    </w:r>
    <w:r w:rsidR="00FA2387" w:rsidRPr="00FA2387">
      <w:rPr>
        <w:lang w:val="en-GB"/>
      </w:rPr>
      <w:t xml:space="preserve"> </w:t>
    </w:r>
    <w:r w:rsidR="00FA2387">
      <w:rPr>
        <w:lang w:val="en-GB"/>
      </w:rPr>
      <w:t>(</w:t>
    </w:r>
    <w:r w:rsidR="00EE6CA1">
      <w:rPr>
        <w:lang w:val="en-GB"/>
      </w:rPr>
      <w:t>529465</w:t>
    </w:r>
    <w:r w:rsidR="00FA2387">
      <w:rPr>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89C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AB4F2" w14:textId="41095FA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E72CD3">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D1A0" w14:textId="27A03AD3" w:rsidR="0077084A" w:rsidRDefault="00EE6CA1" w:rsidP="00B86034">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P:\ESP\ITU-R\CONF-R\CMR23\000\044ADD22ADD05S.docx</w:t>
    </w:r>
    <w:r>
      <w:fldChar w:fldCharType="end"/>
    </w:r>
    <w:r w:rsidRPr="00FA2387">
      <w:rPr>
        <w:lang w:val="en-GB"/>
      </w:rPr>
      <w:t xml:space="preserve"> </w:t>
    </w:r>
    <w:r>
      <w:rPr>
        <w:lang w:val="en-GB"/>
      </w:rPr>
      <w:t>(529465)</w:t>
    </w:r>
    <w:r>
      <w:rPr>
        <w:lang w:val="en-U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B665"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19B2" w14:textId="77777777" w:rsidR="00666B37" w:rsidRDefault="00666B37">
      <w:r>
        <w:rPr>
          <w:b/>
        </w:rPr>
        <w:t>_______________</w:t>
      </w:r>
    </w:p>
  </w:footnote>
  <w:footnote w:type="continuationSeparator" w:id="0">
    <w:p w14:paraId="337061B6"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328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C737B2B" w14:textId="5F33833B" w:rsidR="00421710" w:rsidRPr="00EE6CA1" w:rsidRDefault="000A2A7D" w:rsidP="00EE6CA1">
    <w:pPr>
      <w:pStyle w:val="Header"/>
      <w:rPr>
        <w:lang w:val="en-US"/>
      </w:rPr>
    </w:pPr>
    <w:r>
      <w:rPr>
        <w:lang w:val="en-US"/>
      </w:rPr>
      <w:t>WRC</w:t>
    </w:r>
    <w:r w:rsidR="004D2749">
      <w:rPr>
        <w:lang w:val="en-US"/>
      </w:rPr>
      <w:t>23</w:t>
    </w:r>
    <w:r w:rsidR="008750A8">
      <w:rPr>
        <w:lang w:val="en-US"/>
      </w:rPr>
      <w:t>/</w:t>
    </w:r>
    <w:r w:rsidR="00702F3D">
      <w:t>44(Add.22)(Add.5)-</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4A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CD33AC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44(Add.22)(Add.5)-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3469036">
    <w:abstractNumId w:val="8"/>
  </w:num>
  <w:num w:numId="2" w16cid:durableId="21005172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22848972">
    <w:abstractNumId w:val="9"/>
  </w:num>
  <w:num w:numId="4" w16cid:durableId="1998802025">
    <w:abstractNumId w:val="7"/>
  </w:num>
  <w:num w:numId="5" w16cid:durableId="737485733">
    <w:abstractNumId w:val="6"/>
  </w:num>
  <w:num w:numId="6" w16cid:durableId="2034762094">
    <w:abstractNumId w:val="5"/>
  </w:num>
  <w:num w:numId="7" w16cid:durableId="2035885310">
    <w:abstractNumId w:val="4"/>
  </w:num>
  <w:num w:numId="8" w16cid:durableId="492457046">
    <w:abstractNumId w:val="3"/>
  </w:num>
  <w:num w:numId="9" w16cid:durableId="1034379873">
    <w:abstractNumId w:val="2"/>
  </w:num>
  <w:num w:numId="10" w16cid:durableId="581571872">
    <w:abstractNumId w:val="1"/>
  </w:num>
  <w:num w:numId="11" w16cid:durableId="10410551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anchez Aguilar, Daniela">
    <w15:presenceInfo w15:providerId="AD" w15:userId="S::daniela.sanchez@itu.int::38ee2916-bc67-4307-b094-ce8989c92d8a"/>
  </w15:person>
  <w15:person w15:author="Author2">
    <w15:presenceInfo w15:providerId="None" w15:userId="Author2"/>
  </w15:person>
  <w15:person w15:author="UK">
    <w15:presenceInfo w15:providerId="None" w15:userId="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59FF"/>
    <w:rsid w:val="003B1E8C"/>
    <w:rsid w:val="003C0613"/>
    <w:rsid w:val="003C2508"/>
    <w:rsid w:val="003D0AA3"/>
    <w:rsid w:val="003E2086"/>
    <w:rsid w:val="003F7F66"/>
    <w:rsid w:val="00421710"/>
    <w:rsid w:val="00440B3A"/>
    <w:rsid w:val="0044375A"/>
    <w:rsid w:val="0045384C"/>
    <w:rsid w:val="00454553"/>
    <w:rsid w:val="00472A86"/>
    <w:rsid w:val="00473C48"/>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72CD3"/>
    <w:rsid w:val="00EA77F0"/>
    <w:rsid w:val="00EE6CA1"/>
    <w:rsid w:val="00F32316"/>
    <w:rsid w:val="00F66597"/>
    <w:rsid w:val="00F675D0"/>
    <w:rsid w:val="00F8150C"/>
    <w:rsid w:val="00FA238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0AF9D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AnnextitleChar">
    <w:name w:val="Annex_title Char"/>
    <w:basedOn w:val="DefaultParagraphFont"/>
    <w:link w:val="Annextitle"/>
    <w:rsid w:val="00EE6CA1"/>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F581-25EA-43DE-BBF2-748CE441D5D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F6D420A-D488-4017-B517-2CBF7ECB51D5}">
  <ds:schemaRefs>
    <ds:schemaRef ds:uri="http://schemas.microsoft.com/sharepoint/events"/>
  </ds:schemaRefs>
</ds:datastoreItem>
</file>

<file path=customXml/itemProps3.xml><?xml version="1.0" encoding="utf-8"?>
<ds:datastoreItem xmlns:ds="http://schemas.openxmlformats.org/officeDocument/2006/customXml" ds:itemID="{B269828C-D85C-4D99-BDF4-F028CB886A70}">
  <ds:schemaRefs>
    <ds:schemaRef ds:uri="http://schemas.microsoft.com/sharepoint/v3/contenttype/forms"/>
  </ds:schemaRefs>
</ds:datastoreItem>
</file>

<file path=customXml/itemProps4.xml><?xml version="1.0" encoding="utf-8"?>
<ds:datastoreItem xmlns:ds="http://schemas.openxmlformats.org/officeDocument/2006/customXml" ds:itemID="{31CCA4FB-F241-4D4E-8CE6-B75BCE6E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1073</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R23-WRC23-C-0044!A22-A5!MSW-S</vt:lpstr>
    </vt:vector>
  </TitlesOfParts>
  <Manager>Secretaría General - Pool</Manager>
  <Company>Unión Internacional de Telecomunicaciones (UIT)</Company>
  <LinksUpToDate>false</LinksUpToDate>
  <CharactersWithSpaces>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R23-WRC23-C-0044!A22-A5!MSW-S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2023-11-03T10:31:00Z</dcterms:created>
  <dcterms:modified xsi:type="dcterms:W3CDTF">2023-11-03T10:51:00Z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