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675"/>
        <w:tblW w:w="10031" w:type="dxa"/>
        <w:tblLayout w:type="fixed"/>
        <w:tblLook w:val="0000" w:firstRow="0" w:lastRow="0" w:firstColumn="0" w:lastColumn="0" w:noHBand="0" w:noVBand="0"/>
      </w:tblPr>
      <w:tblGrid>
        <w:gridCol w:w="1560"/>
        <w:gridCol w:w="5351"/>
        <w:gridCol w:w="886"/>
        <w:gridCol w:w="2234"/>
      </w:tblGrid>
      <w:tr w:rsidR="00F467B6" w:rsidRPr="000916A0" w14:paraId="6A2A93E8" w14:textId="77777777" w:rsidTr="00F467B6">
        <w:trPr>
          <w:cantSplit/>
        </w:trPr>
        <w:tc>
          <w:tcPr>
            <w:tcW w:w="1560" w:type="dxa"/>
            <w:vAlign w:val="center"/>
          </w:tcPr>
          <w:p w14:paraId="3811D591" w14:textId="77777777" w:rsidR="00F467B6" w:rsidRPr="000916A0" w:rsidRDefault="00F467B6" w:rsidP="00F467B6">
            <w:pPr>
              <w:spacing w:before="0" w:line="240" w:lineRule="atLeast"/>
              <w:rPr>
                <w:rFonts w:ascii="Verdana" w:hAnsi="Verdana"/>
                <w:b/>
                <w:bCs/>
                <w:position w:val="6"/>
                <w:lang w:eastAsia="zh-CN"/>
              </w:rPr>
            </w:pPr>
            <w:bookmarkStart w:id="0" w:name="dorlang" w:colFirst="1" w:colLast="1"/>
            <w:r w:rsidRPr="000916A0">
              <w:rPr>
                <w:noProof/>
                <w:lang w:val="en-US"/>
              </w:rPr>
              <w:drawing>
                <wp:inline distT="0" distB="0" distL="0" distR="0" wp14:anchorId="17176DDC" wp14:editId="78DE57F3">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237" w:type="dxa"/>
            <w:gridSpan w:val="2"/>
          </w:tcPr>
          <w:p w14:paraId="1F3AF991" w14:textId="77777777" w:rsidR="00F467B6" w:rsidRPr="000916A0" w:rsidRDefault="00F467B6" w:rsidP="00532EA3">
            <w:pPr>
              <w:spacing w:before="400" w:after="48" w:line="240" w:lineRule="atLeast"/>
              <w:rPr>
                <w:rFonts w:ascii="Verdana" w:hAnsi="Verdana"/>
                <w:b/>
                <w:bCs/>
                <w:position w:val="6"/>
                <w:lang w:eastAsia="zh-CN"/>
              </w:rPr>
            </w:pPr>
            <w:bookmarkStart w:id="1" w:name="dtemplate"/>
            <w:bookmarkEnd w:id="1"/>
            <w:r w:rsidRPr="000916A0">
              <w:rPr>
                <w:rFonts w:ascii="SimSun" w:hAnsi="SimSun" w:hint="eastAsia"/>
                <w:b/>
                <w:bCs/>
                <w:sz w:val="26"/>
                <w:szCs w:val="26"/>
                <w:lang w:eastAsia="zh-CN"/>
              </w:rPr>
              <w:t>世界无线电通信大会</w:t>
            </w:r>
            <w:r w:rsidRPr="000916A0">
              <w:rPr>
                <w:rFonts w:ascii="Verdana" w:hAnsi="SimSun"/>
                <w:b/>
                <w:bCs/>
                <w:sz w:val="26"/>
                <w:szCs w:val="26"/>
                <w:lang w:eastAsia="zh-CN"/>
              </w:rPr>
              <w:t>（</w:t>
            </w:r>
            <w:r w:rsidRPr="000916A0">
              <w:rPr>
                <w:rFonts w:ascii="Verdana" w:hAnsi="Verdana" w:cs="Arial"/>
                <w:b/>
                <w:bCs/>
                <w:sz w:val="26"/>
                <w:szCs w:val="26"/>
                <w:lang w:eastAsia="zh-CN"/>
              </w:rPr>
              <w:t>WRC-23</w:t>
            </w:r>
            <w:r w:rsidRPr="000916A0">
              <w:rPr>
                <w:rFonts w:ascii="Verdana" w:hAnsi="SimSun"/>
                <w:b/>
                <w:bCs/>
                <w:sz w:val="26"/>
                <w:szCs w:val="26"/>
                <w:lang w:eastAsia="zh-CN"/>
              </w:rPr>
              <w:t>）</w:t>
            </w:r>
            <w:r w:rsidRPr="000916A0">
              <w:rPr>
                <w:rFonts w:ascii="Verdana" w:hAnsi="Verdana" w:cs="Times"/>
                <w:b/>
                <w:bCs/>
                <w:position w:val="6"/>
                <w:sz w:val="26"/>
                <w:szCs w:val="26"/>
                <w:lang w:eastAsia="zh-CN"/>
              </w:rPr>
              <w:br/>
            </w:r>
            <w:r w:rsidR="00DF0809" w:rsidRPr="000916A0">
              <w:rPr>
                <w:rFonts w:ascii="Verdana" w:hAnsi="Verdana" w:cs="Arial"/>
                <w:b/>
                <w:bCs/>
                <w:sz w:val="20"/>
                <w:lang w:eastAsia="zh-CN"/>
              </w:rPr>
              <w:t>2023</w:t>
            </w:r>
            <w:r w:rsidR="00DF0809" w:rsidRPr="000916A0">
              <w:rPr>
                <w:rFonts w:ascii="SimSun" w:hAnsi="SimSun" w:hint="eastAsia"/>
                <w:b/>
                <w:bCs/>
                <w:sz w:val="20"/>
                <w:szCs w:val="16"/>
                <w:lang w:eastAsia="zh-CN"/>
              </w:rPr>
              <w:t>年</w:t>
            </w:r>
            <w:r w:rsidR="00DF0809" w:rsidRPr="000916A0">
              <w:rPr>
                <w:rFonts w:ascii="Verdana" w:hAnsi="Verdana" w:cs="Arial"/>
                <w:b/>
                <w:bCs/>
                <w:sz w:val="20"/>
                <w:lang w:eastAsia="zh-CN"/>
              </w:rPr>
              <w:t>11</w:t>
            </w:r>
            <w:r w:rsidR="00DF0809" w:rsidRPr="000916A0">
              <w:rPr>
                <w:rFonts w:ascii="SimSun" w:hAnsi="SimSun" w:hint="eastAsia"/>
                <w:b/>
                <w:bCs/>
                <w:sz w:val="20"/>
                <w:szCs w:val="16"/>
                <w:lang w:eastAsia="zh-CN"/>
              </w:rPr>
              <w:t>月</w:t>
            </w:r>
            <w:r w:rsidR="00DF0809" w:rsidRPr="000916A0">
              <w:rPr>
                <w:rFonts w:ascii="Verdana" w:hAnsi="Verdana" w:cs="Arial"/>
                <w:b/>
                <w:bCs/>
                <w:sz w:val="20"/>
                <w:lang w:eastAsia="zh-CN"/>
              </w:rPr>
              <w:t>20</w:t>
            </w:r>
            <w:r w:rsidR="00DF0809" w:rsidRPr="000916A0">
              <w:rPr>
                <w:rFonts w:ascii="SimSun" w:hAnsi="SimSun" w:hint="eastAsia"/>
                <w:b/>
                <w:bCs/>
                <w:sz w:val="20"/>
                <w:szCs w:val="16"/>
                <w:lang w:eastAsia="zh-CN"/>
              </w:rPr>
              <w:t>日</w:t>
            </w:r>
            <w:r w:rsidR="00DF0809" w:rsidRPr="000916A0">
              <w:rPr>
                <w:rFonts w:ascii="Verdana" w:hAnsi="Verdana"/>
                <w:b/>
                <w:bCs/>
                <w:sz w:val="20"/>
                <w:lang w:eastAsia="zh-CN"/>
              </w:rPr>
              <w:t>-</w:t>
            </w:r>
            <w:r w:rsidR="00DF0809" w:rsidRPr="000916A0">
              <w:rPr>
                <w:rFonts w:ascii="Verdana" w:hAnsi="Verdana" w:cs="Arial"/>
                <w:b/>
                <w:bCs/>
                <w:sz w:val="20"/>
                <w:lang w:eastAsia="zh-CN"/>
              </w:rPr>
              <w:t>12</w:t>
            </w:r>
            <w:r w:rsidR="00DF0809" w:rsidRPr="000916A0">
              <w:rPr>
                <w:rFonts w:ascii="SimSun" w:hAnsi="SimSun" w:hint="eastAsia"/>
                <w:b/>
                <w:bCs/>
                <w:sz w:val="20"/>
                <w:szCs w:val="16"/>
                <w:lang w:eastAsia="zh-CN"/>
              </w:rPr>
              <w:t>月</w:t>
            </w:r>
            <w:r w:rsidR="00DF0809" w:rsidRPr="000916A0">
              <w:rPr>
                <w:rFonts w:ascii="Verdana" w:hAnsi="Verdana" w:cs="Arial"/>
                <w:b/>
                <w:bCs/>
                <w:sz w:val="20"/>
                <w:lang w:eastAsia="zh-CN"/>
              </w:rPr>
              <w:t>15</w:t>
            </w:r>
            <w:r w:rsidR="00DF0809" w:rsidRPr="000916A0">
              <w:rPr>
                <w:rFonts w:ascii="SimSun" w:hAnsi="SimSun" w:hint="eastAsia"/>
                <w:b/>
                <w:bCs/>
                <w:sz w:val="20"/>
                <w:szCs w:val="16"/>
                <w:lang w:eastAsia="zh-CN"/>
              </w:rPr>
              <w:t>日</w:t>
            </w:r>
            <w:r w:rsidR="00DF0809" w:rsidRPr="000916A0">
              <w:rPr>
                <w:rFonts w:ascii="SimSun" w:hAnsi="SimSun"/>
                <w:b/>
                <w:bCs/>
                <w:sz w:val="20"/>
                <w:szCs w:val="16"/>
                <w:lang w:eastAsia="zh-CN"/>
              </w:rPr>
              <w:t>，</w:t>
            </w:r>
            <w:r w:rsidR="00DF0809" w:rsidRPr="000916A0">
              <w:rPr>
                <w:rFonts w:ascii="SimSun" w:hAnsi="SimSun" w:hint="eastAsia"/>
                <w:b/>
                <w:bCs/>
                <w:sz w:val="20"/>
                <w:szCs w:val="16"/>
                <w:lang w:eastAsia="zh-CN"/>
              </w:rPr>
              <w:t>迪拜</w:t>
            </w:r>
          </w:p>
        </w:tc>
        <w:tc>
          <w:tcPr>
            <w:tcW w:w="2234" w:type="dxa"/>
            <w:vAlign w:val="center"/>
          </w:tcPr>
          <w:p w14:paraId="3484EAA5" w14:textId="77777777" w:rsidR="00F467B6" w:rsidRPr="000916A0" w:rsidRDefault="00F467B6" w:rsidP="00F467B6">
            <w:pPr>
              <w:spacing w:before="0" w:line="240" w:lineRule="atLeast"/>
              <w:rPr>
                <w:rFonts w:ascii="Verdana" w:hAnsi="Verdana"/>
                <w:sz w:val="20"/>
              </w:rPr>
            </w:pPr>
            <w:bookmarkStart w:id="2" w:name="ditulogo"/>
            <w:bookmarkEnd w:id="2"/>
            <w:r w:rsidRPr="000916A0">
              <w:rPr>
                <w:noProof/>
              </w:rPr>
              <w:drawing>
                <wp:inline distT="0" distB="0" distL="0" distR="0" wp14:anchorId="04E10CFA" wp14:editId="48BB847F">
                  <wp:extent cx="1033153" cy="103315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40864" cy="1040864"/>
                          </a:xfrm>
                          <a:prstGeom prst="rect">
                            <a:avLst/>
                          </a:prstGeom>
                          <a:noFill/>
                          <a:ln>
                            <a:noFill/>
                          </a:ln>
                        </pic:spPr>
                      </pic:pic>
                    </a:graphicData>
                  </a:graphic>
                </wp:inline>
              </w:drawing>
            </w:r>
          </w:p>
        </w:tc>
      </w:tr>
      <w:tr w:rsidR="00622560" w:rsidRPr="000916A0" w14:paraId="2F6A9370" w14:textId="77777777">
        <w:trPr>
          <w:cantSplit/>
        </w:trPr>
        <w:tc>
          <w:tcPr>
            <w:tcW w:w="6911" w:type="dxa"/>
            <w:gridSpan w:val="2"/>
            <w:tcBorders>
              <w:bottom w:val="single" w:sz="12" w:space="0" w:color="auto"/>
            </w:tcBorders>
          </w:tcPr>
          <w:p w14:paraId="7E790E8F" w14:textId="77777777" w:rsidR="00622560" w:rsidRPr="000916A0" w:rsidRDefault="00622560">
            <w:pPr>
              <w:spacing w:after="48" w:line="240" w:lineRule="atLeast"/>
              <w:rPr>
                <w:b/>
                <w:smallCaps/>
                <w:szCs w:val="24"/>
              </w:rPr>
            </w:pPr>
            <w:bookmarkStart w:id="3" w:name="dhead"/>
          </w:p>
        </w:tc>
        <w:tc>
          <w:tcPr>
            <w:tcW w:w="3120" w:type="dxa"/>
            <w:gridSpan w:val="2"/>
            <w:tcBorders>
              <w:bottom w:val="single" w:sz="12" w:space="0" w:color="auto"/>
            </w:tcBorders>
          </w:tcPr>
          <w:p w14:paraId="053077A4" w14:textId="77777777" w:rsidR="00622560" w:rsidRPr="000916A0" w:rsidRDefault="00622560" w:rsidP="00622560">
            <w:pPr>
              <w:spacing w:before="0" w:line="240" w:lineRule="atLeast"/>
              <w:rPr>
                <w:rFonts w:ascii="Verdana" w:hAnsi="Verdana"/>
                <w:sz w:val="20"/>
                <w:szCs w:val="24"/>
              </w:rPr>
            </w:pPr>
          </w:p>
        </w:tc>
      </w:tr>
      <w:tr w:rsidR="00622560" w:rsidRPr="000916A0" w14:paraId="4F8F64EA" w14:textId="77777777" w:rsidTr="00622560">
        <w:trPr>
          <w:cantSplit/>
        </w:trPr>
        <w:tc>
          <w:tcPr>
            <w:tcW w:w="6911" w:type="dxa"/>
            <w:gridSpan w:val="2"/>
            <w:tcBorders>
              <w:top w:val="single" w:sz="12" w:space="0" w:color="auto"/>
            </w:tcBorders>
          </w:tcPr>
          <w:p w14:paraId="26A706C2" w14:textId="77777777" w:rsidR="00622560" w:rsidRPr="000916A0" w:rsidRDefault="00622560" w:rsidP="001B6360">
            <w:pPr>
              <w:spacing w:line="240" w:lineRule="atLeast"/>
              <w:rPr>
                <w:rFonts w:ascii="Verdana" w:hAnsi="Verdana"/>
                <w:b/>
                <w:bCs/>
                <w:sz w:val="20"/>
              </w:rPr>
            </w:pPr>
          </w:p>
        </w:tc>
        <w:tc>
          <w:tcPr>
            <w:tcW w:w="3120" w:type="dxa"/>
            <w:gridSpan w:val="2"/>
            <w:tcBorders>
              <w:top w:val="single" w:sz="12" w:space="0" w:color="auto"/>
            </w:tcBorders>
          </w:tcPr>
          <w:p w14:paraId="70BAF67F" w14:textId="77777777" w:rsidR="00622560" w:rsidRPr="000916A0" w:rsidRDefault="00622560" w:rsidP="001B6360">
            <w:pPr>
              <w:spacing w:line="240" w:lineRule="atLeast"/>
              <w:rPr>
                <w:rFonts w:ascii="Verdana" w:hAnsi="Verdana"/>
                <w:b/>
                <w:bCs/>
                <w:sz w:val="20"/>
              </w:rPr>
            </w:pPr>
          </w:p>
        </w:tc>
      </w:tr>
      <w:tr w:rsidR="00622560" w:rsidRPr="000916A0" w14:paraId="1AF93F73" w14:textId="77777777" w:rsidTr="00622560">
        <w:trPr>
          <w:cantSplit/>
          <w:trHeight w:val="23"/>
        </w:trPr>
        <w:tc>
          <w:tcPr>
            <w:tcW w:w="6911" w:type="dxa"/>
            <w:gridSpan w:val="2"/>
          </w:tcPr>
          <w:p w14:paraId="4B1F4BBC" w14:textId="77777777" w:rsidR="00622560" w:rsidRPr="000916A0" w:rsidRDefault="000273B7" w:rsidP="00A466E6">
            <w:pPr>
              <w:spacing w:before="0"/>
              <w:rPr>
                <w:rFonts w:ascii="Verdana" w:hAnsi="Verdana"/>
                <w:b/>
                <w:sz w:val="20"/>
              </w:rPr>
            </w:pPr>
            <w:r w:rsidRPr="000916A0">
              <w:rPr>
                <w:rFonts w:ascii="Verdana" w:hAnsi="Verdana"/>
                <w:b/>
                <w:sz w:val="20"/>
              </w:rPr>
              <w:t>全体会议</w:t>
            </w:r>
          </w:p>
        </w:tc>
        <w:tc>
          <w:tcPr>
            <w:tcW w:w="3120" w:type="dxa"/>
            <w:gridSpan w:val="2"/>
          </w:tcPr>
          <w:p w14:paraId="0AA94643" w14:textId="77777777" w:rsidR="00622560" w:rsidRPr="000916A0" w:rsidRDefault="000273B7" w:rsidP="00A466E6">
            <w:pPr>
              <w:spacing w:before="0"/>
              <w:rPr>
                <w:rFonts w:ascii="Verdana" w:hAnsi="Verdana"/>
                <w:sz w:val="20"/>
              </w:rPr>
            </w:pPr>
            <w:r w:rsidRPr="000916A0">
              <w:rPr>
                <w:rFonts w:ascii="Verdana" w:hAnsi="Verdana"/>
                <w:b/>
                <w:sz w:val="20"/>
              </w:rPr>
              <w:t>文件</w:t>
            </w:r>
            <w:r w:rsidRPr="000916A0">
              <w:rPr>
                <w:rFonts w:ascii="Verdana" w:hAnsi="Verdana"/>
                <w:b/>
                <w:sz w:val="20"/>
              </w:rPr>
              <w:t xml:space="preserve"> 44 (Add.2)(Add.3)</w:t>
            </w:r>
            <w:r w:rsidR="00622560" w:rsidRPr="000916A0">
              <w:rPr>
                <w:rFonts w:ascii="Verdana" w:hAnsi="Verdana"/>
                <w:b/>
                <w:sz w:val="20"/>
              </w:rPr>
              <w:t>-</w:t>
            </w:r>
            <w:r w:rsidRPr="000916A0">
              <w:rPr>
                <w:rFonts w:ascii="Verdana" w:hAnsi="Verdana"/>
                <w:b/>
                <w:sz w:val="20"/>
              </w:rPr>
              <w:t>C</w:t>
            </w:r>
          </w:p>
        </w:tc>
      </w:tr>
      <w:bookmarkEnd w:id="0"/>
      <w:bookmarkEnd w:id="3"/>
      <w:tr w:rsidR="008221A4" w:rsidRPr="000916A0" w14:paraId="50A373CE" w14:textId="77777777" w:rsidTr="00622560">
        <w:trPr>
          <w:cantSplit/>
          <w:trHeight w:val="23"/>
        </w:trPr>
        <w:tc>
          <w:tcPr>
            <w:tcW w:w="6911" w:type="dxa"/>
            <w:gridSpan w:val="2"/>
          </w:tcPr>
          <w:p w14:paraId="6703E0B6" w14:textId="77777777" w:rsidR="008221A4" w:rsidRPr="000916A0" w:rsidRDefault="008221A4" w:rsidP="00A466E6">
            <w:pPr>
              <w:spacing w:before="0"/>
              <w:rPr>
                <w:rFonts w:ascii="Verdana" w:hAnsi="Verdana"/>
                <w:b/>
                <w:smallCaps/>
                <w:sz w:val="20"/>
              </w:rPr>
            </w:pPr>
          </w:p>
        </w:tc>
        <w:tc>
          <w:tcPr>
            <w:tcW w:w="3120" w:type="dxa"/>
            <w:gridSpan w:val="2"/>
          </w:tcPr>
          <w:p w14:paraId="1AD0A054" w14:textId="77777777" w:rsidR="008221A4" w:rsidRPr="000916A0" w:rsidRDefault="008221A4" w:rsidP="00A466E6">
            <w:pPr>
              <w:spacing w:before="0"/>
              <w:rPr>
                <w:rFonts w:ascii="Verdana" w:hAnsi="Verdana"/>
                <w:sz w:val="20"/>
              </w:rPr>
            </w:pPr>
            <w:r w:rsidRPr="000916A0">
              <w:rPr>
                <w:rFonts w:ascii="Verdana" w:hAnsi="Verdana"/>
                <w:b/>
                <w:bCs/>
                <w:sz w:val="20"/>
              </w:rPr>
              <w:t>2023</w:t>
            </w:r>
            <w:r w:rsidRPr="000916A0">
              <w:rPr>
                <w:rFonts w:ascii="Verdana" w:hAnsi="Verdana"/>
                <w:b/>
                <w:bCs/>
                <w:sz w:val="20"/>
              </w:rPr>
              <w:t>年</w:t>
            </w:r>
            <w:r w:rsidRPr="000916A0">
              <w:rPr>
                <w:rFonts w:ascii="Verdana" w:hAnsi="Verdana"/>
                <w:b/>
                <w:bCs/>
                <w:sz w:val="20"/>
              </w:rPr>
              <w:t>10</w:t>
            </w:r>
            <w:r w:rsidRPr="000916A0">
              <w:rPr>
                <w:rFonts w:ascii="Verdana" w:hAnsi="Verdana"/>
                <w:b/>
                <w:bCs/>
                <w:sz w:val="20"/>
              </w:rPr>
              <w:t>月</w:t>
            </w:r>
            <w:r w:rsidRPr="000916A0">
              <w:rPr>
                <w:rFonts w:ascii="Verdana" w:hAnsi="Verdana"/>
                <w:b/>
                <w:bCs/>
                <w:sz w:val="20"/>
              </w:rPr>
              <w:t>13</w:t>
            </w:r>
            <w:r w:rsidRPr="000916A0">
              <w:rPr>
                <w:rFonts w:ascii="Verdana" w:hAnsi="Verdana"/>
                <w:b/>
                <w:bCs/>
                <w:sz w:val="20"/>
              </w:rPr>
              <w:t>日</w:t>
            </w:r>
          </w:p>
        </w:tc>
      </w:tr>
      <w:tr w:rsidR="008221A4" w:rsidRPr="000916A0" w14:paraId="0893C821" w14:textId="77777777" w:rsidTr="00622560">
        <w:trPr>
          <w:cantSplit/>
          <w:trHeight w:val="23"/>
        </w:trPr>
        <w:tc>
          <w:tcPr>
            <w:tcW w:w="6911" w:type="dxa"/>
            <w:gridSpan w:val="2"/>
          </w:tcPr>
          <w:p w14:paraId="299E9601" w14:textId="77777777" w:rsidR="008221A4" w:rsidRPr="000916A0" w:rsidRDefault="008221A4" w:rsidP="00A466E6">
            <w:pPr>
              <w:spacing w:before="0"/>
              <w:rPr>
                <w:rFonts w:ascii="Verdana" w:hAnsi="Verdana"/>
                <w:b/>
                <w:bCs/>
                <w:sz w:val="20"/>
              </w:rPr>
            </w:pPr>
          </w:p>
        </w:tc>
        <w:tc>
          <w:tcPr>
            <w:tcW w:w="3120" w:type="dxa"/>
            <w:gridSpan w:val="2"/>
          </w:tcPr>
          <w:p w14:paraId="43ED7AFB" w14:textId="77777777" w:rsidR="008221A4" w:rsidRPr="000916A0" w:rsidRDefault="008221A4" w:rsidP="00A466E6">
            <w:pPr>
              <w:spacing w:before="0"/>
              <w:rPr>
                <w:rFonts w:ascii="Verdana" w:hAnsi="Verdana"/>
                <w:sz w:val="20"/>
              </w:rPr>
            </w:pPr>
            <w:r w:rsidRPr="000916A0">
              <w:rPr>
                <w:rFonts w:ascii="Verdana" w:hAnsi="Verdana"/>
                <w:b/>
                <w:bCs/>
                <w:sz w:val="20"/>
              </w:rPr>
              <w:t>原文：英文</w:t>
            </w:r>
          </w:p>
        </w:tc>
      </w:tr>
      <w:tr w:rsidR="008221A4" w:rsidRPr="000916A0" w14:paraId="1B73D9E6" w14:textId="77777777" w:rsidTr="00FE20CB">
        <w:trPr>
          <w:cantSplit/>
          <w:trHeight w:val="23"/>
        </w:trPr>
        <w:tc>
          <w:tcPr>
            <w:tcW w:w="10031" w:type="dxa"/>
            <w:gridSpan w:val="4"/>
          </w:tcPr>
          <w:p w14:paraId="28713E68" w14:textId="77777777" w:rsidR="008221A4" w:rsidRPr="000916A0" w:rsidRDefault="008221A4" w:rsidP="008221A4">
            <w:pPr>
              <w:spacing w:before="0" w:line="240" w:lineRule="atLeast"/>
              <w:rPr>
                <w:rFonts w:ascii="Verdana" w:hAnsi="Verdana"/>
                <w:b/>
                <w:bCs/>
                <w:sz w:val="20"/>
              </w:rPr>
            </w:pPr>
          </w:p>
        </w:tc>
      </w:tr>
      <w:tr w:rsidR="008221A4" w:rsidRPr="000916A0" w14:paraId="7B12BE2A" w14:textId="77777777">
        <w:trPr>
          <w:cantSplit/>
        </w:trPr>
        <w:tc>
          <w:tcPr>
            <w:tcW w:w="10031" w:type="dxa"/>
            <w:gridSpan w:val="4"/>
          </w:tcPr>
          <w:p w14:paraId="467B1649" w14:textId="77777777" w:rsidR="008221A4" w:rsidRPr="000916A0" w:rsidRDefault="008221A4" w:rsidP="008221A4">
            <w:pPr>
              <w:pStyle w:val="Source"/>
              <w:rPr>
                <w:lang w:eastAsia="zh-CN"/>
              </w:rPr>
            </w:pPr>
            <w:bookmarkStart w:id="4" w:name="dsource" w:colFirst="0" w:colLast="0"/>
            <w:r w:rsidRPr="000916A0">
              <w:rPr>
                <w:lang w:eastAsia="zh-CN"/>
              </w:rPr>
              <w:t>美洲国家电信委员会（</w:t>
            </w:r>
            <w:r w:rsidRPr="000916A0">
              <w:rPr>
                <w:lang w:eastAsia="zh-CN"/>
              </w:rPr>
              <w:t>CITEL</w:t>
            </w:r>
            <w:r w:rsidRPr="000916A0">
              <w:rPr>
                <w:lang w:eastAsia="zh-CN"/>
              </w:rPr>
              <w:t>）成员国</w:t>
            </w:r>
          </w:p>
        </w:tc>
      </w:tr>
      <w:tr w:rsidR="008221A4" w:rsidRPr="000916A0" w14:paraId="08BB8822" w14:textId="77777777">
        <w:trPr>
          <w:cantSplit/>
        </w:trPr>
        <w:tc>
          <w:tcPr>
            <w:tcW w:w="10031" w:type="dxa"/>
            <w:gridSpan w:val="4"/>
          </w:tcPr>
          <w:p w14:paraId="191654AF" w14:textId="462D4A55" w:rsidR="008221A4" w:rsidRPr="000916A0" w:rsidRDefault="001A0F16" w:rsidP="008221A4">
            <w:pPr>
              <w:pStyle w:val="Title1"/>
            </w:pPr>
            <w:bookmarkStart w:id="5" w:name="dtitle1" w:colFirst="0" w:colLast="0"/>
            <w:bookmarkEnd w:id="4"/>
            <w:r w:rsidRPr="000916A0">
              <w:rPr>
                <w:rFonts w:hint="eastAsia"/>
              </w:rPr>
              <w:t>有关大会工作的提案</w:t>
            </w:r>
          </w:p>
        </w:tc>
      </w:tr>
      <w:tr w:rsidR="008221A4" w:rsidRPr="000916A0" w14:paraId="59E14F67" w14:textId="77777777">
        <w:trPr>
          <w:cantSplit/>
        </w:trPr>
        <w:tc>
          <w:tcPr>
            <w:tcW w:w="10031" w:type="dxa"/>
            <w:gridSpan w:val="4"/>
          </w:tcPr>
          <w:p w14:paraId="1D622991" w14:textId="77777777" w:rsidR="008221A4" w:rsidRPr="000916A0" w:rsidRDefault="008221A4" w:rsidP="008221A4">
            <w:pPr>
              <w:pStyle w:val="Title2"/>
            </w:pPr>
            <w:bookmarkStart w:id="6" w:name="dtitle2" w:colFirst="0" w:colLast="0"/>
            <w:bookmarkEnd w:id="5"/>
          </w:p>
        </w:tc>
      </w:tr>
      <w:tr w:rsidR="008221A4" w:rsidRPr="000916A0" w14:paraId="057AF2F7" w14:textId="77777777">
        <w:trPr>
          <w:cantSplit/>
        </w:trPr>
        <w:tc>
          <w:tcPr>
            <w:tcW w:w="10031" w:type="dxa"/>
            <w:gridSpan w:val="4"/>
          </w:tcPr>
          <w:p w14:paraId="33B0174F" w14:textId="77777777" w:rsidR="008221A4" w:rsidRPr="000916A0" w:rsidRDefault="008221A4" w:rsidP="008221A4">
            <w:pPr>
              <w:pStyle w:val="Agendaitem"/>
            </w:pPr>
            <w:bookmarkStart w:id="7" w:name="dtitle3" w:colFirst="0" w:colLast="0"/>
            <w:bookmarkEnd w:id="6"/>
            <w:r w:rsidRPr="000916A0">
              <w:t>议项</w:t>
            </w:r>
            <w:r w:rsidRPr="000916A0">
              <w:t>1.2</w:t>
            </w:r>
          </w:p>
        </w:tc>
      </w:tr>
    </w:tbl>
    <w:bookmarkEnd w:id="7"/>
    <w:p w14:paraId="58C7A939" w14:textId="77777777" w:rsidR="00412820" w:rsidRPr="000916A0" w:rsidRDefault="003A0342" w:rsidP="001E0433">
      <w:pPr>
        <w:rPr>
          <w:lang w:eastAsia="zh-CN"/>
        </w:rPr>
      </w:pPr>
      <w:r w:rsidRPr="000916A0">
        <w:rPr>
          <w:lang w:val="en-US" w:eastAsia="zh-CN"/>
        </w:rPr>
        <w:t>1.2</w:t>
      </w:r>
      <w:r w:rsidRPr="000916A0">
        <w:rPr>
          <w:lang w:val="en-US" w:eastAsia="zh-CN"/>
        </w:rPr>
        <w:tab/>
      </w:r>
      <w:r w:rsidRPr="000916A0">
        <w:rPr>
          <w:lang w:eastAsia="zh-CN"/>
        </w:rPr>
        <w:t>根据第</w:t>
      </w:r>
      <w:r w:rsidRPr="000916A0">
        <w:rPr>
          <w:rFonts w:cs="Traditional Arabic"/>
          <w:b/>
          <w:bCs/>
          <w:lang w:eastAsia="zh-CN"/>
        </w:rPr>
        <w:t>245</w:t>
      </w:r>
      <w:r w:rsidRPr="000916A0">
        <w:rPr>
          <w:lang w:eastAsia="zh-CN"/>
        </w:rPr>
        <w:t>号决议</w:t>
      </w:r>
      <w:r w:rsidRPr="000916A0">
        <w:rPr>
          <w:b/>
          <w:bCs/>
          <w:lang w:eastAsia="zh-CN"/>
        </w:rPr>
        <w:t>（</w:t>
      </w:r>
      <w:r w:rsidRPr="000916A0">
        <w:rPr>
          <w:b/>
          <w:bCs/>
          <w:lang w:eastAsia="zh-CN"/>
        </w:rPr>
        <w:t>WRC-19</w:t>
      </w:r>
      <w:r w:rsidRPr="000916A0">
        <w:rPr>
          <w:b/>
          <w:bCs/>
          <w:lang w:eastAsia="zh-CN"/>
        </w:rPr>
        <w:t>）</w:t>
      </w:r>
      <w:r w:rsidRPr="000916A0">
        <w:rPr>
          <w:lang w:eastAsia="zh-CN"/>
        </w:rPr>
        <w:t>，审议确定将</w:t>
      </w:r>
      <w:r w:rsidRPr="000916A0">
        <w:rPr>
          <w:lang w:val="en-US" w:eastAsia="zh-CN"/>
        </w:rPr>
        <w:t>3 300-3 400 MHz</w:t>
      </w:r>
      <w:r w:rsidRPr="000916A0">
        <w:rPr>
          <w:rFonts w:hint="eastAsia"/>
          <w:lang w:val="en-US" w:eastAsia="zh-CN"/>
        </w:rPr>
        <w:t>、</w:t>
      </w:r>
      <w:r w:rsidRPr="000916A0">
        <w:rPr>
          <w:lang w:val="en-US" w:eastAsia="zh-CN"/>
        </w:rPr>
        <w:t>3 600</w:t>
      </w:r>
      <w:r w:rsidRPr="000916A0">
        <w:rPr>
          <w:lang w:val="en-US" w:eastAsia="zh-CN"/>
        </w:rPr>
        <w:noBreakHyphen/>
        <w:t>3 800 MHz</w:t>
      </w:r>
      <w:r w:rsidRPr="000916A0">
        <w:rPr>
          <w:rFonts w:hint="eastAsia"/>
          <w:lang w:val="en-US" w:eastAsia="zh-CN"/>
        </w:rPr>
        <w:t>、</w:t>
      </w:r>
      <w:r w:rsidRPr="000916A0">
        <w:rPr>
          <w:lang w:val="en-US" w:eastAsia="zh-CN"/>
        </w:rPr>
        <w:t>6 425-7 025 MHz</w:t>
      </w:r>
      <w:r w:rsidRPr="000916A0">
        <w:rPr>
          <w:rFonts w:hint="eastAsia"/>
          <w:lang w:val="en-US" w:eastAsia="zh-CN"/>
        </w:rPr>
        <w:t>、</w:t>
      </w:r>
      <w:r w:rsidRPr="000916A0">
        <w:rPr>
          <w:lang w:val="en-US" w:eastAsia="zh-CN"/>
        </w:rPr>
        <w:t>7 025-7 125 MHz</w:t>
      </w:r>
      <w:r w:rsidRPr="000916A0">
        <w:rPr>
          <w:rFonts w:hint="eastAsia"/>
          <w:lang w:val="en-US" w:eastAsia="zh-CN"/>
        </w:rPr>
        <w:t>和</w:t>
      </w:r>
      <w:r w:rsidRPr="000916A0">
        <w:rPr>
          <w:lang w:val="en-US" w:eastAsia="zh-CN"/>
        </w:rPr>
        <w:t>10.0-10.5 GHz</w:t>
      </w:r>
      <w:r w:rsidRPr="000916A0">
        <w:rPr>
          <w:lang w:eastAsia="zh-CN"/>
        </w:rPr>
        <w:t>频段</w:t>
      </w:r>
      <w:r w:rsidRPr="000916A0">
        <w:rPr>
          <w:bCs/>
          <w:lang w:eastAsia="zh-CN"/>
        </w:rPr>
        <w:t>用于</w:t>
      </w:r>
      <w:r w:rsidRPr="000916A0">
        <w:rPr>
          <w:lang w:eastAsia="zh-CN"/>
        </w:rPr>
        <w:t>国际移动通信</w:t>
      </w:r>
      <w:r w:rsidRPr="000916A0">
        <w:rPr>
          <w:lang w:val="nb-NO" w:eastAsia="zh-CN"/>
        </w:rPr>
        <w:t>（</w:t>
      </w:r>
      <w:r w:rsidRPr="000916A0">
        <w:rPr>
          <w:lang w:val="nb-NO" w:eastAsia="zh-CN"/>
        </w:rPr>
        <w:t>IMT</w:t>
      </w:r>
      <w:r w:rsidRPr="000916A0">
        <w:rPr>
          <w:lang w:val="nb-NO" w:eastAsia="zh-CN"/>
        </w:rPr>
        <w:t>），</w:t>
      </w:r>
      <w:r w:rsidRPr="000916A0">
        <w:rPr>
          <w:bCs/>
          <w:lang w:eastAsia="zh-CN"/>
        </w:rPr>
        <w:t>包括为作为主要业务的</w:t>
      </w:r>
      <w:r w:rsidRPr="000916A0">
        <w:rPr>
          <w:rFonts w:hint="eastAsia"/>
          <w:lang w:eastAsia="zh-CN"/>
        </w:rPr>
        <w:t>移动业务做出附加划分的可能性；</w:t>
      </w:r>
    </w:p>
    <w:p w14:paraId="1E729601" w14:textId="5F4F2751" w:rsidR="001B47CB" w:rsidRPr="000916A0" w:rsidRDefault="00392D1A" w:rsidP="001B47CB">
      <w:pPr>
        <w:pStyle w:val="Title4"/>
        <w:rPr>
          <w:lang w:eastAsia="zh-CN"/>
        </w:rPr>
      </w:pPr>
      <w:bookmarkStart w:id="8" w:name="_Hlk137831495"/>
      <w:r w:rsidRPr="000916A0">
        <w:rPr>
          <w:rFonts w:hint="eastAsia"/>
          <w:lang w:eastAsia="zh-CN"/>
        </w:rPr>
        <w:t>第</w:t>
      </w:r>
      <w:r w:rsidR="001B47CB" w:rsidRPr="000916A0">
        <w:rPr>
          <w:lang w:eastAsia="zh-CN"/>
        </w:rPr>
        <w:t>3</w:t>
      </w:r>
      <w:r w:rsidRPr="000916A0">
        <w:rPr>
          <w:rFonts w:hint="eastAsia"/>
          <w:lang w:eastAsia="zh-CN"/>
        </w:rPr>
        <w:t>部分</w:t>
      </w:r>
      <w:r w:rsidR="001B47CB" w:rsidRPr="000916A0">
        <w:rPr>
          <w:lang w:eastAsia="zh-CN"/>
        </w:rPr>
        <w:t xml:space="preserve"> – </w:t>
      </w:r>
      <w:bookmarkStart w:id="9" w:name="_Hlk145501272"/>
      <w:r w:rsidR="001B47CB" w:rsidRPr="000916A0">
        <w:rPr>
          <w:lang w:eastAsia="zh-CN"/>
        </w:rPr>
        <w:t>6 425-7 025 MHz</w:t>
      </w:r>
      <w:bookmarkEnd w:id="8"/>
      <w:bookmarkEnd w:id="9"/>
      <w:r w:rsidRPr="000916A0">
        <w:rPr>
          <w:rFonts w:hint="eastAsia"/>
          <w:lang w:eastAsia="zh-CN"/>
        </w:rPr>
        <w:t>和</w:t>
      </w:r>
      <w:r w:rsidR="001B47CB" w:rsidRPr="000916A0">
        <w:rPr>
          <w:lang w:eastAsia="zh-CN"/>
        </w:rPr>
        <w:t>7 025-7 125 MHz</w:t>
      </w:r>
      <w:r w:rsidRPr="000916A0">
        <w:rPr>
          <w:rFonts w:hint="eastAsia"/>
          <w:lang w:eastAsia="zh-CN"/>
        </w:rPr>
        <w:t>频段</w:t>
      </w:r>
    </w:p>
    <w:p w14:paraId="2CF171C4" w14:textId="609C0645" w:rsidR="001B47CB" w:rsidRPr="000916A0" w:rsidRDefault="00392D1A" w:rsidP="001B47CB">
      <w:pPr>
        <w:pStyle w:val="Headingb"/>
        <w:rPr>
          <w:lang w:eastAsia="zh-CN"/>
        </w:rPr>
      </w:pPr>
      <w:r w:rsidRPr="000916A0">
        <w:rPr>
          <w:rFonts w:hint="eastAsia"/>
          <w:lang w:eastAsia="zh-CN"/>
        </w:rPr>
        <w:t>背景</w:t>
      </w:r>
    </w:p>
    <w:p w14:paraId="42A4B41C" w14:textId="382CDA17" w:rsidR="0008089E" w:rsidRPr="000916A0" w:rsidRDefault="001B47CB" w:rsidP="00391AA9">
      <w:pPr>
        <w:ind w:firstLineChars="200" w:firstLine="480"/>
        <w:rPr>
          <w:lang w:eastAsia="zh-CN"/>
        </w:rPr>
      </w:pPr>
      <w:r w:rsidRPr="000916A0">
        <w:rPr>
          <w:rFonts w:hint="eastAsia"/>
          <w:lang w:eastAsia="zh-CN"/>
        </w:rPr>
        <w:t>移动宽带在为全球企业和消费者提供接入方面发挥着至关重要的作用。</w:t>
      </w:r>
      <w:r w:rsidR="004259BD" w:rsidRPr="000916A0">
        <w:rPr>
          <w:lang w:eastAsia="zh-CN"/>
        </w:rPr>
        <w:t>2020</w:t>
      </w:r>
      <w:r w:rsidRPr="000916A0">
        <w:rPr>
          <w:rFonts w:hint="eastAsia"/>
          <w:lang w:eastAsia="zh-CN"/>
        </w:rPr>
        <w:t>年</w:t>
      </w:r>
      <w:r w:rsidR="004259BD" w:rsidRPr="000916A0">
        <w:rPr>
          <w:rFonts w:hint="eastAsia"/>
          <w:lang w:eastAsia="zh-CN"/>
        </w:rPr>
        <w:t>，即</w:t>
      </w:r>
      <w:r w:rsidRPr="000916A0">
        <w:rPr>
          <w:rFonts w:hint="eastAsia"/>
          <w:lang w:eastAsia="zh-CN"/>
        </w:rPr>
        <w:t>疫情</w:t>
      </w:r>
      <w:r w:rsidR="004259BD" w:rsidRPr="000916A0">
        <w:rPr>
          <w:rFonts w:hint="eastAsia"/>
          <w:lang w:eastAsia="zh-CN"/>
        </w:rPr>
        <w:t>爆发</w:t>
      </w:r>
      <w:r w:rsidRPr="000916A0">
        <w:rPr>
          <w:rFonts w:hint="eastAsia"/>
          <w:lang w:eastAsia="zh-CN"/>
        </w:rPr>
        <w:t>的第一年，在</w:t>
      </w:r>
      <w:r w:rsidR="004259BD" w:rsidRPr="000916A0">
        <w:rPr>
          <w:rFonts w:hint="eastAsia"/>
          <w:lang w:eastAsia="zh-CN"/>
        </w:rPr>
        <w:t>发展中国家</w:t>
      </w:r>
      <w:r w:rsidRPr="000916A0">
        <w:rPr>
          <w:rFonts w:hint="eastAsia"/>
          <w:lang w:eastAsia="zh-CN"/>
        </w:rPr>
        <w:t>互联网使用量</w:t>
      </w:r>
      <w:r w:rsidR="004259BD" w:rsidRPr="000916A0">
        <w:rPr>
          <w:rFonts w:hint="eastAsia"/>
          <w:lang w:eastAsia="zh-CN"/>
        </w:rPr>
        <w:t>增长</w:t>
      </w:r>
      <w:r w:rsidR="004259BD" w:rsidRPr="000916A0">
        <w:rPr>
          <w:lang w:eastAsia="zh-CN"/>
        </w:rPr>
        <w:t>13.3%</w:t>
      </w:r>
      <w:r w:rsidRPr="000916A0">
        <w:rPr>
          <w:rFonts w:hint="eastAsia"/>
          <w:lang w:eastAsia="zh-CN"/>
        </w:rPr>
        <w:t>的推动下，互联网用户数量增长了</w:t>
      </w:r>
      <w:r w:rsidR="004259BD" w:rsidRPr="000916A0">
        <w:rPr>
          <w:lang w:eastAsia="zh-CN"/>
        </w:rPr>
        <w:t>10.2%</w:t>
      </w:r>
      <w:r w:rsidRPr="000916A0">
        <w:rPr>
          <w:rFonts w:hint="eastAsia"/>
          <w:lang w:eastAsia="zh-CN"/>
        </w:rPr>
        <w:t>，</w:t>
      </w:r>
      <w:r w:rsidR="004259BD" w:rsidRPr="000916A0">
        <w:rPr>
          <w:rFonts w:hint="eastAsia"/>
          <w:lang w:eastAsia="zh-CN"/>
        </w:rPr>
        <w:t>创</w:t>
      </w:r>
      <w:r w:rsidRPr="000916A0">
        <w:rPr>
          <w:rFonts w:hint="eastAsia"/>
          <w:lang w:eastAsia="zh-CN"/>
        </w:rPr>
        <w:t>十年来最大增幅。据国际电联估计，每</w:t>
      </w:r>
      <w:r w:rsidR="004259BD" w:rsidRPr="000916A0">
        <w:rPr>
          <w:lang w:eastAsia="zh-CN"/>
        </w:rPr>
        <w:t>100</w:t>
      </w:r>
      <w:r w:rsidRPr="000916A0">
        <w:rPr>
          <w:rFonts w:hint="eastAsia"/>
          <w:lang w:eastAsia="zh-CN"/>
        </w:rPr>
        <w:t>名居民的活跃移动蜂窝电话</w:t>
      </w:r>
      <w:r w:rsidR="004259BD" w:rsidRPr="000916A0">
        <w:rPr>
          <w:rFonts w:hint="eastAsia"/>
          <w:lang w:eastAsia="zh-CN"/>
        </w:rPr>
        <w:t>订用</w:t>
      </w:r>
      <w:r w:rsidRPr="000916A0">
        <w:rPr>
          <w:rFonts w:hint="eastAsia"/>
          <w:lang w:eastAsia="zh-CN"/>
        </w:rPr>
        <w:t>量继续强劲增长，每</w:t>
      </w:r>
      <w:r w:rsidR="004259BD" w:rsidRPr="000916A0">
        <w:rPr>
          <w:lang w:eastAsia="zh-CN"/>
        </w:rPr>
        <w:t>100</w:t>
      </w:r>
      <w:r w:rsidRPr="000916A0">
        <w:rPr>
          <w:rFonts w:hint="eastAsia"/>
          <w:lang w:eastAsia="zh-CN"/>
        </w:rPr>
        <w:t>名居民中</w:t>
      </w:r>
      <w:r w:rsidR="004259BD" w:rsidRPr="000916A0">
        <w:rPr>
          <w:rFonts w:hint="eastAsia"/>
          <w:lang w:eastAsia="zh-CN"/>
        </w:rPr>
        <w:t>订用量达到</w:t>
      </w:r>
      <w:r w:rsidR="004259BD" w:rsidRPr="000916A0">
        <w:rPr>
          <w:lang w:eastAsia="zh-CN"/>
        </w:rPr>
        <w:t>110</w:t>
      </w:r>
      <w:r w:rsidRPr="000916A0">
        <w:rPr>
          <w:rFonts w:hint="eastAsia"/>
          <w:lang w:eastAsia="zh-CN"/>
        </w:rPr>
        <w:t>，其中</w:t>
      </w:r>
      <w:r w:rsidR="00696344" w:rsidRPr="000916A0">
        <w:rPr>
          <w:rFonts w:hint="eastAsia"/>
          <w:lang w:eastAsia="zh-CN"/>
        </w:rPr>
        <w:t>具有</w:t>
      </w:r>
      <w:r w:rsidRPr="000916A0">
        <w:rPr>
          <w:rFonts w:hint="eastAsia"/>
          <w:lang w:eastAsia="zh-CN"/>
        </w:rPr>
        <w:t>宽带容量（</w:t>
      </w:r>
      <w:r w:rsidR="004259BD" w:rsidRPr="000916A0">
        <w:rPr>
          <w:lang w:eastAsia="zh-CN"/>
        </w:rPr>
        <w:t>3G</w:t>
      </w:r>
      <w:r w:rsidRPr="000916A0">
        <w:rPr>
          <w:rFonts w:hint="eastAsia"/>
          <w:lang w:eastAsia="zh-CN"/>
        </w:rPr>
        <w:t>或更高）的移动</w:t>
      </w:r>
      <w:r w:rsidR="004259BD" w:rsidRPr="000916A0">
        <w:rPr>
          <w:rFonts w:hint="eastAsia"/>
          <w:lang w:eastAsia="zh-CN"/>
        </w:rPr>
        <w:t>订</w:t>
      </w:r>
      <w:r w:rsidRPr="000916A0">
        <w:rPr>
          <w:rFonts w:hint="eastAsia"/>
          <w:lang w:eastAsia="zh-CN"/>
        </w:rPr>
        <w:t>用量创</w:t>
      </w:r>
      <w:r w:rsidR="00696344" w:rsidRPr="000916A0">
        <w:rPr>
          <w:rFonts w:hint="eastAsia"/>
          <w:lang w:eastAsia="zh-CN"/>
        </w:rPr>
        <w:t>下新高</w:t>
      </w:r>
      <w:r w:rsidR="00630A70">
        <w:rPr>
          <w:rStyle w:val="FootnoteReference"/>
          <w:lang w:eastAsia="zh-CN"/>
        </w:rPr>
        <w:footnoteReference w:customMarkFollows="1" w:id="1"/>
        <w:t>1</w:t>
      </w:r>
      <w:r w:rsidRPr="000916A0">
        <w:rPr>
          <w:rFonts w:hint="eastAsia"/>
          <w:lang w:eastAsia="zh-CN"/>
        </w:rPr>
        <w:t>。世界上</w:t>
      </w:r>
      <w:r w:rsidRPr="000916A0">
        <w:rPr>
          <w:rFonts w:hint="eastAsia"/>
          <w:lang w:eastAsia="zh-CN"/>
        </w:rPr>
        <w:t>95%</w:t>
      </w:r>
      <w:r w:rsidRPr="000916A0">
        <w:rPr>
          <w:rFonts w:hint="eastAsia"/>
          <w:lang w:eastAsia="zh-CN"/>
        </w:rPr>
        <w:t>的人口生活在移动宽带业务的覆盖范围内，发达国家和发展中国家</w:t>
      </w:r>
      <w:r w:rsidR="00696344" w:rsidRPr="000916A0">
        <w:rPr>
          <w:rFonts w:hint="eastAsia"/>
          <w:lang w:eastAsia="zh-CN"/>
        </w:rPr>
        <w:t>在订</w:t>
      </w:r>
      <w:r w:rsidRPr="000916A0">
        <w:rPr>
          <w:rFonts w:hint="eastAsia"/>
          <w:lang w:eastAsia="zh-CN"/>
        </w:rPr>
        <w:t>用量</w:t>
      </w:r>
      <w:r w:rsidR="00696344" w:rsidRPr="000916A0">
        <w:rPr>
          <w:rFonts w:hint="eastAsia"/>
          <w:lang w:eastAsia="zh-CN"/>
        </w:rPr>
        <w:t>上的</w:t>
      </w:r>
      <w:r w:rsidRPr="000916A0">
        <w:rPr>
          <w:rFonts w:hint="eastAsia"/>
          <w:lang w:eastAsia="zh-CN"/>
        </w:rPr>
        <w:t>差异相对较小，这表明连通性是</w:t>
      </w:r>
      <w:r w:rsidR="00696344" w:rsidRPr="000916A0">
        <w:rPr>
          <w:rFonts w:hint="eastAsia"/>
          <w:lang w:eastAsia="zh-CN"/>
        </w:rPr>
        <w:t>处于</w:t>
      </w:r>
      <w:r w:rsidRPr="000916A0">
        <w:rPr>
          <w:rFonts w:hint="eastAsia"/>
          <w:lang w:eastAsia="zh-CN"/>
        </w:rPr>
        <w:t>不同发展水平</w:t>
      </w:r>
      <w:r w:rsidR="00696344" w:rsidRPr="000916A0">
        <w:rPr>
          <w:rFonts w:hint="eastAsia"/>
          <w:lang w:eastAsia="zh-CN"/>
        </w:rPr>
        <w:t>的</w:t>
      </w:r>
      <w:r w:rsidRPr="000916A0">
        <w:rPr>
          <w:rFonts w:hint="eastAsia"/>
          <w:lang w:eastAsia="zh-CN"/>
        </w:rPr>
        <w:t>国家人民的</w:t>
      </w:r>
      <w:r w:rsidR="00696344" w:rsidRPr="000916A0">
        <w:rPr>
          <w:rFonts w:hint="eastAsia"/>
          <w:lang w:eastAsia="zh-CN"/>
        </w:rPr>
        <w:t>一个优先事</w:t>
      </w:r>
      <w:r w:rsidR="0008089E" w:rsidRPr="000916A0">
        <w:rPr>
          <w:lang w:eastAsia="zh-CN"/>
        </w:rPr>
        <w:br/>
      </w:r>
      <w:r w:rsidR="00696344" w:rsidRPr="000916A0">
        <w:rPr>
          <w:rFonts w:hint="eastAsia"/>
          <w:lang w:eastAsia="zh-CN"/>
        </w:rPr>
        <w:t>项</w:t>
      </w:r>
      <w:r w:rsidR="0008089E" w:rsidRPr="000916A0">
        <w:rPr>
          <w:vertAlign w:val="superscript"/>
          <w:lang w:eastAsia="zh-CN"/>
        </w:rPr>
        <w:t>1</w:t>
      </w:r>
      <w:r w:rsidR="0008089E" w:rsidRPr="000916A0">
        <w:rPr>
          <w:rFonts w:hint="eastAsia"/>
          <w:lang w:eastAsia="zh-CN"/>
        </w:rPr>
        <w:t>。</w:t>
      </w:r>
    </w:p>
    <w:p w14:paraId="14C05DDB" w14:textId="6325B5D5" w:rsidR="001B47CB" w:rsidRPr="000916A0" w:rsidRDefault="000B33F0" w:rsidP="00391AA9">
      <w:pPr>
        <w:ind w:firstLineChars="200" w:firstLine="480"/>
        <w:rPr>
          <w:lang w:eastAsia="zh-CN"/>
        </w:rPr>
      </w:pPr>
      <w:r w:rsidRPr="000916A0">
        <w:rPr>
          <w:rFonts w:hint="eastAsia"/>
          <w:lang w:eastAsia="zh-CN"/>
        </w:rPr>
        <w:lastRenderedPageBreak/>
        <w:t>对</w:t>
      </w:r>
      <w:r w:rsidRPr="000916A0">
        <w:rPr>
          <w:rFonts w:hint="eastAsia"/>
          <w:lang w:eastAsia="zh-CN"/>
        </w:rPr>
        <w:t>IMT</w:t>
      </w:r>
      <w:r w:rsidRPr="000916A0">
        <w:rPr>
          <w:rFonts w:hint="eastAsia"/>
          <w:lang w:eastAsia="zh-CN"/>
        </w:rPr>
        <w:t>等移动无线宽带应用的需求持续急剧增长，对获取无线电频谱以支持这种增长的需求</w:t>
      </w:r>
      <w:r w:rsidR="0008089E" w:rsidRPr="000916A0">
        <w:rPr>
          <w:rFonts w:hint="eastAsia"/>
          <w:lang w:eastAsia="zh-CN"/>
        </w:rPr>
        <w:t>亦是如此</w:t>
      </w:r>
      <w:r w:rsidR="00630A70">
        <w:rPr>
          <w:rStyle w:val="FootnoteReference"/>
          <w:lang w:eastAsia="zh-CN"/>
        </w:rPr>
        <w:footnoteReference w:customMarkFollows="1" w:id="2"/>
        <w:t>2</w:t>
      </w:r>
      <w:r w:rsidRPr="000916A0">
        <w:rPr>
          <w:rFonts w:hint="eastAsia"/>
          <w:lang w:eastAsia="zh-CN"/>
        </w:rPr>
        <w:t>。第五代（</w:t>
      </w:r>
      <w:r w:rsidRPr="000916A0">
        <w:rPr>
          <w:rFonts w:hint="eastAsia"/>
          <w:lang w:eastAsia="zh-CN"/>
        </w:rPr>
        <w:t>5G</w:t>
      </w:r>
      <w:r w:rsidRPr="000916A0">
        <w:rPr>
          <w:rFonts w:hint="eastAsia"/>
          <w:lang w:eastAsia="zh-CN"/>
        </w:rPr>
        <w:t>）移动通信提供了更高的数据速率</w:t>
      </w:r>
      <w:r w:rsidR="0008089E" w:rsidRPr="000916A0">
        <w:rPr>
          <w:rFonts w:hint="eastAsia"/>
          <w:lang w:eastAsia="zh-CN"/>
        </w:rPr>
        <w:t>并减少了</w:t>
      </w:r>
      <w:r w:rsidRPr="000916A0">
        <w:rPr>
          <w:rFonts w:hint="eastAsia"/>
          <w:lang w:eastAsia="zh-CN"/>
        </w:rPr>
        <w:t>延迟。重要的是，</w:t>
      </w:r>
      <w:r w:rsidRPr="000916A0">
        <w:rPr>
          <w:rFonts w:hint="eastAsia"/>
          <w:lang w:eastAsia="zh-CN"/>
        </w:rPr>
        <w:t>5G</w:t>
      </w:r>
      <w:r w:rsidRPr="000916A0">
        <w:rPr>
          <w:rFonts w:hint="eastAsia"/>
          <w:lang w:eastAsia="zh-CN"/>
        </w:rPr>
        <w:t>旨在</w:t>
      </w:r>
      <w:r w:rsidR="0008089E" w:rsidRPr="000916A0">
        <w:rPr>
          <w:rFonts w:hint="eastAsia"/>
          <w:lang w:eastAsia="zh-CN"/>
        </w:rPr>
        <w:t>实现包括</w:t>
      </w:r>
      <w:r w:rsidRPr="000916A0">
        <w:rPr>
          <w:rFonts w:hint="eastAsia"/>
          <w:lang w:eastAsia="zh-CN"/>
        </w:rPr>
        <w:t>医疗保健、交通运输、制造</w:t>
      </w:r>
      <w:r w:rsidR="0008089E" w:rsidRPr="000916A0">
        <w:rPr>
          <w:rFonts w:hint="eastAsia"/>
          <w:lang w:eastAsia="zh-CN"/>
        </w:rPr>
        <w:t>业</w:t>
      </w:r>
      <w:r w:rsidRPr="000916A0">
        <w:rPr>
          <w:rFonts w:hint="eastAsia"/>
          <w:lang w:eastAsia="zh-CN"/>
        </w:rPr>
        <w:t>、教育和远程医疗</w:t>
      </w:r>
      <w:r w:rsidR="0008089E" w:rsidRPr="000916A0">
        <w:rPr>
          <w:rFonts w:hint="eastAsia"/>
          <w:lang w:eastAsia="zh-CN"/>
        </w:rPr>
        <w:t>在内的</w:t>
      </w:r>
      <w:r w:rsidRPr="000916A0">
        <w:rPr>
          <w:rFonts w:hint="eastAsia"/>
          <w:lang w:eastAsia="zh-CN"/>
        </w:rPr>
        <w:t>多</w:t>
      </w:r>
      <w:r w:rsidR="0008089E" w:rsidRPr="000916A0">
        <w:rPr>
          <w:rFonts w:hint="eastAsia"/>
          <w:lang w:eastAsia="zh-CN"/>
        </w:rPr>
        <w:t>个</w:t>
      </w:r>
      <w:r w:rsidRPr="000916A0">
        <w:rPr>
          <w:rFonts w:hint="eastAsia"/>
          <w:lang w:eastAsia="zh-CN"/>
        </w:rPr>
        <w:t>行业</w:t>
      </w:r>
      <w:r w:rsidR="0008089E" w:rsidRPr="000916A0">
        <w:rPr>
          <w:rFonts w:hint="eastAsia"/>
          <w:lang w:eastAsia="zh-CN"/>
        </w:rPr>
        <w:t>的能力</w:t>
      </w:r>
      <w:r w:rsidRPr="000916A0">
        <w:rPr>
          <w:rFonts w:hint="eastAsia"/>
          <w:lang w:eastAsia="zh-CN"/>
        </w:rPr>
        <w:t>；</w:t>
      </w:r>
      <w:r w:rsidRPr="000916A0">
        <w:rPr>
          <w:rFonts w:hint="eastAsia"/>
          <w:lang w:eastAsia="zh-CN"/>
        </w:rPr>
        <w:t>5G</w:t>
      </w:r>
      <w:r w:rsidRPr="000916A0">
        <w:rPr>
          <w:rFonts w:hint="eastAsia"/>
          <w:lang w:eastAsia="zh-CN"/>
        </w:rPr>
        <w:t>预计将对我们的经济和社会产生广泛影响。</w:t>
      </w:r>
      <w:r w:rsidR="005A166F" w:rsidRPr="000916A0">
        <w:rPr>
          <w:rFonts w:hint="eastAsia"/>
          <w:lang w:eastAsia="zh-CN"/>
        </w:rPr>
        <w:t>随着对</w:t>
      </w:r>
      <w:r w:rsidR="005A166F" w:rsidRPr="000916A0">
        <w:rPr>
          <w:rFonts w:hint="eastAsia"/>
          <w:lang w:eastAsia="zh-CN"/>
        </w:rPr>
        <w:t>IMT</w:t>
      </w:r>
      <w:r w:rsidR="005A166F" w:rsidRPr="000916A0">
        <w:rPr>
          <w:rFonts w:hint="eastAsia"/>
          <w:lang w:eastAsia="zh-CN"/>
        </w:rPr>
        <w:t>应用</w:t>
      </w:r>
      <w:r w:rsidR="00391AA9" w:rsidRPr="000916A0">
        <w:rPr>
          <w:rFonts w:hint="eastAsia"/>
          <w:lang w:eastAsia="zh-CN"/>
        </w:rPr>
        <w:t>的</w:t>
      </w:r>
      <w:r w:rsidR="005A166F" w:rsidRPr="000916A0">
        <w:rPr>
          <w:rFonts w:hint="eastAsia"/>
          <w:lang w:eastAsia="zh-CN"/>
        </w:rPr>
        <w:t>需求不断增加，需要考虑在中频段</w:t>
      </w:r>
      <w:r w:rsidR="00391AA9" w:rsidRPr="000916A0">
        <w:rPr>
          <w:rFonts w:hint="eastAsia"/>
          <w:lang w:eastAsia="zh-CN"/>
        </w:rPr>
        <w:t>（覆盖范围和容量的组合非常有利）</w:t>
      </w:r>
      <w:r w:rsidR="005A166F" w:rsidRPr="000916A0">
        <w:rPr>
          <w:rFonts w:hint="eastAsia"/>
          <w:lang w:eastAsia="zh-CN"/>
        </w:rPr>
        <w:t>内</w:t>
      </w:r>
      <w:r w:rsidR="00391AA9" w:rsidRPr="000916A0">
        <w:rPr>
          <w:rFonts w:hint="eastAsia"/>
          <w:lang w:eastAsia="zh-CN"/>
        </w:rPr>
        <w:t>确定</w:t>
      </w:r>
      <w:r w:rsidR="005A166F" w:rsidRPr="000916A0">
        <w:rPr>
          <w:rFonts w:hint="eastAsia"/>
          <w:lang w:eastAsia="zh-CN"/>
        </w:rPr>
        <w:t>额外的</w:t>
      </w:r>
      <w:r w:rsidR="00391AA9" w:rsidRPr="000916A0">
        <w:rPr>
          <w:lang w:eastAsia="zh-CN"/>
        </w:rPr>
        <w:t>IMT</w:t>
      </w:r>
      <w:r w:rsidR="005A166F" w:rsidRPr="000916A0">
        <w:rPr>
          <w:rFonts w:hint="eastAsia"/>
          <w:lang w:eastAsia="zh-CN"/>
        </w:rPr>
        <w:t>频谱，以支持未来部署中可能难以使用较低或较高频段实施的应用和服务。</w:t>
      </w:r>
    </w:p>
    <w:p w14:paraId="32DD50F5" w14:textId="3B898ABE" w:rsidR="001B47CB" w:rsidRPr="000916A0" w:rsidRDefault="001B47CB" w:rsidP="001B47CB">
      <w:pPr>
        <w:pStyle w:val="StyleHeadingiUnderline"/>
        <w:rPr>
          <w:lang w:eastAsia="zh-CN"/>
        </w:rPr>
      </w:pPr>
      <w:r w:rsidRPr="000916A0">
        <w:rPr>
          <w:lang w:eastAsia="zh-CN"/>
        </w:rPr>
        <w:t>6 425-7 025 MHz</w:t>
      </w:r>
      <w:r w:rsidR="00891AAA" w:rsidRPr="000916A0">
        <w:rPr>
          <w:rFonts w:hint="eastAsia"/>
          <w:lang w:eastAsia="zh-CN"/>
        </w:rPr>
        <w:t>和</w:t>
      </w:r>
      <w:r w:rsidRPr="000916A0">
        <w:rPr>
          <w:lang w:eastAsia="zh-CN"/>
        </w:rPr>
        <w:t>7 025-7 125 MHz</w:t>
      </w:r>
      <w:r w:rsidR="00891AAA" w:rsidRPr="000916A0">
        <w:rPr>
          <w:rFonts w:hint="eastAsia"/>
          <w:lang w:eastAsia="zh-CN"/>
        </w:rPr>
        <w:t>频段</w:t>
      </w:r>
    </w:p>
    <w:p w14:paraId="16090EC7" w14:textId="5D72B42D" w:rsidR="00391AA9" w:rsidRPr="000916A0" w:rsidRDefault="00391AA9" w:rsidP="00391AA9">
      <w:pPr>
        <w:ind w:firstLineChars="200" w:firstLine="480"/>
        <w:rPr>
          <w:lang w:eastAsia="zh-CN"/>
        </w:rPr>
      </w:pPr>
      <w:r w:rsidRPr="000916A0">
        <w:rPr>
          <w:lang w:eastAsia="zh-CN"/>
        </w:rPr>
        <w:t>6 425-7 125 MHz</w:t>
      </w:r>
      <w:r w:rsidRPr="000916A0">
        <w:rPr>
          <w:rFonts w:hint="eastAsia"/>
          <w:lang w:eastAsia="zh-CN"/>
        </w:rPr>
        <w:t>频段已划分给作为主要业务的移动业务。这是一种广义定义的业务划</w:t>
      </w:r>
      <w:r w:rsidRPr="000916A0">
        <w:rPr>
          <w:lang w:eastAsia="zh-CN"/>
        </w:rPr>
        <w:br/>
      </w:r>
      <w:r w:rsidRPr="000916A0">
        <w:rPr>
          <w:rFonts w:hint="eastAsia"/>
          <w:lang w:eastAsia="zh-CN"/>
        </w:rPr>
        <w:t>分</w:t>
      </w:r>
      <w:r w:rsidR="00630A70">
        <w:rPr>
          <w:rStyle w:val="FootnoteReference"/>
          <w:lang w:eastAsia="zh-CN"/>
        </w:rPr>
        <w:footnoteReference w:customMarkFollows="1" w:id="3"/>
        <w:t>3</w:t>
      </w:r>
      <w:r w:rsidRPr="000916A0">
        <w:rPr>
          <w:rFonts w:hint="eastAsia"/>
          <w:lang w:eastAsia="zh-CN"/>
        </w:rPr>
        <w:t>，为主管部门提供了灵活性，使其能够根据</w:t>
      </w:r>
      <w:r w:rsidR="00B31DF4" w:rsidRPr="000916A0">
        <w:rPr>
          <w:rFonts w:hint="eastAsia"/>
          <w:lang w:eastAsia="zh-CN"/>
        </w:rPr>
        <w:t>本国的</w:t>
      </w:r>
      <w:r w:rsidRPr="000916A0">
        <w:rPr>
          <w:rFonts w:hint="eastAsia"/>
          <w:lang w:eastAsia="zh-CN"/>
        </w:rPr>
        <w:t>优先事项和要求使用各</w:t>
      </w:r>
      <w:r w:rsidR="00B31DF4" w:rsidRPr="000916A0">
        <w:rPr>
          <w:rFonts w:hint="eastAsia"/>
          <w:lang w:eastAsia="zh-CN"/>
        </w:rPr>
        <w:t>类</w:t>
      </w:r>
      <w:r w:rsidRPr="000916A0">
        <w:rPr>
          <w:rFonts w:hint="eastAsia"/>
          <w:lang w:eastAsia="zh-CN"/>
        </w:rPr>
        <w:t>移动系统和移动业务应用（如电子新闻采集和其他视频中继及辅助业务、</w:t>
      </w:r>
      <w:r w:rsidRPr="000916A0">
        <w:rPr>
          <w:lang w:eastAsia="zh-CN"/>
        </w:rPr>
        <w:t>IMT</w:t>
      </w:r>
      <w:r w:rsidRPr="000916A0">
        <w:rPr>
          <w:rFonts w:hint="eastAsia"/>
          <w:lang w:eastAsia="zh-CN"/>
        </w:rPr>
        <w:t>、</w:t>
      </w:r>
      <w:r w:rsidRPr="000916A0">
        <w:rPr>
          <w:lang w:eastAsia="zh-CN"/>
        </w:rPr>
        <w:t>RLAN</w:t>
      </w:r>
      <w:r w:rsidRPr="000916A0">
        <w:rPr>
          <w:rFonts w:hint="eastAsia"/>
          <w:lang w:eastAsia="zh-CN"/>
        </w:rPr>
        <w:t>）。</w:t>
      </w:r>
    </w:p>
    <w:p w14:paraId="3661ED46" w14:textId="4CF6EDDA" w:rsidR="00350001" w:rsidRPr="000916A0" w:rsidRDefault="00350001" w:rsidP="00350001">
      <w:pPr>
        <w:ind w:firstLineChars="200" w:firstLine="480"/>
        <w:rPr>
          <w:lang w:eastAsia="zh-CN"/>
        </w:rPr>
      </w:pPr>
      <w:r w:rsidRPr="000916A0">
        <w:rPr>
          <w:lang w:eastAsia="zh-CN"/>
        </w:rPr>
        <w:t>6 425-7 125 MHz</w:t>
      </w:r>
      <w:r w:rsidRPr="000916A0">
        <w:rPr>
          <w:rFonts w:hint="eastAsia"/>
          <w:lang w:eastAsia="zh-CN"/>
        </w:rPr>
        <w:t>频率范围划分给卫星固定业务（</w:t>
      </w:r>
      <w:r w:rsidRPr="000916A0">
        <w:rPr>
          <w:lang w:eastAsia="zh-CN"/>
        </w:rPr>
        <w:t>FSS</w:t>
      </w:r>
      <w:r w:rsidRPr="000916A0">
        <w:rPr>
          <w:rFonts w:hint="eastAsia"/>
          <w:lang w:eastAsia="zh-CN"/>
        </w:rPr>
        <w:t>）（</w:t>
      </w:r>
      <w:r w:rsidRPr="000916A0">
        <w:rPr>
          <w:lang w:eastAsia="zh-CN"/>
        </w:rPr>
        <w:t>6 425-7 075 MHz</w:t>
      </w:r>
      <w:r w:rsidRPr="000916A0">
        <w:rPr>
          <w:rFonts w:hint="eastAsia"/>
          <w:lang w:eastAsia="zh-CN"/>
        </w:rPr>
        <w:t>）、固定业务和移动业务，该频段的多个部分用于</w:t>
      </w:r>
      <w:r w:rsidRPr="000916A0">
        <w:rPr>
          <w:lang w:eastAsia="zh-CN"/>
        </w:rPr>
        <w:t>2</w:t>
      </w:r>
      <w:r w:rsidRPr="000916A0">
        <w:rPr>
          <w:rFonts w:hint="eastAsia"/>
          <w:lang w:eastAsia="zh-CN"/>
        </w:rPr>
        <w:t>区的航空移动遥测（</w:t>
      </w:r>
      <w:r w:rsidRPr="000916A0">
        <w:rPr>
          <w:lang w:eastAsia="zh-CN"/>
        </w:rPr>
        <w:t>AMT</w:t>
      </w:r>
      <w:r w:rsidRPr="000916A0">
        <w:rPr>
          <w:rFonts w:hint="eastAsia"/>
          <w:lang w:eastAsia="zh-CN"/>
        </w:rPr>
        <w:t>）（《无线电规则》第</w:t>
      </w:r>
      <w:r w:rsidRPr="000916A0">
        <w:rPr>
          <w:b/>
          <w:lang w:eastAsia="zh-CN"/>
        </w:rPr>
        <w:t>5.457C</w:t>
      </w:r>
      <w:r w:rsidRPr="000916A0">
        <w:rPr>
          <w:rFonts w:hint="eastAsia"/>
          <w:lang w:eastAsia="zh-CN"/>
        </w:rPr>
        <w:t>款）。固定业务包括由公共安全、公用事业、铁路和电信运营商的</w:t>
      </w:r>
      <w:r w:rsidRPr="000916A0">
        <w:rPr>
          <w:lang w:eastAsia="zh-CN"/>
        </w:rPr>
        <w:t>IMT</w:t>
      </w:r>
      <w:r w:rsidRPr="000916A0">
        <w:rPr>
          <w:rFonts w:hint="eastAsia"/>
          <w:lang w:eastAsia="zh-CN"/>
        </w:rPr>
        <w:t>回传部署的关键性的微波链路。</w:t>
      </w:r>
      <w:r w:rsidRPr="000916A0">
        <w:rPr>
          <w:lang w:eastAsia="zh-CN"/>
        </w:rPr>
        <w:t>6 700-7 075 MHz</w:t>
      </w:r>
      <w:r w:rsidRPr="000916A0">
        <w:rPr>
          <w:rFonts w:hint="eastAsia"/>
          <w:lang w:eastAsia="zh-CN"/>
        </w:rPr>
        <w:t>频段内的</w:t>
      </w:r>
      <w:r w:rsidRPr="000916A0">
        <w:rPr>
          <w:lang w:eastAsia="zh-CN"/>
        </w:rPr>
        <w:t>FSS</w:t>
      </w:r>
      <w:r w:rsidRPr="000916A0">
        <w:rPr>
          <w:rFonts w:hint="eastAsia"/>
          <w:lang w:eastAsia="zh-CN"/>
        </w:rPr>
        <w:t>空对地划分仅限于卫星移动业务非对地静止卫星系统的馈线链路。</w:t>
      </w:r>
    </w:p>
    <w:p w14:paraId="778201AE" w14:textId="5C406A22" w:rsidR="001B47CB" w:rsidRPr="000916A0" w:rsidRDefault="000D5E4D" w:rsidP="000916A0">
      <w:pPr>
        <w:ind w:firstLineChars="200" w:firstLine="480"/>
        <w:rPr>
          <w:bCs/>
          <w:lang w:eastAsia="zh-CN"/>
        </w:rPr>
      </w:pPr>
      <w:r w:rsidRPr="000916A0">
        <w:rPr>
          <w:rFonts w:hint="eastAsia"/>
          <w:bCs/>
          <w:lang w:eastAsia="zh-CN"/>
        </w:rPr>
        <w:t>关于</w:t>
      </w:r>
      <w:r w:rsidRPr="000916A0">
        <w:rPr>
          <w:bCs/>
          <w:lang w:eastAsia="zh-CN"/>
        </w:rPr>
        <w:t>FSS</w:t>
      </w:r>
      <w:r w:rsidRPr="000916A0">
        <w:rPr>
          <w:rFonts w:hint="eastAsia"/>
          <w:bCs/>
          <w:lang w:eastAsia="zh-CN"/>
        </w:rPr>
        <w:t>使用该频段：</w:t>
      </w:r>
    </w:p>
    <w:p w14:paraId="51877270" w14:textId="5D0F35D9" w:rsidR="001B47CB" w:rsidRPr="000916A0" w:rsidRDefault="001B47CB" w:rsidP="001B47CB">
      <w:pPr>
        <w:pStyle w:val="enumlev1"/>
        <w:rPr>
          <w:lang w:eastAsia="zh-CN"/>
        </w:rPr>
      </w:pPr>
      <w:r w:rsidRPr="000916A0">
        <w:rPr>
          <w:lang w:eastAsia="zh-CN"/>
        </w:rPr>
        <w:t>–</w:t>
      </w:r>
      <w:r w:rsidRPr="000916A0">
        <w:rPr>
          <w:lang w:eastAsia="zh-CN"/>
        </w:rPr>
        <w:tab/>
        <w:t>6 425-7 075 MHz</w:t>
      </w:r>
      <w:r w:rsidR="000D5E4D" w:rsidRPr="000916A0">
        <w:rPr>
          <w:rFonts w:hint="eastAsia"/>
          <w:lang w:eastAsia="zh-CN"/>
        </w:rPr>
        <w:t>：在全球范围内划分给</w:t>
      </w:r>
      <w:r w:rsidR="000D5E4D" w:rsidRPr="000916A0">
        <w:rPr>
          <w:lang w:eastAsia="zh-CN"/>
        </w:rPr>
        <w:t>FSS</w:t>
      </w:r>
      <w:r w:rsidR="000D5E4D" w:rsidRPr="000916A0">
        <w:rPr>
          <w:rFonts w:hint="eastAsia"/>
          <w:lang w:eastAsia="zh-CN"/>
        </w:rPr>
        <w:t>。</w:t>
      </w:r>
    </w:p>
    <w:p w14:paraId="543E00D6" w14:textId="6C556D38" w:rsidR="001B47CB" w:rsidRPr="000916A0" w:rsidRDefault="001B47CB" w:rsidP="001B47CB">
      <w:pPr>
        <w:pStyle w:val="enumlev2"/>
        <w:rPr>
          <w:lang w:eastAsia="zh-CN"/>
        </w:rPr>
      </w:pPr>
      <w:r w:rsidRPr="000916A0">
        <w:rPr>
          <w:lang w:eastAsia="zh-CN"/>
        </w:rPr>
        <w:t>•</w:t>
      </w:r>
      <w:r w:rsidRPr="000916A0">
        <w:rPr>
          <w:lang w:eastAsia="zh-CN"/>
        </w:rPr>
        <w:tab/>
        <w:t>6 425-6 725 MHz</w:t>
      </w:r>
      <w:r w:rsidR="000D5E4D" w:rsidRPr="000916A0">
        <w:rPr>
          <w:rFonts w:hint="eastAsia"/>
          <w:lang w:eastAsia="zh-CN"/>
        </w:rPr>
        <w:t>：</w:t>
      </w:r>
      <w:r w:rsidR="00012CE4" w:rsidRPr="000916A0">
        <w:rPr>
          <w:rFonts w:hint="eastAsia"/>
          <w:lang w:eastAsia="zh-CN"/>
        </w:rPr>
        <w:t>在</w:t>
      </w:r>
      <w:r w:rsidR="00B24A54" w:rsidRPr="000916A0">
        <w:rPr>
          <w:rFonts w:hint="eastAsia"/>
          <w:lang w:eastAsia="zh-CN"/>
        </w:rPr>
        <w:t>各</w:t>
      </w:r>
      <w:r w:rsidR="00012CE4" w:rsidRPr="000916A0">
        <w:rPr>
          <w:rFonts w:hint="eastAsia"/>
          <w:lang w:eastAsia="zh-CN"/>
        </w:rPr>
        <w:t>区划分给</w:t>
      </w:r>
      <w:r w:rsidR="00012CE4" w:rsidRPr="000916A0">
        <w:rPr>
          <w:lang w:eastAsia="zh-CN"/>
        </w:rPr>
        <w:t>FSS</w:t>
      </w:r>
      <w:r w:rsidR="00012CE4" w:rsidRPr="000916A0">
        <w:rPr>
          <w:rFonts w:hint="eastAsia"/>
          <w:lang w:eastAsia="zh-CN"/>
        </w:rPr>
        <w:t>（地对空）。</w:t>
      </w:r>
      <w:bookmarkStart w:id="10" w:name="_GoBack"/>
      <w:bookmarkEnd w:id="10"/>
    </w:p>
    <w:p w14:paraId="69B2FCE3" w14:textId="39B9035C" w:rsidR="001B47CB" w:rsidRPr="000916A0" w:rsidRDefault="001B47CB" w:rsidP="001B47CB">
      <w:pPr>
        <w:pStyle w:val="enumlev2"/>
        <w:rPr>
          <w:lang w:eastAsia="zh-CN"/>
        </w:rPr>
      </w:pPr>
      <w:r w:rsidRPr="000916A0">
        <w:rPr>
          <w:lang w:eastAsia="zh-CN"/>
        </w:rPr>
        <w:t>•</w:t>
      </w:r>
      <w:r w:rsidRPr="000916A0">
        <w:rPr>
          <w:lang w:eastAsia="zh-CN"/>
        </w:rPr>
        <w:tab/>
        <w:t>6 725-7 025 MHz</w:t>
      </w:r>
      <w:r w:rsidR="000D5E4D" w:rsidRPr="000916A0">
        <w:rPr>
          <w:rFonts w:hint="eastAsia"/>
          <w:lang w:eastAsia="zh-CN"/>
        </w:rPr>
        <w:t>：</w:t>
      </w:r>
      <w:r w:rsidR="00012CE4" w:rsidRPr="000916A0">
        <w:rPr>
          <w:rFonts w:hint="eastAsia"/>
          <w:lang w:eastAsia="zh-CN"/>
        </w:rPr>
        <w:t>划分给</w:t>
      </w:r>
      <w:r w:rsidR="00012CE4" w:rsidRPr="000916A0">
        <w:rPr>
          <w:lang w:eastAsia="zh-CN"/>
        </w:rPr>
        <w:t>FSS</w:t>
      </w:r>
      <w:r w:rsidR="00012CE4" w:rsidRPr="000916A0">
        <w:rPr>
          <w:rFonts w:hint="eastAsia"/>
          <w:lang w:eastAsia="zh-CN"/>
        </w:rPr>
        <w:t>（地对空）</w:t>
      </w:r>
      <w:r w:rsidR="00B24A54" w:rsidRPr="000916A0">
        <w:rPr>
          <w:rFonts w:hint="eastAsia"/>
          <w:lang w:eastAsia="zh-CN"/>
        </w:rPr>
        <w:t>，</w:t>
      </w:r>
      <w:r w:rsidR="00012CE4" w:rsidRPr="000916A0">
        <w:rPr>
          <w:rFonts w:hint="eastAsia"/>
          <w:lang w:eastAsia="zh-CN"/>
        </w:rPr>
        <w:t>并遵守附录</w:t>
      </w:r>
      <w:r w:rsidR="00012CE4" w:rsidRPr="000916A0">
        <w:rPr>
          <w:b/>
          <w:bCs/>
          <w:lang w:eastAsia="zh-CN"/>
        </w:rPr>
        <w:t>30B</w:t>
      </w:r>
      <w:r w:rsidR="00B24A54" w:rsidRPr="000916A0">
        <w:rPr>
          <w:rFonts w:hint="eastAsia"/>
          <w:lang w:eastAsia="zh-CN"/>
        </w:rPr>
        <w:t>（第</w:t>
      </w:r>
      <w:r w:rsidR="00B24A54" w:rsidRPr="000916A0">
        <w:rPr>
          <w:b/>
          <w:bCs/>
          <w:lang w:eastAsia="zh-CN"/>
        </w:rPr>
        <w:t>5.441</w:t>
      </w:r>
      <w:r w:rsidR="00B24A54" w:rsidRPr="000916A0">
        <w:rPr>
          <w:rFonts w:hint="eastAsia"/>
          <w:lang w:eastAsia="zh-CN"/>
        </w:rPr>
        <w:t>款）</w:t>
      </w:r>
      <w:r w:rsidR="00012CE4" w:rsidRPr="000916A0">
        <w:rPr>
          <w:rFonts w:hint="eastAsia"/>
          <w:lang w:eastAsia="zh-CN"/>
        </w:rPr>
        <w:t>的规定</w:t>
      </w:r>
      <w:r w:rsidR="00B24A54" w:rsidRPr="000916A0">
        <w:rPr>
          <w:rFonts w:hint="eastAsia"/>
          <w:lang w:eastAsia="zh-CN"/>
        </w:rPr>
        <w:t>。</w:t>
      </w:r>
      <w:r w:rsidR="00B24A54" w:rsidRPr="000916A0">
        <w:rPr>
          <w:lang w:eastAsia="zh-CN"/>
        </w:rPr>
        <w:t>6 725-7 025 MHz</w:t>
      </w:r>
      <w:r w:rsidR="00012CE4" w:rsidRPr="000916A0">
        <w:rPr>
          <w:rFonts w:hint="eastAsia"/>
          <w:lang w:eastAsia="zh-CN"/>
        </w:rPr>
        <w:t>频段的</w:t>
      </w:r>
      <w:r w:rsidR="00012CE4" w:rsidRPr="000916A0">
        <w:rPr>
          <w:lang w:eastAsia="zh-CN"/>
        </w:rPr>
        <w:t>FSS</w:t>
      </w:r>
      <w:r w:rsidR="00012CE4" w:rsidRPr="000916A0">
        <w:rPr>
          <w:rFonts w:hint="eastAsia"/>
          <w:lang w:eastAsia="zh-CN"/>
        </w:rPr>
        <w:t>分配对发展中国家尤为重要。</w:t>
      </w:r>
    </w:p>
    <w:p w14:paraId="129C86EE" w14:textId="163E2C66" w:rsidR="001B47CB" w:rsidRPr="000916A0" w:rsidRDefault="001B47CB" w:rsidP="001B47CB">
      <w:pPr>
        <w:pStyle w:val="enumlev2"/>
        <w:rPr>
          <w:lang w:eastAsia="zh-CN"/>
        </w:rPr>
      </w:pPr>
      <w:r w:rsidRPr="000916A0">
        <w:rPr>
          <w:lang w:eastAsia="zh-CN"/>
        </w:rPr>
        <w:t>•</w:t>
      </w:r>
      <w:r w:rsidRPr="000916A0">
        <w:rPr>
          <w:lang w:eastAsia="zh-CN"/>
        </w:rPr>
        <w:tab/>
        <w:t>6 700-7 075 MHz</w:t>
      </w:r>
      <w:r w:rsidR="000D5E4D" w:rsidRPr="000916A0">
        <w:rPr>
          <w:rFonts w:hint="eastAsia"/>
          <w:lang w:eastAsia="zh-CN"/>
        </w:rPr>
        <w:t>：</w:t>
      </w:r>
      <w:r w:rsidR="00012CE4" w:rsidRPr="000916A0">
        <w:rPr>
          <w:rFonts w:hint="eastAsia"/>
          <w:lang w:eastAsia="zh-CN"/>
        </w:rPr>
        <w:t>划分给</w:t>
      </w:r>
      <w:r w:rsidR="00012CE4" w:rsidRPr="000916A0">
        <w:rPr>
          <w:lang w:eastAsia="zh-CN"/>
        </w:rPr>
        <w:t>FSS</w:t>
      </w:r>
      <w:r w:rsidR="00012CE4" w:rsidRPr="000916A0">
        <w:rPr>
          <w:rFonts w:hint="eastAsia"/>
          <w:lang w:eastAsia="zh-CN"/>
        </w:rPr>
        <w:t>（空对地），仅限于卫星移动业务非对地静止卫星系统的馈线链路，并须根据第</w:t>
      </w:r>
      <w:r w:rsidR="00012CE4" w:rsidRPr="000916A0">
        <w:rPr>
          <w:b/>
          <w:bCs/>
          <w:lang w:eastAsia="zh-CN"/>
        </w:rPr>
        <w:t>9.11A</w:t>
      </w:r>
      <w:r w:rsidR="00012CE4" w:rsidRPr="000916A0">
        <w:rPr>
          <w:rFonts w:hint="eastAsia"/>
          <w:lang w:eastAsia="zh-CN"/>
        </w:rPr>
        <w:t>款（第</w:t>
      </w:r>
      <w:r w:rsidR="00012CE4" w:rsidRPr="000916A0">
        <w:rPr>
          <w:b/>
          <w:bCs/>
          <w:lang w:eastAsia="zh-CN"/>
        </w:rPr>
        <w:t>5.458B</w:t>
      </w:r>
      <w:r w:rsidR="00012CE4" w:rsidRPr="000916A0">
        <w:rPr>
          <w:rFonts w:hint="eastAsia"/>
          <w:lang w:eastAsia="zh-CN"/>
        </w:rPr>
        <w:t>款）进行协调。</w:t>
      </w:r>
    </w:p>
    <w:p w14:paraId="19F1129C" w14:textId="2CEF02E8" w:rsidR="001B47CB" w:rsidRPr="000916A0" w:rsidRDefault="001B47CB" w:rsidP="001B47CB">
      <w:pPr>
        <w:pStyle w:val="enumlev1"/>
        <w:rPr>
          <w:lang w:eastAsia="zh-CN"/>
        </w:rPr>
      </w:pPr>
      <w:r w:rsidRPr="000916A0">
        <w:rPr>
          <w:lang w:eastAsia="zh-CN"/>
        </w:rPr>
        <w:t>–</w:t>
      </w:r>
      <w:r w:rsidRPr="000916A0">
        <w:rPr>
          <w:lang w:eastAsia="zh-CN"/>
        </w:rPr>
        <w:tab/>
        <w:t>7 025-7 075 MHz</w:t>
      </w:r>
      <w:r w:rsidR="00012CE4" w:rsidRPr="000916A0">
        <w:rPr>
          <w:rFonts w:hint="eastAsia"/>
          <w:lang w:eastAsia="zh-CN"/>
        </w:rPr>
        <w:t>：</w:t>
      </w:r>
      <w:r w:rsidR="005059D7" w:rsidRPr="000916A0">
        <w:rPr>
          <w:rFonts w:hint="eastAsia"/>
          <w:lang w:eastAsia="zh-CN"/>
        </w:rPr>
        <w:t>卫星数字音频广播业务（</w:t>
      </w:r>
      <w:r w:rsidR="005059D7" w:rsidRPr="000916A0">
        <w:rPr>
          <w:lang w:eastAsia="zh-CN"/>
        </w:rPr>
        <w:t>SDARS</w:t>
      </w:r>
      <w:r w:rsidR="005059D7" w:rsidRPr="000916A0">
        <w:rPr>
          <w:rFonts w:hint="eastAsia"/>
          <w:lang w:eastAsia="zh-CN"/>
        </w:rPr>
        <w:t>），</w:t>
      </w:r>
      <w:r w:rsidR="00012CE4" w:rsidRPr="000916A0">
        <w:rPr>
          <w:rFonts w:hint="eastAsia"/>
          <w:lang w:eastAsia="zh-CN"/>
        </w:rPr>
        <w:t>用于地对空方向</w:t>
      </w:r>
      <w:r w:rsidR="005059D7" w:rsidRPr="000916A0">
        <w:rPr>
          <w:rFonts w:hint="eastAsia"/>
          <w:lang w:eastAsia="zh-CN"/>
        </w:rPr>
        <w:t>的</w:t>
      </w:r>
      <w:r w:rsidR="00012CE4" w:rsidRPr="000916A0">
        <w:rPr>
          <w:lang w:eastAsia="zh-CN"/>
        </w:rPr>
        <w:t>GEO</w:t>
      </w:r>
      <w:r w:rsidR="00012CE4" w:rsidRPr="000916A0">
        <w:rPr>
          <w:rFonts w:hint="eastAsia"/>
          <w:lang w:eastAsia="zh-CN"/>
        </w:rPr>
        <w:t>馈线链路</w:t>
      </w:r>
      <w:r w:rsidR="005059D7" w:rsidRPr="000916A0">
        <w:rPr>
          <w:rFonts w:hint="eastAsia"/>
          <w:lang w:eastAsia="zh-CN"/>
        </w:rPr>
        <w:t>，</w:t>
      </w:r>
      <w:r w:rsidR="00012CE4" w:rsidRPr="000916A0">
        <w:rPr>
          <w:rFonts w:hint="eastAsia"/>
          <w:lang w:eastAsia="zh-CN"/>
        </w:rPr>
        <w:t>为</w:t>
      </w:r>
      <w:r w:rsidR="00335D19" w:rsidRPr="000916A0">
        <w:rPr>
          <w:rFonts w:hint="eastAsia"/>
          <w:lang w:eastAsia="zh-CN"/>
        </w:rPr>
        <w:t>美国、加拿大</w:t>
      </w:r>
      <w:r w:rsidR="00012CE4" w:rsidRPr="000916A0">
        <w:rPr>
          <w:rFonts w:hint="eastAsia"/>
          <w:lang w:eastAsia="zh-CN"/>
        </w:rPr>
        <w:t>和</w:t>
      </w:r>
      <w:r w:rsidR="00335D19" w:rsidRPr="000916A0">
        <w:rPr>
          <w:rFonts w:hint="eastAsia"/>
          <w:lang w:eastAsia="zh-CN"/>
        </w:rPr>
        <w:t>加勒比</w:t>
      </w:r>
      <w:r w:rsidR="00012CE4" w:rsidRPr="000916A0">
        <w:rPr>
          <w:rFonts w:hint="eastAsia"/>
          <w:lang w:eastAsia="zh-CN"/>
        </w:rPr>
        <w:t>地区的用户提供</w:t>
      </w:r>
      <w:r w:rsidR="00335D19" w:rsidRPr="000916A0">
        <w:rPr>
          <w:rFonts w:hint="eastAsia"/>
          <w:lang w:eastAsia="zh-CN"/>
        </w:rPr>
        <w:t>音频节目。</w:t>
      </w:r>
    </w:p>
    <w:p w14:paraId="50639C59" w14:textId="5CFB36C5" w:rsidR="001B47CB" w:rsidRPr="000916A0" w:rsidRDefault="00EA02EB" w:rsidP="00B31DF4">
      <w:pPr>
        <w:ind w:firstLineChars="200" w:firstLine="480"/>
        <w:rPr>
          <w:lang w:eastAsia="zh-CN"/>
        </w:rPr>
      </w:pPr>
      <w:r w:rsidRPr="000916A0">
        <w:rPr>
          <w:lang w:eastAsia="zh-CN"/>
        </w:rPr>
        <w:t>2020</w:t>
      </w:r>
      <w:r w:rsidRPr="000916A0">
        <w:rPr>
          <w:rFonts w:hint="eastAsia"/>
          <w:lang w:eastAsia="zh-CN"/>
        </w:rPr>
        <w:t>年，美国在</w:t>
      </w:r>
      <w:r w:rsidRPr="000916A0">
        <w:rPr>
          <w:lang w:eastAsia="zh-CN"/>
        </w:rPr>
        <w:t>5 925</w:t>
      </w:r>
      <w:r w:rsidRPr="000916A0">
        <w:rPr>
          <w:lang w:eastAsia="zh-CN"/>
        </w:rPr>
        <w:noBreakHyphen/>
        <w:t>7 125 MHz</w:t>
      </w:r>
      <w:r w:rsidRPr="000916A0">
        <w:rPr>
          <w:rFonts w:hint="eastAsia"/>
          <w:lang w:eastAsia="zh-CN"/>
        </w:rPr>
        <w:t>频段提供了</w:t>
      </w:r>
      <w:r w:rsidRPr="000916A0">
        <w:rPr>
          <w:lang w:eastAsia="zh-CN"/>
        </w:rPr>
        <w:t>1 200</w:t>
      </w:r>
      <w:r w:rsidR="004619CA" w:rsidRPr="000916A0">
        <w:rPr>
          <w:rFonts w:hint="eastAsia"/>
          <w:lang w:eastAsia="zh-CN"/>
        </w:rPr>
        <w:t>兆赫</w:t>
      </w:r>
      <w:r w:rsidR="005059D7" w:rsidRPr="000916A0">
        <w:rPr>
          <w:rFonts w:hint="eastAsia"/>
          <w:lang w:eastAsia="zh-CN"/>
        </w:rPr>
        <w:t>的</w:t>
      </w:r>
      <w:r w:rsidRPr="000916A0">
        <w:rPr>
          <w:rFonts w:hint="eastAsia"/>
          <w:lang w:eastAsia="zh-CN"/>
        </w:rPr>
        <w:t>频谱</w:t>
      </w:r>
      <w:r w:rsidR="004619CA" w:rsidRPr="000916A0">
        <w:rPr>
          <w:rFonts w:hint="eastAsia"/>
          <w:lang w:eastAsia="zh-CN"/>
        </w:rPr>
        <w:t>，用于</w:t>
      </w:r>
      <w:r w:rsidR="00ED03E7" w:rsidRPr="000916A0">
        <w:rPr>
          <w:rFonts w:hint="eastAsia"/>
          <w:lang w:eastAsia="zh-CN"/>
        </w:rPr>
        <w:t>无牌照</w:t>
      </w:r>
      <w:r w:rsidR="004B31EB" w:rsidRPr="000916A0">
        <w:rPr>
          <w:rFonts w:hint="eastAsia"/>
          <w:lang w:eastAsia="zh-CN"/>
        </w:rPr>
        <w:t>的</w:t>
      </w:r>
      <w:r w:rsidRPr="000916A0">
        <w:rPr>
          <w:rFonts w:hint="eastAsia"/>
          <w:lang w:eastAsia="zh-CN"/>
        </w:rPr>
        <w:t>使用</w:t>
      </w:r>
      <w:r w:rsidR="004619CA" w:rsidRPr="000916A0">
        <w:rPr>
          <w:rFonts w:hint="eastAsia"/>
          <w:lang w:eastAsia="zh-CN"/>
        </w:rPr>
        <w:t>。</w:t>
      </w:r>
      <w:r w:rsidR="00A97CC2" w:rsidRPr="000916A0">
        <w:rPr>
          <w:rFonts w:hint="eastAsia"/>
          <w:lang w:eastAsia="zh-CN"/>
        </w:rPr>
        <w:t>这一决定使</w:t>
      </w:r>
      <w:r w:rsidR="007739D2" w:rsidRPr="000916A0">
        <w:rPr>
          <w:rFonts w:hint="eastAsia"/>
          <w:lang w:eastAsia="zh-CN"/>
        </w:rPr>
        <w:t>无</w:t>
      </w:r>
      <w:r w:rsidR="00A97CC2" w:rsidRPr="000916A0">
        <w:rPr>
          <w:rFonts w:hint="eastAsia"/>
          <w:lang w:eastAsia="zh-CN"/>
        </w:rPr>
        <w:t>牌照设备（如</w:t>
      </w:r>
      <w:r w:rsidR="00A97CC2" w:rsidRPr="000916A0">
        <w:rPr>
          <w:lang w:eastAsia="zh-CN"/>
        </w:rPr>
        <w:t>Wi-Fi 6E</w:t>
      </w:r>
      <w:r w:rsidR="00A97CC2" w:rsidRPr="000916A0">
        <w:rPr>
          <w:rFonts w:hint="eastAsia"/>
          <w:lang w:eastAsia="zh-CN"/>
        </w:rPr>
        <w:t>、</w:t>
      </w:r>
      <w:r w:rsidR="00A97CC2" w:rsidRPr="000916A0">
        <w:rPr>
          <w:lang w:eastAsia="zh-CN"/>
        </w:rPr>
        <w:t>LAA</w:t>
      </w:r>
      <w:r w:rsidR="00A97CC2" w:rsidRPr="000916A0">
        <w:rPr>
          <w:rFonts w:hint="eastAsia"/>
          <w:lang w:eastAsia="zh-CN"/>
        </w:rPr>
        <w:t>、</w:t>
      </w:r>
      <w:r w:rsidR="00A97CC2" w:rsidRPr="000916A0">
        <w:rPr>
          <w:lang w:eastAsia="zh-CN"/>
        </w:rPr>
        <w:t>NR-U</w:t>
      </w:r>
      <w:r w:rsidR="00A97CC2" w:rsidRPr="000916A0">
        <w:rPr>
          <w:rFonts w:hint="eastAsia"/>
          <w:lang w:eastAsia="zh-CN"/>
        </w:rPr>
        <w:t>）能够根据</w:t>
      </w:r>
      <w:r w:rsidR="004B31EB" w:rsidRPr="000916A0">
        <w:rPr>
          <w:rFonts w:hint="eastAsia"/>
          <w:lang w:eastAsia="zh-CN"/>
        </w:rPr>
        <w:t>为保护有牌照的业务而</w:t>
      </w:r>
      <w:r w:rsidR="00A97CC2" w:rsidRPr="000916A0">
        <w:rPr>
          <w:rFonts w:hint="eastAsia"/>
          <w:lang w:eastAsia="zh-CN"/>
        </w:rPr>
        <w:t>精心制定的</w:t>
      </w:r>
      <w:r w:rsidR="00927A23" w:rsidRPr="000916A0">
        <w:rPr>
          <w:rFonts w:hint="eastAsia"/>
          <w:lang w:eastAsia="zh-CN"/>
        </w:rPr>
        <w:t>规则</w:t>
      </w:r>
      <w:r w:rsidR="00A97CC2" w:rsidRPr="000916A0">
        <w:rPr>
          <w:rFonts w:hint="eastAsia"/>
          <w:lang w:eastAsia="zh-CN"/>
        </w:rPr>
        <w:t>与现有业务共用该频谱</w:t>
      </w:r>
      <w:r w:rsidR="004B31EB" w:rsidRPr="000916A0">
        <w:rPr>
          <w:rFonts w:hint="eastAsia"/>
          <w:lang w:eastAsia="zh-CN"/>
        </w:rPr>
        <w:t>，</w:t>
      </w:r>
      <w:r w:rsidR="00A97CC2" w:rsidRPr="000916A0">
        <w:rPr>
          <w:rFonts w:hint="eastAsia"/>
          <w:lang w:eastAsia="zh-CN"/>
        </w:rPr>
        <w:t>使</w:t>
      </w:r>
      <w:r w:rsidR="00ED03E7" w:rsidRPr="000916A0">
        <w:rPr>
          <w:rFonts w:hint="eastAsia"/>
          <w:lang w:eastAsia="zh-CN"/>
        </w:rPr>
        <w:t>无牌照</w:t>
      </w:r>
      <w:r w:rsidR="00A97CC2" w:rsidRPr="000916A0">
        <w:rPr>
          <w:rFonts w:hint="eastAsia"/>
          <w:lang w:eastAsia="zh-CN"/>
        </w:rPr>
        <w:t>和</w:t>
      </w:r>
      <w:r w:rsidR="00ED03E7" w:rsidRPr="000916A0">
        <w:rPr>
          <w:rFonts w:hint="eastAsia"/>
          <w:lang w:eastAsia="zh-CN"/>
        </w:rPr>
        <w:t>有牌照的操作</w:t>
      </w:r>
      <w:r w:rsidR="00A97CC2" w:rsidRPr="000916A0">
        <w:rPr>
          <w:rFonts w:hint="eastAsia"/>
          <w:lang w:eastAsia="zh-CN"/>
        </w:rPr>
        <w:t>在整个频段</w:t>
      </w:r>
      <w:r w:rsidR="00ED03E7" w:rsidRPr="000916A0">
        <w:rPr>
          <w:rFonts w:hint="eastAsia"/>
          <w:lang w:eastAsia="zh-CN"/>
        </w:rPr>
        <w:t>内</w:t>
      </w:r>
      <w:r w:rsidR="00A97CC2" w:rsidRPr="000916A0">
        <w:rPr>
          <w:rFonts w:hint="eastAsia"/>
          <w:lang w:eastAsia="zh-CN"/>
        </w:rPr>
        <w:t>继续蓬勃发展</w:t>
      </w:r>
      <w:r w:rsidR="00ED03E7" w:rsidRPr="000916A0">
        <w:rPr>
          <w:rFonts w:hint="eastAsia"/>
          <w:lang w:eastAsia="zh-CN"/>
        </w:rPr>
        <w:t>。</w:t>
      </w:r>
      <w:r w:rsidR="00376293" w:rsidRPr="000916A0">
        <w:rPr>
          <w:rFonts w:hint="eastAsia"/>
          <w:lang w:eastAsia="zh-CN"/>
        </w:rPr>
        <w:t>包括九个</w:t>
      </w:r>
      <w:r w:rsidR="00376293" w:rsidRPr="000916A0">
        <w:rPr>
          <w:lang w:eastAsia="zh-CN"/>
        </w:rPr>
        <w:t>CITEL</w:t>
      </w:r>
      <w:r w:rsidR="00376293" w:rsidRPr="000916A0">
        <w:rPr>
          <w:rFonts w:hint="eastAsia"/>
          <w:lang w:eastAsia="zh-CN"/>
        </w:rPr>
        <w:t>主管部门在内的一些国家已决定允许免牌照使用</w:t>
      </w:r>
      <w:r w:rsidR="00376293" w:rsidRPr="000916A0">
        <w:rPr>
          <w:lang w:eastAsia="zh-CN"/>
        </w:rPr>
        <w:t>6 425-7 125 MHz</w:t>
      </w:r>
      <w:r w:rsidR="00376293" w:rsidRPr="000916A0">
        <w:rPr>
          <w:rFonts w:hint="eastAsia"/>
          <w:lang w:eastAsia="zh-CN"/>
        </w:rPr>
        <w:t>频段，其他国家</w:t>
      </w:r>
      <w:r w:rsidR="004B31EB" w:rsidRPr="000916A0">
        <w:rPr>
          <w:rFonts w:hint="eastAsia"/>
          <w:lang w:eastAsia="zh-CN"/>
        </w:rPr>
        <w:t>也</w:t>
      </w:r>
      <w:r w:rsidR="00376293" w:rsidRPr="000916A0">
        <w:rPr>
          <w:rFonts w:hint="eastAsia"/>
          <w:lang w:eastAsia="zh-CN"/>
        </w:rPr>
        <w:t>在考虑此类使用。</w:t>
      </w:r>
      <w:r w:rsidR="00E52DD7" w:rsidRPr="000916A0">
        <w:rPr>
          <w:rFonts w:hint="eastAsia"/>
          <w:lang w:eastAsia="zh-CN"/>
        </w:rPr>
        <w:t>全球</w:t>
      </w:r>
      <w:r w:rsidR="004B31EB" w:rsidRPr="000916A0">
        <w:rPr>
          <w:rFonts w:hint="eastAsia"/>
          <w:lang w:eastAsia="zh-CN"/>
        </w:rPr>
        <w:t>范围内</w:t>
      </w:r>
      <w:r w:rsidR="00E52DD7" w:rsidRPr="000916A0">
        <w:rPr>
          <w:rFonts w:hint="eastAsia"/>
          <w:lang w:eastAsia="zh-CN"/>
        </w:rPr>
        <w:t>规则</w:t>
      </w:r>
      <w:r w:rsidR="004B31EB" w:rsidRPr="000916A0">
        <w:rPr>
          <w:rFonts w:hint="eastAsia"/>
          <w:lang w:eastAsia="zh-CN"/>
        </w:rPr>
        <w:t>的</w:t>
      </w:r>
      <w:r w:rsidR="00E52DD7" w:rsidRPr="000916A0">
        <w:rPr>
          <w:rFonts w:hint="eastAsia"/>
          <w:lang w:eastAsia="zh-CN"/>
        </w:rPr>
        <w:t>协调统一将确保范围经济和规模经济实现商业上可行的无牌照设备</w:t>
      </w:r>
      <w:r w:rsidR="00E52DD7" w:rsidRPr="000916A0">
        <w:rPr>
          <w:lang w:eastAsia="zh-CN"/>
        </w:rPr>
        <w:t>6 GHz</w:t>
      </w:r>
      <w:r w:rsidR="00E52DD7" w:rsidRPr="000916A0">
        <w:rPr>
          <w:rFonts w:hint="eastAsia"/>
          <w:lang w:eastAsia="zh-CN"/>
        </w:rPr>
        <w:t>生态系统。</w:t>
      </w:r>
      <w:r w:rsidR="00F626A3" w:rsidRPr="000916A0">
        <w:rPr>
          <w:rFonts w:hint="eastAsia"/>
          <w:lang w:eastAsia="zh-CN"/>
        </w:rPr>
        <w:t>此外，研究和审议为</w:t>
      </w:r>
      <w:r w:rsidR="00F626A3" w:rsidRPr="000916A0">
        <w:rPr>
          <w:lang w:eastAsia="zh-CN"/>
        </w:rPr>
        <w:t>2</w:t>
      </w:r>
      <w:r w:rsidR="00F626A3" w:rsidRPr="000916A0">
        <w:rPr>
          <w:rFonts w:hint="eastAsia"/>
          <w:lang w:eastAsia="zh-CN"/>
        </w:rPr>
        <w:t>区和</w:t>
      </w:r>
      <w:r w:rsidR="00F626A3" w:rsidRPr="000916A0">
        <w:rPr>
          <w:lang w:eastAsia="zh-CN"/>
        </w:rPr>
        <w:t>3</w:t>
      </w:r>
      <w:r w:rsidR="00F626A3" w:rsidRPr="000916A0">
        <w:rPr>
          <w:rFonts w:hint="eastAsia"/>
          <w:lang w:eastAsia="zh-CN"/>
        </w:rPr>
        <w:t>区的</w:t>
      </w:r>
      <w:r w:rsidR="00F626A3" w:rsidRPr="000916A0">
        <w:rPr>
          <w:lang w:eastAsia="zh-CN"/>
        </w:rPr>
        <w:t>IMT</w:t>
      </w:r>
      <w:r w:rsidR="00F626A3" w:rsidRPr="000916A0">
        <w:rPr>
          <w:rFonts w:hint="eastAsia"/>
          <w:lang w:eastAsia="zh-CN"/>
        </w:rPr>
        <w:t>地面部分确定</w:t>
      </w:r>
      <w:r w:rsidR="00F626A3" w:rsidRPr="000916A0">
        <w:rPr>
          <w:lang w:eastAsia="zh-CN"/>
        </w:rPr>
        <w:t>6 425-7</w:t>
      </w:r>
      <w:r w:rsidR="002545F0">
        <w:rPr>
          <w:lang w:eastAsia="zh-CN"/>
        </w:rPr>
        <w:t> </w:t>
      </w:r>
      <w:r w:rsidR="00F626A3" w:rsidRPr="000916A0">
        <w:rPr>
          <w:lang w:eastAsia="zh-CN"/>
        </w:rPr>
        <w:t>025 MHz</w:t>
      </w:r>
      <w:r w:rsidR="00F626A3" w:rsidRPr="000916A0">
        <w:rPr>
          <w:rFonts w:hint="eastAsia"/>
          <w:lang w:eastAsia="zh-CN"/>
        </w:rPr>
        <w:t>频率不属于</w:t>
      </w:r>
      <w:r w:rsidR="00F626A3" w:rsidRPr="000916A0">
        <w:rPr>
          <w:lang w:eastAsia="zh-CN"/>
        </w:rPr>
        <w:t>WRC-23</w:t>
      </w:r>
      <w:r w:rsidR="00F626A3" w:rsidRPr="000916A0">
        <w:rPr>
          <w:rFonts w:hint="eastAsia"/>
          <w:lang w:eastAsia="zh-CN"/>
        </w:rPr>
        <w:t>议项</w:t>
      </w:r>
      <w:r w:rsidR="00F626A3" w:rsidRPr="000916A0">
        <w:rPr>
          <w:lang w:eastAsia="zh-CN"/>
        </w:rPr>
        <w:t>1.2</w:t>
      </w:r>
      <w:r w:rsidR="00F626A3" w:rsidRPr="000916A0">
        <w:rPr>
          <w:rFonts w:hint="eastAsia"/>
          <w:lang w:eastAsia="zh-CN"/>
        </w:rPr>
        <w:t>的范围，因此</w:t>
      </w:r>
      <w:r w:rsidR="00B07759" w:rsidRPr="000916A0">
        <w:rPr>
          <w:rFonts w:hint="eastAsia"/>
          <w:lang w:eastAsia="zh-CN"/>
        </w:rPr>
        <w:t>对</w:t>
      </w:r>
      <w:r w:rsidR="00F626A3" w:rsidRPr="000916A0">
        <w:rPr>
          <w:rFonts w:hint="eastAsia"/>
          <w:lang w:eastAsia="zh-CN"/>
        </w:rPr>
        <w:t>《无线电规则》中涉及这些区上述频</w:t>
      </w:r>
      <w:r w:rsidR="00F626A3" w:rsidRPr="000916A0">
        <w:rPr>
          <w:rFonts w:hint="eastAsia"/>
          <w:lang w:eastAsia="zh-CN"/>
        </w:rPr>
        <w:lastRenderedPageBreak/>
        <w:t>率的内容将不做修改。</w:t>
      </w:r>
      <w:r w:rsidR="007739D2" w:rsidRPr="000916A0">
        <w:rPr>
          <w:rFonts w:hint="eastAsia"/>
          <w:lang w:eastAsia="zh-CN"/>
        </w:rPr>
        <w:t>因此，</w:t>
      </w:r>
      <w:r w:rsidR="007739D2" w:rsidRPr="000916A0">
        <w:rPr>
          <w:lang w:eastAsia="zh-CN"/>
        </w:rPr>
        <w:t>CITEL</w:t>
      </w:r>
      <w:r w:rsidR="007739D2" w:rsidRPr="000916A0">
        <w:rPr>
          <w:rFonts w:hint="eastAsia"/>
          <w:lang w:eastAsia="zh-CN"/>
        </w:rPr>
        <w:t>建议，</w:t>
      </w:r>
      <w:r w:rsidR="004B31EB" w:rsidRPr="000916A0">
        <w:rPr>
          <w:rFonts w:hint="eastAsia"/>
          <w:lang w:eastAsia="zh-CN"/>
        </w:rPr>
        <w:t>不修改</w:t>
      </w:r>
      <w:r w:rsidR="007739D2" w:rsidRPr="000916A0">
        <w:rPr>
          <w:rFonts w:hint="eastAsia"/>
          <w:lang w:eastAsia="zh-CN"/>
        </w:rPr>
        <w:t>《无线电规则》的</w:t>
      </w:r>
      <w:r w:rsidR="007739D2" w:rsidRPr="000916A0">
        <w:rPr>
          <w:lang w:eastAsia="zh-CN"/>
        </w:rPr>
        <w:t>6 425-7 125 MHz</w:t>
      </w:r>
      <w:r w:rsidR="007739D2" w:rsidRPr="000916A0">
        <w:rPr>
          <w:rFonts w:hint="eastAsia"/>
          <w:lang w:eastAsia="zh-CN"/>
        </w:rPr>
        <w:t>频段，以</w:t>
      </w:r>
      <w:r w:rsidR="00B07759" w:rsidRPr="000916A0">
        <w:rPr>
          <w:rFonts w:hint="eastAsia"/>
          <w:lang w:eastAsia="zh-CN"/>
        </w:rPr>
        <w:t>便</w:t>
      </w:r>
      <w:r w:rsidR="007739D2" w:rsidRPr="000916A0">
        <w:rPr>
          <w:rFonts w:hint="eastAsia"/>
          <w:lang w:eastAsia="zh-CN"/>
        </w:rPr>
        <w:t>支持移动业务划分的灵活使用，包括</w:t>
      </w:r>
      <w:r w:rsidR="00B07759" w:rsidRPr="000916A0">
        <w:rPr>
          <w:rFonts w:hint="eastAsia"/>
          <w:lang w:eastAsia="zh-CN"/>
        </w:rPr>
        <w:t>用于</w:t>
      </w:r>
      <w:r w:rsidR="007739D2" w:rsidRPr="000916A0">
        <w:rPr>
          <w:lang w:eastAsia="zh-CN"/>
        </w:rPr>
        <w:t>RLAN</w:t>
      </w:r>
      <w:r w:rsidR="007739D2" w:rsidRPr="000916A0">
        <w:rPr>
          <w:rFonts w:hint="eastAsia"/>
          <w:lang w:eastAsia="zh-CN"/>
        </w:rPr>
        <w:t>，并支持</w:t>
      </w:r>
      <w:r w:rsidR="00B07759" w:rsidRPr="000916A0">
        <w:rPr>
          <w:rFonts w:hint="eastAsia"/>
          <w:lang w:eastAsia="zh-CN"/>
        </w:rPr>
        <w:t>为无牌照设备</w:t>
      </w:r>
      <w:r w:rsidR="007739D2" w:rsidRPr="000916A0">
        <w:rPr>
          <w:rFonts w:hint="eastAsia"/>
          <w:lang w:eastAsia="zh-CN"/>
        </w:rPr>
        <w:t>进一步统一</w:t>
      </w:r>
      <w:r w:rsidR="00B07759" w:rsidRPr="000916A0">
        <w:rPr>
          <w:lang w:eastAsia="zh-CN"/>
        </w:rPr>
        <w:t>6</w:t>
      </w:r>
      <w:r w:rsidR="009158C2">
        <w:rPr>
          <w:lang w:eastAsia="zh-CN"/>
        </w:rPr>
        <w:t> </w:t>
      </w:r>
      <w:r w:rsidR="00B07759" w:rsidRPr="000916A0">
        <w:rPr>
          <w:lang w:eastAsia="zh-CN"/>
        </w:rPr>
        <w:t>GHz</w:t>
      </w:r>
      <w:r w:rsidR="00B07759" w:rsidRPr="000916A0">
        <w:rPr>
          <w:rFonts w:hint="eastAsia"/>
          <w:lang w:eastAsia="zh-CN"/>
        </w:rPr>
        <w:t>频段</w:t>
      </w:r>
      <w:r w:rsidR="007739D2" w:rsidRPr="000916A0">
        <w:rPr>
          <w:rFonts w:hint="eastAsia"/>
          <w:lang w:eastAsia="zh-CN"/>
        </w:rPr>
        <w:t>。</w:t>
      </w:r>
    </w:p>
    <w:p w14:paraId="1871EC95" w14:textId="6F1775EC" w:rsidR="001B47CB" w:rsidRPr="000916A0" w:rsidRDefault="00392D1A" w:rsidP="001B47CB">
      <w:pPr>
        <w:pStyle w:val="Headingb"/>
        <w:rPr>
          <w:lang w:eastAsia="zh-CN"/>
        </w:rPr>
      </w:pPr>
      <w:r w:rsidRPr="000916A0">
        <w:rPr>
          <w:rFonts w:hint="eastAsia"/>
          <w:lang w:eastAsia="zh-CN"/>
        </w:rPr>
        <w:t>提案</w:t>
      </w:r>
    </w:p>
    <w:p w14:paraId="538F82CA" w14:textId="77777777" w:rsidR="00B868FC" w:rsidRPr="000916A0" w:rsidRDefault="00B868FC" w:rsidP="00B868FC">
      <w:pPr>
        <w:tabs>
          <w:tab w:val="clear" w:pos="1134"/>
          <w:tab w:val="clear" w:pos="1871"/>
          <w:tab w:val="clear" w:pos="2268"/>
        </w:tabs>
        <w:overflowPunct/>
        <w:autoSpaceDE/>
        <w:autoSpaceDN/>
        <w:adjustRightInd/>
        <w:spacing w:before="0"/>
        <w:textAlignment w:val="auto"/>
        <w:rPr>
          <w:lang w:eastAsia="zh-CN"/>
        </w:rPr>
      </w:pPr>
      <w:r w:rsidRPr="000916A0">
        <w:rPr>
          <w:lang w:eastAsia="zh-CN"/>
        </w:rPr>
        <w:br w:type="page"/>
      </w:r>
    </w:p>
    <w:p w14:paraId="43994F55" w14:textId="77777777" w:rsidR="00412820" w:rsidRPr="000916A0" w:rsidRDefault="003A0342" w:rsidP="007D4B50">
      <w:pPr>
        <w:pStyle w:val="ArtNo"/>
        <w:spacing w:before="0"/>
        <w:rPr>
          <w:lang w:eastAsia="zh-CN"/>
        </w:rPr>
      </w:pPr>
      <w:bookmarkStart w:id="11" w:name="_Toc45109475"/>
      <w:r w:rsidRPr="000916A0">
        <w:rPr>
          <w:rFonts w:hint="eastAsia"/>
          <w:lang w:eastAsia="zh-CN"/>
        </w:rPr>
        <w:lastRenderedPageBreak/>
        <w:t>第</w:t>
      </w:r>
      <w:r w:rsidRPr="000916A0">
        <w:rPr>
          <w:rStyle w:val="href"/>
          <w:rFonts w:hint="eastAsia"/>
          <w:lang w:eastAsia="zh-CN"/>
        </w:rPr>
        <w:t>5</w:t>
      </w:r>
      <w:r w:rsidRPr="000916A0">
        <w:rPr>
          <w:rFonts w:hint="eastAsia"/>
          <w:lang w:eastAsia="zh-CN"/>
        </w:rPr>
        <w:t>条</w:t>
      </w:r>
      <w:bookmarkEnd w:id="11"/>
    </w:p>
    <w:p w14:paraId="6B854273" w14:textId="77777777" w:rsidR="00412820" w:rsidRPr="000916A0" w:rsidRDefault="003A0342" w:rsidP="00076011">
      <w:pPr>
        <w:pStyle w:val="Arttitle"/>
        <w:rPr>
          <w:lang w:eastAsia="zh-CN"/>
        </w:rPr>
      </w:pPr>
      <w:bookmarkStart w:id="12" w:name="_Toc329768663"/>
      <w:bookmarkStart w:id="13" w:name="_Toc45109476"/>
      <w:r w:rsidRPr="000916A0">
        <w:rPr>
          <w:rFonts w:hint="eastAsia"/>
          <w:lang w:eastAsia="zh-CN"/>
        </w:rPr>
        <w:t>频率划分</w:t>
      </w:r>
      <w:bookmarkEnd w:id="12"/>
      <w:bookmarkEnd w:id="13"/>
    </w:p>
    <w:p w14:paraId="7253160F" w14:textId="77777777" w:rsidR="00412820" w:rsidRPr="000916A0" w:rsidRDefault="003A0342" w:rsidP="00076011">
      <w:pPr>
        <w:pStyle w:val="Section1"/>
        <w:rPr>
          <w:rFonts w:ascii="Times New Roman Bold" w:hAnsi="Times New Roman Bold"/>
          <w:b w:val="0"/>
          <w:sz w:val="20"/>
          <w:lang w:eastAsia="zh-CN"/>
        </w:rPr>
      </w:pPr>
      <w:r w:rsidRPr="000916A0">
        <w:rPr>
          <w:rFonts w:hint="eastAsia"/>
          <w:lang w:eastAsia="zh-CN"/>
        </w:rPr>
        <w:t>第</w:t>
      </w:r>
      <w:r w:rsidRPr="000916A0">
        <w:rPr>
          <w:rFonts w:hint="eastAsia"/>
          <w:lang w:eastAsia="zh-CN"/>
        </w:rPr>
        <w:t>IV</w:t>
      </w:r>
      <w:r w:rsidRPr="000916A0">
        <w:rPr>
          <w:rFonts w:hint="eastAsia"/>
          <w:lang w:eastAsia="zh-CN"/>
        </w:rPr>
        <w:t>节</w:t>
      </w:r>
      <w:r w:rsidRPr="000916A0">
        <w:rPr>
          <w:rFonts w:hint="eastAsia"/>
          <w:lang w:eastAsia="zh-CN"/>
        </w:rPr>
        <w:t xml:space="preserve"> </w:t>
      </w:r>
      <w:r w:rsidRPr="000916A0">
        <w:rPr>
          <w:lang w:eastAsia="zh-CN"/>
        </w:rPr>
        <w:t>–</w:t>
      </w:r>
      <w:r w:rsidRPr="000916A0">
        <w:rPr>
          <w:rFonts w:hint="eastAsia"/>
          <w:lang w:eastAsia="zh-CN"/>
        </w:rPr>
        <w:t xml:space="preserve"> </w:t>
      </w:r>
      <w:r w:rsidRPr="000916A0">
        <w:rPr>
          <w:rFonts w:hint="eastAsia"/>
          <w:lang w:eastAsia="zh-CN"/>
        </w:rPr>
        <w:t>频率划分表</w:t>
      </w:r>
      <w:r w:rsidRPr="000916A0">
        <w:rPr>
          <w:lang w:eastAsia="zh-CN"/>
        </w:rPr>
        <w:br/>
      </w:r>
      <w:r w:rsidRPr="000916A0">
        <w:rPr>
          <w:rFonts w:hint="eastAsia"/>
          <w:b w:val="0"/>
          <w:lang w:eastAsia="zh-CN"/>
        </w:rPr>
        <w:t>（见第</w:t>
      </w:r>
      <w:r w:rsidRPr="000916A0">
        <w:rPr>
          <w:rFonts w:hint="eastAsia"/>
          <w:bCs/>
          <w:lang w:eastAsia="zh-CN"/>
        </w:rPr>
        <w:t>2.1</w:t>
      </w:r>
      <w:r w:rsidRPr="000916A0">
        <w:rPr>
          <w:rFonts w:hint="eastAsia"/>
          <w:b w:val="0"/>
          <w:lang w:eastAsia="zh-CN"/>
        </w:rPr>
        <w:t>款）</w:t>
      </w:r>
      <w:r w:rsidRPr="000916A0">
        <w:rPr>
          <w:b w:val="0"/>
          <w:lang w:eastAsia="zh-CN"/>
        </w:rPr>
        <w:br/>
      </w:r>
      <w:r w:rsidRPr="000916A0">
        <w:rPr>
          <w:lang w:eastAsia="zh-CN"/>
        </w:rPr>
        <w:br/>
      </w:r>
    </w:p>
    <w:p w14:paraId="78822705" w14:textId="3B7B85A3" w:rsidR="00BD1C0F" w:rsidRPr="000916A0" w:rsidRDefault="003A0342">
      <w:pPr>
        <w:pStyle w:val="Proposal"/>
      </w:pPr>
      <w:r w:rsidRPr="000916A0">
        <w:rPr>
          <w:u w:val="single"/>
        </w:rPr>
        <w:t>NOC</w:t>
      </w:r>
      <w:r w:rsidRPr="000916A0">
        <w:tab/>
        <w:t>IAP/44A2A3/1</w:t>
      </w:r>
      <w:r w:rsidR="005A166F" w:rsidRPr="000916A0">
        <w:rPr>
          <w:vanish/>
          <w:color w:val="7F7F7F" w:themeColor="text1" w:themeTint="80"/>
          <w:vertAlign w:val="superscript"/>
        </w:rPr>
        <w:t>#1363</w:t>
      </w:r>
    </w:p>
    <w:p w14:paraId="341FE879" w14:textId="77777777" w:rsidR="00412820" w:rsidRPr="000916A0" w:rsidRDefault="003A0342" w:rsidP="00076011">
      <w:pPr>
        <w:pStyle w:val="Tabletitle"/>
      </w:pPr>
      <w:r w:rsidRPr="000916A0">
        <w:t>5 570-6 700 MHz</w:t>
      </w:r>
    </w:p>
    <w:tbl>
      <w:tblPr>
        <w:tblW w:w="9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3118"/>
        <w:gridCol w:w="3118"/>
        <w:gridCol w:w="3118"/>
      </w:tblGrid>
      <w:tr w:rsidR="00076011" w:rsidRPr="000916A0" w14:paraId="1FCA9464" w14:textId="77777777" w:rsidTr="00052AB5">
        <w:trPr>
          <w:cantSplit/>
          <w:jc w:val="center"/>
        </w:trPr>
        <w:tc>
          <w:tcPr>
            <w:tcW w:w="9354" w:type="dxa"/>
            <w:gridSpan w:val="3"/>
          </w:tcPr>
          <w:p w14:paraId="472634F6" w14:textId="77777777" w:rsidR="00412820" w:rsidRPr="000916A0" w:rsidRDefault="003A0342" w:rsidP="00052AB5">
            <w:pPr>
              <w:pStyle w:val="Tablehead"/>
            </w:pPr>
            <w:r w:rsidRPr="000916A0">
              <w:t>划分给以下业务</w:t>
            </w:r>
          </w:p>
        </w:tc>
      </w:tr>
      <w:tr w:rsidR="00076011" w:rsidRPr="000916A0" w14:paraId="3722C964" w14:textId="77777777" w:rsidTr="00052AB5">
        <w:trPr>
          <w:cantSplit/>
          <w:jc w:val="center"/>
        </w:trPr>
        <w:tc>
          <w:tcPr>
            <w:tcW w:w="3118" w:type="dxa"/>
          </w:tcPr>
          <w:p w14:paraId="39AB7DB2" w14:textId="77777777" w:rsidR="00412820" w:rsidRPr="000916A0" w:rsidRDefault="003A0342" w:rsidP="00052AB5">
            <w:pPr>
              <w:pStyle w:val="Tablehead"/>
            </w:pPr>
            <w:r w:rsidRPr="000916A0">
              <w:t>1</w:t>
            </w:r>
            <w:r w:rsidRPr="000916A0">
              <w:t>区</w:t>
            </w:r>
          </w:p>
        </w:tc>
        <w:tc>
          <w:tcPr>
            <w:tcW w:w="3118" w:type="dxa"/>
          </w:tcPr>
          <w:p w14:paraId="0301E671" w14:textId="77777777" w:rsidR="00412820" w:rsidRPr="000916A0" w:rsidRDefault="003A0342" w:rsidP="00052AB5">
            <w:pPr>
              <w:pStyle w:val="Tablehead"/>
            </w:pPr>
            <w:r w:rsidRPr="000916A0">
              <w:t>2</w:t>
            </w:r>
            <w:r w:rsidRPr="000916A0">
              <w:t>区</w:t>
            </w:r>
          </w:p>
        </w:tc>
        <w:tc>
          <w:tcPr>
            <w:tcW w:w="3118" w:type="dxa"/>
          </w:tcPr>
          <w:p w14:paraId="7AF2292E" w14:textId="77777777" w:rsidR="00412820" w:rsidRPr="000916A0" w:rsidRDefault="003A0342" w:rsidP="00052AB5">
            <w:pPr>
              <w:pStyle w:val="Tablehead"/>
            </w:pPr>
            <w:r w:rsidRPr="000916A0">
              <w:t>3</w:t>
            </w:r>
            <w:r w:rsidRPr="000916A0">
              <w:t>区</w:t>
            </w:r>
          </w:p>
        </w:tc>
      </w:tr>
      <w:tr w:rsidR="00076011" w:rsidRPr="000916A0" w14:paraId="2342433E" w14:textId="77777777" w:rsidTr="00052AB5">
        <w:trPr>
          <w:cantSplit/>
          <w:jc w:val="center"/>
        </w:trPr>
        <w:tc>
          <w:tcPr>
            <w:tcW w:w="9354" w:type="dxa"/>
            <w:gridSpan w:val="3"/>
          </w:tcPr>
          <w:p w14:paraId="7CEF5E83" w14:textId="77777777" w:rsidR="00412820" w:rsidRPr="000916A0" w:rsidRDefault="003A0342" w:rsidP="00052AB5">
            <w:pPr>
              <w:pStyle w:val="TableTextS5"/>
              <w:tabs>
                <w:tab w:val="clear" w:pos="3119"/>
                <w:tab w:val="left" w:pos="2977"/>
              </w:tabs>
              <w:spacing w:before="20" w:after="20"/>
            </w:pPr>
            <w:r w:rsidRPr="000916A0">
              <w:rPr>
                <w:rStyle w:val="Tablefreq"/>
              </w:rPr>
              <w:t>5 925-6 700</w:t>
            </w:r>
            <w:r w:rsidRPr="000916A0">
              <w:tab/>
            </w:r>
            <w:r w:rsidRPr="000916A0">
              <w:rPr>
                <w:rStyle w:val="capS5"/>
              </w:rPr>
              <w:t>固定</w:t>
            </w:r>
            <w:r w:rsidRPr="000916A0">
              <w:rPr>
                <w:rStyle w:val="capS5"/>
                <w:rFonts w:hint="eastAsia"/>
              </w:rPr>
              <w:t xml:space="preserve"> </w:t>
            </w:r>
            <w:r w:rsidRPr="000916A0">
              <w:rPr>
                <w:rStyle w:val="capS5"/>
                <w:rFonts w:hint="eastAsia"/>
                <w:b w:val="0"/>
                <w:bCs w:val="0"/>
              </w:rPr>
              <w:t xml:space="preserve"> 5.457</w:t>
            </w:r>
          </w:p>
          <w:p w14:paraId="0609C759" w14:textId="77777777" w:rsidR="00412820" w:rsidRPr="000916A0" w:rsidRDefault="003A0342" w:rsidP="00052AB5">
            <w:pPr>
              <w:pStyle w:val="TableTextS5"/>
              <w:tabs>
                <w:tab w:val="clear" w:pos="3119"/>
                <w:tab w:val="left" w:pos="2977"/>
              </w:tabs>
              <w:spacing w:before="20" w:after="20"/>
            </w:pPr>
            <w:r w:rsidRPr="000916A0">
              <w:tab/>
            </w:r>
            <w:r w:rsidRPr="000916A0">
              <w:tab/>
            </w:r>
            <w:r w:rsidRPr="000916A0">
              <w:rPr>
                <w:rStyle w:val="capS5"/>
              </w:rPr>
              <w:t>卫星固定</w:t>
            </w:r>
            <w:r w:rsidRPr="000916A0">
              <w:t>（</w:t>
            </w:r>
            <w:r w:rsidRPr="000916A0">
              <w:rPr>
                <w:rFonts w:hint="eastAsia"/>
              </w:rPr>
              <w:t>地</w:t>
            </w:r>
            <w:r w:rsidRPr="000916A0">
              <w:t>对</w:t>
            </w:r>
            <w:r w:rsidRPr="000916A0">
              <w:rPr>
                <w:rFonts w:hint="eastAsia"/>
              </w:rPr>
              <w:t>空</w:t>
            </w:r>
            <w:r w:rsidRPr="000916A0">
              <w:t>）</w:t>
            </w:r>
            <w:r w:rsidRPr="000916A0">
              <w:t xml:space="preserve">  5.457A  5.457B</w:t>
            </w:r>
          </w:p>
          <w:p w14:paraId="40314945" w14:textId="77777777" w:rsidR="00412820" w:rsidRPr="000916A0" w:rsidRDefault="003A0342" w:rsidP="00052AB5">
            <w:pPr>
              <w:pStyle w:val="TableTextS5"/>
              <w:tabs>
                <w:tab w:val="clear" w:pos="3119"/>
                <w:tab w:val="left" w:pos="2977"/>
              </w:tabs>
              <w:spacing w:before="20" w:after="20"/>
            </w:pPr>
            <w:r w:rsidRPr="000916A0">
              <w:tab/>
            </w:r>
            <w:r w:rsidRPr="000916A0">
              <w:tab/>
            </w:r>
            <w:r w:rsidRPr="000916A0">
              <w:rPr>
                <w:rStyle w:val="capS5"/>
              </w:rPr>
              <w:t>移动</w:t>
            </w:r>
            <w:r w:rsidRPr="000916A0">
              <w:t xml:space="preserve">  5.457</w:t>
            </w:r>
            <w:r w:rsidRPr="000916A0">
              <w:rPr>
                <w:rFonts w:hint="eastAsia"/>
              </w:rPr>
              <w:t>C</w:t>
            </w:r>
          </w:p>
          <w:p w14:paraId="3DD4AECA" w14:textId="77777777" w:rsidR="00412820" w:rsidRPr="000916A0" w:rsidRDefault="003A0342" w:rsidP="00052AB5">
            <w:pPr>
              <w:pStyle w:val="TableTextS5"/>
              <w:tabs>
                <w:tab w:val="clear" w:pos="3119"/>
                <w:tab w:val="left" w:pos="2977"/>
              </w:tabs>
              <w:spacing w:before="20" w:after="20"/>
            </w:pPr>
            <w:r w:rsidRPr="000916A0">
              <w:tab/>
            </w:r>
            <w:r w:rsidRPr="000916A0">
              <w:tab/>
              <w:t>5.149  5.440  5.458</w:t>
            </w:r>
          </w:p>
        </w:tc>
      </w:tr>
    </w:tbl>
    <w:p w14:paraId="66107487" w14:textId="77777777" w:rsidR="00A145B6" w:rsidRPr="000916A0" w:rsidRDefault="00A145B6" w:rsidP="00A145B6"/>
    <w:p w14:paraId="401A5C6B" w14:textId="56368730" w:rsidR="00BD1C0F" w:rsidRPr="000916A0" w:rsidRDefault="003A0342">
      <w:pPr>
        <w:pStyle w:val="Reasons"/>
        <w:rPr>
          <w:lang w:eastAsia="zh-CN"/>
        </w:rPr>
      </w:pPr>
      <w:r w:rsidRPr="000916A0">
        <w:rPr>
          <w:b/>
          <w:lang w:eastAsia="zh-CN"/>
        </w:rPr>
        <w:t>理由：</w:t>
      </w:r>
      <w:r w:rsidRPr="000916A0">
        <w:rPr>
          <w:lang w:eastAsia="zh-CN"/>
        </w:rPr>
        <w:tab/>
      </w:r>
      <w:r w:rsidR="0095707D" w:rsidRPr="000916A0">
        <w:rPr>
          <w:rFonts w:hint="eastAsia"/>
          <w:lang w:eastAsia="zh-CN"/>
        </w:rPr>
        <w:t>不修改频率划分表的</w:t>
      </w:r>
      <w:r w:rsidR="0095707D" w:rsidRPr="000916A0">
        <w:rPr>
          <w:lang w:eastAsia="zh-CN"/>
        </w:rPr>
        <w:t>6 425-7 125 MHz</w:t>
      </w:r>
      <w:r w:rsidR="0095707D" w:rsidRPr="000916A0">
        <w:rPr>
          <w:rFonts w:hint="eastAsia"/>
          <w:lang w:eastAsia="zh-CN"/>
        </w:rPr>
        <w:t>频段，以统一免牌照的频段使用。</w:t>
      </w:r>
      <w:r w:rsidR="00832637" w:rsidRPr="000916A0">
        <w:rPr>
          <w:rFonts w:hint="eastAsia"/>
          <w:lang w:eastAsia="zh-CN"/>
        </w:rPr>
        <w:t>规则的统一将</w:t>
      </w:r>
      <w:r w:rsidR="00B31DF4" w:rsidRPr="000916A0">
        <w:rPr>
          <w:rFonts w:hint="eastAsia"/>
          <w:lang w:eastAsia="zh-CN"/>
        </w:rPr>
        <w:t>创造</w:t>
      </w:r>
      <w:r w:rsidR="00832637" w:rsidRPr="000916A0">
        <w:rPr>
          <w:rFonts w:hint="eastAsia"/>
          <w:lang w:eastAsia="zh-CN"/>
        </w:rPr>
        <w:t>范围经济和规模经济，</w:t>
      </w:r>
      <w:r w:rsidR="00B91CB3" w:rsidRPr="000916A0">
        <w:rPr>
          <w:rFonts w:hint="eastAsia"/>
          <w:lang w:eastAsia="zh-CN"/>
        </w:rPr>
        <w:t>并</w:t>
      </w:r>
      <w:r w:rsidR="00B31DF4" w:rsidRPr="000916A0">
        <w:rPr>
          <w:rFonts w:hint="eastAsia"/>
          <w:lang w:eastAsia="zh-CN"/>
        </w:rPr>
        <w:t>形成</w:t>
      </w:r>
      <w:r w:rsidR="00832637" w:rsidRPr="000916A0">
        <w:rPr>
          <w:rFonts w:hint="eastAsia"/>
          <w:lang w:eastAsia="zh-CN"/>
        </w:rPr>
        <w:t>强大的设备市场，使全世界的消费者和国民经济受益。考虑到现有的移动划分，各主管部门可根据</w:t>
      </w:r>
      <w:r w:rsidR="00B91CB3" w:rsidRPr="000916A0">
        <w:rPr>
          <w:rFonts w:hint="eastAsia"/>
          <w:lang w:eastAsia="zh-CN"/>
        </w:rPr>
        <w:t>本国</w:t>
      </w:r>
      <w:r w:rsidR="00832637" w:rsidRPr="000916A0">
        <w:rPr>
          <w:rFonts w:hint="eastAsia"/>
          <w:lang w:eastAsia="zh-CN"/>
        </w:rPr>
        <w:t>的优先事项和要求部署和操作移动业务系统和应用（如</w:t>
      </w:r>
      <w:r w:rsidR="00832637" w:rsidRPr="000916A0">
        <w:rPr>
          <w:lang w:eastAsia="zh-CN"/>
        </w:rPr>
        <w:t>IMT</w:t>
      </w:r>
      <w:r w:rsidR="00832637" w:rsidRPr="000916A0">
        <w:rPr>
          <w:rFonts w:hint="eastAsia"/>
          <w:lang w:eastAsia="zh-CN"/>
        </w:rPr>
        <w:t>或</w:t>
      </w:r>
      <w:r w:rsidR="00832637" w:rsidRPr="000916A0">
        <w:rPr>
          <w:lang w:eastAsia="zh-CN"/>
        </w:rPr>
        <w:t>RLAN</w:t>
      </w:r>
      <w:r w:rsidR="00832637" w:rsidRPr="000916A0">
        <w:rPr>
          <w:rFonts w:hint="eastAsia"/>
          <w:lang w:eastAsia="zh-CN"/>
        </w:rPr>
        <w:t>），同时确保现有业务</w:t>
      </w:r>
      <w:r w:rsidR="00B91CB3" w:rsidRPr="000916A0">
        <w:rPr>
          <w:rFonts w:hint="eastAsia"/>
          <w:lang w:eastAsia="zh-CN"/>
        </w:rPr>
        <w:t>得到保护</w:t>
      </w:r>
      <w:r w:rsidR="00832637" w:rsidRPr="000916A0">
        <w:rPr>
          <w:rFonts w:hint="eastAsia"/>
          <w:lang w:eastAsia="zh-CN"/>
        </w:rPr>
        <w:t>。</w:t>
      </w:r>
    </w:p>
    <w:p w14:paraId="4E5845DE" w14:textId="56C8BF57" w:rsidR="00BD1C0F" w:rsidRPr="000916A0" w:rsidRDefault="003A0342">
      <w:pPr>
        <w:pStyle w:val="Proposal"/>
      </w:pPr>
      <w:r w:rsidRPr="000916A0">
        <w:rPr>
          <w:u w:val="single"/>
        </w:rPr>
        <w:t>NOC</w:t>
      </w:r>
      <w:r w:rsidRPr="000916A0">
        <w:tab/>
        <w:t>IAP/44A2A3/2</w:t>
      </w:r>
      <w:r w:rsidR="005A166F" w:rsidRPr="000916A0">
        <w:rPr>
          <w:vanish/>
          <w:color w:val="7F7F7F" w:themeColor="text1" w:themeTint="80"/>
          <w:vertAlign w:val="superscript"/>
        </w:rPr>
        <w:t>#1372</w:t>
      </w:r>
    </w:p>
    <w:p w14:paraId="2B7D3D0D" w14:textId="77777777" w:rsidR="00412820" w:rsidRPr="000916A0" w:rsidRDefault="003A0342" w:rsidP="00076011">
      <w:pPr>
        <w:pStyle w:val="Tabletitle"/>
      </w:pPr>
      <w:r w:rsidRPr="000916A0">
        <w:t>6 700-7 250 MHz</w:t>
      </w:r>
    </w:p>
    <w:tbl>
      <w:tblPr>
        <w:tblW w:w="9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3118"/>
        <w:gridCol w:w="3118"/>
        <w:gridCol w:w="3118"/>
      </w:tblGrid>
      <w:tr w:rsidR="00076011" w:rsidRPr="000916A0" w14:paraId="3E39FD3B" w14:textId="77777777" w:rsidTr="00052AB5">
        <w:trPr>
          <w:cantSplit/>
          <w:jc w:val="center"/>
        </w:trPr>
        <w:tc>
          <w:tcPr>
            <w:tcW w:w="9354" w:type="dxa"/>
            <w:gridSpan w:val="3"/>
            <w:tcBorders>
              <w:top w:val="single" w:sz="4" w:space="0" w:color="auto"/>
              <w:left w:val="single" w:sz="4" w:space="0" w:color="auto"/>
              <w:bottom w:val="single" w:sz="4" w:space="0" w:color="auto"/>
              <w:right w:val="single" w:sz="4" w:space="0" w:color="auto"/>
            </w:tcBorders>
          </w:tcPr>
          <w:p w14:paraId="7E9BE8AC" w14:textId="77777777" w:rsidR="00412820" w:rsidRPr="000916A0" w:rsidRDefault="003A0342" w:rsidP="00052AB5">
            <w:pPr>
              <w:pStyle w:val="TableTextS5"/>
              <w:tabs>
                <w:tab w:val="clear" w:pos="3119"/>
                <w:tab w:val="left" w:pos="2977"/>
              </w:tabs>
              <w:jc w:val="center"/>
              <w:rPr>
                <w:b/>
                <w:lang w:eastAsia="zh-CN"/>
              </w:rPr>
            </w:pPr>
            <w:r w:rsidRPr="000916A0">
              <w:rPr>
                <w:b/>
                <w:lang w:eastAsia="zh-CN"/>
              </w:rPr>
              <w:t>划分给以下业务</w:t>
            </w:r>
          </w:p>
        </w:tc>
      </w:tr>
      <w:tr w:rsidR="00076011" w:rsidRPr="000916A0" w14:paraId="75D7B7D0" w14:textId="77777777" w:rsidTr="00052AB5">
        <w:trPr>
          <w:cantSplit/>
          <w:jc w:val="center"/>
        </w:trPr>
        <w:tc>
          <w:tcPr>
            <w:tcW w:w="3118" w:type="dxa"/>
          </w:tcPr>
          <w:p w14:paraId="51B485E4" w14:textId="77777777" w:rsidR="00412820" w:rsidRPr="000916A0" w:rsidRDefault="003A0342" w:rsidP="00052AB5">
            <w:pPr>
              <w:pStyle w:val="Tablehead"/>
            </w:pPr>
            <w:r w:rsidRPr="000916A0">
              <w:t>1</w:t>
            </w:r>
            <w:r w:rsidRPr="000916A0">
              <w:t>区</w:t>
            </w:r>
          </w:p>
        </w:tc>
        <w:tc>
          <w:tcPr>
            <w:tcW w:w="3118" w:type="dxa"/>
          </w:tcPr>
          <w:p w14:paraId="15816448" w14:textId="77777777" w:rsidR="00412820" w:rsidRPr="000916A0" w:rsidRDefault="003A0342" w:rsidP="00052AB5">
            <w:pPr>
              <w:pStyle w:val="Tablehead"/>
            </w:pPr>
            <w:r w:rsidRPr="000916A0">
              <w:t>2</w:t>
            </w:r>
            <w:r w:rsidRPr="000916A0">
              <w:t>区</w:t>
            </w:r>
          </w:p>
        </w:tc>
        <w:tc>
          <w:tcPr>
            <w:tcW w:w="3118" w:type="dxa"/>
          </w:tcPr>
          <w:p w14:paraId="1FF0D994" w14:textId="77777777" w:rsidR="00412820" w:rsidRPr="000916A0" w:rsidRDefault="003A0342" w:rsidP="00052AB5">
            <w:pPr>
              <w:pStyle w:val="Tablehead"/>
            </w:pPr>
            <w:r w:rsidRPr="000916A0">
              <w:t>3</w:t>
            </w:r>
            <w:r w:rsidRPr="000916A0">
              <w:t>区</w:t>
            </w:r>
          </w:p>
        </w:tc>
      </w:tr>
      <w:tr w:rsidR="00076011" w:rsidRPr="000916A0" w14:paraId="5DFF6B88" w14:textId="77777777" w:rsidTr="00052AB5">
        <w:trPr>
          <w:cantSplit/>
          <w:jc w:val="center"/>
        </w:trPr>
        <w:tc>
          <w:tcPr>
            <w:tcW w:w="9354" w:type="dxa"/>
            <w:gridSpan w:val="3"/>
          </w:tcPr>
          <w:p w14:paraId="6FB3977A" w14:textId="77777777" w:rsidR="00412820" w:rsidRPr="000916A0" w:rsidRDefault="003A0342" w:rsidP="00052AB5">
            <w:pPr>
              <w:pStyle w:val="TableTextS5"/>
              <w:tabs>
                <w:tab w:val="clear" w:pos="3119"/>
                <w:tab w:val="left" w:pos="2977"/>
              </w:tabs>
              <w:rPr>
                <w:lang w:eastAsia="zh-CN"/>
              </w:rPr>
            </w:pPr>
            <w:r w:rsidRPr="000916A0">
              <w:rPr>
                <w:rStyle w:val="Tablefreq"/>
                <w:lang w:eastAsia="zh-CN"/>
              </w:rPr>
              <w:t>6 700-7 075</w:t>
            </w:r>
            <w:r w:rsidRPr="000916A0">
              <w:rPr>
                <w:lang w:eastAsia="zh-CN"/>
              </w:rPr>
              <w:tab/>
            </w:r>
            <w:r w:rsidRPr="000916A0">
              <w:rPr>
                <w:rStyle w:val="capS5"/>
              </w:rPr>
              <w:t>固定</w:t>
            </w:r>
          </w:p>
          <w:p w14:paraId="57C71955" w14:textId="77777777" w:rsidR="00412820" w:rsidRPr="000916A0" w:rsidRDefault="003A0342" w:rsidP="00052AB5">
            <w:pPr>
              <w:pStyle w:val="TableTextS5"/>
              <w:tabs>
                <w:tab w:val="clear" w:pos="3119"/>
                <w:tab w:val="left" w:pos="2977"/>
              </w:tabs>
              <w:rPr>
                <w:lang w:eastAsia="zh-CN"/>
              </w:rPr>
            </w:pPr>
            <w:r w:rsidRPr="000916A0">
              <w:rPr>
                <w:lang w:eastAsia="zh-CN"/>
              </w:rPr>
              <w:tab/>
            </w:r>
            <w:r w:rsidRPr="000916A0">
              <w:rPr>
                <w:lang w:eastAsia="zh-CN"/>
              </w:rPr>
              <w:tab/>
            </w:r>
            <w:r w:rsidRPr="000916A0">
              <w:rPr>
                <w:rStyle w:val="capS5"/>
              </w:rPr>
              <w:t>卫星固定</w:t>
            </w:r>
            <w:r w:rsidRPr="000916A0">
              <w:rPr>
                <w:lang w:eastAsia="zh-CN"/>
              </w:rPr>
              <w:t>（</w:t>
            </w:r>
            <w:r w:rsidRPr="000916A0">
              <w:rPr>
                <w:rFonts w:hint="eastAsia"/>
                <w:lang w:eastAsia="zh-CN"/>
              </w:rPr>
              <w:t>地</w:t>
            </w:r>
            <w:r w:rsidRPr="000916A0">
              <w:rPr>
                <w:lang w:eastAsia="zh-CN"/>
              </w:rPr>
              <w:t>对</w:t>
            </w:r>
            <w:r w:rsidRPr="000916A0">
              <w:rPr>
                <w:rFonts w:hint="eastAsia"/>
                <w:lang w:eastAsia="zh-CN"/>
              </w:rPr>
              <w:t>空</w:t>
            </w:r>
            <w:r w:rsidRPr="000916A0">
              <w:rPr>
                <w:lang w:eastAsia="zh-CN"/>
              </w:rPr>
              <w:t>）（空对地）</w:t>
            </w:r>
            <w:r w:rsidRPr="000916A0">
              <w:rPr>
                <w:lang w:eastAsia="zh-CN"/>
              </w:rPr>
              <w:t xml:space="preserve">  5.441</w:t>
            </w:r>
          </w:p>
          <w:p w14:paraId="0C23AF05" w14:textId="77777777" w:rsidR="00412820" w:rsidRPr="000916A0" w:rsidRDefault="003A0342" w:rsidP="00052AB5">
            <w:pPr>
              <w:pStyle w:val="TableTextS5"/>
              <w:tabs>
                <w:tab w:val="clear" w:pos="3119"/>
                <w:tab w:val="left" w:pos="2977"/>
              </w:tabs>
              <w:rPr>
                <w:rStyle w:val="capS5"/>
              </w:rPr>
            </w:pPr>
            <w:r w:rsidRPr="000916A0">
              <w:rPr>
                <w:lang w:eastAsia="zh-CN"/>
              </w:rPr>
              <w:tab/>
            </w:r>
            <w:r w:rsidRPr="000916A0">
              <w:rPr>
                <w:lang w:eastAsia="zh-CN"/>
              </w:rPr>
              <w:tab/>
            </w:r>
            <w:r w:rsidRPr="000916A0">
              <w:rPr>
                <w:rStyle w:val="capS5"/>
              </w:rPr>
              <w:t>移动</w:t>
            </w:r>
          </w:p>
          <w:p w14:paraId="4FFDFDD3" w14:textId="77777777" w:rsidR="00412820" w:rsidRPr="000916A0" w:rsidRDefault="003A0342" w:rsidP="00052AB5">
            <w:pPr>
              <w:pStyle w:val="TableTextS5"/>
              <w:tabs>
                <w:tab w:val="clear" w:pos="3119"/>
                <w:tab w:val="left" w:pos="2977"/>
              </w:tabs>
            </w:pPr>
            <w:r w:rsidRPr="000916A0">
              <w:tab/>
            </w:r>
            <w:r w:rsidRPr="000916A0">
              <w:tab/>
              <w:t>5.458  5.458A  5.458B</w:t>
            </w:r>
          </w:p>
        </w:tc>
      </w:tr>
      <w:tr w:rsidR="00076011" w:rsidRPr="000916A0" w14:paraId="54FD5402" w14:textId="77777777" w:rsidTr="00052AB5">
        <w:trPr>
          <w:cantSplit/>
          <w:jc w:val="center"/>
        </w:trPr>
        <w:tc>
          <w:tcPr>
            <w:tcW w:w="9354" w:type="dxa"/>
            <w:gridSpan w:val="3"/>
          </w:tcPr>
          <w:p w14:paraId="2ACD1F1E" w14:textId="77777777" w:rsidR="00412820" w:rsidRPr="000916A0" w:rsidRDefault="003A0342" w:rsidP="00052AB5">
            <w:pPr>
              <w:pStyle w:val="TableTextS5"/>
              <w:tabs>
                <w:tab w:val="clear" w:pos="3119"/>
                <w:tab w:val="left" w:pos="2977"/>
              </w:tabs>
            </w:pPr>
            <w:r w:rsidRPr="000916A0">
              <w:rPr>
                <w:rStyle w:val="Tablefreq"/>
              </w:rPr>
              <w:t>7 075-7 145</w:t>
            </w:r>
            <w:r w:rsidRPr="000916A0">
              <w:tab/>
            </w:r>
            <w:r w:rsidRPr="000916A0">
              <w:rPr>
                <w:rStyle w:val="capS5"/>
              </w:rPr>
              <w:t>固定</w:t>
            </w:r>
          </w:p>
          <w:p w14:paraId="1A2F8C28" w14:textId="77777777" w:rsidR="00412820" w:rsidRPr="000916A0" w:rsidRDefault="003A0342" w:rsidP="00052AB5">
            <w:pPr>
              <w:pStyle w:val="TableTextS5"/>
              <w:tabs>
                <w:tab w:val="clear" w:pos="3119"/>
                <w:tab w:val="left" w:pos="2977"/>
              </w:tabs>
              <w:rPr>
                <w:rStyle w:val="capS5"/>
              </w:rPr>
            </w:pPr>
            <w:r w:rsidRPr="000916A0">
              <w:tab/>
            </w:r>
            <w:r w:rsidRPr="000916A0">
              <w:tab/>
            </w:r>
            <w:r w:rsidRPr="000916A0">
              <w:rPr>
                <w:rStyle w:val="capS5"/>
              </w:rPr>
              <w:t>移动</w:t>
            </w:r>
          </w:p>
          <w:p w14:paraId="2D208E3C" w14:textId="77777777" w:rsidR="00412820" w:rsidRPr="000916A0" w:rsidRDefault="003A0342" w:rsidP="00052AB5">
            <w:pPr>
              <w:pStyle w:val="TableTextS5"/>
              <w:tabs>
                <w:tab w:val="clear" w:pos="3119"/>
                <w:tab w:val="left" w:pos="2977"/>
              </w:tabs>
            </w:pPr>
            <w:r w:rsidRPr="000916A0">
              <w:tab/>
            </w:r>
            <w:r w:rsidRPr="000916A0">
              <w:tab/>
              <w:t>5.458  5.459</w:t>
            </w:r>
          </w:p>
        </w:tc>
      </w:tr>
    </w:tbl>
    <w:p w14:paraId="34861E98" w14:textId="77777777" w:rsidR="00A145B6" w:rsidRPr="000916A0" w:rsidRDefault="00A145B6" w:rsidP="00A145B6"/>
    <w:p w14:paraId="6EAF50DF" w14:textId="3A67EB7D" w:rsidR="005A166F" w:rsidRPr="000916A0" w:rsidRDefault="003A0342" w:rsidP="00411C49">
      <w:pPr>
        <w:pStyle w:val="Reasons"/>
        <w:rPr>
          <w:lang w:eastAsia="zh-CN"/>
        </w:rPr>
      </w:pPr>
      <w:r w:rsidRPr="000916A0">
        <w:rPr>
          <w:b/>
          <w:lang w:eastAsia="zh-CN"/>
        </w:rPr>
        <w:t>理由：</w:t>
      </w:r>
      <w:r w:rsidRPr="000916A0">
        <w:rPr>
          <w:lang w:eastAsia="zh-CN"/>
        </w:rPr>
        <w:tab/>
      </w:r>
      <w:r w:rsidR="000916A0" w:rsidRPr="000916A0">
        <w:rPr>
          <w:rFonts w:hint="eastAsia"/>
          <w:lang w:eastAsia="zh-CN"/>
        </w:rPr>
        <w:t>不修改频率划分表的</w:t>
      </w:r>
      <w:r w:rsidR="000916A0" w:rsidRPr="000916A0">
        <w:rPr>
          <w:lang w:eastAsia="zh-CN"/>
        </w:rPr>
        <w:t>6 425-7 125 MHz</w:t>
      </w:r>
      <w:r w:rsidR="000916A0" w:rsidRPr="000916A0">
        <w:rPr>
          <w:rFonts w:hint="eastAsia"/>
          <w:lang w:eastAsia="zh-CN"/>
        </w:rPr>
        <w:t>频段，以统一免牌照的频段使用。规则的统一将创造范围经济和规模经济，并形成强大的设备市场，使全世界的消费者和国民经济受益。考虑到现有的移动划分，各主管部门可根据本国的优先事项和要求部署和操作移动业务系统和应用（如</w:t>
      </w:r>
      <w:r w:rsidR="000916A0" w:rsidRPr="000916A0">
        <w:rPr>
          <w:lang w:eastAsia="zh-CN"/>
        </w:rPr>
        <w:t>IMT</w:t>
      </w:r>
      <w:r w:rsidR="000916A0" w:rsidRPr="000916A0">
        <w:rPr>
          <w:rFonts w:hint="eastAsia"/>
          <w:lang w:eastAsia="zh-CN"/>
        </w:rPr>
        <w:t>或</w:t>
      </w:r>
      <w:r w:rsidR="000916A0" w:rsidRPr="000916A0">
        <w:rPr>
          <w:lang w:eastAsia="zh-CN"/>
        </w:rPr>
        <w:t>RLAN</w:t>
      </w:r>
      <w:r w:rsidR="000916A0" w:rsidRPr="000916A0">
        <w:rPr>
          <w:rFonts w:hint="eastAsia"/>
          <w:lang w:eastAsia="zh-CN"/>
        </w:rPr>
        <w:t>），同时确保现有业务得到保护</w:t>
      </w:r>
      <w:r w:rsidR="00B91CB3" w:rsidRPr="000916A0">
        <w:rPr>
          <w:rFonts w:hint="eastAsia"/>
          <w:lang w:eastAsia="zh-CN"/>
        </w:rPr>
        <w:t>。</w:t>
      </w:r>
    </w:p>
    <w:p w14:paraId="60AE2669" w14:textId="77777777" w:rsidR="00A145B6" w:rsidRPr="000916A0" w:rsidRDefault="00A145B6" w:rsidP="00A145B6">
      <w:pPr>
        <w:rPr>
          <w:lang w:eastAsia="zh-CN"/>
        </w:rPr>
      </w:pPr>
    </w:p>
    <w:p w14:paraId="56BE6B2E" w14:textId="18506E8F" w:rsidR="005A166F" w:rsidRDefault="005A166F">
      <w:pPr>
        <w:jc w:val="center"/>
      </w:pPr>
      <w:r w:rsidRPr="000916A0">
        <w:t>______________</w:t>
      </w:r>
    </w:p>
    <w:sectPr w:rsidR="005A166F">
      <w:headerReference w:type="default" r:id="rId13"/>
      <w:footerReference w:type="default" r:id="rId14"/>
      <w:footerReference w:type="first" r:id="rId15"/>
      <w:type w:val="oddPage"/>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A88CC2" w14:textId="77777777" w:rsidR="009F2C54" w:rsidRDefault="009F2C54">
      <w:r>
        <w:separator/>
      </w:r>
    </w:p>
  </w:endnote>
  <w:endnote w:type="continuationSeparator" w:id="0">
    <w:p w14:paraId="57F18C6E" w14:textId="77777777" w:rsidR="009F2C54" w:rsidRDefault="009F2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SimHei"/>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raditional Arabic">
    <w:altName w:val="Times New Roman"/>
    <w:charset w:val="B2"/>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6E8B51" w14:textId="37B9763A" w:rsidR="00B851D4" w:rsidRPr="006A53EC" w:rsidRDefault="00607FBC" w:rsidP="006A53EC">
    <w:pPr>
      <w:pStyle w:val="Footer"/>
      <w:rPr>
        <w:lang w:val="en-US"/>
      </w:rPr>
    </w:pPr>
    <w:r>
      <w:fldChar w:fldCharType="begin"/>
    </w:r>
    <w:r>
      <w:instrText xml:space="preserve"> FILENAME \p  \* MERGEFORMAT </w:instrText>
    </w:r>
    <w:r>
      <w:fldChar w:fldCharType="separate"/>
    </w:r>
    <w:r w:rsidR="00630A70">
      <w:t>P:\CHI\ITU-R\CONF-R\CMR23\000\044ADD02ADD03C.docx</w:t>
    </w:r>
    <w:r>
      <w:fldChar w:fldCharType="end"/>
    </w:r>
    <w:r w:rsidR="006A53EC">
      <w:t xml:space="preserve"> (529430)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49DCAB" w14:textId="708F8A09" w:rsidR="00B851D4" w:rsidRPr="00DA0469" w:rsidRDefault="00607FBC" w:rsidP="006A53EC">
    <w:pPr>
      <w:pStyle w:val="Footer"/>
      <w:rPr>
        <w:lang w:val="en-US"/>
      </w:rPr>
    </w:pPr>
    <w:r>
      <w:fldChar w:fldCharType="begin"/>
    </w:r>
    <w:r>
      <w:instrText xml:space="preserve"> FILENAME \p  \* MERGEFORMAT </w:instrText>
    </w:r>
    <w:r>
      <w:fldChar w:fldCharType="separate"/>
    </w:r>
    <w:r w:rsidR="00630A70">
      <w:t>P:\CHI\ITU-R\CONF-R\CMR23\000\044ADD02ADD03C.docx</w:t>
    </w:r>
    <w:r>
      <w:fldChar w:fldCharType="end"/>
    </w:r>
    <w:r w:rsidR="006A53EC">
      <w:t xml:space="preserve"> (529430)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13F3AB" w14:textId="77777777" w:rsidR="009F2C54" w:rsidRDefault="009F2C54">
      <w:r>
        <w:t>____________________</w:t>
      </w:r>
    </w:p>
  </w:footnote>
  <w:footnote w:type="continuationSeparator" w:id="0">
    <w:p w14:paraId="60FEB15D" w14:textId="77777777" w:rsidR="009F2C54" w:rsidRDefault="009F2C54">
      <w:r>
        <w:continuationSeparator/>
      </w:r>
    </w:p>
  </w:footnote>
  <w:footnote w:id="1">
    <w:p w14:paraId="6FEE489F" w14:textId="18DA5C67" w:rsidR="00630A70" w:rsidRPr="003F65CC" w:rsidRDefault="00630A70" w:rsidP="00696344">
      <w:pPr>
        <w:pStyle w:val="FootnoteText"/>
      </w:pPr>
      <w:r>
        <w:rPr>
          <w:rStyle w:val="FootnoteReference"/>
        </w:rPr>
        <w:t>1</w:t>
      </w:r>
      <w:r>
        <w:rPr>
          <w:szCs w:val="24"/>
        </w:rPr>
        <w:tab/>
      </w:r>
      <w:hyperlink r:id="rId1" w:history="1">
        <w:r w:rsidRPr="00713B61">
          <w:rPr>
            <w:rStyle w:val="Hyperlink"/>
          </w:rPr>
          <w:t>https://www.itu.int/en/ITU-D/Statistics/Documents/facts/FactsFigures2021.pdf</w:t>
        </w:r>
      </w:hyperlink>
      <w:r>
        <w:rPr>
          <w:rFonts w:hint="eastAsia"/>
          <w:lang w:eastAsia="zh-CN"/>
        </w:rPr>
        <w:t>。</w:t>
      </w:r>
    </w:p>
  </w:footnote>
  <w:footnote w:id="2">
    <w:p w14:paraId="280BAE2D" w14:textId="3BF588F6" w:rsidR="00630A70" w:rsidRDefault="00630A70" w:rsidP="0008089E">
      <w:pPr>
        <w:pStyle w:val="FootnoteText"/>
        <w:rPr>
          <w:lang w:eastAsia="zh-CN"/>
        </w:rPr>
      </w:pPr>
      <w:r>
        <w:rPr>
          <w:rStyle w:val="FootnoteReference"/>
          <w:lang w:eastAsia="zh-CN"/>
        </w:rPr>
        <w:t>2</w:t>
      </w:r>
      <w:r>
        <w:rPr>
          <w:lang w:eastAsia="zh-CN"/>
        </w:rPr>
        <w:tab/>
      </w:r>
      <w:r w:rsidRPr="00ED3091">
        <w:rPr>
          <w:rFonts w:hint="eastAsia"/>
          <w:lang w:eastAsia="zh-CN"/>
        </w:rPr>
        <w:t>爱立信预测，未来六年移动总业务量预计将增长五倍，到</w:t>
      </w:r>
      <w:r w:rsidRPr="00ED3091">
        <w:rPr>
          <w:rFonts w:hint="eastAsia"/>
          <w:lang w:eastAsia="zh-CN"/>
        </w:rPr>
        <w:t>2025</w:t>
      </w:r>
      <w:r w:rsidRPr="00ED3091">
        <w:rPr>
          <w:rFonts w:hint="eastAsia"/>
          <w:lang w:eastAsia="zh-CN"/>
        </w:rPr>
        <w:t>年底达到每月</w:t>
      </w:r>
      <w:r w:rsidRPr="00ED3091">
        <w:rPr>
          <w:rFonts w:hint="eastAsia"/>
          <w:lang w:eastAsia="zh-CN"/>
        </w:rPr>
        <w:t>164</w:t>
      </w:r>
      <w:r w:rsidRPr="00ED3091">
        <w:rPr>
          <w:rFonts w:hint="eastAsia"/>
          <w:lang w:eastAsia="zh-CN"/>
        </w:rPr>
        <w:t>艾字节。爱立信报告称，如今，智能手机产生的移动数据流量约占移动数据总流量的</w:t>
      </w:r>
      <w:r w:rsidRPr="00ED3091">
        <w:rPr>
          <w:rFonts w:hint="eastAsia"/>
          <w:lang w:eastAsia="zh-CN"/>
        </w:rPr>
        <w:t>95%</w:t>
      </w:r>
      <w:r w:rsidRPr="00ED3091">
        <w:rPr>
          <w:rFonts w:hint="eastAsia"/>
          <w:lang w:eastAsia="zh-CN"/>
        </w:rPr>
        <w:t>，到</w:t>
      </w:r>
      <w:r w:rsidRPr="00ED3091">
        <w:rPr>
          <w:rFonts w:hint="eastAsia"/>
          <w:lang w:eastAsia="zh-CN"/>
        </w:rPr>
        <w:t>2025</w:t>
      </w:r>
      <w:r w:rsidRPr="00ED3091">
        <w:rPr>
          <w:rFonts w:hint="eastAsia"/>
          <w:lang w:eastAsia="zh-CN"/>
        </w:rPr>
        <w:t>年，</w:t>
      </w:r>
      <w:r w:rsidRPr="00ED3091">
        <w:rPr>
          <w:rFonts w:hint="eastAsia"/>
          <w:lang w:eastAsia="zh-CN"/>
        </w:rPr>
        <w:t>5G</w:t>
      </w:r>
      <w:r w:rsidRPr="00ED3091">
        <w:rPr>
          <w:rFonts w:hint="eastAsia"/>
          <w:lang w:eastAsia="zh-CN"/>
        </w:rPr>
        <w:t>网络将承载全球约一半的移动数据流量。</w:t>
      </w:r>
      <w:r w:rsidRPr="00B66E6D">
        <w:rPr>
          <w:rFonts w:ascii="SimSun" w:hAnsi="SimSun" w:hint="eastAsia"/>
          <w:lang w:eastAsia="zh-CN"/>
        </w:rPr>
        <w:t>请参阅</w:t>
      </w:r>
      <w:r w:rsidRPr="00B66E6D">
        <w:rPr>
          <w:rFonts w:ascii="STKaiti" w:eastAsia="STKaiti" w:hAnsi="STKaiti" w:hint="eastAsia"/>
          <w:lang w:eastAsia="zh-CN"/>
        </w:rPr>
        <w:t>爱立信《</w:t>
      </w:r>
      <w:r w:rsidRPr="003F65CC">
        <w:rPr>
          <w:lang w:eastAsia="zh-CN"/>
        </w:rPr>
        <w:t>2020</w:t>
      </w:r>
      <w:r w:rsidRPr="00B66E6D">
        <w:rPr>
          <w:rFonts w:ascii="STKaiti" w:eastAsia="STKaiti" w:hAnsi="STKaiti" w:hint="eastAsia"/>
          <w:lang w:eastAsia="zh-CN"/>
        </w:rPr>
        <w:t>年移动报告》</w:t>
      </w:r>
      <w:r>
        <w:rPr>
          <w:rFonts w:hint="eastAsia"/>
          <w:lang w:eastAsia="zh-CN"/>
        </w:rPr>
        <w:t>（</w:t>
      </w:r>
      <w:r w:rsidRPr="003F65CC">
        <w:rPr>
          <w:lang w:eastAsia="zh-CN"/>
        </w:rPr>
        <w:t>2020</w:t>
      </w:r>
      <w:r>
        <w:rPr>
          <w:rFonts w:hint="eastAsia"/>
          <w:lang w:eastAsia="zh-CN"/>
        </w:rPr>
        <w:t>年）</w:t>
      </w:r>
      <w:r w:rsidRPr="00ED3091">
        <w:rPr>
          <w:rFonts w:hint="eastAsia"/>
          <w:lang w:eastAsia="zh-CN"/>
        </w:rPr>
        <w:t>，</w:t>
      </w:r>
      <w:hyperlink r:id="rId2" w:history="1">
        <w:r w:rsidRPr="00CD6FEF">
          <w:rPr>
            <w:rStyle w:val="Hyperlink"/>
            <w:lang w:eastAsia="zh-CN"/>
          </w:rPr>
          <w:t>https://www.ericsson.com/49da93/assets/local/mobility-report/documents/2020/june2020-ericsson-mobility-report.pdf</w:t>
        </w:r>
      </w:hyperlink>
      <w:r w:rsidRPr="00ED3091">
        <w:rPr>
          <w:rFonts w:hint="eastAsia"/>
          <w:lang w:eastAsia="zh-CN"/>
        </w:rPr>
        <w:t>。思科估计，到</w:t>
      </w:r>
      <w:r w:rsidRPr="00ED3091">
        <w:rPr>
          <w:rFonts w:hint="eastAsia"/>
          <w:lang w:eastAsia="zh-CN"/>
        </w:rPr>
        <w:t>2022</w:t>
      </w:r>
      <w:r w:rsidRPr="00ED3091">
        <w:rPr>
          <w:rFonts w:hint="eastAsia"/>
          <w:lang w:eastAsia="zh-CN"/>
        </w:rPr>
        <w:t>年，全球</w:t>
      </w:r>
      <w:r w:rsidRPr="00ED3091">
        <w:rPr>
          <w:rFonts w:hint="eastAsia"/>
          <w:lang w:eastAsia="zh-CN"/>
        </w:rPr>
        <w:t>22%</w:t>
      </w:r>
      <w:r>
        <w:rPr>
          <w:rFonts w:hint="eastAsia"/>
          <w:lang w:eastAsia="zh-CN"/>
        </w:rPr>
        <w:t>的</w:t>
      </w:r>
      <w:r w:rsidRPr="00ED3091">
        <w:rPr>
          <w:rFonts w:hint="eastAsia"/>
          <w:lang w:eastAsia="zh-CN"/>
        </w:rPr>
        <w:t>互联网流量将来自移动网络，高于</w:t>
      </w:r>
      <w:r w:rsidRPr="00ED3091">
        <w:rPr>
          <w:rFonts w:hint="eastAsia"/>
          <w:lang w:eastAsia="zh-CN"/>
        </w:rPr>
        <w:t>2017</w:t>
      </w:r>
      <w:r w:rsidRPr="00ED3091">
        <w:rPr>
          <w:rFonts w:hint="eastAsia"/>
          <w:lang w:eastAsia="zh-CN"/>
        </w:rPr>
        <w:t>年的</w:t>
      </w:r>
      <w:r w:rsidRPr="00ED3091">
        <w:rPr>
          <w:rFonts w:hint="eastAsia"/>
          <w:lang w:eastAsia="zh-CN"/>
        </w:rPr>
        <w:t>12%</w:t>
      </w:r>
      <w:r w:rsidRPr="00ED3091">
        <w:rPr>
          <w:rFonts w:hint="eastAsia"/>
          <w:lang w:eastAsia="zh-CN"/>
        </w:rPr>
        <w:t>。</w:t>
      </w:r>
      <w:r w:rsidRPr="00B66E6D">
        <w:rPr>
          <w:rFonts w:ascii="SimSun" w:hAnsi="SimSun" w:hint="eastAsia"/>
          <w:lang w:eastAsia="zh-CN"/>
        </w:rPr>
        <w:t>请参阅</w:t>
      </w:r>
      <w:r w:rsidRPr="00B66E6D">
        <w:rPr>
          <w:rFonts w:ascii="STKaiti" w:eastAsia="STKaiti" w:hAnsi="STKaiti" w:hint="eastAsia"/>
          <w:lang w:eastAsia="zh-CN"/>
        </w:rPr>
        <w:t>思科系统公司《思科视觉网络指数：全球移动数据流量最新预测》</w:t>
      </w:r>
      <w:r w:rsidRPr="00ED3091">
        <w:rPr>
          <w:rFonts w:hint="eastAsia"/>
          <w:lang w:eastAsia="zh-CN"/>
        </w:rPr>
        <w:t>，</w:t>
      </w:r>
      <w:r w:rsidRPr="003F65CC">
        <w:rPr>
          <w:lang w:eastAsia="zh-CN"/>
        </w:rPr>
        <w:t>2017-2022</w:t>
      </w:r>
      <w:r w:rsidRPr="00ED3091">
        <w:rPr>
          <w:rFonts w:hint="eastAsia"/>
          <w:lang w:eastAsia="zh-CN"/>
        </w:rPr>
        <w:t>年白皮书（</w:t>
      </w:r>
      <w:r w:rsidRPr="00ED3091">
        <w:rPr>
          <w:rFonts w:hint="eastAsia"/>
          <w:lang w:eastAsia="zh-CN"/>
        </w:rPr>
        <w:t>2019</w:t>
      </w:r>
      <w:r>
        <w:rPr>
          <w:rFonts w:hint="eastAsia"/>
          <w:lang w:eastAsia="zh-CN"/>
        </w:rPr>
        <w:t>年</w:t>
      </w:r>
      <w:r w:rsidRPr="00ED3091">
        <w:rPr>
          <w:rFonts w:hint="eastAsia"/>
          <w:lang w:eastAsia="zh-CN"/>
        </w:rPr>
        <w:t>）：</w:t>
      </w:r>
      <w:hyperlink r:id="rId3" w:history="1">
        <w:r w:rsidRPr="00CD6FEF">
          <w:rPr>
            <w:rStyle w:val="Hyperlink"/>
            <w:lang w:eastAsia="zh-CN"/>
          </w:rPr>
          <w:t>https://www.cisco.com/c/en/us/solutions/collateral/service-provider/visual-networking-index-vni/white-paper-c11-738429.html</w:t>
        </w:r>
      </w:hyperlink>
      <w:r w:rsidRPr="00ED3091">
        <w:rPr>
          <w:rFonts w:hint="eastAsia"/>
          <w:lang w:eastAsia="zh-CN"/>
        </w:rPr>
        <w:t>。</w:t>
      </w:r>
    </w:p>
  </w:footnote>
  <w:footnote w:id="3">
    <w:p w14:paraId="622C6D87" w14:textId="18F0DD34" w:rsidR="00630A70" w:rsidRPr="003F65CC" w:rsidRDefault="00630A70" w:rsidP="00391AA9">
      <w:pPr>
        <w:pStyle w:val="FootnoteText"/>
        <w:rPr>
          <w:lang w:eastAsia="zh-CN"/>
        </w:rPr>
      </w:pPr>
      <w:r>
        <w:rPr>
          <w:rStyle w:val="FootnoteReference"/>
          <w:lang w:eastAsia="zh-CN"/>
        </w:rPr>
        <w:t>3</w:t>
      </w:r>
      <w:r>
        <w:rPr>
          <w:lang w:eastAsia="zh-CN"/>
        </w:rPr>
        <w:tab/>
      </w:r>
      <w:r>
        <w:rPr>
          <w:rFonts w:hint="eastAsia"/>
          <w:lang w:eastAsia="zh-CN"/>
        </w:rPr>
        <w:t>见</w:t>
      </w:r>
      <w:r w:rsidRPr="003F65CC">
        <w:rPr>
          <w:lang w:eastAsia="zh-CN"/>
        </w:rPr>
        <w:t>ITU-R SM.1133</w:t>
      </w:r>
      <w:r>
        <w:rPr>
          <w:rFonts w:hint="eastAsia"/>
          <w:lang w:eastAsia="zh-CN"/>
        </w:rPr>
        <w:t>建议书</w:t>
      </w:r>
      <w:r>
        <w:rPr>
          <w:rFonts w:hint="eastAsia"/>
          <w:lang w:eastAsia="zh-CN"/>
        </w:rPr>
        <w:t xml:space="preserve"> </w:t>
      </w:r>
      <w:r>
        <w:rPr>
          <w:lang w:eastAsia="zh-CN"/>
        </w:rPr>
        <w:t>–</w:t>
      </w:r>
      <w:r w:rsidRPr="003F65CC">
        <w:rPr>
          <w:lang w:eastAsia="zh-CN"/>
        </w:rPr>
        <w:t xml:space="preserve"> </w:t>
      </w:r>
      <w:r w:rsidRPr="000D5E4D">
        <w:rPr>
          <w:rFonts w:ascii="STKaiti" w:eastAsia="STKaiti" w:hAnsi="STKaiti" w:hint="eastAsia"/>
          <w:lang w:eastAsia="zh-CN"/>
        </w:rPr>
        <w:t>广义定义的业务的频谱利用</w:t>
      </w:r>
      <w:r w:rsidRPr="00391AA9">
        <w:rPr>
          <w:rFonts w:ascii="SimSun" w:hAnsi="SimSun" w:hint="eastAsia"/>
          <w:lang w:eastAsia="zh-C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14DC74" w14:textId="77777777"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60B2F">
      <w:rPr>
        <w:rStyle w:val="PageNumber"/>
        <w:noProof/>
      </w:rPr>
      <w:t>2</w:t>
    </w:r>
    <w:r>
      <w:rPr>
        <w:rStyle w:val="PageNumber"/>
      </w:rPr>
      <w:fldChar w:fldCharType="end"/>
    </w:r>
  </w:p>
  <w:p w14:paraId="165A0BBC" w14:textId="77777777" w:rsidR="00B851D4" w:rsidRDefault="00B33617" w:rsidP="001A4E73">
    <w:pPr>
      <w:pStyle w:val="Header"/>
      <w:rPr>
        <w:lang w:val="en-US"/>
      </w:rPr>
    </w:pPr>
    <w:r>
      <w:rPr>
        <w:rStyle w:val="PageNumber"/>
      </w:rPr>
      <w:t>WRC</w:t>
    </w:r>
    <w:r w:rsidR="0075670D">
      <w:rPr>
        <w:rStyle w:val="PageNumber"/>
      </w:rPr>
      <w:t>23</w:t>
    </w:r>
    <w:r w:rsidR="00B851D4">
      <w:rPr>
        <w:rStyle w:val="PageNumber"/>
      </w:rPr>
      <w:t>/</w:t>
    </w:r>
    <w:r w:rsidR="00C929E0">
      <w:t>44(Add.2)(Add.3)-</w:t>
    </w:r>
    <w:r w:rsidR="00C929E0" w:rsidRPr="00C929E0">
      <w:t>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560"/>
    <w:rsid w:val="00012CE4"/>
    <w:rsid w:val="00015A64"/>
    <w:rsid w:val="000264C2"/>
    <w:rsid w:val="000273B7"/>
    <w:rsid w:val="00037C90"/>
    <w:rsid w:val="00060B2F"/>
    <w:rsid w:val="0008089E"/>
    <w:rsid w:val="000916A0"/>
    <w:rsid w:val="000B33F0"/>
    <w:rsid w:val="000C0212"/>
    <w:rsid w:val="000C09BA"/>
    <w:rsid w:val="000C1F1E"/>
    <w:rsid w:val="000C6AA7"/>
    <w:rsid w:val="000D5E4D"/>
    <w:rsid w:val="000E26F6"/>
    <w:rsid w:val="00106535"/>
    <w:rsid w:val="00123C07"/>
    <w:rsid w:val="00166859"/>
    <w:rsid w:val="001765EC"/>
    <w:rsid w:val="001853E8"/>
    <w:rsid w:val="001A0F16"/>
    <w:rsid w:val="001A4E73"/>
    <w:rsid w:val="001B47CB"/>
    <w:rsid w:val="001B6360"/>
    <w:rsid w:val="001F4EA6"/>
    <w:rsid w:val="00214959"/>
    <w:rsid w:val="0022272C"/>
    <w:rsid w:val="002260A6"/>
    <w:rsid w:val="0023592E"/>
    <w:rsid w:val="002545F0"/>
    <w:rsid w:val="002742B3"/>
    <w:rsid w:val="00292C89"/>
    <w:rsid w:val="002A4C9C"/>
    <w:rsid w:val="002B509B"/>
    <w:rsid w:val="002E2A59"/>
    <w:rsid w:val="002E4507"/>
    <w:rsid w:val="00305254"/>
    <w:rsid w:val="003169D2"/>
    <w:rsid w:val="00330EEF"/>
    <w:rsid w:val="00335D19"/>
    <w:rsid w:val="00350001"/>
    <w:rsid w:val="00376293"/>
    <w:rsid w:val="00391AA9"/>
    <w:rsid w:val="00392D1A"/>
    <w:rsid w:val="003A0342"/>
    <w:rsid w:val="003B4BEF"/>
    <w:rsid w:val="003B6399"/>
    <w:rsid w:val="003C6B45"/>
    <w:rsid w:val="003E48E2"/>
    <w:rsid w:val="003E5931"/>
    <w:rsid w:val="00412820"/>
    <w:rsid w:val="0041282E"/>
    <w:rsid w:val="004259BD"/>
    <w:rsid w:val="00437869"/>
    <w:rsid w:val="004619CA"/>
    <w:rsid w:val="00465A34"/>
    <w:rsid w:val="004A234B"/>
    <w:rsid w:val="004B31EB"/>
    <w:rsid w:val="004B4C76"/>
    <w:rsid w:val="004C4554"/>
    <w:rsid w:val="004D2DEC"/>
    <w:rsid w:val="004F2BE6"/>
    <w:rsid w:val="005059D7"/>
    <w:rsid w:val="00527E8A"/>
    <w:rsid w:val="00532EA3"/>
    <w:rsid w:val="00542E85"/>
    <w:rsid w:val="00562479"/>
    <w:rsid w:val="00576849"/>
    <w:rsid w:val="005A0ACB"/>
    <w:rsid w:val="005A166F"/>
    <w:rsid w:val="005E08D2"/>
    <w:rsid w:val="005E7FD8"/>
    <w:rsid w:val="00607FBC"/>
    <w:rsid w:val="00622560"/>
    <w:rsid w:val="00630A70"/>
    <w:rsid w:val="00644391"/>
    <w:rsid w:val="00647712"/>
    <w:rsid w:val="00662E12"/>
    <w:rsid w:val="00691142"/>
    <w:rsid w:val="00696344"/>
    <w:rsid w:val="006A53EC"/>
    <w:rsid w:val="006B67CE"/>
    <w:rsid w:val="006C38ED"/>
    <w:rsid w:val="006E6182"/>
    <w:rsid w:val="006E6997"/>
    <w:rsid w:val="006F3C60"/>
    <w:rsid w:val="00707B56"/>
    <w:rsid w:val="00736415"/>
    <w:rsid w:val="0075670D"/>
    <w:rsid w:val="00770D2A"/>
    <w:rsid w:val="007739D2"/>
    <w:rsid w:val="007864F6"/>
    <w:rsid w:val="007B7C4B"/>
    <w:rsid w:val="007F0FC5"/>
    <w:rsid w:val="007F5C36"/>
    <w:rsid w:val="008047DB"/>
    <w:rsid w:val="00810D7E"/>
    <w:rsid w:val="008129A9"/>
    <w:rsid w:val="008221A4"/>
    <w:rsid w:val="00824BD6"/>
    <w:rsid w:val="00832637"/>
    <w:rsid w:val="0083672D"/>
    <w:rsid w:val="00844734"/>
    <w:rsid w:val="00865DFB"/>
    <w:rsid w:val="00891AAA"/>
    <w:rsid w:val="00896A79"/>
    <w:rsid w:val="008A7416"/>
    <w:rsid w:val="008B6852"/>
    <w:rsid w:val="008C26FF"/>
    <w:rsid w:val="008D1D14"/>
    <w:rsid w:val="008D6D9C"/>
    <w:rsid w:val="008E1785"/>
    <w:rsid w:val="008E7127"/>
    <w:rsid w:val="008E7C8E"/>
    <w:rsid w:val="00912959"/>
    <w:rsid w:val="009158C2"/>
    <w:rsid w:val="00927A23"/>
    <w:rsid w:val="0095707D"/>
    <w:rsid w:val="009657F9"/>
    <w:rsid w:val="00982F93"/>
    <w:rsid w:val="0099525B"/>
    <w:rsid w:val="009C2B0F"/>
    <w:rsid w:val="009C72B7"/>
    <w:rsid w:val="009F2C54"/>
    <w:rsid w:val="00A0052C"/>
    <w:rsid w:val="00A145B6"/>
    <w:rsid w:val="00A31B14"/>
    <w:rsid w:val="00A323DC"/>
    <w:rsid w:val="00A325DE"/>
    <w:rsid w:val="00A466E6"/>
    <w:rsid w:val="00A815BE"/>
    <w:rsid w:val="00A93295"/>
    <w:rsid w:val="00A97CC2"/>
    <w:rsid w:val="00AA5DA1"/>
    <w:rsid w:val="00AC2C94"/>
    <w:rsid w:val="00AE369F"/>
    <w:rsid w:val="00B026CB"/>
    <w:rsid w:val="00B07759"/>
    <w:rsid w:val="00B24A54"/>
    <w:rsid w:val="00B31DF4"/>
    <w:rsid w:val="00B33617"/>
    <w:rsid w:val="00B50377"/>
    <w:rsid w:val="00B6115E"/>
    <w:rsid w:val="00B66E6D"/>
    <w:rsid w:val="00B711CC"/>
    <w:rsid w:val="00B851D4"/>
    <w:rsid w:val="00B868FC"/>
    <w:rsid w:val="00B91CB3"/>
    <w:rsid w:val="00B95072"/>
    <w:rsid w:val="00BB26CD"/>
    <w:rsid w:val="00BD1C0F"/>
    <w:rsid w:val="00BE464F"/>
    <w:rsid w:val="00C07239"/>
    <w:rsid w:val="00C364B1"/>
    <w:rsid w:val="00C47D87"/>
    <w:rsid w:val="00C627F9"/>
    <w:rsid w:val="00C6584D"/>
    <w:rsid w:val="00C929E0"/>
    <w:rsid w:val="00CB4E5A"/>
    <w:rsid w:val="00CC73D7"/>
    <w:rsid w:val="00CF0AD7"/>
    <w:rsid w:val="00CF0BE1"/>
    <w:rsid w:val="00CF7C2B"/>
    <w:rsid w:val="00D52A14"/>
    <w:rsid w:val="00D5451C"/>
    <w:rsid w:val="00D6206A"/>
    <w:rsid w:val="00D74599"/>
    <w:rsid w:val="00DA0469"/>
    <w:rsid w:val="00DB6337"/>
    <w:rsid w:val="00DD13B7"/>
    <w:rsid w:val="00DF0809"/>
    <w:rsid w:val="00DF3B0C"/>
    <w:rsid w:val="00E14984"/>
    <w:rsid w:val="00E22A25"/>
    <w:rsid w:val="00E52DD7"/>
    <w:rsid w:val="00E560F1"/>
    <w:rsid w:val="00E8717D"/>
    <w:rsid w:val="00E92319"/>
    <w:rsid w:val="00EA02EB"/>
    <w:rsid w:val="00ED03E7"/>
    <w:rsid w:val="00F467B6"/>
    <w:rsid w:val="00F626A3"/>
    <w:rsid w:val="00F837F4"/>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24E2E1"/>
  <w15:docId w15:val="{8C42342F-6D9A-4461-AC5C-71998881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Footnote Reference/,Appel note de bas de p,Style 12,(NECG) Footnote Reference,Style 124,Style 13,fr,o,Style 3,FR,Style 17,Style 6,Style 4,Style 7,Footnote Reference1,Footnote symbol,Appel note de bas de p + 11 pt,Italic,Footnote,R,A"/>
    <w:basedOn w:val="DefaultParagraphFont"/>
    <w:qFormat/>
    <w:rsid w:val="00B026CB"/>
    <w:rPr>
      <w:position w:val="6"/>
      <w:sz w:val="18"/>
    </w:rPr>
  </w:style>
  <w:style w:type="paragraph" w:styleId="FootnoteText">
    <w:name w:val="footnote text"/>
    <w:aliases w:val="DNV-FT,ALTS FOOTNOTE,Footnote Text Char1,Footnote Text Char Char1,Footnote Text Char4 Char Char,Footnote Text Char1 Char1 Char1 Char,Footnote Text Char Char1 Char1 Char Char,Footnote Text Char1 Char1 Char1 Char Char Char1,DNV- Char Char,fn"/>
    <w:basedOn w:val="Normal"/>
    <w:link w:val="FootnoteTextChar"/>
    <w:qFormat/>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qFormat/>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D5451C"/>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uiPriority w:val="1"/>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 w:type="character" w:customStyle="1" w:styleId="href">
    <w:name w:val="href"/>
    <w:basedOn w:val="DefaultParagraphFont"/>
    <w:rsid w:val="001F276D"/>
  </w:style>
  <w:style w:type="character" w:customStyle="1" w:styleId="capS5">
    <w:name w:val="cap_S5"/>
    <w:basedOn w:val="DefaultParagraphFont"/>
    <w:uiPriority w:val="1"/>
    <w:qFormat/>
    <w:rsid w:val="003A5D41"/>
    <w:rPr>
      <w:rFonts w:eastAsia="SimHei"/>
      <w:b/>
      <w:bCs/>
      <w:lang w:eastAsia="zh-CN"/>
    </w:rPr>
  </w:style>
  <w:style w:type="character" w:styleId="Hyperlink">
    <w:name w:val="Hyperlink"/>
    <w:basedOn w:val="DefaultParagraphFont"/>
    <w:uiPriority w:val="99"/>
    <w:unhideWhenUsed/>
    <w:rPr>
      <w:color w:val="0000FF" w:themeColor="hyperlink"/>
      <w:u w:val="single"/>
    </w:rPr>
  </w:style>
  <w:style w:type="character" w:customStyle="1" w:styleId="FootnoteTextChar">
    <w:name w:val="Footnote Text Char"/>
    <w:aliases w:val="DNV-FT Char,ALTS FOOTNOTE Char,Footnote Text Char1 Char,Footnote Text Char Char1 Char,Footnote Text Char4 Char Char Char,Footnote Text Char1 Char1 Char1 Char Char,Footnote Text Char Char1 Char1 Char Char Char,DNV- Char Char Char"/>
    <w:basedOn w:val="DefaultParagraphFont"/>
    <w:link w:val="FootnoteText"/>
    <w:qFormat/>
    <w:rsid w:val="001B47CB"/>
    <w:rPr>
      <w:rFonts w:ascii="Times New Roman" w:hAnsi="Times New Roman"/>
      <w:sz w:val="22"/>
      <w:lang w:val="en-GB" w:eastAsia="en-US"/>
    </w:rPr>
  </w:style>
  <w:style w:type="paragraph" w:customStyle="1" w:styleId="StyleHeadingiUnderline">
    <w:name w:val="Style Heading_i + Underline"/>
    <w:basedOn w:val="Headingi"/>
    <w:rsid w:val="001B47CB"/>
    <w:rPr>
      <w:rFonts w:ascii="Times New Roman" w:hAnsi="Times New Roman"/>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cisco.com/c/en/us/solutions/collateral/service-provider/visual-networking-index-vni/white-paper-c11-738429.html" TargetMode="External"/><Relationship Id="rId2" Type="http://schemas.openxmlformats.org/officeDocument/2006/relationships/hyperlink" Target="https://www.ericsson.com/49da93/assets/local/mobility-report/documents/2020/june2020-ericsson-mobility-report.pdf" TargetMode="External"/><Relationship Id="rId1" Type="http://schemas.openxmlformats.org/officeDocument/2006/relationships/hyperlink" Target="https://www.itu.int/en/ITU-D/Statistics/Documents/facts/FactsFigures202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28776a81-fb1d-410f-8ba7-d61263add8e2" targetNamespace="http://schemas.microsoft.com/office/2006/metadata/properties" ma:root="true" ma:fieldsID="d41af5c836d734370eb92e7ee5f83852" ns2:_="" ns3:_="">
    <xsd:import namespace="996b2e75-67fd-4955-a3b0-5ab9934cb50b"/>
    <xsd:import namespace="28776a81-fb1d-410f-8ba7-d61263add8e2"/>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28776a81-fb1d-410f-8ba7-d61263add8e2"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34D8BFB0DFAD846A0D0442A98EBC964" ma:contentTypeVersion="9" ma:contentTypeDescription="Create a new document." ma:contentTypeScope="" ma:versionID="dd5d747424b98049486c6024037bda40">
  <xsd:schema xmlns:xsd="http://www.w3.org/2001/XMLSchema" xmlns:xs="http://www.w3.org/2001/XMLSchema" xmlns:p="http://schemas.microsoft.com/office/2006/metadata/properties" xmlns:ns2="a1f36829-225e-448b-a1ce-b9abcca7f7af" xmlns:ns3="b9818b48-4da4-42e1-916d-0f7a2a53dd7a" targetNamespace="http://schemas.microsoft.com/office/2006/metadata/properties" ma:root="true" ma:fieldsID="6c031d023174dcf7cf8390de8256e1ab" ns2:_="" ns3:_="">
    <xsd:import namespace="a1f36829-225e-448b-a1ce-b9abcca7f7af"/>
    <xsd:import namespace="b9818b48-4da4-42e1-916d-0f7a2a53dd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Description0"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36829-225e-448b-a1ce-b9abcca7f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Description0" ma:index="14" nillable="true" ma:displayName="Description" ma:format="Dropdown" ma:internalName="Description0">
      <xsd:simpleType>
        <xsd:restriction base="dms:Text">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18b48-4da4-42e1-916d-0f7a2a53dd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Author xmlns="28776a81-fb1d-410f-8ba7-d61263add8e2">DPM</DPM_x0020_Author>
    <DPM_x0020_File_x0020_name xmlns="28776a81-fb1d-410f-8ba7-d61263add8e2">R23-WRC23-C-0044!A2-A3!MSW-C</DPM_x0020_File_x0020_name>
    <DPM_x0020_Version xmlns="28776a81-fb1d-410f-8ba7-d61263add8e2">DPM_2022.05.12.01</DPM_x0020_Version>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28776a81-fb1d-410f-8ba7-d61263add8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3.xml><?xml version="1.0" encoding="utf-8"?>
<ds:datastoreItem xmlns:ds="http://schemas.openxmlformats.org/officeDocument/2006/customXml" ds:itemID="{953EE0A1-72A1-4B70-A747-679743F70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36829-225e-448b-a1ce-b9abcca7f7af"/>
    <ds:schemaRef ds:uri="b9818b48-4da4-42e1-916d-0f7a2a53d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28776a81-fb1d-410f-8ba7-d61263add8e2"/>
  </ds:schemaRefs>
</ds:datastoreItem>
</file>

<file path=customXml/itemProps5.xml><?xml version="1.0" encoding="utf-8"?>
<ds:datastoreItem xmlns:ds="http://schemas.openxmlformats.org/officeDocument/2006/customXml" ds:itemID="{A1B85201-8CCC-448B-8CC2-B6A4CA3D9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905</TotalTime>
  <Pages>4</Pages>
  <Words>1813</Words>
  <Characters>770</Characters>
  <Application>Microsoft Office Word</Application>
  <DocSecurity>0</DocSecurity>
  <Lines>6</Lines>
  <Paragraphs>5</Paragraphs>
  <ScaleCrop>false</ScaleCrop>
  <HeadingPairs>
    <vt:vector size="2" baseType="variant">
      <vt:variant>
        <vt:lpstr>Title</vt:lpstr>
      </vt:variant>
      <vt:variant>
        <vt:i4>1</vt:i4>
      </vt:variant>
    </vt:vector>
  </HeadingPairs>
  <TitlesOfParts>
    <vt:vector size="1" baseType="lpstr">
      <vt:lpstr>R23-WRC23-C-0044!A2-A3!MSW-C</vt:lpstr>
    </vt:vector>
  </TitlesOfParts>
  <Manager>General Secretariat - Pool</Manager>
  <Company>International Telecommunication Union (ITU)</Company>
  <LinksUpToDate>false</LinksUpToDate>
  <CharactersWithSpaces>2578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R23-WRC23-C-0044!A2-A3!MSW-C</dc:title>
  <dc:subject>World Radiocommunication Conference - 2019</dc:subject>
  <dc:creator>Documents Proposals Manager (DPM)</dc:creator>
  <cp:keywords>DPM_v2023.8.1.1_prod</cp:keywords>
  <dc:description/>
  <cp:lastModifiedBy>Li, Kehan</cp:lastModifiedBy>
  <cp:revision>32</cp:revision>
  <cp:lastPrinted>2006-07-03T06:56:00Z</cp:lastPrinted>
  <dcterms:created xsi:type="dcterms:W3CDTF">2023-10-19T15:05:00Z</dcterms:created>
  <dcterms:modified xsi:type="dcterms:W3CDTF">2023-10-25T12:01:00Z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0x010100934D8BFB0DFAD846A0D0442A98EBC964</vt:lpwstr>
  </property>
  <property fmtid="{D5CDD505-2E9C-101B-9397-08002B2CF9AE}" pid="9" name="_dlc_DocIdItemGuid">
    <vt:lpwstr>bb2bbcd3-07ed-421b-bb82-f974840f0391</vt:lpwstr>
  </property>
</Properties>
</file>