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2B5A80" w14:paraId="71AC1B10" w14:textId="77777777" w:rsidTr="004C6D0B">
        <w:trPr>
          <w:cantSplit/>
        </w:trPr>
        <w:tc>
          <w:tcPr>
            <w:tcW w:w="1418" w:type="dxa"/>
            <w:vAlign w:val="center"/>
          </w:tcPr>
          <w:p w14:paraId="174251C3" w14:textId="77777777" w:rsidR="004C6D0B" w:rsidRPr="002B5A8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5A80">
              <w:drawing>
                <wp:inline distT="0" distB="0" distL="0" distR="0" wp14:anchorId="68C9341E" wp14:editId="09E146B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647562B" w14:textId="77777777" w:rsidR="004C6D0B" w:rsidRPr="002B5A8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5A8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B5A8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C18F87" w14:textId="77777777" w:rsidR="004C6D0B" w:rsidRPr="002B5A80" w:rsidRDefault="004C6D0B" w:rsidP="004C6D0B">
            <w:pPr>
              <w:spacing w:before="0" w:line="240" w:lineRule="atLeast"/>
            </w:pPr>
            <w:r w:rsidRPr="002B5A80">
              <w:drawing>
                <wp:inline distT="0" distB="0" distL="0" distR="0" wp14:anchorId="22623F22" wp14:editId="2E1CC9B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5A80" w14:paraId="584DE6BD" w14:textId="77777777" w:rsidTr="007E68A7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29719AA" w14:textId="77777777" w:rsidR="005651C9" w:rsidRPr="002B5A8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9C07B7B" w14:textId="77777777" w:rsidR="005651C9" w:rsidRPr="002B5A8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5A80" w14:paraId="61BF93CC" w14:textId="77777777" w:rsidTr="007E68A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F99BE52" w14:textId="77777777" w:rsidR="005651C9" w:rsidRPr="002B5A8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8272B94" w14:textId="77777777" w:rsidR="005651C9" w:rsidRPr="002B5A8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B5A80" w14:paraId="5302F1BB" w14:textId="77777777" w:rsidTr="007E68A7">
        <w:trPr>
          <w:cantSplit/>
        </w:trPr>
        <w:tc>
          <w:tcPr>
            <w:tcW w:w="6521" w:type="dxa"/>
            <w:gridSpan w:val="2"/>
          </w:tcPr>
          <w:p w14:paraId="0D95DA72" w14:textId="77777777" w:rsidR="005651C9" w:rsidRPr="002B5A8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5A8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8E9F904" w14:textId="77777777" w:rsidR="005651C9" w:rsidRPr="002B5A8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5A8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2B5A8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2B5A8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5A8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5A80" w14:paraId="5416D69D" w14:textId="77777777" w:rsidTr="007E68A7">
        <w:trPr>
          <w:cantSplit/>
        </w:trPr>
        <w:tc>
          <w:tcPr>
            <w:tcW w:w="6521" w:type="dxa"/>
            <w:gridSpan w:val="2"/>
          </w:tcPr>
          <w:p w14:paraId="330086A0" w14:textId="77777777" w:rsidR="000F33D8" w:rsidRPr="002B5A8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6396CFC" w14:textId="77777777" w:rsidR="000F33D8" w:rsidRPr="002B5A8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5A80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2B5A80" w14:paraId="2B063B08" w14:textId="77777777" w:rsidTr="007E68A7">
        <w:trPr>
          <w:cantSplit/>
        </w:trPr>
        <w:tc>
          <w:tcPr>
            <w:tcW w:w="6521" w:type="dxa"/>
            <w:gridSpan w:val="2"/>
          </w:tcPr>
          <w:p w14:paraId="0B34216D" w14:textId="77777777" w:rsidR="000F33D8" w:rsidRPr="002B5A8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9F304A6" w14:textId="77777777" w:rsidR="000F33D8" w:rsidRPr="002B5A8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5A8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B5A80" w14:paraId="6BAA3E1E" w14:textId="77777777" w:rsidTr="009546EA">
        <w:trPr>
          <w:cantSplit/>
        </w:trPr>
        <w:tc>
          <w:tcPr>
            <w:tcW w:w="10031" w:type="dxa"/>
            <w:gridSpan w:val="4"/>
          </w:tcPr>
          <w:p w14:paraId="29137CDF" w14:textId="77777777" w:rsidR="000F33D8" w:rsidRPr="002B5A8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5A80" w14:paraId="00219160" w14:textId="77777777">
        <w:trPr>
          <w:cantSplit/>
        </w:trPr>
        <w:tc>
          <w:tcPr>
            <w:tcW w:w="10031" w:type="dxa"/>
            <w:gridSpan w:val="4"/>
          </w:tcPr>
          <w:p w14:paraId="7D1DED32" w14:textId="77777777" w:rsidR="000F33D8" w:rsidRPr="002B5A80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B5A8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2B5A80" w14:paraId="0C18944D" w14:textId="77777777">
        <w:trPr>
          <w:cantSplit/>
        </w:trPr>
        <w:tc>
          <w:tcPr>
            <w:tcW w:w="10031" w:type="dxa"/>
            <w:gridSpan w:val="4"/>
          </w:tcPr>
          <w:p w14:paraId="22D2CD3E" w14:textId="77777777" w:rsidR="000F33D8" w:rsidRPr="002B5A80" w:rsidRDefault="007E68A7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B5A8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B5A80" w14:paraId="1D989E4C" w14:textId="77777777">
        <w:trPr>
          <w:cantSplit/>
        </w:trPr>
        <w:tc>
          <w:tcPr>
            <w:tcW w:w="10031" w:type="dxa"/>
            <w:gridSpan w:val="4"/>
          </w:tcPr>
          <w:p w14:paraId="25FE087E" w14:textId="77777777" w:rsidR="000F33D8" w:rsidRPr="002B5A80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B5A80" w14:paraId="51138DE8" w14:textId="77777777">
        <w:trPr>
          <w:cantSplit/>
        </w:trPr>
        <w:tc>
          <w:tcPr>
            <w:tcW w:w="10031" w:type="dxa"/>
            <w:gridSpan w:val="4"/>
          </w:tcPr>
          <w:p w14:paraId="02FD78E5" w14:textId="77777777" w:rsidR="000F33D8" w:rsidRPr="002B5A80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B5A80">
              <w:rPr>
                <w:lang w:val="ru-RU"/>
              </w:rPr>
              <w:t>Пункт 1.18 повестки дня</w:t>
            </w:r>
          </w:p>
        </w:tc>
      </w:tr>
    </w:tbl>
    <w:bookmarkEnd w:id="3"/>
    <w:p w14:paraId="7637D745" w14:textId="77777777" w:rsidR="00D84974" w:rsidRPr="002B5A80" w:rsidRDefault="00DF13EB" w:rsidP="00DB08AB">
      <w:r w:rsidRPr="002B5A80">
        <w:t>1.18</w:t>
      </w:r>
      <w:r w:rsidRPr="002B5A80">
        <w:tab/>
      </w:r>
      <w:r w:rsidRPr="002B5A80">
        <w:rPr>
          <w:bCs/>
        </w:rPr>
        <w:t>в соответствии с Резолюцией </w:t>
      </w:r>
      <w:r w:rsidRPr="002B5A80">
        <w:rPr>
          <w:b/>
          <w:bCs/>
        </w:rPr>
        <w:t>248 (ВКР-19)</w:t>
      </w:r>
      <w:r w:rsidRPr="002B5A80">
        <w:t>, рассмотреть</w:t>
      </w:r>
      <w:r w:rsidRPr="002B5A80">
        <w:rPr>
          <w:szCs w:val="24"/>
        </w:rPr>
        <w:t xml:space="preserve"> результаты </w:t>
      </w:r>
      <w:r w:rsidRPr="002B5A80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2B5A80">
        <w:rPr>
          <w:szCs w:val="24"/>
        </w:rPr>
        <w:t>;</w:t>
      </w:r>
    </w:p>
    <w:p w14:paraId="574A68AD" w14:textId="77777777" w:rsidR="007C1649" w:rsidRPr="002B5A80" w:rsidRDefault="007E50DB" w:rsidP="007C1649">
      <w:pPr>
        <w:pStyle w:val="Headingb"/>
        <w:rPr>
          <w:lang w:val="ru-RU"/>
        </w:rPr>
      </w:pPr>
      <w:r w:rsidRPr="002B5A80">
        <w:rPr>
          <w:lang w:val="ru-RU"/>
        </w:rPr>
        <w:t>Базовая информация</w:t>
      </w:r>
    </w:p>
    <w:p w14:paraId="5C9EA35E" w14:textId="77777777" w:rsidR="007C1649" w:rsidRPr="002B5A80" w:rsidRDefault="00A3324A" w:rsidP="007C1649">
      <w:r w:rsidRPr="002B5A80">
        <w:t xml:space="preserve">В </w:t>
      </w:r>
      <w:r w:rsidR="00D97DF1" w:rsidRPr="002B5A80">
        <w:t xml:space="preserve">настоящем пункте </w:t>
      </w:r>
      <w:r w:rsidRPr="002B5A80">
        <w:t xml:space="preserve">повестки дня МСЭ-R предлагается </w:t>
      </w:r>
      <w:r w:rsidR="00AF12FC" w:rsidRPr="002B5A80">
        <w:t>рассмотреть результаты</w:t>
      </w:r>
      <w:r w:rsidRPr="002B5A80">
        <w:t xml:space="preserve"> исследовани</w:t>
      </w:r>
      <w:r w:rsidR="00AF12FC" w:rsidRPr="002B5A80">
        <w:t>й</w:t>
      </w:r>
      <w:r w:rsidRPr="002B5A80">
        <w:t>, касающи</w:t>
      </w:r>
      <w:r w:rsidR="00AF12FC" w:rsidRPr="002B5A80">
        <w:t>х</w:t>
      </w:r>
      <w:r w:rsidRPr="002B5A80">
        <w:t xml:space="preserve">ся потребностей в спектре и возможных новых распределений </w:t>
      </w:r>
      <w:r w:rsidR="007E50DB" w:rsidRPr="002B5A80">
        <w:t>подвижной спутниковой службе (</w:t>
      </w:r>
      <w:r w:rsidRPr="002B5A80">
        <w:t>ПСС</w:t>
      </w:r>
      <w:r w:rsidR="007E50DB" w:rsidRPr="002B5A80">
        <w:t>)</w:t>
      </w:r>
      <w:r w:rsidRPr="002B5A80">
        <w:t xml:space="preserve"> для применений систем с низкой скоростью передачи данных для сбора данных с наземных устройств и управления ими в ПСС;</w:t>
      </w:r>
      <w:r w:rsidR="007E50DB" w:rsidRPr="002B5A80">
        <w:t xml:space="preserve"> </w:t>
      </w:r>
      <w:r w:rsidRPr="002B5A80">
        <w:t xml:space="preserve">цель заключалась в рассмотрении возможных новых распределений ПСС </w:t>
      </w:r>
      <w:r w:rsidR="00D97DF1" w:rsidRPr="002B5A80">
        <w:t xml:space="preserve">для спутников НГСО </w:t>
      </w:r>
      <w:r w:rsidRPr="002B5A80">
        <w:t xml:space="preserve">на первичной или вторичной основе при необходимых технических ограничениях, с учетом характеристик, указанных в пункте </w:t>
      </w:r>
      <w:r w:rsidRPr="002B5A80">
        <w:rPr>
          <w:i/>
          <w:iCs/>
        </w:rPr>
        <w:t>с)</w:t>
      </w:r>
      <w:r w:rsidRPr="002B5A80">
        <w:t xml:space="preserve"> раздела </w:t>
      </w:r>
      <w:r w:rsidRPr="002B5A80">
        <w:rPr>
          <w:i/>
          <w:iCs/>
        </w:rPr>
        <w:t>признавая</w:t>
      </w:r>
      <w:r w:rsidRPr="002B5A80">
        <w:t xml:space="preserve"> Резолюции </w:t>
      </w:r>
      <w:r w:rsidRPr="002B5A80">
        <w:rPr>
          <w:b/>
          <w:bCs/>
        </w:rPr>
        <w:t>248 (ВКР-19)</w:t>
      </w:r>
      <w:r w:rsidRPr="002B5A80">
        <w:t>, на основе результатов исследований совместного использования частот и совместимости, обеспечивая при этом защиту существующих служб, имеющих распределения на первичной основе, в этих полосах частот и соседних полосах, а также не накладывая неоправданных ограничений на их будущее развитие.</w:t>
      </w:r>
    </w:p>
    <w:p w14:paraId="4CEE23EA" w14:textId="21318FAA" w:rsidR="0071207E" w:rsidRPr="002B5A80" w:rsidRDefault="00D97DF1" w:rsidP="007C1649">
      <w:r w:rsidRPr="002B5A80">
        <w:t xml:space="preserve">Технические и эксплуатационные характеристики в соответствии с Резолюцией </w:t>
      </w:r>
      <w:r w:rsidRPr="002B5A80">
        <w:rPr>
          <w:b/>
          <w:bCs/>
        </w:rPr>
        <w:t>248 (ВКР-19)</w:t>
      </w:r>
      <w:r w:rsidRPr="002B5A80">
        <w:t xml:space="preserve">, а также потребности в спектре и соответствующие исследования совместного использования </w:t>
      </w:r>
      <w:r w:rsidR="00C92A28" w:rsidRPr="002B5A80">
        <w:t xml:space="preserve">частот </w:t>
      </w:r>
      <w:r w:rsidRPr="002B5A80">
        <w:t xml:space="preserve">и совместимости </w:t>
      </w:r>
      <w:r w:rsidR="0071207E" w:rsidRPr="002B5A80">
        <w:t>для</w:t>
      </w:r>
      <w:r w:rsidRPr="002B5A80">
        <w:t xml:space="preserve"> обеспечения защиты существующих служб (</w:t>
      </w:r>
      <w:r w:rsidR="0071207E" w:rsidRPr="002B5A80">
        <w:t>в той же полосе или в соседней полосе</w:t>
      </w:r>
      <w:r w:rsidRPr="002B5A80">
        <w:t xml:space="preserve">) при потенциальных новых распределениях </w:t>
      </w:r>
      <w:r w:rsidR="0071207E" w:rsidRPr="002B5A80">
        <w:t xml:space="preserve">ПСС </w:t>
      </w:r>
      <w:r w:rsidRPr="002B5A80">
        <w:t>в полосах частот 1695</w:t>
      </w:r>
      <w:r w:rsidR="0071207E" w:rsidRPr="002B5A80">
        <w:t>–</w:t>
      </w:r>
      <w:r w:rsidRPr="002B5A80">
        <w:t>1710 МГц</w:t>
      </w:r>
      <w:r w:rsidR="0071207E" w:rsidRPr="002B5A80">
        <w:t xml:space="preserve"> в Районе 2</w:t>
      </w:r>
      <w:r w:rsidRPr="002B5A80">
        <w:t>, 2010</w:t>
      </w:r>
      <w:r w:rsidR="002B5A80" w:rsidRPr="002B5A80">
        <w:t>−</w:t>
      </w:r>
      <w:r w:rsidRPr="002B5A80">
        <w:t xml:space="preserve">2025 МГц в </w:t>
      </w:r>
      <w:r w:rsidR="0071207E" w:rsidRPr="002B5A80">
        <w:t>Районе</w:t>
      </w:r>
      <w:r w:rsidRPr="002B5A80">
        <w:t xml:space="preserve"> 1, 3300</w:t>
      </w:r>
      <w:r w:rsidR="002B5A80" w:rsidRPr="002B5A80">
        <w:t>−</w:t>
      </w:r>
      <w:r w:rsidRPr="002B5A80">
        <w:t>3315 МГц и 3385</w:t>
      </w:r>
      <w:r w:rsidR="002B5A80" w:rsidRPr="002B5A80">
        <w:t>−</w:t>
      </w:r>
      <w:r w:rsidRPr="002B5A80">
        <w:t xml:space="preserve">3400 МГц в </w:t>
      </w:r>
      <w:r w:rsidR="0071207E" w:rsidRPr="002B5A80">
        <w:t>Районе</w:t>
      </w:r>
      <w:r w:rsidRPr="002B5A80">
        <w:t xml:space="preserve"> 2</w:t>
      </w:r>
      <w:r w:rsidR="00C92A28" w:rsidRPr="002B5A80">
        <w:t xml:space="preserve"> разработаны не были</w:t>
      </w:r>
      <w:r w:rsidRPr="002B5A80">
        <w:t>.</w:t>
      </w:r>
    </w:p>
    <w:p w14:paraId="66E4AEE2" w14:textId="6B922E06" w:rsidR="0071207E" w:rsidRPr="002B5A80" w:rsidRDefault="0071207E" w:rsidP="0071207E">
      <w:r w:rsidRPr="002B5A80">
        <w:t>В исследуемых полосах частот в Районе 2 полоса 1675</w:t>
      </w:r>
      <w:r w:rsidR="002B5A80" w:rsidRPr="002B5A80">
        <w:t>−</w:t>
      </w:r>
      <w:r w:rsidRPr="002B5A80">
        <w:t>1710 МГц распределена на первичной основе метеорологической спутниковой службе, вспомогательной службе метеорологии, фиксированной и подвижной</w:t>
      </w:r>
      <w:r w:rsidR="00C92A28" w:rsidRPr="002B5A80">
        <w:t>, за исключением</w:t>
      </w:r>
      <w:r w:rsidRPr="002B5A80">
        <w:t xml:space="preserve"> </w:t>
      </w:r>
      <w:r w:rsidR="00C92A28" w:rsidRPr="002B5A80">
        <w:t xml:space="preserve">воздушной подвижной, </w:t>
      </w:r>
      <w:r w:rsidRPr="002B5A80">
        <w:t>службам; кроме того, полосы 3300</w:t>
      </w:r>
      <w:r w:rsidR="002B5A80" w:rsidRPr="002B5A80">
        <w:t>−</w:t>
      </w:r>
      <w:r w:rsidRPr="002B5A80">
        <w:t>3315 МГц и 3385</w:t>
      </w:r>
      <w:r w:rsidR="002B5A80" w:rsidRPr="002B5A80">
        <w:t>−</w:t>
      </w:r>
      <w:r w:rsidRPr="002B5A80">
        <w:t>3400 МГц распределены радиолокационной службе и в некоторых странах имеют другую категорию службы в силу примечания, а в некоторых странах</w:t>
      </w:r>
      <w:r w:rsidRPr="002B5A80">
        <w:rPr>
          <w:vertAlign w:val="superscript"/>
        </w:rPr>
        <w:footnoteReference w:id="1"/>
      </w:r>
      <w:r w:rsidRPr="002B5A80">
        <w:t xml:space="preserve"> Района 2 в настоящее время исследу</w:t>
      </w:r>
      <w:r w:rsidR="00AF12FC" w:rsidRPr="002B5A80">
        <w:t>ю</w:t>
      </w:r>
      <w:r w:rsidRPr="002B5A80">
        <w:t>тся для предоставления передовых услуг беспроводной связи.</w:t>
      </w:r>
    </w:p>
    <w:p w14:paraId="5C97CE3A" w14:textId="77777777" w:rsidR="007C1649" w:rsidRPr="002B5A80" w:rsidRDefault="007C1649" w:rsidP="007C1649">
      <w:pPr>
        <w:pStyle w:val="Headingb"/>
        <w:rPr>
          <w:lang w:val="ru-RU"/>
        </w:rPr>
      </w:pPr>
      <w:r w:rsidRPr="002B5A80">
        <w:rPr>
          <w:lang w:val="ru-RU"/>
        </w:rPr>
        <w:lastRenderedPageBreak/>
        <w:t>Предложения</w:t>
      </w:r>
    </w:p>
    <w:p w14:paraId="46CF7032" w14:textId="77777777" w:rsidR="00280942" w:rsidRPr="002B5A80" w:rsidRDefault="00DF13EB">
      <w:pPr>
        <w:pStyle w:val="Proposal"/>
      </w:pPr>
      <w:r w:rsidRPr="002B5A80">
        <w:rPr>
          <w:u w:val="single"/>
        </w:rPr>
        <w:t>NOC</w:t>
      </w:r>
      <w:r w:rsidRPr="002B5A80">
        <w:tab/>
        <w:t>IAP/</w:t>
      </w:r>
      <w:proofErr w:type="spellStart"/>
      <w:r w:rsidRPr="002B5A80">
        <w:t>44A18</w:t>
      </w:r>
      <w:proofErr w:type="spellEnd"/>
      <w:r w:rsidRPr="002B5A80">
        <w:t>/1</w:t>
      </w:r>
      <w:r w:rsidRPr="002B5A80">
        <w:rPr>
          <w:vanish/>
          <w:color w:val="7F7F7F" w:themeColor="text1" w:themeTint="80"/>
          <w:vertAlign w:val="superscript"/>
        </w:rPr>
        <w:t>#1903</w:t>
      </w:r>
    </w:p>
    <w:p w14:paraId="1F1001F0" w14:textId="77777777" w:rsidR="0055763C" w:rsidRPr="002B5A80" w:rsidRDefault="00DF13EB" w:rsidP="006B08A1">
      <w:pPr>
        <w:pStyle w:val="Volumetitle"/>
        <w:keepNext w:val="0"/>
        <w:keepLines w:val="0"/>
        <w:rPr>
          <w:b/>
          <w:bCs/>
          <w:lang w:val="ru-RU"/>
        </w:rPr>
      </w:pPr>
      <w:r w:rsidRPr="002B5A80">
        <w:rPr>
          <w:b/>
          <w:bCs/>
          <w:lang w:val="ru-RU"/>
        </w:rPr>
        <w:t>СТАТЬИ</w:t>
      </w:r>
    </w:p>
    <w:p w14:paraId="44270A83" w14:textId="5BAF37F6" w:rsidR="00280942" w:rsidRPr="002B5A80" w:rsidRDefault="00DF13EB">
      <w:pPr>
        <w:pStyle w:val="Reasons"/>
      </w:pPr>
      <w:r w:rsidRPr="002B5A80">
        <w:rPr>
          <w:b/>
        </w:rPr>
        <w:t>Основания</w:t>
      </w:r>
      <w:r w:rsidRPr="002B5A80">
        <w:t>:</w:t>
      </w:r>
      <w:r w:rsidRPr="002B5A80">
        <w:tab/>
      </w:r>
      <w:r w:rsidR="00A3324A" w:rsidRPr="002B5A80">
        <w:t>Исследования МСЭ-R не продемонстрировали возможност</w:t>
      </w:r>
      <w:r w:rsidR="00DA1D00" w:rsidRPr="002B5A80">
        <w:t>ь</w:t>
      </w:r>
      <w:r w:rsidR="00A3324A" w:rsidRPr="002B5A80">
        <w:t xml:space="preserve"> совместного использования </w:t>
      </w:r>
      <w:r w:rsidR="00C92A28" w:rsidRPr="002B5A80">
        <w:t xml:space="preserve">частот </w:t>
      </w:r>
      <w:r w:rsidR="00A3324A" w:rsidRPr="002B5A80">
        <w:t xml:space="preserve">и совместимости </w:t>
      </w:r>
      <w:r w:rsidR="00DD60DF" w:rsidRPr="002B5A80">
        <w:t>между низкоскоростными/узкополосными применениями ПСС и существующими службами, имеющими распределение на первичной основе</w:t>
      </w:r>
      <w:r w:rsidR="00A3324A" w:rsidRPr="002B5A80">
        <w:t xml:space="preserve">. Кроме того, обсуждение Резолюции </w:t>
      </w:r>
      <w:r w:rsidR="00A3324A" w:rsidRPr="002B5A80">
        <w:rPr>
          <w:b/>
          <w:bCs/>
        </w:rPr>
        <w:t>248 (ВКР-19)</w:t>
      </w:r>
      <w:r w:rsidR="00A3324A" w:rsidRPr="002B5A80">
        <w:t xml:space="preserve"> показало ее неоднозначность и неясность в отношении рассмотрения соответствующих технических и эксплуатационных характеристик, которые должны использоваться в исследованиях совместного использования </w:t>
      </w:r>
      <w:r w:rsidR="00C92A28" w:rsidRPr="002B5A80">
        <w:t xml:space="preserve">частот </w:t>
      </w:r>
      <w:r w:rsidR="00A3324A" w:rsidRPr="002B5A80">
        <w:t xml:space="preserve">и совместимости. Таким образом, </w:t>
      </w:r>
      <w:r w:rsidR="00DD60DF" w:rsidRPr="002B5A80">
        <w:t>применение регламентарных мер для внесения изменений в Регламент радиосвязи является неоправданным.</w:t>
      </w:r>
    </w:p>
    <w:p w14:paraId="28CB1184" w14:textId="77777777" w:rsidR="00280942" w:rsidRPr="002B5A80" w:rsidRDefault="00DF13EB">
      <w:pPr>
        <w:pStyle w:val="Proposal"/>
      </w:pPr>
      <w:r w:rsidRPr="002B5A80">
        <w:rPr>
          <w:u w:val="single"/>
        </w:rPr>
        <w:t>NOC</w:t>
      </w:r>
      <w:r w:rsidRPr="002B5A80">
        <w:tab/>
        <w:t>IAP/</w:t>
      </w:r>
      <w:proofErr w:type="spellStart"/>
      <w:r w:rsidRPr="002B5A80">
        <w:t>44A18</w:t>
      </w:r>
      <w:proofErr w:type="spellEnd"/>
      <w:r w:rsidRPr="002B5A80">
        <w:t>/2</w:t>
      </w:r>
      <w:r w:rsidRPr="002B5A80">
        <w:rPr>
          <w:vanish/>
          <w:color w:val="7F7F7F" w:themeColor="text1" w:themeTint="80"/>
          <w:vertAlign w:val="superscript"/>
        </w:rPr>
        <w:t>#1904</w:t>
      </w:r>
    </w:p>
    <w:p w14:paraId="116BCB33" w14:textId="77777777" w:rsidR="0055763C" w:rsidRPr="002B5A80" w:rsidRDefault="00DF13EB" w:rsidP="006B08A1">
      <w:pPr>
        <w:pStyle w:val="Volumetitle"/>
        <w:keepNext w:val="0"/>
        <w:keepLines w:val="0"/>
        <w:rPr>
          <w:b/>
          <w:bCs/>
          <w:lang w:val="ru-RU"/>
        </w:rPr>
      </w:pPr>
      <w:r w:rsidRPr="002B5A80">
        <w:rPr>
          <w:b/>
          <w:bCs/>
          <w:lang w:val="ru-RU"/>
        </w:rPr>
        <w:t>ПРИЛОЖЕНИЯ</w:t>
      </w:r>
    </w:p>
    <w:p w14:paraId="6F5F199F" w14:textId="3CB7A4B5" w:rsidR="00280942" w:rsidRPr="002B5A80" w:rsidRDefault="00DF13EB">
      <w:pPr>
        <w:pStyle w:val="Reasons"/>
      </w:pPr>
      <w:r w:rsidRPr="002B5A80">
        <w:rPr>
          <w:b/>
        </w:rPr>
        <w:t>Основания</w:t>
      </w:r>
      <w:r w:rsidRPr="002B5A80">
        <w:t>:</w:t>
      </w:r>
      <w:r w:rsidRPr="002B5A80">
        <w:tab/>
      </w:r>
      <w:r w:rsidR="00DD60DF" w:rsidRPr="002B5A80">
        <w:t xml:space="preserve">Исследования МСЭ-R не продемонстрировали возможности совместного использования </w:t>
      </w:r>
      <w:r w:rsidR="00C92A28" w:rsidRPr="002B5A80">
        <w:t xml:space="preserve">частот </w:t>
      </w:r>
      <w:r w:rsidR="00DD60DF" w:rsidRPr="002B5A80">
        <w:t xml:space="preserve">и совместимости между низкоскоростными/узкополосными применениями ПСС и существующими службами, имеющими распределение на первичной основе. Кроме того, обсуждение Резолюции </w:t>
      </w:r>
      <w:r w:rsidR="00DD60DF" w:rsidRPr="002B5A80">
        <w:rPr>
          <w:b/>
          <w:bCs/>
        </w:rPr>
        <w:t>248 (ВКР-19)</w:t>
      </w:r>
      <w:r w:rsidR="00DD60DF" w:rsidRPr="002B5A80">
        <w:t xml:space="preserve"> показало ее неоднозначность и неясность в отношении рассмотрения соответствующих технических и эксплуатационных характеристик, которые должны использоваться в исследованиях совместного использования </w:t>
      </w:r>
      <w:r w:rsidR="00C92A28" w:rsidRPr="002B5A80">
        <w:t xml:space="preserve">частот </w:t>
      </w:r>
      <w:r w:rsidR="00DD60DF" w:rsidRPr="002B5A80">
        <w:t>и совместимости. Таким образом, применение регламентарных мер для внесения изменений в Регламент радиосвязи является неоправданным</w:t>
      </w:r>
      <w:r w:rsidR="007C1649" w:rsidRPr="002B5A80">
        <w:t>.</w:t>
      </w:r>
    </w:p>
    <w:p w14:paraId="2E66EE83" w14:textId="77777777" w:rsidR="00280942" w:rsidRPr="002B5A80" w:rsidRDefault="00DF13EB">
      <w:pPr>
        <w:pStyle w:val="Proposal"/>
      </w:pPr>
      <w:r w:rsidRPr="002B5A80">
        <w:t>SUP</w:t>
      </w:r>
      <w:r w:rsidRPr="002B5A80">
        <w:tab/>
        <w:t>IAP/</w:t>
      </w:r>
      <w:proofErr w:type="spellStart"/>
      <w:r w:rsidRPr="002B5A80">
        <w:t>44A18</w:t>
      </w:r>
      <w:proofErr w:type="spellEnd"/>
      <w:r w:rsidRPr="002B5A80">
        <w:t>/3</w:t>
      </w:r>
      <w:r w:rsidRPr="002B5A80">
        <w:rPr>
          <w:vanish/>
          <w:color w:val="7F7F7F" w:themeColor="text1" w:themeTint="80"/>
          <w:vertAlign w:val="superscript"/>
        </w:rPr>
        <w:t>#1905</w:t>
      </w:r>
    </w:p>
    <w:p w14:paraId="3DD8D3E8" w14:textId="77777777" w:rsidR="0055763C" w:rsidRPr="002B5A80" w:rsidRDefault="00DF13EB" w:rsidP="006B08A1">
      <w:pPr>
        <w:pStyle w:val="ResNo"/>
      </w:pPr>
      <w:r w:rsidRPr="002B5A80">
        <w:t xml:space="preserve">РЕЗОЛЮЦИЯ 248 (ВКР-19) </w:t>
      </w:r>
    </w:p>
    <w:p w14:paraId="42464D96" w14:textId="77777777" w:rsidR="0055763C" w:rsidRPr="002B5A80" w:rsidRDefault="00DF13EB" w:rsidP="006B08A1">
      <w:pPr>
        <w:pStyle w:val="Restitle"/>
      </w:pPr>
      <w:r w:rsidRPr="002B5A80">
        <w:t xml:space="preserve">Исследования, касающиеся потребностей в спектре и возможных новых распределений подвижной спутниковой службе в полосах частот </w:t>
      </w:r>
      <w:proofErr w:type="gramStart"/>
      <w:r w:rsidRPr="002B5A80">
        <w:t>1695−1710</w:t>
      </w:r>
      <w:proofErr w:type="gramEnd"/>
      <w:r w:rsidRPr="002B5A80">
        <w:t> МГц,</w:t>
      </w:r>
      <w:r w:rsidRPr="002B5A80" w:rsidDel="006E468E">
        <w:t xml:space="preserve"> </w:t>
      </w:r>
      <w:r w:rsidRPr="002B5A80">
        <w:t>2010−2025 МГц, 3300−3315 МГц и 3385−3400 МГц для будущего развития узкополосных систем подвижной спутниковой связи</w:t>
      </w:r>
    </w:p>
    <w:p w14:paraId="1E1B5952" w14:textId="77777777" w:rsidR="00280942" w:rsidRPr="002B5A80" w:rsidRDefault="00DF13EB">
      <w:pPr>
        <w:pStyle w:val="Reasons"/>
      </w:pPr>
      <w:r w:rsidRPr="002B5A80">
        <w:rPr>
          <w:b/>
        </w:rPr>
        <w:t>Основания</w:t>
      </w:r>
      <w:proofErr w:type="gramStart"/>
      <w:r w:rsidRPr="002B5A80">
        <w:t>:</w:t>
      </w:r>
      <w:r w:rsidRPr="002B5A80">
        <w:tab/>
      </w:r>
      <w:r w:rsidR="00DD60DF" w:rsidRPr="002B5A80">
        <w:t>Логически</w:t>
      </w:r>
      <w:proofErr w:type="gramEnd"/>
      <w:r w:rsidR="00DD60DF" w:rsidRPr="002B5A80">
        <w:t xml:space="preserve"> вытекающее действие</w:t>
      </w:r>
      <w:r w:rsidR="007C1649" w:rsidRPr="002B5A80">
        <w:t>.</w:t>
      </w:r>
    </w:p>
    <w:p w14:paraId="1A3E72DC" w14:textId="77777777" w:rsidR="007C1649" w:rsidRPr="002B5A80" w:rsidRDefault="007C1649" w:rsidP="007C1649">
      <w:pPr>
        <w:spacing w:before="720"/>
        <w:jc w:val="center"/>
      </w:pPr>
      <w:r w:rsidRPr="002B5A80">
        <w:t>______________</w:t>
      </w:r>
    </w:p>
    <w:sectPr w:rsidR="007C1649" w:rsidRPr="002B5A8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3C4A" w14:textId="77777777" w:rsidR="00010510" w:rsidRDefault="00010510">
      <w:r>
        <w:separator/>
      </w:r>
    </w:p>
  </w:endnote>
  <w:endnote w:type="continuationSeparator" w:id="0">
    <w:p w14:paraId="4632B08B" w14:textId="77777777" w:rsidR="00010510" w:rsidRDefault="0001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8DE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A5D8D1" w14:textId="4932134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5A80">
      <w:rPr>
        <w:noProof/>
      </w:rPr>
      <w:t>14.07.23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764E" w14:textId="77777777" w:rsidR="00567276" w:rsidRPr="007C1649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C1649">
      <w:rPr>
        <w:lang w:val="fr-FR"/>
      </w:rPr>
      <w:t>P:\RUS\ITU-R\CONF-R\CMR23\000\044ADD18R.docx</w:t>
    </w:r>
    <w:r>
      <w:fldChar w:fldCharType="end"/>
    </w:r>
    <w:r w:rsidR="007C1649" w:rsidRPr="007C1649">
      <w:rPr>
        <w:lang w:val="en-US"/>
      </w:rPr>
      <w:t xml:space="preserve"> (525328)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15A2" w14:textId="77777777" w:rsidR="00567276" w:rsidRPr="007C1649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C1649">
      <w:rPr>
        <w:lang w:val="fr-FR"/>
      </w:rPr>
      <w:t>P:\RUS\ITU-R\CONF-R\CMR23\000\044ADD18R.docx</w:t>
    </w:r>
    <w:r>
      <w:fldChar w:fldCharType="end"/>
    </w:r>
    <w:r w:rsidR="007C1649" w:rsidRPr="007C1649">
      <w:rPr>
        <w:lang w:val="en-US"/>
      </w:rPr>
      <w:t xml:space="preserve"> (525328)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D413" w14:textId="77777777" w:rsidR="00010510" w:rsidRDefault="00010510">
      <w:r>
        <w:rPr>
          <w:b/>
        </w:rPr>
        <w:t>_______________</w:t>
      </w:r>
    </w:p>
  </w:footnote>
  <w:footnote w:type="continuationSeparator" w:id="0">
    <w:p w14:paraId="40245B52" w14:textId="77777777" w:rsidR="00010510" w:rsidRDefault="00010510">
      <w:r>
        <w:continuationSeparator/>
      </w:r>
    </w:p>
  </w:footnote>
  <w:footnote w:id="1">
    <w:p w14:paraId="3BF918C6" w14:textId="77777777" w:rsidR="0071207E" w:rsidRPr="007C1649" w:rsidRDefault="0071207E" w:rsidP="0071207E">
      <w:pPr>
        <w:pStyle w:val="FootnoteText"/>
        <w:rPr>
          <w:sz w:val="20"/>
          <w:lang w:val="ru-RU"/>
        </w:rPr>
      </w:pPr>
      <w:r w:rsidRPr="007C1649">
        <w:rPr>
          <w:rStyle w:val="FootnoteReference"/>
        </w:rPr>
        <w:footnoteRef/>
      </w:r>
      <w:r w:rsidRPr="0071207E">
        <w:rPr>
          <w:sz w:val="20"/>
          <w:lang w:val="ru-RU"/>
        </w:rPr>
        <w:tab/>
      </w:r>
      <w:r w:rsidRPr="0071207E">
        <w:rPr>
          <w:lang w:val="ru-RU"/>
        </w:rPr>
        <w:t>Комментарии ФКС на предложенное нормотворчество, "</w:t>
      </w:r>
      <w:r w:rsidRPr="007C1649">
        <w:t>Facilitating</w:t>
      </w:r>
      <w:r w:rsidRPr="0071207E">
        <w:rPr>
          <w:lang w:val="ru-RU"/>
        </w:rPr>
        <w:t xml:space="preserve"> </w:t>
      </w:r>
      <w:r w:rsidRPr="007C1649">
        <w:t>Shared</w:t>
      </w:r>
      <w:r w:rsidRPr="0071207E">
        <w:rPr>
          <w:lang w:val="ru-RU"/>
        </w:rPr>
        <w:t xml:space="preserve"> </w:t>
      </w:r>
      <w:r w:rsidRPr="007C1649">
        <w:t>Use</w:t>
      </w:r>
      <w:r w:rsidRPr="0071207E">
        <w:rPr>
          <w:lang w:val="ru-RU"/>
        </w:rPr>
        <w:t xml:space="preserve"> </w:t>
      </w:r>
      <w:r w:rsidRPr="007C1649">
        <w:t>in</w:t>
      </w:r>
      <w:r w:rsidRPr="0071207E">
        <w:rPr>
          <w:lang w:val="ru-RU"/>
        </w:rPr>
        <w:t xml:space="preserve"> </w:t>
      </w:r>
      <w:proofErr w:type="gramStart"/>
      <w:r w:rsidRPr="0071207E">
        <w:rPr>
          <w:lang w:val="ru-RU"/>
        </w:rPr>
        <w:t>3.1−3.55</w:t>
      </w:r>
      <w:proofErr w:type="gramEnd"/>
      <w:r w:rsidRPr="0071207E">
        <w:rPr>
          <w:lang w:val="ru-RU"/>
        </w:rPr>
        <w:t xml:space="preserve"> </w:t>
      </w:r>
      <w:r w:rsidRPr="007C1649">
        <w:t>GHz</w:t>
      </w:r>
      <w:r w:rsidRPr="0071207E">
        <w:rPr>
          <w:lang w:val="ru-RU"/>
        </w:rPr>
        <w:t xml:space="preserve"> </w:t>
      </w:r>
      <w:r w:rsidRPr="007C1649">
        <w:t>band</w:t>
      </w:r>
      <w:r w:rsidRPr="0071207E">
        <w:rPr>
          <w:lang w:val="ru-RU"/>
        </w:rPr>
        <w:t>"</w:t>
      </w:r>
      <w:r>
        <w:rPr>
          <w:lang w:val="ru-RU"/>
        </w:rPr>
        <w:t xml:space="preserve"> (</w:t>
      </w:r>
      <w:r w:rsidRPr="0071207E">
        <w:rPr>
          <w:lang w:val="ru-RU"/>
        </w:rPr>
        <w:t>"</w:t>
      </w:r>
      <w:r>
        <w:rPr>
          <w:lang w:val="ru-RU"/>
        </w:rPr>
        <w:t>Содействие совместному использованию полосы 3,1–3,55 ГГц</w:t>
      </w:r>
      <w:r w:rsidRPr="0071207E">
        <w:rPr>
          <w:lang w:val="ru-RU"/>
        </w:rPr>
        <w:t>"</w:t>
      </w:r>
      <w:r>
        <w:rPr>
          <w:lang w:val="ru-RU"/>
        </w:rPr>
        <w:t>)</w:t>
      </w:r>
      <w:r w:rsidRPr="0071207E">
        <w:rPr>
          <w:lang w:val="ru-RU"/>
        </w:rPr>
        <w:t>.</w:t>
      </w:r>
      <w:r w:rsidRPr="0071207E">
        <w:rPr>
          <w:sz w:val="20"/>
          <w:lang w:val="ru-RU"/>
        </w:rPr>
        <w:t xml:space="preserve"> </w:t>
      </w:r>
      <w:r w:rsidR="002B5A80">
        <w:fldChar w:fldCharType="begin"/>
      </w:r>
      <w:r w:rsidR="002B5A80">
        <w:instrText>HYPERLINK</w:instrText>
      </w:r>
      <w:r w:rsidR="002B5A80" w:rsidRPr="002B5A80">
        <w:rPr>
          <w:lang w:val="ru-RU"/>
        </w:rPr>
        <w:instrText xml:space="preserve"> "</w:instrText>
      </w:r>
      <w:r w:rsidR="002B5A80">
        <w:instrText>https</w:instrText>
      </w:r>
      <w:r w:rsidR="002B5A80" w:rsidRPr="002B5A80">
        <w:rPr>
          <w:lang w:val="ru-RU"/>
        </w:rPr>
        <w:instrText>://</w:instrText>
      </w:r>
      <w:r w:rsidR="002B5A80">
        <w:instrText>docs</w:instrText>
      </w:r>
      <w:r w:rsidR="002B5A80" w:rsidRPr="002B5A80">
        <w:rPr>
          <w:lang w:val="ru-RU"/>
        </w:rPr>
        <w:instrText>.</w:instrText>
      </w:r>
      <w:r w:rsidR="002B5A80">
        <w:instrText>fcc</w:instrText>
      </w:r>
      <w:r w:rsidR="002B5A80" w:rsidRPr="002B5A80">
        <w:rPr>
          <w:lang w:val="ru-RU"/>
        </w:rPr>
        <w:instrText>.</w:instrText>
      </w:r>
      <w:r w:rsidR="002B5A80">
        <w:instrText>gov</w:instrText>
      </w:r>
      <w:r w:rsidR="002B5A80" w:rsidRPr="002B5A80">
        <w:rPr>
          <w:lang w:val="ru-RU"/>
        </w:rPr>
        <w:instrText>/</w:instrText>
      </w:r>
      <w:r w:rsidR="002B5A80">
        <w:instrText>public</w:instrText>
      </w:r>
      <w:r w:rsidR="002B5A80" w:rsidRPr="002B5A80">
        <w:rPr>
          <w:lang w:val="ru-RU"/>
        </w:rPr>
        <w:instrText>/</w:instrText>
      </w:r>
      <w:r w:rsidR="002B5A80">
        <w:instrText>attachments</w:instrText>
      </w:r>
      <w:r w:rsidR="002B5A80" w:rsidRPr="002B5A80">
        <w:rPr>
          <w:lang w:val="ru-RU"/>
        </w:rPr>
        <w:instrText>/</w:instrText>
      </w:r>
      <w:r w:rsidR="002B5A80">
        <w:instrText>FCC</w:instrText>
      </w:r>
      <w:r w:rsidR="002B5A80" w:rsidRPr="002B5A80">
        <w:rPr>
          <w:lang w:val="ru-RU"/>
        </w:rPr>
        <w:instrText>-19-130</w:instrText>
      </w:r>
      <w:r w:rsidR="002B5A80">
        <w:instrText>A</w:instrText>
      </w:r>
      <w:r w:rsidR="002B5A80" w:rsidRPr="002B5A80">
        <w:rPr>
          <w:lang w:val="ru-RU"/>
        </w:rPr>
        <w:instrText>1.</w:instrText>
      </w:r>
      <w:r w:rsidR="002B5A80">
        <w:instrText>pdf</w:instrText>
      </w:r>
      <w:r w:rsidR="002B5A80" w:rsidRPr="002B5A80">
        <w:rPr>
          <w:lang w:val="ru-RU"/>
        </w:rPr>
        <w:instrText>"</w:instrText>
      </w:r>
      <w:r w:rsidR="002B5A80">
        <w:fldChar w:fldCharType="separate"/>
      </w:r>
      <w:r w:rsidRPr="00BF7176">
        <w:rPr>
          <w:rStyle w:val="Hyperlink"/>
          <w:szCs w:val="22"/>
        </w:rPr>
        <w:t>https</w:t>
      </w:r>
      <w:r w:rsidRPr="0071207E">
        <w:rPr>
          <w:rStyle w:val="Hyperlink"/>
          <w:szCs w:val="22"/>
          <w:lang w:val="ru-RU"/>
        </w:rPr>
        <w:t>://</w:t>
      </w:r>
      <w:r w:rsidRPr="00BF7176">
        <w:rPr>
          <w:rStyle w:val="Hyperlink"/>
          <w:szCs w:val="22"/>
        </w:rPr>
        <w:t>docs</w:t>
      </w:r>
      <w:r w:rsidRPr="0071207E">
        <w:rPr>
          <w:rStyle w:val="Hyperlink"/>
          <w:szCs w:val="22"/>
          <w:lang w:val="ru-RU"/>
        </w:rPr>
        <w:t>.</w:t>
      </w:r>
      <w:proofErr w:type="spellStart"/>
      <w:r w:rsidRPr="00BF7176">
        <w:rPr>
          <w:rStyle w:val="Hyperlink"/>
          <w:szCs w:val="22"/>
        </w:rPr>
        <w:t>fcc</w:t>
      </w:r>
      <w:proofErr w:type="spellEnd"/>
      <w:r w:rsidRPr="0071207E">
        <w:rPr>
          <w:rStyle w:val="Hyperlink"/>
          <w:szCs w:val="22"/>
          <w:lang w:val="ru-RU"/>
        </w:rPr>
        <w:t>.</w:t>
      </w:r>
      <w:r w:rsidRPr="00BF7176">
        <w:rPr>
          <w:rStyle w:val="Hyperlink"/>
          <w:szCs w:val="22"/>
        </w:rPr>
        <w:t>gov</w:t>
      </w:r>
      <w:r w:rsidRPr="0071207E">
        <w:rPr>
          <w:rStyle w:val="Hyperlink"/>
          <w:szCs w:val="22"/>
          <w:lang w:val="ru-RU"/>
        </w:rPr>
        <w:t>/</w:t>
      </w:r>
      <w:r w:rsidRPr="00BF7176">
        <w:rPr>
          <w:rStyle w:val="Hyperlink"/>
          <w:szCs w:val="22"/>
        </w:rPr>
        <w:t>public</w:t>
      </w:r>
      <w:r w:rsidRPr="0071207E">
        <w:rPr>
          <w:rStyle w:val="Hyperlink"/>
          <w:szCs w:val="22"/>
          <w:lang w:val="ru-RU"/>
        </w:rPr>
        <w:t>/</w:t>
      </w:r>
      <w:r w:rsidRPr="00BF7176">
        <w:rPr>
          <w:rStyle w:val="Hyperlink"/>
          <w:szCs w:val="22"/>
        </w:rPr>
        <w:t>attachments</w:t>
      </w:r>
      <w:r w:rsidRPr="0071207E">
        <w:rPr>
          <w:rStyle w:val="Hyperlink"/>
          <w:szCs w:val="22"/>
          <w:lang w:val="ru-RU"/>
        </w:rPr>
        <w:t>/</w:t>
      </w:r>
      <w:r w:rsidRPr="00BF7176">
        <w:rPr>
          <w:rStyle w:val="Hyperlink"/>
          <w:szCs w:val="22"/>
        </w:rPr>
        <w:t>FCC</w:t>
      </w:r>
      <w:r w:rsidRPr="0071207E">
        <w:rPr>
          <w:rStyle w:val="Hyperlink"/>
          <w:szCs w:val="22"/>
          <w:lang w:val="ru-RU"/>
        </w:rPr>
        <w:t>-19-130</w:t>
      </w:r>
      <w:r w:rsidRPr="00BF7176">
        <w:rPr>
          <w:rStyle w:val="Hyperlink"/>
          <w:szCs w:val="22"/>
        </w:rPr>
        <w:t>A</w:t>
      </w:r>
      <w:r w:rsidRPr="0071207E">
        <w:rPr>
          <w:rStyle w:val="Hyperlink"/>
          <w:szCs w:val="22"/>
          <w:lang w:val="ru-RU"/>
        </w:rPr>
        <w:t>1.</w:t>
      </w:r>
      <w:r w:rsidRPr="00BF7176">
        <w:rPr>
          <w:rStyle w:val="Hyperlink"/>
          <w:szCs w:val="22"/>
        </w:rPr>
        <w:t>pdf</w:t>
      </w:r>
      <w:r w:rsidR="002B5A80">
        <w:rPr>
          <w:rStyle w:val="Hyperlink"/>
          <w:szCs w:val="22"/>
        </w:rPr>
        <w:fldChar w:fldCharType="end"/>
      </w:r>
      <w:r w:rsidRPr="0071207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CD2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7176">
      <w:rPr>
        <w:noProof/>
      </w:rPr>
      <w:t>2</w:t>
    </w:r>
    <w:r>
      <w:fldChar w:fldCharType="end"/>
    </w:r>
  </w:p>
  <w:p w14:paraId="0CDB09D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44(Add.18)-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23684898">
    <w:abstractNumId w:val="0"/>
  </w:num>
  <w:num w:numId="2" w16cid:durableId="20521469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510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80942"/>
    <w:rsid w:val="00290C74"/>
    <w:rsid w:val="002A2D3F"/>
    <w:rsid w:val="002B5A80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207E"/>
    <w:rsid w:val="00763F4F"/>
    <w:rsid w:val="00775720"/>
    <w:rsid w:val="007917AE"/>
    <w:rsid w:val="007A08B5"/>
    <w:rsid w:val="007C1649"/>
    <w:rsid w:val="007E50DB"/>
    <w:rsid w:val="007E68A7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324A"/>
    <w:rsid w:val="00A4600A"/>
    <w:rsid w:val="00A57C04"/>
    <w:rsid w:val="00A61057"/>
    <w:rsid w:val="00A710E7"/>
    <w:rsid w:val="00A81026"/>
    <w:rsid w:val="00A97EC0"/>
    <w:rsid w:val="00AC66E6"/>
    <w:rsid w:val="00AF12FC"/>
    <w:rsid w:val="00B24E60"/>
    <w:rsid w:val="00B468A6"/>
    <w:rsid w:val="00B66BA6"/>
    <w:rsid w:val="00B75113"/>
    <w:rsid w:val="00B958BD"/>
    <w:rsid w:val="00BA13A4"/>
    <w:rsid w:val="00BA1AA1"/>
    <w:rsid w:val="00BA35DC"/>
    <w:rsid w:val="00BC5313"/>
    <w:rsid w:val="00BD0D2F"/>
    <w:rsid w:val="00BD1129"/>
    <w:rsid w:val="00BF7176"/>
    <w:rsid w:val="00C0572C"/>
    <w:rsid w:val="00C20466"/>
    <w:rsid w:val="00C2049B"/>
    <w:rsid w:val="00C266F4"/>
    <w:rsid w:val="00C324A8"/>
    <w:rsid w:val="00C56E7A"/>
    <w:rsid w:val="00C779CE"/>
    <w:rsid w:val="00C916AF"/>
    <w:rsid w:val="00C9255C"/>
    <w:rsid w:val="00C92A28"/>
    <w:rsid w:val="00CC47C6"/>
    <w:rsid w:val="00CC4DE6"/>
    <w:rsid w:val="00CE5E47"/>
    <w:rsid w:val="00CF020F"/>
    <w:rsid w:val="00D53715"/>
    <w:rsid w:val="00D7331A"/>
    <w:rsid w:val="00D97DF1"/>
    <w:rsid w:val="00DA1D00"/>
    <w:rsid w:val="00DD60DF"/>
    <w:rsid w:val="00DE2EBA"/>
    <w:rsid w:val="00DF13EB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D573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C16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64BFF-ECA6-4C2E-98F2-82DE00C00DF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366D0D3-FAB1-4D0F-A8AB-21CE560CC1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492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R23-WRC23-C-0044!A18!MSW-R</vt:lpstr>
      <vt:lpstr/>
    </vt:vector>
  </TitlesOfParts>
  <Manager>General Secretariat - Pool</Manager>
  <Company>International Telecommunication Union (ITU)</Company>
  <LinksUpToDate>false</LinksUpToDate>
  <CharactersWithSpaces>4085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R23-WRC23-C-0044!A18!MSW-R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9</cp:revision>
  <cp:lastPrinted>2003-06-17T08:22:00Z</cp:lastPrinted>
  <dcterms:created xsi:type="dcterms:W3CDTF">2023-06-30T14:53:00Z</dcterms:created>
  <dcterms:modified xsi:type="dcterms:W3CDTF">2023-07-14T20:04:00Z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