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9559E9" w14:paraId="4CC8122F" w14:textId="77777777" w:rsidTr="00F320AA">
        <w:trPr>
          <w:cantSplit/>
        </w:trPr>
        <w:tc>
          <w:tcPr>
            <w:tcW w:w="1418" w:type="dxa"/>
            <w:vAlign w:val="center"/>
          </w:tcPr>
          <w:p w14:paraId="0C0B0A34" w14:textId="77777777" w:rsidR="00F320AA" w:rsidRPr="009559E9" w:rsidRDefault="00F320AA" w:rsidP="00F320AA">
            <w:pPr>
              <w:spacing w:before="0"/>
              <w:rPr>
                <w:rFonts w:ascii="Verdana" w:hAnsi="Verdana"/>
                <w:position w:val="6"/>
              </w:rPr>
            </w:pPr>
            <w:r w:rsidRPr="009559E9">
              <w:drawing>
                <wp:inline distT="0" distB="0" distL="0" distR="0" wp14:anchorId="5C667CA2" wp14:editId="62C84C89">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1E932790" w14:textId="77777777" w:rsidR="00F320AA" w:rsidRPr="009559E9" w:rsidRDefault="00F320AA" w:rsidP="00F320AA">
            <w:pPr>
              <w:spacing w:before="400" w:after="48" w:line="240" w:lineRule="atLeast"/>
              <w:rPr>
                <w:rFonts w:ascii="Verdana" w:hAnsi="Verdana"/>
                <w:position w:val="6"/>
              </w:rPr>
            </w:pPr>
            <w:r w:rsidRPr="009559E9">
              <w:rPr>
                <w:rFonts w:ascii="Verdana" w:hAnsi="Verdana" w:cs="Times"/>
                <w:b/>
                <w:position w:val="6"/>
                <w:sz w:val="22"/>
                <w:szCs w:val="22"/>
              </w:rPr>
              <w:t>World Radiocommunication Conference (WRC-23)</w:t>
            </w:r>
            <w:r w:rsidRPr="009559E9">
              <w:rPr>
                <w:rFonts w:ascii="Verdana" w:hAnsi="Verdana" w:cs="Times"/>
                <w:b/>
                <w:position w:val="6"/>
                <w:sz w:val="26"/>
                <w:szCs w:val="26"/>
              </w:rPr>
              <w:br/>
            </w:r>
            <w:r w:rsidRPr="009559E9">
              <w:rPr>
                <w:rFonts w:ascii="Verdana" w:hAnsi="Verdana"/>
                <w:b/>
                <w:bCs/>
                <w:position w:val="6"/>
                <w:sz w:val="18"/>
                <w:szCs w:val="18"/>
              </w:rPr>
              <w:t>Dubai, 20 November - 15 December 2023</w:t>
            </w:r>
          </w:p>
        </w:tc>
        <w:tc>
          <w:tcPr>
            <w:tcW w:w="1951" w:type="dxa"/>
            <w:vAlign w:val="center"/>
          </w:tcPr>
          <w:p w14:paraId="0E617B69" w14:textId="77777777" w:rsidR="00F320AA" w:rsidRPr="009559E9" w:rsidRDefault="00EB0812" w:rsidP="00F320AA">
            <w:pPr>
              <w:spacing w:before="0" w:line="240" w:lineRule="atLeast"/>
            </w:pPr>
            <w:r w:rsidRPr="009559E9">
              <w:drawing>
                <wp:inline distT="0" distB="0" distL="0" distR="0" wp14:anchorId="392CFD03" wp14:editId="0DF31C62">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9559E9" w14:paraId="3B930B0C" w14:textId="77777777">
        <w:trPr>
          <w:cantSplit/>
        </w:trPr>
        <w:tc>
          <w:tcPr>
            <w:tcW w:w="6911" w:type="dxa"/>
            <w:gridSpan w:val="2"/>
            <w:tcBorders>
              <w:bottom w:val="single" w:sz="12" w:space="0" w:color="auto"/>
            </w:tcBorders>
          </w:tcPr>
          <w:p w14:paraId="326E60E7" w14:textId="77777777" w:rsidR="00A066F1" w:rsidRPr="009559E9"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4F8850DD" w14:textId="77777777" w:rsidR="00A066F1" w:rsidRPr="009559E9" w:rsidRDefault="00A066F1" w:rsidP="00A066F1">
            <w:pPr>
              <w:spacing w:before="0" w:line="240" w:lineRule="atLeast"/>
              <w:rPr>
                <w:rFonts w:ascii="Verdana" w:hAnsi="Verdana"/>
                <w:szCs w:val="24"/>
              </w:rPr>
            </w:pPr>
          </w:p>
        </w:tc>
      </w:tr>
      <w:tr w:rsidR="00A066F1" w:rsidRPr="009559E9" w14:paraId="11659C23" w14:textId="77777777">
        <w:trPr>
          <w:cantSplit/>
        </w:trPr>
        <w:tc>
          <w:tcPr>
            <w:tcW w:w="6911" w:type="dxa"/>
            <w:gridSpan w:val="2"/>
            <w:tcBorders>
              <w:top w:val="single" w:sz="12" w:space="0" w:color="auto"/>
            </w:tcBorders>
          </w:tcPr>
          <w:p w14:paraId="131BA042" w14:textId="77777777" w:rsidR="00A066F1" w:rsidRPr="009559E9"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25DFAFBD" w14:textId="77777777" w:rsidR="00A066F1" w:rsidRPr="009559E9" w:rsidRDefault="00A066F1" w:rsidP="00A066F1">
            <w:pPr>
              <w:spacing w:before="0" w:line="240" w:lineRule="atLeast"/>
              <w:rPr>
                <w:rFonts w:ascii="Verdana" w:hAnsi="Verdana"/>
                <w:sz w:val="20"/>
              </w:rPr>
            </w:pPr>
          </w:p>
        </w:tc>
      </w:tr>
      <w:tr w:rsidR="00A066F1" w:rsidRPr="009559E9" w14:paraId="6C921965" w14:textId="77777777">
        <w:trPr>
          <w:cantSplit/>
          <w:trHeight w:val="23"/>
        </w:trPr>
        <w:tc>
          <w:tcPr>
            <w:tcW w:w="6911" w:type="dxa"/>
            <w:gridSpan w:val="2"/>
            <w:shd w:val="clear" w:color="auto" w:fill="auto"/>
          </w:tcPr>
          <w:p w14:paraId="0223A038" w14:textId="77777777" w:rsidR="00A066F1" w:rsidRPr="009559E9"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9559E9">
              <w:rPr>
                <w:rFonts w:ascii="Verdana" w:hAnsi="Verdana"/>
                <w:sz w:val="20"/>
                <w:szCs w:val="20"/>
              </w:rPr>
              <w:t>PLENARY MEETING</w:t>
            </w:r>
          </w:p>
        </w:tc>
        <w:tc>
          <w:tcPr>
            <w:tcW w:w="3120" w:type="dxa"/>
            <w:gridSpan w:val="2"/>
          </w:tcPr>
          <w:p w14:paraId="2BC62BFB" w14:textId="77777777" w:rsidR="00A066F1" w:rsidRPr="009559E9" w:rsidRDefault="00E55816" w:rsidP="00AA666F">
            <w:pPr>
              <w:tabs>
                <w:tab w:val="left" w:pos="851"/>
              </w:tabs>
              <w:spacing w:before="0" w:line="240" w:lineRule="atLeast"/>
              <w:rPr>
                <w:rFonts w:ascii="Verdana" w:hAnsi="Verdana"/>
                <w:sz w:val="20"/>
              </w:rPr>
            </w:pPr>
            <w:r w:rsidRPr="009559E9">
              <w:rPr>
                <w:rFonts w:ascii="Verdana" w:hAnsi="Verdana"/>
                <w:b/>
                <w:sz w:val="20"/>
              </w:rPr>
              <w:t>Addendum 3 to</w:t>
            </w:r>
            <w:r w:rsidRPr="009559E9">
              <w:rPr>
                <w:rFonts w:ascii="Verdana" w:hAnsi="Verdana"/>
                <w:b/>
                <w:sz w:val="20"/>
              </w:rPr>
              <w:br/>
              <w:t>Document 44(Add.11)</w:t>
            </w:r>
            <w:r w:rsidR="00A066F1" w:rsidRPr="009559E9">
              <w:rPr>
                <w:rFonts w:ascii="Verdana" w:hAnsi="Verdana"/>
                <w:b/>
                <w:sz w:val="20"/>
              </w:rPr>
              <w:t>-</w:t>
            </w:r>
            <w:r w:rsidR="005E10C9" w:rsidRPr="009559E9">
              <w:rPr>
                <w:rFonts w:ascii="Verdana" w:hAnsi="Verdana"/>
                <w:b/>
                <w:sz w:val="20"/>
              </w:rPr>
              <w:t>E</w:t>
            </w:r>
          </w:p>
        </w:tc>
      </w:tr>
      <w:tr w:rsidR="00A066F1" w:rsidRPr="009559E9" w14:paraId="580F2F04" w14:textId="77777777">
        <w:trPr>
          <w:cantSplit/>
          <w:trHeight w:val="23"/>
        </w:trPr>
        <w:tc>
          <w:tcPr>
            <w:tcW w:w="6911" w:type="dxa"/>
            <w:gridSpan w:val="2"/>
            <w:shd w:val="clear" w:color="auto" w:fill="auto"/>
          </w:tcPr>
          <w:p w14:paraId="3BE52709" w14:textId="77777777" w:rsidR="00A066F1" w:rsidRPr="009559E9"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61175B1C" w14:textId="77777777" w:rsidR="00A066F1" w:rsidRPr="009559E9" w:rsidRDefault="00420873" w:rsidP="00A066F1">
            <w:pPr>
              <w:tabs>
                <w:tab w:val="left" w:pos="993"/>
              </w:tabs>
              <w:spacing w:before="0"/>
              <w:rPr>
                <w:rFonts w:ascii="Verdana" w:hAnsi="Verdana"/>
                <w:sz w:val="20"/>
              </w:rPr>
            </w:pPr>
            <w:r w:rsidRPr="009559E9">
              <w:rPr>
                <w:rFonts w:ascii="Verdana" w:hAnsi="Verdana"/>
                <w:b/>
                <w:sz w:val="20"/>
              </w:rPr>
              <w:t>13 October 2023</w:t>
            </w:r>
          </w:p>
        </w:tc>
      </w:tr>
      <w:tr w:rsidR="00A066F1" w:rsidRPr="009559E9" w14:paraId="33A3C0CC" w14:textId="77777777">
        <w:trPr>
          <w:cantSplit/>
          <w:trHeight w:val="23"/>
        </w:trPr>
        <w:tc>
          <w:tcPr>
            <w:tcW w:w="6911" w:type="dxa"/>
            <w:gridSpan w:val="2"/>
            <w:shd w:val="clear" w:color="auto" w:fill="auto"/>
          </w:tcPr>
          <w:p w14:paraId="598B913B" w14:textId="77777777" w:rsidR="00A066F1" w:rsidRPr="009559E9"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5A4F6A09" w14:textId="77777777" w:rsidR="00A066F1" w:rsidRPr="009559E9" w:rsidRDefault="00E55816" w:rsidP="00A066F1">
            <w:pPr>
              <w:tabs>
                <w:tab w:val="left" w:pos="993"/>
              </w:tabs>
              <w:spacing w:before="0"/>
              <w:rPr>
                <w:rFonts w:ascii="Verdana" w:hAnsi="Verdana"/>
                <w:b/>
                <w:sz w:val="20"/>
              </w:rPr>
            </w:pPr>
            <w:r w:rsidRPr="009559E9">
              <w:rPr>
                <w:rFonts w:ascii="Verdana" w:hAnsi="Verdana"/>
                <w:b/>
                <w:sz w:val="20"/>
              </w:rPr>
              <w:t>Original: English</w:t>
            </w:r>
          </w:p>
        </w:tc>
      </w:tr>
      <w:tr w:rsidR="00A066F1" w:rsidRPr="009559E9" w14:paraId="1CDFF2CE" w14:textId="77777777" w:rsidTr="00025864">
        <w:trPr>
          <w:cantSplit/>
          <w:trHeight w:val="23"/>
        </w:trPr>
        <w:tc>
          <w:tcPr>
            <w:tcW w:w="10031" w:type="dxa"/>
            <w:gridSpan w:val="4"/>
            <w:shd w:val="clear" w:color="auto" w:fill="auto"/>
          </w:tcPr>
          <w:p w14:paraId="2C2830AC" w14:textId="77777777" w:rsidR="00A066F1" w:rsidRPr="009559E9" w:rsidRDefault="00A066F1" w:rsidP="00A066F1">
            <w:pPr>
              <w:tabs>
                <w:tab w:val="left" w:pos="993"/>
              </w:tabs>
              <w:spacing w:before="0"/>
              <w:rPr>
                <w:rFonts w:ascii="Verdana" w:hAnsi="Verdana"/>
                <w:b/>
                <w:sz w:val="20"/>
              </w:rPr>
            </w:pPr>
          </w:p>
        </w:tc>
      </w:tr>
      <w:tr w:rsidR="00E55816" w:rsidRPr="009559E9" w14:paraId="025CAC20" w14:textId="77777777" w:rsidTr="00025864">
        <w:trPr>
          <w:cantSplit/>
          <w:trHeight w:val="23"/>
        </w:trPr>
        <w:tc>
          <w:tcPr>
            <w:tcW w:w="10031" w:type="dxa"/>
            <w:gridSpan w:val="4"/>
            <w:shd w:val="clear" w:color="auto" w:fill="auto"/>
          </w:tcPr>
          <w:p w14:paraId="567284C7" w14:textId="77777777" w:rsidR="00E55816" w:rsidRPr="009559E9" w:rsidRDefault="00884D60" w:rsidP="00E55816">
            <w:pPr>
              <w:pStyle w:val="Source"/>
            </w:pPr>
            <w:r w:rsidRPr="009559E9">
              <w:t>Member States of the Inter-American Telecommunication Commission (CITEL)</w:t>
            </w:r>
          </w:p>
        </w:tc>
      </w:tr>
      <w:tr w:rsidR="00E55816" w:rsidRPr="009559E9" w14:paraId="22279014" w14:textId="77777777" w:rsidTr="00025864">
        <w:trPr>
          <w:cantSplit/>
          <w:trHeight w:val="23"/>
        </w:trPr>
        <w:tc>
          <w:tcPr>
            <w:tcW w:w="10031" w:type="dxa"/>
            <w:gridSpan w:val="4"/>
            <w:shd w:val="clear" w:color="auto" w:fill="auto"/>
          </w:tcPr>
          <w:p w14:paraId="3843F555" w14:textId="77777777" w:rsidR="00E55816" w:rsidRPr="009559E9" w:rsidRDefault="007D5320" w:rsidP="00E55816">
            <w:pPr>
              <w:pStyle w:val="Title1"/>
            </w:pPr>
            <w:r w:rsidRPr="009559E9">
              <w:t>PROPOSALS FOR THE WORK OF THE CONFERENCE</w:t>
            </w:r>
          </w:p>
        </w:tc>
      </w:tr>
      <w:tr w:rsidR="00E55816" w:rsidRPr="009559E9" w14:paraId="3F99CBCB" w14:textId="77777777" w:rsidTr="00025864">
        <w:trPr>
          <w:cantSplit/>
          <w:trHeight w:val="23"/>
        </w:trPr>
        <w:tc>
          <w:tcPr>
            <w:tcW w:w="10031" w:type="dxa"/>
            <w:gridSpan w:val="4"/>
            <w:shd w:val="clear" w:color="auto" w:fill="auto"/>
          </w:tcPr>
          <w:p w14:paraId="62CF23B5" w14:textId="77777777" w:rsidR="00E55816" w:rsidRPr="009559E9" w:rsidRDefault="00E55816" w:rsidP="00E55816">
            <w:pPr>
              <w:pStyle w:val="Title2"/>
            </w:pPr>
          </w:p>
        </w:tc>
      </w:tr>
      <w:tr w:rsidR="00A538A6" w:rsidRPr="009559E9" w14:paraId="54209287" w14:textId="77777777" w:rsidTr="00025864">
        <w:trPr>
          <w:cantSplit/>
          <w:trHeight w:val="23"/>
        </w:trPr>
        <w:tc>
          <w:tcPr>
            <w:tcW w:w="10031" w:type="dxa"/>
            <w:gridSpan w:val="4"/>
            <w:shd w:val="clear" w:color="auto" w:fill="auto"/>
          </w:tcPr>
          <w:p w14:paraId="0A2BF9F3" w14:textId="77777777" w:rsidR="00A538A6" w:rsidRPr="009559E9" w:rsidRDefault="004B13CB" w:rsidP="004B13CB">
            <w:pPr>
              <w:pStyle w:val="Agendaitem"/>
              <w:rPr>
                <w:lang w:val="en-GB"/>
              </w:rPr>
            </w:pPr>
            <w:r w:rsidRPr="009559E9">
              <w:rPr>
                <w:lang w:val="en-GB"/>
              </w:rPr>
              <w:t>Agenda item 1.11</w:t>
            </w:r>
          </w:p>
        </w:tc>
      </w:tr>
    </w:tbl>
    <w:bookmarkEnd w:id="5"/>
    <w:bookmarkEnd w:id="6"/>
    <w:p w14:paraId="00A2282D" w14:textId="287A5B46" w:rsidR="00187BD9" w:rsidRPr="009559E9" w:rsidRDefault="008A59A6" w:rsidP="008B51E8">
      <w:r w:rsidRPr="009559E9">
        <w:rPr>
          <w:bCs/>
        </w:rPr>
        <w:t>1.11</w:t>
      </w:r>
      <w:r w:rsidRPr="009559E9">
        <w:rPr>
          <w:b/>
        </w:rPr>
        <w:tab/>
      </w:r>
      <w:r w:rsidRPr="009559E9">
        <w:t xml:space="preserve">to </w:t>
      </w:r>
      <w:r w:rsidRPr="009559E9">
        <w:rPr>
          <w:lang w:eastAsia="zh-CN"/>
        </w:rPr>
        <w:t>consider</w:t>
      </w:r>
      <w:r w:rsidRPr="009559E9">
        <w:t xml:space="preserve"> possible regulatory actions to support the modernization of the Global</w:t>
      </w:r>
      <w:r w:rsidR="005951D2" w:rsidRPr="009559E9">
        <w:t> </w:t>
      </w:r>
      <w:r w:rsidRPr="009559E9">
        <w:t>Maritime Distress and Safety System (GMDSS) and the implementation of e</w:t>
      </w:r>
      <w:r w:rsidRPr="009559E9">
        <w:noBreakHyphen/>
        <w:t>navigation, in accordance with Resolution</w:t>
      </w:r>
      <w:r w:rsidR="005951D2" w:rsidRPr="009559E9">
        <w:t> </w:t>
      </w:r>
      <w:r w:rsidRPr="009559E9">
        <w:rPr>
          <w:b/>
        </w:rPr>
        <w:t>361 (Rev.WRC</w:t>
      </w:r>
      <w:r w:rsidRPr="009559E9">
        <w:rPr>
          <w:b/>
        </w:rPr>
        <w:noBreakHyphen/>
        <w:t>19)</w:t>
      </w:r>
      <w:r w:rsidRPr="009559E9">
        <w:t>;</w:t>
      </w:r>
    </w:p>
    <w:p w14:paraId="67EC05BC" w14:textId="227F8EE1" w:rsidR="00241FA2" w:rsidRPr="009559E9" w:rsidRDefault="007776A6" w:rsidP="007776A6">
      <w:pPr>
        <w:jc w:val="center"/>
        <w:rPr>
          <w:b/>
          <w:bCs/>
        </w:rPr>
      </w:pPr>
      <w:r w:rsidRPr="009559E9">
        <w:rPr>
          <w:b/>
          <w:bCs/>
        </w:rPr>
        <w:t>Issue C</w:t>
      </w:r>
    </w:p>
    <w:p w14:paraId="172065B4" w14:textId="77777777" w:rsidR="009559E9" w:rsidRPr="009559E9" w:rsidRDefault="009559E9" w:rsidP="009559E9">
      <w:pPr>
        <w:pStyle w:val="Headingb"/>
        <w:rPr>
          <w:lang w:val="en-GB"/>
        </w:rPr>
      </w:pPr>
      <w:r w:rsidRPr="009559E9">
        <w:rPr>
          <w:lang w:val="en-GB"/>
        </w:rPr>
        <w:t>Proposals</w:t>
      </w:r>
    </w:p>
    <w:p w14:paraId="64A4F0C3" w14:textId="36B775F8" w:rsidR="00187BD9" w:rsidRPr="009559E9" w:rsidRDefault="00187BD9" w:rsidP="00187BD9">
      <w:pPr>
        <w:tabs>
          <w:tab w:val="clear" w:pos="1134"/>
          <w:tab w:val="clear" w:pos="1871"/>
          <w:tab w:val="clear" w:pos="2268"/>
        </w:tabs>
        <w:overflowPunct/>
        <w:autoSpaceDE/>
        <w:autoSpaceDN/>
        <w:adjustRightInd/>
        <w:spacing w:before="0"/>
        <w:textAlignment w:val="auto"/>
      </w:pPr>
      <w:r w:rsidRPr="009559E9">
        <w:br w:type="page"/>
      </w:r>
    </w:p>
    <w:p w14:paraId="26B54AA0" w14:textId="3CDBBB67" w:rsidR="0036675D" w:rsidRPr="009559E9" w:rsidRDefault="008A59A6">
      <w:pPr>
        <w:pStyle w:val="Proposal"/>
      </w:pPr>
      <w:r w:rsidRPr="009559E9">
        <w:rPr>
          <w:u w:val="single"/>
        </w:rPr>
        <w:lastRenderedPageBreak/>
        <w:t>NOC</w:t>
      </w:r>
      <w:r w:rsidRPr="009559E9">
        <w:tab/>
        <w:t>IAP/44A11A3/1</w:t>
      </w:r>
      <w:r w:rsidRPr="009559E9">
        <w:rPr>
          <w:vanish/>
          <w:color w:val="7F7F7F" w:themeColor="text1" w:themeTint="80"/>
          <w:vertAlign w:val="superscript"/>
        </w:rPr>
        <w:t>#1776</w:t>
      </w:r>
    </w:p>
    <w:p w14:paraId="13FC912D" w14:textId="77777777" w:rsidR="008A59A6" w:rsidRPr="009559E9" w:rsidRDefault="008A59A6" w:rsidP="0046061F">
      <w:pPr>
        <w:pStyle w:val="Volumetitle"/>
      </w:pPr>
      <w:r w:rsidRPr="009559E9">
        <w:t>ARTICLES</w:t>
      </w:r>
    </w:p>
    <w:p w14:paraId="5B5A35E6" w14:textId="3DCA65C4" w:rsidR="0036675D" w:rsidRPr="009559E9" w:rsidRDefault="0036675D">
      <w:pPr>
        <w:pStyle w:val="Reasons"/>
      </w:pPr>
    </w:p>
    <w:p w14:paraId="2ED2AE7E" w14:textId="77777777" w:rsidR="0036675D" w:rsidRPr="009559E9" w:rsidRDefault="008A59A6">
      <w:pPr>
        <w:pStyle w:val="Proposal"/>
      </w:pPr>
      <w:r w:rsidRPr="009559E9">
        <w:rPr>
          <w:u w:val="single"/>
        </w:rPr>
        <w:t>NOC</w:t>
      </w:r>
      <w:r w:rsidRPr="009559E9">
        <w:tab/>
        <w:t>IAP/44A11A3/2</w:t>
      </w:r>
      <w:r w:rsidRPr="009559E9">
        <w:rPr>
          <w:vanish/>
          <w:color w:val="7F7F7F" w:themeColor="text1" w:themeTint="80"/>
          <w:vertAlign w:val="superscript"/>
        </w:rPr>
        <w:t>#1777</w:t>
      </w:r>
    </w:p>
    <w:p w14:paraId="637CEDDD" w14:textId="77777777" w:rsidR="008A59A6" w:rsidRPr="009559E9" w:rsidRDefault="008A59A6" w:rsidP="0046061F">
      <w:pPr>
        <w:pStyle w:val="Volumetitle"/>
      </w:pPr>
      <w:r w:rsidRPr="009559E9">
        <w:t>APPENDICES</w:t>
      </w:r>
    </w:p>
    <w:p w14:paraId="7D33758E" w14:textId="03E9411A" w:rsidR="00DB4561" w:rsidRPr="009559E9" w:rsidRDefault="008A59A6" w:rsidP="00DB4561">
      <w:pPr>
        <w:pStyle w:val="Reasons"/>
      </w:pPr>
      <w:r w:rsidRPr="009559E9">
        <w:rPr>
          <w:b/>
        </w:rPr>
        <w:t>Reasons:</w:t>
      </w:r>
      <w:r w:rsidRPr="009559E9">
        <w:tab/>
      </w:r>
      <w:r w:rsidR="00DB4561" w:rsidRPr="009559E9">
        <w:t xml:space="preserve">The conditions for making changes under </w:t>
      </w:r>
      <w:r w:rsidR="00DB4561" w:rsidRPr="009559E9">
        <w:rPr>
          <w:i/>
          <w:iCs/>
        </w:rPr>
        <w:t>resolves</w:t>
      </w:r>
      <w:r w:rsidR="00DB4561" w:rsidRPr="009559E9">
        <w:t xml:space="preserve"> 3 have not been met.</w:t>
      </w:r>
      <w:r w:rsidR="00DB4561" w:rsidRPr="009559E9">
        <w:br/>
        <w:t>1)</w:t>
      </w:r>
      <w:r w:rsidR="00DB4561" w:rsidRPr="009559E9">
        <w:tab/>
        <w:t xml:space="preserve">Despite recognition by the IMO, the outstanding implementation items necessary for the commencement of GMDSS service, including frequency coordination of the candidate geostationary-satellite network, are required to be completed. Frequency coordination by the notifying administration, which is under the purview of ITU, is required to be completed before WRC-23 as per Resolution </w:t>
      </w:r>
      <w:r w:rsidR="00DB4561" w:rsidRPr="009559E9">
        <w:rPr>
          <w:b/>
          <w:bCs/>
        </w:rPr>
        <w:t>361 (Rev.WRC</w:t>
      </w:r>
      <w:r w:rsidR="00A71857">
        <w:rPr>
          <w:b/>
          <w:bCs/>
        </w:rPr>
        <w:t>-</w:t>
      </w:r>
      <w:r w:rsidR="00DB4561" w:rsidRPr="009559E9">
        <w:rPr>
          <w:b/>
          <w:bCs/>
        </w:rPr>
        <w:t>19)</w:t>
      </w:r>
      <w:r w:rsidR="00DB4561" w:rsidRPr="009559E9">
        <w:t>.</w:t>
      </w:r>
      <w:r w:rsidR="00DB4561" w:rsidRPr="009559E9">
        <w:br/>
      </w:r>
      <w:r w:rsidR="00DB4561" w:rsidRPr="009559E9">
        <w:tab/>
        <w:t xml:space="preserve">Among the outstanding implementation issues that the candidate geostationary-satellite system network operator needs to complete prior to WRC-23 are completion of the necessary regulatory actions to safeguard the availability and full protection of the spectrum this system proposes to use for GMDSS services. This includes solving the issue of Article </w:t>
      </w:r>
      <w:r w:rsidR="00DB4561" w:rsidRPr="009559E9">
        <w:rPr>
          <w:b/>
          <w:bCs/>
        </w:rPr>
        <w:t>9</w:t>
      </w:r>
      <w:r w:rsidR="00413E5B" w:rsidRPr="009559E9">
        <w:rPr>
          <w:b/>
          <w:bCs/>
        </w:rPr>
        <w:t xml:space="preserve"> </w:t>
      </w:r>
      <w:r w:rsidR="00413E5B" w:rsidRPr="009559E9">
        <w:t>of the Radio Regulations</w:t>
      </w:r>
      <w:r w:rsidR="00DB4561" w:rsidRPr="009559E9">
        <w:t xml:space="preserve"> frequency coordination with other systems before the candidate geostationary-satellite network’s operator can commence GMDSS service. Thus, it needs to complete coordination with the HIBLEO-2, and HIBLEO-X and HIBLEO-4 satellite systems.</w:t>
      </w:r>
      <w:r w:rsidR="00DB4561" w:rsidRPr="009559E9">
        <w:br/>
        <w:t xml:space="preserve">2) </w:t>
      </w:r>
      <w:r w:rsidR="00204578" w:rsidRPr="009559E9">
        <w:tab/>
      </w:r>
      <w:r w:rsidR="00DB4561" w:rsidRPr="009559E9">
        <w:t xml:space="preserve">Spectrum needs for a new GMDSS system have not been identified. </w:t>
      </w:r>
      <w:r w:rsidR="00DB4561" w:rsidRPr="009559E9">
        <w:rPr>
          <w:i/>
          <w:iCs/>
        </w:rPr>
        <w:t>Resolves</w:t>
      </w:r>
      <w:r w:rsidR="00DB4561" w:rsidRPr="009559E9">
        <w:t xml:space="preserve"> 3 of Resolution</w:t>
      </w:r>
      <w:r w:rsidR="00B04027" w:rsidRPr="009559E9">
        <w:t> </w:t>
      </w:r>
      <w:r w:rsidR="00DB4561" w:rsidRPr="009559E9">
        <w:rPr>
          <w:b/>
          <w:bCs/>
        </w:rPr>
        <w:t>361</w:t>
      </w:r>
      <w:r w:rsidR="00DB4561" w:rsidRPr="009559E9">
        <w:t xml:space="preserve"> invites ITU-R to, among other things, determine the spectrum needs for a new satellite GMDSS system but this has not been undertaken.</w:t>
      </w:r>
      <w:r w:rsidR="00DB4561" w:rsidRPr="009559E9">
        <w:br/>
        <w:t xml:space="preserve">3) </w:t>
      </w:r>
      <w:r w:rsidR="00204578" w:rsidRPr="009559E9">
        <w:tab/>
      </w:r>
      <w:r w:rsidR="00DB4561" w:rsidRPr="009559E9">
        <w:t xml:space="preserve">Frequency coordination under Article </w:t>
      </w:r>
      <w:r w:rsidR="00DB4561" w:rsidRPr="009559E9">
        <w:rPr>
          <w:b/>
          <w:bCs/>
        </w:rPr>
        <w:t>9</w:t>
      </w:r>
      <w:r w:rsidR="00DB4561" w:rsidRPr="009559E9">
        <w:t xml:space="preserve"> of the Radio Regulations has not been completed. Without successful coordination of the proposed system, it does not receive protection. Provisions of </w:t>
      </w:r>
      <w:bookmarkStart w:id="7" w:name="_Hlk102912114"/>
      <w:r w:rsidR="00DB4561" w:rsidRPr="009559E9">
        <w:t xml:space="preserve">Article </w:t>
      </w:r>
      <w:r w:rsidR="00DB4561" w:rsidRPr="009559E9">
        <w:rPr>
          <w:b/>
          <w:bCs/>
        </w:rPr>
        <w:t>9</w:t>
      </w:r>
      <w:r w:rsidR="00DB4561" w:rsidRPr="009559E9">
        <w:t xml:space="preserve"> of the Radio Regulations</w:t>
      </w:r>
      <w:bookmarkEnd w:id="7"/>
      <w:r w:rsidR="00DB4561" w:rsidRPr="009559E9">
        <w:t xml:space="preserve"> require completion of coordination in order to provide any degree of protection from harmful interference for the satellite GMDSS system from existing MSS satellite systems with higher priority operating in the same frequency bands. The administration responsible for the proposed additional satellite GMDSS system has not completed </w:t>
      </w:r>
      <w:r w:rsidR="00B04027" w:rsidRPr="009559E9">
        <w:t xml:space="preserve">RR </w:t>
      </w:r>
      <w:r w:rsidR="00DB4561" w:rsidRPr="009559E9">
        <w:t xml:space="preserve">Article </w:t>
      </w:r>
      <w:r w:rsidR="00DB4561" w:rsidRPr="009559E9">
        <w:rPr>
          <w:b/>
          <w:bCs/>
        </w:rPr>
        <w:t>9</w:t>
      </w:r>
      <w:r w:rsidR="00DB4561" w:rsidRPr="009559E9">
        <w:t xml:space="preserve"> satellite coordination successfully, and consequently the proposed network is not entitled to protection from harmful interference. Further, in the case of harmful interference to other notified satellite networks operating in the frequency bands considered, the GMDSS system would be required to terminate its services immediately and would not be able to provide a service to its users in the frequency bands considered.</w:t>
      </w:r>
    </w:p>
    <w:p w14:paraId="7CB17B9B" w14:textId="3A31B801" w:rsidR="0036675D" w:rsidRPr="009559E9" w:rsidRDefault="008A59A6" w:rsidP="005357F9">
      <w:pPr>
        <w:pStyle w:val="Proposal"/>
      </w:pPr>
      <w:r w:rsidRPr="009559E9">
        <w:t>SUP</w:t>
      </w:r>
      <w:r w:rsidRPr="009559E9">
        <w:tab/>
        <w:t>IAP/44A11A3/3</w:t>
      </w:r>
      <w:r w:rsidRPr="009559E9">
        <w:rPr>
          <w:vanish/>
          <w:color w:val="7F7F7F" w:themeColor="text1" w:themeTint="80"/>
          <w:vertAlign w:val="superscript"/>
        </w:rPr>
        <w:t>#1773</w:t>
      </w:r>
    </w:p>
    <w:p w14:paraId="3FDFF187" w14:textId="77777777" w:rsidR="008A59A6" w:rsidRPr="009559E9" w:rsidRDefault="008A59A6" w:rsidP="00171227">
      <w:pPr>
        <w:pStyle w:val="ResNo"/>
      </w:pPr>
      <w:r w:rsidRPr="009559E9">
        <w:t xml:space="preserve">RESOLUTION </w:t>
      </w:r>
      <w:r w:rsidRPr="009559E9">
        <w:rPr>
          <w:rStyle w:val="href"/>
        </w:rPr>
        <w:t>361</w:t>
      </w:r>
      <w:r w:rsidRPr="009559E9">
        <w:t xml:space="preserve"> (REV.WRC</w:t>
      </w:r>
      <w:r w:rsidRPr="009559E9">
        <w:noBreakHyphen/>
        <w:t>19)</w:t>
      </w:r>
    </w:p>
    <w:p w14:paraId="0D41AA94" w14:textId="77777777" w:rsidR="008A59A6" w:rsidRPr="009559E9" w:rsidRDefault="008A59A6" w:rsidP="00171227">
      <w:pPr>
        <w:pStyle w:val="Restitle"/>
      </w:pPr>
      <w:r w:rsidRPr="009559E9">
        <w:t xml:space="preserve">Consideration of possible regulatory actions to support modernization of the Global Maritime Distress and Safety System and </w:t>
      </w:r>
      <w:r w:rsidRPr="009559E9">
        <w:br/>
        <w:t>the implementation of e</w:t>
      </w:r>
      <w:r w:rsidRPr="009559E9">
        <w:noBreakHyphen/>
        <w:t>navigation</w:t>
      </w:r>
    </w:p>
    <w:p w14:paraId="571CE491" w14:textId="02D913FE" w:rsidR="007776A6" w:rsidRPr="009559E9" w:rsidRDefault="008A59A6" w:rsidP="007776A6">
      <w:pPr>
        <w:pStyle w:val="Reasons"/>
      </w:pPr>
      <w:r w:rsidRPr="009559E9">
        <w:rPr>
          <w:b/>
        </w:rPr>
        <w:t>Reasons:</w:t>
      </w:r>
      <w:r w:rsidRPr="009559E9">
        <w:tab/>
      </w:r>
      <w:r w:rsidR="007776A6" w:rsidRPr="009559E9">
        <w:t xml:space="preserve">Consequential to the result of studies under </w:t>
      </w:r>
      <w:r w:rsidR="007776A6" w:rsidRPr="009559E9">
        <w:rPr>
          <w:i/>
          <w:iCs/>
        </w:rPr>
        <w:t>resolves</w:t>
      </w:r>
      <w:r w:rsidR="007776A6" w:rsidRPr="009559E9">
        <w:t xml:space="preserve"> 3, Resolution </w:t>
      </w:r>
      <w:r w:rsidR="007776A6" w:rsidRPr="009559E9">
        <w:rPr>
          <w:b/>
          <w:bCs/>
        </w:rPr>
        <w:t>361 (R</w:t>
      </w:r>
      <w:r w:rsidR="00A8769A" w:rsidRPr="009559E9">
        <w:rPr>
          <w:b/>
          <w:bCs/>
        </w:rPr>
        <w:t>ev</w:t>
      </w:r>
      <w:r w:rsidR="007776A6" w:rsidRPr="009559E9">
        <w:rPr>
          <w:b/>
          <w:bCs/>
        </w:rPr>
        <w:t>.WRC-19)</w:t>
      </w:r>
      <w:r w:rsidR="007776A6" w:rsidRPr="009559E9">
        <w:t xml:space="preserve"> this Resolution is proposed to be suppressed with respect to </w:t>
      </w:r>
      <w:r w:rsidR="007776A6" w:rsidRPr="009559E9">
        <w:rPr>
          <w:i/>
          <w:iCs/>
        </w:rPr>
        <w:t>resolves</w:t>
      </w:r>
      <w:r w:rsidR="007776A6" w:rsidRPr="009559E9">
        <w:t xml:space="preserve"> 3, Resolution </w:t>
      </w:r>
      <w:r w:rsidR="007776A6" w:rsidRPr="009559E9">
        <w:rPr>
          <w:b/>
          <w:bCs/>
        </w:rPr>
        <w:t>361 (R</w:t>
      </w:r>
      <w:r w:rsidR="00A8769A" w:rsidRPr="009559E9">
        <w:rPr>
          <w:b/>
          <w:bCs/>
        </w:rPr>
        <w:t>ev</w:t>
      </w:r>
      <w:r w:rsidR="007776A6" w:rsidRPr="009559E9">
        <w:rPr>
          <w:b/>
          <w:bCs/>
        </w:rPr>
        <w:t>.WRC</w:t>
      </w:r>
      <w:r w:rsidR="008032C0" w:rsidRPr="009559E9">
        <w:rPr>
          <w:b/>
          <w:bCs/>
        </w:rPr>
        <w:noBreakHyphen/>
      </w:r>
      <w:r w:rsidR="007776A6" w:rsidRPr="009559E9">
        <w:rPr>
          <w:b/>
          <w:bCs/>
        </w:rPr>
        <w:t>19)</w:t>
      </w:r>
      <w:r w:rsidR="007776A6" w:rsidRPr="009559E9">
        <w:t>.</w:t>
      </w:r>
    </w:p>
    <w:p w14:paraId="2B399DC6" w14:textId="35627957" w:rsidR="0036675D" w:rsidRPr="000A1ECE" w:rsidRDefault="009F5C82" w:rsidP="00323AC7">
      <w:pPr>
        <w:spacing w:before="0"/>
        <w:jc w:val="center"/>
      </w:pPr>
      <w:r w:rsidRPr="009559E9">
        <w:t>_______________</w:t>
      </w:r>
    </w:p>
    <w:sectPr w:rsidR="0036675D" w:rsidRPr="000A1ECE">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2874C" w14:textId="77777777" w:rsidR="0085143C" w:rsidRDefault="0085143C">
      <w:r>
        <w:separator/>
      </w:r>
    </w:p>
  </w:endnote>
  <w:endnote w:type="continuationSeparator" w:id="0">
    <w:p w14:paraId="167DA34A" w14:textId="77777777" w:rsidR="0085143C" w:rsidRDefault="00851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CAF31" w14:textId="77777777" w:rsidR="00E45D05" w:rsidRDefault="00E45D05">
    <w:pPr>
      <w:framePr w:wrap="around" w:vAnchor="text" w:hAnchor="margin" w:xAlign="right" w:y="1"/>
    </w:pPr>
    <w:r>
      <w:fldChar w:fldCharType="begin"/>
    </w:r>
    <w:r>
      <w:instrText xml:space="preserve">PAGE  </w:instrText>
    </w:r>
    <w:r>
      <w:fldChar w:fldCharType="end"/>
    </w:r>
  </w:p>
  <w:p w14:paraId="6FD9C875" w14:textId="514182F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9559E9">
      <w:rPr>
        <w:noProof/>
      </w:rPr>
      <w:t>20.10.23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1E23" w14:textId="6EA06E4F" w:rsidR="00E45D05" w:rsidRDefault="00E45D05" w:rsidP="009B1EA1">
    <w:pPr>
      <w:pStyle w:val="Footer"/>
    </w:pPr>
    <w:r>
      <w:fldChar w:fldCharType="begin"/>
    </w:r>
    <w:r w:rsidRPr="0041348E">
      <w:rPr>
        <w:lang w:val="en-US"/>
      </w:rPr>
      <w:instrText xml:space="preserve"> FILENAME \p  \* MERGEFORMAT </w:instrText>
    </w:r>
    <w:r>
      <w:fldChar w:fldCharType="separate"/>
    </w:r>
    <w:r w:rsidR="005951D2">
      <w:rPr>
        <w:lang w:val="en-US"/>
      </w:rPr>
      <w:t>P:\ENG\ITU-R\CONF-R\CMR23\000\044ADD11ADD03E.docx</w:t>
    </w:r>
    <w:r>
      <w:fldChar w:fldCharType="end"/>
    </w:r>
    <w:r w:rsidR="005951D2">
      <w:t xml:space="preserve"> (529453)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89D1F" w14:textId="4B50DE28" w:rsidR="005951D2" w:rsidRDefault="00A71857" w:rsidP="005951D2">
    <w:pPr>
      <w:pStyle w:val="Footer"/>
    </w:pPr>
    <w:r>
      <w:fldChar w:fldCharType="begin"/>
    </w:r>
    <w:r>
      <w:instrText xml:space="preserve"> FILENAME \p  \* MERGEFORMAT </w:instrText>
    </w:r>
    <w:r>
      <w:fldChar w:fldCharType="separate"/>
    </w:r>
    <w:r w:rsidR="005951D2">
      <w:t>P:\ENG\ITU-R\CONF-R\CMR23\000\044ADD11ADD03E.docx</w:t>
    </w:r>
    <w:r>
      <w:fldChar w:fldCharType="end"/>
    </w:r>
    <w:r w:rsidR="005951D2">
      <w:t xml:space="preserve"> (529453)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3BFA7" w14:textId="77777777" w:rsidR="0085143C" w:rsidRDefault="0085143C">
      <w:r>
        <w:rPr>
          <w:b/>
        </w:rPr>
        <w:t>_______________</w:t>
      </w:r>
    </w:p>
  </w:footnote>
  <w:footnote w:type="continuationSeparator" w:id="0">
    <w:p w14:paraId="5E497337" w14:textId="77777777" w:rsidR="0085143C" w:rsidRDefault="00851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FC45C"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7D9CD78F" w14:textId="77777777" w:rsidR="00A066F1" w:rsidRPr="00A066F1" w:rsidRDefault="00BC75DE" w:rsidP="00241FA2">
    <w:pPr>
      <w:pStyle w:val="Header"/>
    </w:pPr>
    <w:r>
      <w:t>WRC</w:t>
    </w:r>
    <w:r w:rsidR="006D70B0">
      <w:t>23</w:t>
    </w:r>
    <w:r w:rsidR="00A066F1">
      <w:t>/</w:t>
    </w:r>
    <w:bookmarkStart w:id="8" w:name="OLE_LINK1"/>
    <w:bookmarkStart w:id="9" w:name="OLE_LINK2"/>
    <w:bookmarkStart w:id="10" w:name="OLE_LINK3"/>
    <w:r w:rsidR="00EB55C6">
      <w:t>44(Add.11)(Add.3)</w:t>
    </w:r>
    <w:bookmarkEnd w:id="8"/>
    <w:bookmarkEnd w:id="9"/>
    <w:bookmarkEnd w:id="10"/>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018893848">
    <w:abstractNumId w:val="0"/>
  </w:num>
  <w:num w:numId="2" w16cid:durableId="85800758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A1ECE"/>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04578"/>
    <w:rsid w:val="00216B6D"/>
    <w:rsid w:val="0022757F"/>
    <w:rsid w:val="00241FA2"/>
    <w:rsid w:val="00271316"/>
    <w:rsid w:val="002B349C"/>
    <w:rsid w:val="002D58BE"/>
    <w:rsid w:val="002F4747"/>
    <w:rsid w:val="00302605"/>
    <w:rsid w:val="00323AC7"/>
    <w:rsid w:val="00361B37"/>
    <w:rsid w:val="0036675D"/>
    <w:rsid w:val="00377BD3"/>
    <w:rsid w:val="00384088"/>
    <w:rsid w:val="003852CE"/>
    <w:rsid w:val="0039169B"/>
    <w:rsid w:val="003A7F8C"/>
    <w:rsid w:val="003B2284"/>
    <w:rsid w:val="003B532E"/>
    <w:rsid w:val="003D0F8B"/>
    <w:rsid w:val="003E0DB6"/>
    <w:rsid w:val="0041348E"/>
    <w:rsid w:val="00413E5B"/>
    <w:rsid w:val="00420873"/>
    <w:rsid w:val="00492075"/>
    <w:rsid w:val="004969AD"/>
    <w:rsid w:val="004A26C4"/>
    <w:rsid w:val="004B13CB"/>
    <w:rsid w:val="004D26EA"/>
    <w:rsid w:val="004D2BFB"/>
    <w:rsid w:val="004D5D5C"/>
    <w:rsid w:val="004F3DC0"/>
    <w:rsid w:val="0050139F"/>
    <w:rsid w:val="0050392A"/>
    <w:rsid w:val="005357F9"/>
    <w:rsid w:val="0055140B"/>
    <w:rsid w:val="005861D7"/>
    <w:rsid w:val="005951D2"/>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776A6"/>
    <w:rsid w:val="00790D70"/>
    <w:rsid w:val="007A0CF3"/>
    <w:rsid w:val="007A6F1F"/>
    <w:rsid w:val="007D5320"/>
    <w:rsid w:val="007E6F0A"/>
    <w:rsid w:val="00800972"/>
    <w:rsid w:val="008032C0"/>
    <w:rsid w:val="00804475"/>
    <w:rsid w:val="00811633"/>
    <w:rsid w:val="00814037"/>
    <w:rsid w:val="00841216"/>
    <w:rsid w:val="00842AF0"/>
    <w:rsid w:val="0085143C"/>
    <w:rsid w:val="0086171E"/>
    <w:rsid w:val="00872FC8"/>
    <w:rsid w:val="008845D0"/>
    <w:rsid w:val="00884D60"/>
    <w:rsid w:val="00896E56"/>
    <w:rsid w:val="008A59A6"/>
    <w:rsid w:val="008B43F2"/>
    <w:rsid w:val="008B6CFF"/>
    <w:rsid w:val="009073CA"/>
    <w:rsid w:val="009274B4"/>
    <w:rsid w:val="00934EA2"/>
    <w:rsid w:val="00944A5C"/>
    <w:rsid w:val="00952A66"/>
    <w:rsid w:val="009559E9"/>
    <w:rsid w:val="009B1EA1"/>
    <w:rsid w:val="009B7C9A"/>
    <w:rsid w:val="009C56E5"/>
    <w:rsid w:val="009C7716"/>
    <w:rsid w:val="009E5FC8"/>
    <w:rsid w:val="009E687A"/>
    <w:rsid w:val="009F236F"/>
    <w:rsid w:val="009F5C82"/>
    <w:rsid w:val="00A066F1"/>
    <w:rsid w:val="00A141AF"/>
    <w:rsid w:val="00A16D29"/>
    <w:rsid w:val="00A30305"/>
    <w:rsid w:val="00A31D2D"/>
    <w:rsid w:val="00A4600A"/>
    <w:rsid w:val="00A538A6"/>
    <w:rsid w:val="00A54C25"/>
    <w:rsid w:val="00A710E7"/>
    <w:rsid w:val="00A71857"/>
    <w:rsid w:val="00A7372E"/>
    <w:rsid w:val="00A8284C"/>
    <w:rsid w:val="00A8769A"/>
    <w:rsid w:val="00A93B85"/>
    <w:rsid w:val="00AA0B18"/>
    <w:rsid w:val="00AA3C65"/>
    <w:rsid w:val="00AA666F"/>
    <w:rsid w:val="00AD7914"/>
    <w:rsid w:val="00AE514B"/>
    <w:rsid w:val="00B04027"/>
    <w:rsid w:val="00B40888"/>
    <w:rsid w:val="00B639E9"/>
    <w:rsid w:val="00B817CD"/>
    <w:rsid w:val="00B81A7D"/>
    <w:rsid w:val="00B91EF7"/>
    <w:rsid w:val="00B94AD0"/>
    <w:rsid w:val="00BB3A95"/>
    <w:rsid w:val="00BC75DE"/>
    <w:rsid w:val="00BD6CCE"/>
    <w:rsid w:val="00BE1B78"/>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B4561"/>
    <w:rsid w:val="00DD44AF"/>
    <w:rsid w:val="00DD4C74"/>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39B81"/>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qFormat/>
    <w:rsid w:val="00897DEC"/>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413E5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R23-WRC23-C-0044!A11-A3!MSW-E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D48A11E-8D53-40A3-9293-EAFEF3D855E4}">
  <ds:schemaRefs>
    <ds:schemaRef ds:uri="http://schemas.microsoft.com/office/2006/metadata/properties"/>
    <ds:schemaRef ds:uri="http://schemas.microsoft.com/office/infopath/2007/PartnerControls"/>
    <ds:schemaRef ds:uri="76b7d054-b29f-418b-b414-6b742f999448"/>
  </ds:schemaRefs>
</ds:datastoreItem>
</file>

<file path=customXml/itemProps2.xml><?xml version="1.0" encoding="utf-8"?>
<ds:datastoreItem xmlns:ds="http://schemas.openxmlformats.org/officeDocument/2006/customXml" ds:itemID="{A59EA152-C5EA-43CF-8DBF-7CE66B753541}">
  <ds:schemaRefs>
    <ds:schemaRef ds:uri="http://schemas.openxmlformats.org/officeDocument/2006/bibliography"/>
  </ds:schemaRefs>
</ds:datastoreItem>
</file>

<file path=customXml/itemProps3.xml><?xml version="1.0" encoding="utf-8"?>
<ds:datastoreItem xmlns:ds="http://schemas.openxmlformats.org/officeDocument/2006/customXml" ds:itemID="{76F42DE2-428C-48DB-ACE1-0699E171AA27}">
  <ds:schemaRefs>
    <ds:schemaRef ds:uri="http://schemas.microsoft.com/sharepoint/v3/contenttype/forms"/>
  </ds:schemaRefs>
</ds:datastoreItem>
</file>

<file path=customXml/itemProps4.xml><?xml version="1.0" encoding="utf-8"?>
<ds:datastoreItem xmlns:ds="http://schemas.openxmlformats.org/officeDocument/2006/customXml" ds:itemID="{9435E250-5171-41A1-AC8F-7421B788E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FE8CA0-B515-48DC-967D-F5A955A5254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473</Words>
  <Characters>2910</Characters>
  <Application>Microsoft Office Word</Application>
  <DocSecurity>0</DocSecurity>
  <Lines>100</Lines>
  <Paragraphs>57</Paragraphs>
  <ScaleCrop>false</ScaleCrop>
  <HeadingPairs>
    <vt:vector size="2" baseType="variant">
      <vt:variant>
        <vt:lpstr>Title</vt:lpstr>
      </vt:variant>
      <vt:variant>
        <vt:i4>1</vt:i4>
      </vt:variant>
    </vt:vector>
  </HeadingPairs>
  <TitlesOfParts>
    <vt:vector size="1" baseType="lpstr">
      <vt:lpstr>R23-WRC23-C-0044!A11-A3!MSW-E</vt:lpstr>
    </vt:vector>
  </TitlesOfParts>
  <Manager>General Secretariat - Pool</Manager>
  <Company>International Telecommunication Union (ITU)</Company>
  <LinksUpToDate>false</LinksUpToDate>
  <CharactersWithSpaces>3326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R23-WRC23-C-0044!A11-A3!MSW-E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2017-02-10T08:23:00Z</cp:lastPrinted>
  <dcterms:created xsi:type="dcterms:W3CDTF">2023-10-20T09:51:00Z</dcterms:created>
  <dcterms:modified xsi:type="dcterms:W3CDTF">2023-10-20T11:30:00Z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