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27F28CC" w14:textId="77777777" w:rsidTr="0080079E">
        <w:trPr>
          <w:cantSplit/>
        </w:trPr>
        <w:tc>
          <w:tcPr>
            <w:tcW w:w="1418" w:type="dxa"/>
            <w:vAlign w:val="center"/>
          </w:tcPr>
          <w:p w14:paraId="17BE215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735714" wp14:editId="03E04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412AF2B" w14:textId="465E0E2D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09773E" w:rsidRPr="0009773E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0BD7024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EEB0581" wp14:editId="293F129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B9FD9B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4CED2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31EEB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7DCC8C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E6F34C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48186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9773E" w14:paraId="711B9900" w14:textId="77777777" w:rsidTr="0090121B">
        <w:trPr>
          <w:cantSplit/>
        </w:trPr>
        <w:tc>
          <w:tcPr>
            <w:tcW w:w="6911" w:type="dxa"/>
            <w:gridSpan w:val="2"/>
          </w:tcPr>
          <w:p w14:paraId="1C0EB42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B226221" w14:textId="77777777" w:rsidR="0090121B" w:rsidRPr="006F3FD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6F3FD8">
              <w:rPr>
                <w:rFonts w:ascii="Verdana" w:hAnsi="Verdana"/>
                <w:b/>
                <w:sz w:val="18"/>
                <w:szCs w:val="18"/>
                <w:lang w:val="it-IT"/>
              </w:rPr>
              <w:t>Addéndum 2 al</w:t>
            </w:r>
            <w:r w:rsidRPr="006F3FD8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44(Add.11)</w:t>
            </w:r>
            <w:r w:rsidR="0090121B" w:rsidRPr="006F3FD8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6F3FD8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1"/>
      <w:tr w:rsidR="000A5B9A" w:rsidRPr="0002785D" w14:paraId="7A2986E1" w14:textId="77777777" w:rsidTr="0090121B">
        <w:trPr>
          <w:cantSplit/>
        </w:trPr>
        <w:tc>
          <w:tcPr>
            <w:tcW w:w="6911" w:type="dxa"/>
            <w:gridSpan w:val="2"/>
          </w:tcPr>
          <w:p w14:paraId="4AC98F82" w14:textId="77777777" w:rsidR="000A5B9A" w:rsidRPr="006F3FD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31934778" w14:textId="77777777" w:rsidR="000A5B9A" w:rsidRPr="00705A0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05A01">
              <w:rPr>
                <w:rFonts w:ascii="Verdana" w:hAnsi="Verdana"/>
                <w:b/>
                <w:sz w:val="18"/>
                <w:szCs w:val="18"/>
                <w:lang w:val="es-ES"/>
              </w:rPr>
              <w:t>13 de octubre de 2023</w:t>
            </w:r>
          </w:p>
        </w:tc>
      </w:tr>
      <w:tr w:rsidR="000A5B9A" w:rsidRPr="0002785D" w14:paraId="492D207F" w14:textId="77777777" w:rsidTr="0090121B">
        <w:trPr>
          <w:cantSplit/>
        </w:trPr>
        <w:tc>
          <w:tcPr>
            <w:tcW w:w="6911" w:type="dxa"/>
            <w:gridSpan w:val="2"/>
          </w:tcPr>
          <w:p w14:paraId="2628601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5FB6A62" w14:textId="4EC3FD95" w:rsidR="000A5B9A" w:rsidRPr="00705A0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05A01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Original: </w:t>
            </w:r>
            <w:r w:rsidR="006F3FD8">
              <w:rPr>
                <w:rFonts w:ascii="Verdana" w:hAnsi="Verdana"/>
                <w:b/>
                <w:sz w:val="18"/>
                <w:szCs w:val="18"/>
                <w:lang w:val="es-ES"/>
              </w:rPr>
              <w:t>español</w:t>
            </w:r>
          </w:p>
        </w:tc>
      </w:tr>
      <w:tr w:rsidR="000A5B9A" w:rsidRPr="0002785D" w14:paraId="553E30DF" w14:textId="77777777" w:rsidTr="006744FC">
        <w:trPr>
          <w:cantSplit/>
        </w:trPr>
        <w:tc>
          <w:tcPr>
            <w:tcW w:w="10031" w:type="dxa"/>
            <w:gridSpan w:val="4"/>
          </w:tcPr>
          <w:p w14:paraId="63447B61" w14:textId="77777777" w:rsidR="000A5B9A" w:rsidRPr="00705A0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2785D" w14:paraId="02E183A5" w14:textId="77777777" w:rsidTr="0050008E">
        <w:trPr>
          <w:cantSplit/>
        </w:trPr>
        <w:tc>
          <w:tcPr>
            <w:tcW w:w="10031" w:type="dxa"/>
            <w:gridSpan w:val="4"/>
          </w:tcPr>
          <w:p w14:paraId="4DE5C5C9" w14:textId="77777777" w:rsidR="000A5B9A" w:rsidRPr="00A35BA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A35BAF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A35BAF" w14:paraId="0200E1B1" w14:textId="77777777" w:rsidTr="0050008E">
        <w:trPr>
          <w:cantSplit/>
        </w:trPr>
        <w:tc>
          <w:tcPr>
            <w:tcW w:w="10031" w:type="dxa"/>
            <w:gridSpan w:val="4"/>
          </w:tcPr>
          <w:p w14:paraId="2083F954" w14:textId="1CCF5085" w:rsidR="000A5B9A" w:rsidRPr="00705A01" w:rsidRDefault="00705A0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05A01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 xml:space="preserve">e la conferencia </w:t>
            </w:r>
          </w:p>
        </w:tc>
      </w:tr>
      <w:tr w:rsidR="000A5B9A" w:rsidRPr="00A35BAF" w14:paraId="5FBA03FA" w14:textId="77777777" w:rsidTr="0050008E">
        <w:trPr>
          <w:cantSplit/>
        </w:trPr>
        <w:tc>
          <w:tcPr>
            <w:tcW w:w="10031" w:type="dxa"/>
            <w:gridSpan w:val="4"/>
          </w:tcPr>
          <w:p w14:paraId="76DEE311" w14:textId="77777777" w:rsidR="000A5B9A" w:rsidRPr="00705A0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3649875" w14:textId="77777777" w:rsidTr="0050008E">
        <w:trPr>
          <w:cantSplit/>
        </w:trPr>
        <w:tc>
          <w:tcPr>
            <w:tcW w:w="10031" w:type="dxa"/>
            <w:gridSpan w:val="4"/>
          </w:tcPr>
          <w:p w14:paraId="7E3787E0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14:paraId="3539928D" w14:textId="77777777" w:rsidR="00A35BAF" w:rsidRPr="009B0BD3" w:rsidRDefault="00A35BAF" w:rsidP="006F3FD8">
      <w:pPr>
        <w:pStyle w:val="Normalaftertitle"/>
      </w:pPr>
      <w:r w:rsidRPr="00ED1619">
        <w:rPr>
          <w:bCs/>
        </w:rPr>
        <w:t>1.11</w:t>
      </w:r>
      <w:r w:rsidRPr="00ED1619">
        <w:rPr>
          <w:b/>
        </w:rPr>
        <w:tab/>
      </w:r>
      <w:r w:rsidRPr="00ED1619">
        <w:t>considerar las posibles medidas reglamentarias para facilitar la modernización del Sistema Mundial de Socorro y Seguridad Marítimos y la implementación de la navegación electrónica, de conformidad con la Resolución </w:t>
      </w:r>
      <w:r w:rsidRPr="00ED1619">
        <w:rPr>
          <w:b/>
          <w:bCs/>
        </w:rPr>
        <w:t>361 (Rev.CMR-19)</w:t>
      </w:r>
      <w:r w:rsidRPr="00ED1619">
        <w:t>;</w:t>
      </w:r>
    </w:p>
    <w:p w14:paraId="7CB80116" w14:textId="3FA7721E" w:rsidR="00363A65" w:rsidRPr="006F3FD8" w:rsidRDefault="00705A01" w:rsidP="006F3FD8">
      <w:pPr>
        <w:pStyle w:val="Normalaftertitle"/>
        <w:jc w:val="center"/>
        <w:rPr>
          <w:b/>
          <w:bCs/>
        </w:rPr>
      </w:pPr>
      <w:r w:rsidRPr="006F3FD8">
        <w:rPr>
          <w:b/>
          <w:bCs/>
        </w:rPr>
        <w:t>Cuestión B</w:t>
      </w:r>
    </w:p>
    <w:p w14:paraId="3A0EAF57" w14:textId="3C6188B0" w:rsidR="008750A8" w:rsidRPr="00705A01" w:rsidRDefault="008750A8" w:rsidP="006F3FD8">
      <w:r>
        <w:br w:type="page"/>
      </w:r>
    </w:p>
    <w:p w14:paraId="60696A4E" w14:textId="77777777" w:rsidR="00796693" w:rsidRDefault="00A35BAF">
      <w:pPr>
        <w:pStyle w:val="Proposal"/>
      </w:pPr>
      <w:r>
        <w:rPr>
          <w:u w:val="single"/>
        </w:rPr>
        <w:lastRenderedPageBreak/>
        <w:t>NOC</w:t>
      </w:r>
      <w:r>
        <w:tab/>
        <w:t>IAP/44A11A2/1</w:t>
      </w:r>
      <w:r>
        <w:rPr>
          <w:vanish/>
          <w:color w:val="7F7F7F" w:themeColor="text1" w:themeTint="80"/>
          <w:vertAlign w:val="superscript"/>
        </w:rPr>
        <w:t>#1774</w:t>
      </w:r>
    </w:p>
    <w:p w14:paraId="47201A09" w14:textId="77777777" w:rsidR="00A35BAF" w:rsidRPr="00F22F80" w:rsidRDefault="00A35BAF" w:rsidP="00F32AF8">
      <w:pPr>
        <w:pStyle w:val="ArtNo"/>
        <w:rPr>
          <w:lang w:val="es-ES"/>
        </w:rPr>
      </w:pPr>
      <w:r w:rsidRPr="00F22F80">
        <w:rPr>
          <w:lang w:val="es-ES"/>
        </w:rPr>
        <w:t>ARTÍCULO 5</w:t>
      </w:r>
    </w:p>
    <w:p w14:paraId="3593B418" w14:textId="77777777" w:rsidR="00A35BAF" w:rsidRPr="00F22F80" w:rsidRDefault="00A35BAF" w:rsidP="00F32AF8">
      <w:pPr>
        <w:pStyle w:val="Arttitle"/>
        <w:rPr>
          <w:lang w:val="es-ES"/>
        </w:rPr>
      </w:pPr>
      <w:r w:rsidRPr="00F22F80">
        <w:rPr>
          <w:lang w:val="es-ES"/>
        </w:rPr>
        <w:t>Atribuciones de frecuencia</w:t>
      </w:r>
    </w:p>
    <w:p w14:paraId="7E70DAFA" w14:textId="20FED938" w:rsidR="00796693" w:rsidRDefault="00A35BAF">
      <w:pPr>
        <w:pStyle w:val="Reasons"/>
      </w:pPr>
      <w:r w:rsidRPr="006F3FD8">
        <w:rPr>
          <w:b/>
          <w:bCs/>
        </w:rPr>
        <w:t>Motivos:</w:t>
      </w:r>
      <w:r w:rsidRPr="006F3FD8">
        <w:tab/>
      </w:r>
      <w:r w:rsidR="00705A01">
        <w:t>La navegación electrónica no necesita atribuciones de frecuencias adicionales en el Reglamento de Radiocomunicaciones para operar.</w:t>
      </w:r>
    </w:p>
    <w:p w14:paraId="4A8D95FE" w14:textId="77777777" w:rsidR="00796693" w:rsidRDefault="00A35BAF">
      <w:pPr>
        <w:pStyle w:val="Proposal"/>
      </w:pPr>
      <w:r>
        <w:t>SUP</w:t>
      </w:r>
      <w:r>
        <w:tab/>
        <w:t>IAP/44A11A2/2</w:t>
      </w:r>
      <w:r>
        <w:rPr>
          <w:vanish/>
          <w:color w:val="7F7F7F" w:themeColor="text1" w:themeTint="80"/>
          <w:vertAlign w:val="superscript"/>
        </w:rPr>
        <w:t>#1773</w:t>
      </w:r>
    </w:p>
    <w:p w14:paraId="34BFFDC7" w14:textId="77777777" w:rsidR="00A35BAF" w:rsidRPr="00F22F80" w:rsidRDefault="00A35BAF" w:rsidP="00F32AF8">
      <w:pPr>
        <w:pStyle w:val="ResNo"/>
        <w:rPr>
          <w:lang w:val="es-ES"/>
        </w:rPr>
      </w:pPr>
      <w:r w:rsidRPr="00F22F80">
        <w:rPr>
          <w:lang w:val="es-ES"/>
        </w:rPr>
        <w:t>RESOLUCIÓN 361 (REV.CMR-19)</w:t>
      </w:r>
    </w:p>
    <w:p w14:paraId="4477803A" w14:textId="77777777" w:rsidR="00A35BAF" w:rsidRPr="00F22F80" w:rsidRDefault="00A35BAF" w:rsidP="00F32AF8">
      <w:pPr>
        <w:pStyle w:val="Restitle"/>
        <w:rPr>
          <w:lang w:val="es-ES"/>
        </w:rPr>
      </w:pPr>
      <w:r w:rsidRPr="00F22F80">
        <w:rPr>
          <w:lang w:val="es-ES"/>
        </w:rPr>
        <w:t>Consideración de posibles medidas reglamentarias para facilitar</w:t>
      </w:r>
      <w:r w:rsidRPr="00F22F80">
        <w:rPr>
          <w:lang w:val="es-ES"/>
        </w:rPr>
        <w:br/>
        <w:t>la modernización del Sistema Mundial de Socorro</w:t>
      </w:r>
      <w:r w:rsidRPr="00F22F80">
        <w:rPr>
          <w:lang w:val="es-ES"/>
        </w:rPr>
        <w:br/>
        <w:t>y Seguridad Marítimos y</w:t>
      </w:r>
      <w:r w:rsidRPr="00F22F80" w:rsidDel="00A66185">
        <w:rPr>
          <w:lang w:val="es-ES"/>
        </w:rPr>
        <w:t xml:space="preserve"> </w:t>
      </w:r>
      <w:r w:rsidRPr="00F22F80">
        <w:rPr>
          <w:lang w:val="es-ES"/>
        </w:rPr>
        <w:t>la implementación</w:t>
      </w:r>
      <w:r w:rsidRPr="00F22F80">
        <w:rPr>
          <w:lang w:val="es-ES"/>
        </w:rPr>
        <w:br/>
        <w:t>de la navegación electrónica</w:t>
      </w:r>
    </w:p>
    <w:p w14:paraId="377F0F1B" w14:textId="0DD8DEDB" w:rsidR="00796693" w:rsidRDefault="00A35BAF">
      <w:pPr>
        <w:pStyle w:val="Reasons"/>
      </w:pPr>
      <w:r w:rsidRPr="006F3FD8">
        <w:rPr>
          <w:b/>
          <w:bCs/>
        </w:rPr>
        <w:t>Motivos:</w:t>
      </w:r>
      <w:r w:rsidRPr="006F3FD8">
        <w:tab/>
      </w:r>
      <w:r w:rsidR="00705A01">
        <w:t xml:space="preserve">Se propone suprimir esta Resolución tomando en cuenta la conclusión de los estudios sobre el </w:t>
      </w:r>
      <w:r w:rsidR="006F3FD8">
        <w:t>p</w:t>
      </w:r>
      <w:r w:rsidR="00705A01">
        <w:t>unto</w:t>
      </w:r>
      <w:r w:rsidR="006F3FD8">
        <w:t> </w:t>
      </w:r>
      <w:r w:rsidR="00705A01">
        <w:t xml:space="preserve">1.11 del orden del día de la CMR-23 cubiertos por el </w:t>
      </w:r>
      <w:r w:rsidR="00705A01">
        <w:rPr>
          <w:i/>
          <w:iCs/>
        </w:rPr>
        <w:t>resuelve</w:t>
      </w:r>
      <w:r w:rsidR="006431D5">
        <w:t> </w:t>
      </w:r>
      <w:r w:rsidR="00705A01" w:rsidRPr="006F3FD8">
        <w:t xml:space="preserve">2 </w:t>
      </w:r>
      <w:r w:rsidR="00705A01">
        <w:t>(navegación electrónica).</w:t>
      </w:r>
    </w:p>
    <w:p w14:paraId="6524BD86" w14:textId="77777777" w:rsidR="006F3FD8" w:rsidRDefault="006F3FD8" w:rsidP="006F3FD8"/>
    <w:p w14:paraId="4D879C63" w14:textId="77777777" w:rsidR="006F3FD8" w:rsidRDefault="006F3FD8">
      <w:pPr>
        <w:jc w:val="center"/>
      </w:pPr>
      <w:r>
        <w:t>______________</w:t>
      </w:r>
    </w:p>
    <w:sectPr w:rsidR="006F3FD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24F7" w14:textId="77777777" w:rsidR="00666B37" w:rsidRDefault="00666B37">
      <w:r>
        <w:separator/>
      </w:r>
    </w:p>
  </w:endnote>
  <w:endnote w:type="continuationSeparator" w:id="0">
    <w:p w14:paraId="4512C32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72C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8AA76" w14:textId="5E03EEE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73E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2B0" w14:textId="33ED9808" w:rsidR="0077084A" w:rsidRDefault="00A35BA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F3FD8">
      <w:rPr>
        <w:lang w:val="en-US"/>
      </w:rPr>
      <w:t>P:\ESP\ITU-R\CONF-R\CMR23\000\044ADD11ADD02S.docx</w:t>
    </w:r>
    <w:r>
      <w:fldChar w:fldCharType="end"/>
    </w:r>
    <w:r w:rsidRPr="00A35BAF">
      <w:rPr>
        <w:lang w:val="en-US"/>
      </w:rPr>
      <w:t xml:space="preserve"> </w:t>
    </w:r>
    <w:r>
      <w:rPr>
        <w:lang w:val="en-US"/>
      </w:rPr>
      <w:t>(529450)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136" w14:textId="0C9D2D4C" w:rsidR="0077084A" w:rsidRPr="00A35BA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F3FD8">
      <w:rPr>
        <w:lang w:val="en-US"/>
      </w:rPr>
      <w:t>P:\ESP\ITU-R\CONF-R\CMR23\000\044ADD11ADD02S.docx</w:t>
    </w:r>
    <w:r>
      <w:fldChar w:fldCharType="end"/>
    </w:r>
    <w:r w:rsidR="00A35BAF" w:rsidRPr="00A35BAF">
      <w:rPr>
        <w:lang w:val="en-US"/>
      </w:rPr>
      <w:t xml:space="preserve"> </w:t>
    </w:r>
    <w:r w:rsidR="00A35BAF">
      <w:rPr>
        <w:lang w:val="en-US"/>
      </w:rPr>
      <w:t>(529450)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CD78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CA7CD4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178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AD523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44(Add.11)(Add.2)-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66038922">
    <w:abstractNumId w:val="8"/>
  </w:num>
  <w:num w:numId="2" w16cid:durableId="1623151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9426612">
    <w:abstractNumId w:val="9"/>
  </w:num>
  <w:num w:numId="4" w16cid:durableId="556819671">
    <w:abstractNumId w:val="7"/>
  </w:num>
  <w:num w:numId="5" w16cid:durableId="168838384">
    <w:abstractNumId w:val="6"/>
  </w:num>
  <w:num w:numId="6" w16cid:durableId="1429501225">
    <w:abstractNumId w:val="5"/>
  </w:num>
  <w:num w:numId="7" w16cid:durableId="965232893">
    <w:abstractNumId w:val="4"/>
  </w:num>
  <w:num w:numId="8" w16cid:durableId="76950086">
    <w:abstractNumId w:val="3"/>
  </w:num>
  <w:num w:numId="9" w16cid:durableId="1069423032">
    <w:abstractNumId w:val="2"/>
  </w:num>
  <w:num w:numId="10" w16cid:durableId="911431531">
    <w:abstractNumId w:val="1"/>
  </w:num>
  <w:num w:numId="11" w16cid:durableId="20365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9773E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56E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31D5"/>
    <w:rsid w:val="00662BA0"/>
    <w:rsid w:val="00666B37"/>
    <w:rsid w:val="0067344B"/>
    <w:rsid w:val="00684A94"/>
    <w:rsid w:val="00692AAE"/>
    <w:rsid w:val="006C0E38"/>
    <w:rsid w:val="006D6E67"/>
    <w:rsid w:val="006E1A13"/>
    <w:rsid w:val="006F3FD8"/>
    <w:rsid w:val="00701C20"/>
    <w:rsid w:val="00702F3D"/>
    <w:rsid w:val="0070518E"/>
    <w:rsid w:val="00705A01"/>
    <w:rsid w:val="007354E9"/>
    <w:rsid w:val="007424E8"/>
    <w:rsid w:val="0074579D"/>
    <w:rsid w:val="00765578"/>
    <w:rsid w:val="00766333"/>
    <w:rsid w:val="0077084A"/>
    <w:rsid w:val="007952C7"/>
    <w:rsid w:val="00796693"/>
    <w:rsid w:val="007C0B95"/>
    <w:rsid w:val="007C2317"/>
    <w:rsid w:val="007D330A"/>
    <w:rsid w:val="0080079E"/>
    <w:rsid w:val="008504C2"/>
    <w:rsid w:val="00866AE6"/>
    <w:rsid w:val="008750A8"/>
    <w:rsid w:val="008B734C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5BAF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FA745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3FD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R23-WRC23-C-0044!A11-A2!MSW-S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A795-97D4-4585-874E-5D23516C6E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76DBA2-836C-4435-B064-17F9F0805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23FFF-0C2E-4FCA-9A11-D0923CA9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BB1CAE-FFFB-4D8F-88AB-19D77341B88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R23-WRC23-C-0044!A11-A2!MSW-S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5</cp:revision>
  <cp:lastPrinted>2003-02-19T20:20:00Z</cp:lastPrinted>
  <dcterms:created xsi:type="dcterms:W3CDTF">2023-11-03T14:03:00Z</dcterms:created>
  <dcterms:modified xsi:type="dcterms:W3CDTF">2023-11-03T14:08:00Z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