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5D5E4C48" w14:textId="77777777" w:rsidTr="00F467B6">
        <w:trPr>
          <w:cantSplit/>
        </w:trPr>
        <w:tc>
          <w:tcPr>
            <w:tcW w:w="1560" w:type="dxa"/>
            <w:vAlign w:val="center"/>
          </w:tcPr>
          <w:p w14:paraId="4FE1D5E6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1CAF26F" wp14:editId="41C36ED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5D7AD86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E28C6C5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1809BEF" wp14:editId="3DEAC12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0BD4B97" w14:textId="77777777" w:rsidTr="00A77FF4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05A1426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167CE72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9BDD516" w14:textId="77777777" w:rsidTr="00A77FF4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909BA1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553412B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2B6E554" w14:textId="77777777" w:rsidTr="00A77FF4">
        <w:trPr>
          <w:cantSplit/>
          <w:trHeight w:val="23"/>
        </w:trPr>
        <w:tc>
          <w:tcPr>
            <w:tcW w:w="6663" w:type="dxa"/>
            <w:gridSpan w:val="2"/>
          </w:tcPr>
          <w:p w14:paraId="12A47D1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4B5FBBD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8893A5B" w14:textId="77777777" w:rsidTr="00A77FF4">
        <w:trPr>
          <w:cantSplit/>
          <w:trHeight w:val="23"/>
        </w:trPr>
        <w:tc>
          <w:tcPr>
            <w:tcW w:w="6663" w:type="dxa"/>
            <w:gridSpan w:val="2"/>
          </w:tcPr>
          <w:p w14:paraId="2D888B6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6A58B79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52796D0" w14:textId="77777777" w:rsidTr="00A77FF4">
        <w:trPr>
          <w:cantSplit/>
          <w:trHeight w:val="23"/>
        </w:trPr>
        <w:tc>
          <w:tcPr>
            <w:tcW w:w="6663" w:type="dxa"/>
            <w:gridSpan w:val="2"/>
          </w:tcPr>
          <w:p w14:paraId="7390AEF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109527E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40C682E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AD18C9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27CCD8D" w14:textId="77777777">
        <w:trPr>
          <w:cantSplit/>
        </w:trPr>
        <w:tc>
          <w:tcPr>
            <w:tcW w:w="10031" w:type="dxa"/>
            <w:gridSpan w:val="4"/>
          </w:tcPr>
          <w:p w14:paraId="1B05A44D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A77FF4" w14:paraId="410C86CD" w14:textId="77777777">
        <w:trPr>
          <w:cantSplit/>
        </w:trPr>
        <w:tc>
          <w:tcPr>
            <w:tcW w:w="10031" w:type="dxa"/>
            <w:gridSpan w:val="4"/>
          </w:tcPr>
          <w:p w14:paraId="022E30A3" w14:textId="244BE6D2" w:rsidR="00A77FF4" w:rsidRDefault="00A77FF4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A77FF4" w14:paraId="3C455248" w14:textId="77777777">
        <w:trPr>
          <w:cantSplit/>
        </w:trPr>
        <w:tc>
          <w:tcPr>
            <w:tcW w:w="10031" w:type="dxa"/>
            <w:gridSpan w:val="4"/>
          </w:tcPr>
          <w:p w14:paraId="189C390C" w14:textId="77777777" w:rsidR="00A77FF4" w:rsidRDefault="00A77FF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A77FF4" w14:paraId="23EF95EE" w14:textId="77777777">
        <w:trPr>
          <w:cantSplit/>
        </w:trPr>
        <w:tc>
          <w:tcPr>
            <w:tcW w:w="10031" w:type="dxa"/>
            <w:gridSpan w:val="4"/>
          </w:tcPr>
          <w:p w14:paraId="4A727497" w14:textId="77777777" w:rsidR="00A77FF4" w:rsidRDefault="00A77FF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1.11</w:t>
            </w:r>
          </w:p>
        </w:tc>
      </w:tr>
    </w:tbl>
    <w:bookmarkEnd w:id="7"/>
    <w:p w14:paraId="39DB64FF" w14:textId="77777777" w:rsidR="00323139" w:rsidRPr="00C61129" w:rsidRDefault="008668D0" w:rsidP="00C61129">
      <w:pPr>
        <w:rPr>
          <w:lang w:eastAsia="zh-CN"/>
        </w:rPr>
      </w:pPr>
      <w:r w:rsidRPr="00C61129">
        <w:rPr>
          <w:rFonts w:hint="eastAsia"/>
          <w:bCs/>
          <w:lang w:eastAsia="zh-CN"/>
        </w:rPr>
        <w:t>1</w:t>
      </w:r>
      <w:r w:rsidRPr="00C61129">
        <w:rPr>
          <w:bCs/>
          <w:lang w:eastAsia="zh-CN"/>
        </w:rPr>
        <w:t>.</w:t>
      </w:r>
      <w:r w:rsidRPr="00C61129">
        <w:rPr>
          <w:rFonts w:hint="eastAsia"/>
          <w:bCs/>
          <w:lang w:eastAsia="zh-CN"/>
        </w:rPr>
        <w:t>11</w:t>
      </w:r>
      <w:r w:rsidRPr="00C61129">
        <w:rPr>
          <w:b/>
          <w:lang w:eastAsia="zh-CN"/>
        </w:rPr>
        <w:tab/>
      </w:r>
      <w:r w:rsidRPr="00F7093D">
        <w:rPr>
          <w:rFonts w:hint="eastAsia"/>
          <w:bCs/>
          <w:lang w:eastAsia="zh-CN"/>
        </w:rPr>
        <w:t>根据第</w:t>
      </w:r>
      <w:r w:rsidRPr="00F7093D">
        <w:rPr>
          <w:rFonts w:hint="eastAsia"/>
          <w:b/>
          <w:lang w:eastAsia="zh-CN"/>
        </w:rPr>
        <w:t>361</w:t>
      </w:r>
      <w:r w:rsidRPr="00F7093D">
        <w:rPr>
          <w:rFonts w:hint="eastAsia"/>
          <w:bCs/>
          <w:lang w:eastAsia="zh-CN"/>
        </w:rPr>
        <w:t>号决议</w:t>
      </w:r>
      <w:r w:rsidRPr="00F7093D">
        <w:rPr>
          <w:rFonts w:hint="eastAsia"/>
          <w:b/>
          <w:lang w:eastAsia="zh-CN"/>
        </w:rPr>
        <w:t>（</w:t>
      </w:r>
      <w:r w:rsidRPr="00F7093D">
        <w:rPr>
          <w:rFonts w:hint="eastAsia"/>
          <w:b/>
          <w:lang w:eastAsia="zh-CN"/>
        </w:rPr>
        <w:t>WRC-19</w:t>
      </w:r>
      <w:r w:rsidRPr="00F7093D">
        <w:rPr>
          <w:rFonts w:hint="eastAsia"/>
          <w:b/>
          <w:lang w:eastAsia="zh-CN"/>
        </w:rPr>
        <w:t>，修订版）</w:t>
      </w:r>
      <w:r w:rsidRPr="00F7093D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审议</w:t>
      </w:r>
      <w:r w:rsidRPr="00F7093D">
        <w:rPr>
          <w:rFonts w:hint="eastAsia"/>
          <w:bCs/>
          <w:lang w:eastAsia="zh-CN"/>
        </w:rPr>
        <w:t>可能的</w:t>
      </w:r>
      <w:r>
        <w:rPr>
          <w:rFonts w:hint="eastAsia"/>
          <w:bCs/>
          <w:lang w:eastAsia="zh-CN"/>
        </w:rPr>
        <w:t>规则行动</w:t>
      </w:r>
      <w:r w:rsidRPr="00F7093D">
        <w:rPr>
          <w:rFonts w:hint="eastAsia"/>
          <w:bCs/>
          <w:lang w:eastAsia="zh-CN"/>
        </w:rPr>
        <w:t>，支持全球</w:t>
      </w:r>
      <w:r>
        <w:rPr>
          <w:rFonts w:hint="eastAsia"/>
          <w:bCs/>
          <w:lang w:eastAsia="zh-CN"/>
        </w:rPr>
        <w:t>水上</w:t>
      </w:r>
      <w:r w:rsidRPr="00F7093D">
        <w:rPr>
          <w:rFonts w:hint="eastAsia"/>
          <w:bCs/>
          <w:lang w:eastAsia="zh-CN"/>
        </w:rPr>
        <w:t>遇险和安全系统</w:t>
      </w:r>
      <w:r w:rsidRPr="004C6E8B">
        <w:rPr>
          <w:rFonts w:hint="eastAsia"/>
          <w:bCs/>
          <w:lang w:val="en-US" w:eastAsia="zh-CN"/>
        </w:rPr>
        <w:t>（</w:t>
      </w:r>
      <w:r w:rsidRPr="004C6E8B">
        <w:rPr>
          <w:rFonts w:hint="eastAsia"/>
          <w:bCs/>
          <w:lang w:val="en-US" w:eastAsia="zh-CN"/>
        </w:rPr>
        <w:t>GMDSS</w:t>
      </w:r>
      <w:r w:rsidRPr="004C6E8B">
        <w:rPr>
          <w:rFonts w:hint="eastAsia"/>
          <w:bCs/>
          <w:lang w:val="en-US" w:eastAsia="zh-CN"/>
        </w:rPr>
        <w:t>）</w:t>
      </w:r>
      <w:r w:rsidRPr="00F7093D">
        <w:rPr>
          <w:rFonts w:hint="eastAsia"/>
          <w:bCs/>
          <w:lang w:eastAsia="zh-CN"/>
        </w:rPr>
        <w:t>的现代化</w:t>
      </w:r>
      <w:r>
        <w:rPr>
          <w:rFonts w:hint="eastAsia"/>
          <w:bCs/>
          <w:lang w:eastAsia="zh-CN"/>
        </w:rPr>
        <w:t>，</w:t>
      </w:r>
      <w:proofErr w:type="gramStart"/>
      <w:r w:rsidRPr="00A716CF">
        <w:rPr>
          <w:bCs/>
          <w:lang w:eastAsia="zh-CN"/>
        </w:rPr>
        <w:t>并实施</w:t>
      </w:r>
      <w:r w:rsidRPr="00A716CF">
        <w:rPr>
          <w:bCs/>
          <w:lang w:eastAsia="zh-CN"/>
        </w:rPr>
        <w:t>e</w:t>
      </w:r>
      <w:r w:rsidRPr="00A716CF">
        <w:rPr>
          <w:bCs/>
          <w:lang w:eastAsia="zh-CN"/>
        </w:rPr>
        <w:t>航</w:t>
      </w:r>
      <w:r w:rsidRPr="00A716CF">
        <w:rPr>
          <w:rFonts w:hint="eastAsia"/>
          <w:bCs/>
          <w:lang w:eastAsia="zh-CN"/>
        </w:rPr>
        <w:t>海</w:t>
      </w:r>
      <w:r w:rsidRPr="00F7093D">
        <w:rPr>
          <w:rFonts w:hint="eastAsia"/>
          <w:bCs/>
          <w:lang w:eastAsia="zh-CN"/>
        </w:rPr>
        <w:t>；</w:t>
      </w:r>
      <w:proofErr w:type="gramEnd"/>
    </w:p>
    <w:p w14:paraId="30BE6B4C" w14:textId="31DFD5B9" w:rsidR="00622560" w:rsidRPr="00527AEA" w:rsidRDefault="00323139" w:rsidP="00527AEA">
      <w:pPr>
        <w:pStyle w:val="Normalaftertitle0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问题</w:t>
      </w:r>
      <w:r w:rsidR="00527AEA" w:rsidRPr="00527AEA">
        <w:rPr>
          <w:b/>
          <w:bCs/>
        </w:rPr>
        <w:t>B</w:t>
      </w:r>
    </w:p>
    <w:p w14:paraId="1427023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78D26B7" w14:textId="77777777" w:rsidR="004075B8" w:rsidRDefault="008668D0">
      <w:pPr>
        <w:pStyle w:val="Proposal"/>
      </w:pPr>
      <w:r>
        <w:rPr>
          <w:u w:val="single"/>
        </w:rPr>
        <w:lastRenderedPageBreak/>
        <w:t>NOC</w:t>
      </w:r>
      <w:r>
        <w:tab/>
        <w:t>IAP/44A11A2/1</w:t>
      </w:r>
      <w:r>
        <w:rPr>
          <w:vanish/>
          <w:color w:val="7F7F7F" w:themeColor="text1" w:themeTint="80"/>
          <w:vertAlign w:val="superscript"/>
        </w:rPr>
        <w:t>#1774</w:t>
      </w:r>
    </w:p>
    <w:p w14:paraId="3D13046F" w14:textId="77777777" w:rsidR="00323139" w:rsidRPr="000830C9" w:rsidRDefault="008668D0" w:rsidP="00293EA6">
      <w:pPr>
        <w:pStyle w:val="ArtNo"/>
        <w:rPr>
          <w:lang w:eastAsia="zh-CN"/>
        </w:rPr>
      </w:pPr>
      <w:r w:rsidRPr="006B3B52">
        <w:rPr>
          <w:rFonts w:hint="eastAsia"/>
          <w:lang w:eastAsia="zh-CN"/>
        </w:rPr>
        <w:t>第</w:t>
      </w:r>
      <w:r w:rsidRPr="006B3B52">
        <w:rPr>
          <w:rFonts w:hint="eastAsia"/>
          <w:lang w:eastAsia="zh-CN"/>
        </w:rPr>
        <w:t>5</w:t>
      </w:r>
      <w:r w:rsidRPr="006B3B52">
        <w:rPr>
          <w:rFonts w:hint="eastAsia"/>
          <w:lang w:eastAsia="zh-CN"/>
        </w:rPr>
        <w:t>条</w:t>
      </w:r>
    </w:p>
    <w:p w14:paraId="1D9DFAE1" w14:textId="77777777" w:rsidR="00323139" w:rsidRPr="006B3B52" w:rsidRDefault="008668D0" w:rsidP="00293EA6">
      <w:pPr>
        <w:pStyle w:val="Arttitle"/>
        <w:rPr>
          <w:lang w:eastAsia="zh-CN"/>
        </w:rPr>
      </w:pPr>
      <w:r w:rsidRPr="006B3B52">
        <w:rPr>
          <w:rFonts w:hint="eastAsia"/>
          <w:lang w:eastAsia="zh-CN"/>
        </w:rPr>
        <w:t>频率划分</w:t>
      </w:r>
    </w:p>
    <w:p w14:paraId="50AE5A6F" w14:textId="36FA32F4" w:rsidR="004075B8" w:rsidRDefault="00054141" w:rsidP="002A0EF0">
      <w:pPr>
        <w:pStyle w:val="Reasons"/>
      </w:pPr>
      <w:r w:rsidRPr="008A6A69">
        <w:rPr>
          <w:rFonts w:ascii="SimSun" w:hAnsi="SimSun" w:cs="SimSun" w:hint="eastAsia"/>
          <w:b/>
          <w:lang w:eastAsia="zh-CN"/>
        </w:rPr>
        <w:t>理由</w:t>
      </w:r>
      <w:r w:rsidRPr="006B3B52">
        <w:rPr>
          <w:b/>
          <w:lang w:eastAsia="zh-CN"/>
        </w:rPr>
        <w:t>：</w:t>
      </w:r>
      <w:r w:rsidRPr="006B3B52">
        <w:rPr>
          <w:lang w:eastAsia="zh-CN"/>
        </w:rPr>
        <w:tab/>
      </w:r>
      <w:bookmarkStart w:id="8" w:name="lt_pId1902"/>
      <w:r w:rsidRPr="006B3B52">
        <w:rPr>
          <w:rFonts w:hint="eastAsia"/>
          <w:lang w:eastAsia="zh-CN"/>
        </w:rPr>
        <w:t>e</w:t>
      </w:r>
      <w:r w:rsidRPr="006B3B52">
        <w:rPr>
          <w:rFonts w:hint="eastAsia"/>
          <w:lang w:eastAsia="zh-CN"/>
        </w:rPr>
        <w:t>航海的操作不需要</w:t>
      </w:r>
      <w:r w:rsidR="00323139">
        <w:rPr>
          <w:rFonts w:hint="eastAsia"/>
          <w:lang w:eastAsia="zh-CN"/>
        </w:rPr>
        <w:t>在《无线电规则》中做出</w:t>
      </w:r>
      <w:r w:rsidRPr="006B3B52">
        <w:rPr>
          <w:rFonts w:hint="eastAsia"/>
          <w:lang w:eastAsia="zh-CN"/>
        </w:rPr>
        <w:t>额外的频率划分</w:t>
      </w:r>
      <w:bookmarkEnd w:id="8"/>
      <w:r w:rsidRPr="00051AD1">
        <w:rPr>
          <w:rFonts w:ascii="SimSun" w:hAnsi="SimSun" w:cs="SimSun" w:hint="eastAsia"/>
          <w:bCs/>
          <w:sz w:val="22"/>
          <w:lang w:val="en-US" w:eastAsia="zh-CN"/>
        </w:rPr>
        <w:t>。</w:t>
      </w:r>
    </w:p>
    <w:p w14:paraId="4BD04637" w14:textId="77777777" w:rsidR="004075B8" w:rsidRDefault="008668D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IAP/44A11A2/2</w:t>
      </w:r>
      <w:r>
        <w:rPr>
          <w:vanish/>
          <w:color w:val="7F7F7F" w:themeColor="text1" w:themeTint="80"/>
          <w:vertAlign w:val="superscript"/>
          <w:lang w:eastAsia="zh-CN"/>
        </w:rPr>
        <w:t>#1773</w:t>
      </w:r>
    </w:p>
    <w:p w14:paraId="1022896B" w14:textId="77777777" w:rsidR="00323139" w:rsidRPr="006B3B52" w:rsidRDefault="008668D0" w:rsidP="00293EA6">
      <w:pPr>
        <w:pStyle w:val="ResNo"/>
        <w:rPr>
          <w:lang w:eastAsia="zh-CN"/>
        </w:rPr>
      </w:pPr>
      <w:bookmarkStart w:id="9" w:name="_Toc36108094"/>
      <w:bookmarkStart w:id="10" w:name="_Toc39850135"/>
      <w:bookmarkStart w:id="11" w:name="_Toc39853947"/>
      <w:bookmarkStart w:id="12" w:name="_Toc40086727"/>
      <w:bookmarkStart w:id="13" w:name="_Toc40095463"/>
      <w:bookmarkStart w:id="14" w:name="_Toc40098251"/>
      <w:r w:rsidRPr="006B3B52">
        <w:rPr>
          <w:rFonts w:hint="eastAsia"/>
          <w:lang w:eastAsia="zh-CN"/>
        </w:rPr>
        <w:t>第</w:t>
      </w:r>
      <w:r w:rsidRPr="006B3B52">
        <w:rPr>
          <w:lang w:eastAsia="zh-CN"/>
        </w:rPr>
        <w:t>361</w:t>
      </w:r>
      <w:r w:rsidRPr="006B3B52">
        <w:rPr>
          <w:rFonts w:hint="eastAsia"/>
          <w:lang w:eastAsia="zh-CN"/>
        </w:rPr>
        <w:t>号决议（</w:t>
      </w:r>
      <w:r w:rsidRPr="006B3B52">
        <w:rPr>
          <w:lang w:eastAsia="zh-CN"/>
        </w:rPr>
        <w:t>WRC-</w:t>
      </w:r>
      <w:r w:rsidRPr="006B3B52">
        <w:rPr>
          <w:rFonts w:hint="eastAsia"/>
          <w:lang w:eastAsia="zh-CN"/>
        </w:rPr>
        <w:t>19</w:t>
      </w:r>
      <w:r w:rsidRPr="006B3B52">
        <w:rPr>
          <w:rFonts w:hint="eastAsia"/>
          <w:lang w:eastAsia="zh-CN"/>
        </w:rPr>
        <w:t>，修订版）</w:t>
      </w:r>
      <w:bookmarkEnd w:id="9"/>
      <w:bookmarkEnd w:id="10"/>
      <w:bookmarkEnd w:id="11"/>
      <w:bookmarkEnd w:id="12"/>
      <w:bookmarkEnd w:id="13"/>
      <w:bookmarkEnd w:id="14"/>
    </w:p>
    <w:p w14:paraId="17FE94C2" w14:textId="77777777" w:rsidR="00323139" w:rsidRPr="006B3B52" w:rsidRDefault="008668D0" w:rsidP="00293EA6">
      <w:pPr>
        <w:pStyle w:val="ResTitle0"/>
        <w:rPr>
          <w:lang w:eastAsia="zh-CN"/>
        </w:rPr>
      </w:pPr>
      <w:bookmarkStart w:id="15" w:name="_Toc36108095"/>
      <w:bookmarkStart w:id="16" w:name="_Toc39850136"/>
      <w:bookmarkStart w:id="17" w:name="_Toc39853948"/>
      <w:bookmarkStart w:id="18" w:name="_Toc40086728"/>
      <w:bookmarkStart w:id="19" w:name="_Toc40098252"/>
      <w:r w:rsidRPr="006B3B52">
        <w:rPr>
          <w:rFonts w:hint="eastAsia"/>
          <w:lang w:eastAsia="zh-CN"/>
        </w:rPr>
        <w:t>考虑为支持全球水上遇险和安全系统现代化及</w:t>
      </w:r>
      <w:r w:rsidRPr="006B3B52">
        <w:rPr>
          <w:lang w:eastAsia="zh-CN"/>
        </w:rPr>
        <w:br/>
      </w:r>
      <w:r w:rsidRPr="006B3B52">
        <w:rPr>
          <w:rFonts w:hint="eastAsia"/>
          <w:lang w:eastAsia="zh-CN"/>
        </w:rPr>
        <w:t>实施</w:t>
      </w:r>
      <w:r w:rsidRPr="006B3B52">
        <w:rPr>
          <w:rFonts w:hint="eastAsia"/>
          <w:lang w:eastAsia="zh-CN"/>
        </w:rPr>
        <w:t>e</w:t>
      </w:r>
      <w:r w:rsidRPr="006B3B52">
        <w:rPr>
          <w:rFonts w:hint="eastAsia"/>
          <w:lang w:eastAsia="zh-CN"/>
        </w:rPr>
        <w:t>航海的实施可能采取的规则</w:t>
      </w:r>
      <w:bookmarkStart w:id="20" w:name="_Toc450048717"/>
      <w:r w:rsidRPr="006B3B52">
        <w:rPr>
          <w:rFonts w:hint="eastAsia"/>
          <w:lang w:eastAsia="zh-CN"/>
        </w:rPr>
        <w:t>行动</w:t>
      </w:r>
      <w:bookmarkEnd w:id="15"/>
      <w:bookmarkEnd w:id="16"/>
      <w:bookmarkEnd w:id="17"/>
      <w:bookmarkEnd w:id="18"/>
      <w:bookmarkEnd w:id="19"/>
      <w:bookmarkEnd w:id="20"/>
    </w:p>
    <w:p w14:paraId="417102D8" w14:textId="77777777" w:rsidR="00D17EB0" w:rsidRDefault="00D17EB0" w:rsidP="00411C49">
      <w:pPr>
        <w:pStyle w:val="Reasons"/>
        <w:rPr>
          <w:lang w:eastAsia="zh-CN"/>
        </w:rPr>
      </w:pPr>
      <w:r w:rsidRPr="008A6A69">
        <w:rPr>
          <w:rFonts w:ascii="SimSun" w:hAnsi="SimSun" w:cs="SimSun" w:hint="eastAsia"/>
          <w:b/>
          <w:lang w:eastAsia="zh-CN"/>
        </w:rPr>
        <w:t>理由</w:t>
      </w:r>
      <w:r w:rsidRPr="006B3B52">
        <w:rPr>
          <w:b/>
          <w:bCs/>
          <w:lang w:eastAsia="zh-CN"/>
        </w:rPr>
        <w:t>：</w:t>
      </w:r>
      <w:r w:rsidRPr="006B3B52">
        <w:rPr>
          <w:lang w:eastAsia="zh-CN"/>
        </w:rPr>
        <w:tab/>
      </w:r>
      <w:bookmarkStart w:id="21" w:name="lt_pId1908"/>
      <w:r w:rsidRPr="006B3B52">
        <w:rPr>
          <w:rFonts w:hint="eastAsia"/>
          <w:lang w:eastAsia="zh-CN"/>
        </w:rPr>
        <w:t>考虑到</w:t>
      </w:r>
      <w:r w:rsidRPr="006B3B52">
        <w:rPr>
          <w:rFonts w:ascii="STKaiti" w:eastAsia="STKaiti" w:hAnsi="STKaiti" w:hint="eastAsia"/>
          <w:lang w:eastAsia="zh-CN"/>
        </w:rPr>
        <w:t>做出决议</w:t>
      </w:r>
      <w:r w:rsidRPr="005704ED">
        <w:rPr>
          <w:rFonts w:eastAsia="STKaiti"/>
          <w:lang w:eastAsia="zh-CN"/>
        </w:rPr>
        <w:t>2</w:t>
      </w:r>
      <w:r w:rsidRPr="006B3B52">
        <w:rPr>
          <w:rFonts w:hint="eastAsia"/>
          <w:lang w:eastAsia="zh-CN"/>
        </w:rPr>
        <w:t>（</w:t>
      </w:r>
      <w:r w:rsidRPr="006B3B52">
        <w:rPr>
          <w:rFonts w:hint="eastAsia"/>
          <w:lang w:eastAsia="zh-CN"/>
        </w:rPr>
        <w:t>e</w:t>
      </w:r>
      <w:r w:rsidRPr="006B3B52">
        <w:rPr>
          <w:rFonts w:hint="eastAsia"/>
          <w:lang w:eastAsia="zh-CN"/>
        </w:rPr>
        <w:t>航海）所涵盖的</w:t>
      </w:r>
      <w:r w:rsidRPr="006B3B52">
        <w:rPr>
          <w:rFonts w:hint="eastAsia"/>
          <w:lang w:eastAsia="zh-CN"/>
        </w:rPr>
        <w:t>WRC-23</w:t>
      </w:r>
      <w:r w:rsidRPr="006B3B52">
        <w:rPr>
          <w:rFonts w:hint="eastAsia"/>
          <w:lang w:eastAsia="zh-CN"/>
        </w:rPr>
        <w:t>议项</w:t>
      </w:r>
      <w:r w:rsidRPr="006B3B52">
        <w:rPr>
          <w:rFonts w:hint="eastAsia"/>
          <w:lang w:eastAsia="zh-CN"/>
        </w:rPr>
        <w:t>1.11</w:t>
      </w:r>
      <w:r w:rsidRPr="006B3B52">
        <w:rPr>
          <w:rFonts w:hint="eastAsia"/>
          <w:lang w:eastAsia="zh-CN"/>
        </w:rPr>
        <w:t>的研究已经完成，建议废止该决议。</w:t>
      </w:r>
      <w:bookmarkEnd w:id="21"/>
    </w:p>
    <w:p w14:paraId="2786EC64" w14:textId="77777777" w:rsidR="00D17EB0" w:rsidRDefault="00D17EB0">
      <w:pPr>
        <w:jc w:val="center"/>
      </w:pPr>
      <w:r>
        <w:t>______________</w:t>
      </w:r>
    </w:p>
    <w:sectPr w:rsidR="00D17EB0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68E4" w14:textId="77777777" w:rsidR="008A0843" w:rsidRDefault="008A0843">
      <w:r>
        <w:separator/>
      </w:r>
    </w:p>
  </w:endnote>
  <w:endnote w:type="continuationSeparator" w:id="0">
    <w:p w14:paraId="5E69F761" w14:textId="77777777" w:rsidR="008A0843" w:rsidRDefault="008A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2940" w14:textId="2F7B0681" w:rsidR="00B851D4" w:rsidRPr="00DA0469" w:rsidRDefault="002A0EF0" w:rsidP="00A959EB">
    <w:pPr>
      <w:pStyle w:val="Footer"/>
      <w:rPr>
        <w:lang w:val="en-US"/>
      </w:rPr>
    </w:pPr>
    <w:fldSimple w:instr=" FILENAME \p  \* MERGEFORMAT ">
      <w:r w:rsidR="004867A0">
        <w:t>P:\CHI\ITU-R\CONF-R\CMR23\000\044ADD11ADD02C.docx</w:t>
      </w:r>
    </w:fldSimple>
    <w:r w:rsidR="008668D0">
      <w:t>(</w:t>
    </w:r>
    <w:r w:rsidR="008668D0" w:rsidRPr="008668D0">
      <w:t>529450</w:t>
    </w:r>
    <w:r w:rsidR="008668D0">
      <w:t>)</w:t>
    </w:r>
    <w:r w:rsidR="00B851D4">
      <w:fldChar w:fldCharType="begin"/>
    </w:r>
    <w:r w:rsidR="00B851D4" w:rsidRPr="00DA0469">
      <w:rPr>
        <w:lang w:val="en-US"/>
      </w:rPr>
      <w:instrText xml:space="preserve"> FILENAME \p \* MERGEFORMAT </w:instrText>
    </w:r>
    <w:r w:rsidR="004867A0">
      <w:fldChar w:fldCharType="separate"/>
    </w:r>
    <w:r w:rsidR="00B851D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2493" w14:textId="1B60E661" w:rsidR="00B851D4" w:rsidRPr="00DA0469" w:rsidRDefault="004867A0" w:rsidP="003B639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959EB">
      <w:t>P:\CHI\ITU-R\CONF-R\CMR23\000\044ADD11ADD02C.docx</w:t>
    </w:r>
    <w:r>
      <w:fldChar w:fldCharType="end"/>
    </w:r>
    <w:r w:rsidR="00A959EB">
      <w:t>(</w:t>
    </w:r>
    <w:r w:rsidR="00A959EB" w:rsidRPr="008668D0">
      <w:t>529450</w:t>
    </w:r>
    <w:r w:rsidR="00A959EB">
      <w:t>)</w:t>
    </w:r>
    <w:r w:rsidR="00A959EB">
      <w:fldChar w:fldCharType="begin"/>
    </w:r>
    <w:r w:rsidR="00A959EB" w:rsidRPr="00DA0469">
      <w:rPr>
        <w:lang w:val="en-US"/>
      </w:rPr>
      <w:instrText xml:space="preserve"> FILENAME \p \* MERGEFORMAT </w:instrText>
    </w:r>
    <w:r>
      <w:fldChar w:fldCharType="separate"/>
    </w:r>
    <w:r w:rsidR="00A959EB">
      <w:fldChar w:fldCharType="end"/>
    </w:r>
    <w:r w:rsidR="00B851D4">
      <w:fldChar w:fldCharType="begin"/>
    </w:r>
    <w:r w:rsidR="00B851D4" w:rsidRPr="00DA0469">
      <w:rPr>
        <w:lang w:val="en-US"/>
      </w:rPr>
      <w:instrText xml:space="preserve"> FILENAME \p \* MERGEFORMAT </w:instrText>
    </w:r>
    <w:r>
      <w:fldChar w:fldCharType="separate"/>
    </w:r>
    <w:r w:rsidR="00B851D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077D" w14:textId="77777777" w:rsidR="008A0843" w:rsidRDefault="008A0843">
      <w:r>
        <w:t>____________________</w:t>
      </w:r>
    </w:p>
  </w:footnote>
  <w:footnote w:type="continuationSeparator" w:id="0">
    <w:p w14:paraId="7608E8AD" w14:textId="77777777" w:rsidR="008A0843" w:rsidRDefault="008A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477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39400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</w:t>
    </w:r>
    <w:proofErr w:type="gramStart"/>
    <w:r w:rsidR="00C929E0">
      <w:t>11)(</w:t>
    </w:r>
    <w:proofErr w:type="gramEnd"/>
    <w:r w:rsidR="00C929E0">
      <w:t>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4141"/>
    <w:rsid w:val="00060B2F"/>
    <w:rsid w:val="000A48B6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0EF0"/>
    <w:rsid w:val="002A4C9C"/>
    <w:rsid w:val="002B509B"/>
    <w:rsid w:val="002E2A59"/>
    <w:rsid w:val="002E4507"/>
    <w:rsid w:val="00305254"/>
    <w:rsid w:val="003169D2"/>
    <w:rsid w:val="00323139"/>
    <w:rsid w:val="00330EEF"/>
    <w:rsid w:val="003603C3"/>
    <w:rsid w:val="003B4BEF"/>
    <w:rsid w:val="003B6399"/>
    <w:rsid w:val="003C6B45"/>
    <w:rsid w:val="003E48E2"/>
    <w:rsid w:val="003E5931"/>
    <w:rsid w:val="004075B8"/>
    <w:rsid w:val="0041282E"/>
    <w:rsid w:val="00437869"/>
    <w:rsid w:val="00465A34"/>
    <w:rsid w:val="004867A0"/>
    <w:rsid w:val="004B4C76"/>
    <w:rsid w:val="004C4554"/>
    <w:rsid w:val="004D2DEC"/>
    <w:rsid w:val="004F2BE6"/>
    <w:rsid w:val="00527AEA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668D0"/>
    <w:rsid w:val="00896A79"/>
    <w:rsid w:val="008A0843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77FF4"/>
    <w:rsid w:val="00A815BE"/>
    <w:rsid w:val="00A93295"/>
    <w:rsid w:val="00A959EB"/>
    <w:rsid w:val="00AA5DA1"/>
    <w:rsid w:val="00AC2C94"/>
    <w:rsid w:val="00AC4CE3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11E3C"/>
    <w:rsid w:val="00D17EB0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A3A7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D81F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ReasonsChar">
    <w:name w:val="Reasons Char"/>
    <w:basedOn w:val="DefaultParagraphFont"/>
    <w:link w:val="Reasons"/>
    <w:locked/>
    <w:rsid w:val="00D17EB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3d876e5-5d6d-4555-8fcf-8fe72b5169a6" targetNamespace="http://schemas.microsoft.com/office/2006/metadata/properties" ma:root="true" ma:fieldsID="d41af5c836d734370eb92e7ee5f83852" ns2:_="" ns3:_="">
    <xsd:import namespace="996b2e75-67fd-4955-a3b0-5ab9934cb50b"/>
    <xsd:import namespace="43d876e5-5d6d-4555-8fcf-8fe72b5169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876e5-5d6d-4555-8fcf-8fe72b5169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3d876e5-5d6d-4555-8fcf-8fe72b5169a6">DPM</DPM_x0020_Author>
    <DPM_x0020_File_x0020_name xmlns="43d876e5-5d6d-4555-8fcf-8fe72b5169a6">R23-WRC23-C-0044!A11-A2!MSW-C</DPM_x0020_File_x0020_name>
    <DPM_x0020_Version xmlns="43d876e5-5d6d-4555-8fcf-8fe72b5169a6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3d876e5-5d6d-4555-8fcf-8fe72b516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43d876e5-5d6d-4555-8fcf-8fe72b5169a6"/>
    <ds:schemaRef ds:uri="http://purl.org/dc/elements/1.1/"/>
    <ds:schemaRef ds:uri="http://purl.org/dc/terms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R23-WRC23-C-0044!A11-A2!MSW-C</vt:lpstr>
    </vt:vector>
  </TitlesOfParts>
  <Manager>General Secretariat - Pool</Manager>
  <Company>International Telecommunication Union (ITU)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R23-WRC23-C-0044!A11-A2!MSW-C</dc:title>
  <dc:subject>World Radiocommunication Conference - 2019</dc:subject>
  <dc:creator>Documents Proposals Manager (DPM)</dc:creator>
  <cp:keywords>DPM_v2023.8.1.1_prod</cp:keywords>
  <dc:description/>
  <cp:lastModifiedBy>Zhao, Lanyi</cp:lastModifiedBy>
  <cp:revision>7</cp:revision>
  <cp:lastPrinted>2006-07-03T06:56:00Z</cp:lastPrinted>
  <dcterms:created xsi:type="dcterms:W3CDTF">2023-10-25T13:51:00Z</dcterms:created>
  <dcterms:modified xsi:type="dcterms:W3CDTF">2023-10-26T07:14:00Z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