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F3A763F" w14:textId="77777777" w:rsidTr="00F467B6">
        <w:trPr>
          <w:cantSplit/>
        </w:trPr>
        <w:tc>
          <w:tcPr>
            <w:tcW w:w="1560" w:type="dxa"/>
            <w:vAlign w:val="center"/>
          </w:tcPr>
          <w:p w14:paraId="56805CC1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 w:eastAsia="zh-CN"/>
              </w:rPr>
              <w:drawing>
                <wp:inline distT="0" distB="0" distL="0" distR="0" wp14:anchorId="02EEC613" wp14:editId="1D316C7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57332C8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F6FCDE3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0C1A04F8" wp14:editId="5D3D675F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5F023BD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0D7479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DE2840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22B0F5F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897E02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57E1CF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5A4A0C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8F973E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24E0F85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25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4AFA45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7BA18A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951081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7478B0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1402C25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65EA443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E6FD354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EAC98D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2BB7D0A" w14:textId="77777777">
        <w:trPr>
          <w:cantSplit/>
        </w:trPr>
        <w:tc>
          <w:tcPr>
            <w:tcW w:w="10031" w:type="dxa"/>
            <w:gridSpan w:val="4"/>
          </w:tcPr>
          <w:p w14:paraId="230B4750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肯尼亚（共和国</w:t>
            </w:r>
            <w:proofErr w:type="spellEnd"/>
            <w:r w:rsidRPr="000273B7">
              <w:t>）</w:t>
            </w:r>
          </w:p>
        </w:tc>
      </w:tr>
      <w:tr w:rsidR="009F6E78" w14:paraId="60B3B40A" w14:textId="77777777">
        <w:trPr>
          <w:cantSplit/>
        </w:trPr>
        <w:tc>
          <w:tcPr>
            <w:tcW w:w="10031" w:type="dxa"/>
            <w:gridSpan w:val="4"/>
          </w:tcPr>
          <w:p w14:paraId="6DB8AC37" w14:textId="77777777" w:rsidR="009F6E78" w:rsidRDefault="009F6E78" w:rsidP="009F6E78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9F6E78" w14:paraId="785BFC09" w14:textId="77777777">
        <w:trPr>
          <w:cantSplit/>
        </w:trPr>
        <w:tc>
          <w:tcPr>
            <w:tcW w:w="10031" w:type="dxa"/>
            <w:gridSpan w:val="4"/>
          </w:tcPr>
          <w:p w14:paraId="690ED05A" w14:textId="77777777" w:rsidR="009F6E78" w:rsidRDefault="009F6E78" w:rsidP="009F6E78">
            <w:pPr>
              <w:pStyle w:val="Title2"/>
              <w:overflowPunct w:val="0"/>
              <w:autoSpaceDE w:val="0"/>
              <w:autoSpaceDN w:val="0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9F6E78" w14:paraId="7D576A22" w14:textId="77777777">
        <w:trPr>
          <w:cantSplit/>
        </w:trPr>
        <w:tc>
          <w:tcPr>
            <w:tcW w:w="10031" w:type="dxa"/>
            <w:gridSpan w:val="4"/>
          </w:tcPr>
          <w:p w14:paraId="7BE0E252" w14:textId="77777777" w:rsidR="009F6E78" w:rsidRDefault="009F6E78" w:rsidP="009F6E78">
            <w:pPr>
              <w:pStyle w:val="Agendaitem"/>
              <w:overflowPunct w:val="0"/>
              <w:autoSpaceDE w:val="0"/>
              <w:autoSpaceDN w:val="0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t>9.3</w:t>
            </w:r>
          </w:p>
        </w:tc>
      </w:tr>
    </w:tbl>
    <w:bookmarkEnd w:id="7"/>
    <w:p w14:paraId="1D8F8E6B" w14:textId="77777777" w:rsidR="009F6E78" w:rsidRPr="00264B3F" w:rsidRDefault="009F6E78" w:rsidP="009F6E78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27576049" w14:textId="77777777" w:rsidR="009F6E78" w:rsidRPr="00264B3F" w:rsidRDefault="009F6E78" w:rsidP="009F6E78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5E1599F3" w14:textId="77777777" w:rsidR="009F6E78" w:rsidRDefault="009F6E78" w:rsidP="009F6E78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7DBFD96A" w14:textId="77777777" w:rsidR="009F6E78" w:rsidRPr="001836BE" w:rsidRDefault="009F6E78" w:rsidP="009F6E78">
      <w:pPr>
        <w:pStyle w:val="Headingb"/>
        <w:spacing w:before="48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4404A50E" w14:textId="51B7A50E" w:rsidR="009F6E78" w:rsidRDefault="009F6E78" w:rsidP="009F6E7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</w:t>
      </w:r>
      <w:r w:rsidR="00477286">
        <w:rPr>
          <w:rFonts w:hint="eastAsia"/>
          <w:lang w:eastAsia="zh-CN"/>
        </w:rPr>
        <w:t>肯尼亚</w:t>
      </w:r>
      <w:r>
        <w:rPr>
          <w:rFonts w:hint="eastAsia"/>
          <w:lang w:eastAsia="zh-CN"/>
        </w:rPr>
        <w:t>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用本决议所载的特别程序</w:t>
      </w:r>
      <w:r>
        <w:rPr>
          <w:rFonts w:hint="eastAsia"/>
          <w:lang w:eastAsia="zh-CN"/>
        </w:rPr>
        <w:t>的主管部门之一。</w:t>
      </w:r>
    </w:p>
    <w:p w14:paraId="013CD325" w14:textId="315ED0BE" w:rsidR="009F6E78" w:rsidRDefault="009F6E78" w:rsidP="009F6E7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477286">
        <w:rPr>
          <w:rFonts w:hint="eastAsia"/>
          <w:lang w:eastAsia="zh-CN"/>
        </w:rPr>
        <w:t>肯尼亚</w:t>
      </w:r>
      <w:r>
        <w:rPr>
          <w:rFonts w:hint="eastAsia"/>
          <w:lang w:eastAsia="zh-CN"/>
        </w:rPr>
        <w:t>主管部门成功应用上述特别程序之后，</w:t>
      </w:r>
      <w:r w:rsidR="0007385D">
        <w:rPr>
          <w:b/>
          <w:bCs/>
          <w:lang w:eastAsia="zh-CN"/>
        </w:rPr>
        <w:t>KEN_SAT_001</w:t>
      </w:r>
      <w:r>
        <w:rPr>
          <w:rFonts w:hint="eastAsia"/>
          <w:lang w:eastAsia="zh-CN"/>
        </w:rPr>
        <w:t>卫星网络频率指配已被纳入附录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区附加使用列表，如无线电通信局在下列特节中所确认：</w:t>
      </w:r>
    </w:p>
    <w:p w14:paraId="157CE9BE" w14:textId="77777777" w:rsidR="009F6E78" w:rsidRDefault="009F6E78" w:rsidP="009F6E78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</w:t>
      </w:r>
      <w:r w:rsidR="0007385D">
        <w:rPr>
          <w:lang w:eastAsia="zh-CN"/>
        </w:rPr>
        <w:t>852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="0007385D">
        <w:rPr>
          <w:lang w:eastAsia="zh-CN"/>
        </w:rPr>
        <w:t>852</w:t>
      </w:r>
      <w:r>
        <w:rPr>
          <w:rFonts w:hint="eastAsia"/>
          <w:lang w:eastAsia="zh-CN"/>
        </w:rPr>
        <w:t>特节；</w:t>
      </w:r>
    </w:p>
    <w:p w14:paraId="741FD372" w14:textId="77777777" w:rsidR="009F6E78" w:rsidRDefault="009F6E78" w:rsidP="009F6E78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 w:rsidR="0007385D">
        <w:t>852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="0007385D">
        <w:t>852</w:t>
      </w:r>
      <w:r>
        <w:rPr>
          <w:rFonts w:hint="eastAsia"/>
          <w:lang w:eastAsia="zh-CN"/>
        </w:rPr>
        <w:t>特节。</w:t>
      </w:r>
    </w:p>
    <w:p w14:paraId="03FFB551" w14:textId="77777777" w:rsidR="009F6E78" w:rsidRDefault="009F6E78" w:rsidP="009F6E78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03DB87B9" w14:textId="77777777" w:rsidR="00824874" w:rsidRDefault="0007385D">
      <w:pPr>
        <w:pStyle w:val="Proposal"/>
        <w:rPr>
          <w:lang w:eastAsia="zh-CN"/>
        </w:rPr>
      </w:pPr>
      <w:r>
        <w:rPr>
          <w:lang w:eastAsia="zh-CN"/>
        </w:rPr>
        <w:tab/>
        <w:t>KEN/25/1</w:t>
      </w:r>
    </w:p>
    <w:p w14:paraId="17F26687" w14:textId="6B76E1CA" w:rsidR="009F6E78" w:rsidRDefault="009F6E78" w:rsidP="009F6E7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477286">
        <w:rPr>
          <w:rFonts w:hint="eastAsia"/>
          <w:lang w:eastAsia="zh-CN"/>
        </w:rPr>
        <w:t>肯尼亚</w:t>
      </w:r>
      <w:r>
        <w:rPr>
          <w:rFonts w:hint="eastAsia"/>
          <w:lang w:eastAsia="zh-CN"/>
        </w:rPr>
        <w:t>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="0007385D">
        <w:rPr>
          <w:b/>
          <w:bCs/>
          <w:lang w:eastAsia="zh-CN"/>
        </w:rPr>
        <w:t>KEN_SAT_001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部分特节</w:t>
      </w:r>
      <w:r w:rsidRPr="0075376A">
        <w:rPr>
          <w:rFonts w:hint="eastAsia"/>
          <w:lang w:eastAsia="zh-CN"/>
        </w:rPr>
        <w:t>AP30/E/</w:t>
      </w:r>
      <w:r w:rsidR="0007385D">
        <w:rPr>
          <w:lang w:eastAsia="zh-CN"/>
        </w:rPr>
        <w:t>852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 w:rsidR="0007385D">
        <w:rPr>
          <w:lang w:eastAsia="zh-CN"/>
        </w:rPr>
        <w:t>852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部分特节</w:t>
      </w:r>
      <w:r w:rsidRPr="005E716F">
        <w:rPr>
          <w:rFonts w:hint="eastAsia"/>
          <w:lang w:eastAsia="zh-CN"/>
        </w:rPr>
        <w:t>AP30/E/</w:t>
      </w:r>
      <w:r w:rsidR="0007385D">
        <w:rPr>
          <w:lang w:eastAsia="zh-CN"/>
        </w:rPr>
        <w:t>852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 w:rsidR="0007385D">
        <w:rPr>
          <w:lang w:eastAsia="zh-CN"/>
        </w:rPr>
        <w:t>852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</w:t>
      </w:r>
      <w:r w:rsidR="00477286">
        <w:rPr>
          <w:rFonts w:hint="eastAsia"/>
          <w:lang w:eastAsia="zh-CN"/>
        </w:rPr>
        <w:t>肯尼亚</w:t>
      </w:r>
      <w:r>
        <w:rPr>
          <w:rFonts w:hint="eastAsia"/>
          <w:lang w:eastAsia="zh-CN"/>
        </w:rPr>
        <w:t>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495403DD" w14:textId="77777777" w:rsidR="009F6E78" w:rsidRDefault="009F6E78" w:rsidP="009F6E7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3724FF51" w14:textId="77777777" w:rsidR="009F6E78" w:rsidRDefault="009F6E78" w:rsidP="009F6E7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21638B96" w14:textId="77777777" w:rsidR="009F6E78" w:rsidRPr="00327CD7" w:rsidRDefault="009F6E78" w:rsidP="009F6E78">
      <w:pPr>
        <w:jc w:val="center"/>
        <w:rPr>
          <w:lang w:eastAsia="zh-CN"/>
        </w:rPr>
      </w:pPr>
      <w:r>
        <w:t>______________</w:t>
      </w:r>
    </w:p>
    <w:sectPr w:rsidR="009F6E78" w:rsidRPr="00327C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1BEF2" w14:textId="77777777" w:rsidR="00E8717D" w:rsidRDefault="00E8717D">
      <w:r>
        <w:separator/>
      </w:r>
    </w:p>
  </w:endnote>
  <w:endnote w:type="continuationSeparator" w:id="0">
    <w:p w14:paraId="69F57D01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2DFCA" w14:textId="77777777" w:rsidR="0091038F" w:rsidRDefault="00910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1E610" w14:textId="0D0443A1" w:rsidR="00B851D4" w:rsidRPr="00DA0469" w:rsidRDefault="00477286" w:rsidP="009F6E78">
    <w:pPr>
      <w:pStyle w:val="Footer"/>
      <w:rPr>
        <w:lang w:val="en-US"/>
      </w:rPr>
    </w:pPr>
    <w:fldSimple w:instr=" FILENAME \p  \* MERGEFORMAT ">
      <w:r w:rsidR="0091038F">
        <w:t>P:\CHI\ITU-R\CONF-R\CMR23\000\025C.docx</w:t>
      </w:r>
    </w:fldSimple>
    <w:r w:rsidR="009F6E78">
      <w:t xml:space="preserve"> (523119)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0EDAD" w14:textId="4F29E737" w:rsidR="00B851D4" w:rsidRPr="009F6E78" w:rsidRDefault="0091038F" w:rsidP="009F6E78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P:\CHI\ITU-R\CONF-R\CMR23\000\025C.docx</w:t>
    </w:r>
    <w:r>
      <w:fldChar w:fldCharType="end"/>
    </w:r>
    <w:bookmarkStart w:id="8" w:name="_GoBack"/>
    <w:bookmarkEnd w:id="8"/>
    <w:r w:rsidR="009F6E78">
      <w:t xml:space="preserve"> (523119)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39A14" w14:textId="77777777" w:rsidR="00E8717D" w:rsidRDefault="00E8717D">
      <w:r>
        <w:t>____________________</w:t>
      </w:r>
    </w:p>
  </w:footnote>
  <w:footnote w:type="continuationSeparator" w:id="0">
    <w:p w14:paraId="632F0E74" w14:textId="77777777" w:rsidR="00E8717D" w:rsidRDefault="00E8717D">
      <w:r>
        <w:continuationSeparator/>
      </w:r>
    </w:p>
  </w:footnote>
  <w:footnote w:id="1">
    <w:p w14:paraId="7B779771" w14:textId="77777777" w:rsidR="009F6E78" w:rsidRPr="006A10A6" w:rsidRDefault="009F6E78" w:rsidP="009F6E78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该议项须严格限于主任有关适用《无线电规则》过程中所遇任何问题或矛盾之处的报告以及主管部门提出的意见。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0B421" w14:textId="77777777" w:rsidR="0091038F" w:rsidRDefault="00910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D4750" w14:textId="02F34C80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038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458282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25-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8689D" w14:textId="77777777" w:rsidR="0091038F" w:rsidRDefault="009103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60B2F"/>
    <w:rsid w:val="0007385D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006E3"/>
    <w:rsid w:val="0041282E"/>
    <w:rsid w:val="00437869"/>
    <w:rsid w:val="00465A34"/>
    <w:rsid w:val="00477286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17E3A"/>
    <w:rsid w:val="008221A4"/>
    <w:rsid w:val="0082487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038F"/>
    <w:rsid w:val="00912959"/>
    <w:rsid w:val="009657F9"/>
    <w:rsid w:val="00982F93"/>
    <w:rsid w:val="0099525B"/>
    <w:rsid w:val="009C72B7"/>
    <w:rsid w:val="009F6E78"/>
    <w:rsid w:val="00A0052C"/>
    <w:rsid w:val="00A0754D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4A2013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0ba8572-262f-4c20-adaf-18ea99a98f30" targetNamespace="http://schemas.microsoft.com/office/2006/metadata/properties" ma:root="true" ma:fieldsID="d41af5c836d734370eb92e7ee5f83852" ns2:_="" ns3:_="">
    <xsd:import namespace="996b2e75-67fd-4955-a3b0-5ab9934cb50b"/>
    <xsd:import namespace="00ba8572-262f-4c20-adaf-18ea99a98f3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a8572-262f-4c20-adaf-18ea99a98f3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0ba8572-262f-4c20-adaf-18ea99a98f30">DPM</DPM_x0020_Author>
    <DPM_x0020_File_x0020_name xmlns="00ba8572-262f-4c20-adaf-18ea99a98f30">R23-WRC23-C-0025!!MSW-C</DPM_x0020_File_x0020_name>
    <DPM_x0020_Version xmlns="00ba8572-262f-4c20-adaf-18ea99a98f30">DPM_2022.05.12.01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0ba8572-262f-4c20-adaf-18ea99a98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a8572-262f-4c20-adaf-18ea99a98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327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R23-WRC23-C-0025!!MSW-C</vt:lpstr>
    </vt:vector>
  </TitlesOfParts>
  <Manager>General Secretariat - Pool</Manager>
  <Company>International Telecommunication Union (ITU)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R23-WRC23-C-0025!!MSW-C</dc:title>
  <dc:subject>World Radiocommunication Conference - 2019</dc:subject>
  <dc:creator>Documents Proposals Manager (DPM)</dc:creator>
  <cp:keywords>DPM_v2023.5.16.2_prod</cp:keywords>
  <dc:description/>
  <cp:lastModifiedBy>LI, Ziqian</cp:lastModifiedBy>
  <cp:revision>3</cp:revision>
  <cp:lastPrinted>2006-07-03T06:56:00Z</cp:lastPrinted>
  <dcterms:created xsi:type="dcterms:W3CDTF">2023-05-23T12:20:00Z</dcterms:created>
  <dcterms:modified xsi:type="dcterms:W3CDTF">2023-05-23T12:20:00Z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