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560"/>
        <w:gridCol w:w="5351"/>
        <w:gridCol w:w="744"/>
        <w:gridCol w:w="2376"/>
      </w:tblGrid>
      <w:tr w:rsidR="00A049C1" w14:paraId="66E5E290" w14:textId="77777777" w:rsidTr="00A049C1">
        <w:trPr>
          <w:cantSplit/>
        </w:trPr>
        <w:tc>
          <w:tcPr>
            <w:tcW w:w="1560" w:type="dxa"/>
            <w:vAlign w:val="center"/>
          </w:tcPr>
          <w:p w14:paraId="40F2825D" w14:textId="77777777" w:rsidR="00A049C1" w:rsidRPr="00566240" w:rsidRDefault="00A049C1" w:rsidP="00A049C1">
            <w:pPr>
              <w:spacing w:before="0" w:after="100" w:afterAutospacing="1" w:line="240" w:lineRule="atLeast"/>
              <w:rPr>
                <w:rFonts w:ascii="Verdana" w:hAnsi="Verdana"/>
                <w:b/>
                <w:bCs/>
                <w:position w:val="6"/>
                <w:lang w:eastAsia="zh-CN"/>
              </w:rPr>
            </w:pPr>
            <w:bookmarkStart w:id="0" w:name="dorlang" w:colFirst="1" w:colLast="1"/>
            <w:r>
              <w:rPr>
                <w:noProof/>
                <w:lang w:val="en-US"/>
              </w:rPr>
              <w:drawing>
                <wp:inline distT="0" distB="0" distL="0" distR="0" wp14:anchorId="2C487489" wp14:editId="72AB762C">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095" w:type="dxa"/>
            <w:gridSpan w:val="2"/>
          </w:tcPr>
          <w:p w14:paraId="32800B1E" w14:textId="77777777" w:rsidR="00A049C1" w:rsidRPr="00566240" w:rsidRDefault="00A049C1" w:rsidP="00BB455D">
            <w:pPr>
              <w:spacing w:before="400" w:after="48" w:line="240" w:lineRule="atLeast"/>
              <w:rPr>
                <w:rFonts w:ascii="Verdana" w:hAnsi="Verdana"/>
                <w:b/>
                <w:bCs/>
                <w:position w:val="6"/>
                <w:lang w:eastAsia="zh-CN"/>
              </w:rPr>
            </w:pPr>
            <w:bookmarkStart w:id="1" w:name="dtemplate"/>
            <w:bookmarkEnd w:id="1"/>
            <w:r w:rsidRPr="00566240">
              <w:rPr>
                <w:rFonts w:ascii="SimSun" w:hAnsi="SimSun" w:hint="eastAsia"/>
                <w:b/>
                <w:bCs/>
                <w:sz w:val="26"/>
                <w:szCs w:val="26"/>
                <w:lang w:eastAsia="zh-CN"/>
              </w:rPr>
              <w:t>世界无线电通信大会</w:t>
            </w:r>
            <w:r w:rsidRPr="00566240">
              <w:rPr>
                <w:rFonts w:ascii="Verdana" w:hAnsi="SimSun"/>
                <w:b/>
                <w:bCs/>
                <w:sz w:val="26"/>
                <w:szCs w:val="26"/>
                <w:lang w:eastAsia="zh-CN"/>
              </w:rPr>
              <w:t>（</w:t>
            </w:r>
            <w:r w:rsidRPr="00566240">
              <w:rPr>
                <w:rFonts w:ascii="Verdana" w:hAnsi="Verdana" w:cs="Arial"/>
                <w:b/>
                <w:bCs/>
                <w:sz w:val="26"/>
                <w:szCs w:val="26"/>
                <w:lang w:eastAsia="zh-CN"/>
              </w:rPr>
              <w:t>WRC-</w:t>
            </w:r>
            <w:r>
              <w:rPr>
                <w:rFonts w:ascii="Verdana" w:hAnsi="Verdana" w:cs="Arial"/>
                <w:b/>
                <w:bCs/>
                <w:sz w:val="26"/>
                <w:szCs w:val="26"/>
                <w:lang w:eastAsia="zh-CN"/>
              </w:rPr>
              <w:t>23</w:t>
            </w:r>
            <w:r w:rsidRPr="00566240">
              <w:rPr>
                <w:rFonts w:ascii="Verdana" w:hAnsi="SimSun"/>
                <w:b/>
                <w:bCs/>
                <w:sz w:val="26"/>
                <w:szCs w:val="26"/>
                <w:lang w:eastAsia="zh-CN"/>
              </w:rPr>
              <w:t>）</w:t>
            </w:r>
            <w:r w:rsidRPr="00566240">
              <w:rPr>
                <w:rFonts w:ascii="Verdana" w:hAnsi="Verdana" w:cs="Times"/>
                <w:b/>
                <w:bCs/>
                <w:position w:val="6"/>
                <w:sz w:val="26"/>
                <w:szCs w:val="26"/>
                <w:lang w:eastAsia="zh-CN"/>
              </w:rPr>
              <w:br/>
            </w:r>
            <w:r w:rsidR="00AD22C3" w:rsidRPr="00982F93">
              <w:rPr>
                <w:rFonts w:ascii="Verdana" w:hAnsi="Verdana" w:cs="Arial"/>
                <w:b/>
                <w:bCs/>
                <w:sz w:val="20"/>
                <w:lang w:eastAsia="zh-CN"/>
              </w:rPr>
              <w:t>2023</w:t>
            </w:r>
            <w:r w:rsidR="00AD22C3" w:rsidRPr="00982F93">
              <w:rPr>
                <w:rFonts w:ascii="SimSun" w:hAnsi="SimSun" w:hint="eastAsia"/>
                <w:b/>
                <w:bCs/>
                <w:sz w:val="20"/>
                <w:szCs w:val="16"/>
                <w:lang w:eastAsia="zh-CN"/>
              </w:rPr>
              <w:t>年</w:t>
            </w:r>
            <w:r w:rsidR="00AD22C3" w:rsidRPr="00982F93">
              <w:rPr>
                <w:rFonts w:ascii="Verdana" w:hAnsi="Verdana" w:cs="Arial"/>
                <w:b/>
                <w:bCs/>
                <w:sz w:val="20"/>
                <w:lang w:eastAsia="zh-CN"/>
              </w:rPr>
              <w:t>11</w:t>
            </w:r>
            <w:r w:rsidR="00AD22C3" w:rsidRPr="00982F93">
              <w:rPr>
                <w:rFonts w:ascii="SimSun" w:hAnsi="SimSun" w:hint="eastAsia"/>
                <w:b/>
                <w:bCs/>
                <w:sz w:val="20"/>
                <w:szCs w:val="16"/>
                <w:lang w:eastAsia="zh-CN"/>
              </w:rPr>
              <w:t>月</w:t>
            </w:r>
            <w:r w:rsidR="00AD22C3" w:rsidRPr="00982F93">
              <w:rPr>
                <w:rFonts w:ascii="Verdana" w:hAnsi="Verdana" w:cs="Arial"/>
                <w:b/>
                <w:bCs/>
                <w:sz w:val="20"/>
                <w:lang w:eastAsia="zh-CN"/>
              </w:rPr>
              <w:t>20</w:t>
            </w:r>
            <w:r w:rsidR="00AD22C3" w:rsidRPr="00E16548">
              <w:rPr>
                <w:rFonts w:ascii="SimSun" w:hAnsi="SimSun" w:hint="eastAsia"/>
                <w:b/>
                <w:bCs/>
                <w:sz w:val="20"/>
                <w:szCs w:val="16"/>
                <w:lang w:eastAsia="zh-CN"/>
              </w:rPr>
              <w:t>日</w:t>
            </w:r>
            <w:r w:rsidR="00AD22C3" w:rsidRPr="00982F93">
              <w:rPr>
                <w:rFonts w:ascii="SimSun" w:hAnsi="SimSun" w:hint="eastAsia"/>
                <w:b/>
                <w:bCs/>
                <w:sz w:val="20"/>
                <w:szCs w:val="16"/>
                <w:lang w:eastAsia="zh-CN"/>
              </w:rPr>
              <w:t>至</w:t>
            </w:r>
            <w:r w:rsidR="00AD22C3" w:rsidRPr="00982F93">
              <w:rPr>
                <w:rFonts w:ascii="Verdana" w:hAnsi="Verdana" w:cs="Arial"/>
                <w:b/>
                <w:bCs/>
                <w:sz w:val="20"/>
                <w:lang w:eastAsia="zh-CN"/>
              </w:rPr>
              <w:t>12</w:t>
            </w:r>
            <w:r w:rsidR="00AD22C3" w:rsidRPr="00982F93">
              <w:rPr>
                <w:rFonts w:ascii="SimSun" w:hAnsi="SimSun" w:hint="eastAsia"/>
                <w:b/>
                <w:bCs/>
                <w:sz w:val="20"/>
                <w:szCs w:val="16"/>
                <w:lang w:eastAsia="zh-CN"/>
              </w:rPr>
              <w:t>月</w:t>
            </w:r>
            <w:r w:rsidR="00AD22C3" w:rsidRPr="00982F93">
              <w:rPr>
                <w:rFonts w:ascii="Verdana" w:hAnsi="Verdana" w:cs="Arial"/>
                <w:b/>
                <w:bCs/>
                <w:sz w:val="20"/>
                <w:lang w:eastAsia="zh-CN"/>
              </w:rPr>
              <w:t>15</w:t>
            </w:r>
            <w:r w:rsidR="00AD22C3" w:rsidRPr="00982F93">
              <w:rPr>
                <w:rFonts w:ascii="SimSun" w:hAnsi="SimSun" w:hint="eastAsia"/>
                <w:b/>
                <w:bCs/>
                <w:sz w:val="20"/>
                <w:szCs w:val="16"/>
                <w:lang w:eastAsia="zh-CN"/>
              </w:rPr>
              <w:t>日</w:t>
            </w:r>
            <w:r w:rsidR="00AD22C3" w:rsidRPr="00982F93">
              <w:rPr>
                <w:rFonts w:ascii="SimSun" w:hAnsi="SimSun"/>
                <w:b/>
                <w:bCs/>
                <w:sz w:val="20"/>
                <w:szCs w:val="16"/>
                <w:lang w:eastAsia="zh-CN"/>
              </w:rPr>
              <w:t>，</w:t>
            </w:r>
            <w:r w:rsidR="00AD22C3" w:rsidRPr="00532EA3">
              <w:rPr>
                <w:rFonts w:ascii="SimSun" w:hAnsi="SimSun" w:hint="eastAsia"/>
                <w:b/>
                <w:bCs/>
                <w:sz w:val="20"/>
                <w:szCs w:val="16"/>
                <w:lang w:eastAsia="zh-CN"/>
              </w:rPr>
              <w:t>迪拜</w:t>
            </w:r>
          </w:p>
        </w:tc>
        <w:tc>
          <w:tcPr>
            <w:tcW w:w="2376" w:type="dxa"/>
            <w:vAlign w:val="center"/>
          </w:tcPr>
          <w:p w14:paraId="753755DD" w14:textId="77777777" w:rsidR="00A049C1" w:rsidRPr="00622560" w:rsidRDefault="00A049C1" w:rsidP="00A049C1">
            <w:pPr>
              <w:spacing w:before="0" w:line="240" w:lineRule="atLeast"/>
              <w:rPr>
                <w:rFonts w:ascii="Verdana" w:hAnsi="Verdana"/>
                <w:sz w:val="20"/>
              </w:rPr>
            </w:pPr>
            <w:bookmarkStart w:id="2" w:name="ditulogo"/>
            <w:bookmarkEnd w:id="2"/>
            <w:r>
              <w:rPr>
                <w:noProof/>
              </w:rPr>
              <w:drawing>
                <wp:inline distT="0" distB="0" distL="0" distR="0" wp14:anchorId="36E15DFC" wp14:editId="7EDF6AE1">
                  <wp:extent cx="1033153" cy="103315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40864" cy="1040864"/>
                          </a:xfrm>
                          <a:prstGeom prst="rect">
                            <a:avLst/>
                          </a:prstGeom>
                          <a:noFill/>
                          <a:ln>
                            <a:noFill/>
                          </a:ln>
                        </pic:spPr>
                      </pic:pic>
                    </a:graphicData>
                  </a:graphic>
                </wp:inline>
              </w:drawing>
            </w:r>
          </w:p>
        </w:tc>
      </w:tr>
      <w:tr w:rsidR="00622560" w:rsidRPr="00A049C1" w14:paraId="6D815CA9" w14:textId="77777777">
        <w:trPr>
          <w:cantSplit/>
        </w:trPr>
        <w:tc>
          <w:tcPr>
            <w:tcW w:w="6911" w:type="dxa"/>
            <w:gridSpan w:val="2"/>
            <w:tcBorders>
              <w:bottom w:val="single" w:sz="12" w:space="0" w:color="auto"/>
            </w:tcBorders>
          </w:tcPr>
          <w:p w14:paraId="1C31A214" w14:textId="77777777" w:rsidR="00622560" w:rsidRPr="00A049C1" w:rsidRDefault="00622560">
            <w:pPr>
              <w:spacing w:after="48" w:line="240" w:lineRule="atLeast"/>
              <w:rPr>
                <w:b/>
                <w:smallCaps/>
                <w:sz w:val="20"/>
              </w:rPr>
            </w:pPr>
            <w:bookmarkStart w:id="3" w:name="dhead"/>
          </w:p>
        </w:tc>
        <w:tc>
          <w:tcPr>
            <w:tcW w:w="3120" w:type="dxa"/>
            <w:gridSpan w:val="2"/>
            <w:tcBorders>
              <w:bottom w:val="single" w:sz="12" w:space="0" w:color="auto"/>
            </w:tcBorders>
          </w:tcPr>
          <w:p w14:paraId="3723A518" w14:textId="77777777" w:rsidR="00622560" w:rsidRPr="00A049C1" w:rsidRDefault="00622560" w:rsidP="00622560">
            <w:pPr>
              <w:spacing w:before="0" w:line="240" w:lineRule="atLeast"/>
              <w:rPr>
                <w:rFonts w:ascii="Verdana" w:hAnsi="Verdana"/>
                <w:sz w:val="20"/>
              </w:rPr>
            </w:pPr>
          </w:p>
        </w:tc>
      </w:tr>
      <w:tr w:rsidR="00622560" w:rsidRPr="00C324A8" w14:paraId="22F1D27B" w14:textId="77777777" w:rsidTr="00622560">
        <w:trPr>
          <w:cantSplit/>
        </w:trPr>
        <w:tc>
          <w:tcPr>
            <w:tcW w:w="6911" w:type="dxa"/>
            <w:gridSpan w:val="2"/>
            <w:tcBorders>
              <w:top w:val="single" w:sz="12" w:space="0" w:color="auto"/>
            </w:tcBorders>
          </w:tcPr>
          <w:p w14:paraId="16CCC286" w14:textId="77777777" w:rsidR="00622560" w:rsidRPr="00CB4E5A" w:rsidRDefault="00622560" w:rsidP="001B6360">
            <w:pPr>
              <w:spacing w:line="240" w:lineRule="atLeast"/>
              <w:rPr>
                <w:rFonts w:ascii="Verdana" w:hAnsi="Verdana"/>
                <w:b/>
                <w:bCs/>
                <w:sz w:val="20"/>
              </w:rPr>
            </w:pPr>
          </w:p>
        </w:tc>
        <w:tc>
          <w:tcPr>
            <w:tcW w:w="3120" w:type="dxa"/>
            <w:gridSpan w:val="2"/>
            <w:tcBorders>
              <w:top w:val="single" w:sz="12" w:space="0" w:color="auto"/>
            </w:tcBorders>
          </w:tcPr>
          <w:p w14:paraId="484F3D5C" w14:textId="77777777" w:rsidR="00622560" w:rsidRPr="00CB4E5A" w:rsidRDefault="00622560" w:rsidP="001B6360">
            <w:pPr>
              <w:spacing w:line="240" w:lineRule="atLeast"/>
              <w:rPr>
                <w:rFonts w:ascii="Verdana" w:hAnsi="Verdana"/>
                <w:b/>
                <w:bCs/>
                <w:sz w:val="20"/>
              </w:rPr>
            </w:pPr>
          </w:p>
        </w:tc>
      </w:tr>
      <w:tr w:rsidR="00622560" w:rsidRPr="00C324A8" w14:paraId="7D7191BC" w14:textId="77777777" w:rsidTr="00622560">
        <w:trPr>
          <w:cantSplit/>
          <w:trHeight w:val="23"/>
        </w:trPr>
        <w:tc>
          <w:tcPr>
            <w:tcW w:w="6911" w:type="dxa"/>
            <w:gridSpan w:val="2"/>
          </w:tcPr>
          <w:p w14:paraId="32248D47" w14:textId="77777777" w:rsidR="00622560" w:rsidRPr="00EB614A" w:rsidRDefault="00EB614A" w:rsidP="00A466E6">
            <w:pPr>
              <w:spacing w:before="0"/>
              <w:rPr>
                <w:rFonts w:ascii="Verdana" w:hAnsi="Verdana"/>
                <w:b/>
                <w:bCs/>
                <w:sz w:val="20"/>
              </w:rPr>
            </w:pPr>
            <w:r w:rsidRPr="00EB614A">
              <w:rPr>
                <w:b/>
                <w:bCs/>
              </w:rPr>
              <w:t>全体会议</w:t>
            </w:r>
          </w:p>
        </w:tc>
        <w:tc>
          <w:tcPr>
            <w:tcW w:w="3120" w:type="dxa"/>
            <w:gridSpan w:val="2"/>
          </w:tcPr>
          <w:p w14:paraId="3F4CB968" w14:textId="3F8BA91F" w:rsidR="00622560" w:rsidRPr="00622560" w:rsidRDefault="00EB614A" w:rsidP="00A466E6">
            <w:pPr>
              <w:spacing w:before="0"/>
              <w:rPr>
                <w:rFonts w:ascii="Verdana" w:hAnsi="Verdana"/>
                <w:sz w:val="20"/>
              </w:rPr>
            </w:pPr>
            <w:r w:rsidRPr="00B51994">
              <w:rPr>
                <w:rFonts w:ascii="Verdana" w:hAnsi="Verdana" w:hint="eastAsia"/>
                <w:b/>
                <w:sz w:val="20"/>
              </w:rPr>
              <w:t>文件</w:t>
            </w:r>
            <w:r w:rsidRPr="00B51994">
              <w:rPr>
                <w:rFonts w:ascii="Verdana" w:hAnsi="Verdana"/>
                <w:b/>
                <w:sz w:val="20"/>
              </w:rPr>
              <w:t xml:space="preserve"> </w:t>
            </w:r>
            <w:r w:rsidR="00BF00DC">
              <w:rPr>
                <w:rFonts w:ascii="Verdana" w:hAnsi="Verdana"/>
                <w:b/>
                <w:sz w:val="20"/>
              </w:rPr>
              <w:t>8</w:t>
            </w:r>
            <w:r w:rsidRPr="00B51994">
              <w:rPr>
                <w:rFonts w:ascii="Verdana" w:hAnsi="Verdana"/>
                <w:b/>
                <w:sz w:val="20"/>
              </w:rPr>
              <w:t>-C</w:t>
            </w:r>
          </w:p>
        </w:tc>
      </w:tr>
      <w:bookmarkEnd w:id="0"/>
      <w:bookmarkEnd w:id="3"/>
      <w:tr w:rsidR="008221A4" w:rsidRPr="00C324A8" w14:paraId="75F57759" w14:textId="77777777" w:rsidTr="00622560">
        <w:trPr>
          <w:cantSplit/>
          <w:trHeight w:val="23"/>
        </w:trPr>
        <w:tc>
          <w:tcPr>
            <w:tcW w:w="6911" w:type="dxa"/>
            <w:gridSpan w:val="2"/>
          </w:tcPr>
          <w:p w14:paraId="08F0DA07" w14:textId="77777777" w:rsidR="008221A4" w:rsidRPr="00C324A8" w:rsidRDefault="008221A4" w:rsidP="00A466E6">
            <w:pPr>
              <w:spacing w:before="0"/>
              <w:rPr>
                <w:rFonts w:ascii="Verdana" w:hAnsi="Verdana"/>
                <w:b/>
                <w:smallCaps/>
                <w:sz w:val="20"/>
              </w:rPr>
            </w:pPr>
          </w:p>
        </w:tc>
        <w:tc>
          <w:tcPr>
            <w:tcW w:w="3120" w:type="dxa"/>
            <w:gridSpan w:val="2"/>
          </w:tcPr>
          <w:p w14:paraId="1AE8F46B" w14:textId="057125C6" w:rsidR="008221A4" w:rsidRPr="00622560" w:rsidRDefault="00EB614A" w:rsidP="00EB614A">
            <w:pPr>
              <w:spacing w:before="0"/>
              <w:rPr>
                <w:rFonts w:ascii="Verdana" w:hAnsi="Verdana"/>
                <w:sz w:val="20"/>
              </w:rPr>
            </w:pPr>
            <w:r w:rsidRPr="00B51994">
              <w:rPr>
                <w:rFonts w:ascii="Verdana" w:hAnsi="Verdana"/>
                <w:b/>
                <w:bCs/>
                <w:sz w:val="20"/>
              </w:rPr>
              <w:t>20</w:t>
            </w:r>
            <w:r w:rsidR="00BB455D">
              <w:rPr>
                <w:rFonts w:ascii="Verdana" w:hAnsi="Verdana"/>
                <w:b/>
                <w:bCs/>
                <w:sz w:val="20"/>
              </w:rPr>
              <w:t>23</w:t>
            </w:r>
            <w:r w:rsidRPr="00B51994">
              <w:rPr>
                <w:rFonts w:ascii="Verdana" w:hAnsi="Verdana" w:hint="eastAsia"/>
                <w:b/>
                <w:bCs/>
                <w:sz w:val="20"/>
              </w:rPr>
              <w:t>年</w:t>
            </w:r>
            <w:r w:rsidR="00BF00DC">
              <w:rPr>
                <w:rFonts w:ascii="Verdana" w:hAnsi="Verdana"/>
                <w:b/>
                <w:bCs/>
                <w:sz w:val="20"/>
              </w:rPr>
              <w:t>6</w:t>
            </w:r>
            <w:r w:rsidRPr="00B51994">
              <w:rPr>
                <w:rFonts w:ascii="Verdana" w:hAnsi="Verdana" w:hint="eastAsia"/>
                <w:b/>
                <w:bCs/>
                <w:sz w:val="20"/>
              </w:rPr>
              <w:t>月</w:t>
            </w:r>
            <w:r w:rsidR="00BF00DC">
              <w:rPr>
                <w:rFonts w:ascii="Verdana" w:hAnsi="Verdana"/>
                <w:b/>
                <w:bCs/>
                <w:sz w:val="20"/>
              </w:rPr>
              <w:t>14</w:t>
            </w:r>
            <w:r w:rsidRPr="00B51994">
              <w:rPr>
                <w:rFonts w:ascii="Verdana" w:hAnsi="Verdana" w:hint="eastAsia"/>
                <w:b/>
                <w:bCs/>
                <w:sz w:val="20"/>
              </w:rPr>
              <w:t>日</w:t>
            </w:r>
          </w:p>
        </w:tc>
      </w:tr>
      <w:tr w:rsidR="008221A4" w:rsidRPr="00C324A8" w14:paraId="611FB375" w14:textId="77777777" w:rsidTr="00622560">
        <w:trPr>
          <w:cantSplit/>
          <w:trHeight w:val="23"/>
        </w:trPr>
        <w:tc>
          <w:tcPr>
            <w:tcW w:w="6911" w:type="dxa"/>
            <w:gridSpan w:val="2"/>
          </w:tcPr>
          <w:p w14:paraId="64F0804D" w14:textId="77777777" w:rsidR="008221A4" w:rsidRPr="00CB4E5A" w:rsidRDefault="008221A4" w:rsidP="00A466E6">
            <w:pPr>
              <w:spacing w:before="0"/>
              <w:rPr>
                <w:rFonts w:ascii="Verdana" w:hAnsi="Verdana"/>
                <w:b/>
                <w:bCs/>
                <w:sz w:val="20"/>
              </w:rPr>
            </w:pPr>
          </w:p>
        </w:tc>
        <w:tc>
          <w:tcPr>
            <w:tcW w:w="3120" w:type="dxa"/>
            <w:gridSpan w:val="2"/>
          </w:tcPr>
          <w:p w14:paraId="7976E442" w14:textId="77777777" w:rsidR="008221A4" w:rsidRPr="00622560" w:rsidRDefault="00EB614A" w:rsidP="00A466E6">
            <w:pPr>
              <w:spacing w:before="0"/>
              <w:rPr>
                <w:rFonts w:ascii="Verdana" w:hAnsi="Verdana"/>
                <w:sz w:val="20"/>
              </w:rPr>
            </w:pPr>
            <w:r w:rsidRPr="00B51994">
              <w:rPr>
                <w:rFonts w:ascii="Verdana" w:hAnsi="Verdana" w:hint="eastAsia"/>
                <w:b/>
                <w:bCs/>
                <w:sz w:val="20"/>
              </w:rPr>
              <w:t>原文：英文</w:t>
            </w:r>
          </w:p>
        </w:tc>
      </w:tr>
      <w:tr w:rsidR="008221A4" w:rsidRPr="00C324A8" w14:paraId="2FB40FE1" w14:textId="77777777" w:rsidTr="00FE20CB">
        <w:trPr>
          <w:cantSplit/>
          <w:trHeight w:val="23"/>
        </w:trPr>
        <w:tc>
          <w:tcPr>
            <w:tcW w:w="10031" w:type="dxa"/>
            <w:gridSpan w:val="4"/>
          </w:tcPr>
          <w:p w14:paraId="18347688" w14:textId="77777777" w:rsidR="008221A4" w:rsidRDefault="008221A4" w:rsidP="008221A4">
            <w:pPr>
              <w:spacing w:before="0" w:line="240" w:lineRule="atLeast"/>
              <w:rPr>
                <w:rFonts w:ascii="Verdana" w:hAnsi="Verdana"/>
                <w:b/>
                <w:bCs/>
                <w:sz w:val="20"/>
              </w:rPr>
            </w:pPr>
          </w:p>
        </w:tc>
      </w:tr>
      <w:tr w:rsidR="008221A4" w14:paraId="797F2E01" w14:textId="77777777">
        <w:trPr>
          <w:cantSplit/>
        </w:trPr>
        <w:tc>
          <w:tcPr>
            <w:tcW w:w="10031" w:type="dxa"/>
            <w:gridSpan w:val="4"/>
          </w:tcPr>
          <w:p w14:paraId="29D207BA" w14:textId="7DBEE52F" w:rsidR="008221A4" w:rsidRDefault="00BF00DC" w:rsidP="00EB614A">
            <w:pPr>
              <w:pStyle w:val="Source"/>
            </w:pPr>
            <w:bookmarkStart w:id="4" w:name="dsource" w:colFirst="0" w:colLast="0"/>
            <w:r>
              <w:rPr>
                <w:rFonts w:hint="eastAsia"/>
              </w:rPr>
              <w:t>秘书长的说明</w:t>
            </w:r>
          </w:p>
        </w:tc>
      </w:tr>
      <w:tr w:rsidR="008221A4" w14:paraId="7B5C1B14" w14:textId="77777777">
        <w:trPr>
          <w:cantSplit/>
        </w:trPr>
        <w:tc>
          <w:tcPr>
            <w:tcW w:w="10031" w:type="dxa"/>
            <w:gridSpan w:val="4"/>
          </w:tcPr>
          <w:p w14:paraId="1F14C87D" w14:textId="4C3F451C" w:rsidR="008221A4" w:rsidRDefault="00BF00DC" w:rsidP="008221A4">
            <w:pPr>
              <w:pStyle w:val="Title1"/>
            </w:pPr>
            <w:bookmarkStart w:id="5" w:name="dtitle1" w:colFirst="0" w:colLast="0"/>
            <w:bookmarkEnd w:id="4"/>
            <w:r>
              <w:rPr>
                <w:rFonts w:hint="eastAsia"/>
                <w:lang w:eastAsia="zh-CN"/>
              </w:rPr>
              <w:t>大会的财务责任</w:t>
            </w:r>
          </w:p>
        </w:tc>
      </w:tr>
      <w:tr w:rsidR="008221A4" w14:paraId="49544378" w14:textId="77777777">
        <w:trPr>
          <w:cantSplit/>
        </w:trPr>
        <w:tc>
          <w:tcPr>
            <w:tcW w:w="10031" w:type="dxa"/>
            <w:gridSpan w:val="4"/>
          </w:tcPr>
          <w:p w14:paraId="6AAB5121" w14:textId="77777777" w:rsidR="008221A4" w:rsidRDefault="008221A4" w:rsidP="008221A4">
            <w:pPr>
              <w:pStyle w:val="Agendaitem"/>
            </w:pPr>
            <w:bookmarkStart w:id="6" w:name="dtitle3" w:colFirst="0" w:colLast="0"/>
            <w:bookmarkEnd w:id="5"/>
          </w:p>
        </w:tc>
      </w:tr>
    </w:tbl>
    <w:bookmarkEnd w:id="6"/>
    <w:p w14:paraId="2854FDB5" w14:textId="77777777" w:rsidR="00BF00DC" w:rsidRDefault="00BF00DC" w:rsidP="00BF00DC">
      <w:pPr>
        <w:ind w:firstLineChars="200" w:firstLine="480"/>
        <w:rPr>
          <w:lang w:eastAsia="zh-CN"/>
        </w:rPr>
      </w:pPr>
      <w:r>
        <w:rPr>
          <w:rFonts w:hint="eastAsia"/>
          <w:lang w:eastAsia="zh-CN"/>
        </w:rPr>
        <w:t>请大会注意国际电信联盟《组织法》（第</w:t>
      </w:r>
      <w:r>
        <w:rPr>
          <w:lang w:eastAsia="zh-CN"/>
        </w:rPr>
        <w:t>13</w:t>
      </w:r>
      <w:r>
        <w:rPr>
          <w:rFonts w:hint="eastAsia"/>
          <w:lang w:eastAsia="zh-CN"/>
        </w:rPr>
        <w:t>条）第</w:t>
      </w:r>
      <w:r>
        <w:rPr>
          <w:lang w:eastAsia="zh-CN"/>
        </w:rPr>
        <w:t>92</w:t>
      </w:r>
      <w:r>
        <w:rPr>
          <w:rFonts w:hint="eastAsia"/>
          <w:lang w:eastAsia="zh-CN"/>
        </w:rPr>
        <w:t>款的如下规定：</w:t>
      </w:r>
    </w:p>
    <w:p w14:paraId="5F95D062" w14:textId="77777777" w:rsidR="00BF00DC" w:rsidRDefault="00BF00DC" w:rsidP="00BF00DC">
      <w:pPr>
        <w:ind w:firstLineChars="200" w:firstLine="480"/>
        <w:rPr>
          <w:lang w:eastAsia="zh-CN"/>
        </w:rPr>
      </w:pPr>
      <w:r>
        <w:rPr>
          <w:rFonts w:hint="eastAsia"/>
          <w:lang w:eastAsia="zh-CN"/>
        </w:rPr>
        <w:t>“世界无线电通信大会、无线电通信全会或区域性无线电通信大会的决定在任何情况下均须与本《组织法》和《公约》相一致。无线电通信全会或区域性无线电通信大会的决定在任何情况下亦须与《无线电规则》相一致。当大会通过决议和决定时，须考虑到可预见的财务影响，并应避免通过可能导致支出超过全权代表大会规定的财务限额的决议和决定。”</w:t>
      </w:r>
    </w:p>
    <w:p w14:paraId="11683252" w14:textId="77777777" w:rsidR="00BF00DC" w:rsidRDefault="00BF00DC" w:rsidP="00BF00DC">
      <w:pPr>
        <w:ind w:firstLineChars="200" w:firstLine="480"/>
        <w:rPr>
          <w:lang w:eastAsia="zh-CN"/>
        </w:rPr>
      </w:pPr>
      <w:r>
        <w:rPr>
          <w:rFonts w:hint="eastAsia"/>
          <w:lang w:eastAsia="zh-CN"/>
        </w:rPr>
        <w:t>亦请大会注意国际电信联盟《公约》第</w:t>
      </w:r>
      <w:r>
        <w:rPr>
          <w:lang w:eastAsia="zh-CN"/>
        </w:rPr>
        <w:t>34</w:t>
      </w:r>
      <w:r>
        <w:rPr>
          <w:rFonts w:hint="eastAsia"/>
          <w:lang w:eastAsia="zh-CN"/>
        </w:rPr>
        <w:t>条第</w:t>
      </w:r>
      <w:r>
        <w:rPr>
          <w:lang w:eastAsia="zh-CN"/>
        </w:rPr>
        <w:t>488</w:t>
      </w:r>
      <w:r>
        <w:rPr>
          <w:rFonts w:hint="eastAsia"/>
          <w:lang w:eastAsia="zh-CN"/>
        </w:rPr>
        <w:t>和</w:t>
      </w:r>
      <w:r>
        <w:rPr>
          <w:lang w:eastAsia="zh-CN"/>
        </w:rPr>
        <w:t>489</w:t>
      </w:r>
      <w:r>
        <w:rPr>
          <w:rFonts w:hint="eastAsia"/>
          <w:lang w:eastAsia="zh-CN"/>
        </w:rPr>
        <w:t>款的如下规定：</w:t>
      </w:r>
    </w:p>
    <w:p w14:paraId="655F2AC9" w14:textId="77777777" w:rsidR="00BF00DC" w:rsidRDefault="00BF00DC" w:rsidP="00BF00DC">
      <w:pPr>
        <w:ind w:firstLineChars="200" w:firstLine="480"/>
        <w:rPr>
          <w:lang w:eastAsia="zh-CN"/>
        </w:rPr>
      </w:pPr>
      <w:r>
        <w:rPr>
          <w:rFonts w:hint="eastAsia"/>
          <w:lang w:eastAsia="zh-CN"/>
        </w:rPr>
        <w:t>“在通过具有财务影响的提案或做出具有财务影响的决定之前，国际电联的大会须考虑到国际电联关于预算的所有规定，旨在确保这些提案或决定不会使费用超出理事会受权批准使用的款额。</w:t>
      </w:r>
    </w:p>
    <w:p w14:paraId="0EF9474D" w14:textId="77777777" w:rsidR="00BF00DC" w:rsidRDefault="00BF00DC" w:rsidP="00BF00DC">
      <w:pPr>
        <w:spacing w:after="1560"/>
        <w:ind w:firstLineChars="200" w:firstLine="480"/>
        <w:rPr>
          <w:lang w:eastAsia="zh-CN"/>
        </w:rPr>
      </w:pPr>
      <w:r>
        <w:rPr>
          <w:rFonts w:hint="eastAsia"/>
          <w:szCs w:val="28"/>
          <w:lang w:val="fr-FR" w:eastAsia="zh-CN"/>
        </w:rPr>
        <w:t>如</w:t>
      </w:r>
      <w:r>
        <w:rPr>
          <w:rFonts w:hint="eastAsia"/>
          <w:szCs w:val="28"/>
          <w:lang w:eastAsia="zh-CN"/>
        </w:rPr>
        <w:t>大会的决定可能直接或间接地增加支出以致超出理事会受权批准使用的款额，则不得予以实施。”</w:t>
      </w:r>
    </w:p>
    <w:p w14:paraId="0C310621" w14:textId="000C46F3" w:rsidR="00BF00DC" w:rsidRDefault="00BF00DC" w:rsidP="00BF00DC">
      <w:pPr>
        <w:tabs>
          <w:tab w:val="clear" w:pos="1134"/>
          <w:tab w:val="clear" w:pos="1871"/>
          <w:tab w:val="center" w:pos="7088"/>
        </w:tabs>
        <w:rPr>
          <w:rFonts w:ascii="SimSun" w:hAnsi="SimSun"/>
          <w:color w:val="000000"/>
          <w:szCs w:val="24"/>
          <w:lang w:eastAsia="zh-CN"/>
        </w:rPr>
      </w:pPr>
      <w:r>
        <w:rPr>
          <w:rFonts w:ascii="SimSun" w:hAnsi="SimSun" w:hint="eastAsia"/>
          <w:color w:val="000000"/>
          <w:szCs w:val="24"/>
          <w:lang w:eastAsia="zh-CN"/>
        </w:rPr>
        <w:tab/>
      </w:r>
      <w:r>
        <w:rPr>
          <w:rFonts w:ascii="SimSun" w:hAnsi="SimSun" w:hint="eastAsia"/>
          <w:color w:val="000000"/>
          <w:szCs w:val="24"/>
          <w:lang w:eastAsia="zh-CN"/>
        </w:rPr>
        <w:tab/>
        <w:t>秘书长</w:t>
      </w:r>
      <w:r>
        <w:rPr>
          <w:rFonts w:ascii="SimSun" w:hAnsi="SimSun" w:hint="eastAsia"/>
          <w:color w:val="000000"/>
          <w:szCs w:val="24"/>
          <w:lang w:val="fr-CH" w:eastAsia="zh-CN"/>
        </w:rPr>
        <w:br/>
      </w:r>
      <w:r>
        <w:rPr>
          <w:rFonts w:ascii="SimSun" w:hAnsi="SimSun" w:hint="eastAsia"/>
          <w:color w:val="000000"/>
          <w:szCs w:val="24"/>
          <w:lang w:val="fr-CH" w:eastAsia="zh-CN"/>
        </w:rPr>
        <w:tab/>
      </w:r>
      <w:r>
        <w:rPr>
          <w:rFonts w:ascii="SimSun" w:hAnsi="SimSun" w:hint="eastAsia"/>
          <w:color w:val="000000"/>
          <w:szCs w:val="24"/>
          <w:lang w:eastAsia="zh-CN"/>
        </w:rPr>
        <w:tab/>
      </w:r>
      <w:r w:rsidR="007C3F6D" w:rsidRPr="00487E7A">
        <w:rPr>
          <w:rFonts w:ascii="Calibri" w:hAnsi="Calibri" w:cs="Calibri" w:hint="eastAsia"/>
          <w:szCs w:val="24"/>
          <w:lang w:eastAsia="zh-CN"/>
        </w:rPr>
        <w:t>多琳</w:t>
      </w:r>
      <w:r w:rsidR="007C3F6D" w:rsidRPr="007C3F6D">
        <w:rPr>
          <w:rFonts w:asciiTheme="minorHAnsi" w:hAnsiTheme="minorHAnsi" w:cstheme="minorHAnsi"/>
          <w:szCs w:val="24"/>
          <w:lang w:eastAsia="zh-CN"/>
        </w:rPr>
        <w:t>·</w:t>
      </w:r>
      <w:r w:rsidR="007C3F6D" w:rsidRPr="00487E7A">
        <w:rPr>
          <w:rFonts w:ascii="Calibri" w:hAnsi="Calibri" w:cs="Calibri" w:hint="eastAsia"/>
          <w:szCs w:val="24"/>
          <w:lang w:eastAsia="zh-CN"/>
        </w:rPr>
        <w:t>伯格丹</w:t>
      </w:r>
      <w:r w:rsidR="007C3F6D" w:rsidRPr="00487E7A">
        <w:rPr>
          <w:rFonts w:ascii="Calibri" w:hAnsi="Calibri" w:cs="Calibri"/>
          <w:szCs w:val="24"/>
          <w:lang w:eastAsia="zh-CN"/>
        </w:rPr>
        <w:t>-</w:t>
      </w:r>
      <w:r w:rsidR="007C3F6D" w:rsidRPr="00487E7A">
        <w:rPr>
          <w:rFonts w:ascii="Calibri" w:hAnsi="Calibri" w:cs="Calibri" w:hint="eastAsia"/>
          <w:szCs w:val="24"/>
          <w:lang w:eastAsia="zh-CN"/>
        </w:rPr>
        <w:t>马丁</w:t>
      </w:r>
    </w:p>
    <w:sectPr w:rsidR="00BF00DC">
      <w:headerReference w:type="default" r:id="rId12"/>
      <w:footerReference w:type="default" r:id="rId13"/>
      <w:footerReference w:type="first" r:id="rId14"/>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622FEC" w14:textId="77777777" w:rsidR="00BF00DC" w:rsidRDefault="00BF00DC">
      <w:r>
        <w:separator/>
      </w:r>
    </w:p>
  </w:endnote>
  <w:endnote w:type="continuationSeparator" w:id="0">
    <w:p w14:paraId="78480CDD" w14:textId="77777777" w:rsidR="00BF00DC" w:rsidRDefault="00BF00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panose1 w:val="02010600040101010101"/>
    <w:charset w:val="86"/>
    <w:family w:val="auto"/>
    <w:pitch w:val="variable"/>
    <w:sig w:usb0="00000287" w:usb1="080F0000" w:usb2="00000010" w:usb3="00000000" w:csb0="0004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AF2F06" w14:textId="189C6516" w:rsidR="00B851D4" w:rsidRPr="00DA0469" w:rsidRDefault="00B851D4">
    <w:pPr>
      <w:pStyle w:val="Footer"/>
      <w:rPr>
        <w:lang w:val="en-US"/>
      </w:rPr>
    </w:pPr>
    <w:r>
      <w:fldChar w:fldCharType="begin"/>
    </w:r>
    <w:r w:rsidRPr="00DA0469">
      <w:rPr>
        <w:lang w:val="en-US"/>
      </w:rPr>
      <w:instrText xml:space="preserve"> FILENAME \p \* MERGEFORMAT </w:instrText>
    </w:r>
    <w:r>
      <w:fldChar w:fldCharType="separate"/>
    </w:r>
    <w:r w:rsidR="00BF00DC">
      <w:rPr>
        <w:lang w:val="en-US"/>
      </w:rPr>
      <w:t>Document1</w:t>
    </w:r>
    <w:r>
      <w:fldChar w:fldCharType="end"/>
    </w:r>
    <w:r w:rsidRPr="00DA0469">
      <w:rPr>
        <w:lang w:val="en-US"/>
      </w:rPr>
      <w:tab/>
    </w:r>
    <w:r>
      <w:fldChar w:fldCharType="begin"/>
    </w:r>
    <w:r>
      <w:instrText xml:space="preserve"> savedate \@ dd.MM.yy </w:instrText>
    </w:r>
    <w:r>
      <w:fldChar w:fldCharType="separate"/>
    </w:r>
    <w:r w:rsidR="00D320FB">
      <w:t>16.06.23</w:t>
    </w:r>
    <w:r>
      <w:fldChar w:fldCharType="end"/>
    </w:r>
    <w:r w:rsidRPr="00DA0469">
      <w:rPr>
        <w:lang w:val="en-US"/>
      </w:rPr>
      <w:tab/>
    </w:r>
    <w:r>
      <w:fldChar w:fldCharType="begin"/>
    </w:r>
    <w:r>
      <w:instrText xml:space="preserve"> printdate \@ dd.MM.yy </w:instrText>
    </w:r>
    <w:r>
      <w:fldChar w:fldCharType="separate"/>
    </w:r>
    <w:r w:rsidR="00BF00DC">
      <w:t>03.07.06</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20F214" w14:textId="1130F09E" w:rsidR="00B851D4" w:rsidRPr="00DA0469" w:rsidRDefault="006D7E9C" w:rsidP="00B17E06">
    <w:pPr>
      <w:pStyle w:val="Footer"/>
      <w:rPr>
        <w:lang w:val="en-US"/>
      </w:rPr>
    </w:pPr>
    <w:fldSimple w:instr=" FILENAME \p  \* MERGEFORMAT ">
      <w:r w:rsidR="00D86162">
        <w:t>P:\CHI\ITU-R\CONF-R\CMR23\000\008C.docx</w:t>
      </w:r>
    </w:fldSimple>
    <w:r w:rsidR="00B17E06">
      <w:t xml:space="preserve"> (521243)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30D933" w14:textId="77777777" w:rsidR="00BF00DC" w:rsidRDefault="00BF00DC">
      <w:r>
        <w:t>____________________</w:t>
      </w:r>
    </w:p>
  </w:footnote>
  <w:footnote w:type="continuationSeparator" w:id="0">
    <w:p w14:paraId="47080871" w14:textId="77777777" w:rsidR="00BF00DC" w:rsidRDefault="00BF00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FEEA67" w14:textId="77777777" w:rsidR="00B851D4" w:rsidRDefault="00B851D4">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924472">
      <w:rPr>
        <w:rStyle w:val="PageNumber"/>
        <w:noProof/>
      </w:rPr>
      <w:t>2</w:t>
    </w:r>
    <w:r>
      <w:rPr>
        <w:rStyle w:val="PageNumber"/>
      </w:rPr>
      <w:fldChar w:fldCharType="end"/>
    </w:r>
  </w:p>
  <w:p w14:paraId="227370B9" w14:textId="77777777" w:rsidR="00B851D4" w:rsidRDefault="00AD22C3" w:rsidP="00924472">
    <w:pPr>
      <w:pStyle w:val="Header"/>
      <w:rPr>
        <w:lang w:val="en-US"/>
      </w:rPr>
    </w:pPr>
    <w:r>
      <w:rPr>
        <w:rStyle w:val="PageNumber"/>
      </w:rPr>
      <w:t>WRC</w:t>
    </w:r>
    <w:r w:rsidR="00BB455D">
      <w:rPr>
        <w:rStyle w:val="PageNumber"/>
      </w:rPr>
      <w:t>23</w:t>
    </w:r>
    <w:r w:rsidR="00924472">
      <w:rPr>
        <w:rStyle w:val="PageNumber"/>
      </w:rPr>
      <w:t>/x-C</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zh-CN" w:vendorID="64" w:dllVersion="5" w:nlCheck="1" w:checkStyle="1"/>
  <w:activeWritingStyle w:appName="MSWord" w:lang="zh-CN" w:vendorID="64" w:dllVersion="0" w:nlCheck="1" w:checkStyle="1"/>
  <w:activeWritingStyle w:appName="MSWord" w:lang="en-GB" w:vendorID="64" w:dllVersion="0" w:nlCheck="1" w:checkStyle="0"/>
  <w:activeWritingStyle w:appName="MSWord" w:lang="en-US"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00DC"/>
    <w:rsid w:val="000264C2"/>
    <w:rsid w:val="000273B7"/>
    <w:rsid w:val="00037C90"/>
    <w:rsid w:val="000C0212"/>
    <w:rsid w:val="000C09BA"/>
    <w:rsid w:val="000C1F1E"/>
    <w:rsid w:val="000C6AA7"/>
    <w:rsid w:val="000E26F6"/>
    <w:rsid w:val="00106535"/>
    <w:rsid w:val="00123C07"/>
    <w:rsid w:val="00131871"/>
    <w:rsid w:val="00166859"/>
    <w:rsid w:val="001765EC"/>
    <w:rsid w:val="001853E8"/>
    <w:rsid w:val="001A4E73"/>
    <w:rsid w:val="001B6360"/>
    <w:rsid w:val="001F4EA6"/>
    <w:rsid w:val="00214959"/>
    <w:rsid w:val="0022272C"/>
    <w:rsid w:val="002260A6"/>
    <w:rsid w:val="0023592E"/>
    <w:rsid w:val="002742B3"/>
    <w:rsid w:val="002A4C9C"/>
    <w:rsid w:val="002B509B"/>
    <w:rsid w:val="002E2A59"/>
    <w:rsid w:val="002E4507"/>
    <w:rsid w:val="00305254"/>
    <w:rsid w:val="003169D2"/>
    <w:rsid w:val="00330EEF"/>
    <w:rsid w:val="003B4BEF"/>
    <w:rsid w:val="003C6B45"/>
    <w:rsid w:val="003E48E2"/>
    <w:rsid w:val="003E5931"/>
    <w:rsid w:val="0041282E"/>
    <w:rsid w:val="00437869"/>
    <w:rsid w:val="00465A34"/>
    <w:rsid w:val="004B4C76"/>
    <w:rsid w:val="004C4554"/>
    <w:rsid w:val="004D2DEC"/>
    <w:rsid w:val="004F2BE6"/>
    <w:rsid w:val="00527E8A"/>
    <w:rsid w:val="00542E85"/>
    <w:rsid w:val="00562479"/>
    <w:rsid w:val="00576849"/>
    <w:rsid w:val="005A0ACB"/>
    <w:rsid w:val="005E08D2"/>
    <w:rsid w:val="005E7FD8"/>
    <w:rsid w:val="00622560"/>
    <w:rsid w:val="00644391"/>
    <w:rsid w:val="00647712"/>
    <w:rsid w:val="00662E12"/>
    <w:rsid w:val="00691142"/>
    <w:rsid w:val="006B67CE"/>
    <w:rsid w:val="006C38ED"/>
    <w:rsid w:val="006D7E9C"/>
    <w:rsid w:val="006E6182"/>
    <w:rsid w:val="006F3C60"/>
    <w:rsid w:val="00736415"/>
    <w:rsid w:val="00770D2A"/>
    <w:rsid w:val="007864F6"/>
    <w:rsid w:val="007B7C4B"/>
    <w:rsid w:val="007C3F6D"/>
    <w:rsid w:val="007F0FC5"/>
    <w:rsid w:val="007F5C36"/>
    <w:rsid w:val="008047DB"/>
    <w:rsid w:val="008129A9"/>
    <w:rsid w:val="008221A4"/>
    <w:rsid w:val="00824BD6"/>
    <w:rsid w:val="0083672D"/>
    <w:rsid w:val="00844734"/>
    <w:rsid w:val="00865DFB"/>
    <w:rsid w:val="00896A79"/>
    <w:rsid w:val="008A7416"/>
    <w:rsid w:val="008B6852"/>
    <w:rsid w:val="008C26FF"/>
    <w:rsid w:val="008D1D14"/>
    <w:rsid w:val="008D2CD1"/>
    <w:rsid w:val="008E1785"/>
    <w:rsid w:val="008E7127"/>
    <w:rsid w:val="008E7C8E"/>
    <w:rsid w:val="00912959"/>
    <w:rsid w:val="00924472"/>
    <w:rsid w:val="009657F9"/>
    <w:rsid w:val="0099525B"/>
    <w:rsid w:val="009C72B7"/>
    <w:rsid w:val="00A0052C"/>
    <w:rsid w:val="00A049C1"/>
    <w:rsid w:val="00A31B14"/>
    <w:rsid w:val="00A323DC"/>
    <w:rsid w:val="00A466E6"/>
    <w:rsid w:val="00A815BE"/>
    <w:rsid w:val="00A93295"/>
    <w:rsid w:val="00AA5DA1"/>
    <w:rsid w:val="00AC2C94"/>
    <w:rsid w:val="00AD22C3"/>
    <w:rsid w:val="00AE369F"/>
    <w:rsid w:val="00B026CB"/>
    <w:rsid w:val="00B17E06"/>
    <w:rsid w:val="00B50377"/>
    <w:rsid w:val="00B711CC"/>
    <w:rsid w:val="00B851D4"/>
    <w:rsid w:val="00B868FC"/>
    <w:rsid w:val="00B95072"/>
    <w:rsid w:val="00BB26CD"/>
    <w:rsid w:val="00BB455D"/>
    <w:rsid w:val="00BE38A3"/>
    <w:rsid w:val="00BF00DC"/>
    <w:rsid w:val="00C07239"/>
    <w:rsid w:val="00C23FF9"/>
    <w:rsid w:val="00C364B1"/>
    <w:rsid w:val="00C47D87"/>
    <w:rsid w:val="00C627F9"/>
    <w:rsid w:val="00C6584D"/>
    <w:rsid w:val="00C929E0"/>
    <w:rsid w:val="00CB4E5A"/>
    <w:rsid w:val="00CC73D7"/>
    <w:rsid w:val="00CF0AD7"/>
    <w:rsid w:val="00CF0BE1"/>
    <w:rsid w:val="00CF7C2B"/>
    <w:rsid w:val="00D320FB"/>
    <w:rsid w:val="00D52A14"/>
    <w:rsid w:val="00D6206A"/>
    <w:rsid w:val="00D74599"/>
    <w:rsid w:val="00D86162"/>
    <w:rsid w:val="00DA0469"/>
    <w:rsid w:val="00DD13B7"/>
    <w:rsid w:val="00DF3B0C"/>
    <w:rsid w:val="00E14984"/>
    <w:rsid w:val="00E22A25"/>
    <w:rsid w:val="00E560F1"/>
    <w:rsid w:val="00E92319"/>
    <w:rsid w:val="00EB614A"/>
    <w:rsid w:val="00F837F4"/>
    <w:rsid w:val="00FC59C4"/>
    <w:rsid w:val="00FD1A4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6F9BD9"/>
  <w15:docId w15:val="{2CA4A517-6B14-4161-8DCD-AB02622622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ArtNo"/>
    <w:next w:val="Chaptitle"/>
    <w:rsid w:val="00B026CB"/>
    <w:rPr>
      <w:rFonts w:ascii="Times New Roman Bold" w:hAnsi="Times New Roman Bold"/>
      <w:b/>
    </w:rPr>
  </w:style>
  <w:style w:type="paragraph" w:customStyle="1" w:styleId="Chaptitle">
    <w:name w:val="Chap_title"/>
    <w:basedOn w:val="Arttitle"/>
    <w:next w:val="Normal"/>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B026CB"/>
    <w:pPr>
      <w:spacing w:before="240"/>
    </w:pPr>
    <w:rPr>
      <w:rFonts w:ascii="Times New Roman Bold" w:hAnsi="Times New Roman Bold"/>
      <w:b/>
      <w:caps w:val="0"/>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B026CB"/>
    <w:pPr>
      <w:spacing w:before="120"/>
    </w:pPr>
    <w:rPr>
      <w:rFonts w:ascii="Times New Roman" w:hAnsi="Times New Roman"/>
      <w:b w:val="0"/>
      <w:sz w:val="24"/>
    </w:rPr>
  </w:style>
  <w:style w:type="paragraph" w:customStyle="1" w:styleId="Recdate">
    <w:name w:val="Rec_date"/>
    <w:basedOn w:val="Recref"/>
    <w:next w:val="Normalaftertitle0"/>
    <w:rsid w:val="00B026CB"/>
    <w:pPr>
      <w:jc w:val="right"/>
    </w:pPr>
    <w:rPr>
      <w:sz w:val="22"/>
    </w:rPr>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B026CB"/>
    <w:rPr>
      <w:position w:val="6"/>
      <w:sz w:val="18"/>
    </w:rPr>
  </w:style>
  <w:style w:type="paragraph" w:styleId="FootnoteText">
    <w:name w:val="footnote text"/>
    <w:basedOn w:val="Normal"/>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0"/>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rsid w:val="00B026CB"/>
    <w:pPr>
      <w:keepNext/>
      <w:spacing w:before="160"/>
    </w:pPr>
    <w:rPr>
      <w:rFonts w:ascii="Times" w:hAnsi="Times"/>
      <w:b/>
    </w:rPr>
  </w:style>
  <w:style w:type="paragraph" w:customStyle="1" w:styleId="Figure">
    <w:name w:val="Figure"/>
    <w:basedOn w:val="Normal"/>
    <w:next w:val="Figuretitle"/>
    <w:rsid w:val="00B026CB"/>
    <w:pPr>
      <w:keepNext/>
      <w:keepLines/>
      <w:jc w:val="center"/>
    </w:pPr>
  </w:style>
  <w:style w:type="paragraph" w:customStyle="1" w:styleId="FooterQP">
    <w:name w:val="Footer_QP"/>
    <w:basedOn w:val="Normal"/>
    <w:rsid w:val="00B026CB"/>
    <w:pPr>
      <w:tabs>
        <w:tab w:val="left" w:pos="907"/>
        <w:tab w:val="right" w:pos="8789"/>
        <w:tab w:val="right" w:pos="9639"/>
      </w:tabs>
      <w:spacing w:before="0"/>
    </w:pPr>
    <w:rPr>
      <w:b/>
      <w:sz w:val="22"/>
    </w:r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rsid w:val="00B026CB"/>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rsid w:val="00B026CB"/>
    <w:pPr>
      <w:tabs>
        <w:tab w:val="clear" w:pos="1871"/>
        <w:tab w:val="clear" w:pos="2268"/>
        <w:tab w:val="left" w:pos="1588"/>
        <w:tab w:val="left" w:pos="1985"/>
      </w:tabs>
    </w:pPr>
  </w:style>
  <w:style w:type="paragraph" w:customStyle="1" w:styleId="TableTextS5">
    <w:name w:val="Table_TextS5"/>
    <w:basedOn w:val="Normal"/>
    <w:rsid w:val="00131871"/>
    <w:pPr>
      <w:tabs>
        <w:tab w:val="clear" w:pos="1134"/>
        <w:tab w:val="clear" w:pos="1871"/>
        <w:tab w:val="clear" w:pos="2268"/>
        <w:tab w:val="left" w:pos="431"/>
        <w:tab w:val="left" w:pos="3119"/>
      </w:tabs>
      <w:spacing w:before="40" w:after="40"/>
      <w:ind w:left="170" w:hanging="170"/>
    </w:pPr>
    <w:rPr>
      <w:sz w:val="20"/>
    </w:rPr>
  </w:style>
  <w:style w:type="paragraph" w:styleId="BalloonText">
    <w:name w:val="Balloon Text"/>
    <w:basedOn w:val="Normal"/>
    <w:semiHidden/>
    <w:rsid w:val="00B026CB"/>
    <w:rPr>
      <w:rFonts w:ascii="Tahoma" w:hAnsi="Tahoma" w:cs="Tahoma"/>
      <w:sz w:val="16"/>
      <w:szCs w:val="16"/>
    </w:rPr>
  </w:style>
  <w:style w:type="paragraph" w:customStyle="1" w:styleId="Proposal">
    <w:name w:val="Proposal"/>
    <w:basedOn w:val="Normal"/>
    <w:next w:val="Normal"/>
    <w:rsid w:val="00D6206A"/>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character" w:styleId="LineNumber">
    <w:name w:val="line number"/>
    <w:basedOn w:val="DefaultParagraphFont"/>
    <w:rsid w:val="00B026CB"/>
  </w:style>
  <w:style w:type="paragraph" w:customStyle="1" w:styleId="Normalaftertitle0">
    <w:name w:val="Normal after title"/>
    <w:basedOn w:val="Normal"/>
    <w:next w:val="Normal"/>
    <w:rsid w:val="00B026CB"/>
    <w:pPr>
      <w:spacing w:before="280"/>
    </w:pPr>
  </w:style>
  <w:style w:type="paragraph" w:customStyle="1" w:styleId="Section3">
    <w:name w:val="Section_3"/>
    <w:basedOn w:val="Section1"/>
    <w:rsid w:val="00B026CB"/>
    <w:rPr>
      <w:b w:val="0"/>
    </w:rPr>
  </w:style>
  <w:style w:type="character" w:styleId="Strong">
    <w:name w:val="Strong"/>
    <w:basedOn w:val="DefaultParagraphFont"/>
    <w:qFormat/>
    <w:rsid w:val="00527E8A"/>
    <w:rPr>
      <w:b/>
      <w:bCs/>
    </w:rPr>
  </w:style>
  <w:style w:type="paragraph" w:customStyle="1" w:styleId="TABLECAPS">
    <w:name w:val="TABLECAPS"/>
    <w:basedOn w:val="TableTextS5"/>
    <w:rsid w:val="00D52A14"/>
    <w:rPr>
      <w:rFonts w:ascii="Times New Roman Bold" w:eastAsia="SimHei" w:hAnsi="Times New Roman Bold" w:cs="Times New Roman Bold"/>
      <w:b/>
      <w:lang w:val="en-US"/>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B026CB"/>
    <w:pPr>
      <w:tabs>
        <w:tab w:val="clear" w:pos="1871"/>
        <w:tab w:val="clear" w:pos="2268"/>
        <w:tab w:val="left" w:pos="1418"/>
      </w:tabs>
      <w:ind w:left="1418" w:hanging="1418"/>
    </w:pPr>
  </w:style>
  <w:style w:type="paragraph" w:customStyle="1" w:styleId="Heading9a">
    <w:name w:val="Heading 9a"/>
    <w:basedOn w:val="Heading9"/>
    <w:next w:val="Normal"/>
    <w:rsid w:val="00B026CB"/>
    <w:pPr>
      <w:tabs>
        <w:tab w:val="clear" w:pos="1871"/>
        <w:tab w:val="clear" w:pos="2268"/>
        <w:tab w:val="left" w:pos="1559"/>
      </w:tabs>
      <w:ind w:left="1559" w:hanging="1559"/>
    </w:pPr>
  </w:style>
  <w:style w:type="paragraph" w:customStyle="1" w:styleId="Agendaitem">
    <w:name w:val="Agenda_item"/>
    <w:basedOn w:val="Title3"/>
    <w:next w:val="Normalaftertitle0"/>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0"/>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Volumetitle">
    <w:name w:val="Volume_title"/>
    <w:basedOn w:val="ArtNo"/>
    <w:qFormat/>
    <w:rsid w:val="0083672D"/>
  </w:style>
  <w:style w:type="paragraph" w:customStyle="1" w:styleId="Committee">
    <w:name w:val="Committee"/>
    <w:basedOn w:val="Normal"/>
    <w:qFormat/>
    <w:rsid w:val="00123C07"/>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paragraph" w:customStyle="1" w:styleId="Headingsplit">
    <w:name w:val="Heading_split"/>
    <w:basedOn w:val="Headingi"/>
    <w:qFormat/>
    <w:rsid w:val="001A4E73"/>
    <w:pPr>
      <w:tabs>
        <w:tab w:val="clear" w:pos="2268"/>
      </w:tabs>
      <w:jc w:val="both"/>
    </w:pPr>
  </w:style>
  <w:style w:type="character" w:customStyle="1" w:styleId="Provsplit">
    <w:name w:val="Prov_split"/>
    <w:basedOn w:val="DefaultParagraphFont"/>
    <w:uiPriority w:val="1"/>
    <w:qFormat/>
    <w:rsid w:val="001A4E73"/>
    <w:rPr>
      <w:lang w:eastAsia="zh-CN"/>
    </w:rPr>
  </w:style>
  <w:style w:type="paragraph" w:customStyle="1" w:styleId="MethodHeadingb">
    <w:name w:val="Method_Headingb"/>
    <w:basedOn w:val="Headingb"/>
    <w:qFormat/>
    <w:rsid w:val="00A93295"/>
  </w:style>
  <w:style w:type="paragraph" w:customStyle="1" w:styleId="Methodheading1">
    <w:name w:val="Method_heading1"/>
    <w:basedOn w:val="Heading1"/>
    <w:next w:val="Normal"/>
    <w:qFormat/>
    <w:rsid w:val="003E5931"/>
  </w:style>
  <w:style w:type="paragraph" w:customStyle="1" w:styleId="Methodheading2">
    <w:name w:val="Method_heading2"/>
    <w:basedOn w:val="Heading2"/>
    <w:next w:val="Normal"/>
    <w:qFormat/>
    <w:rsid w:val="003E5931"/>
  </w:style>
  <w:style w:type="paragraph" w:customStyle="1" w:styleId="Methodheading3">
    <w:name w:val="Method_heading3"/>
    <w:basedOn w:val="Heading3"/>
    <w:next w:val="Normal"/>
    <w:qFormat/>
    <w:rsid w:val="003E5931"/>
  </w:style>
  <w:style w:type="paragraph" w:customStyle="1" w:styleId="Methodheading4">
    <w:name w:val="Method_heading4"/>
    <w:basedOn w:val="Heading4"/>
    <w:next w:val="Normal"/>
    <w:qFormat/>
    <w:rsid w:val="003E59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0268709">
      <w:bodyDiv w:val="1"/>
      <w:marLeft w:val="0"/>
      <w:marRight w:val="0"/>
      <w:marTop w:val="0"/>
      <w:marBottom w:val="0"/>
      <w:divBdr>
        <w:top w:val="none" w:sz="0" w:space="0" w:color="auto"/>
        <w:left w:val="none" w:sz="0" w:space="0" w:color="auto"/>
        <w:bottom w:val="none" w:sz="0" w:space="0" w:color="auto"/>
        <w:right w:val="none" w:sz="0" w:space="0" w:color="auto"/>
      </w:divBdr>
    </w:div>
    <w:div w:id="1705909621">
      <w:bodyDiv w:val="1"/>
      <w:marLeft w:val="0"/>
      <w:marRight w:val="0"/>
      <w:marTop w:val="0"/>
      <w:marBottom w:val="0"/>
      <w:divBdr>
        <w:top w:val="none" w:sz="0" w:space="0" w:color="auto"/>
        <w:left w:val="none" w:sz="0" w:space="0" w:color="auto"/>
        <w:bottom w:val="none" w:sz="0" w:space="0" w:color="auto"/>
        <w:right w:val="none" w:sz="0" w:space="0" w:color="auto"/>
      </w:divBdr>
    </w:div>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C%20-%20ITU\BR\PC_WRC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true"/>
    <DPM_x0020_Author xmlns="32a1a8c5-2265-4ebc-b7a0-2071e2c5c9bb" xsi:nil="true"/>
    <DPM_x0020_Version xmlns="32a1a8c5-2265-4ebc-b7a0-2071e2c5c9bb" xsi:nil="true"/>
    <_dlc_DocId xmlns="996b2e75-67fd-4955-a3b0-5ab9934cb50b">CJDSJNEQ73FR-44-22</_dlc_DocId>
    <_dlc_DocIdUrl xmlns="996b2e75-67fd-4955-a3b0-5ab9934cb50b">
      <Url>http://spdev11/en/gmpcs/_layouts/DocIdRedir.aspx?ID=CJDSJNEQ73FR-44-22</Url>
      <Description>CJDSJNEQ73FR-44-22</Description>
    </_dlc_DocIdUrl>
  </documentManagement>
</p:properties>
</file>

<file path=customXml/itemProps1.xml><?xml version="1.0" encoding="utf-8"?>
<ds:datastoreItem xmlns:ds="http://schemas.openxmlformats.org/officeDocument/2006/customXml" ds:itemID="{F1DB5639-95A1-486E-AF44-812A10F0BB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1052476-CCF6-4C16-B840-3C8B504ACFD4}">
  <ds:schemaRefs>
    <ds:schemaRef ds:uri="http://schemas.microsoft.com/sharepoint/events"/>
  </ds:schemaRefs>
</ds:datastoreItem>
</file>

<file path=customXml/itemProps3.xml><?xml version="1.0" encoding="utf-8"?>
<ds:datastoreItem xmlns:ds="http://schemas.openxmlformats.org/officeDocument/2006/customXml" ds:itemID="{2F0EFE08-A921-4788-A55E-85460929E2B2}">
  <ds:schemaRefs>
    <ds:schemaRef ds:uri="http://schemas.microsoft.com/sharepoint/v3/contenttype/forms"/>
  </ds:schemaRefs>
</ds:datastoreItem>
</file>

<file path=customXml/itemProps4.xml><?xml version="1.0" encoding="utf-8"?>
<ds:datastoreItem xmlns:ds="http://schemas.openxmlformats.org/officeDocument/2006/customXml" ds:itemID="{684AB2D3-2A25-4344-85CA-A42C2BDAF2B6}">
  <ds:schemaRefs>
    <ds:schemaRef ds:uri="http://schemas.microsoft.com/office/2006/metadata/properties"/>
    <ds:schemaRef ds:uri="http://schemas.microsoft.com/office/infopath/2007/PartnerControls"/>
    <ds:schemaRef ds:uri="32a1a8c5-2265-4ebc-b7a0-2071e2c5c9bb"/>
    <ds:schemaRef ds:uri="996b2e75-67fd-4955-a3b0-5ab9934cb50b"/>
  </ds:schemaRefs>
</ds:datastoreItem>
</file>

<file path=docProps/app.xml><?xml version="1.0" encoding="utf-8"?>
<Properties xmlns="http://schemas.openxmlformats.org/officeDocument/2006/extended-properties" xmlns:vt="http://schemas.openxmlformats.org/officeDocument/2006/docPropsVTypes">
  <Template>PC_WRC23.dotx</Template>
  <TotalTime>9</TotalTime>
  <Pages>1</Pages>
  <Words>414</Words>
  <Characters>67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World Radiocommunication Conference - 2019</dc:subject>
  <dc:creator>Li, Jianying</dc:creator>
  <dc:description/>
  <cp:lastModifiedBy>Li, Jianying</cp:lastModifiedBy>
  <cp:revision>3</cp:revision>
  <cp:lastPrinted>2006-07-03T06:56:00Z</cp:lastPrinted>
  <dcterms:created xsi:type="dcterms:W3CDTF">2023-06-16T13:15:00Z</dcterms:created>
  <dcterms:modified xsi:type="dcterms:W3CDTF">2023-06-16T13:25:00Z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ContentTypeId">
    <vt:lpwstr>0x0101003E653A548FCF90468B9840661443DCAF007CA98E47F9E07A4688AB58227F39616D</vt:lpwstr>
  </property>
  <property fmtid="{D5CDD505-2E9C-101B-9397-08002B2CF9AE}" pid="9" name="_dlc_DocIdItemGuid">
    <vt:lpwstr>bb2bbcd3-07ed-421b-bb82-f974840f0391</vt:lpwstr>
  </property>
</Properties>
</file>