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AD4222A" w14:textId="77777777" w:rsidTr="00F467B6">
        <w:trPr>
          <w:cantSplit/>
        </w:trPr>
        <w:tc>
          <w:tcPr>
            <w:tcW w:w="1560" w:type="dxa"/>
            <w:vAlign w:val="center"/>
          </w:tcPr>
          <w:p w14:paraId="34C13FC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520A8FF6" wp14:editId="7A41AEB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4B890C7" w14:textId="369F9329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423701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-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7971A2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4D7FD2B" wp14:editId="2D182314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93B2F6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72F7BB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3AA599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7AF385D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E9725F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798458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483663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811FAB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14CCEBEC" w14:textId="26B9E325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4(Add.</w:t>
            </w:r>
            <w:r w:rsidR="0073172F">
              <w:rPr>
                <w:rFonts w:ascii="Verdana" w:hAnsi="Verdana"/>
                <w:b/>
                <w:sz w:val="20"/>
              </w:rPr>
              <w:t>5</w:t>
            </w:r>
            <w:r>
              <w:rPr>
                <w:rFonts w:ascii="Verdana" w:hAnsi="Verdana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A44F1B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FF64A7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69481D0" w14:textId="6D15260D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="0073172F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73172F">
              <w:rPr>
                <w:rFonts w:ascii="Verdana" w:hAnsi="Verdana"/>
                <w:b/>
                <w:bCs/>
                <w:sz w:val="20"/>
              </w:rPr>
              <w:t>18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86172D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1F8C0C9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F089C5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29F7D2F1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D809C4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60B4392" w14:textId="77777777">
        <w:trPr>
          <w:cantSplit/>
        </w:trPr>
        <w:tc>
          <w:tcPr>
            <w:tcW w:w="10031" w:type="dxa"/>
            <w:gridSpan w:val="4"/>
          </w:tcPr>
          <w:p w14:paraId="23643328" w14:textId="5EBD3A1F" w:rsidR="008221A4" w:rsidRDefault="00423701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lang w:eastAsia="zh-CN"/>
              </w:rPr>
              <w:t>无线电通信局主</w:t>
            </w:r>
            <w:r>
              <w:rPr>
                <w:rFonts w:ascii="SimSun" w:hAnsi="SimSun" w:cs="SimSun" w:hint="eastAsia"/>
                <w:lang w:eastAsia="zh-CN"/>
              </w:rPr>
              <w:t>任</w:t>
            </w:r>
          </w:p>
        </w:tc>
      </w:tr>
      <w:tr w:rsidR="00466DBF" w14:paraId="0F726B20" w14:textId="77777777">
        <w:trPr>
          <w:cantSplit/>
        </w:trPr>
        <w:tc>
          <w:tcPr>
            <w:tcW w:w="10031" w:type="dxa"/>
            <w:gridSpan w:val="4"/>
          </w:tcPr>
          <w:p w14:paraId="7E409A75" w14:textId="58551828" w:rsidR="00466DBF" w:rsidRDefault="00423701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lang w:eastAsia="zh-CN"/>
              </w:rPr>
              <w:t>无线电通信局主任有关无线电通信部门活动的报</w:t>
            </w:r>
            <w:r>
              <w:rPr>
                <w:rFonts w:ascii="SimSun" w:hAnsi="SimSun" w:cs="SimSun" w:hint="eastAsia"/>
                <w:lang w:eastAsia="zh-CN"/>
              </w:rPr>
              <w:t>告</w:t>
            </w:r>
          </w:p>
        </w:tc>
      </w:tr>
      <w:tr w:rsidR="00466DBF" w14:paraId="78265C99" w14:textId="77777777">
        <w:trPr>
          <w:cantSplit/>
        </w:trPr>
        <w:tc>
          <w:tcPr>
            <w:tcW w:w="10031" w:type="dxa"/>
            <w:gridSpan w:val="4"/>
          </w:tcPr>
          <w:p w14:paraId="33845E67" w14:textId="5CB820D3" w:rsidR="00466DBF" w:rsidRDefault="00425EE4" w:rsidP="008E01EF">
            <w:pPr>
              <w:pStyle w:val="Title2"/>
              <w:rPr>
                <w:lang w:eastAsia="zh-CN"/>
              </w:rPr>
            </w:pPr>
            <w:bookmarkStart w:id="6" w:name="lt_pId011"/>
            <w:bookmarkStart w:id="7" w:name="dtitle2" w:colFirst="0" w:colLast="0"/>
            <w:bookmarkEnd w:id="5"/>
            <w:r>
              <w:rPr>
                <w:rFonts w:hint="eastAsia"/>
                <w:lang w:eastAsia="zh-CN"/>
              </w:rPr>
              <w:t>第</w:t>
            </w:r>
            <w:bookmarkEnd w:id="6"/>
            <w:r w:rsidR="0073172F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部分</w:t>
            </w:r>
          </w:p>
        </w:tc>
      </w:tr>
      <w:tr w:rsidR="00A47D26" w14:paraId="4CC32350" w14:textId="77777777">
        <w:trPr>
          <w:cantSplit/>
        </w:trPr>
        <w:tc>
          <w:tcPr>
            <w:tcW w:w="10031" w:type="dxa"/>
            <w:gridSpan w:val="4"/>
          </w:tcPr>
          <w:p w14:paraId="64D4A4CC" w14:textId="4E3CCE86" w:rsidR="00A47D26" w:rsidRDefault="00E95BEF" w:rsidP="00425EE4">
            <w:pPr>
              <w:pStyle w:val="Title2"/>
              <w:rPr>
                <w:lang w:eastAsia="zh-CN"/>
              </w:rPr>
            </w:pPr>
            <w:r w:rsidRPr="00731A21">
              <w:rPr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与</w:t>
            </w:r>
            <w:r w:rsidRPr="00731A21">
              <w:rPr>
                <w:lang w:eastAsia="zh-CN"/>
              </w:rPr>
              <w:t>WRC-23</w:t>
            </w:r>
            <w:r>
              <w:rPr>
                <w:rFonts w:hint="eastAsia"/>
                <w:lang w:eastAsia="zh-CN"/>
              </w:rPr>
              <w:t>之间</w:t>
            </w:r>
            <w:r w:rsidR="0044172A">
              <w:rPr>
                <w:lang w:eastAsia="zh-CN"/>
              </w:rPr>
              <w:br/>
            </w:r>
            <w:r w:rsidRPr="00E95BEF">
              <w:rPr>
                <w:rFonts w:hint="eastAsia"/>
                <w:lang w:eastAsia="zh-CN"/>
              </w:rPr>
              <w:t>呼号序列划分</w:t>
            </w:r>
            <w:r>
              <w:rPr>
                <w:rFonts w:hint="eastAsia"/>
                <w:lang w:eastAsia="zh-CN"/>
              </w:rPr>
              <w:t>的变更</w:t>
            </w:r>
            <w:r w:rsidR="0044172A">
              <w:rPr>
                <w:rFonts w:hint="eastAsia"/>
                <w:lang w:eastAsia="zh-CN"/>
              </w:rPr>
              <w:t>情况</w:t>
            </w:r>
            <w:r>
              <w:rPr>
                <w:rFonts w:hint="eastAsia"/>
                <w:lang w:eastAsia="zh-CN"/>
              </w:rPr>
              <w:t>及相关问题</w:t>
            </w:r>
          </w:p>
        </w:tc>
      </w:tr>
    </w:tbl>
    <w:bookmarkEnd w:id="7"/>
    <w:p w14:paraId="439AB28C" w14:textId="7A82493A" w:rsidR="00000931" w:rsidRDefault="00000931" w:rsidP="0073172F">
      <w:pPr>
        <w:pStyle w:val="Heading1"/>
        <w:rPr>
          <w:lang w:eastAsia="zh-CN"/>
        </w:rPr>
      </w:pPr>
      <w:r w:rsidRPr="001A6194">
        <w:rPr>
          <w:lang w:eastAsia="zh-CN"/>
        </w:rPr>
        <w:t>1</w:t>
      </w:r>
      <w:r w:rsidRPr="001A6194"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2A94438C" w14:textId="34B88975" w:rsidR="0073172F" w:rsidRPr="0073172F" w:rsidRDefault="00E95BEF" w:rsidP="00A55A3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</w:t>
      </w:r>
      <w:r w:rsidRPr="00E95BEF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》（</w:t>
      </w:r>
      <w:r w:rsidRPr="0073172F">
        <w:rPr>
          <w:lang w:eastAsia="zh-CN"/>
        </w:rPr>
        <w:t>RR</w:t>
      </w:r>
      <w:r>
        <w:rPr>
          <w:rFonts w:hint="eastAsia"/>
          <w:lang w:eastAsia="zh-CN"/>
        </w:rPr>
        <w:t>）第</w:t>
      </w:r>
      <w:r w:rsidRPr="0073172F">
        <w:rPr>
          <w:b/>
          <w:bCs/>
          <w:lang w:eastAsia="zh-CN"/>
        </w:rPr>
        <w:t>19.33</w:t>
      </w:r>
      <w:r>
        <w:rPr>
          <w:rFonts w:hint="eastAsia"/>
          <w:lang w:eastAsia="zh-CN"/>
        </w:rPr>
        <w:t>款规定，</w:t>
      </w:r>
      <w:r w:rsidR="0044172A" w:rsidRPr="00E95BEF">
        <w:rPr>
          <w:rFonts w:hint="eastAsia"/>
          <w:lang w:eastAsia="zh-CN"/>
        </w:rPr>
        <w:t>授权秘书长</w:t>
      </w:r>
      <w:r>
        <w:rPr>
          <w:rFonts w:hint="eastAsia"/>
          <w:lang w:eastAsia="zh-CN"/>
        </w:rPr>
        <w:t>在两届</w:t>
      </w:r>
      <w:r w:rsidRPr="00E95BEF">
        <w:rPr>
          <w:rFonts w:hint="eastAsia"/>
          <w:lang w:eastAsia="zh-CN"/>
        </w:rPr>
        <w:t>无线电通信大会之间临时处理有关呼号序列划分的变更问题，</w:t>
      </w:r>
      <w:r w:rsidR="0044172A">
        <w:rPr>
          <w:rFonts w:hint="eastAsia"/>
          <w:lang w:eastAsia="zh-CN"/>
        </w:rPr>
        <w:t>但</w:t>
      </w:r>
      <w:r w:rsidRPr="00E95BEF">
        <w:rPr>
          <w:rFonts w:hint="eastAsia"/>
          <w:lang w:eastAsia="zh-CN"/>
        </w:rPr>
        <w:t>须经下一</w:t>
      </w:r>
      <w:r>
        <w:rPr>
          <w:rFonts w:hint="eastAsia"/>
          <w:lang w:eastAsia="zh-CN"/>
        </w:rPr>
        <w:t>届</w:t>
      </w:r>
      <w:r w:rsidRPr="00E95BEF">
        <w:rPr>
          <w:rFonts w:hint="eastAsia"/>
          <w:lang w:eastAsia="zh-CN"/>
        </w:rPr>
        <w:t>大会</w:t>
      </w:r>
      <w:r w:rsidR="0044172A">
        <w:rPr>
          <w:rFonts w:hint="eastAsia"/>
          <w:lang w:eastAsia="zh-CN"/>
        </w:rPr>
        <w:t>确认</w:t>
      </w:r>
      <w:r>
        <w:rPr>
          <w:rFonts w:hint="eastAsia"/>
          <w:lang w:eastAsia="zh-CN"/>
        </w:rPr>
        <w:t>。</w:t>
      </w:r>
    </w:p>
    <w:p w14:paraId="14F020E9" w14:textId="56A66CD0" w:rsidR="0073172F" w:rsidRPr="0073172F" w:rsidRDefault="00E95BEF" w:rsidP="00A55A3B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本文件在第</w:t>
      </w:r>
      <w:r w:rsidRPr="0073172F">
        <w:rPr>
          <w:lang w:eastAsia="zh-CN"/>
        </w:rPr>
        <w:t>2</w:t>
      </w:r>
      <w:r>
        <w:rPr>
          <w:rFonts w:hint="eastAsia"/>
          <w:lang w:eastAsia="zh-CN"/>
        </w:rPr>
        <w:t>节中总结了自</w:t>
      </w:r>
      <w:r w:rsidRPr="0073172F">
        <w:rPr>
          <w:lang w:eastAsia="zh-CN"/>
        </w:rPr>
        <w:t>WRC</w:t>
      </w:r>
      <w:r w:rsidRPr="0073172F">
        <w:rPr>
          <w:lang w:eastAsia="zh-CN"/>
        </w:rPr>
        <w:noBreakHyphen/>
        <w:t>19</w:t>
      </w:r>
      <w:r w:rsidR="0044172A" w:rsidRPr="0044172A">
        <w:rPr>
          <w:rFonts w:hint="eastAsia"/>
          <w:lang w:eastAsia="zh-CN"/>
        </w:rPr>
        <w:t>闭幕</w:t>
      </w:r>
      <w:r>
        <w:rPr>
          <w:rFonts w:hint="eastAsia"/>
          <w:lang w:eastAsia="zh-CN"/>
        </w:rPr>
        <w:t>至本报告编写时根据第</w:t>
      </w:r>
      <w:r w:rsidRPr="0073172F">
        <w:rPr>
          <w:b/>
          <w:bCs/>
          <w:lang w:eastAsia="zh-CN"/>
        </w:rPr>
        <w:t>19.33</w:t>
      </w:r>
      <w:r>
        <w:rPr>
          <w:rFonts w:hint="eastAsia"/>
          <w:lang w:eastAsia="zh-CN"/>
        </w:rPr>
        <w:t>款</w:t>
      </w:r>
      <w:r w:rsidR="0044172A"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>开展的活动。此外，第</w:t>
      </w:r>
      <w:r w:rsidRPr="0073172F">
        <w:rPr>
          <w:lang w:eastAsia="zh-CN"/>
        </w:rPr>
        <w:t>3</w:t>
      </w:r>
      <w:r>
        <w:rPr>
          <w:rFonts w:hint="eastAsia"/>
          <w:lang w:eastAsia="zh-CN"/>
        </w:rPr>
        <w:t>节</w:t>
      </w:r>
      <w:r w:rsidR="0044172A">
        <w:rPr>
          <w:rFonts w:hint="eastAsia"/>
          <w:lang w:eastAsia="zh-CN"/>
        </w:rPr>
        <w:t>还提出</w:t>
      </w:r>
      <w:r>
        <w:rPr>
          <w:rFonts w:hint="eastAsia"/>
          <w:lang w:eastAsia="zh-CN"/>
        </w:rPr>
        <w:t>了</w:t>
      </w:r>
      <w:r w:rsidR="0044172A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第</w:t>
      </w:r>
      <w:r w:rsidRPr="0073172F">
        <w:rPr>
          <w:b/>
          <w:bCs/>
          <w:lang w:eastAsia="zh-CN"/>
        </w:rPr>
        <w:t>13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73172F">
        <w:rPr>
          <w:b/>
          <w:bCs/>
          <w:lang w:eastAsia="zh-CN"/>
        </w:rPr>
        <w:t>WRC-97</w:t>
      </w:r>
      <w:r>
        <w:rPr>
          <w:rFonts w:hint="eastAsia"/>
          <w:b/>
          <w:bCs/>
          <w:lang w:eastAsia="zh-CN"/>
        </w:rPr>
        <w:t>，修订版）</w:t>
      </w:r>
      <w:r>
        <w:rPr>
          <w:rFonts w:hint="eastAsia"/>
          <w:lang w:eastAsia="zh-CN"/>
        </w:rPr>
        <w:t>所涉及问题的</w:t>
      </w:r>
      <w:r w:rsidR="0044172A">
        <w:rPr>
          <w:rFonts w:hint="eastAsia"/>
          <w:lang w:eastAsia="zh-CN"/>
        </w:rPr>
        <w:t>补充</w:t>
      </w:r>
      <w:r>
        <w:rPr>
          <w:rFonts w:hint="eastAsia"/>
          <w:lang w:eastAsia="zh-CN"/>
        </w:rPr>
        <w:t>意见。</w:t>
      </w:r>
      <w:r w:rsidR="0073172F" w:rsidRPr="0073172F">
        <w:rPr>
          <w:lang w:eastAsia="zh-CN"/>
        </w:rPr>
        <w:t xml:space="preserve"> </w:t>
      </w:r>
    </w:p>
    <w:p w14:paraId="5B2B5652" w14:textId="373E993A" w:rsidR="0073172F" w:rsidRPr="0073172F" w:rsidRDefault="0073172F" w:rsidP="008E01EF">
      <w:pPr>
        <w:pStyle w:val="Heading1"/>
        <w:rPr>
          <w:b w:val="0"/>
          <w:lang w:eastAsia="zh-CN"/>
        </w:rPr>
      </w:pPr>
      <w:r w:rsidRPr="0073172F">
        <w:rPr>
          <w:lang w:eastAsia="zh-CN"/>
        </w:rPr>
        <w:t>2</w:t>
      </w:r>
      <w:r w:rsidRPr="0073172F">
        <w:rPr>
          <w:lang w:eastAsia="zh-CN"/>
        </w:rPr>
        <w:tab/>
      </w:r>
      <w:r w:rsidR="0044172A">
        <w:rPr>
          <w:rFonts w:hint="eastAsia"/>
          <w:lang w:eastAsia="zh-CN"/>
        </w:rPr>
        <w:t>适用</w:t>
      </w:r>
      <w:r w:rsidR="00E95BEF">
        <w:rPr>
          <w:rFonts w:hint="eastAsia"/>
          <w:lang w:eastAsia="zh-CN"/>
        </w:rPr>
        <w:t>《</w:t>
      </w:r>
      <w:r w:rsidR="00E95BEF" w:rsidRPr="00E95BEF">
        <w:rPr>
          <w:rFonts w:hint="eastAsia"/>
          <w:lang w:eastAsia="zh-CN"/>
        </w:rPr>
        <w:t>无线电规则</w:t>
      </w:r>
      <w:r w:rsidR="00E95BEF">
        <w:rPr>
          <w:rFonts w:hint="eastAsia"/>
          <w:lang w:eastAsia="zh-CN"/>
        </w:rPr>
        <w:t>》第</w:t>
      </w:r>
      <w:r w:rsidR="00E95BEF" w:rsidRPr="0073172F">
        <w:rPr>
          <w:lang w:eastAsia="zh-CN"/>
        </w:rPr>
        <w:t>19.33</w:t>
      </w:r>
      <w:r w:rsidR="00E95BEF">
        <w:rPr>
          <w:rFonts w:hint="eastAsia"/>
          <w:lang w:eastAsia="zh-CN"/>
        </w:rPr>
        <w:t>款</w:t>
      </w:r>
    </w:p>
    <w:p w14:paraId="289B732A" w14:textId="348DF7E7" w:rsidR="0073172F" w:rsidRPr="0073172F" w:rsidRDefault="00E95BEF" w:rsidP="00A55A3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</w:t>
      </w:r>
      <w:r w:rsidRPr="0073172F">
        <w:rPr>
          <w:lang w:eastAsia="zh-CN"/>
        </w:rPr>
        <w:t>WRC</w:t>
      </w:r>
      <w:r w:rsidRPr="0073172F">
        <w:rPr>
          <w:lang w:eastAsia="zh-CN"/>
        </w:rPr>
        <w:noBreakHyphen/>
        <w:t>19</w:t>
      </w:r>
      <w:r w:rsidR="0044172A">
        <w:rPr>
          <w:rFonts w:hint="eastAsia"/>
          <w:lang w:eastAsia="zh-CN"/>
        </w:rPr>
        <w:t>闭幕</w:t>
      </w:r>
      <w:r>
        <w:rPr>
          <w:rFonts w:hint="eastAsia"/>
          <w:lang w:eastAsia="zh-CN"/>
        </w:rPr>
        <w:t>至本报告编写时，</w:t>
      </w:r>
      <w:r w:rsidRPr="00E95BEF">
        <w:rPr>
          <w:rFonts w:hint="eastAsia"/>
          <w:lang w:eastAsia="zh-CN"/>
        </w:rPr>
        <w:t>无线电通信局</w:t>
      </w:r>
      <w:r w:rsidR="0044172A">
        <w:rPr>
          <w:rFonts w:hint="eastAsia"/>
          <w:lang w:eastAsia="zh-CN"/>
        </w:rPr>
        <w:t>未</w:t>
      </w:r>
      <w:r w:rsidR="00F00381">
        <w:rPr>
          <w:rFonts w:hint="eastAsia"/>
          <w:lang w:eastAsia="zh-CN"/>
        </w:rPr>
        <w:t>根据第</w:t>
      </w:r>
      <w:r w:rsidR="00F00381" w:rsidRPr="0073172F">
        <w:rPr>
          <w:b/>
          <w:bCs/>
          <w:lang w:eastAsia="zh-CN"/>
        </w:rPr>
        <w:t>19.33</w:t>
      </w:r>
      <w:r w:rsidR="00F00381">
        <w:rPr>
          <w:rFonts w:hint="eastAsia"/>
          <w:lang w:eastAsia="zh-CN"/>
        </w:rPr>
        <w:t>款划分新的</w:t>
      </w:r>
      <w:r w:rsidR="00F00381" w:rsidRPr="00F00381">
        <w:rPr>
          <w:rFonts w:hint="eastAsia"/>
          <w:lang w:eastAsia="zh-CN"/>
        </w:rPr>
        <w:t>呼号序列</w:t>
      </w:r>
      <w:r w:rsidR="00F00381">
        <w:rPr>
          <w:rFonts w:hint="eastAsia"/>
          <w:lang w:eastAsia="zh-CN"/>
        </w:rPr>
        <w:t>。</w:t>
      </w:r>
    </w:p>
    <w:p w14:paraId="6E9DD0E5" w14:textId="6B3F8265" w:rsidR="0073172F" w:rsidRPr="0073172F" w:rsidRDefault="00F00381" w:rsidP="00A64F4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因此，无需</w:t>
      </w:r>
      <w:r w:rsidR="00A64F4C">
        <w:rPr>
          <w:rFonts w:hint="eastAsia"/>
          <w:lang w:eastAsia="zh-CN"/>
        </w:rPr>
        <w:t>修改</w:t>
      </w:r>
      <w:r>
        <w:rPr>
          <w:rFonts w:hint="eastAsia"/>
          <w:lang w:eastAsia="zh-CN"/>
        </w:rPr>
        <w:t>《</w:t>
      </w:r>
      <w:r w:rsidRPr="00F00381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》附录</w:t>
      </w:r>
      <w:r w:rsidRPr="0073172F">
        <w:rPr>
          <w:b/>
          <w:bCs/>
          <w:lang w:eastAsia="zh-CN"/>
        </w:rPr>
        <w:t>42</w:t>
      </w:r>
      <w:r w:rsidR="00A64F4C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的</w:t>
      </w:r>
      <w:r w:rsidRPr="00F00381">
        <w:rPr>
          <w:rFonts w:hint="eastAsia"/>
          <w:lang w:eastAsia="zh-CN"/>
        </w:rPr>
        <w:t>国际呼号序列划分表</w:t>
      </w:r>
      <w:r>
        <w:rPr>
          <w:rFonts w:hint="eastAsia"/>
          <w:lang w:eastAsia="zh-CN"/>
        </w:rPr>
        <w:t>。</w:t>
      </w:r>
      <w:r w:rsidR="0073172F" w:rsidRPr="0073172F">
        <w:rPr>
          <w:lang w:eastAsia="zh-CN"/>
        </w:rPr>
        <w:t xml:space="preserve"> </w:t>
      </w:r>
    </w:p>
    <w:p w14:paraId="3763DBB3" w14:textId="5BFD4B61" w:rsidR="0073172F" w:rsidRPr="0073172F" w:rsidRDefault="0073172F" w:rsidP="008E01EF">
      <w:pPr>
        <w:pStyle w:val="Heading1"/>
        <w:rPr>
          <w:b w:val="0"/>
          <w:lang w:eastAsia="zh-CN"/>
        </w:rPr>
      </w:pPr>
      <w:r w:rsidRPr="0073172F">
        <w:rPr>
          <w:lang w:eastAsia="zh-CN"/>
        </w:rPr>
        <w:t>3</w:t>
      </w:r>
      <w:r w:rsidRPr="0073172F">
        <w:rPr>
          <w:lang w:eastAsia="zh-CN"/>
        </w:rPr>
        <w:tab/>
      </w:r>
      <w:r w:rsidR="00A64F4C">
        <w:rPr>
          <w:rFonts w:hint="eastAsia"/>
          <w:lang w:eastAsia="zh-CN"/>
        </w:rPr>
        <w:t>落实</w:t>
      </w:r>
      <w:r w:rsidR="00F00381">
        <w:rPr>
          <w:rFonts w:hint="eastAsia"/>
          <w:lang w:eastAsia="zh-CN"/>
        </w:rPr>
        <w:t>第</w:t>
      </w:r>
      <w:r w:rsidR="00F00381" w:rsidRPr="0073172F">
        <w:rPr>
          <w:lang w:eastAsia="zh-CN"/>
        </w:rPr>
        <w:t>13</w:t>
      </w:r>
      <w:r w:rsidR="00F00381">
        <w:rPr>
          <w:rFonts w:hint="eastAsia"/>
          <w:lang w:eastAsia="zh-CN"/>
        </w:rPr>
        <w:t>号决议（</w:t>
      </w:r>
      <w:r w:rsidR="00F00381" w:rsidRPr="0073172F">
        <w:rPr>
          <w:lang w:eastAsia="zh-CN"/>
        </w:rPr>
        <w:t>WRC-97</w:t>
      </w:r>
      <w:r w:rsidR="00F00381">
        <w:rPr>
          <w:rFonts w:hint="eastAsia"/>
          <w:lang w:eastAsia="zh-CN"/>
        </w:rPr>
        <w:t>，修订版）</w:t>
      </w:r>
    </w:p>
    <w:p w14:paraId="0CF03B45" w14:textId="6A6EF924" w:rsidR="0073172F" w:rsidRDefault="00A55A3B" w:rsidP="00A55A3B">
      <w:pPr>
        <w:ind w:firstLineChars="200" w:firstLine="480"/>
        <w:rPr>
          <w:lang w:eastAsia="zh-CN"/>
        </w:rPr>
      </w:pPr>
      <w:r>
        <w:rPr>
          <w:lang w:eastAsia="zh-CN"/>
        </w:rPr>
        <w:t>WRC-97</w:t>
      </w:r>
      <w:r>
        <w:rPr>
          <w:rFonts w:hint="eastAsia"/>
          <w:lang w:eastAsia="zh-CN"/>
        </w:rPr>
        <w:t>通过此决议责成主任，就</w:t>
      </w:r>
      <w:r w:rsidR="00A64F4C">
        <w:rPr>
          <w:rFonts w:hint="eastAsia"/>
          <w:lang w:eastAsia="zh-CN"/>
        </w:rPr>
        <w:t>如何</w:t>
      </w:r>
      <w:r>
        <w:rPr>
          <w:rFonts w:hint="eastAsia"/>
          <w:lang w:eastAsia="zh-CN"/>
        </w:rPr>
        <w:t>最经济地使用这一有限的呼号序列编号资源向各主管部门提供建议。无线电通信局尽最大努力</w:t>
      </w:r>
      <w:r w:rsidR="00A64F4C">
        <w:rPr>
          <w:rFonts w:hint="eastAsia"/>
          <w:lang w:eastAsia="zh-CN"/>
        </w:rPr>
        <w:t>执行</w:t>
      </w:r>
      <w:r>
        <w:rPr>
          <w:rFonts w:hint="eastAsia"/>
          <w:lang w:eastAsia="zh-CN"/>
        </w:rPr>
        <w:t>了这项任务，在此方面向各主管部门提供的建议</w:t>
      </w:r>
      <w:r w:rsidR="0011086A">
        <w:rPr>
          <w:rFonts w:hint="eastAsia"/>
          <w:lang w:eastAsia="zh-CN"/>
        </w:rPr>
        <w:t>亦</w:t>
      </w:r>
      <w:r>
        <w:rPr>
          <w:rFonts w:hint="eastAsia"/>
          <w:lang w:eastAsia="zh-CN"/>
        </w:rPr>
        <w:t>得到普遍</w:t>
      </w:r>
      <w:r w:rsidR="00A64F4C">
        <w:rPr>
          <w:rFonts w:hint="eastAsia"/>
          <w:lang w:eastAsia="zh-CN"/>
        </w:rPr>
        <w:t>遵循</w:t>
      </w:r>
      <w:r w:rsidR="004D7232">
        <w:rPr>
          <w:rFonts w:hint="eastAsia"/>
          <w:lang w:eastAsia="zh-CN"/>
        </w:rPr>
        <w:t>。</w:t>
      </w:r>
      <w:r w:rsidR="0073172F" w:rsidRPr="0073172F">
        <w:rPr>
          <w:lang w:eastAsia="zh-CN"/>
        </w:rPr>
        <w:t xml:space="preserve"> </w:t>
      </w:r>
    </w:p>
    <w:p w14:paraId="4AB97B0C" w14:textId="6F11B9E0" w:rsidR="00A55A3B" w:rsidRPr="0073172F" w:rsidRDefault="00A55A3B" w:rsidP="00A55A3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由于采取了这类行动，在本报告期内未划分新的呼号序列。因此，无线电通信局成功地</w:t>
      </w:r>
      <w:r w:rsidR="00C762C2">
        <w:rPr>
          <w:rFonts w:hint="eastAsia"/>
          <w:lang w:eastAsia="zh-CN"/>
        </w:rPr>
        <w:t>保留</w:t>
      </w:r>
      <w:r>
        <w:rPr>
          <w:rFonts w:hint="eastAsia"/>
          <w:lang w:eastAsia="zh-CN"/>
        </w:rPr>
        <w:t>了这一编号资源的容量，从而仍有可能</w:t>
      </w:r>
      <w:r w:rsidR="00C762C2">
        <w:rPr>
          <w:rFonts w:hint="eastAsia"/>
          <w:lang w:eastAsia="zh-CN"/>
        </w:rPr>
        <w:t>按照</w:t>
      </w:r>
      <w:r>
        <w:rPr>
          <w:rFonts w:hint="eastAsia"/>
          <w:lang w:eastAsia="zh-CN"/>
        </w:rPr>
        <w:t>目前《无线电规则》第</w:t>
      </w:r>
      <w:r>
        <w:rPr>
          <w:b/>
          <w:bCs/>
          <w:lang w:eastAsia="zh-CN"/>
        </w:rPr>
        <w:t>19</w:t>
      </w:r>
      <w:r>
        <w:rPr>
          <w:rFonts w:hint="eastAsia"/>
          <w:lang w:eastAsia="zh-CN"/>
        </w:rPr>
        <w:t>条所述的方法组成呼号。</w:t>
      </w:r>
    </w:p>
    <w:p w14:paraId="6915250D" w14:textId="4C0D71EC" w:rsidR="0073172F" w:rsidRPr="0073172F" w:rsidRDefault="00A55A3B" w:rsidP="00A55A3B">
      <w:pPr>
        <w:ind w:firstLineChars="200" w:firstLine="480"/>
        <w:rPr>
          <w:lang w:eastAsia="zh-CN"/>
        </w:rPr>
      </w:pPr>
      <w:r>
        <w:rPr>
          <w:lang w:eastAsia="zh-CN"/>
        </w:rPr>
        <w:t>WRC-97</w:t>
      </w:r>
      <w:r>
        <w:rPr>
          <w:rFonts w:hint="eastAsia"/>
          <w:lang w:eastAsia="zh-CN"/>
        </w:rPr>
        <w:t>还通过此决议责成主任，在现行呼号组成体系的所有可能性出现用尽的情况时，研究扩展现有的国际呼号序列划分方案的可能性。</w:t>
      </w:r>
      <w:r w:rsidR="0073172F" w:rsidRPr="0073172F">
        <w:rPr>
          <w:lang w:eastAsia="zh-CN"/>
        </w:rPr>
        <w:t xml:space="preserve"> </w:t>
      </w:r>
    </w:p>
    <w:p w14:paraId="485893B1" w14:textId="4A9774A8" w:rsidR="00A55A3B" w:rsidRDefault="002D4EE8" w:rsidP="00A55A3B">
      <w:pPr>
        <w:ind w:firstLineChars="200" w:firstLine="480"/>
        <w:rPr>
          <w:rFonts w:asciiTheme="majorBidi" w:hAnsiTheme="majorBidi" w:cstheme="majorBidi"/>
          <w:szCs w:val="24"/>
          <w:lang w:eastAsia="zh-CN"/>
        </w:rPr>
      </w:pPr>
      <w:r>
        <w:rPr>
          <w:rFonts w:hint="eastAsia"/>
          <w:lang w:eastAsia="zh-CN"/>
        </w:rPr>
        <w:lastRenderedPageBreak/>
        <w:t>考虑到</w:t>
      </w:r>
      <w:r w:rsidR="00A55A3B">
        <w:rPr>
          <w:rFonts w:hint="eastAsia"/>
          <w:lang w:eastAsia="zh-CN"/>
        </w:rPr>
        <w:t>当前的需求以及</w:t>
      </w:r>
      <w:r w:rsidR="009470E6">
        <w:rPr>
          <w:rFonts w:hint="eastAsia"/>
          <w:lang w:eastAsia="zh-CN"/>
        </w:rPr>
        <w:t>仍有</w:t>
      </w:r>
      <w:r w:rsidR="00A55A3B">
        <w:rPr>
          <w:lang w:eastAsia="zh-CN"/>
        </w:rPr>
        <w:t>27</w:t>
      </w:r>
      <w:r w:rsidR="00A55A3B">
        <w:rPr>
          <w:rFonts w:hint="eastAsia"/>
          <w:lang w:eastAsia="zh-CN"/>
        </w:rPr>
        <w:t>个</w:t>
      </w:r>
      <w:r w:rsidR="009470E6">
        <w:rPr>
          <w:rFonts w:hint="eastAsia"/>
          <w:lang w:eastAsia="zh-CN"/>
        </w:rPr>
        <w:t>备用</w:t>
      </w:r>
      <w:r w:rsidR="00A55A3B">
        <w:rPr>
          <w:rFonts w:hint="eastAsia"/>
          <w:lang w:eastAsia="zh-CN"/>
        </w:rPr>
        <w:t>呼号序列可用的事实，无线电通信局认为目前无需</w:t>
      </w:r>
      <w:r w:rsidR="009470E6">
        <w:rPr>
          <w:rFonts w:hint="eastAsia"/>
          <w:lang w:eastAsia="zh-CN"/>
        </w:rPr>
        <w:t>研究</w:t>
      </w:r>
      <w:r w:rsidR="00A55A3B">
        <w:rPr>
          <w:rFonts w:hint="eastAsia"/>
          <w:lang w:eastAsia="zh-CN"/>
        </w:rPr>
        <w:t>根据第</w:t>
      </w:r>
      <w:r w:rsidR="00A55A3B">
        <w:rPr>
          <w:b/>
          <w:bCs/>
          <w:lang w:eastAsia="zh-CN"/>
        </w:rPr>
        <w:t>13</w:t>
      </w:r>
      <w:r w:rsidR="00A55A3B">
        <w:rPr>
          <w:rFonts w:hint="eastAsia"/>
          <w:lang w:eastAsia="zh-CN"/>
        </w:rPr>
        <w:t>号决议（</w:t>
      </w:r>
      <w:r w:rsidR="00A55A3B">
        <w:rPr>
          <w:b/>
          <w:bCs/>
          <w:lang w:eastAsia="zh-CN"/>
        </w:rPr>
        <w:t>WRC-97</w:t>
      </w:r>
      <w:r w:rsidR="00A55A3B">
        <w:rPr>
          <w:rFonts w:hint="eastAsia"/>
          <w:b/>
          <w:bCs/>
          <w:lang w:eastAsia="zh-CN"/>
        </w:rPr>
        <w:t>，修订版</w:t>
      </w:r>
      <w:r w:rsidR="00A55A3B">
        <w:rPr>
          <w:rFonts w:hint="eastAsia"/>
          <w:lang w:eastAsia="zh-CN"/>
        </w:rPr>
        <w:t>）</w:t>
      </w:r>
      <w:r w:rsidR="00A55A3B">
        <w:rPr>
          <w:rFonts w:ascii="STKaiti" w:eastAsia="STKaiti" w:hAnsi="STKaiti" w:hint="eastAsia"/>
          <w:lang w:eastAsia="zh-CN"/>
        </w:rPr>
        <w:t>做出决议</w:t>
      </w:r>
      <w:r w:rsidR="00A55A3B">
        <w:rPr>
          <w:iCs/>
          <w:lang w:eastAsia="zh-CN"/>
        </w:rPr>
        <w:t>3.1</w:t>
      </w:r>
      <w:r w:rsidR="009470E6">
        <w:rPr>
          <w:rFonts w:hint="eastAsia"/>
          <w:iCs/>
          <w:lang w:eastAsia="zh-CN"/>
        </w:rPr>
        <w:t>所述</w:t>
      </w:r>
      <w:r w:rsidR="00A55A3B">
        <w:rPr>
          <w:rFonts w:hint="eastAsia"/>
          <w:iCs/>
          <w:lang w:eastAsia="zh-CN"/>
        </w:rPr>
        <w:t>的方法</w:t>
      </w:r>
      <w:r w:rsidR="00A55A3B">
        <w:rPr>
          <w:rFonts w:hint="eastAsia"/>
          <w:lang w:eastAsia="zh-CN"/>
        </w:rPr>
        <w:t>组成新的国际序列的可能性。</w:t>
      </w:r>
    </w:p>
    <w:p w14:paraId="4CE98FE4" w14:textId="77777777" w:rsidR="0073172F" w:rsidRPr="0073172F" w:rsidRDefault="0073172F" w:rsidP="0073172F">
      <w:pPr>
        <w:jc w:val="center"/>
      </w:pPr>
      <w:r w:rsidRPr="0073172F">
        <w:t>______________</w:t>
      </w:r>
    </w:p>
    <w:sectPr w:rsidR="0073172F" w:rsidRPr="0073172F"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51A5" w14:textId="77777777" w:rsidR="00A14794" w:rsidRDefault="00A14794">
      <w:r>
        <w:separator/>
      </w:r>
    </w:p>
  </w:endnote>
  <w:endnote w:type="continuationSeparator" w:id="0">
    <w:p w14:paraId="7F4C17EC" w14:textId="77777777" w:rsidR="00A14794" w:rsidRDefault="00A1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19B2" w14:textId="5AE3DFE2" w:rsidR="00B851D4" w:rsidRPr="00DA0469" w:rsidRDefault="002A38E6" w:rsidP="006E0D3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E01EF">
      <w:t>P:\CHI\ITU-R\CONF-R\CMR23\000\004ADD05C.docx</w:t>
    </w:r>
    <w:r>
      <w:fldChar w:fldCharType="end"/>
    </w:r>
    <w:r w:rsidR="00500D94">
      <w:t xml:space="preserve"> (</w:t>
    </w:r>
    <w:r w:rsidR="00500D94" w:rsidRPr="00500D94">
      <w:t>526216</w:t>
    </w:r>
    <w:r w:rsidR="00500D94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F007" w14:textId="3BD35533" w:rsidR="006E0D30" w:rsidRPr="00DA0469" w:rsidRDefault="002A38E6" w:rsidP="006E0D3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E01EF">
      <w:t>P:\CHI\ITU-R\CONF-R\CMR23\000\004ADD05C.docx</w:t>
    </w:r>
    <w:r>
      <w:fldChar w:fldCharType="end"/>
    </w:r>
    <w:r w:rsidR="006E0D30">
      <w:t xml:space="preserve"> </w:t>
    </w:r>
    <w:r w:rsidR="00500D94">
      <w:t>(</w:t>
    </w:r>
    <w:r w:rsidR="0073172F" w:rsidRPr="0073172F">
      <w:t>526461</w:t>
    </w:r>
    <w:r w:rsidR="006E0D3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2E95" w14:textId="77777777" w:rsidR="00A14794" w:rsidRDefault="00A14794">
      <w:r>
        <w:t>____________________</w:t>
      </w:r>
    </w:p>
  </w:footnote>
  <w:footnote w:type="continuationSeparator" w:id="0">
    <w:p w14:paraId="7C5C4741" w14:textId="77777777" w:rsidR="00A14794" w:rsidRDefault="00A1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B3FF" w14:textId="5B264654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5A9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E427CF" w14:textId="41059BBE" w:rsidR="00B851D4" w:rsidRDefault="00657D66" w:rsidP="001A4E73">
    <w:pPr>
      <w:pStyle w:val="Header"/>
      <w:rPr>
        <w:lang w:val="en-US"/>
      </w:rPr>
    </w:pPr>
    <w:bookmarkStart w:id="8" w:name="lt_pId000"/>
    <w:r>
      <w:t>WRC23/4(Add.</w:t>
    </w:r>
    <w:r w:rsidR="008B5A99">
      <w:rPr>
        <w:rFonts w:hint="eastAsia"/>
        <w:lang w:eastAsia="zh-CN"/>
      </w:rPr>
      <w:t>5</w:t>
    </w:r>
    <w:r>
      <w:t>)-</w:t>
    </w:r>
    <w:bookmarkEnd w:id="8"/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6123"/>
    <w:multiLevelType w:val="hybridMultilevel"/>
    <w:tmpl w:val="82F4624C"/>
    <w:lvl w:ilvl="0" w:tplc="C1E4C8B8">
      <w:start w:val="1"/>
      <w:numFmt w:val="lowerLetter"/>
      <w:lvlText w:val="%1)"/>
      <w:lvlJc w:val="left"/>
      <w:pPr>
        <w:ind w:left="1080" w:hanging="360"/>
      </w:pPr>
    </w:lvl>
    <w:lvl w:ilvl="1" w:tplc="F7C25A08">
      <w:start w:val="1"/>
      <w:numFmt w:val="lowerLetter"/>
      <w:lvlText w:val="%2."/>
      <w:lvlJc w:val="left"/>
      <w:pPr>
        <w:ind w:left="1800" w:hanging="360"/>
      </w:pPr>
    </w:lvl>
    <w:lvl w:ilvl="2" w:tplc="6916066A">
      <w:start w:val="1"/>
      <w:numFmt w:val="lowerRoman"/>
      <w:lvlText w:val="%3."/>
      <w:lvlJc w:val="right"/>
      <w:pPr>
        <w:ind w:left="2520" w:hanging="180"/>
      </w:pPr>
    </w:lvl>
    <w:lvl w:ilvl="3" w:tplc="7646E1D4">
      <w:start w:val="1"/>
      <w:numFmt w:val="decimal"/>
      <w:lvlText w:val="%4."/>
      <w:lvlJc w:val="left"/>
      <w:pPr>
        <w:ind w:left="3240" w:hanging="360"/>
      </w:pPr>
    </w:lvl>
    <w:lvl w:ilvl="4" w:tplc="05888002">
      <w:start w:val="1"/>
      <w:numFmt w:val="lowerLetter"/>
      <w:lvlText w:val="%5."/>
      <w:lvlJc w:val="left"/>
      <w:pPr>
        <w:ind w:left="3960" w:hanging="360"/>
      </w:pPr>
    </w:lvl>
    <w:lvl w:ilvl="5" w:tplc="55089466">
      <w:start w:val="1"/>
      <w:numFmt w:val="lowerRoman"/>
      <w:lvlText w:val="%6."/>
      <w:lvlJc w:val="right"/>
      <w:pPr>
        <w:ind w:left="4680" w:hanging="180"/>
      </w:pPr>
    </w:lvl>
    <w:lvl w:ilvl="6" w:tplc="7B469FC0">
      <w:start w:val="1"/>
      <w:numFmt w:val="decimal"/>
      <w:lvlText w:val="%7."/>
      <w:lvlJc w:val="left"/>
      <w:pPr>
        <w:ind w:left="5400" w:hanging="360"/>
      </w:pPr>
    </w:lvl>
    <w:lvl w:ilvl="7" w:tplc="04C41DB2">
      <w:start w:val="1"/>
      <w:numFmt w:val="lowerLetter"/>
      <w:lvlText w:val="%8."/>
      <w:lvlJc w:val="left"/>
      <w:pPr>
        <w:ind w:left="6120" w:hanging="360"/>
      </w:pPr>
    </w:lvl>
    <w:lvl w:ilvl="8" w:tplc="8FFADF3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30D2A"/>
    <w:multiLevelType w:val="hybridMultilevel"/>
    <w:tmpl w:val="59626A18"/>
    <w:lvl w:ilvl="0" w:tplc="32E4AD5C">
      <w:start w:val="1"/>
      <w:numFmt w:val="lowerLetter"/>
      <w:lvlText w:val="%1)"/>
      <w:lvlJc w:val="left"/>
      <w:pPr>
        <w:ind w:left="1494" w:hanging="360"/>
      </w:pPr>
    </w:lvl>
    <w:lvl w:ilvl="1" w:tplc="49A23086">
      <w:start w:val="1"/>
      <w:numFmt w:val="lowerLetter"/>
      <w:lvlText w:val="%2."/>
      <w:lvlJc w:val="left"/>
      <w:pPr>
        <w:ind w:left="2214" w:hanging="360"/>
      </w:pPr>
    </w:lvl>
    <w:lvl w:ilvl="2" w:tplc="CC6CE5AA">
      <w:start w:val="1"/>
      <w:numFmt w:val="lowerRoman"/>
      <w:lvlText w:val="%3."/>
      <w:lvlJc w:val="right"/>
      <w:pPr>
        <w:ind w:left="2934" w:hanging="180"/>
      </w:pPr>
    </w:lvl>
    <w:lvl w:ilvl="3" w:tplc="4ED4705A">
      <w:start w:val="1"/>
      <w:numFmt w:val="decimal"/>
      <w:lvlText w:val="%4."/>
      <w:lvlJc w:val="left"/>
      <w:pPr>
        <w:ind w:left="3654" w:hanging="360"/>
      </w:pPr>
    </w:lvl>
    <w:lvl w:ilvl="4" w:tplc="A9CEEBF2">
      <w:start w:val="1"/>
      <w:numFmt w:val="lowerLetter"/>
      <w:lvlText w:val="%5."/>
      <w:lvlJc w:val="left"/>
      <w:pPr>
        <w:ind w:left="4374" w:hanging="360"/>
      </w:pPr>
    </w:lvl>
    <w:lvl w:ilvl="5" w:tplc="2D883E24">
      <w:start w:val="1"/>
      <w:numFmt w:val="lowerRoman"/>
      <w:lvlText w:val="%6."/>
      <w:lvlJc w:val="right"/>
      <w:pPr>
        <w:ind w:left="5094" w:hanging="180"/>
      </w:pPr>
    </w:lvl>
    <w:lvl w:ilvl="6" w:tplc="41B672A2">
      <w:start w:val="1"/>
      <w:numFmt w:val="decimal"/>
      <w:lvlText w:val="%7."/>
      <w:lvlJc w:val="left"/>
      <w:pPr>
        <w:ind w:left="5814" w:hanging="360"/>
      </w:pPr>
    </w:lvl>
    <w:lvl w:ilvl="7" w:tplc="1B44692C">
      <w:start w:val="1"/>
      <w:numFmt w:val="lowerLetter"/>
      <w:lvlText w:val="%8."/>
      <w:lvlJc w:val="left"/>
      <w:pPr>
        <w:ind w:left="6534" w:hanging="360"/>
      </w:pPr>
    </w:lvl>
    <w:lvl w:ilvl="8" w:tplc="44FE1550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0BE3906"/>
    <w:multiLevelType w:val="multilevel"/>
    <w:tmpl w:val="BBD693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3AA75FAD"/>
    <w:multiLevelType w:val="hybridMultilevel"/>
    <w:tmpl w:val="1F7C4FA2"/>
    <w:lvl w:ilvl="0" w:tplc="BBF89E3C">
      <w:start w:val="3"/>
      <w:numFmt w:val="bullet"/>
      <w:lvlText w:val="—"/>
      <w:lvlJc w:val="left"/>
      <w:pPr>
        <w:ind w:left="1502" w:hanging="360"/>
      </w:pPr>
      <w:rPr>
        <w:rFonts w:ascii="Times New Roman" w:eastAsiaTheme="minorEastAsia" w:hAnsi="Times New Roman" w:cs="Times New Roman" w:hint="default"/>
      </w:rPr>
    </w:lvl>
    <w:lvl w:ilvl="1" w:tplc="E1C6F384">
      <w:numFmt w:val="bullet"/>
      <w:lvlText w:val="-"/>
      <w:lvlJc w:val="left"/>
      <w:pPr>
        <w:ind w:left="2222" w:hanging="360"/>
      </w:pPr>
      <w:rPr>
        <w:rFonts w:ascii="Times New Roman" w:eastAsiaTheme="minorEastAsia" w:hAnsi="Times New Roman" w:cs="Times New Roman" w:hint="default"/>
      </w:rPr>
    </w:lvl>
    <w:lvl w:ilvl="2" w:tplc="9F9A796E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FE745DE2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341C8D38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2DF6B960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2DF229C8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631EFC70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F5A42986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3AC72439"/>
    <w:multiLevelType w:val="multilevel"/>
    <w:tmpl w:val="70CA940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1A35653"/>
    <w:multiLevelType w:val="hybridMultilevel"/>
    <w:tmpl w:val="F87C3CA0"/>
    <w:lvl w:ilvl="0" w:tplc="7B76C520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A7EDCDC" w:tentative="1">
      <w:start w:val="1"/>
      <w:numFmt w:val="lowerLetter"/>
      <w:lvlText w:val="%2."/>
      <w:lvlJc w:val="left"/>
      <w:pPr>
        <w:ind w:left="1440" w:hanging="360"/>
      </w:pPr>
    </w:lvl>
    <w:lvl w:ilvl="2" w:tplc="88B066DC" w:tentative="1">
      <w:start w:val="1"/>
      <w:numFmt w:val="lowerRoman"/>
      <w:lvlText w:val="%3."/>
      <w:lvlJc w:val="right"/>
      <w:pPr>
        <w:ind w:left="2160" w:hanging="180"/>
      </w:pPr>
    </w:lvl>
    <w:lvl w:ilvl="3" w:tplc="5B2E8862" w:tentative="1">
      <w:start w:val="1"/>
      <w:numFmt w:val="decimal"/>
      <w:lvlText w:val="%4."/>
      <w:lvlJc w:val="left"/>
      <w:pPr>
        <w:ind w:left="2880" w:hanging="360"/>
      </w:pPr>
    </w:lvl>
    <w:lvl w:ilvl="4" w:tplc="8E3AB5CA" w:tentative="1">
      <w:start w:val="1"/>
      <w:numFmt w:val="lowerLetter"/>
      <w:lvlText w:val="%5."/>
      <w:lvlJc w:val="left"/>
      <w:pPr>
        <w:ind w:left="3600" w:hanging="360"/>
      </w:pPr>
    </w:lvl>
    <w:lvl w:ilvl="5" w:tplc="73A270C4" w:tentative="1">
      <w:start w:val="1"/>
      <w:numFmt w:val="lowerRoman"/>
      <w:lvlText w:val="%6."/>
      <w:lvlJc w:val="right"/>
      <w:pPr>
        <w:ind w:left="4320" w:hanging="180"/>
      </w:pPr>
    </w:lvl>
    <w:lvl w:ilvl="6" w:tplc="8C8EA2A2" w:tentative="1">
      <w:start w:val="1"/>
      <w:numFmt w:val="decimal"/>
      <w:lvlText w:val="%7."/>
      <w:lvlJc w:val="left"/>
      <w:pPr>
        <w:ind w:left="5040" w:hanging="360"/>
      </w:pPr>
    </w:lvl>
    <w:lvl w:ilvl="7" w:tplc="91FE2680" w:tentative="1">
      <w:start w:val="1"/>
      <w:numFmt w:val="lowerLetter"/>
      <w:lvlText w:val="%8."/>
      <w:lvlJc w:val="left"/>
      <w:pPr>
        <w:ind w:left="5760" w:hanging="360"/>
      </w:pPr>
    </w:lvl>
    <w:lvl w:ilvl="8" w:tplc="6B74D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27985"/>
    <w:multiLevelType w:val="multilevel"/>
    <w:tmpl w:val="4DE6E3B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7" w15:restartNumberingAfterBreak="0">
    <w:nsid w:val="4C95251C"/>
    <w:multiLevelType w:val="hybridMultilevel"/>
    <w:tmpl w:val="88A829A2"/>
    <w:lvl w:ilvl="0" w:tplc="51407B42">
      <w:start w:val="1"/>
      <w:numFmt w:val="lowerLetter"/>
      <w:lvlText w:val="%1)"/>
      <w:lvlJc w:val="left"/>
      <w:pPr>
        <w:ind w:left="720" w:hanging="360"/>
      </w:pPr>
    </w:lvl>
    <w:lvl w:ilvl="1" w:tplc="27463044">
      <w:start w:val="1"/>
      <w:numFmt w:val="lowerLetter"/>
      <w:lvlText w:val="%2."/>
      <w:lvlJc w:val="left"/>
      <w:pPr>
        <w:ind w:left="1440" w:hanging="360"/>
      </w:pPr>
    </w:lvl>
    <w:lvl w:ilvl="2" w:tplc="FE06C19A">
      <w:start w:val="1"/>
      <w:numFmt w:val="lowerRoman"/>
      <w:lvlText w:val="%3."/>
      <w:lvlJc w:val="right"/>
      <w:pPr>
        <w:ind w:left="2160" w:hanging="180"/>
      </w:pPr>
    </w:lvl>
    <w:lvl w:ilvl="3" w:tplc="B19C6596">
      <w:start w:val="1"/>
      <w:numFmt w:val="decimal"/>
      <w:lvlText w:val="%4."/>
      <w:lvlJc w:val="left"/>
      <w:pPr>
        <w:ind w:left="2880" w:hanging="360"/>
      </w:pPr>
    </w:lvl>
    <w:lvl w:ilvl="4" w:tplc="C4CEB1DE">
      <w:start w:val="1"/>
      <w:numFmt w:val="lowerLetter"/>
      <w:lvlText w:val="%5."/>
      <w:lvlJc w:val="left"/>
      <w:pPr>
        <w:ind w:left="3600" w:hanging="360"/>
      </w:pPr>
    </w:lvl>
    <w:lvl w:ilvl="5" w:tplc="1B340ADE">
      <w:start w:val="1"/>
      <w:numFmt w:val="lowerRoman"/>
      <w:lvlText w:val="%6."/>
      <w:lvlJc w:val="right"/>
      <w:pPr>
        <w:ind w:left="4320" w:hanging="180"/>
      </w:pPr>
    </w:lvl>
    <w:lvl w:ilvl="6" w:tplc="2C96E87E">
      <w:start w:val="1"/>
      <w:numFmt w:val="decimal"/>
      <w:lvlText w:val="%7."/>
      <w:lvlJc w:val="left"/>
      <w:pPr>
        <w:ind w:left="5040" w:hanging="360"/>
      </w:pPr>
    </w:lvl>
    <w:lvl w:ilvl="7" w:tplc="CD06FB06">
      <w:start w:val="1"/>
      <w:numFmt w:val="lowerLetter"/>
      <w:lvlText w:val="%8."/>
      <w:lvlJc w:val="left"/>
      <w:pPr>
        <w:ind w:left="5760" w:hanging="360"/>
      </w:pPr>
    </w:lvl>
    <w:lvl w:ilvl="8" w:tplc="E0640E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20C2E"/>
    <w:multiLevelType w:val="hybridMultilevel"/>
    <w:tmpl w:val="B2202942"/>
    <w:lvl w:ilvl="0" w:tplc="42147B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5701668" w:tentative="1">
      <w:start w:val="1"/>
      <w:numFmt w:val="lowerLetter"/>
      <w:lvlText w:val="%2."/>
      <w:lvlJc w:val="left"/>
      <w:pPr>
        <w:ind w:left="2160" w:hanging="360"/>
      </w:pPr>
    </w:lvl>
    <w:lvl w:ilvl="2" w:tplc="DDD6186C" w:tentative="1">
      <w:start w:val="1"/>
      <w:numFmt w:val="lowerRoman"/>
      <w:lvlText w:val="%3."/>
      <w:lvlJc w:val="right"/>
      <w:pPr>
        <w:ind w:left="2880" w:hanging="180"/>
      </w:pPr>
    </w:lvl>
    <w:lvl w:ilvl="3" w:tplc="40AEC598" w:tentative="1">
      <w:start w:val="1"/>
      <w:numFmt w:val="decimal"/>
      <w:lvlText w:val="%4."/>
      <w:lvlJc w:val="left"/>
      <w:pPr>
        <w:ind w:left="3600" w:hanging="360"/>
      </w:pPr>
    </w:lvl>
    <w:lvl w:ilvl="4" w:tplc="E300376C" w:tentative="1">
      <w:start w:val="1"/>
      <w:numFmt w:val="lowerLetter"/>
      <w:lvlText w:val="%5."/>
      <w:lvlJc w:val="left"/>
      <w:pPr>
        <w:ind w:left="4320" w:hanging="360"/>
      </w:pPr>
    </w:lvl>
    <w:lvl w:ilvl="5" w:tplc="81F042B6" w:tentative="1">
      <w:start w:val="1"/>
      <w:numFmt w:val="lowerRoman"/>
      <w:lvlText w:val="%6."/>
      <w:lvlJc w:val="right"/>
      <w:pPr>
        <w:ind w:left="5040" w:hanging="180"/>
      </w:pPr>
    </w:lvl>
    <w:lvl w:ilvl="6" w:tplc="90209FBC" w:tentative="1">
      <w:start w:val="1"/>
      <w:numFmt w:val="decimal"/>
      <w:lvlText w:val="%7."/>
      <w:lvlJc w:val="left"/>
      <w:pPr>
        <w:ind w:left="5760" w:hanging="360"/>
      </w:pPr>
    </w:lvl>
    <w:lvl w:ilvl="7" w:tplc="5BAC67EC" w:tentative="1">
      <w:start w:val="1"/>
      <w:numFmt w:val="lowerLetter"/>
      <w:lvlText w:val="%8."/>
      <w:lvlJc w:val="left"/>
      <w:pPr>
        <w:ind w:left="6480" w:hanging="360"/>
      </w:pPr>
    </w:lvl>
    <w:lvl w:ilvl="8" w:tplc="4F18C6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E4DC2"/>
    <w:multiLevelType w:val="hybridMultilevel"/>
    <w:tmpl w:val="DEF0532E"/>
    <w:lvl w:ilvl="0" w:tplc="41B87F1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55ED6F8" w:tentative="1">
      <w:start w:val="1"/>
      <w:numFmt w:val="lowerLetter"/>
      <w:lvlText w:val="%2."/>
      <w:lvlJc w:val="left"/>
      <w:pPr>
        <w:ind w:left="1505" w:hanging="360"/>
      </w:pPr>
    </w:lvl>
    <w:lvl w:ilvl="2" w:tplc="7460E964" w:tentative="1">
      <w:start w:val="1"/>
      <w:numFmt w:val="lowerRoman"/>
      <w:lvlText w:val="%3."/>
      <w:lvlJc w:val="right"/>
      <w:pPr>
        <w:ind w:left="2225" w:hanging="180"/>
      </w:pPr>
    </w:lvl>
    <w:lvl w:ilvl="3" w:tplc="43929FC2" w:tentative="1">
      <w:start w:val="1"/>
      <w:numFmt w:val="decimal"/>
      <w:lvlText w:val="%4."/>
      <w:lvlJc w:val="left"/>
      <w:pPr>
        <w:ind w:left="2945" w:hanging="360"/>
      </w:pPr>
    </w:lvl>
    <w:lvl w:ilvl="4" w:tplc="3D0454F4" w:tentative="1">
      <w:start w:val="1"/>
      <w:numFmt w:val="lowerLetter"/>
      <w:lvlText w:val="%5."/>
      <w:lvlJc w:val="left"/>
      <w:pPr>
        <w:ind w:left="3665" w:hanging="360"/>
      </w:pPr>
    </w:lvl>
    <w:lvl w:ilvl="5" w:tplc="75C68D16" w:tentative="1">
      <w:start w:val="1"/>
      <w:numFmt w:val="lowerRoman"/>
      <w:lvlText w:val="%6."/>
      <w:lvlJc w:val="right"/>
      <w:pPr>
        <w:ind w:left="4385" w:hanging="180"/>
      </w:pPr>
    </w:lvl>
    <w:lvl w:ilvl="6" w:tplc="F55C61E6" w:tentative="1">
      <w:start w:val="1"/>
      <w:numFmt w:val="decimal"/>
      <w:lvlText w:val="%7."/>
      <w:lvlJc w:val="left"/>
      <w:pPr>
        <w:ind w:left="5105" w:hanging="360"/>
      </w:pPr>
    </w:lvl>
    <w:lvl w:ilvl="7" w:tplc="16B6A5AC" w:tentative="1">
      <w:start w:val="1"/>
      <w:numFmt w:val="lowerLetter"/>
      <w:lvlText w:val="%8."/>
      <w:lvlJc w:val="left"/>
      <w:pPr>
        <w:ind w:left="5825" w:hanging="360"/>
      </w:pPr>
    </w:lvl>
    <w:lvl w:ilvl="8" w:tplc="3A204F92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87531340">
    <w:abstractNumId w:val="4"/>
  </w:num>
  <w:num w:numId="2" w16cid:durableId="2014726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240359">
    <w:abstractNumId w:val="9"/>
  </w:num>
  <w:num w:numId="4" w16cid:durableId="1642224024">
    <w:abstractNumId w:val="3"/>
  </w:num>
  <w:num w:numId="5" w16cid:durableId="1345594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2124773">
    <w:abstractNumId w:val="8"/>
  </w:num>
  <w:num w:numId="7" w16cid:durableId="2033258872">
    <w:abstractNumId w:val="6"/>
  </w:num>
  <w:num w:numId="8" w16cid:durableId="1019887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991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892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0931"/>
    <w:rsid w:val="000071BC"/>
    <w:rsid w:val="000264C2"/>
    <w:rsid w:val="000273B7"/>
    <w:rsid w:val="00037C90"/>
    <w:rsid w:val="00060B2F"/>
    <w:rsid w:val="0008692B"/>
    <w:rsid w:val="000B1B77"/>
    <w:rsid w:val="000C0212"/>
    <w:rsid w:val="000C09BA"/>
    <w:rsid w:val="000C1F1E"/>
    <w:rsid w:val="000C6AA7"/>
    <w:rsid w:val="000E26F6"/>
    <w:rsid w:val="000E72FC"/>
    <w:rsid w:val="00106535"/>
    <w:rsid w:val="0011086A"/>
    <w:rsid w:val="001119AF"/>
    <w:rsid w:val="00123C07"/>
    <w:rsid w:val="00130475"/>
    <w:rsid w:val="00166859"/>
    <w:rsid w:val="001765EC"/>
    <w:rsid w:val="001766FB"/>
    <w:rsid w:val="001853E8"/>
    <w:rsid w:val="001A4E73"/>
    <w:rsid w:val="001B6360"/>
    <w:rsid w:val="001F2476"/>
    <w:rsid w:val="001F4EA6"/>
    <w:rsid w:val="00214959"/>
    <w:rsid w:val="0022272C"/>
    <w:rsid w:val="002260A6"/>
    <w:rsid w:val="0023592E"/>
    <w:rsid w:val="00257FF5"/>
    <w:rsid w:val="002742B3"/>
    <w:rsid w:val="00275159"/>
    <w:rsid w:val="00290836"/>
    <w:rsid w:val="00292C89"/>
    <w:rsid w:val="002A38E6"/>
    <w:rsid w:val="002A4C9C"/>
    <w:rsid w:val="002B509B"/>
    <w:rsid w:val="002D4EE8"/>
    <w:rsid w:val="002D5D1E"/>
    <w:rsid w:val="002D76B2"/>
    <w:rsid w:val="002E2A59"/>
    <w:rsid w:val="002E4507"/>
    <w:rsid w:val="00305254"/>
    <w:rsid w:val="00315DAC"/>
    <w:rsid w:val="003169D2"/>
    <w:rsid w:val="00330EEF"/>
    <w:rsid w:val="003A1054"/>
    <w:rsid w:val="003B4BEF"/>
    <w:rsid w:val="003B6399"/>
    <w:rsid w:val="003C6B45"/>
    <w:rsid w:val="003E48E2"/>
    <w:rsid w:val="003E5931"/>
    <w:rsid w:val="003F661A"/>
    <w:rsid w:val="00402F62"/>
    <w:rsid w:val="0041282E"/>
    <w:rsid w:val="00423701"/>
    <w:rsid w:val="00425EE4"/>
    <w:rsid w:val="00437869"/>
    <w:rsid w:val="0044172A"/>
    <w:rsid w:val="0046187D"/>
    <w:rsid w:val="004625DF"/>
    <w:rsid w:val="004658A4"/>
    <w:rsid w:val="00465A34"/>
    <w:rsid w:val="00466DBF"/>
    <w:rsid w:val="00482B3A"/>
    <w:rsid w:val="004875DC"/>
    <w:rsid w:val="0049677C"/>
    <w:rsid w:val="004B4C76"/>
    <w:rsid w:val="004C4554"/>
    <w:rsid w:val="004D2DEC"/>
    <w:rsid w:val="004D7232"/>
    <w:rsid w:val="004E34B9"/>
    <w:rsid w:val="004F2BE6"/>
    <w:rsid w:val="00500D94"/>
    <w:rsid w:val="00527E8A"/>
    <w:rsid w:val="00532EA3"/>
    <w:rsid w:val="00542E85"/>
    <w:rsid w:val="00562479"/>
    <w:rsid w:val="00576849"/>
    <w:rsid w:val="0059550A"/>
    <w:rsid w:val="005A0ACB"/>
    <w:rsid w:val="005A1908"/>
    <w:rsid w:val="005E08D2"/>
    <w:rsid w:val="005E23BF"/>
    <w:rsid w:val="005E7FD8"/>
    <w:rsid w:val="006211F3"/>
    <w:rsid w:val="00622560"/>
    <w:rsid w:val="00626D9F"/>
    <w:rsid w:val="00637570"/>
    <w:rsid w:val="00644391"/>
    <w:rsid w:val="00647712"/>
    <w:rsid w:val="00657D66"/>
    <w:rsid w:val="00662E12"/>
    <w:rsid w:val="0068668D"/>
    <w:rsid w:val="00687C64"/>
    <w:rsid w:val="00691142"/>
    <w:rsid w:val="006B329B"/>
    <w:rsid w:val="006B67CE"/>
    <w:rsid w:val="006C38ED"/>
    <w:rsid w:val="006E0D30"/>
    <w:rsid w:val="006E6182"/>
    <w:rsid w:val="006E6997"/>
    <w:rsid w:val="006E7744"/>
    <w:rsid w:val="006F3495"/>
    <w:rsid w:val="006F3C60"/>
    <w:rsid w:val="00707B56"/>
    <w:rsid w:val="0073172F"/>
    <w:rsid w:val="00736415"/>
    <w:rsid w:val="0075670D"/>
    <w:rsid w:val="00770D2A"/>
    <w:rsid w:val="007864F6"/>
    <w:rsid w:val="007B7C4B"/>
    <w:rsid w:val="007D253B"/>
    <w:rsid w:val="007F0FC5"/>
    <w:rsid w:val="007F1BC7"/>
    <w:rsid w:val="007F5C36"/>
    <w:rsid w:val="008047DB"/>
    <w:rsid w:val="00810D7E"/>
    <w:rsid w:val="008129A9"/>
    <w:rsid w:val="008221A4"/>
    <w:rsid w:val="00824BD6"/>
    <w:rsid w:val="0083672D"/>
    <w:rsid w:val="00844734"/>
    <w:rsid w:val="008627DF"/>
    <w:rsid w:val="00865DFB"/>
    <w:rsid w:val="00896A79"/>
    <w:rsid w:val="008A0E8F"/>
    <w:rsid w:val="008A38A8"/>
    <w:rsid w:val="008A7416"/>
    <w:rsid w:val="008B5A99"/>
    <w:rsid w:val="008B6852"/>
    <w:rsid w:val="008B7DE8"/>
    <w:rsid w:val="008C14C5"/>
    <w:rsid w:val="008C26FF"/>
    <w:rsid w:val="008D1D14"/>
    <w:rsid w:val="008D4CEC"/>
    <w:rsid w:val="008D6D9C"/>
    <w:rsid w:val="008E01EF"/>
    <w:rsid w:val="008E1785"/>
    <w:rsid w:val="008E7127"/>
    <w:rsid w:val="008E7C8E"/>
    <w:rsid w:val="00912959"/>
    <w:rsid w:val="009470E6"/>
    <w:rsid w:val="00957A7F"/>
    <w:rsid w:val="009657F9"/>
    <w:rsid w:val="00982F93"/>
    <w:rsid w:val="0099525B"/>
    <w:rsid w:val="009C72B7"/>
    <w:rsid w:val="00A0052C"/>
    <w:rsid w:val="00A14794"/>
    <w:rsid w:val="00A31B14"/>
    <w:rsid w:val="00A323DC"/>
    <w:rsid w:val="00A466E6"/>
    <w:rsid w:val="00A47D26"/>
    <w:rsid w:val="00A5555B"/>
    <w:rsid w:val="00A55A3B"/>
    <w:rsid w:val="00A64F4C"/>
    <w:rsid w:val="00A815BE"/>
    <w:rsid w:val="00A93295"/>
    <w:rsid w:val="00AA5DA1"/>
    <w:rsid w:val="00AC2C94"/>
    <w:rsid w:val="00AE369F"/>
    <w:rsid w:val="00B026CB"/>
    <w:rsid w:val="00B33617"/>
    <w:rsid w:val="00B34CA4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15882"/>
    <w:rsid w:val="00C364B1"/>
    <w:rsid w:val="00C47D87"/>
    <w:rsid w:val="00C627F9"/>
    <w:rsid w:val="00C6584D"/>
    <w:rsid w:val="00C762C2"/>
    <w:rsid w:val="00C929E0"/>
    <w:rsid w:val="00C93D00"/>
    <w:rsid w:val="00CB4E5A"/>
    <w:rsid w:val="00CC73D7"/>
    <w:rsid w:val="00CF0AD7"/>
    <w:rsid w:val="00CF0BE1"/>
    <w:rsid w:val="00CF6A71"/>
    <w:rsid w:val="00CF7C2B"/>
    <w:rsid w:val="00D52A14"/>
    <w:rsid w:val="00D5451C"/>
    <w:rsid w:val="00D6206A"/>
    <w:rsid w:val="00D74599"/>
    <w:rsid w:val="00DA0469"/>
    <w:rsid w:val="00DA158A"/>
    <w:rsid w:val="00DA388F"/>
    <w:rsid w:val="00DA6100"/>
    <w:rsid w:val="00DA6166"/>
    <w:rsid w:val="00DD13B7"/>
    <w:rsid w:val="00DE087C"/>
    <w:rsid w:val="00DF3B0C"/>
    <w:rsid w:val="00E14984"/>
    <w:rsid w:val="00E22A25"/>
    <w:rsid w:val="00E560F1"/>
    <w:rsid w:val="00E8717D"/>
    <w:rsid w:val="00E92319"/>
    <w:rsid w:val="00E95BEF"/>
    <w:rsid w:val="00ED3091"/>
    <w:rsid w:val="00F00381"/>
    <w:rsid w:val="00F467B6"/>
    <w:rsid w:val="00F837F4"/>
    <w:rsid w:val="00FC59C4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411F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,Footnote symbol,Appel note de bas de p + 11 pt,Italic,Footnote,R,A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,fn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953435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qFormat/>
    <w:rsid w:val="00130475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FF4E32"/>
    <w:rPr>
      <w:rFonts w:ascii="Times New Roman" w:hAnsi="Times New Roman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087C"/>
    <w:rPr>
      <w:color w:val="605E5C"/>
      <w:shd w:val="clear" w:color="auto" w:fill="E1DFDD"/>
    </w:rPr>
  </w:style>
  <w:style w:type="paragraph" w:customStyle="1" w:styleId="2Para">
    <w:name w:val="2Para"/>
    <w:basedOn w:val="Normal"/>
    <w:link w:val="2ParaChar"/>
    <w:rsid w:val="00423701"/>
    <w:pPr>
      <w:numPr>
        <w:ilvl w:val="1"/>
        <w:numId w:val="1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Times New Roman"/>
      <w:sz w:val="22"/>
      <w:szCs w:val="22"/>
    </w:rPr>
  </w:style>
  <w:style w:type="paragraph" w:customStyle="1" w:styleId="3Para">
    <w:name w:val="3Para"/>
    <w:basedOn w:val="Normal"/>
    <w:rsid w:val="00423701"/>
    <w:pPr>
      <w:numPr>
        <w:ilvl w:val="2"/>
        <w:numId w:val="1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spacing w:before="260" w:after="260"/>
      <w:jc w:val="both"/>
      <w:textAlignment w:val="auto"/>
    </w:pPr>
    <w:rPr>
      <w:rFonts w:eastAsia="Times New Roman"/>
      <w:sz w:val="22"/>
      <w:szCs w:val="24"/>
    </w:rPr>
  </w:style>
  <w:style w:type="paragraph" w:customStyle="1" w:styleId="4Para">
    <w:name w:val="4Para"/>
    <w:basedOn w:val="Normal"/>
    <w:rsid w:val="00423701"/>
    <w:pPr>
      <w:numPr>
        <w:ilvl w:val="3"/>
        <w:numId w:val="1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Times New Roman"/>
      <w:sz w:val="22"/>
      <w:szCs w:val="24"/>
    </w:rPr>
  </w:style>
  <w:style w:type="paragraph" w:customStyle="1" w:styleId="5Para">
    <w:name w:val="5Para"/>
    <w:basedOn w:val="Normal"/>
    <w:rsid w:val="00423701"/>
    <w:pPr>
      <w:numPr>
        <w:ilvl w:val="4"/>
        <w:numId w:val="1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Times New Roman"/>
      <w:sz w:val="22"/>
      <w:szCs w:val="24"/>
    </w:rPr>
  </w:style>
  <w:style w:type="paragraph" w:customStyle="1" w:styleId="6Para">
    <w:name w:val="6Para"/>
    <w:basedOn w:val="Normal"/>
    <w:rsid w:val="00423701"/>
    <w:pPr>
      <w:numPr>
        <w:ilvl w:val="5"/>
        <w:numId w:val="1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Times New Roman"/>
      <w:sz w:val="22"/>
      <w:szCs w:val="24"/>
    </w:rPr>
  </w:style>
  <w:style w:type="paragraph" w:customStyle="1" w:styleId="7Para">
    <w:name w:val="7Para"/>
    <w:basedOn w:val="Normal"/>
    <w:rsid w:val="00423701"/>
    <w:pPr>
      <w:numPr>
        <w:ilvl w:val="6"/>
        <w:numId w:val="1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Times New Roman"/>
      <w:sz w:val="22"/>
      <w:szCs w:val="24"/>
    </w:rPr>
  </w:style>
  <w:style w:type="paragraph" w:customStyle="1" w:styleId="8Para">
    <w:name w:val="8Para"/>
    <w:basedOn w:val="Normal"/>
    <w:rsid w:val="00423701"/>
    <w:pPr>
      <w:numPr>
        <w:ilvl w:val="7"/>
        <w:numId w:val="1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Times New Roman"/>
      <w:sz w:val="22"/>
      <w:szCs w:val="24"/>
    </w:rPr>
  </w:style>
  <w:style w:type="paragraph" w:customStyle="1" w:styleId="1Heading">
    <w:name w:val="1Heading"/>
    <w:basedOn w:val="TOC1"/>
    <w:next w:val="2Para"/>
    <w:rsid w:val="00423701"/>
    <w:pPr>
      <w:keepNext/>
      <w:keepLines w:val="0"/>
      <w:numPr>
        <w:numId w:val="1"/>
      </w:numPr>
      <w:tabs>
        <w:tab w:val="clear" w:pos="567"/>
        <w:tab w:val="clear" w:pos="7938"/>
        <w:tab w:val="clear" w:pos="9526"/>
      </w:tabs>
      <w:overflowPunct/>
      <w:autoSpaceDE/>
      <w:autoSpaceDN/>
      <w:adjustRightInd/>
      <w:spacing w:before="520" w:after="260"/>
      <w:ind w:right="2880"/>
      <w:jc w:val="both"/>
      <w:textAlignment w:val="auto"/>
      <w:outlineLvl w:val="0"/>
    </w:pPr>
    <w:rPr>
      <w:rFonts w:eastAsia="Times New Roman"/>
      <w:b/>
      <w:caps/>
      <w:sz w:val="22"/>
      <w:szCs w:val="22"/>
    </w:rPr>
  </w:style>
  <w:style w:type="character" w:customStyle="1" w:styleId="2ParaChar">
    <w:name w:val="2Para Char"/>
    <w:link w:val="2Para"/>
    <w:rsid w:val="00423701"/>
    <w:rPr>
      <w:rFonts w:ascii="Times New Roman" w:eastAsia="Times New Roman" w:hAnsi="Times New Roman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57D66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b1d0b28-6952-4b90-a970-697aefe48c24" targetNamespace="http://schemas.microsoft.com/office/2006/metadata/properties" ma:root="true" ma:fieldsID="d41af5c836d734370eb92e7ee5f83852" ns2:_="" ns3:_="">
    <xsd:import namespace="996b2e75-67fd-4955-a3b0-5ab9934cb50b"/>
    <xsd:import namespace="1b1d0b28-6952-4b90-a970-697aefe48c2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d0b28-6952-4b90-a970-697aefe48c2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b1d0b28-6952-4b90-a970-697aefe48c24">DPM</DPM_x0020_Author>
    <DPM_x0020_File_x0020_name xmlns="1b1d0b28-6952-4b90-a970-697aefe48c24">R23-WRC23-C-0044!A2-A1!MSW-C</DPM_x0020_File_x0020_name>
    <DPM_x0020_Version xmlns="1b1d0b28-6952-4b90-a970-697aefe48c24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FF9A4-19C2-49F3-AE6D-8EBE14F1B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b1d0b28-6952-4b90-a970-697aefe48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b1d0b28-6952-4b90-a970-697aefe48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624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R23-WRC23-C-0044!A2-A1!MSW-C</vt:lpstr>
    </vt:vector>
  </TitlesOfParts>
  <Manager>General Secretariat - Pool</Manager>
  <Company>International Telecommunication Union (ITU)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R23-WRC23-C-0044!A2-A1!MSW-C</dc:title>
  <dc:subject>World Radiocommunication Conference - 2019</dc:subject>
  <dc:creator>Documents Proposals Manager (DPM)</dc:creator>
  <cp:keywords>DPM_v2023.5.24.1_prod</cp:keywords>
  <dc:description/>
  <cp:lastModifiedBy>Li, Yong</cp:lastModifiedBy>
  <cp:revision>16</cp:revision>
  <cp:lastPrinted>2006-07-03T06:56:00Z</cp:lastPrinted>
  <dcterms:created xsi:type="dcterms:W3CDTF">2023-07-24T09:18:00Z</dcterms:created>
  <dcterms:modified xsi:type="dcterms:W3CDTF">2023-07-25T11:56:00Z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