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43444A" w14:paraId="3729EFB7" w14:textId="77777777" w:rsidTr="007935CE">
        <w:trPr>
          <w:cantSplit/>
        </w:trPr>
        <w:tc>
          <w:tcPr>
            <w:tcW w:w="1418" w:type="dxa"/>
            <w:vAlign w:val="center"/>
          </w:tcPr>
          <w:p w14:paraId="519FE228" w14:textId="77777777" w:rsidR="0043444A" w:rsidRPr="00DF23FC" w:rsidRDefault="0043444A" w:rsidP="00915398">
            <w:pPr>
              <w:spacing w:before="0"/>
              <w:rPr>
                <w:rFonts w:ascii="Verdana" w:hAnsi="Verdana"/>
                <w:position w:val="6"/>
              </w:rPr>
            </w:pPr>
            <w:bookmarkStart w:id="0" w:name="_Hlk131597142"/>
            <w:r>
              <w:rPr>
                <w:noProof/>
                <w:lang w:val="en-US"/>
              </w:rPr>
              <w:drawing>
                <wp:inline distT="0" distB="0" distL="0" distR="0" wp14:anchorId="0521C318" wp14:editId="7B4630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7DB3F9C9" w14:textId="77777777" w:rsidR="0043444A" w:rsidRPr="00DF23FC" w:rsidRDefault="0043444A" w:rsidP="00915398">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2093" w:type="dxa"/>
            <w:vAlign w:val="center"/>
          </w:tcPr>
          <w:p w14:paraId="7C828B60" w14:textId="29EB3253" w:rsidR="0043444A" w:rsidRDefault="00EA505C" w:rsidP="00915398">
            <w:pPr>
              <w:spacing w:before="0" w:line="240" w:lineRule="atLeast"/>
            </w:pPr>
            <w:bookmarkStart w:id="1" w:name="ditulogo"/>
            <w:bookmarkEnd w:id="1"/>
            <w:r>
              <w:rPr>
                <w:noProof/>
              </w:rPr>
              <w:drawing>
                <wp:inline distT="0" distB="0" distL="0" distR="0" wp14:anchorId="4EB81034" wp14:editId="06527C1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43444A" w:rsidRPr="00974431" w14:paraId="2FA1B4C9" w14:textId="77777777" w:rsidTr="0043444A">
        <w:trPr>
          <w:cantSplit/>
        </w:trPr>
        <w:tc>
          <w:tcPr>
            <w:tcW w:w="6911" w:type="dxa"/>
            <w:gridSpan w:val="2"/>
            <w:tcBorders>
              <w:bottom w:val="single" w:sz="12" w:space="0" w:color="auto"/>
            </w:tcBorders>
          </w:tcPr>
          <w:p w14:paraId="5EDE1379" w14:textId="77777777" w:rsidR="0043444A" w:rsidRPr="00974431"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089DFA8D" w14:textId="77777777" w:rsidR="0043444A" w:rsidRPr="00974431" w:rsidRDefault="0043444A" w:rsidP="00D91769">
            <w:pPr>
              <w:spacing w:before="0" w:after="48" w:line="240" w:lineRule="atLeast"/>
              <w:rPr>
                <w:rFonts w:ascii="Verdana" w:hAnsi="Verdana"/>
                <w:b/>
                <w:bCs/>
                <w:position w:val="6"/>
                <w:sz w:val="20"/>
              </w:rPr>
            </w:pPr>
          </w:p>
        </w:tc>
      </w:tr>
      <w:tr w:rsidR="0043444A" w:rsidRPr="00C324A8" w14:paraId="44253B37" w14:textId="77777777" w:rsidTr="0043444A">
        <w:trPr>
          <w:cantSplit/>
        </w:trPr>
        <w:tc>
          <w:tcPr>
            <w:tcW w:w="6911" w:type="dxa"/>
            <w:gridSpan w:val="2"/>
            <w:tcBorders>
              <w:top w:val="single" w:sz="12" w:space="0" w:color="auto"/>
            </w:tcBorders>
          </w:tcPr>
          <w:p w14:paraId="69A15A62" w14:textId="77777777" w:rsidR="0043444A" w:rsidRPr="00C324A8"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6E1559DC" w14:textId="77777777" w:rsidR="0043444A" w:rsidRPr="00C324A8" w:rsidRDefault="0043444A" w:rsidP="00D91769">
            <w:pPr>
              <w:spacing w:before="0" w:line="240" w:lineRule="atLeast"/>
              <w:rPr>
                <w:rFonts w:ascii="Verdana" w:hAnsi="Verdana"/>
                <w:sz w:val="20"/>
              </w:rPr>
            </w:pPr>
          </w:p>
        </w:tc>
      </w:tr>
      <w:tr w:rsidR="0043444A" w:rsidRPr="00C324A8" w14:paraId="4C49DCC3" w14:textId="77777777" w:rsidTr="0043444A">
        <w:trPr>
          <w:cantSplit/>
          <w:trHeight w:val="23"/>
        </w:trPr>
        <w:tc>
          <w:tcPr>
            <w:tcW w:w="6911" w:type="dxa"/>
            <w:gridSpan w:val="2"/>
            <w:vMerge w:val="restart"/>
          </w:tcPr>
          <w:p w14:paraId="635D9534" w14:textId="77777777" w:rsidR="0043444A" w:rsidRPr="00D91769" w:rsidRDefault="004344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gridSpan w:val="2"/>
          </w:tcPr>
          <w:p w14:paraId="1C7E37F8" w14:textId="77777777" w:rsidR="0043444A" w:rsidRDefault="00AB65CF" w:rsidP="00D91769">
            <w:pPr>
              <w:tabs>
                <w:tab w:val="left" w:pos="851"/>
              </w:tabs>
              <w:spacing w:before="0" w:line="240" w:lineRule="atLeast"/>
              <w:rPr>
                <w:rFonts w:ascii="Verdana" w:hAnsi="Verdana"/>
                <w:b/>
                <w:sz w:val="20"/>
              </w:rPr>
            </w:pPr>
            <w:r>
              <w:rPr>
                <w:rFonts w:ascii="Verdana" w:hAnsi="Verdana"/>
                <w:b/>
                <w:sz w:val="20"/>
              </w:rPr>
              <w:t>Addendum 3 to</w:t>
            </w:r>
          </w:p>
          <w:p w14:paraId="1831DF22" w14:textId="103E3A62" w:rsidR="00CF4329" w:rsidRPr="00AB65CF" w:rsidRDefault="00CF4329" w:rsidP="00D91769">
            <w:pPr>
              <w:tabs>
                <w:tab w:val="left" w:pos="851"/>
              </w:tabs>
              <w:spacing w:before="0" w:line="240" w:lineRule="atLeast"/>
              <w:rPr>
                <w:rFonts w:ascii="Verdana" w:hAnsi="Verdana"/>
                <w:b/>
                <w:sz w:val="20"/>
              </w:rPr>
            </w:pPr>
            <w:r>
              <w:rPr>
                <w:rFonts w:ascii="Verdana" w:hAnsi="Verdana"/>
                <w:b/>
                <w:sz w:val="20"/>
              </w:rPr>
              <w:t>Document</w:t>
            </w:r>
            <w:r w:rsidR="00D90E37">
              <w:rPr>
                <w:rFonts w:ascii="Verdana" w:hAnsi="Verdana"/>
                <w:b/>
                <w:sz w:val="20"/>
              </w:rPr>
              <w:t xml:space="preserve"> 4-E</w:t>
            </w:r>
          </w:p>
        </w:tc>
      </w:tr>
      <w:tr w:rsidR="00627AFD" w:rsidRPr="00C324A8" w14:paraId="4D390B42" w14:textId="77777777" w:rsidTr="00D90E37">
        <w:trPr>
          <w:cantSplit/>
          <w:trHeight w:val="285"/>
        </w:trPr>
        <w:tc>
          <w:tcPr>
            <w:tcW w:w="6911" w:type="dxa"/>
            <w:gridSpan w:val="2"/>
            <w:vMerge/>
          </w:tcPr>
          <w:p w14:paraId="71687264" w14:textId="77777777" w:rsidR="00627AFD" w:rsidRPr="00C324A8" w:rsidRDefault="00627AFD"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gridSpan w:val="2"/>
          </w:tcPr>
          <w:p w14:paraId="4EF94E2E" w14:textId="46394F08" w:rsidR="00627AFD" w:rsidRDefault="009A0A6E" w:rsidP="00D91769">
            <w:pPr>
              <w:tabs>
                <w:tab w:val="left" w:pos="993"/>
              </w:tabs>
              <w:spacing w:before="0" w:after="120"/>
              <w:rPr>
                <w:rFonts w:ascii="Verdana" w:hAnsi="Verdana"/>
                <w:b/>
                <w:sz w:val="20"/>
              </w:rPr>
            </w:pPr>
            <w:r>
              <w:rPr>
                <w:rFonts w:ascii="Verdana" w:hAnsi="Verdana"/>
                <w:b/>
                <w:sz w:val="20"/>
              </w:rPr>
              <w:t>11 September 2023</w:t>
            </w:r>
          </w:p>
        </w:tc>
      </w:tr>
      <w:tr w:rsidR="0043444A" w:rsidRPr="00C324A8" w14:paraId="684C17AD" w14:textId="77777777" w:rsidTr="0043444A">
        <w:trPr>
          <w:cantSplit/>
          <w:trHeight w:val="23"/>
        </w:trPr>
        <w:tc>
          <w:tcPr>
            <w:tcW w:w="6911" w:type="dxa"/>
            <w:gridSpan w:val="2"/>
            <w:vMerge/>
          </w:tcPr>
          <w:p w14:paraId="1029F06A" w14:textId="77777777" w:rsidR="0043444A" w:rsidRPr="00C324A8" w:rsidRDefault="0043444A" w:rsidP="00517B78">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33F8BBDF" w14:textId="77777777" w:rsidR="0043444A" w:rsidRPr="00D91769" w:rsidRDefault="0043444A" w:rsidP="00D91769">
            <w:pPr>
              <w:tabs>
                <w:tab w:val="left" w:pos="993"/>
              </w:tabs>
              <w:spacing w:before="0" w:after="120"/>
              <w:rPr>
                <w:rFonts w:ascii="Verdana" w:hAnsi="Verdana"/>
                <w:sz w:val="20"/>
              </w:rPr>
            </w:pPr>
            <w:r>
              <w:rPr>
                <w:rFonts w:ascii="Verdana" w:hAnsi="Verdana"/>
                <w:b/>
                <w:sz w:val="20"/>
              </w:rPr>
              <w:t>Original: English</w:t>
            </w:r>
          </w:p>
        </w:tc>
      </w:tr>
      <w:tr w:rsidR="0043444A" w14:paraId="762BAE25" w14:textId="77777777" w:rsidTr="0043444A">
        <w:trPr>
          <w:cantSplit/>
        </w:trPr>
        <w:tc>
          <w:tcPr>
            <w:tcW w:w="10031" w:type="dxa"/>
            <w:gridSpan w:val="4"/>
          </w:tcPr>
          <w:p w14:paraId="4A35347E" w14:textId="65952F2D" w:rsidR="0043444A" w:rsidRDefault="00FD2036" w:rsidP="00517B78">
            <w:pPr>
              <w:pStyle w:val="Source"/>
            </w:pPr>
            <w:bookmarkStart w:id="7" w:name="dsource" w:colFirst="0" w:colLast="0"/>
            <w:bookmarkEnd w:id="6"/>
            <w:r w:rsidRPr="00933AB4">
              <w:t>Director, Radiocommunication Bureau</w:t>
            </w:r>
          </w:p>
        </w:tc>
      </w:tr>
      <w:tr w:rsidR="0043444A" w14:paraId="0B6B06EF" w14:textId="77777777" w:rsidTr="0043444A">
        <w:trPr>
          <w:cantSplit/>
        </w:trPr>
        <w:tc>
          <w:tcPr>
            <w:tcW w:w="10031" w:type="dxa"/>
            <w:gridSpan w:val="4"/>
          </w:tcPr>
          <w:p w14:paraId="04C4C29F" w14:textId="7103E7AC" w:rsidR="0043444A" w:rsidRDefault="00FD2036" w:rsidP="00517B78">
            <w:pPr>
              <w:pStyle w:val="Title1"/>
            </w:pPr>
            <w:bookmarkStart w:id="8" w:name="dtitle1" w:colFirst="0" w:colLast="0"/>
            <w:bookmarkEnd w:id="7"/>
            <w:r w:rsidRPr="00933AB4">
              <w:t>REPORT OF THE DIRECTOR ON THE ACTIVITIES OF THE RADIOCOMMUNICATION SECTOR</w:t>
            </w:r>
          </w:p>
        </w:tc>
      </w:tr>
      <w:tr w:rsidR="0043444A" w14:paraId="272CFE76" w14:textId="77777777" w:rsidTr="0043444A">
        <w:trPr>
          <w:cantSplit/>
        </w:trPr>
        <w:tc>
          <w:tcPr>
            <w:tcW w:w="10031" w:type="dxa"/>
            <w:gridSpan w:val="4"/>
          </w:tcPr>
          <w:p w14:paraId="23F5C901" w14:textId="745E5B1A" w:rsidR="0043444A" w:rsidRDefault="00FD2036" w:rsidP="00517B78">
            <w:pPr>
              <w:pStyle w:val="Title2"/>
            </w:pPr>
            <w:bookmarkStart w:id="9" w:name="dtitle2" w:colFirst="0" w:colLast="0"/>
            <w:bookmarkEnd w:id="8"/>
            <w:r w:rsidRPr="00933AB4">
              <w:t xml:space="preserve">part </w:t>
            </w:r>
            <w:r w:rsidR="00344068">
              <w:t>3</w:t>
            </w:r>
          </w:p>
        </w:tc>
      </w:tr>
      <w:tr w:rsidR="0043444A" w14:paraId="760FCC8A" w14:textId="77777777" w:rsidTr="0043444A">
        <w:trPr>
          <w:cantSplit/>
        </w:trPr>
        <w:tc>
          <w:tcPr>
            <w:tcW w:w="10031" w:type="dxa"/>
            <w:gridSpan w:val="4"/>
          </w:tcPr>
          <w:p w14:paraId="042AB935" w14:textId="0B37D129" w:rsidR="0043444A" w:rsidRDefault="00FD2036" w:rsidP="00517B78">
            <w:pPr>
              <w:pStyle w:val="Title3"/>
            </w:pPr>
            <w:bookmarkStart w:id="10" w:name="dtitle3" w:colFirst="0" w:colLast="0"/>
            <w:bookmarkEnd w:id="9"/>
            <w:r w:rsidRPr="00933AB4">
              <w:t>ACTIVITIES OF THE RADIO REGULATIONS BOARD</w:t>
            </w:r>
          </w:p>
        </w:tc>
      </w:tr>
    </w:tbl>
    <w:bookmarkEnd w:id="10"/>
    <w:p w14:paraId="498E8BF8" w14:textId="77777777" w:rsidR="00FD2036" w:rsidRPr="00933AB4" w:rsidRDefault="00FD2036" w:rsidP="00FD2036">
      <w:pPr>
        <w:pStyle w:val="Heading1"/>
      </w:pPr>
      <w:r w:rsidRPr="00933AB4">
        <w:t>1</w:t>
      </w:r>
      <w:r w:rsidRPr="00933AB4">
        <w:tab/>
        <w:t>Foreword</w:t>
      </w:r>
    </w:p>
    <w:p w14:paraId="7C9C924A" w14:textId="073BBE27" w:rsidR="00FD2036" w:rsidRPr="00933AB4" w:rsidRDefault="00FD2036" w:rsidP="00710B2D">
      <w:pPr>
        <w:jc w:val="both"/>
      </w:pPr>
      <w:r w:rsidRPr="00933AB4">
        <w:t>Th</w:t>
      </w:r>
      <w:r w:rsidR="00F14AD2">
        <w:t>e</w:t>
      </w:r>
      <w:r w:rsidRPr="00933AB4">
        <w:t xml:space="preserve"> part of the report covers the activities of the Radio Regulations Board in the period between WRC</w:t>
      </w:r>
      <w:r w:rsidRPr="00933AB4">
        <w:noBreakHyphen/>
        <w:t>19 and WRC</w:t>
      </w:r>
      <w:r w:rsidRPr="00933AB4">
        <w:noBreakHyphen/>
        <w:t>23. The Conference is invited to consider the report.</w:t>
      </w:r>
    </w:p>
    <w:p w14:paraId="1DA521FD" w14:textId="77777777" w:rsidR="00FD2036" w:rsidRPr="00933AB4" w:rsidRDefault="00FD2036" w:rsidP="00FD2036">
      <w:pPr>
        <w:pStyle w:val="Heading1"/>
      </w:pPr>
      <w:r w:rsidRPr="00933AB4">
        <w:t>2</w:t>
      </w:r>
      <w:r w:rsidRPr="00933AB4">
        <w:tab/>
        <w:t>Composition of the Radio Regulations Board</w:t>
      </w:r>
    </w:p>
    <w:p w14:paraId="6315992F" w14:textId="77777777" w:rsidR="00FD2036" w:rsidRPr="00933AB4" w:rsidRDefault="00FD2036" w:rsidP="000F2FCF">
      <w:r w:rsidRPr="00933AB4">
        <w:t>2.1</w:t>
      </w:r>
      <w:r w:rsidRPr="00933AB4">
        <w:tab/>
        <w:t xml:space="preserve">The Radio Regulations Board, which was elected by the Plenipotentiary Conference (Dubai, 2018), pursuant to No. CS93, took office on 1 January 2019. In accordance with CV144 and considering the fact that it was not possible for the Vice-Chairman of the Board of 2018 to succeed the Chairman in 2019 because the Vice-Chairman’s term had </w:t>
      </w:r>
      <w:proofErr w:type="gramStart"/>
      <w:r w:rsidRPr="00933AB4">
        <w:t>ended, and</w:t>
      </w:r>
      <w:proofErr w:type="gramEnd"/>
      <w:r w:rsidRPr="00933AB4">
        <w:t xml:space="preserve"> taking into account the benefit</w:t>
      </w:r>
      <w:r w:rsidRPr="00933AB4">
        <w:rPr>
          <w:color w:val="000000"/>
        </w:rPr>
        <w:t xml:space="preserve">s of continuity </w:t>
      </w:r>
      <w:r w:rsidRPr="00933AB4">
        <w:t>of experience, while respecting the principle of rotation, the Board elected Chairmen and Vice-Chairmen as indicated in Table </w:t>
      </w:r>
      <w:r>
        <w:t>2</w:t>
      </w:r>
      <w:r w:rsidRPr="00933AB4">
        <w:noBreakHyphen/>
        <w:t xml:space="preserve">1. Due to special circumstances the Vice-Chairman of the Board in 2021 did not succeed the Chairman in </w:t>
      </w:r>
      <w:proofErr w:type="gramStart"/>
      <w:r w:rsidRPr="00933AB4">
        <w:t>2022, but</w:t>
      </w:r>
      <w:proofErr w:type="gramEnd"/>
      <w:r w:rsidRPr="00933AB4">
        <w:t xml:space="preserve"> was re-elected as Vice-Chairman for 2022.</w:t>
      </w:r>
    </w:p>
    <w:p w14:paraId="4EA29BB5" w14:textId="77777777" w:rsidR="00FD2036" w:rsidRPr="00933AB4" w:rsidRDefault="00FD2036" w:rsidP="00FD2036">
      <w:pPr>
        <w:pStyle w:val="TableNo"/>
      </w:pPr>
      <w:r w:rsidRPr="00933AB4">
        <w:lastRenderedPageBreak/>
        <w:t xml:space="preserve">TABLE </w:t>
      </w:r>
      <w:r>
        <w:t>2</w:t>
      </w:r>
      <w:r w:rsidRPr="00933AB4">
        <w:t>-1</w:t>
      </w:r>
    </w:p>
    <w:p w14:paraId="4F3C3D5A" w14:textId="77777777" w:rsidR="00FD2036" w:rsidRPr="00933AB4" w:rsidRDefault="00FD2036" w:rsidP="00FD2036">
      <w:pPr>
        <w:pStyle w:val="Tabletitle"/>
      </w:pPr>
      <w:r w:rsidRPr="00933AB4">
        <w:t>RRB members elected at PP</w:t>
      </w:r>
      <w:r w:rsidRPr="00933AB4">
        <w:noBreakHyphen/>
      </w:r>
      <w:proofErr w:type="gramStart"/>
      <w:r w:rsidRPr="00933AB4">
        <w:t>18</w:t>
      </w:r>
      <w:proofErr w:type="gramEnd"/>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14"/>
        <w:gridCol w:w="1559"/>
        <w:gridCol w:w="1559"/>
        <w:gridCol w:w="1559"/>
        <w:gridCol w:w="1560"/>
      </w:tblGrid>
      <w:tr w:rsidR="00FD2036" w:rsidRPr="00933AB4" w14:paraId="1ED183A0" w14:textId="77777777" w:rsidTr="008F339B">
        <w:trPr>
          <w:jc w:val="center"/>
        </w:trPr>
        <w:tc>
          <w:tcPr>
            <w:tcW w:w="1980" w:type="dxa"/>
            <w:vAlign w:val="center"/>
          </w:tcPr>
          <w:p w14:paraId="550A944A" w14:textId="77777777" w:rsidR="00FD2036" w:rsidRPr="00933AB4" w:rsidRDefault="00FD2036" w:rsidP="008F339B">
            <w:pPr>
              <w:pStyle w:val="Tablehead"/>
            </w:pPr>
            <w:r w:rsidRPr="00933AB4">
              <w:t>Name</w:t>
            </w:r>
          </w:p>
        </w:tc>
        <w:tc>
          <w:tcPr>
            <w:tcW w:w="1814" w:type="dxa"/>
            <w:vAlign w:val="center"/>
          </w:tcPr>
          <w:p w14:paraId="11E7B89F" w14:textId="77777777" w:rsidR="00FD2036" w:rsidRPr="00933AB4" w:rsidRDefault="00FD2036" w:rsidP="008F339B">
            <w:pPr>
              <w:pStyle w:val="Tablehead"/>
            </w:pPr>
            <w:r w:rsidRPr="00933AB4">
              <w:t>Country</w:t>
            </w:r>
          </w:p>
        </w:tc>
        <w:tc>
          <w:tcPr>
            <w:tcW w:w="1559" w:type="dxa"/>
            <w:vAlign w:val="center"/>
          </w:tcPr>
          <w:p w14:paraId="01A26828" w14:textId="77777777" w:rsidR="00FD2036" w:rsidRPr="00933AB4" w:rsidRDefault="00FD2036" w:rsidP="008F339B">
            <w:pPr>
              <w:pStyle w:val="Tablehead"/>
            </w:pPr>
            <w:r w:rsidRPr="00933AB4">
              <w:t>2019</w:t>
            </w:r>
          </w:p>
        </w:tc>
        <w:tc>
          <w:tcPr>
            <w:tcW w:w="1559" w:type="dxa"/>
            <w:vAlign w:val="center"/>
          </w:tcPr>
          <w:p w14:paraId="4E828971" w14:textId="77777777" w:rsidR="00FD2036" w:rsidRPr="00933AB4" w:rsidRDefault="00FD2036" w:rsidP="008F339B">
            <w:pPr>
              <w:pStyle w:val="Tablehead"/>
            </w:pPr>
            <w:r w:rsidRPr="00933AB4">
              <w:t>2020</w:t>
            </w:r>
          </w:p>
        </w:tc>
        <w:tc>
          <w:tcPr>
            <w:tcW w:w="1559" w:type="dxa"/>
            <w:vAlign w:val="center"/>
          </w:tcPr>
          <w:p w14:paraId="00DF95C3" w14:textId="77777777" w:rsidR="00FD2036" w:rsidRPr="00933AB4" w:rsidRDefault="00FD2036" w:rsidP="008F339B">
            <w:pPr>
              <w:pStyle w:val="Tablehead"/>
            </w:pPr>
            <w:r w:rsidRPr="00933AB4">
              <w:t>2021</w:t>
            </w:r>
          </w:p>
        </w:tc>
        <w:tc>
          <w:tcPr>
            <w:tcW w:w="1560" w:type="dxa"/>
            <w:vAlign w:val="center"/>
          </w:tcPr>
          <w:p w14:paraId="1C811363" w14:textId="77777777" w:rsidR="00FD2036" w:rsidRPr="00933AB4" w:rsidRDefault="00FD2036" w:rsidP="008F339B">
            <w:pPr>
              <w:pStyle w:val="Tablehead"/>
            </w:pPr>
            <w:r w:rsidRPr="00933AB4">
              <w:t>2022</w:t>
            </w:r>
          </w:p>
        </w:tc>
      </w:tr>
      <w:tr w:rsidR="00FD2036" w:rsidRPr="00933AB4" w14:paraId="22863F47" w14:textId="77777777" w:rsidTr="008F339B">
        <w:trPr>
          <w:jc w:val="center"/>
        </w:trPr>
        <w:tc>
          <w:tcPr>
            <w:tcW w:w="1980" w:type="dxa"/>
            <w:vAlign w:val="center"/>
          </w:tcPr>
          <w:p w14:paraId="66B35B1D" w14:textId="77777777" w:rsidR="00FD2036" w:rsidRPr="00933AB4" w:rsidRDefault="00FD2036" w:rsidP="008F339B">
            <w:pPr>
              <w:pStyle w:val="Tabletext"/>
              <w:keepNext/>
            </w:pPr>
            <w:r w:rsidRPr="00933AB4">
              <w:t>Mr T. ALAMRI</w:t>
            </w:r>
          </w:p>
        </w:tc>
        <w:tc>
          <w:tcPr>
            <w:tcW w:w="1814" w:type="dxa"/>
            <w:vAlign w:val="center"/>
          </w:tcPr>
          <w:p w14:paraId="09BB62C2" w14:textId="77777777" w:rsidR="00FD2036" w:rsidRPr="00933AB4" w:rsidRDefault="00FD2036" w:rsidP="008F339B">
            <w:pPr>
              <w:pStyle w:val="Tabletext"/>
              <w:keepNext/>
            </w:pPr>
            <w:r w:rsidRPr="00933AB4">
              <w:t>Saudi-Arabia</w:t>
            </w:r>
          </w:p>
        </w:tc>
        <w:tc>
          <w:tcPr>
            <w:tcW w:w="1559" w:type="dxa"/>
            <w:vAlign w:val="center"/>
          </w:tcPr>
          <w:p w14:paraId="74C867F7" w14:textId="77777777" w:rsidR="00FD2036" w:rsidRPr="00933AB4" w:rsidRDefault="00FD2036" w:rsidP="008F339B">
            <w:pPr>
              <w:pStyle w:val="Tabletext"/>
              <w:keepNext/>
              <w:jc w:val="center"/>
            </w:pPr>
          </w:p>
        </w:tc>
        <w:tc>
          <w:tcPr>
            <w:tcW w:w="1559" w:type="dxa"/>
            <w:vAlign w:val="center"/>
          </w:tcPr>
          <w:p w14:paraId="47497779" w14:textId="77777777" w:rsidR="00FD2036" w:rsidRPr="00933AB4" w:rsidRDefault="00FD2036" w:rsidP="008F339B">
            <w:pPr>
              <w:pStyle w:val="Tabletext"/>
              <w:keepNext/>
              <w:jc w:val="center"/>
            </w:pPr>
          </w:p>
        </w:tc>
        <w:tc>
          <w:tcPr>
            <w:tcW w:w="1559" w:type="dxa"/>
            <w:vAlign w:val="center"/>
          </w:tcPr>
          <w:p w14:paraId="687949D3" w14:textId="77777777" w:rsidR="00FD2036" w:rsidRPr="00933AB4" w:rsidRDefault="00FD2036" w:rsidP="008F339B">
            <w:pPr>
              <w:pStyle w:val="Tabletext"/>
              <w:keepNext/>
              <w:jc w:val="center"/>
            </w:pPr>
          </w:p>
        </w:tc>
        <w:tc>
          <w:tcPr>
            <w:tcW w:w="1560" w:type="dxa"/>
            <w:vAlign w:val="center"/>
          </w:tcPr>
          <w:p w14:paraId="101220F0" w14:textId="77777777" w:rsidR="00FD2036" w:rsidRPr="00933AB4" w:rsidRDefault="00FD2036" w:rsidP="008F339B">
            <w:pPr>
              <w:pStyle w:val="Tabletext"/>
              <w:keepNext/>
              <w:jc w:val="center"/>
            </w:pPr>
            <w:r w:rsidRPr="00933AB4">
              <w:t>Chairman</w:t>
            </w:r>
          </w:p>
        </w:tc>
      </w:tr>
      <w:tr w:rsidR="00FD2036" w:rsidRPr="00933AB4" w14:paraId="0BF697F0" w14:textId="77777777" w:rsidTr="008F339B">
        <w:trPr>
          <w:jc w:val="center"/>
        </w:trPr>
        <w:tc>
          <w:tcPr>
            <w:tcW w:w="1980" w:type="dxa"/>
            <w:vAlign w:val="center"/>
          </w:tcPr>
          <w:p w14:paraId="13364117" w14:textId="77777777" w:rsidR="00FD2036" w:rsidRPr="00933AB4" w:rsidRDefault="00FD2036" w:rsidP="008F339B">
            <w:pPr>
              <w:pStyle w:val="Tabletext"/>
              <w:keepNext/>
            </w:pPr>
            <w:r w:rsidRPr="00933AB4">
              <w:t>Mr E. AZZOUZ</w:t>
            </w:r>
          </w:p>
        </w:tc>
        <w:tc>
          <w:tcPr>
            <w:tcW w:w="1814" w:type="dxa"/>
            <w:vAlign w:val="center"/>
          </w:tcPr>
          <w:p w14:paraId="236BCEF9" w14:textId="77777777" w:rsidR="00FD2036" w:rsidRPr="00933AB4" w:rsidRDefault="00FD2036" w:rsidP="008F339B">
            <w:pPr>
              <w:pStyle w:val="Tabletext"/>
              <w:keepNext/>
            </w:pPr>
            <w:r w:rsidRPr="00933AB4">
              <w:t>Egypt</w:t>
            </w:r>
          </w:p>
        </w:tc>
        <w:tc>
          <w:tcPr>
            <w:tcW w:w="1559" w:type="dxa"/>
            <w:vAlign w:val="center"/>
          </w:tcPr>
          <w:p w14:paraId="79EFE219" w14:textId="77777777" w:rsidR="00FD2036" w:rsidRPr="00933AB4" w:rsidRDefault="00FD2036" w:rsidP="008F339B">
            <w:pPr>
              <w:pStyle w:val="Tabletext"/>
              <w:keepNext/>
              <w:jc w:val="center"/>
            </w:pPr>
          </w:p>
        </w:tc>
        <w:tc>
          <w:tcPr>
            <w:tcW w:w="1559" w:type="dxa"/>
            <w:vAlign w:val="center"/>
          </w:tcPr>
          <w:p w14:paraId="02C1C967" w14:textId="77777777" w:rsidR="00FD2036" w:rsidRPr="00933AB4" w:rsidRDefault="00FD2036" w:rsidP="008F339B">
            <w:pPr>
              <w:pStyle w:val="Tabletext"/>
              <w:keepNext/>
              <w:jc w:val="center"/>
            </w:pPr>
          </w:p>
        </w:tc>
        <w:tc>
          <w:tcPr>
            <w:tcW w:w="1559" w:type="dxa"/>
            <w:vAlign w:val="center"/>
          </w:tcPr>
          <w:p w14:paraId="5F5832AF" w14:textId="77777777" w:rsidR="00FD2036" w:rsidRPr="00933AB4" w:rsidRDefault="00FD2036" w:rsidP="008F339B">
            <w:pPr>
              <w:pStyle w:val="Tabletext"/>
              <w:keepNext/>
              <w:jc w:val="center"/>
            </w:pPr>
            <w:r w:rsidRPr="00933AB4">
              <w:t>Vice-Chairman</w:t>
            </w:r>
          </w:p>
        </w:tc>
        <w:tc>
          <w:tcPr>
            <w:tcW w:w="1560" w:type="dxa"/>
            <w:vAlign w:val="center"/>
          </w:tcPr>
          <w:p w14:paraId="559D3B3E" w14:textId="77777777" w:rsidR="00FD2036" w:rsidRPr="00933AB4" w:rsidRDefault="00FD2036" w:rsidP="008F339B">
            <w:pPr>
              <w:pStyle w:val="Tabletext"/>
              <w:keepNext/>
              <w:jc w:val="center"/>
            </w:pPr>
            <w:r w:rsidRPr="00933AB4">
              <w:t>Vice-Chairman</w:t>
            </w:r>
          </w:p>
        </w:tc>
      </w:tr>
      <w:tr w:rsidR="00FD2036" w:rsidRPr="00933AB4" w14:paraId="62E039B8" w14:textId="77777777" w:rsidTr="008F339B">
        <w:trPr>
          <w:jc w:val="center"/>
        </w:trPr>
        <w:tc>
          <w:tcPr>
            <w:tcW w:w="1980" w:type="dxa"/>
            <w:vAlign w:val="center"/>
          </w:tcPr>
          <w:p w14:paraId="0E2F8092" w14:textId="77777777" w:rsidR="00FD2036" w:rsidRPr="00933AB4" w:rsidRDefault="00FD2036" w:rsidP="008F339B">
            <w:pPr>
              <w:pStyle w:val="Tabletext"/>
              <w:keepNext/>
            </w:pPr>
            <w:r w:rsidRPr="00933AB4">
              <w:t>Ms C. BEAUMIER</w:t>
            </w:r>
          </w:p>
        </w:tc>
        <w:tc>
          <w:tcPr>
            <w:tcW w:w="1814" w:type="dxa"/>
            <w:vAlign w:val="center"/>
          </w:tcPr>
          <w:p w14:paraId="4F642539" w14:textId="77777777" w:rsidR="00FD2036" w:rsidRPr="00933AB4" w:rsidRDefault="00FD2036" w:rsidP="008F339B">
            <w:pPr>
              <w:pStyle w:val="Tabletext"/>
              <w:keepNext/>
            </w:pPr>
            <w:r w:rsidRPr="00933AB4">
              <w:t>Canada</w:t>
            </w:r>
          </w:p>
        </w:tc>
        <w:tc>
          <w:tcPr>
            <w:tcW w:w="1559" w:type="dxa"/>
            <w:vAlign w:val="center"/>
          </w:tcPr>
          <w:p w14:paraId="4FF4E0C9" w14:textId="77777777" w:rsidR="00FD2036" w:rsidRPr="00933AB4" w:rsidRDefault="00FD2036" w:rsidP="008F339B">
            <w:pPr>
              <w:pStyle w:val="Tabletext"/>
              <w:keepNext/>
              <w:jc w:val="center"/>
            </w:pPr>
            <w:r w:rsidRPr="00933AB4">
              <w:t>Vice-Chairman</w:t>
            </w:r>
          </w:p>
        </w:tc>
        <w:tc>
          <w:tcPr>
            <w:tcW w:w="1559" w:type="dxa"/>
            <w:vAlign w:val="center"/>
          </w:tcPr>
          <w:p w14:paraId="00605A23" w14:textId="77777777" w:rsidR="00FD2036" w:rsidRPr="00933AB4" w:rsidRDefault="00FD2036" w:rsidP="008F339B">
            <w:pPr>
              <w:pStyle w:val="Tabletext"/>
              <w:keepNext/>
              <w:jc w:val="center"/>
            </w:pPr>
            <w:r w:rsidRPr="00933AB4">
              <w:t>Chairman</w:t>
            </w:r>
          </w:p>
        </w:tc>
        <w:tc>
          <w:tcPr>
            <w:tcW w:w="1559" w:type="dxa"/>
            <w:vAlign w:val="center"/>
          </w:tcPr>
          <w:p w14:paraId="0B6E9F66" w14:textId="77777777" w:rsidR="00FD2036" w:rsidRPr="00933AB4" w:rsidRDefault="00FD2036" w:rsidP="008F339B">
            <w:pPr>
              <w:pStyle w:val="Tabletext"/>
              <w:keepNext/>
              <w:jc w:val="center"/>
            </w:pPr>
          </w:p>
        </w:tc>
        <w:tc>
          <w:tcPr>
            <w:tcW w:w="1560" w:type="dxa"/>
            <w:vAlign w:val="center"/>
          </w:tcPr>
          <w:p w14:paraId="2DE5C5C1" w14:textId="77777777" w:rsidR="00FD2036" w:rsidRPr="00933AB4" w:rsidRDefault="00FD2036" w:rsidP="008F339B">
            <w:pPr>
              <w:pStyle w:val="Tabletext"/>
              <w:keepNext/>
              <w:jc w:val="center"/>
            </w:pPr>
          </w:p>
        </w:tc>
      </w:tr>
      <w:tr w:rsidR="00FD2036" w:rsidRPr="00933AB4" w14:paraId="5F7EEF44" w14:textId="77777777" w:rsidTr="008F339B">
        <w:trPr>
          <w:jc w:val="center"/>
        </w:trPr>
        <w:tc>
          <w:tcPr>
            <w:tcW w:w="1980" w:type="dxa"/>
            <w:vAlign w:val="center"/>
          </w:tcPr>
          <w:p w14:paraId="4F1336C6" w14:textId="77777777" w:rsidR="00FD2036" w:rsidRPr="00933AB4" w:rsidRDefault="00FD2036" w:rsidP="008F339B">
            <w:pPr>
              <w:pStyle w:val="Tabletext"/>
              <w:keepNext/>
            </w:pPr>
            <w:r w:rsidRPr="00933AB4">
              <w:t>Mr L.F. BORJÓN FIGUEROA</w:t>
            </w:r>
          </w:p>
        </w:tc>
        <w:tc>
          <w:tcPr>
            <w:tcW w:w="1814" w:type="dxa"/>
            <w:vAlign w:val="center"/>
          </w:tcPr>
          <w:p w14:paraId="2F2933E1" w14:textId="77777777" w:rsidR="00FD2036" w:rsidRPr="00933AB4" w:rsidRDefault="00FD2036" w:rsidP="008F339B">
            <w:pPr>
              <w:pStyle w:val="Tabletext"/>
              <w:keepNext/>
            </w:pPr>
            <w:r w:rsidRPr="00933AB4">
              <w:t>Mexico</w:t>
            </w:r>
          </w:p>
        </w:tc>
        <w:tc>
          <w:tcPr>
            <w:tcW w:w="1559" w:type="dxa"/>
            <w:vAlign w:val="center"/>
          </w:tcPr>
          <w:p w14:paraId="5AB8126F" w14:textId="77777777" w:rsidR="00FD2036" w:rsidRPr="00933AB4" w:rsidRDefault="00FD2036" w:rsidP="008F339B">
            <w:pPr>
              <w:pStyle w:val="Tabletext"/>
              <w:keepNext/>
              <w:jc w:val="center"/>
            </w:pPr>
          </w:p>
        </w:tc>
        <w:tc>
          <w:tcPr>
            <w:tcW w:w="1559" w:type="dxa"/>
            <w:vAlign w:val="center"/>
          </w:tcPr>
          <w:p w14:paraId="62A8020A" w14:textId="77777777" w:rsidR="00FD2036" w:rsidRPr="00933AB4" w:rsidRDefault="00FD2036" w:rsidP="008F339B">
            <w:pPr>
              <w:pStyle w:val="Tabletext"/>
              <w:keepNext/>
              <w:jc w:val="center"/>
            </w:pPr>
          </w:p>
        </w:tc>
        <w:tc>
          <w:tcPr>
            <w:tcW w:w="1559" w:type="dxa"/>
            <w:vAlign w:val="center"/>
          </w:tcPr>
          <w:p w14:paraId="6263320A" w14:textId="77777777" w:rsidR="00FD2036" w:rsidRPr="00933AB4" w:rsidRDefault="00FD2036" w:rsidP="008F339B">
            <w:pPr>
              <w:pStyle w:val="Tabletext"/>
              <w:keepNext/>
              <w:jc w:val="center"/>
            </w:pPr>
          </w:p>
        </w:tc>
        <w:tc>
          <w:tcPr>
            <w:tcW w:w="1560" w:type="dxa"/>
            <w:vAlign w:val="center"/>
          </w:tcPr>
          <w:p w14:paraId="1283A5DE" w14:textId="77777777" w:rsidR="00FD2036" w:rsidRPr="00933AB4" w:rsidRDefault="00FD2036" w:rsidP="008F339B">
            <w:pPr>
              <w:pStyle w:val="Tabletext"/>
              <w:keepNext/>
              <w:jc w:val="center"/>
            </w:pPr>
          </w:p>
        </w:tc>
      </w:tr>
      <w:tr w:rsidR="00FD2036" w:rsidRPr="00933AB4" w14:paraId="144F90BA" w14:textId="77777777" w:rsidTr="008F339B">
        <w:trPr>
          <w:jc w:val="center"/>
        </w:trPr>
        <w:tc>
          <w:tcPr>
            <w:tcW w:w="1980" w:type="dxa"/>
            <w:vAlign w:val="center"/>
          </w:tcPr>
          <w:p w14:paraId="23ADF7B2" w14:textId="77777777" w:rsidR="00FD2036" w:rsidRPr="00933AB4" w:rsidRDefault="00FD2036" w:rsidP="008F339B">
            <w:pPr>
              <w:pStyle w:val="Tabletext"/>
              <w:keepNext/>
            </w:pPr>
            <w:r w:rsidRPr="00933AB4">
              <w:t>Ms S. HASANOVA</w:t>
            </w:r>
          </w:p>
        </w:tc>
        <w:tc>
          <w:tcPr>
            <w:tcW w:w="1814" w:type="dxa"/>
            <w:vAlign w:val="center"/>
          </w:tcPr>
          <w:p w14:paraId="64042208" w14:textId="77777777" w:rsidR="00FD2036" w:rsidRPr="00933AB4" w:rsidRDefault="00FD2036" w:rsidP="008F339B">
            <w:pPr>
              <w:pStyle w:val="Tabletext"/>
              <w:keepNext/>
            </w:pPr>
            <w:r w:rsidRPr="00933AB4">
              <w:t>Azerbaijan</w:t>
            </w:r>
          </w:p>
        </w:tc>
        <w:tc>
          <w:tcPr>
            <w:tcW w:w="1559" w:type="dxa"/>
            <w:vAlign w:val="center"/>
          </w:tcPr>
          <w:p w14:paraId="0D9A79DB" w14:textId="77777777" w:rsidR="00FD2036" w:rsidRPr="00933AB4" w:rsidRDefault="00FD2036" w:rsidP="008F339B">
            <w:pPr>
              <w:pStyle w:val="Tabletext"/>
              <w:keepNext/>
              <w:jc w:val="center"/>
            </w:pPr>
          </w:p>
        </w:tc>
        <w:tc>
          <w:tcPr>
            <w:tcW w:w="1559" w:type="dxa"/>
            <w:vAlign w:val="center"/>
          </w:tcPr>
          <w:p w14:paraId="7A417E14" w14:textId="77777777" w:rsidR="00FD2036" w:rsidRPr="00933AB4" w:rsidRDefault="00FD2036" w:rsidP="008F339B">
            <w:pPr>
              <w:pStyle w:val="Tabletext"/>
              <w:keepNext/>
              <w:jc w:val="center"/>
            </w:pPr>
          </w:p>
        </w:tc>
        <w:tc>
          <w:tcPr>
            <w:tcW w:w="1559" w:type="dxa"/>
            <w:vAlign w:val="center"/>
          </w:tcPr>
          <w:p w14:paraId="3D8EB5F5" w14:textId="77777777" w:rsidR="00FD2036" w:rsidRPr="00933AB4" w:rsidRDefault="00FD2036" w:rsidP="008F339B">
            <w:pPr>
              <w:pStyle w:val="Tabletext"/>
              <w:keepNext/>
              <w:jc w:val="center"/>
            </w:pPr>
          </w:p>
        </w:tc>
        <w:tc>
          <w:tcPr>
            <w:tcW w:w="1560" w:type="dxa"/>
            <w:vAlign w:val="center"/>
          </w:tcPr>
          <w:p w14:paraId="26E7590A" w14:textId="77777777" w:rsidR="00FD2036" w:rsidRPr="00933AB4" w:rsidRDefault="00FD2036" w:rsidP="008F339B">
            <w:pPr>
              <w:pStyle w:val="Tabletext"/>
              <w:keepNext/>
              <w:jc w:val="center"/>
            </w:pPr>
          </w:p>
        </w:tc>
      </w:tr>
      <w:tr w:rsidR="00FD2036" w:rsidRPr="00933AB4" w14:paraId="5181A9DC" w14:textId="77777777" w:rsidTr="008F339B">
        <w:trPr>
          <w:jc w:val="center"/>
        </w:trPr>
        <w:tc>
          <w:tcPr>
            <w:tcW w:w="1980" w:type="dxa"/>
            <w:vAlign w:val="center"/>
          </w:tcPr>
          <w:p w14:paraId="4B6FFCF9" w14:textId="77777777" w:rsidR="00FD2036" w:rsidRPr="00933AB4" w:rsidRDefault="00FD2036" w:rsidP="008F339B">
            <w:pPr>
              <w:pStyle w:val="Tabletext"/>
              <w:keepNext/>
            </w:pPr>
            <w:r w:rsidRPr="00933AB4">
              <w:t>Mr A. HASHIMOTO</w:t>
            </w:r>
          </w:p>
        </w:tc>
        <w:tc>
          <w:tcPr>
            <w:tcW w:w="1814" w:type="dxa"/>
            <w:vAlign w:val="center"/>
          </w:tcPr>
          <w:p w14:paraId="2248A849" w14:textId="77777777" w:rsidR="00FD2036" w:rsidRPr="00933AB4" w:rsidRDefault="00FD2036" w:rsidP="008F339B">
            <w:pPr>
              <w:pStyle w:val="Tabletext"/>
              <w:keepNext/>
            </w:pPr>
            <w:r w:rsidRPr="00933AB4">
              <w:t>Japan</w:t>
            </w:r>
          </w:p>
        </w:tc>
        <w:tc>
          <w:tcPr>
            <w:tcW w:w="1559" w:type="dxa"/>
            <w:vAlign w:val="center"/>
          </w:tcPr>
          <w:p w14:paraId="586CCB77" w14:textId="77777777" w:rsidR="00FD2036" w:rsidRPr="00933AB4" w:rsidRDefault="00FD2036" w:rsidP="008F339B">
            <w:pPr>
              <w:pStyle w:val="Tabletext"/>
              <w:keepNext/>
              <w:jc w:val="center"/>
            </w:pPr>
          </w:p>
        </w:tc>
        <w:tc>
          <w:tcPr>
            <w:tcW w:w="1559" w:type="dxa"/>
            <w:vAlign w:val="center"/>
          </w:tcPr>
          <w:p w14:paraId="60C670FD" w14:textId="77777777" w:rsidR="00FD2036" w:rsidRPr="00933AB4" w:rsidRDefault="00FD2036" w:rsidP="008F339B">
            <w:pPr>
              <w:pStyle w:val="Tabletext"/>
              <w:keepNext/>
              <w:jc w:val="center"/>
            </w:pPr>
          </w:p>
        </w:tc>
        <w:tc>
          <w:tcPr>
            <w:tcW w:w="1559" w:type="dxa"/>
            <w:vAlign w:val="center"/>
          </w:tcPr>
          <w:p w14:paraId="37E9952B" w14:textId="77777777" w:rsidR="00FD2036" w:rsidRPr="00933AB4" w:rsidRDefault="00FD2036" w:rsidP="008F339B">
            <w:pPr>
              <w:pStyle w:val="Tabletext"/>
              <w:keepNext/>
              <w:jc w:val="center"/>
            </w:pPr>
          </w:p>
        </w:tc>
        <w:tc>
          <w:tcPr>
            <w:tcW w:w="1560" w:type="dxa"/>
            <w:vAlign w:val="center"/>
          </w:tcPr>
          <w:p w14:paraId="170C64BF" w14:textId="77777777" w:rsidR="00FD2036" w:rsidRPr="00933AB4" w:rsidRDefault="00FD2036" w:rsidP="008F339B">
            <w:pPr>
              <w:pStyle w:val="Tabletext"/>
              <w:keepNext/>
              <w:jc w:val="center"/>
            </w:pPr>
          </w:p>
        </w:tc>
      </w:tr>
      <w:tr w:rsidR="00FD2036" w:rsidRPr="00933AB4" w14:paraId="20A4ECD5" w14:textId="77777777" w:rsidTr="008F339B">
        <w:trPr>
          <w:jc w:val="center"/>
        </w:trPr>
        <w:tc>
          <w:tcPr>
            <w:tcW w:w="1980" w:type="dxa"/>
            <w:vAlign w:val="center"/>
          </w:tcPr>
          <w:p w14:paraId="765E38C8" w14:textId="77777777" w:rsidR="00FD2036" w:rsidRPr="00933AB4" w:rsidRDefault="00FD2036" w:rsidP="008F339B">
            <w:pPr>
              <w:pStyle w:val="Tabletext"/>
              <w:keepNext/>
            </w:pPr>
            <w:r w:rsidRPr="00933AB4">
              <w:t>Mr Y. HENRI</w:t>
            </w:r>
          </w:p>
        </w:tc>
        <w:tc>
          <w:tcPr>
            <w:tcW w:w="1814" w:type="dxa"/>
            <w:vAlign w:val="center"/>
          </w:tcPr>
          <w:p w14:paraId="17B54506" w14:textId="77777777" w:rsidR="00FD2036" w:rsidRPr="00933AB4" w:rsidRDefault="00FD2036" w:rsidP="008F339B">
            <w:pPr>
              <w:pStyle w:val="Tabletext"/>
              <w:keepNext/>
            </w:pPr>
            <w:r w:rsidRPr="00933AB4">
              <w:t>France</w:t>
            </w:r>
          </w:p>
        </w:tc>
        <w:tc>
          <w:tcPr>
            <w:tcW w:w="1559" w:type="dxa"/>
            <w:vAlign w:val="center"/>
          </w:tcPr>
          <w:p w14:paraId="2025AE1B" w14:textId="77777777" w:rsidR="00FD2036" w:rsidRPr="00933AB4" w:rsidRDefault="00FD2036" w:rsidP="008F339B">
            <w:pPr>
              <w:pStyle w:val="Tabletext"/>
              <w:keepNext/>
              <w:jc w:val="center"/>
            </w:pPr>
          </w:p>
        </w:tc>
        <w:tc>
          <w:tcPr>
            <w:tcW w:w="1559" w:type="dxa"/>
            <w:vAlign w:val="center"/>
          </w:tcPr>
          <w:p w14:paraId="6094FAC1" w14:textId="77777777" w:rsidR="00FD2036" w:rsidRPr="00933AB4" w:rsidRDefault="00FD2036" w:rsidP="008F339B">
            <w:pPr>
              <w:pStyle w:val="Tabletext"/>
              <w:keepNext/>
              <w:jc w:val="center"/>
            </w:pPr>
          </w:p>
        </w:tc>
        <w:tc>
          <w:tcPr>
            <w:tcW w:w="1559" w:type="dxa"/>
            <w:vAlign w:val="center"/>
          </w:tcPr>
          <w:p w14:paraId="4E6499C0" w14:textId="77777777" w:rsidR="00FD2036" w:rsidRPr="00933AB4" w:rsidRDefault="00FD2036" w:rsidP="008F339B">
            <w:pPr>
              <w:pStyle w:val="Tabletext"/>
              <w:keepNext/>
              <w:jc w:val="center"/>
            </w:pPr>
          </w:p>
        </w:tc>
        <w:tc>
          <w:tcPr>
            <w:tcW w:w="1560" w:type="dxa"/>
            <w:vAlign w:val="center"/>
          </w:tcPr>
          <w:p w14:paraId="046B3A36" w14:textId="77777777" w:rsidR="00FD2036" w:rsidRPr="00933AB4" w:rsidRDefault="00FD2036" w:rsidP="008F339B">
            <w:pPr>
              <w:pStyle w:val="Tabletext"/>
              <w:keepNext/>
              <w:jc w:val="center"/>
            </w:pPr>
          </w:p>
        </w:tc>
      </w:tr>
      <w:tr w:rsidR="00FD2036" w:rsidRPr="00933AB4" w14:paraId="65304977" w14:textId="77777777" w:rsidTr="008F339B">
        <w:trPr>
          <w:jc w:val="center"/>
        </w:trPr>
        <w:tc>
          <w:tcPr>
            <w:tcW w:w="1980" w:type="dxa"/>
            <w:vAlign w:val="center"/>
          </w:tcPr>
          <w:p w14:paraId="721E583B" w14:textId="77777777" w:rsidR="00FD2036" w:rsidRPr="00933AB4" w:rsidRDefault="00FD2036" w:rsidP="008F339B">
            <w:pPr>
              <w:pStyle w:val="Tabletext"/>
              <w:keepNext/>
            </w:pPr>
            <w:r w:rsidRPr="00933AB4">
              <w:t>Mr D.Q. HOAN</w:t>
            </w:r>
          </w:p>
        </w:tc>
        <w:tc>
          <w:tcPr>
            <w:tcW w:w="1814" w:type="dxa"/>
            <w:vAlign w:val="center"/>
          </w:tcPr>
          <w:p w14:paraId="112BB9C3" w14:textId="77777777" w:rsidR="00FD2036" w:rsidRPr="00933AB4" w:rsidRDefault="00FD2036" w:rsidP="008F339B">
            <w:pPr>
              <w:pStyle w:val="Tabletext"/>
              <w:keepNext/>
            </w:pPr>
            <w:r w:rsidRPr="00933AB4">
              <w:t>Viet Nam</w:t>
            </w:r>
          </w:p>
        </w:tc>
        <w:tc>
          <w:tcPr>
            <w:tcW w:w="1559" w:type="dxa"/>
            <w:vAlign w:val="center"/>
          </w:tcPr>
          <w:p w14:paraId="558217B9" w14:textId="77777777" w:rsidR="00FD2036" w:rsidRPr="00933AB4" w:rsidRDefault="00FD2036" w:rsidP="008F339B">
            <w:pPr>
              <w:pStyle w:val="Tabletext"/>
              <w:keepNext/>
              <w:jc w:val="center"/>
            </w:pPr>
          </w:p>
        </w:tc>
        <w:tc>
          <w:tcPr>
            <w:tcW w:w="1559" w:type="dxa"/>
            <w:vAlign w:val="center"/>
          </w:tcPr>
          <w:p w14:paraId="7AD502A6" w14:textId="77777777" w:rsidR="00FD2036" w:rsidRPr="00933AB4" w:rsidRDefault="00FD2036" w:rsidP="008F339B">
            <w:pPr>
              <w:pStyle w:val="Tabletext"/>
              <w:keepNext/>
              <w:jc w:val="center"/>
            </w:pPr>
          </w:p>
        </w:tc>
        <w:tc>
          <w:tcPr>
            <w:tcW w:w="1559" w:type="dxa"/>
            <w:vAlign w:val="center"/>
          </w:tcPr>
          <w:p w14:paraId="58D39077" w14:textId="77777777" w:rsidR="00FD2036" w:rsidRPr="00933AB4" w:rsidRDefault="00FD2036" w:rsidP="008F339B">
            <w:pPr>
              <w:pStyle w:val="Tabletext"/>
              <w:keepNext/>
              <w:jc w:val="center"/>
            </w:pPr>
          </w:p>
        </w:tc>
        <w:tc>
          <w:tcPr>
            <w:tcW w:w="1560" w:type="dxa"/>
            <w:vAlign w:val="center"/>
          </w:tcPr>
          <w:p w14:paraId="475A104E" w14:textId="77777777" w:rsidR="00FD2036" w:rsidRPr="00933AB4" w:rsidRDefault="00FD2036" w:rsidP="008F339B">
            <w:pPr>
              <w:pStyle w:val="Tabletext"/>
              <w:keepNext/>
              <w:jc w:val="center"/>
            </w:pPr>
          </w:p>
        </w:tc>
      </w:tr>
      <w:tr w:rsidR="00FD2036" w:rsidRPr="00933AB4" w14:paraId="7B96B41D" w14:textId="77777777" w:rsidTr="008F339B">
        <w:trPr>
          <w:jc w:val="center"/>
        </w:trPr>
        <w:tc>
          <w:tcPr>
            <w:tcW w:w="1980" w:type="dxa"/>
            <w:vAlign w:val="center"/>
          </w:tcPr>
          <w:p w14:paraId="087F3EDD" w14:textId="77777777" w:rsidR="00FD2036" w:rsidRPr="00933AB4" w:rsidRDefault="00FD2036" w:rsidP="008F339B">
            <w:pPr>
              <w:pStyle w:val="Tabletext"/>
              <w:keepNext/>
            </w:pPr>
            <w:r w:rsidRPr="00933AB4">
              <w:t>Ms L. JEANTY</w:t>
            </w:r>
          </w:p>
        </w:tc>
        <w:tc>
          <w:tcPr>
            <w:tcW w:w="1814" w:type="dxa"/>
            <w:vAlign w:val="center"/>
          </w:tcPr>
          <w:p w14:paraId="149B5597" w14:textId="77777777" w:rsidR="00FD2036" w:rsidRPr="00933AB4" w:rsidRDefault="00FD2036" w:rsidP="008F339B">
            <w:pPr>
              <w:pStyle w:val="Tabletext"/>
              <w:keepNext/>
            </w:pPr>
            <w:r w:rsidRPr="00933AB4">
              <w:t xml:space="preserve">Netherlands </w:t>
            </w:r>
          </w:p>
        </w:tc>
        <w:tc>
          <w:tcPr>
            <w:tcW w:w="1559" w:type="dxa"/>
            <w:vAlign w:val="center"/>
          </w:tcPr>
          <w:p w14:paraId="262F4944" w14:textId="77777777" w:rsidR="00FD2036" w:rsidRPr="00933AB4" w:rsidRDefault="00FD2036" w:rsidP="008F339B">
            <w:pPr>
              <w:pStyle w:val="Tabletext"/>
              <w:keepNext/>
              <w:jc w:val="center"/>
            </w:pPr>
            <w:r w:rsidRPr="00933AB4">
              <w:t>Chairman</w:t>
            </w:r>
          </w:p>
        </w:tc>
        <w:tc>
          <w:tcPr>
            <w:tcW w:w="1559" w:type="dxa"/>
            <w:vAlign w:val="center"/>
          </w:tcPr>
          <w:p w14:paraId="7F1A6D26" w14:textId="77777777" w:rsidR="00FD2036" w:rsidRPr="00933AB4" w:rsidRDefault="00FD2036" w:rsidP="008F339B">
            <w:pPr>
              <w:pStyle w:val="Tabletext"/>
              <w:keepNext/>
              <w:jc w:val="center"/>
            </w:pPr>
          </w:p>
        </w:tc>
        <w:tc>
          <w:tcPr>
            <w:tcW w:w="1559" w:type="dxa"/>
            <w:vAlign w:val="center"/>
          </w:tcPr>
          <w:p w14:paraId="33DA3488" w14:textId="77777777" w:rsidR="00FD2036" w:rsidRPr="00933AB4" w:rsidRDefault="00FD2036" w:rsidP="008F339B">
            <w:pPr>
              <w:pStyle w:val="Tabletext"/>
              <w:keepNext/>
              <w:jc w:val="center"/>
            </w:pPr>
          </w:p>
        </w:tc>
        <w:tc>
          <w:tcPr>
            <w:tcW w:w="1560" w:type="dxa"/>
            <w:vAlign w:val="center"/>
          </w:tcPr>
          <w:p w14:paraId="551E0445" w14:textId="77777777" w:rsidR="00FD2036" w:rsidRPr="00933AB4" w:rsidRDefault="00FD2036" w:rsidP="008F339B">
            <w:pPr>
              <w:pStyle w:val="Tabletext"/>
              <w:keepNext/>
              <w:jc w:val="center"/>
            </w:pPr>
          </w:p>
        </w:tc>
      </w:tr>
      <w:tr w:rsidR="00FD2036" w:rsidRPr="00933AB4" w14:paraId="6403AEBB" w14:textId="77777777" w:rsidTr="008F339B">
        <w:trPr>
          <w:jc w:val="center"/>
        </w:trPr>
        <w:tc>
          <w:tcPr>
            <w:tcW w:w="1980" w:type="dxa"/>
            <w:vAlign w:val="center"/>
          </w:tcPr>
          <w:p w14:paraId="5F88AFB3" w14:textId="77777777" w:rsidR="00FD2036" w:rsidRPr="00933AB4" w:rsidRDefault="00FD2036" w:rsidP="008F339B">
            <w:pPr>
              <w:pStyle w:val="Tabletext"/>
              <w:keepNext/>
            </w:pPr>
            <w:r w:rsidRPr="00933AB4">
              <w:t>Mr S.M. MCHUNU</w:t>
            </w:r>
          </w:p>
        </w:tc>
        <w:tc>
          <w:tcPr>
            <w:tcW w:w="1814" w:type="dxa"/>
            <w:vAlign w:val="center"/>
          </w:tcPr>
          <w:p w14:paraId="19C946EA" w14:textId="77777777" w:rsidR="00FD2036" w:rsidRPr="00933AB4" w:rsidRDefault="00FD2036" w:rsidP="008F339B">
            <w:pPr>
              <w:pStyle w:val="Tabletext"/>
              <w:keepNext/>
            </w:pPr>
            <w:r w:rsidRPr="00933AB4">
              <w:t>South Africa</w:t>
            </w:r>
          </w:p>
        </w:tc>
        <w:tc>
          <w:tcPr>
            <w:tcW w:w="1559" w:type="dxa"/>
            <w:vAlign w:val="center"/>
          </w:tcPr>
          <w:p w14:paraId="59B22D2A" w14:textId="77777777" w:rsidR="00FD2036" w:rsidRPr="00933AB4" w:rsidRDefault="00FD2036" w:rsidP="008F339B">
            <w:pPr>
              <w:pStyle w:val="Tabletext"/>
              <w:keepNext/>
              <w:jc w:val="center"/>
            </w:pPr>
          </w:p>
        </w:tc>
        <w:tc>
          <w:tcPr>
            <w:tcW w:w="1559" w:type="dxa"/>
            <w:vAlign w:val="center"/>
          </w:tcPr>
          <w:p w14:paraId="237B79E7" w14:textId="77777777" w:rsidR="00FD2036" w:rsidRPr="00933AB4" w:rsidRDefault="00FD2036" w:rsidP="008F339B">
            <w:pPr>
              <w:pStyle w:val="Tabletext"/>
              <w:keepNext/>
              <w:jc w:val="center"/>
            </w:pPr>
          </w:p>
        </w:tc>
        <w:tc>
          <w:tcPr>
            <w:tcW w:w="1559" w:type="dxa"/>
            <w:vAlign w:val="center"/>
          </w:tcPr>
          <w:p w14:paraId="53005DFF" w14:textId="77777777" w:rsidR="00FD2036" w:rsidRPr="00933AB4" w:rsidRDefault="00FD2036" w:rsidP="008F339B">
            <w:pPr>
              <w:pStyle w:val="Tabletext"/>
              <w:keepNext/>
              <w:jc w:val="center"/>
            </w:pPr>
          </w:p>
        </w:tc>
        <w:tc>
          <w:tcPr>
            <w:tcW w:w="1560" w:type="dxa"/>
            <w:vAlign w:val="center"/>
          </w:tcPr>
          <w:p w14:paraId="5022D9A0" w14:textId="77777777" w:rsidR="00FD2036" w:rsidRPr="00933AB4" w:rsidRDefault="00FD2036" w:rsidP="008F339B">
            <w:pPr>
              <w:pStyle w:val="Tabletext"/>
              <w:keepNext/>
              <w:jc w:val="center"/>
            </w:pPr>
          </w:p>
        </w:tc>
      </w:tr>
      <w:tr w:rsidR="00FD2036" w:rsidRPr="00933AB4" w14:paraId="3766D3BB" w14:textId="77777777" w:rsidTr="008F339B">
        <w:trPr>
          <w:jc w:val="center"/>
        </w:trPr>
        <w:tc>
          <w:tcPr>
            <w:tcW w:w="1980" w:type="dxa"/>
            <w:vAlign w:val="center"/>
          </w:tcPr>
          <w:p w14:paraId="7C533371" w14:textId="77777777" w:rsidR="00FD2036" w:rsidRPr="00933AB4" w:rsidRDefault="00FD2036" w:rsidP="008F339B">
            <w:pPr>
              <w:pStyle w:val="Tabletext"/>
              <w:keepNext/>
            </w:pPr>
            <w:r w:rsidRPr="00933AB4">
              <w:t>Mr H. TALIB</w:t>
            </w:r>
          </w:p>
        </w:tc>
        <w:tc>
          <w:tcPr>
            <w:tcW w:w="1814" w:type="dxa"/>
            <w:vAlign w:val="center"/>
          </w:tcPr>
          <w:p w14:paraId="1EE96B64" w14:textId="77777777" w:rsidR="00FD2036" w:rsidRPr="00933AB4" w:rsidRDefault="00FD2036" w:rsidP="008F339B">
            <w:pPr>
              <w:pStyle w:val="Tabletext"/>
              <w:keepNext/>
            </w:pPr>
            <w:r w:rsidRPr="00933AB4">
              <w:t>Morocco</w:t>
            </w:r>
          </w:p>
        </w:tc>
        <w:tc>
          <w:tcPr>
            <w:tcW w:w="1559" w:type="dxa"/>
            <w:vAlign w:val="center"/>
          </w:tcPr>
          <w:p w14:paraId="7BC9A02F" w14:textId="77777777" w:rsidR="00FD2036" w:rsidRPr="00933AB4" w:rsidRDefault="00FD2036" w:rsidP="008F339B">
            <w:pPr>
              <w:pStyle w:val="Tabletext"/>
              <w:keepNext/>
              <w:jc w:val="center"/>
            </w:pPr>
          </w:p>
        </w:tc>
        <w:tc>
          <w:tcPr>
            <w:tcW w:w="1559" w:type="dxa"/>
            <w:vAlign w:val="center"/>
          </w:tcPr>
          <w:p w14:paraId="01132882" w14:textId="77777777" w:rsidR="00FD2036" w:rsidRPr="00933AB4" w:rsidRDefault="00FD2036" w:rsidP="008F339B">
            <w:pPr>
              <w:pStyle w:val="Tabletext"/>
              <w:keepNext/>
              <w:jc w:val="center"/>
            </w:pPr>
          </w:p>
        </w:tc>
        <w:tc>
          <w:tcPr>
            <w:tcW w:w="1559" w:type="dxa"/>
            <w:vAlign w:val="center"/>
          </w:tcPr>
          <w:p w14:paraId="5705B966" w14:textId="77777777" w:rsidR="00FD2036" w:rsidRPr="00933AB4" w:rsidRDefault="00FD2036" w:rsidP="008F339B">
            <w:pPr>
              <w:pStyle w:val="Tabletext"/>
              <w:keepNext/>
              <w:jc w:val="center"/>
            </w:pPr>
          </w:p>
        </w:tc>
        <w:tc>
          <w:tcPr>
            <w:tcW w:w="1560" w:type="dxa"/>
            <w:vAlign w:val="center"/>
          </w:tcPr>
          <w:p w14:paraId="11A66469" w14:textId="77777777" w:rsidR="00FD2036" w:rsidRPr="00933AB4" w:rsidRDefault="00FD2036" w:rsidP="008F339B">
            <w:pPr>
              <w:pStyle w:val="Tabletext"/>
              <w:keepNext/>
              <w:jc w:val="center"/>
            </w:pPr>
          </w:p>
        </w:tc>
      </w:tr>
      <w:tr w:rsidR="00FD2036" w:rsidRPr="00933AB4" w14:paraId="6C6964C9" w14:textId="77777777" w:rsidTr="008F339B">
        <w:trPr>
          <w:jc w:val="center"/>
        </w:trPr>
        <w:tc>
          <w:tcPr>
            <w:tcW w:w="1980" w:type="dxa"/>
            <w:vAlign w:val="center"/>
          </w:tcPr>
          <w:p w14:paraId="7ED580A0" w14:textId="77777777" w:rsidR="00FD2036" w:rsidRPr="00933AB4" w:rsidRDefault="00FD2036" w:rsidP="008F339B">
            <w:pPr>
              <w:pStyle w:val="Tabletext"/>
            </w:pPr>
            <w:r w:rsidRPr="00933AB4">
              <w:t>Mr N. VARLAMOV</w:t>
            </w:r>
          </w:p>
        </w:tc>
        <w:tc>
          <w:tcPr>
            <w:tcW w:w="1814" w:type="dxa"/>
            <w:vAlign w:val="center"/>
          </w:tcPr>
          <w:p w14:paraId="5FB47634" w14:textId="77777777" w:rsidR="00FD2036" w:rsidRPr="00933AB4" w:rsidRDefault="00FD2036" w:rsidP="008F339B">
            <w:pPr>
              <w:pStyle w:val="Tabletext"/>
            </w:pPr>
            <w:r w:rsidRPr="00933AB4">
              <w:t>Russian Federation</w:t>
            </w:r>
          </w:p>
        </w:tc>
        <w:tc>
          <w:tcPr>
            <w:tcW w:w="1559" w:type="dxa"/>
            <w:vAlign w:val="center"/>
          </w:tcPr>
          <w:p w14:paraId="2927A14D" w14:textId="77777777" w:rsidR="00FD2036" w:rsidRPr="00933AB4" w:rsidRDefault="00FD2036" w:rsidP="008F339B">
            <w:pPr>
              <w:pStyle w:val="Tabletext"/>
              <w:jc w:val="center"/>
            </w:pPr>
          </w:p>
        </w:tc>
        <w:tc>
          <w:tcPr>
            <w:tcW w:w="1559" w:type="dxa"/>
            <w:vAlign w:val="center"/>
          </w:tcPr>
          <w:p w14:paraId="7063DCD6" w14:textId="77777777" w:rsidR="00FD2036" w:rsidRPr="00933AB4" w:rsidRDefault="00FD2036" w:rsidP="008F339B">
            <w:pPr>
              <w:pStyle w:val="Tabletext"/>
              <w:jc w:val="center"/>
            </w:pPr>
            <w:r w:rsidRPr="00933AB4">
              <w:t>Vice-Chairman</w:t>
            </w:r>
          </w:p>
        </w:tc>
        <w:tc>
          <w:tcPr>
            <w:tcW w:w="1559" w:type="dxa"/>
            <w:vAlign w:val="center"/>
          </w:tcPr>
          <w:p w14:paraId="421C0417" w14:textId="77777777" w:rsidR="00FD2036" w:rsidRPr="00933AB4" w:rsidRDefault="00FD2036" w:rsidP="008F339B">
            <w:pPr>
              <w:pStyle w:val="Tabletext"/>
              <w:jc w:val="center"/>
            </w:pPr>
            <w:r w:rsidRPr="00933AB4">
              <w:t>Chairman</w:t>
            </w:r>
          </w:p>
        </w:tc>
        <w:tc>
          <w:tcPr>
            <w:tcW w:w="1560" w:type="dxa"/>
            <w:vAlign w:val="center"/>
          </w:tcPr>
          <w:p w14:paraId="47D5B40E" w14:textId="77777777" w:rsidR="00FD2036" w:rsidRPr="00933AB4" w:rsidRDefault="00FD2036" w:rsidP="008F339B">
            <w:pPr>
              <w:pStyle w:val="Tabletext"/>
              <w:jc w:val="center"/>
            </w:pPr>
          </w:p>
        </w:tc>
      </w:tr>
    </w:tbl>
    <w:p w14:paraId="224C5BD9" w14:textId="77777777" w:rsidR="00FD2036" w:rsidRPr="00933AB4" w:rsidRDefault="00FD2036" w:rsidP="00FD2036"/>
    <w:p w14:paraId="666C4BCD" w14:textId="77777777" w:rsidR="00FD2036" w:rsidRPr="00933AB4" w:rsidRDefault="00FD2036" w:rsidP="000F2FCF">
      <w:r w:rsidRPr="00933AB4">
        <w:t>2.2</w:t>
      </w:r>
      <w:r w:rsidRPr="00933AB4">
        <w:tab/>
        <w:t xml:space="preserve">The Radio Regulations Board, which was elected by the Plenipotentiary Conference (Bucharest, 2022) pursuant to No. CS93, took office on 1 January 2023. In accordance with CV144 and considering the fact that the Vice-Chairman </w:t>
      </w:r>
      <w:r>
        <w:t xml:space="preserve">of the Board in 2022 was able </w:t>
      </w:r>
      <w:r w:rsidRPr="00933AB4">
        <w:t>to succeed the Chairman</w:t>
      </w:r>
      <w:r>
        <w:t xml:space="preserve"> in </w:t>
      </w:r>
      <w:proofErr w:type="gramStart"/>
      <w:r>
        <w:t>2023</w:t>
      </w:r>
      <w:r w:rsidRPr="00933AB4">
        <w:t>, and</w:t>
      </w:r>
      <w:proofErr w:type="gramEnd"/>
      <w:r w:rsidRPr="00933AB4">
        <w:t xml:space="preserve"> taking into account the benefit</w:t>
      </w:r>
      <w:r w:rsidRPr="00933AB4">
        <w:rPr>
          <w:color w:val="000000"/>
        </w:rPr>
        <w:t xml:space="preserve">s of continuity </w:t>
      </w:r>
      <w:r w:rsidRPr="00933AB4">
        <w:t>of experience, while respecting the principle of rotation, the Board elected a Chairman and Vice-Chairman as indicated in Table </w:t>
      </w:r>
      <w:r>
        <w:t>2</w:t>
      </w:r>
      <w:r w:rsidRPr="00933AB4">
        <w:noBreakHyphen/>
        <w:t>2.</w:t>
      </w:r>
    </w:p>
    <w:p w14:paraId="63A4EB9C" w14:textId="77777777" w:rsidR="00FD2036" w:rsidRPr="00933AB4" w:rsidRDefault="00FD2036" w:rsidP="00FD2036">
      <w:pPr>
        <w:pStyle w:val="TableNo"/>
      </w:pPr>
      <w:r w:rsidRPr="00933AB4">
        <w:t xml:space="preserve">Table </w:t>
      </w:r>
      <w:r>
        <w:t>2</w:t>
      </w:r>
      <w:r w:rsidRPr="00933AB4">
        <w:t>-2</w:t>
      </w:r>
    </w:p>
    <w:p w14:paraId="48EFAE57" w14:textId="77777777" w:rsidR="00FD2036" w:rsidRPr="00933AB4" w:rsidRDefault="00FD2036" w:rsidP="00FD2036">
      <w:pPr>
        <w:pStyle w:val="Tabletitle"/>
      </w:pPr>
      <w:r w:rsidRPr="00933AB4">
        <w:t>RRB members elected at PP</w:t>
      </w:r>
      <w:r w:rsidRPr="00933AB4">
        <w:noBreakHyphen/>
      </w:r>
      <w:proofErr w:type="gramStart"/>
      <w:r w:rsidRPr="00933AB4">
        <w:t>22</w:t>
      </w:r>
      <w:proofErr w:type="gramEnd"/>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758"/>
        <w:gridCol w:w="2759"/>
      </w:tblGrid>
      <w:tr w:rsidR="00FD2036" w:rsidRPr="00933AB4" w14:paraId="7F3E3839" w14:textId="77777777" w:rsidTr="004D2451">
        <w:trPr>
          <w:jc w:val="center"/>
        </w:trPr>
        <w:tc>
          <w:tcPr>
            <w:tcW w:w="2931" w:type="dxa"/>
            <w:vAlign w:val="center"/>
          </w:tcPr>
          <w:p w14:paraId="2E00244F" w14:textId="77777777" w:rsidR="00FD2036" w:rsidRPr="00933AB4" w:rsidRDefault="00FD2036" w:rsidP="008F339B">
            <w:pPr>
              <w:pStyle w:val="Tablehead"/>
            </w:pPr>
            <w:r w:rsidRPr="00933AB4">
              <w:t>Name</w:t>
            </w:r>
          </w:p>
        </w:tc>
        <w:tc>
          <w:tcPr>
            <w:tcW w:w="2758" w:type="dxa"/>
            <w:vAlign w:val="center"/>
          </w:tcPr>
          <w:p w14:paraId="567DC955" w14:textId="77777777" w:rsidR="00FD2036" w:rsidRPr="00933AB4" w:rsidRDefault="00FD2036" w:rsidP="008F339B">
            <w:pPr>
              <w:pStyle w:val="Tablehead"/>
            </w:pPr>
            <w:r w:rsidRPr="00933AB4">
              <w:t>Country</w:t>
            </w:r>
          </w:p>
        </w:tc>
        <w:tc>
          <w:tcPr>
            <w:tcW w:w="2759" w:type="dxa"/>
          </w:tcPr>
          <w:p w14:paraId="32A1AB87" w14:textId="77777777" w:rsidR="00FD2036" w:rsidRPr="00933AB4" w:rsidRDefault="00FD2036" w:rsidP="008F339B">
            <w:pPr>
              <w:pStyle w:val="Tablehead"/>
            </w:pPr>
            <w:r w:rsidRPr="00933AB4">
              <w:t>2023</w:t>
            </w:r>
          </w:p>
        </w:tc>
      </w:tr>
      <w:tr w:rsidR="00FD2036" w:rsidRPr="00933AB4" w14:paraId="26AD639C" w14:textId="77777777" w:rsidTr="004D2451">
        <w:trPr>
          <w:jc w:val="center"/>
        </w:trPr>
        <w:tc>
          <w:tcPr>
            <w:tcW w:w="2931" w:type="dxa"/>
            <w:vAlign w:val="center"/>
          </w:tcPr>
          <w:p w14:paraId="10FFEF47" w14:textId="77777777" w:rsidR="00FD2036" w:rsidRPr="00933AB4" w:rsidRDefault="00FD2036" w:rsidP="008F339B">
            <w:pPr>
              <w:pStyle w:val="Tabletext"/>
            </w:pPr>
            <w:r w:rsidRPr="00933AB4">
              <w:t>Mr M. ALKAHTANI</w:t>
            </w:r>
          </w:p>
        </w:tc>
        <w:tc>
          <w:tcPr>
            <w:tcW w:w="2758" w:type="dxa"/>
            <w:vAlign w:val="center"/>
          </w:tcPr>
          <w:p w14:paraId="458B20FA" w14:textId="77777777" w:rsidR="00FD2036" w:rsidRPr="00933AB4" w:rsidRDefault="00FD2036" w:rsidP="008F339B">
            <w:pPr>
              <w:pStyle w:val="Tabletext"/>
            </w:pPr>
            <w:r w:rsidRPr="00933AB4">
              <w:t>Saudi Arabia</w:t>
            </w:r>
          </w:p>
        </w:tc>
        <w:tc>
          <w:tcPr>
            <w:tcW w:w="2759" w:type="dxa"/>
          </w:tcPr>
          <w:p w14:paraId="057CFAC7" w14:textId="77777777" w:rsidR="00FD2036" w:rsidRPr="00933AB4" w:rsidRDefault="00FD2036" w:rsidP="008F339B">
            <w:pPr>
              <w:pStyle w:val="Tabletext"/>
              <w:jc w:val="center"/>
            </w:pPr>
          </w:p>
        </w:tc>
      </w:tr>
      <w:tr w:rsidR="00FD2036" w:rsidRPr="00933AB4" w14:paraId="5C8E25D4" w14:textId="77777777" w:rsidTr="004D2451">
        <w:trPr>
          <w:jc w:val="center"/>
        </w:trPr>
        <w:tc>
          <w:tcPr>
            <w:tcW w:w="2931" w:type="dxa"/>
            <w:vAlign w:val="center"/>
          </w:tcPr>
          <w:p w14:paraId="64D31DCE" w14:textId="77777777" w:rsidR="00FD2036" w:rsidRPr="00933AB4" w:rsidRDefault="00FD2036" w:rsidP="008F339B">
            <w:pPr>
              <w:pStyle w:val="Tabletext"/>
            </w:pPr>
            <w:r w:rsidRPr="00933AB4">
              <w:t>Mr E. AZZOUZ</w:t>
            </w:r>
          </w:p>
        </w:tc>
        <w:tc>
          <w:tcPr>
            <w:tcW w:w="2758" w:type="dxa"/>
            <w:vAlign w:val="center"/>
          </w:tcPr>
          <w:p w14:paraId="122B4247" w14:textId="77777777" w:rsidR="00FD2036" w:rsidRPr="00933AB4" w:rsidRDefault="00FD2036" w:rsidP="008F339B">
            <w:pPr>
              <w:pStyle w:val="Tabletext"/>
            </w:pPr>
            <w:r w:rsidRPr="00933AB4">
              <w:t>Egypt</w:t>
            </w:r>
          </w:p>
        </w:tc>
        <w:tc>
          <w:tcPr>
            <w:tcW w:w="2759" w:type="dxa"/>
          </w:tcPr>
          <w:p w14:paraId="209A5A7D" w14:textId="77777777" w:rsidR="00FD2036" w:rsidRPr="00933AB4" w:rsidRDefault="00FD2036" w:rsidP="008F339B">
            <w:pPr>
              <w:pStyle w:val="Tabletext"/>
              <w:jc w:val="center"/>
            </w:pPr>
            <w:r w:rsidRPr="00933AB4">
              <w:t>Chairman</w:t>
            </w:r>
          </w:p>
        </w:tc>
      </w:tr>
      <w:tr w:rsidR="00FD2036" w:rsidRPr="00933AB4" w14:paraId="6AF00360" w14:textId="77777777" w:rsidTr="004D2451">
        <w:trPr>
          <w:jc w:val="center"/>
        </w:trPr>
        <w:tc>
          <w:tcPr>
            <w:tcW w:w="2931" w:type="dxa"/>
            <w:vAlign w:val="center"/>
          </w:tcPr>
          <w:p w14:paraId="544E2D9A" w14:textId="77777777" w:rsidR="00FD2036" w:rsidRPr="00933AB4" w:rsidRDefault="00FD2036" w:rsidP="008F339B">
            <w:pPr>
              <w:pStyle w:val="Tabletext"/>
            </w:pPr>
            <w:r w:rsidRPr="00933AB4">
              <w:t>Ms C BEAUMIER</w:t>
            </w:r>
          </w:p>
        </w:tc>
        <w:tc>
          <w:tcPr>
            <w:tcW w:w="2758" w:type="dxa"/>
            <w:vAlign w:val="center"/>
          </w:tcPr>
          <w:p w14:paraId="563842E3" w14:textId="77777777" w:rsidR="00FD2036" w:rsidRPr="00933AB4" w:rsidRDefault="00FD2036" w:rsidP="008F339B">
            <w:pPr>
              <w:pStyle w:val="Tabletext"/>
            </w:pPr>
            <w:r w:rsidRPr="00933AB4">
              <w:t>Canada</w:t>
            </w:r>
          </w:p>
        </w:tc>
        <w:tc>
          <w:tcPr>
            <w:tcW w:w="2759" w:type="dxa"/>
          </w:tcPr>
          <w:p w14:paraId="476AE56B" w14:textId="77777777" w:rsidR="00FD2036" w:rsidRPr="00933AB4" w:rsidRDefault="00FD2036" w:rsidP="008F339B">
            <w:pPr>
              <w:pStyle w:val="Tabletext"/>
              <w:jc w:val="center"/>
            </w:pPr>
          </w:p>
        </w:tc>
      </w:tr>
      <w:tr w:rsidR="00FD2036" w:rsidRPr="00933AB4" w14:paraId="430B39D8" w14:textId="77777777" w:rsidTr="004D2451">
        <w:trPr>
          <w:jc w:val="center"/>
        </w:trPr>
        <w:tc>
          <w:tcPr>
            <w:tcW w:w="2931" w:type="dxa"/>
            <w:vAlign w:val="center"/>
          </w:tcPr>
          <w:p w14:paraId="14BE5AFC" w14:textId="77777777" w:rsidR="00FD2036" w:rsidRPr="00933AB4" w:rsidRDefault="00FD2036" w:rsidP="008F339B">
            <w:pPr>
              <w:pStyle w:val="Tabletext"/>
            </w:pPr>
            <w:r w:rsidRPr="00933AB4">
              <w:t>Mr J. CHENG</w:t>
            </w:r>
          </w:p>
        </w:tc>
        <w:tc>
          <w:tcPr>
            <w:tcW w:w="2758" w:type="dxa"/>
            <w:vAlign w:val="center"/>
          </w:tcPr>
          <w:p w14:paraId="65B5389B" w14:textId="77777777" w:rsidR="00FD2036" w:rsidRPr="00933AB4" w:rsidRDefault="00FD2036" w:rsidP="008F339B">
            <w:pPr>
              <w:pStyle w:val="Tabletext"/>
            </w:pPr>
            <w:r w:rsidRPr="00933AB4">
              <w:t>China</w:t>
            </w:r>
          </w:p>
        </w:tc>
        <w:tc>
          <w:tcPr>
            <w:tcW w:w="2759" w:type="dxa"/>
          </w:tcPr>
          <w:p w14:paraId="744981F3" w14:textId="77777777" w:rsidR="00FD2036" w:rsidRPr="00933AB4" w:rsidRDefault="00FD2036" w:rsidP="008F339B">
            <w:pPr>
              <w:pStyle w:val="Tabletext"/>
              <w:jc w:val="center"/>
            </w:pPr>
          </w:p>
        </w:tc>
      </w:tr>
      <w:tr w:rsidR="00FD2036" w:rsidRPr="00933AB4" w14:paraId="681F5A29" w14:textId="77777777" w:rsidTr="004D2451">
        <w:trPr>
          <w:jc w:val="center"/>
        </w:trPr>
        <w:tc>
          <w:tcPr>
            <w:tcW w:w="2931" w:type="dxa"/>
            <w:vAlign w:val="center"/>
          </w:tcPr>
          <w:p w14:paraId="20B6E2F8" w14:textId="77777777" w:rsidR="00FD2036" w:rsidRPr="00933AB4" w:rsidRDefault="00FD2036" w:rsidP="008F339B">
            <w:pPr>
              <w:pStyle w:val="Tabletext"/>
            </w:pPr>
            <w:r w:rsidRPr="00933AB4">
              <w:t>Mr M. Di CRESCENZO</w:t>
            </w:r>
          </w:p>
        </w:tc>
        <w:tc>
          <w:tcPr>
            <w:tcW w:w="2758" w:type="dxa"/>
            <w:vAlign w:val="center"/>
          </w:tcPr>
          <w:p w14:paraId="232E1338" w14:textId="77777777" w:rsidR="00FD2036" w:rsidRPr="00933AB4" w:rsidRDefault="00FD2036" w:rsidP="008F339B">
            <w:pPr>
              <w:pStyle w:val="Tabletext"/>
            </w:pPr>
            <w:r w:rsidRPr="00933AB4">
              <w:t>Italy</w:t>
            </w:r>
          </w:p>
        </w:tc>
        <w:tc>
          <w:tcPr>
            <w:tcW w:w="2759" w:type="dxa"/>
          </w:tcPr>
          <w:p w14:paraId="39A41DFE" w14:textId="77777777" w:rsidR="00FD2036" w:rsidRPr="00933AB4" w:rsidRDefault="00FD2036" w:rsidP="008F339B">
            <w:pPr>
              <w:pStyle w:val="Tabletext"/>
              <w:jc w:val="center"/>
            </w:pPr>
          </w:p>
        </w:tc>
      </w:tr>
      <w:tr w:rsidR="00FD2036" w:rsidRPr="00933AB4" w14:paraId="5439CE7F" w14:textId="77777777" w:rsidTr="004D2451">
        <w:trPr>
          <w:jc w:val="center"/>
        </w:trPr>
        <w:tc>
          <w:tcPr>
            <w:tcW w:w="2931" w:type="dxa"/>
            <w:vAlign w:val="center"/>
          </w:tcPr>
          <w:p w14:paraId="15D2BC47" w14:textId="77777777" w:rsidR="00FD2036" w:rsidRPr="00933AB4" w:rsidRDefault="00FD2036" w:rsidP="008F339B">
            <w:pPr>
              <w:pStyle w:val="Tabletext"/>
            </w:pPr>
            <w:r w:rsidRPr="00933AB4">
              <w:t>Mr E.Y. FIANKO</w:t>
            </w:r>
          </w:p>
        </w:tc>
        <w:tc>
          <w:tcPr>
            <w:tcW w:w="2758" w:type="dxa"/>
            <w:vAlign w:val="center"/>
          </w:tcPr>
          <w:p w14:paraId="508D9A0D" w14:textId="77777777" w:rsidR="00FD2036" w:rsidRPr="00933AB4" w:rsidRDefault="00FD2036" w:rsidP="008F339B">
            <w:pPr>
              <w:pStyle w:val="Tabletext"/>
            </w:pPr>
            <w:r w:rsidRPr="00933AB4">
              <w:t>Ghana</w:t>
            </w:r>
          </w:p>
        </w:tc>
        <w:tc>
          <w:tcPr>
            <w:tcW w:w="2759" w:type="dxa"/>
          </w:tcPr>
          <w:p w14:paraId="635BCFA5" w14:textId="77777777" w:rsidR="00FD2036" w:rsidRPr="00933AB4" w:rsidRDefault="00FD2036" w:rsidP="008F339B">
            <w:pPr>
              <w:pStyle w:val="Tabletext"/>
              <w:jc w:val="center"/>
            </w:pPr>
          </w:p>
        </w:tc>
      </w:tr>
      <w:tr w:rsidR="00FD2036" w:rsidRPr="00933AB4" w14:paraId="4A30B6FC" w14:textId="77777777" w:rsidTr="004D2451">
        <w:trPr>
          <w:jc w:val="center"/>
        </w:trPr>
        <w:tc>
          <w:tcPr>
            <w:tcW w:w="2931" w:type="dxa"/>
            <w:vAlign w:val="center"/>
          </w:tcPr>
          <w:p w14:paraId="48B3CB02" w14:textId="77777777" w:rsidR="00FD2036" w:rsidRPr="00933AB4" w:rsidRDefault="00FD2036" w:rsidP="008F339B">
            <w:pPr>
              <w:pStyle w:val="Tabletext"/>
            </w:pPr>
            <w:r w:rsidRPr="00933AB4">
              <w:t>Ms S. HASANOVA</w:t>
            </w:r>
          </w:p>
        </w:tc>
        <w:tc>
          <w:tcPr>
            <w:tcW w:w="2758" w:type="dxa"/>
            <w:vAlign w:val="center"/>
          </w:tcPr>
          <w:p w14:paraId="347FE2A5" w14:textId="77777777" w:rsidR="00FD2036" w:rsidRPr="00933AB4" w:rsidRDefault="00FD2036" w:rsidP="008F339B">
            <w:pPr>
              <w:pStyle w:val="Tabletext"/>
            </w:pPr>
            <w:r w:rsidRPr="00933AB4">
              <w:t>Azerbaijan</w:t>
            </w:r>
          </w:p>
        </w:tc>
        <w:tc>
          <w:tcPr>
            <w:tcW w:w="2759" w:type="dxa"/>
          </w:tcPr>
          <w:p w14:paraId="2926A265" w14:textId="77777777" w:rsidR="00FD2036" w:rsidRPr="00933AB4" w:rsidRDefault="00FD2036" w:rsidP="008F339B">
            <w:pPr>
              <w:pStyle w:val="Tabletext"/>
              <w:jc w:val="center"/>
            </w:pPr>
          </w:p>
        </w:tc>
      </w:tr>
      <w:tr w:rsidR="00FD2036" w:rsidRPr="00933AB4" w14:paraId="4701FD62" w14:textId="77777777" w:rsidTr="004D2451">
        <w:trPr>
          <w:jc w:val="center"/>
        </w:trPr>
        <w:tc>
          <w:tcPr>
            <w:tcW w:w="2931" w:type="dxa"/>
            <w:vAlign w:val="center"/>
          </w:tcPr>
          <w:p w14:paraId="49E8C786" w14:textId="77777777" w:rsidR="00FD2036" w:rsidRPr="00933AB4" w:rsidRDefault="00FD2036" w:rsidP="008F339B">
            <w:pPr>
              <w:pStyle w:val="Tabletext"/>
            </w:pPr>
            <w:r w:rsidRPr="00933AB4">
              <w:t>Mr Y. HENRI</w:t>
            </w:r>
          </w:p>
        </w:tc>
        <w:tc>
          <w:tcPr>
            <w:tcW w:w="2758" w:type="dxa"/>
            <w:vAlign w:val="center"/>
          </w:tcPr>
          <w:p w14:paraId="023B41B1" w14:textId="77777777" w:rsidR="00FD2036" w:rsidRPr="00933AB4" w:rsidRDefault="00FD2036" w:rsidP="008F339B">
            <w:pPr>
              <w:pStyle w:val="Tabletext"/>
            </w:pPr>
            <w:r w:rsidRPr="00933AB4">
              <w:t>France</w:t>
            </w:r>
          </w:p>
        </w:tc>
        <w:tc>
          <w:tcPr>
            <w:tcW w:w="2759" w:type="dxa"/>
          </w:tcPr>
          <w:p w14:paraId="3653C6E5" w14:textId="77777777" w:rsidR="00FD2036" w:rsidRPr="00933AB4" w:rsidRDefault="00FD2036" w:rsidP="008F339B">
            <w:pPr>
              <w:pStyle w:val="Tabletext"/>
              <w:jc w:val="center"/>
            </w:pPr>
            <w:r w:rsidRPr="00933AB4">
              <w:t>Vice-Chairman</w:t>
            </w:r>
          </w:p>
        </w:tc>
      </w:tr>
      <w:tr w:rsidR="00FD2036" w:rsidRPr="00933AB4" w14:paraId="3CCAB552" w14:textId="77777777" w:rsidTr="004D2451">
        <w:trPr>
          <w:jc w:val="center"/>
        </w:trPr>
        <w:tc>
          <w:tcPr>
            <w:tcW w:w="2931" w:type="dxa"/>
            <w:vAlign w:val="center"/>
          </w:tcPr>
          <w:p w14:paraId="3262804E" w14:textId="77777777" w:rsidR="00FD2036" w:rsidRPr="00452387" w:rsidRDefault="00FD2036" w:rsidP="008F339B">
            <w:pPr>
              <w:pStyle w:val="Tabletext"/>
              <w:rPr>
                <w:lang w:val="fr-FR"/>
              </w:rPr>
            </w:pPr>
            <w:r w:rsidRPr="00452387">
              <w:rPr>
                <w:lang w:val="fr-FR"/>
              </w:rPr>
              <w:t>Mr A. LINHARES DE SOUZA</w:t>
            </w:r>
          </w:p>
        </w:tc>
        <w:tc>
          <w:tcPr>
            <w:tcW w:w="2758" w:type="dxa"/>
            <w:vAlign w:val="center"/>
          </w:tcPr>
          <w:p w14:paraId="07E0F2CD" w14:textId="77777777" w:rsidR="00FD2036" w:rsidRPr="00933AB4" w:rsidRDefault="00FD2036" w:rsidP="008F339B">
            <w:pPr>
              <w:pStyle w:val="Tabletext"/>
            </w:pPr>
            <w:r w:rsidRPr="00933AB4">
              <w:t>Brazil</w:t>
            </w:r>
          </w:p>
        </w:tc>
        <w:tc>
          <w:tcPr>
            <w:tcW w:w="2759" w:type="dxa"/>
          </w:tcPr>
          <w:p w14:paraId="5BCF5A5E" w14:textId="77777777" w:rsidR="00FD2036" w:rsidRPr="00933AB4" w:rsidRDefault="00FD2036" w:rsidP="008F339B">
            <w:pPr>
              <w:pStyle w:val="Tabletext"/>
              <w:jc w:val="center"/>
            </w:pPr>
          </w:p>
        </w:tc>
      </w:tr>
      <w:tr w:rsidR="00FD2036" w:rsidRPr="00933AB4" w14:paraId="6D286672" w14:textId="77777777" w:rsidTr="004D2451">
        <w:trPr>
          <w:jc w:val="center"/>
        </w:trPr>
        <w:tc>
          <w:tcPr>
            <w:tcW w:w="2931" w:type="dxa"/>
            <w:vAlign w:val="center"/>
          </w:tcPr>
          <w:p w14:paraId="479AD737" w14:textId="77777777" w:rsidR="00FD2036" w:rsidRPr="00933AB4" w:rsidRDefault="00FD2036" w:rsidP="008F339B">
            <w:pPr>
              <w:pStyle w:val="Tabletext"/>
            </w:pPr>
            <w:r w:rsidRPr="00933AB4">
              <w:t>Ms R. MANNEPALLI</w:t>
            </w:r>
          </w:p>
        </w:tc>
        <w:tc>
          <w:tcPr>
            <w:tcW w:w="2758" w:type="dxa"/>
            <w:vAlign w:val="center"/>
          </w:tcPr>
          <w:p w14:paraId="1A3F3D50" w14:textId="77777777" w:rsidR="00FD2036" w:rsidRPr="00933AB4" w:rsidRDefault="00FD2036" w:rsidP="008F339B">
            <w:pPr>
              <w:pStyle w:val="Tabletext"/>
            </w:pPr>
            <w:r w:rsidRPr="00933AB4">
              <w:t>India</w:t>
            </w:r>
          </w:p>
        </w:tc>
        <w:tc>
          <w:tcPr>
            <w:tcW w:w="2759" w:type="dxa"/>
          </w:tcPr>
          <w:p w14:paraId="071FE1DC" w14:textId="77777777" w:rsidR="00FD2036" w:rsidRPr="00933AB4" w:rsidRDefault="00FD2036" w:rsidP="008F339B">
            <w:pPr>
              <w:pStyle w:val="Tabletext"/>
              <w:jc w:val="center"/>
            </w:pPr>
          </w:p>
        </w:tc>
      </w:tr>
      <w:tr w:rsidR="00FD2036" w:rsidRPr="00933AB4" w14:paraId="23BCB461" w14:textId="77777777" w:rsidTr="004D2451">
        <w:trPr>
          <w:jc w:val="center"/>
        </w:trPr>
        <w:tc>
          <w:tcPr>
            <w:tcW w:w="2931" w:type="dxa"/>
            <w:vAlign w:val="center"/>
          </w:tcPr>
          <w:p w14:paraId="41EF2617" w14:textId="77777777" w:rsidR="00FD2036" w:rsidRPr="00933AB4" w:rsidRDefault="00FD2036" w:rsidP="008F339B">
            <w:pPr>
              <w:pStyle w:val="Tabletext"/>
            </w:pPr>
            <w:r w:rsidRPr="00933AB4">
              <w:t>Mr R. NURSHABEKOV</w:t>
            </w:r>
          </w:p>
        </w:tc>
        <w:tc>
          <w:tcPr>
            <w:tcW w:w="2758" w:type="dxa"/>
            <w:vAlign w:val="center"/>
          </w:tcPr>
          <w:p w14:paraId="0E9511CE" w14:textId="77777777" w:rsidR="00FD2036" w:rsidRPr="00933AB4" w:rsidRDefault="00FD2036" w:rsidP="008F339B">
            <w:pPr>
              <w:pStyle w:val="Tabletext"/>
            </w:pPr>
            <w:r w:rsidRPr="00933AB4">
              <w:t>Kazakhstan</w:t>
            </w:r>
          </w:p>
        </w:tc>
        <w:tc>
          <w:tcPr>
            <w:tcW w:w="2759" w:type="dxa"/>
          </w:tcPr>
          <w:p w14:paraId="07D8D053" w14:textId="77777777" w:rsidR="00FD2036" w:rsidRPr="00933AB4" w:rsidRDefault="00FD2036" w:rsidP="008F339B">
            <w:pPr>
              <w:pStyle w:val="Tabletext"/>
              <w:jc w:val="center"/>
            </w:pPr>
          </w:p>
        </w:tc>
      </w:tr>
      <w:tr w:rsidR="00FD2036" w:rsidRPr="00933AB4" w14:paraId="589125D4" w14:textId="77777777" w:rsidTr="004D2451">
        <w:trPr>
          <w:jc w:val="center"/>
        </w:trPr>
        <w:tc>
          <w:tcPr>
            <w:tcW w:w="2931" w:type="dxa"/>
            <w:vAlign w:val="center"/>
          </w:tcPr>
          <w:p w14:paraId="1960B7DF" w14:textId="77777777" w:rsidR="00FD2036" w:rsidRPr="00933AB4" w:rsidRDefault="00FD2036" w:rsidP="008F339B">
            <w:pPr>
              <w:pStyle w:val="Tabletext"/>
            </w:pPr>
            <w:r w:rsidRPr="00933AB4">
              <w:t>Mr H. TALIB</w:t>
            </w:r>
          </w:p>
        </w:tc>
        <w:tc>
          <w:tcPr>
            <w:tcW w:w="2758" w:type="dxa"/>
            <w:vAlign w:val="center"/>
          </w:tcPr>
          <w:p w14:paraId="2E7A9631" w14:textId="77777777" w:rsidR="00FD2036" w:rsidRPr="00933AB4" w:rsidRDefault="00FD2036" w:rsidP="008F339B">
            <w:pPr>
              <w:pStyle w:val="Tabletext"/>
            </w:pPr>
            <w:r w:rsidRPr="00933AB4">
              <w:t>Morocco</w:t>
            </w:r>
          </w:p>
        </w:tc>
        <w:tc>
          <w:tcPr>
            <w:tcW w:w="2759" w:type="dxa"/>
          </w:tcPr>
          <w:p w14:paraId="2FE0A7C6" w14:textId="77777777" w:rsidR="00FD2036" w:rsidRPr="00933AB4" w:rsidRDefault="00FD2036" w:rsidP="008F339B">
            <w:pPr>
              <w:pStyle w:val="Tabletext"/>
              <w:jc w:val="center"/>
            </w:pPr>
          </w:p>
        </w:tc>
      </w:tr>
    </w:tbl>
    <w:p w14:paraId="43993A63" w14:textId="77777777" w:rsidR="004D2451" w:rsidRDefault="004D2451" w:rsidP="00FD2036">
      <w:pPr>
        <w:pStyle w:val="Heading1"/>
      </w:pPr>
      <w:r>
        <w:br w:type="page"/>
      </w:r>
    </w:p>
    <w:p w14:paraId="53651A1E" w14:textId="7D766F50" w:rsidR="00FD2036" w:rsidRPr="00933AB4" w:rsidRDefault="00FD2036" w:rsidP="00FD2036">
      <w:pPr>
        <w:pStyle w:val="Heading1"/>
      </w:pPr>
      <w:r w:rsidRPr="00933AB4">
        <w:lastRenderedPageBreak/>
        <w:t>3</w:t>
      </w:r>
      <w:r w:rsidRPr="00933AB4">
        <w:tab/>
        <w:t>Working methods</w:t>
      </w:r>
    </w:p>
    <w:p w14:paraId="68A7E483" w14:textId="77777777" w:rsidR="00FD2036" w:rsidRPr="00933AB4" w:rsidRDefault="00FD2036" w:rsidP="000F2FCF">
      <w:r w:rsidRPr="00933AB4">
        <w:t>3.1</w:t>
      </w:r>
      <w:r w:rsidRPr="00933AB4">
        <w:tab/>
        <w:t xml:space="preserve">In accordance with amendments to Resolution 119 (Rev. </w:t>
      </w:r>
      <w:r>
        <w:t>Bucharest</w:t>
      </w:r>
      <w:r w:rsidRPr="00933AB4">
        <w:t>, 20</w:t>
      </w:r>
      <w:r>
        <w:t>22</w:t>
      </w:r>
      <w:r w:rsidRPr="00933AB4">
        <w:t>) and the Constitution and Convention, as adopted by the Plenipotentiary Conference, and the decisions of WRC</w:t>
      </w:r>
      <w:r w:rsidRPr="00933AB4">
        <w:noBreakHyphen/>
        <w:t>03 regarding Article </w:t>
      </w:r>
      <w:r w:rsidRPr="00933AB4">
        <w:rPr>
          <w:b/>
          <w:bCs/>
        </w:rPr>
        <w:t>13</w:t>
      </w:r>
      <w:r w:rsidRPr="00933AB4">
        <w:t xml:space="preserve"> of the Radio Regulations, the Board continued the review of its working methods with the aim of improving efficiency, </w:t>
      </w:r>
      <w:proofErr w:type="gramStart"/>
      <w:r w:rsidRPr="00933AB4">
        <w:t>effectiveness</w:t>
      </w:r>
      <w:proofErr w:type="gramEnd"/>
      <w:r w:rsidRPr="00933AB4">
        <w:t xml:space="preserve"> and transparency.</w:t>
      </w:r>
    </w:p>
    <w:p w14:paraId="0BF659D9" w14:textId="5F9A611C" w:rsidR="00FD2036" w:rsidRPr="00933AB4" w:rsidRDefault="00FD2036" w:rsidP="000F2FCF">
      <w:r w:rsidRPr="00933AB4">
        <w:t>3.2</w:t>
      </w:r>
      <w:r w:rsidRPr="00933AB4">
        <w:tab/>
        <w:t>The minutes of the Board meetings reflect</w:t>
      </w:r>
      <w:r w:rsidR="00325DF9">
        <w:t>ed</w:t>
      </w:r>
      <w:r w:rsidRPr="00933AB4">
        <w:t xml:space="preserve"> the detailed considerations and deliberations of the Board in making its decisions. During the period 201</w:t>
      </w:r>
      <w:r>
        <w:t>9</w:t>
      </w:r>
      <w:r w:rsidRPr="00933AB4">
        <w:t>-20</w:t>
      </w:r>
      <w:r>
        <w:t>23</w:t>
      </w:r>
      <w:r w:rsidRPr="00933AB4">
        <w:t xml:space="preserve">, the minutes of the Board meetings </w:t>
      </w:r>
      <w:r w:rsidR="00514A90">
        <w:t>were</w:t>
      </w:r>
      <w:r w:rsidRPr="00933AB4">
        <w:t xml:space="preserve"> approved in accordance with the working methods of the Board (Part C of the Rules of Procedure).</w:t>
      </w:r>
    </w:p>
    <w:p w14:paraId="04E18EA9" w14:textId="23E1F3B8" w:rsidR="00FD2036" w:rsidRDefault="00FD2036" w:rsidP="000F2FCF">
      <w:r w:rsidRPr="00933AB4">
        <w:t>3.3</w:t>
      </w:r>
      <w:r w:rsidRPr="00933AB4">
        <w:tab/>
        <w:t xml:space="preserve">Pursuant to CS95 and Resolution 119 (Rev. </w:t>
      </w:r>
      <w:r>
        <w:t>Bucharest</w:t>
      </w:r>
      <w:r w:rsidRPr="00933AB4">
        <w:t>, 20</w:t>
      </w:r>
      <w:r>
        <w:t>22</w:t>
      </w:r>
      <w:r w:rsidRPr="00933AB4">
        <w:t>), the Board conduct</w:t>
      </w:r>
      <w:r w:rsidR="00E44393">
        <w:t>ed</w:t>
      </w:r>
      <w:r w:rsidRPr="00933AB4">
        <w:t xml:space="preserve"> its work in a transparent manner. Consequently, the Board decided that any submission that contain</w:t>
      </w:r>
      <w:r w:rsidR="00E44393">
        <w:t>ed</w:t>
      </w:r>
      <w:r w:rsidRPr="00933AB4">
        <w:t xml:space="preserve"> restricted material sh</w:t>
      </w:r>
      <w:r w:rsidR="00E44393">
        <w:t>ould</w:t>
      </w:r>
      <w:r w:rsidRPr="00933AB4">
        <w:t xml:space="preserve"> be returned to the </w:t>
      </w:r>
      <w:r>
        <w:t>administration</w:t>
      </w:r>
      <w:r w:rsidRPr="00933AB4">
        <w:t xml:space="preserve">, inviting </w:t>
      </w:r>
      <w:r>
        <w:t>it</w:t>
      </w:r>
      <w:r w:rsidRPr="00933AB4">
        <w:t xml:space="preserve"> to provide unrestricted documents if the Board </w:t>
      </w:r>
      <w:r w:rsidR="00325DF9">
        <w:t>wa</w:t>
      </w:r>
      <w:r w:rsidRPr="00933AB4">
        <w:t>s requested to consider the matter.</w:t>
      </w:r>
    </w:p>
    <w:p w14:paraId="2B33D3AA" w14:textId="1592B8C6" w:rsidR="002623A1" w:rsidRDefault="00FD2036" w:rsidP="00FD2036">
      <w:r>
        <w:t>3.4</w:t>
      </w:r>
      <w:r>
        <w:tab/>
      </w:r>
      <w:r w:rsidR="003A12E5">
        <w:t xml:space="preserve">At its </w:t>
      </w:r>
      <w:r w:rsidR="00492D42">
        <w:t>87</w:t>
      </w:r>
      <w:r w:rsidR="00492D42" w:rsidRPr="00492D42">
        <w:rPr>
          <w:vertAlign w:val="superscript"/>
        </w:rPr>
        <w:t>th</w:t>
      </w:r>
      <w:r w:rsidR="00492D42">
        <w:t xml:space="preserve"> meeting the Board </w:t>
      </w:r>
      <w:r w:rsidR="00C34399" w:rsidRPr="00C34399">
        <w:t xml:space="preserve">decided on the principles for dealing with delayed submissions, while not changing the existing approach in the internal arrangements and working methods of the Board under Part C of the Rules of </w:t>
      </w:r>
      <w:proofErr w:type="gramStart"/>
      <w:r w:rsidR="00C34399" w:rsidRPr="00C34399">
        <w:t>Procedure, but</w:t>
      </w:r>
      <w:proofErr w:type="gramEnd"/>
      <w:r w:rsidR="00C34399" w:rsidRPr="00C34399">
        <w:t xml:space="preserve"> outlining additional conditions such as timelines that would ensure that comments and replies to comments on the submission of another administration were received before the start of the meeting</w:t>
      </w:r>
      <w:r w:rsidR="008D12E4">
        <w:t xml:space="preserve">. </w:t>
      </w:r>
      <w:r w:rsidR="007D1699">
        <w:t>At its 88</w:t>
      </w:r>
      <w:r w:rsidR="007D1699" w:rsidRPr="007D1699">
        <w:rPr>
          <w:vertAlign w:val="superscript"/>
        </w:rPr>
        <w:t>th</w:t>
      </w:r>
      <w:r w:rsidR="007D1699">
        <w:t xml:space="preserve"> meeting the Board approved the </w:t>
      </w:r>
      <w:r w:rsidR="00B51E41">
        <w:t>draft rule of proc</w:t>
      </w:r>
      <w:r w:rsidR="009D4EBE">
        <w:t xml:space="preserve">edure </w:t>
      </w:r>
      <w:r w:rsidR="00F95227">
        <w:t>published in CCRR/</w:t>
      </w:r>
      <w:hyperlink r:id="rId13" w:history="1">
        <w:r w:rsidR="00F95227" w:rsidRPr="00330C1A">
          <w:rPr>
            <w:rStyle w:val="Hyperlink"/>
          </w:rPr>
          <w:t>67</w:t>
        </w:r>
      </w:hyperlink>
      <w:r w:rsidR="006F7106">
        <w:t xml:space="preserve"> </w:t>
      </w:r>
      <w:r w:rsidR="009D4EBE">
        <w:t>in th</w:t>
      </w:r>
      <w:r w:rsidR="00F14AD2">
        <w:t>at</w:t>
      </w:r>
      <w:r w:rsidR="009D4EBE">
        <w:t xml:space="preserve"> regard, which </w:t>
      </w:r>
      <w:r w:rsidR="002623A1">
        <w:t>determin</w:t>
      </w:r>
      <w:r w:rsidR="00086AE5">
        <w:t>e</w:t>
      </w:r>
      <w:r w:rsidR="002623A1">
        <w:t>d that:</w:t>
      </w:r>
    </w:p>
    <w:p w14:paraId="5C2A9F0B" w14:textId="57E2351A" w:rsidR="00FD2036" w:rsidRPr="00ED350C" w:rsidRDefault="002623A1" w:rsidP="00FD2036">
      <w:pPr>
        <w:rPr>
          <w:i/>
          <w:iCs/>
        </w:rPr>
      </w:pPr>
      <w:r w:rsidRPr="00ED350C">
        <w:rPr>
          <w:i/>
          <w:iCs/>
        </w:rPr>
        <w:t>“S</w:t>
      </w:r>
      <w:r w:rsidR="00E80432" w:rsidRPr="00ED350C">
        <w:rPr>
          <w:i/>
          <w:iCs/>
        </w:rPr>
        <w:t>ubmissions that comment on a submission from another administration could only be considered if received at least 10 days before the start of the meeting. Submissions in response to delayed submission</w:t>
      </w:r>
      <w:r w:rsidR="00F53217" w:rsidRPr="00ED350C">
        <w:rPr>
          <w:i/>
          <w:iCs/>
        </w:rPr>
        <w:t>s</w:t>
      </w:r>
      <w:r w:rsidR="00E80432" w:rsidRPr="00ED350C">
        <w:rPr>
          <w:i/>
          <w:iCs/>
        </w:rPr>
        <w:t xml:space="preserve"> will only be considered if received before the start of the meeting. In addition to any of the other five official languages of the Union, delayed submissions shall at least be provided in English. Any submissions received after the start of the Board meeting will not be considered by the Board unless there are exceptional circumstances.</w:t>
      </w:r>
      <w:r w:rsidR="00ED350C" w:rsidRPr="00ED350C">
        <w:rPr>
          <w:i/>
          <w:iCs/>
        </w:rPr>
        <w:t>”</w:t>
      </w:r>
    </w:p>
    <w:p w14:paraId="6A2444EE" w14:textId="77777777" w:rsidR="00FD2036" w:rsidRPr="00933AB4" w:rsidRDefault="00FD2036" w:rsidP="00FD2036">
      <w:pPr>
        <w:pStyle w:val="Heading1"/>
      </w:pPr>
      <w:r w:rsidRPr="00933AB4">
        <w:t>4</w:t>
      </w:r>
      <w:r w:rsidRPr="00933AB4">
        <w:tab/>
        <w:t>Meetings and activities of the Board</w:t>
      </w:r>
    </w:p>
    <w:p w14:paraId="0C7559CC" w14:textId="5D9AB8EA" w:rsidR="00FD2036" w:rsidRPr="00933AB4" w:rsidRDefault="00FD2036" w:rsidP="000F2FCF">
      <w:pPr>
        <w:rPr>
          <w:highlight w:val="green"/>
        </w:rPr>
      </w:pPr>
      <w:r w:rsidRPr="00933AB4">
        <w:t xml:space="preserve">According to CV145, </w:t>
      </w:r>
      <w:r w:rsidR="00BF5516">
        <w:t>“</w:t>
      </w:r>
      <w:r w:rsidRPr="00D903C3">
        <w:rPr>
          <w:i/>
          <w:iCs/>
        </w:rPr>
        <w:t>the Board shall normally hold up to four meetings a year, of up to five days’ duration</w:t>
      </w:r>
      <w:r w:rsidR="00D96CC6">
        <w:t>”</w:t>
      </w:r>
      <w:r w:rsidRPr="00933AB4">
        <w:t xml:space="preserve"> and m</w:t>
      </w:r>
      <w:r w:rsidR="002326FF">
        <w:t>ight</w:t>
      </w:r>
      <w:r w:rsidRPr="00933AB4">
        <w:t xml:space="preserve">, depending upon the matters to be considered, increase the number of its meetings or their duration (up to two weeks). </w:t>
      </w:r>
      <w:proofErr w:type="gramStart"/>
      <w:r w:rsidRPr="00933AB4">
        <w:t>Taking into account</w:t>
      </w:r>
      <w:proofErr w:type="gramEnd"/>
      <w:r w:rsidRPr="00933AB4">
        <w:t xml:space="preserve"> Decision 5 (Rev. </w:t>
      </w:r>
      <w:r>
        <w:t>Bucharest</w:t>
      </w:r>
      <w:r w:rsidRPr="00933AB4">
        <w:t>, 20</w:t>
      </w:r>
      <w:r>
        <w:t>22</w:t>
      </w:r>
      <w:r w:rsidRPr="00933AB4">
        <w:t>) and the need to reduce costs, the Board continued to meet three times in all calendar years in the period following WRC</w:t>
      </w:r>
      <w:r w:rsidRPr="00933AB4">
        <w:noBreakHyphen/>
        <w:t>1</w:t>
      </w:r>
      <w:r>
        <w:t>9</w:t>
      </w:r>
      <w:r w:rsidRPr="00933AB4">
        <w:t>. As a result, in the period 201</w:t>
      </w:r>
      <w:r>
        <w:t>9</w:t>
      </w:r>
      <w:r w:rsidRPr="00933AB4">
        <w:t>-20</w:t>
      </w:r>
      <w:r>
        <w:t>23</w:t>
      </w:r>
      <w:r w:rsidRPr="00933AB4">
        <w:t xml:space="preserve"> since WRC-1</w:t>
      </w:r>
      <w:r>
        <w:t>9 and until the date of the preparation of th</w:t>
      </w:r>
      <w:r w:rsidR="006A5001">
        <w:t>e</w:t>
      </w:r>
      <w:r>
        <w:t xml:space="preserve"> report</w:t>
      </w:r>
      <w:r w:rsidRPr="00933AB4">
        <w:t xml:space="preserve">, the Board held </w:t>
      </w:r>
      <w:r w:rsidR="00D92242">
        <w:t>1</w:t>
      </w:r>
      <w:r w:rsidR="00CF748D">
        <w:t>2</w:t>
      </w:r>
      <w:r w:rsidR="00D92242">
        <w:t xml:space="preserve"> </w:t>
      </w:r>
      <w:r w:rsidRPr="00933AB4">
        <w:t>meetings.</w:t>
      </w:r>
    </w:p>
    <w:p w14:paraId="0D0299D7" w14:textId="77777777" w:rsidR="00FD2036" w:rsidRPr="00933AB4" w:rsidRDefault="00FD2036" w:rsidP="004D2451">
      <w:pPr>
        <w:jc w:val="both"/>
      </w:pPr>
      <w:r w:rsidRPr="00933AB4">
        <w:t>Members of the Board participated in an advisory capacity in the following meetings of the Union:</w:t>
      </w:r>
    </w:p>
    <w:p w14:paraId="37D47F75" w14:textId="77777777" w:rsidR="00FD2036" w:rsidRPr="00933AB4" w:rsidRDefault="00FD2036" w:rsidP="001623C4">
      <w:pPr>
        <w:pStyle w:val="enumlev1"/>
      </w:pPr>
      <w:r w:rsidRPr="00933AB4">
        <w:t>•</w:t>
      </w:r>
      <w:r w:rsidRPr="00933AB4">
        <w:tab/>
        <w:t>WRC</w:t>
      </w:r>
      <w:r w:rsidRPr="00933AB4">
        <w:noBreakHyphen/>
        <w:t>1</w:t>
      </w:r>
      <w:r>
        <w:t>9</w:t>
      </w:r>
      <w:r w:rsidRPr="00933AB4">
        <w:t>: In accordance with CV141, all Board members participated.</w:t>
      </w:r>
    </w:p>
    <w:p w14:paraId="6E2A87BD" w14:textId="77777777" w:rsidR="00FD2036" w:rsidRPr="00933AB4" w:rsidRDefault="00FD2036" w:rsidP="001623C4">
      <w:pPr>
        <w:pStyle w:val="enumlev1"/>
      </w:pPr>
      <w:r w:rsidRPr="00933AB4">
        <w:t>•</w:t>
      </w:r>
      <w:r w:rsidRPr="00933AB4">
        <w:tab/>
        <w:t>RA-1</w:t>
      </w:r>
      <w:r>
        <w:t>9</w:t>
      </w:r>
      <w:r w:rsidRPr="00933AB4">
        <w:t>: In accordance with CV141A, the Board designated two members to participate in the 201</w:t>
      </w:r>
      <w:r>
        <w:t>9</w:t>
      </w:r>
      <w:r w:rsidRPr="00933AB4">
        <w:t xml:space="preserve"> Radiocommunication Assembly as stipulated in CV298G.</w:t>
      </w:r>
    </w:p>
    <w:p w14:paraId="70A64E80" w14:textId="77777777" w:rsidR="00FD2036" w:rsidRPr="00933AB4" w:rsidRDefault="00FD2036" w:rsidP="001623C4">
      <w:pPr>
        <w:pStyle w:val="enumlev1"/>
      </w:pPr>
      <w:r w:rsidRPr="00933AB4">
        <w:t>•</w:t>
      </w:r>
      <w:r w:rsidRPr="00933AB4">
        <w:tab/>
        <w:t>PP-</w:t>
      </w:r>
      <w:r>
        <w:t>22</w:t>
      </w:r>
      <w:r w:rsidRPr="00933AB4">
        <w:t>: In accordance with CV141A, the Board designated two members to participate in the 20</w:t>
      </w:r>
      <w:r>
        <w:t>22</w:t>
      </w:r>
      <w:r w:rsidRPr="00933AB4">
        <w:t xml:space="preserve"> Plenipotentiary Conference. The Board selected two members who were not standing for re-election.</w:t>
      </w:r>
    </w:p>
    <w:p w14:paraId="371E739F" w14:textId="77777777" w:rsidR="00FD2036" w:rsidRPr="00933AB4" w:rsidRDefault="00FD2036" w:rsidP="002E01F4">
      <w:r w:rsidRPr="00933AB4">
        <w:t>A Board member gave a presentation on the RRB to the biannual World Radiocommunication Seminars in 20</w:t>
      </w:r>
      <w:r>
        <w:t>20</w:t>
      </w:r>
      <w:r w:rsidRPr="00933AB4">
        <w:t xml:space="preserve"> and 20</w:t>
      </w:r>
      <w:r>
        <w:t>22</w:t>
      </w:r>
      <w:r w:rsidRPr="00933AB4">
        <w:t>.</w:t>
      </w:r>
    </w:p>
    <w:p w14:paraId="26465CA0" w14:textId="77777777" w:rsidR="00FD2036" w:rsidRPr="00933AB4" w:rsidRDefault="00FD2036" w:rsidP="00FD2036">
      <w:pPr>
        <w:pStyle w:val="Heading1"/>
      </w:pPr>
      <w:r w:rsidRPr="00933AB4">
        <w:lastRenderedPageBreak/>
        <w:t>5</w:t>
      </w:r>
      <w:r w:rsidRPr="00933AB4">
        <w:tab/>
        <w:t>Review of Rules of Procedure</w:t>
      </w:r>
    </w:p>
    <w:p w14:paraId="745C3300" w14:textId="45DE0AB8" w:rsidR="004D2451" w:rsidRDefault="00FD2036" w:rsidP="002E01F4">
      <w:pPr>
        <w:rPr>
          <w:rFonts w:eastAsia="SimSun"/>
          <w:szCs w:val="24"/>
        </w:rPr>
      </w:pPr>
      <w:r w:rsidRPr="00933AB4">
        <w:t>5.1</w:t>
      </w:r>
      <w:r w:rsidRPr="00933AB4">
        <w:tab/>
      </w:r>
      <w:r>
        <w:t>F</w:t>
      </w:r>
      <w:r w:rsidRPr="00933AB4">
        <w:t>ollowing the partial revision of the Radio Regulations by WRC</w:t>
      </w:r>
      <w:r w:rsidRPr="00933AB4">
        <w:noBreakHyphen/>
        <w:t>1</w:t>
      </w:r>
      <w:r>
        <w:t>9</w:t>
      </w:r>
      <w:r w:rsidRPr="00933AB4">
        <w:t>, the Board undertook a review of existing Rules of Procedure with a view to reflecting the decisions of WRC</w:t>
      </w:r>
      <w:r w:rsidRPr="00933AB4">
        <w:noBreakHyphen/>
        <w:t>1</w:t>
      </w:r>
      <w:r>
        <w:t>9</w:t>
      </w:r>
      <w:r w:rsidRPr="00933AB4">
        <w:t>. The Board also considered new Rules of Procedure or modifications to existing Rules that were considered necessary to clarify provisions adopted by WRC</w:t>
      </w:r>
      <w:r w:rsidRPr="00933AB4">
        <w:noBreakHyphen/>
        <w:t>1</w:t>
      </w:r>
      <w:r>
        <w:t>9</w:t>
      </w:r>
      <w:r w:rsidRPr="00933AB4">
        <w:t xml:space="preserve"> or to provide guidance on their implementation to the Radiocommunication Bureau and to administrations. </w:t>
      </w:r>
      <w:r w:rsidRPr="00933AB4">
        <w:rPr>
          <w:szCs w:val="24"/>
        </w:rPr>
        <w:t xml:space="preserve">At its </w:t>
      </w:r>
      <w:r>
        <w:rPr>
          <w:szCs w:val="24"/>
        </w:rPr>
        <w:t>83</w:t>
      </w:r>
      <w:r w:rsidRPr="00200724">
        <w:rPr>
          <w:szCs w:val="24"/>
          <w:vertAlign w:val="superscript"/>
        </w:rPr>
        <w:t>rd</w:t>
      </w:r>
      <w:r>
        <w:rPr>
          <w:szCs w:val="24"/>
        </w:rPr>
        <w:t xml:space="preserve"> </w:t>
      </w:r>
      <w:r w:rsidRPr="00933AB4">
        <w:rPr>
          <w:szCs w:val="24"/>
        </w:rPr>
        <w:t>meeting (</w:t>
      </w:r>
      <w:r>
        <w:rPr>
          <w:szCs w:val="24"/>
        </w:rPr>
        <w:t>25</w:t>
      </w:r>
      <w:r w:rsidRPr="00933AB4">
        <w:rPr>
          <w:szCs w:val="24"/>
        </w:rPr>
        <w:t> </w:t>
      </w:r>
      <w:r>
        <w:rPr>
          <w:szCs w:val="24"/>
        </w:rPr>
        <w:t>March</w:t>
      </w:r>
      <w:r w:rsidRPr="00933AB4">
        <w:rPr>
          <w:szCs w:val="24"/>
        </w:rPr>
        <w:t> 20</w:t>
      </w:r>
      <w:r>
        <w:rPr>
          <w:szCs w:val="24"/>
        </w:rPr>
        <w:t>20</w:t>
      </w:r>
      <w:r w:rsidRPr="00933AB4">
        <w:rPr>
          <w:szCs w:val="24"/>
        </w:rPr>
        <w:t xml:space="preserve">), the </w:t>
      </w:r>
      <w:r>
        <w:rPr>
          <w:szCs w:val="24"/>
        </w:rPr>
        <w:t>first</w:t>
      </w:r>
      <w:r w:rsidRPr="00933AB4">
        <w:rPr>
          <w:szCs w:val="24"/>
        </w:rPr>
        <w:t xml:space="preserve"> meeting of the Board after WRC</w:t>
      </w:r>
      <w:r w:rsidRPr="00933AB4">
        <w:rPr>
          <w:szCs w:val="24"/>
        </w:rPr>
        <w:noBreakHyphen/>
        <w:t>1</w:t>
      </w:r>
      <w:r>
        <w:rPr>
          <w:szCs w:val="24"/>
        </w:rPr>
        <w:t>9</w:t>
      </w:r>
      <w:r w:rsidRPr="00933AB4">
        <w:rPr>
          <w:szCs w:val="24"/>
        </w:rPr>
        <w:t>, the Board discussed the results of WRC</w:t>
      </w:r>
      <w:r w:rsidRPr="00933AB4">
        <w:rPr>
          <w:szCs w:val="24"/>
        </w:rPr>
        <w:noBreakHyphen/>
        <w:t>1</w:t>
      </w:r>
      <w:r>
        <w:rPr>
          <w:szCs w:val="24"/>
        </w:rPr>
        <w:t>9</w:t>
      </w:r>
      <w:r w:rsidRPr="00933AB4">
        <w:rPr>
          <w:szCs w:val="24"/>
        </w:rPr>
        <w:t xml:space="preserve"> and agreed on a consolidated </w:t>
      </w:r>
      <w:r w:rsidRPr="00933AB4">
        <w:rPr>
          <w:rFonts w:eastAsia="SimSun"/>
          <w:szCs w:val="24"/>
        </w:rPr>
        <w:t>list of Rules to be considered due to the decisions of WRC</w:t>
      </w:r>
      <w:r w:rsidRPr="00933AB4">
        <w:rPr>
          <w:rFonts w:eastAsia="SimSun"/>
          <w:szCs w:val="24"/>
        </w:rPr>
        <w:noBreakHyphen/>
        <w:t>1</w:t>
      </w:r>
      <w:r>
        <w:rPr>
          <w:rFonts w:eastAsia="SimSun"/>
          <w:szCs w:val="24"/>
        </w:rPr>
        <w:t>9</w:t>
      </w:r>
      <w:r w:rsidRPr="00933AB4">
        <w:rPr>
          <w:rFonts w:eastAsia="SimSun"/>
          <w:szCs w:val="24"/>
        </w:rPr>
        <w:t>, together with a schedule of work. Th</w:t>
      </w:r>
      <w:r w:rsidR="00F14AD2">
        <w:rPr>
          <w:rFonts w:eastAsia="SimSun"/>
          <w:szCs w:val="24"/>
        </w:rPr>
        <w:t>e</w:t>
      </w:r>
      <w:r w:rsidRPr="00933AB4">
        <w:rPr>
          <w:rFonts w:eastAsia="SimSun"/>
          <w:szCs w:val="24"/>
        </w:rPr>
        <w:t xml:space="preserve"> list and schedule of work were regularly updated and made available to administrations on the ITU website.</w:t>
      </w:r>
      <w:r>
        <w:rPr>
          <w:rFonts w:eastAsia="SimSun"/>
          <w:szCs w:val="24"/>
        </w:rPr>
        <w:t xml:space="preserve"> Furthermore, the Board instructed the Bureau to prepare draft rules of procedure for th</w:t>
      </w:r>
      <w:r w:rsidR="00A161C1">
        <w:rPr>
          <w:rFonts w:eastAsia="SimSun"/>
          <w:szCs w:val="24"/>
        </w:rPr>
        <w:t>o</w:t>
      </w:r>
      <w:r>
        <w:rPr>
          <w:rFonts w:eastAsia="SimSun"/>
          <w:szCs w:val="24"/>
        </w:rPr>
        <w:t>se items and to circulate them to administrations for comments.</w:t>
      </w:r>
      <w:r w:rsidR="00727111">
        <w:rPr>
          <w:rFonts w:eastAsia="SimSun"/>
          <w:szCs w:val="24"/>
        </w:rPr>
        <w:t xml:space="preserve"> </w:t>
      </w:r>
    </w:p>
    <w:p w14:paraId="101D6EC7" w14:textId="28C2D51E" w:rsidR="00FD2036" w:rsidRPr="00933AB4" w:rsidRDefault="00FD2036" w:rsidP="002E01F4">
      <w:pPr>
        <w:rPr>
          <w:rFonts w:eastAsia="SimSun"/>
        </w:rPr>
      </w:pPr>
      <w:r w:rsidRPr="00933AB4">
        <w:rPr>
          <w:rFonts w:eastAsia="SimSun"/>
        </w:rPr>
        <w:t>5.2</w:t>
      </w:r>
      <w:r w:rsidRPr="00933AB4">
        <w:rPr>
          <w:rFonts w:eastAsia="SimSun"/>
        </w:rPr>
        <w:tab/>
        <w:t>The majority of the work on Rules of Procedure related to the decisions of WRC</w:t>
      </w:r>
      <w:r w:rsidRPr="00933AB4">
        <w:rPr>
          <w:rFonts w:eastAsia="SimSun"/>
        </w:rPr>
        <w:noBreakHyphen/>
        <w:t>1</w:t>
      </w:r>
      <w:r>
        <w:rPr>
          <w:rFonts w:eastAsia="SimSun"/>
        </w:rPr>
        <w:t>9</w:t>
      </w:r>
      <w:r w:rsidRPr="00933AB4">
        <w:rPr>
          <w:rFonts w:eastAsia="SimSun"/>
        </w:rPr>
        <w:t xml:space="preserve"> was completed by the Board at the </w:t>
      </w:r>
      <w:r>
        <w:rPr>
          <w:rFonts w:eastAsia="SimSun"/>
        </w:rPr>
        <w:t>84</w:t>
      </w:r>
      <w:r w:rsidRPr="00200724">
        <w:rPr>
          <w:rFonts w:eastAsia="SimSun"/>
          <w:vertAlign w:val="superscript"/>
        </w:rPr>
        <w:t>th</w:t>
      </w:r>
      <w:r w:rsidR="00754E5A">
        <w:rPr>
          <w:rFonts w:eastAsia="SimSun"/>
        </w:rPr>
        <w:t>,</w:t>
      </w:r>
      <w:r w:rsidRPr="00933AB4">
        <w:rPr>
          <w:rFonts w:eastAsia="SimSun"/>
        </w:rPr>
        <w:t xml:space="preserve"> </w:t>
      </w:r>
      <w:r>
        <w:rPr>
          <w:rFonts w:eastAsia="SimSun"/>
        </w:rPr>
        <w:t>85</w:t>
      </w:r>
      <w:r w:rsidRPr="00933AB4">
        <w:rPr>
          <w:rFonts w:eastAsia="SimSun"/>
          <w:vertAlign w:val="superscript"/>
        </w:rPr>
        <w:t>th</w:t>
      </w:r>
      <w:r w:rsidRPr="00933AB4">
        <w:rPr>
          <w:rFonts w:eastAsia="SimSun"/>
        </w:rPr>
        <w:t xml:space="preserve"> </w:t>
      </w:r>
      <w:r w:rsidR="00754E5A">
        <w:rPr>
          <w:rFonts w:eastAsia="SimSun"/>
        </w:rPr>
        <w:t>and 88</w:t>
      </w:r>
      <w:r w:rsidR="00754E5A" w:rsidRPr="00754E5A">
        <w:rPr>
          <w:rFonts w:eastAsia="SimSun"/>
          <w:vertAlign w:val="superscript"/>
        </w:rPr>
        <w:t>th</w:t>
      </w:r>
      <w:r w:rsidR="00754E5A">
        <w:rPr>
          <w:rFonts w:eastAsia="SimSun"/>
        </w:rPr>
        <w:t xml:space="preserve"> </w:t>
      </w:r>
      <w:r w:rsidRPr="00933AB4">
        <w:rPr>
          <w:rFonts w:eastAsia="SimSun"/>
        </w:rPr>
        <w:t xml:space="preserve">meetings (in </w:t>
      </w:r>
      <w:r>
        <w:rPr>
          <w:rFonts w:eastAsia="SimSun"/>
        </w:rPr>
        <w:t>July</w:t>
      </w:r>
      <w:r w:rsidRPr="00933AB4">
        <w:rPr>
          <w:rFonts w:eastAsia="SimSun"/>
        </w:rPr>
        <w:t xml:space="preserve"> 20</w:t>
      </w:r>
      <w:r>
        <w:rPr>
          <w:rFonts w:eastAsia="SimSun"/>
        </w:rPr>
        <w:t>20</w:t>
      </w:r>
      <w:r w:rsidR="00754E5A">
        <w:rPr>
          <w:rFonts w:eastAsia="SimSun"/>
        </w:rPr>
        <w:t>,</w:t>
      </w:r>
      <w:r w:rsidRPr="00933AB4">
        <w:rPr>
          <w:rFonts w:eastAsia="SimSun"/>
        </w:rPr>
        <w:t xml:space="preserve"> </w:t>
      </w:r>
      <w:r>
        <w:rPr>
          <w:rFonts w:eastAsia="SimSun"/>
        </w:rPr>
        <w:t>October</w:t>
      </w:r>
      <w:r w:rsidRPr="00933AB4">
        <w:rPr>
          <w:rFonts w:eastAsia="SimSun"/>
        </w:rPr>
        <w:t xml:space="preserve"> </w:t>
      </w:r>
      <w:proofErr w:type="gramStart"/>
      <w:r w:rsidRPr="00933AB4">
        <w:rPr>
          <w:rFonts w:eastAsia="SimSun"/>
        </w:rPr>
        <w:t>20</w:t>
      </w:r>
      <w:r>
        <w:rPr>
          <w:rFonts w:eastAsia="SimSun"/>
        </w:rPr>
        <w:t>20</w:t>
      </w:r>
      <w:proofErr w:type="gramEnd"/>
      <w:r w:rsidR="00754E5A">
        <w:rPr>
          <w:rFonts w:eastAsia="SimSun"/>
        </w:rPr>
        <w:t xml:space="preserve"> and </w:t>
      </w:r>
      <w:r w:rsidR="0056014B">
        <w:rPr>
          <w:rFonts w:eastAsia="SimSun"/>
        </w:rPr>
        <w:t>October</w:t>
      </w:r>
      <w:r w:rsidR="00A24DB2">
        <w:rPr>
          <w:rFonts w:eastAsia="SimSun"/>
        </w:rPr>
        <w:t> 2021</w:t>
      </w:r>
      <w:r w:rsidRPr="00933AB4">
        <w:rPr>
          <w:rFonts w:eastAsia="SimSun"/>
        </w:rPr>
        <w:t xml:space="preserve">, respectively). Other Rules were considered during the </w:t>
      </w:r>
      <w:r w:rsidR="00696D96">
        <w:rPr>
          <w:rFonts w:eastAsia="SimSun"/>
        </w:rPr>
        <w:t>8</w:t>
      </w:r>
      <w:r w:rsidRPr="00933AB4">
        <w:rPr>
          <w:rFonts w:eastAsia="SimSun"/>
        </w:rPr>
        <w:t>2</w:t>
      </w:r>
      <w:r w:rsidRPr="00933AB4">
        <w:rPr>
          <w:rFonts w:eastAsia="SimSun"/>
          <w:vertAlign w:val="superscript"/>
        </w:rPr>
        <w:t>nd</w:t>
      </w:r>
      <w:r w:rsidRPr="00933AB4">
        <w:rPr>
          <w:rFonts w:eastAsia="SimSun"/>
        </w:rPr>
        <w:t xml:space="preserve"> (</w:t>
      </w:r>
      <w:r w:rsidR="002B5CFC">
        <w:rPr>
          <w:rFonts w:eastAsia="SimSun"/>
        </w:rPr>
        <w:t>October</w:t>
      </w:r>
      <w:r w:rsidRPr="00933AB4">
        <w:rPr>
          <w:rFonts w:eastAsia="SimSun"/>
        </w:rPr>
        <w:t xml:space="preserve"> 201</w:t>
      </w:r>
      <w:r w:rsidR="002B5CFC">
        <w:rPr>
          <w:rFonts w:eastAsia="SimSun"/>
        </w:rPr>
        <w:t>9</w:t>
      </w:r>
      <w:r w:rsidRPr="00933AB4">
        <w:rPr>
          <w:rFonts w:eastAsia="SimSun"/>
        </w:rPr>
        <w:t xml:space="preserve">), </w:t>
      </w:r>
      <w:r w:rsidR="0063685E">
        <w:rPr>
          <w:rFonts w:eastAsia="SimSun"/>
        </w:rPr>
        <w:t>84</w:t>
      </w:r>
      <w:r w:rsidR="0063685E" w:rsidRPr="0063685E">
        <w:rPr>
          <w:rFonts w:eastAsia="SimSun"/>
          <w:vertAlign w:val="superscript"/>
        </w:rPr>
        <w:t>th</w:t>
      </w:r>
      <w:r w:rsidR="0063685E">
        <w:rPr>
          <w:rFonts w:eastAsia="SimSun"/>
        </w:rPr>
        <w:t xml:space="preserve"> </w:t>
      </w:r>
      <w:r w:rsidRPr="00933AB4">
        <w:rPr>
          <w:rFonts w:eastAsia="SimSun"/>
        </w:rPr>
        <w:t>(</w:t>
      </w:r>
      <w:r w:rsidR="0063685E">
        <w:rPr>
          <w:rFonts w:eastAsia="SimSun"/>
        </w:rPr>
        <w:t>July</w:t>
      </w:r>
      <w:r w:rsidRPr="00933AB4">
        <w:rPr>
          <w:rFonts w:eastAsia="SimSun"/>
        </w:rPr>
        <w:t xml:space="preserve"> 20</w:t>
      </w:r>
      <w:r w:rsidR="0063685E">
        <w:rPr>
          <w:rFonts w:eastAsia="SimSun"/>
        </w:rPr>
        <w:t>20</w:t>
      </w:r>
      <w:r w:rsidRPr="00933AB4">
        <w:rPr>
          <w:rFonts w:eastAsia="SimSun"/>
        </w:rPr>
        <w:t>), 8</w:t>
      </w:r>
      <w:r w:rsidR="00EA716C">
        <w:rPr>
          <w:rFonts w:eastAsia="SimSun"/>
        </w:rPr>
        <w:t>9</w:t>
      </w:r>
      <w:r w:rsidRPr="00EA716C">
        <w:rPr>
          <w:rFonts w:eastAsia="SimSun"/>
          <w:vertAlign w:val="superscript"/>
        </w:rPr>
        <w:t>th</w:t>
      </w:r>
      <w:r w:rsidR="00EA716C">
        <w:rPr>
          <w:rFonts w:eastAsia="SimSun"/>
        </w:rPr>
        <w:t xml:space="preserve"> </w:t>
      </w:r>
      <w:r w:rsidRPr="00933AB4">
        <w:rPr>
          <w:rFonts w:eastAsia="SimSun"/>
        </w:rPr>
        <w:t>(March 20</w:t>
      </w:r>
      <w:r w:rsidR="009B462E">
        <w:rPr>
          <w:rFonts w:eastAsia="SimSun"/>
        </w:rPr>
        <w:t>2</w:t>
      </w:r>
      <w:r w:rsidR="00004FC1">
        <w:rPr>
          <w:rFonts w:eastAsia="SimSun"/>
        </w:rPr>
        <w:t>2</w:t>
      </w:r>
      <w:r w:rsidRPr="00933AB4">
        <w:rPr>
          <w:rFonts w:eastAsia="SimSun"/>
        </w:rPr>
        <w:t xml:space="preserve">) and </w:t>
      </w:r>
      <w:r w:rsidR="00A301AB">
        <w:rPr>
          <w:rFonts w:eastAsia="SimSun"/>
        </w:rPr>
        <w:t>93</w:t>
      </w:r>
      <w:r w:rsidR="00A301AB" w:rsidRPr="00A301AB">
        <w:rPr>
          <w:rFonts w:eastAsia="SimSun"/>
          <w:vertAlign w:val="superscript"/>
        </w:rPr>
        <w:t>rd</w:t>
      </w:r>
      <w:r w:rsidR="00A301AB">
        <w:rPr>
          <w:rFonts w:eastAsia="SimSun"/>
        </w:rPr>
        <w:t xml:space="preserve"> </w:t>
      </w:r>
      <w:r w:rsidRPr="00933AB4">
        <w:rPr>
          <w:rFonts w:eastAsia="SimSun"/>
        </w:rPr>
        <w:t>(July 20</w:t>
      </w:r>
      <w:r w:rsidR="00A301AB">
        <w:rPr>
          <w:rFonts w:eastAsia="SimSun"/>
        </w:rPr>
        <w:t>23</w:t>
      </w:r>
      <w:r w:rsidRPr="00933AB4">
        <w:rPr>
          <w:rFonts w:eastAsia="SimSun"/>
        </w:rPr>
        <w:t>) meetings.</w:t>
      </w:r>
    </w:p>
    <w:p w14:paraId="542F91CC" w14:textId="7A380266" w:rsidR="00FD2036" w:rsidRPr="00933AB4" w:rsidRDefault="00FD2036" w:rsidP="002E01F4">
      <w:r w:rsidRPr="00933AB4">
        <w:rPr>
          <w:rFonts w:eastAsia="SimSun"/>
        </w:rPr>
        <w:t>5.3</w:t>
      </w:r>
      <w:r w:rsidRPr="00933AB4">
        <w:tab/>
        <w:t xml:space="preserve">The Bureau prepared all proposed suppressions, </w:t>
      </w:r>
      <w:proofErr w:type="gramStart"/>
      <w:r w:rsidRPr="00933AB4">
        <w:t>modifications</w:t>
      </w:r>
      <w:proofErr w:type="gramEnd"/>
      <w:r w:rsidRPr="00933AB4">
        <w:t xml:space="preserve"> and additions to the Rules of Procedure in a timely manner and made the drafts available to administrations at least ten weeks before the scheduled meetings of the Board, in accordance with No. </w:t>
      </w:r>
      <w:r w:rsidRPr="00933AB4">
        <w:rPr>
          <w:b/>
        </w:rPr>
        <w:t>13.12A </w:t>
      </w:r>
      <w:r w:rsidRPr="00933AB4">
        <w:rPr>
          <w:b/>
          <w:i/>
        </w:rPr>
        <w:t>c)</w:t>
      </w:r>
      <w:r w:rsidRPr="00933AB4">
        <w:t xml:space="preserve"> of the Radio Regulations and the relevant Rule on the Internal Arrangements and Working Methods of the Board. Th</w:t>
      </w:r>
      <w:r w:rsidR="00F14AD2">
        <w:t>o</w:t>
      </w:r>
      <w:r w:rsidRPr="00933AB4">
        <w:t xml:space="preserve">se drafts were placed on the ITU website </w:t>
      </w:r>
      <w:proofErr w:type="gramStart"/>
      <w:r w:rsidRPr="00933AB4">
        <w:t>and also</w:t>
      </w:r>
      <w:proofErr w:type="gramEnd"/>
      <w:r w:rsidRPr="00933AB4">
        <w:t xml:space="preserve"> circulated to administrations by Circular Letters CCRR/</w:t>
      </w:r>
      <w:r w:rsidR="00771A27">
        <w:t>6</w:t>
      </w:r>
      <w:r w:rsidRPr="00933AB4">
        <w:t>3 to 6</w:t>
      </w:r>
      <w:r w:rsidR="00771A27">
        <w:t>9</w:t>
      </w:r>
      <w:r w:rsidRPr="00933AB4">
        <w:t xml:space="preserve"> issued between </w:t>
      </w:r>
      <w:r w:rsidR="00635230">
        <w:t>August</w:t>
      </w:r>
      <w:r w:rsidRPr="00933AB4">
        <w:t xml:space="preserve"> 201</w:t>
      </w:r>
      <w:r w:rsidR="00635230">
        <w:t>9</w:t>
      </w:r>
      <w:r w:rsidRPr="00933AB4">
        <w:t xml:space="preserve"> and April 20</w:t>
      </w:r>
      <w:r w:rsidR="00635230">
        <w:t>23</w:t>
      </w:r>
      <w:r w:rsidRPr="00933AB4">
        <w:t>.</w:t>
      </w:r>
    </w:p>
    <w:p w14:paraId="3FF92037" w14:textId="081C5B2E" w:rsidR="00FD2036" w:rsidRPr="00933AB4" w:rsidRDefault="00FD2036" w:rsidP="002E01F4">
      <w:r w:rsidRPr="00933AB4">
        <w:rPr>
          <w:rFonts w:eastAsia="SimSun"/>
        </w:rPr>
        <w:t>5.4</w:t>
      </w:r>
      <w:r w:rsidRPr="00933AB4">
        <w:tab/>
        <w:t xml:space="preserve">Overall, the Board suppressed (fully or partially) </w:t>
      </w:r>
      <w:r w:rsidR="000C6C5C">
        <w:t>three</w:t>
      </w:r>
      <w:r w:rsidRPr="00933AB4">
        <w:t xml:space="preserve"> Rules of Procedure, modified </w:t>
      </w:r>
      <w:r w:rsidR="004C04B5">
        <w:t>2</w:t>
      </w:r>
      <w:r w:rsidRPr="00933AB4">
        <w:t xml:space="preserve">1 Rules and added </w:t>
      </w:r>
      <w:r w:rsidR="007350F8">
        <w:t>ten</w:t>
      </w:r>
      <w:r w:rsidRPr="00933AB4">
        <w:t xml:space="preserve"> new Rules of Procedure relevant to non-planned terrestrial or space services. It also adopted </w:t>
      </w:r>
      <w:r w:rsidR="00305053">
        <w:t>two</w:t>
      </w:r>
      <w:r w:rsidRPr="00933AB4">
        <w:t xml:space="preserve"> suppression</w:t>
      </w:r>
      <w:r w:rsidR="00305053">
        <w:t>s</w:t>
      </w:r>
      <w:r w:rsidR="00632C79">
        <w:t xml:space="preserve"> and</w:t>
      </w:r>
      <w:r w:rsidR="00FE784C">
        <w:t xml:space="preserve"> </w:t>
      </w:r>
      <w:r w:rsidR="0007291C">
        <w:t>two additions</w:t>
      </w:r>
      <w:r w:rsidRPr="00933AB4">
        <w:t xml:space="preserve"> </w:t>
      </w:r>
      <w:r w:rsidR="00794A3C" w:rsidRPr="00933AB4">
        <w:t xml:space="preserve">to the Rules of Procedure </w:t>
      </w:r>
      <w:r w:rsidRPr="00933AB4">
        <w:t>concerning Appendix</w:t>
      </w:r>
      <w:r w:rsidR="00F2166B">
        <w:t> </w:t>
      </w:r>
      <w:r w:rsidRPr="00933AB4">
        <w:rPr>
          <w:b/>
          <w:bCs/>
        </w:rPr>
        <w:t>30A</w:t>
      </w:r>
      <w:r w:rsidR="00632C79">
        <w:t xml:space="preserve">, </w:t>
      </w:r>
      <w:r w:rsidR="00326F74">
        <w:t xml:space="preserve">three additions and </w:t>
      </w:r>
      <w:r w:rsidR="00AB784F">
        <w:t>five mod</w:t>
      </w:r>
      <w:r w:rsidR="00F165EF">
        <w:t>ifications</w:t>
      </w:r>
      <w:r w:rsidRPr="00933AB4">
        <w:t xml:space="preserve"> concerning Appendix </w:t>
      </w:r>
      <w:r w:rsidRPr="00933AB4">
        <w:rPr>
          <w:b/>
          <w:bCs/>
        </w:rPr>
        <w:t>30B</w:t>
      </w:r>
      <w:r w:rsidRPr="00933AB4">
        <w:t xml:space="preserve">, </w:t>
      </w:r>
      <w:r w:rsidR="0041778E">
        <w:t>two</w:t>
      </w:r>
      <w:r w:rsidRPr="00933AB4">
        <w:t xml:space="preserve"> </w:t>
      </w:r>
      <w:r w:rsidR="0041778E">
        <w:t>addi</w:t>
      </w:r>
      <w:r w:rsidRPr="00933AB4">
        <w:t>tion</w:t>
      </w:r>
      <w:r w:rsidR="0041778E">
        <w:t>s</w:t>
      </w:r>
      <w:r w:rsidRPr="00933AB4">
        <w:t xml:space="preserve"> concerning Appendix </w:t>
      </w:r>
      <w:r w:rsidRPr="00933AB4">
        <w:rPr>
          <w:b/>
          <w:bCs/>
        </w:rPr>
        <w:t>30</w:t>
      </w:r>
      <w:r w:rsidR="000A6A64">
        <w:t xml:space="preserve">, and </w:t>
      </w:r>
      <w:r w:rsidR="000365FD">
        <w:t>one</w:t>
      </w:r>
      <w:r w:rsidR="000A6A64">
        <w:t xml:space="preserve"> modification to the </w:t>
      </w:r>
      <w:r w:rsidR="00BE1DBF" w:rsidRPr="00BE1DBF">
        <w:t>Rules of Procedure on the working methods under Part C</w:t>
      </w:r>
      <w:r w:rsidR="00BE1DBF">
        <w:t xml:space="preserve">, </w:t>
      </w:r>
      <w:r w:rsidR="000365FD">
        <w:t>i</w:t>
      </w:r>
      <w:r w:rsidR="000365FD" w:rsidRPr="000365FD">
        <w:t>nternal arrangements and working methods of the Radio Regulations Board</w:t>
      </w:r>
      <w:r w:rsidR="000365FD">
        <w:t>.</w:t>
      </w:r>
    </w:p>
    <w:p w14:paraId="5355C767" w14:textId="7602C8C9" w:rsidR="00FD2036" w:rsidRPr="00933AB4" w:rsidRDefault="00FD2036" w:rsidP="002E01F4">
      <w:r w:rsidRPr="00933AB4">
        <w:t>5.5</w:t>
      </w:r>
      <w:r w:rsidRPr="00933AB4">
        <w:tab/>
        <w:t>The Board further decided to include as notes</w:t>
      </w:r>
      <w:r w:rsidR="00A03BAA" w:rsidRPr="00A03BAA">
        <w:t xml:space="preserve"> </w:t>
      </w:r>
      <w:r w:rsidR="00A03BAA" w:rsidRPr="00933AB4">
        <w:t xml:space="preserve">in the </w:t>
      </w:r>
      <w:r w:rsidR="00A03BAA">
        <w:t xml:space="preserve">2021 edition of the </w:t>
      </w:r>
      <w:r w:rsidR="00A03BAA" w:rsidRPr="00933AB4">
        <w:t>Rules of Procedure</w:t>
      </w:r>
      <w:r w:rsidRPr="00933AB4">
        <w:t>, those WRC-1</w:t>
      </w:r>
      <w:r w:rsidR="00D36674">
        <w:t>9</w:t>
      </w:r>
      <w:r w:rsidRPr="00933AB4">
        <w:t xml:space="preserve"> decisions, reflected in the minutes of WRC-1</w:t>
      </w:r>
      <w:r w:rsidR="00D36674">
        <w:t>9</w:t>
      </w:r>
      <w:r w:rsidRPr="00933AB4">
        <w:t xml:space="preserve"> plenary meetings, </w:t>
      </w:r>
      <w:r w:rsidR="00C92513">
        <w:t>to</w:t>
      </w:r>
      <w:r w:rsidR="002F6002">
        <w:t xml:space="preserve"> </w:t>
      </w:r>
      <w:r w:rsidR="008564EB">
        <w:t xml:space="preserve">those </w:t>
      </w:r>
      <w:r w:rsidR="002F6002">
        <w:t>Rules of Procedure where they</w:t>
      </w:r>
      <w:r w:rsidRPr="00933AB4">
        <w:t xml:space="preserve"> may have an impact on the application of the Radio Regulations or the Rules of Procedure.</w:t>
      </w:r>
    </w:p>
    <w:p w14:paraId="1CCFAA10" w14:textId="4DF12DC4" w:rsidR="00FD2036" w:rsidRPr="00933AB4" w:rsidRDefault="00FD2036" w:rsidP="002E01F4">
      <w:r w:rsidRPr="00933AB4">
        <w:rPr>
          <w:rFonts w:eastAsia="SimSun"/>
        </w:rPr>
        <w:t>5.6</w:t>
      </w:r>
      <w:r w:rsidRPr="00933AB4">
        <w:rPr>
          <w:rFonts w:eastAsia="SimSun"/>
        </w:rPr>
        <w:tab/>
      </w:r>
      <w:r w:rsidRPr="00933AB4">
        <w:t>The list of all Rules of Procedure dealt with by the Board after WRC</w:t>
      </w:r>
      <w:r w:rsidRPr="00933AB4">
        <w:noBreakHyphen/>
        <w:t>1</w:t>
      </w:r>
      <w:r w:rsidR="0092377F">
        <w:t>9</w:t>
      </w:r>
      <w:r w:rsidRPr="00933AB4">
        <w:t xml:space="preserve"> up to and including its July 20</w:t>
      </w:r>
      <w:r w:rsidR="00B171A2">
        <w:t>23</w:t>
      </w:r>
      <w:r w:rsidRPr="00933AB4">
        <w:t xml:space="preserve"> meeting is presented in Table </w:t>
      </w:r>
      <w:r w:rsidRPr="00933AB4">
        <w:rPr>
          <w:rFonts w:eastAsia="SimSun"/>
        </w:rPr>
        <w:t>5-1, related to WRC</w:t>
      </w:r>
      <w:r w:rsidRPr="00933AB4">
        <w:rPr>
          <w:rFonts w:eastAsia="SimSun"/>
        </w:rPr>
        <w:noBreakHyphen/>
        <w:t>1</w:t>
      </w:r>
      <w:r w:rsidR="00B171A2">
        <w:rPr>
          <w:rFonts w:eastAsia="SimSun"/>
        </w:rPr>
        <w:t>9</w:t>
      </w:r>
      <w:r w:rsidRPr="00933AB4">
        <w:rPr>
          <w:rFonts w:eastAsia="SimSun"/>
        </w:rPr>
        <w:t xml:space="preserve"> decisions, and Table 5</w:t>
      </w:r>
      <w:r w:rsidRPr="00933AB4">
        <w:rPr>
          <w:rFonts w:eastAsia="SimSun"/>
        </w:rPr>
        <w:noBreakHyphen/>
        <w:t>2, not related to WRC</w:t>
      </w:r>
      <w:r w:rsidRPr="00933AB4">
        <w:rPr>
          <w:rFonts w:eastAsia="SimSun"/>
        </w:rPr>
        <w:noBreakHyphen/>
        <w:t>1</w:t>
      </w:r>
      <w:r w:rsidR="00B171A2">
        <w:rPr>
          <w:rFonts w:eastAsia="SimSun"/>
        </w:rPr>
        <w:t>9</w:t>
      </w:r>
      <w:r w:rsidRPr="00933AB4">
        <w:rPr>
          <w:rFonts w:eastAsia="SimSun"/>
        </w:rPr>
        <w:t xml:space="preserve"> decisions</w:t>
      </w:r>
      <w:r w:rsidRPr="00933AB4">
        <w:t>. Th</w:t>
      </w:r>
      <w:r w:rsidR="00F14AD2">
        <w:t>o</w:t>
      </w:r>
      <w:r w:rsidRPr="00933AB4">
        <w:t>se tables include the relevant Radio Regulations provision(s), decisions by WRC</w:t>
      </w:r>
      <w:r w:rsidRPr="00933AB4">
        <w:noBreakHyphen/>
        <w:t>1</w:t>
      </w:r>
      <w:r w:rsidR="00B171A2">
        <w:t>9</w:t>
      </w:r>
      <w:r w:rsidRPr="00933AB4">
        <w:t xml:space="preserve">, actions by the Board and information concerning the circulation of draft Rules, and the meeting at which the Board </w:t>
      </w:r>
      <w:proofErr w:type="gramStart"/>
      <w:r w:rsidRPr="00933AB4">
        <w:t>took action</w:t>
      </w:r>
      <w:proofErr w:type="gramEnd"/>
      <w:r w:rsidRPr="00933AB4">
        <w:t>, where applicable.</w:t>
      </w:r>
    </w:p>
    <w:p w14:paraId="65BBF403" w14:textId="7D1185C4" w:rsidR="00FD2036" w:rsidRPr="00933AB4" w:rsidRDefault="00FD2036" w:rsidP="002E01F4">
      <w:r w:rsidRPr="00933AB4">
        <w:rPr>
          <w:rFonts w:eastAsia="SimSun"/>
        </w:rPr>
        <w:t>5.7</w:t>
      </w:r>
      <w:r w:rsidRPr="00933AB4">
        <w:tab/>
        <w:t xml:space="preserve">At its </w:t>
      </w:r>
      <w:r w:rsidR="004D29D1">
        <w:rPr>
          <w:rFonts w:eastAsia="SimSun"/>
        </w:rPr>
        <w:t>8</w:t>
      </w:r>
      <w:r w:rsidR="003212F7">
        <w:rPr>
          <w:rFonts w:eastAsia="SimSun"/>
        </w:rPr>
        <w:t>2</w:t>
      </w:r>
      <w:r w:rsidR="003212F7" w:rsidRPr="003212F7">
        <w:rPr>
          <w:rFonts w:eastAsia="SimSun"/>
          <w:vertAlign w:val="superscript"/>
        </w:rPr>
        <w:t>nd</w:t>
      </w:r>
      <w:r w:rsidR="003212F7">
        <w:rPr>
          <w:rFonts w:eastAsia="SimSun"/>
        </w:rPr>
        <w:t xml:space="preserve"> </w:t>
      </w:r>
      <w:r w:rsidRPr="00933AB4">
        <w:t>meeting</w:t>
      </w:r>
      <w:r w:rsidR="00E738A5">
        <w:t xml:space="preserve"> </w:t>
      </w:r>
      <w:r w:rsidR="00E738A5" w:rsidRPr="004F64CC">
        <w:t>(14-17 October 2019)</w:t>
      </w:r>
      <w:r w:rsidRPr="00933AB4">
        <w:t>, the Board approved a Rule of Procedure on RR No. </w:t>
      </w:r>
      <w:r w:rsidR="004B21ED" w:rsidRPr="004B21ED">
        <w:rPr>
          <w:b/>
          <w:bCs/>
        </w:rPr>
        <w:t>5.458</w:t>
      </w:r>
      <w:r w:rsidRPr="00933AB4">
        <w:t>, circulated in CCRR/</w:t>
      </w:r>
      <w:hyperlink r:id="rId14" w:history="1">
        <w:r w:rsidR="00FF0CF5">
          <w:rPr>
            <w:rStyle w:val="Hyperlink"/>
            <w:szCs w:val="24"/>
          </w:rPr>
          <w:t>63</w:t>
        </w:r>
      </w:hyperlink>
      <w:r w:rsidRPr="00933AB4">
        <w:t xml:space="preserve"> </w:t>
      </w:r>
      <w:r w:rsidR="00F569E0" w:rsidRPr="00F569E0">
        <w:t>to clarify that there is no frequency allocation to the Earth exploration-satellite (passive) and space research (passive) services in the bands 6</w:t>
      </w:r>
      <w:r w:rsidR="00F569E0">
        <w:t> </w:t>
      </w:r>
      <w:r w:rsidR="00F569E0" w:rsidRPr="00F569E0">
        <w:t>4</w:t>
      </w:r>
      <w:r w:rsidR="00F569E0">
        <w:t xml:space="preserve"> </w:t>
      </w:r>
      <w:r w:rsidR="00F569E0" w:rsidRPr="00F569E0">
        <w:t>25-7</w:t>
      </w:r>
      <w:r w:rsidR="00F569E0">
        <w:t> </w:t>
      </w:r>
      <w:r w:rsidR="00F569E0" w:rsidRPr="00F569E0">
        <w:t>075</w:t>
      </w:r>
      <w:r w:rsidR="00F569E0">
        <w:t> </w:t>
      </w:r>
      <w:r w:rsidR="00F569E0" w:rsidRPr="00F569E0">
        <w:t>MHz and 7</w:t>
      </w:r>
      <w:r w:rsidR="00F569E0">
        <w:t> </w:t>
      </w:r>
      <w:r w:rsidR="00F569E0" w:rsidRPr="00F569E0">
        <w:t>075-7</w:t>
      </w:r>
      <w:r w:rsidR="00F569E0">
        <w:t> </w:t>
      </w:r>
      <w:r w:rsidR="00F569E0" w:rsidRPr="00F569E0">
        <w:t>250</w:t>
      </w:r>
      <w:r w:rsidR="00F569E0">
        <w:t> </w:t>
      </w:r>
      <w:r w:rsidR="00F569E0" w:rsidRPr="00F569E0">
        <w:t xml:space="preserve">MHz and that such use will not be in conformity with the Table of Frequency Allocations. Similar clarification can be found in the Rule of Procedure of No. </w:t>
      </w:r>
      <w:r w:rsidR="00F569E0" w:rsidRPr="00F569E0">
        <w:rPr>
          <w:b/>
          <w:bCs/>
        </w:rPr>
        <w:t>5.149</w:t>
      </w:r>
      <w:r w:rsidR="00F569E0" w:rsidRPr="00F569E0">
        <w:t xml:space="preserve"> for radio astronomy in certain frequency bands.</w:t>
      </w:r>
    </w:p>
    <w:p w14:paraId="768D0CE0" w14:textId="03288477" w:rsidR="00FD2036" w:rsidRPr="00933AB4" w:rsidRDefault="00FD2036" w:rsidP="0076526A">
      <w:r w:rsidRPr="00933AB4">
        <w:t>5.8</w:t>
      </w:r>
      <w:r w:rsidRPr="00933AB4">
        <w:tab/>
      </w:r>
      <w:r w:rsidR="004F64CC" w:rsidRPr="004F64CC">
        <w:t>At its 82</w:t>
      </w:r>
      <w:r w:rsidR="004F64CC" w:rsidRPr="004F64CC">
        <w:rPr>
          <w:vertAlign w:val="superscript"/>
        </w:rPr>
        <w:t>nd</w:t>
      </w:r>
      <w:r w:rsidR="004F64CC">
        <w:t xml:space="preserve"> </w:t>
      </w:r>
      <w:r w:rsidR="004F64CC" w:rsidRPr="004F64CC">
        <w:t xml:space="preserve">meeting (14-17 October 2019), the Radio Regulations Board agreed on the need to develop a </w:t>
      </w:r>
      <w:r w:rsidR="007A63A5" w:rsidRPr="004F64CC">
        <w:t xml:space="preserve">Rule </w:t>
      </w:r>
      <w:r w:rsidR="004F64CC" w:rsidRPr="004F64CC">
        <w:t xml:space="preserve">of </w:t>
      </w:r>
      <w:r w:rsidR="007A63A5" w:rsidRPr="004F64CC">
        <w:t xml:space="preserve">Procedure </w:t>
      </w:r>
      <w:r w:rsidR="004F64CC" w:rsidRPr="004F64CC">
        <w:t>related to satellite systems submitted by an administration acting on behalf of a group of named administrations (see items A.1.f.2 and A.1.f.3 of Annex 2 to Appendix</w:t>
      </w:r>
      <w:r w:rsidR="000E2F91">
        <w:t> </w:t>
      </w:r>
      <w:r w:rsidR="004F64CC" w:rsidRPr="001F4A46">
        <w:rPr>
          <w:b/>
          <w:bCs/>
        </w:rPr>
        <w:t>4 (Rev. WRC-19)</w:t>
      </w:r>
      <w:r w:rsidR="004F64CC" w:rsidRPr="004F64CC">
        <w:t>)</w:t>
      </w:r>
      <w:r w:rsidR="00CB17E0">
        <w:t xml:space="preserve">. The rule was </w:t>
      </w:r>
      <w:r w:rsidR="00DF00AD">
        <w:t xml:space="preserve">required </w:t>
      </w:r>
      <w:r w:rsidR="00DF00AD" w:rsidRPr="00DF00AD">
        <w:t xml:space="preserve">in accordance with </w:t>
      </w:r>
      <w:r w:rsidR="00DF00AD">
        <w:t xml:space="preserve">RR </w:t>
      </w:r>
      <w:r w:rsidR="00DF00AD" w:rsidRPr="00DF00AD">
        <w:t xml:space="preserve">No. </w:t>
      </w:r>
      <w:r w:rsidR="00DF00AD" w:rsidRPr="00DF00AD">
        <w:rPr>
          <w:b/>
          <w:bCs/>
        </w:rPr>
        <w:t>13.12A b)</w:t>
      </w:r>
      <w:r w:rsidR="00DF00AD" w:rsidRPr="00DF00AD">
        <w:t xml:space="preserve">, to </w:t>
      </w:r>
      <w:r w:rsidR="00DF00AD" w:rsidRPr="00DF00AD">
        <w:lastRenderedPageBreak/>
        <w:t xml:space="preserve">document the understanding of the Bureau in the implementation of data provided under items A.1.f.2 and A.1.f.3 of Annex 2 to Appendix </w:t>
      </w:r>
      <w:r w:rsidR="00DF00AD" w:rsidRPr="00DF00AD">
        <w:rPr>
          <w:b/>
          <w:bCs/>
        </w:rPr>
        <w:t>4</w:t>
      </w:r>
      <w:r w:rsidR="00DF00AD" w:rsidRPr="00DF00AD">
        <w:t>.</w:t>
      </w:r>
      <w:r w:rsidR="001F4A46">
        <w:t xml:space="preserve"> Th</w:t>
      </w:r>
      <w:r w:rsidR="00DF00AD">
        <w:t>e</w:t>
      </w:r>
      <w:r w:rsidR="001F4A46">
        <w:t xml:space="preserve"> draft </w:t>
      </w:r>
      <w:r w:rsidR="00E26284">
        <w:t xml:space="preserve">Rule of Procedure was </w:t>
      </w:r>
      <w:r w:rsidR="00381CE0">
        <w:t>circulated in CCRR/</w:t>
      </w:r>
      <w:hyperlink r:id="rId15" w:history="1">
        <w:r w:rsidR="003329EE" w:rsidRPr="003329EE">
          <w:rPr>
            <w:rStyle w:val="Hyperlink"/>
          </w:rPr>
          <w:t>64</w:t>
        </w:r>
      </w:hyperlink>
      <w:r w:rsidR="003329EE">
        <w:t xml:space="preserve"> and </w:t>
      </w:r>
      <w:r w:rsidR="00E26284">
        <w:t>approved at the 84</w:t>
      </w:r>
      <w:r w:rsidR="00E26284" w:rsidRPr="00E26284">
        <w:rPr>
          <w:vertAlign w:val="superscript"/>
        </w:rPr>
        <w:t>th</w:t>
      </w:r>
      <w:r w:rsidR="00E26284">
        <w:t xml:space="preserve"> Board meeting (</w:t>
      </w:r>
      <w:r w:rsidR="00381CE0">
        <w:t>July 2020)</w:t>
      </w:r>
      <w:r w:rsidR="005402BD">
        <w:t>.</w:t>
      </w:r>
      <w:r w:rsidR="00A75049">
        <w:t xml:space="preserve"> </w:t>
      </w:r>
      <w:r w:rsidR="00A75049" w:rsidRPr="00933AB4">
        <w:t xml:space="preserve">See also </w:t>
      </w:r>
      <w:r w:rsidR="00A75049" w:rsidRPr="00933AB4">
        <w:rPr>
          <w:rFonts w:asciiTheme="majorBidi" w:hAnsiTheme="majorBidi" w:cstheme="majorBidi"/>
        </w:rPr>
        <w:t xml:space="preserve">Annex 2 of Addendum 2 to Document </w:t>
      </w:r>
      <w:hyperlink r:id="rId16" w:history="1">
        <w:r w:rsidR="00A75049" w:rsidRPr="00933AB4">
          <w:rPr>
            <w:rStyle w:val="Hyperlink"/>
            <w:rFonts w:asciiTheme="majorBidi" w:hAnsiTheme="majorBidi" w:cstheme="majorBidi"/>
          </w:rPr>
          <w:t>CMR19/4</w:t>
        </w:r>
      </w:hyperlink>
      <w:r w:rsidR="00A75049" w:rsidRPr="00933AB4">
        <w:t>.</w:t>
      </w:r>
    </w:p>
    <w:p w14:paraId="3C44E780" w14:textId="4166ED32" w:rsidR="009E2B02" w:rsidRDefault="00FD2036" w:rsidP="0076526A">
      <w:r w:rsidRPr="00933AB4">
        <w:t>5.9</w:t>
      </w:r>
      <w:r w:rsidRPr="00933AB4">
        <w:tab/>
        <w:t xml:space="preserve">At its </w:t>
      </w:r>
      <w:r w:rsidR="002B4457">
        <w:t>85</w:t>
      </w:r>
      <w:r w:rsidR="002B4457" w:rsidRPr="002B4457">
        <w:rPr>
          <w:vertAlign w:val="superscript"/>
        </w:rPr>
        <w:t>th</w:t>
      </w:r>
      <w:r w:rsidR="002B4457">
        <w:t xml:space="preserve"> </w:t>
      </w:r>
      <w:r w:rsidRPr="00933AB4">
        <w:t>meeting</w:t>
      </w:r>
      <w:r w:rsidR="002B4457">
        <w:t xml:space="preserve"> (October 2020)</w:t>
      </w:r>
      <w:r w:rsidRPr="00933AB4">
        <w:t xml:space="preserve">, the Board </w:t>
      </w:r>
      <w:r w:rsidR="000B5CA8">
        <w:t>considered CCRR/</w:t>
      </w:r>
      <w:hyperlink r:id="rId17" w:history="1">
        <w:r w:rsidR="003A5621" w:rsidRPr="003A5621">
          <w:rPr>
            <w:rStyle w:val="Hyperlink"/>
          </w:rPr>
          <w:t>66</w:t>
        </w:r>
      </w:hyperlink>
      <w:r w:rsidR="003A5621">
        <w:t xml:space="preserve"> and </w:t>
      </w:r>
      <w:r w:rsidR="006F70A9">
        <w:t xml:space="preserve">approved </w:t>
      </w:r>
      <w:r w:rsidR="00D411AC">
        <w:t xml:space="preserve">draft </w:t>
      </w:r>
      <w:r w:rsidR="006F70A9">
        <w:t>Rules of Procedure</w:t>
      </w:r>
      <w:r w:rsidR="002548E2">
        <w:t>, amongst other</w:t>
      </w:r>
      <w:r w:rsidR="00953DA6">
        <w:t>s,</w:t>
      </w:r>
      <w:r w:rsidR="006F70A9">
        <w:t xml:space="preserve"> on RR No. </w:t>
      </w:r>
      <w:r w:rsidR="00C10C89" w:rsidRPr="00BA6ECF">
        <w:rPr>
          <w:b/>
          <w:bCs/>
        </w:rPr>
        <w:t>11.46</w:t>
      </w:r>
      <w:r w:rsidR="00C10C89">
        <w:t xml:space="preserve"> </w:t>
      </w:r>
      <w:r w:rsidR="00BA6ECF">
        <w:t>that</w:t>
      </w:r>
      <w:r w:rsidR="00F03FCD">
        <w:t xml:space="preserve"> formali</w:t>
      </w:r>
      <w:r w:rsidR="00BF5109">
        <w:t>z</w:t>
      </w:r>
      <w:r w:rsidR="00F03FCD">
        <w:t xml:space="preserve">ed </w:t>
      </w:r>
      <w:r w:rsidR="00BE0486" w:rsidRPr="00BE0486">
        <w:t xml:space="preserve">the actions of the Bureau </w:t>
      </w:r>
      <w:r w:rsidR="002F07FE">
        <w:t>concerning</w:t>
      </w:r>
      <w:r w:rsidR="00BE0486" w:rsidRPr="00BE0486">
        <w:t xml:space="preserve"> resubmitted notices that </w:t>
      </w:r>
      <w:r w:rsidR="002F07FE">
        <w:t>we</w:t>
      </w:r>
      <w:r w:rsidR="00BE0486" w:rsidRPr="00BE0486">
        <w:t>re received more than six months after the date on which the original notice was returned</w:t>
      </w:r>
      <w:r w:rsidR="00BA6ECF">
        <w:t xml:space="preserve">. </w:t>
      </w:r>
      <w:r w:rsidR="006640B9">
        <w:t xml:space="preserve">The Board considered that </w:t>
      </w:r>
      <w:r w:rsidR="009E2B02">
        <w:t xml:space="preserve">the first sentence of RR No. </w:t>
      </w:r>
      <w:r w:rsidR="009E2B02" w:rsidRPr="009E2B02">
        <w:rPr>
          <w:b/>
          <w:bCs/>
        </w:rPr>
        <w:t>11.46</w:t>
      </w:r>
      <w:r w:rsidR="009E2B02">
        <w:t xml:space="preserve"> determined </w:t>
      </w:r>
      <w:proofErr w:type="gramStart"/>
      <w:r w:rsidR="009E2B02">
        <w:t>a time period</w:t>
      </w:r>
      <w:proofErr w:type="gramEnd"/>
      <w:r w:rsidR="009E2B02">
        <w:t xml:space="preserve"> during which a notice returned by the Bureau, </w:t>
      </w:r>
      <w:r w:rsidR="00EA62A7">
        <w:t>wa</w:t>
      </w:r>
      <w:r w:rsidR="009E2B02">
        <w:t xml:space="preserve">s eligible for resubmission and retaining the original date of receipt. </w:t>
      </w:r>
      <w:r w:rsidR="00EA62A7">
        <w:t>Furthermore, t</w:t>
      </w:r>
      <w:r w:rsidR="009E2B02">
        <w:t>he six-month period, specified in the provision, equally applie</w:t>
      </w:r>
      <w:r w:rsidR="00EA62A7">
        <w:t>d</w:t>
      </w:r>
      <w:r w:rsidR="009E2B02">
        <w:t xml:space="preserve"> to space and terrestrial notices, since no other time limit </w:t>
      </w:r>
      <w:r w:rsidR="00EA62A7">
        <w:t>wa</w:t>
      </w:r>
      <w:r w:rsidR="009E2B02">
        <w:t>s determined by the Radio Regulations. Concerning the second sentence, it explicitly refer</w:t>
      </w:r>
      <w:r w:rsidR="00F44248">
        <w:t>r</w:t>
      </w:r>
      <w:r w:rsidR="00EA62A7">
        <w:t>ed</w:t>
      </w:r>
      <w:r w:rsidR="009E2B02">
        <w:t xml:space="preserve"> to space notifications only.</w:t>
      </w:r>
    </w:p>
    <w:p w14:paraId="3A71DEF6" w14:textId="41FE38C5" w:rsidR="009E2B02" w:rsidRDefault="00FD4B95" w:rsidP="0076526A">
      <w:r>
        <w:t xml:space="preserve">The Board further considered that </w:t>
      </w:r>
      <w:r w:rsidR="009E2B02">
        <w:t xml:space="preserve">WRC-19 </w:t>
      </w:r>
      <w:r w:rsidR="007B7B43">
        <w:t xml:space="preserve">had </w:t>
      </w:r>
      <w:r w:rsidR="009E2B02">
        <w:t xml:space="preserve">added two additional sentences </w:t>
      </w:r>
      <w:r w:rsidR="007B7B43">
        <w:t xml:space="preserve">to </w:t>
      </w:r>
      <w:r>
        <w:t xml:space="preserve">RR </w:t>
      </w:r>
      <w:r w:rsidR="007B7B43">
        <w:t>No.</w:t>
      </w:r>
      <w:r>
        <w:t> </w:t>
      </w:r>
      <w:r w:rsidR="007B7B43" w:rsidRPr="00FD4B95">
        <w:rPr>
          <w:b/>
          <w:bCs/>
        </w:rPr>
        <w:t>11.46</w:t>
      </w:r>
      <w:r w:rsidR="007B7B43">
        <w:t xml:space="preserve"> </w:t>
      </w:r>
      <w:r w:rsidR="009E2B02">
        <w:t>specifying the following actions</w:t>
      </w:r>
      <w:r>
        <w:t xml:space="preserve"> of the Bureau</w:t>
      </w:r>
      <w:r w:rsidR="009E2B02">
        <w:t>:</w:t>
      </w:r>
    </w:p>
    <w:p w14:paraId="3D834574" w14:textId="2F8740FB" w:rsidR="009E2B02" w:rsidRDefault="009E2B02" w:rsidP="009E2B02">
      <w:pPr>
        <w:jc w:val="both"/>
      </w:pPr>
      <w:r>
        <w:t>-</w:t>
      </w:r>
      <w:r>
        <w:tab/>
        <w:t xml:space="preserve">to reflect the resubmission on the ITU website, as per the last sentence of </w:t>
      </w:r>
      <w:r w:rsidR="00330FC2">
        <w:t xml:space="preserve">RR </w:t>
      </w:r>
      <w:r>
        <w:t>No.</w:t>
      </w:r>
      <w:r w:rsidR="00330FC2">
        <w:t> </w:t>
      </w:r>
      <w:proofErr w:type="gramStart"/>
      <w:r w:rsidRPr="00330FC2">
        <w:rPr>
          <w:b/>
          <w:bCs/>
        </w:rPr>
        <w:t>11.46</w:t>
      </w:r>
      <w:r>
        <w:t>;</w:t>
      </w:r>
      <w:proofErr w:type="gramEnd"/>
    </w:p>
    <w:p w14:paraId="1C33DBE6" w14:textId="483D6E36" w:rsidR="00FD2036" w:rsidRDefault="009E2B02" w:rsidP="009E2B02">
      <w:pPr>
        <w:jc w:val="both"/>
      </w:pPr>
      <w:r>
        <w:t>-</w:t>
      </w:r>
      <w:r>
        <w:tab/>
        <w:t xml:space="preserve">to send a reminder to the notifying administration, as per </w:t>
      </w:r>
      <w:r w:rsidR="00330FC2">
        <w:t xml:space="preserve">RR </w:t>
      </w:r>
      <w:r>
        <w:t>No.</w:t>
      </w:r>
      <w:r w:rsidR="00330FC2">
        <w:t> </w:t>
      </w:r>
      <w:r w:rsidRPr="00330FC2">
        <w:rPr>
          <w:b/>
          <w:bCs/>
        </w:rPr>
        <w:t>11.46.1</w:t>
      </w:r>
      <w:r>
        <w:t>.</w:t>
      </w:r>
    </w:p>
    <w:p w14:paraId="48B4A1F0" w14:textId="4F270C39" w:rsidR="00330FC2" w:rsidRPr="00933AB4" w:rsidRDefault="005C62F9" w:rsidP="009E2B02">
      <w:pPr>
        <w:jc w:val="both"/>
      </w:pPr>
      <w:r>
        <w:t xml:space="preserve">Given </w:t>
      </w:r>
      <w:r w:rsidR="00E34FB0">
        <w:t xml:space="preserve">considerations on </w:t>
      </w:r>
      <w:r>
        <w:t xml:space="preserve">its </w:t>
      </w:r>
      <w:r w:rsidR="000E061E">
        <w:t xml:space="preserve">applicability </w:t>
      </w:r>
      <w:r w:rsidR="0009091C" w:rsidRPr="0009091C">
        <w:t xml:space="preserve">and to avoid additional unnecessary burden on administrations and the Bureau, </w:t>
      </w:r>
      <w:r w:rsidR="0009091C">
        <w:t>the Board decided</w:t>
      </w:r>
      <w:r w:rsidR="0009091C" w:rsidRPr="0009091C">
        <w:t xml:space="preserve"> to limit the application of the last sentence of </w:t>
      </w:r>
      <w:r w:rsidR="0009091C">
        <w:t xml:space="preserve">RR </w:t>
      </w:r>
      <w:r w:rsidR="0009091C" w:rsidRPr="0009091C">
        <w:t>No</w:t>
      </w:r>
      <w:r w:rsidR="0009091C">
        <w:t>s</w:t>
      </w:r>
      <w:r w:rsidR="0009091C" w:rsidRPr="0009091C">
        <w:t>.</w:t>
      </w:r>
      <w:r w:rsidR="004D6569">
        <w:t> </w:t>
      </w:r>
      <w:r w:rsidR="0009091C" w:rsidRPr="004D6569">
        <w:rPr>
          <w:b/>
          <w:bCs/>
        </w:rPr>
        <w:t>11.46</w:t>
      </w:r>
      <w:r w:rsidR="0009091C" w:rsidRPr="0009091C">
        <w:t xml:space="preserve"> and </w:t>
      </w:r>
      <w:r w:rsidR="0009091C" w:rsidRPr="004D6569">
        <w:rPr>
          <w:b/>
          <w:bCs/>
        </w:rPr>
        <w:t>11.46.1</w:t>
      </w:r>
      <w:r w:rsidR="0009091C" w:rsidRPr="0009091C">
        <w:t xml:space="preserve"> to satellite notices only.</w:t>
      </w:r>
    </w:p>
    <w:p w14:paraId="0C87B709" w14:textId="13C666C5" w:rsidR="00FD2036" w:rsidRPr="00933AB4" w:rsidRDefault="00FD2036" w:rsidP="0076526A">
      <w:r w:rsidRPr="00933AB4">
        <w:t>5.10</w:t>
      </w:r>
      <w:r w:rsidRPr="00933AB4">
        <w:tab/>
      </w:r>
      <w:r w:rsidR="002426F8">
        <w:t>In a report to the 87</w:t>
      </w:r>
      <w:r w:rsidR="002426F8" w:rsidRPr="002426F8">
        <w:rPr>
          <w:vertAlign w:val="superscript"/>
        </w:rPr>
        <w:t>th</w:t>
      </w:r>
      <w:r w:rsidR="002426F8">
        <w:t xml:space="preserve"> Board meeting </w:t>
      </w:r>
      <w:r w:rsidR="009A4513">
        <w:t xml:space="preserve">(July 2021), the Bureau provided </w:t>
      </w:r>
      <w:r w:rsidR="005B3C97">
        <w:t xml:space="preserve">proposals </w:t>
      </w:r>
      <w:r w:rsidR="001932B0">
        <w:t>to</w:t>
      </w:r>
      <w:r w:rsidR="00767E16" w:rsidRPr="00767E16">
        <w:t xml:space="preserve"> include in the Rules of Procedure the practice of the Bureau on the simultaneous bringing into use or bringing back into use of multiple geostationary satellite networks with a single satellite at one single orbital position reported to WRC-15 (see § 3.2.4.1 of Document CMR15/4(Add.</w:t>
      </w:r>
      <w:proofErr w:type="gramStart"/>
      <w:r w:rsidR="00767E16" w:rsidRPr="00767E16">
        <w:t>2)(</w:t>
      </w:r>
      <w:proofErr w:type="gramEnd"/>
      <w:r w:rsidR="00767E16" w:rsidRPr="00767E16">
        <w:t>Rev.1))</w:t>
      </w:r>
      <w:r w:rsidR="00F74413">
        <w:t>.</w:t>
      </w:r>
      <w:r w:rsidR="00230BEA">
        <w:t xml:space="preserve"> </w:t>
      </w:r>
      <w:r w:rsidR="0065166E">
        <w:t xml:space="preserve">The Board instructed the Bureau to </w:t>
      </w:r>
      <w:r w:rsidR="00F35026">
        <w:t>prepare</w:t>
      </w:r>
      <w:r w:rsidR="00230BEA">
        <w:t xml:space="preserve"> the</w:t>
      </w:r>
      <w:r w:rsidR="00767E16" w:rsidRPr="00767E16">
        <w:t xml:space="preserve"> </w:t>
      </w:r>
      <w:r w:rsidR="00230BEA">
        <w:t>draft Rule of Procedure</w:t>
      </w:r>
      <w:r w:rsidR="002950D9">
        <w:t>, amongst others,</w:t>
      </w:r>
      <w:r w:rsidR="00A57CA6">
        <w:t xml:space="preserve"> for consideration at its 88</w:t>
      </w:r>
      <w:r w:rsidR="00A57CA6" w:rsidRPr="00A57CA6">
        <w:rPr>
          <w:vertAlign w:val="superscript"/>
        </w:rPr>
        <w:t>th</w:t>
      </w:r>
      <w:r w:rsidR="00A57CA6">
        <w:t xml:space="preserve"> meeting</w:t>
      </w:r>
      <w:r w:rsidR="0089600A">
        <w:t xml:space="preserve"> as published in CCRR/</w:t>
      </w:r>
      <w:hyperlink r:id="rId18" w:history="1">
        <w:r w:rsidR="00F61414" w:rsidRPr="003A5621">
          <w:rPr>
            <w:rStyle w:val="Hyperlink"/>
          </w:rPr>
          <w:t>67</w:t>
        </w:r>
      </w:hyperlink>
      <w:r w:rsidR="009D2989">
        <w:t>.</w:t>
      </w:r>
      <w:r w:rsidR="00230BEA">
        <w:t xml:space="preserve"> </w:t>
      </w:r>
      <w:r w:rsidR="00737F23">
        <w:t xml:space="preserve">In considering </w:t>
      </w:r>
      <w:r w:rsidR="009D2989">
        <w:t xml:space="preserve">the draft Rules of Procedure </w:t>
      </w:r>
      <w:r w:rsidR="005E31AA">
        <w:t xml:space="preserve">and comments </w:t>
      </w:r>
      <w:r w:rsidR="00245DB4">
        <w:t xml:space="preserve">received </w:t>
      </w:r>
      <w:r w:rsidR="005E31AA">
        <w:t xml:space="preserve">from Member States </w:t>
      </w:r>
      <w:r w:rsidR="00230BEA">
        <w:t xml:space="preserve">at its </w:t>
      </w:r>
      <w:r w:rsidR="005E31AA">
        <w:t>88</w:t>
      </w:r>
      <w:r w:rsidR="005E31AA" w:rsidRPr="005E31AA">
        <w:rPr>
          <w:vertAlign w:val="superscript"/>
        </w:rPr>
        <w:t>th</w:t>
      </w:r>
      <w:r w:rsidR="005E31AA">
        <w:t xml:space="preserve"> meeting, </w:t>
      </w:r>
      <w:r w:rsidR="008338B9" w:rsidRPr="008338B9">
        <w:t>the Board decided to include the specific reference to bringing back into use and RR No.</w:t>
      </w:r>
      <w:r w:rsidR="008338B9">
        <w:t> </w:t>
      </w:r>
      <w:r w:rsidR="008338B9" w:rsidRPr="008338B9">
        <w:rPr>
          <w:b/>
          <w:bCs/>
        </w:rPr>
        <w:t>11.49</w:t>
      </w:r>
      <w:r w:rsidR="008338B9" w:rsidRPr="008338B9">
        <w:t xml:space="preserve"> </w:t>
      </w:r>
      <w:r w:rsidR="00026314">
        <w:t xml:space="preserve">as proposed by one Member State </w:t>
      </w:r>
      <w:r w:rsidR="0094681E">
        <w:t xml:space="preserve">and </w:t>
      </w:r>
      <w:r w:rsidR="008338B9" w:rsidRPr="008338B9">
        <w:t xml:space="preserve">to add in the draft </w:t>
      </w:r>
      <w:r w:rsidR="0094681E" w:rsidRPr="008338B9">
        <w:t xml:space="preserve">Rules </w:t>
      </w:r>
      <w:r w:rsidR="008338B9" w:rsidRPr="008338B9">
        <w:t xml:space="preserve">of </w:t>
      </w:r>
      <w:r w:rsidR="0094681E" w:rsidRPr="008338B9">
        <w:t>Procedure</w:t>
      </w:r>
      <w:r w:rsidR="008338B9" w:rsidRPr="008338B9">
        <w:t xml:space="preserve"> the possibility for space stations on a single satellite located at less than 0.5° from two different nominal positions of two satellite networks to be used for bringing into use, bringing back into use or continuing use of frequency assignments with non-overlapping bandwidths of both satellite networks under RR Nos.</w:t>
      </w:r>
      <w:r w:rsidR="0094681E">
        <w:t> </w:t>
      </w:r>
      <w:r w:rsidR="008338B9" w:rsidRPr="0094681E">
        <w:rPr>
          <w:b/>
          <w:bCs/>
        </w:rPr>
        <w:t>11.44</w:t>
      </w:r>
      <w:r w:rsidR="008338B9" w:rsidRPr="008338B9">
        <w:t xml:space="preserve">, </w:t>
      </w:r>
      <w:r w:rsidR="008338B9" w:rsidRPr="0094681E">
        <w:rPr>
          <w:b/>
          <w:bCs/>
        </w:rPr>
        <w:t>11.44B</w:t>
      </w:r>
      <w:r w:rsidR="008338B9" w:rsidRPr="008338B9">
        <w:t xml:space="preserve">, </w:t>
      </w:r>
      <w:r w:rsidR="008338B9" w:rsidRPr="0094681E">
        <w:rPr>
          <w:b/>
          <w:bCs/>
        </w:rPr>
        <w:t>11.49</w:t>
      </w:r>
      <w:r w:rsidR="008338B9" w:rsidRPr="008338B9">
        <w:t xml:space="preserve"> or </w:t>
      </w:r>
      <w:r w:rsidR="008338B9" w:rsidRPr="0094681E">
        <w:rPr>
          <w:b/>
          <w:bCs/>
        </w:rPr>
        <w:t>13.6</w:t>
      </w:r>
      <w:r w:rsidR="008338B9" w:rsidRPr="008338B9">
        <w:t>.</w:t>
      </w:r>
      <w:r w:rsidR="0094681E">
        <w:t xml:space="preserve"> </w:t>
      </w:r>
      <w:r w:rsidR="00657CC5">
        <w:t>As th</w:t>
      </w:r>
      <w:r w:rsidR="00F14AD2">
        <w:t>o</w:t>
      </w:r>
      <w:r w:rsidR="00657CC5">
        <w:t xml:space="preserve">se changes </w:t>
      </w:r>
      <w:r w:rsidR="00E744A3">
        <w:t xml:space="preserve">were substantial, the Board decided that </w:t>
      </w:r>
      <w:r w:rsidR="00524C78">
        <w:t>the Members States needed to be consulted again by circulating the proposed changes in CCRR/</w:t>
      </w:r>
      <w:hyperlink r:id="rId19" w:history="1">
        <w:r w:rsidR="00524C78" w:rsidRPr="003A5621">
          <w:rPr>
            <w:rStyle w:val="Hyperlink"/>
          </w:rPr>
          <w:t>68</w:t>
        </w:r>
      </w:hyperlink>
      <w:r w:rsidR="00216EE6">
        <w:t>, which were approved at the 89</w:t>
      </w:r>
      <w:r w:rsidR="00234387" w:rsidRPr="00234387">
        <w:rPr>
          <w:vertAlign w:val="superscript"/>
        </w:rPr>
        <w:t>th</w:t>
      </w:r>
      <w:r w:rsidR="00234387">
        <w:t xml:space="preserve"> Board meeting (December 2022).</w:t>
      </w:r>
    </w:p>
    <w:p w14:paraId="1CCB6152" w14:textId="6900E661" w:rsidR="009D469C" w:rsidRDefault="00FD2036" w:rsidP="004D2451">
      <w:pPr>
        <w:jc w:val="both"/>
      </w:pPr>
      <w:r w:rsidRPr="00933AB4">
        <w:t>5.11</w:t>
      </w:r>
      <w:r w:rsidRPr="00933AB4">
        <w:tab/>
      </w:r>
      <w:r w:rsidR="00E12CE5">
        <w:t>At it</w:t>
      </w:r>
      <w:r w:rsidR="00BB1FBE">
        <w:t>s</w:t>
      </w:r>
      <w:r w:rsidR="00E12CE5">
        <w:t xml:space="preserve"> 89</w:t>
      </w:r>
      <w:r w:rsidR="00E12CE5" w:rsidRPr="00E12CE5">
        <w:rPr>
          <w:vertAlign w:val="superscript"/>
        </w:rPr>
        <w:t>th</w:t>
      </w:r>
      <w:r w:rsidR="00E12CE5">
        <w:t xml:space="preserve"> meeting the Board also considered</w:t>
      </w:r>
      <w:r w:rsidR="0089519C">
        <w:t xml:space="preserve"> and approved </w:t>
      </w:r>
      <w:r w:rsidR="00DD7C56">
        <w:t>modification</w:t>
      </w:r>
      <w:r w:rsidR="00314C7C">
        <w:t>s</w:t>
      </w:r>
      <w:r w:rsidR="00DD7C56">
        <w:t xml:space="preserve"> to the</w:t>
      </w:r>
      <w:r w:rsidR="0089519C">
        <w:t xml:space="preserve"> Rules of Procedure</w:t>
      </w:r>
      <w:r w:rsidR="00E1433A">
        <w:t xml:space="preserve"> </w:t>
      </w:r>
      <w:r w:rsidR="00BB03AC">
        <w:t>(see CCRR/</w:t>
      </w:r>
      <w:hyperlink r:id="rId20" w:history="1">
        <w:r w:rsidR="00BB03AC" w:rsidRPr="003A5621">
          <w:rPr>
            <w:rStyle w:val="Hyperlink"/>
          </w:rPr>
          <w:t>68</w:t>
        </w:r>
      </w:hyperlink>
      <w:r w:rsidR="00BB03AC">
        <w:t>)</w:t>
      </w:r>
      <w:r w:rsidR="0089519C">
        <w:t xml:space="preserve"> </w:t>
      </w:r>
      <w:r w:rsidR="00DD7C56">
        <w:t>under</w:t>
      </w:r>
      <w:r w:rsidR="009D469C">
        <w:t>:</w:t>
      </w:r>
    </w:p>
    <w:p w14:paraId="4D859BC0" w14:textId="1E7C2CD5" w:rsidR="00FD2036" w:rsidRPr="005D0732" w:rsidRDefault="006E491C" w:rsidP="00513B47">
      <w:pPr>
        <w:pStyle w:val="enumlev1"/>
      </w:pPr>
      <w:r w:rsidRPr="006E491C">
        <w:rPr>
          <w:lang w:val="ru-RU"/>
        </w:rPr>
        <w:t>•</w:t>
      </w:r>
      <w:r>
        <w:rPr>
          <w:lang w:val="ru-RU"/>
        </w:rPr>
        <w:tab/>
      </w:r>
      <w:r w:rsidR="00DD7C56" w:rsidRPr="005D0732">
        <w:t>RR No. </w:t>
      </w:r>
      <w:r w:rsidR="00DD7C56" w:rsidRPr="005D0732">
        <w:rPr>
          <w:b/>
          <w:bCs/>
        </w:rPr>
        <w:t>11.43A</w:t>
      </w:r>
      <w:r w:rsidR="00E1433A" w:rsidRPr="005D0732">
        <w:t xml:space="preserve">, </w:t>
      </w:r>
      <w:r w:rsidR="00355163" w:rsidRPr="005D0732">
        <w:t>to correct the reference to the Rules of Procedure concerning RR No.</w:t>
      </w:r>
      <w:r w:rsidR="00E33121" w:rsidRPr="005D0732">
        <w:t> </w:t>
      </w:r>
      <w:r w:rsidR="00355163" w:rsidRPr="005D0732">
        <w:rPr>
          <w:b/>
          <w:bCs/>
        </w:rPr>
        <w:t>9.27</w:t>
      </w:r>
      <w:r w:rsidR="00355163" w:rsidRPr="005D0732">
        <w:t xml:space="preserve"> </w:t>
      </w:r>
      <w:r w:rsidR="00E33121" w:rsidRPr="005D0732">
        <w:t>and</w:t>
      </w:r>
      <w:r w:rsidR="00355163" w:rsidRPr="005D0732">
        <w:t xml:space="preserve"> to suppress the reference to the decision of WARC Orb-88 to exempt submissions of geostationary-satellite networks under </w:t>
      </w:r>
      <w:r w:rsidR="00E33121" w:rsidRPr="005D0732">
        <w:t xml:space="preserve">RR </w:t>
      </w:r>
      <w:r w:rsidR="00355163" w:rsidRPr="005D0732">
        <w:t>No.</w:t>
      </w:r>
      <w:r w:rsidR="00E33121" w:rsidRPr="005D0732">
        <w:t> </w:t>
      </w:r>
      <w:r w:rsidR="00355163" w:rsidRPr="005D0732">
        <w:rPr>
          <w:b/>
          <w:bCs/>
        </w:rPr>
        <w:t>11.43A</w:t>
      </w:r>
      <w:r w:rsidR="00355163" w:rsidRPr="005D0732">
        <w:t xml:space="preserve"> from the advance publication stage following the suppression by WRC-15 of th</w:t>
      </w:r>
      <w:r w:rsidR="00F14AD2">
        <w:t>at</w:t>
      </w:r>
      <w:r w:rsidR="00355163" w:rsidRPr="005D0732">
        <w:t xml:space="preserve"> stage for systems subject to coordination</w:t>
      </w:r>
      <w:r w:rsidR="009D469C" w:rsidRPr="005D0732">
        <w:t>;</w:t>
      </w:r>
    </w:p>
    <w:p w14:paraId="4F79BBF4" w14:textId="2BA98A85" w:rsidR="009D469C" w:rsidRPr="005D0732" w:rsidRDefault="006E491C" w:rsidP="00513B47">
      <w:pPr>
        <w:pStyle w:val="enumlev1"/>
      </w:pPr>
      <w:r w:rsidRPr="006E491C">
        <w:rPr>
          <w:lang w:val="ru-RU"/>
        </w:rPr>
        <w:t>•</w:t>
      </w:r>
      <w:r>
        <w:rPr>
          <w:lang w:val="ru-RU"/>
        </w:rPr>
        <w:tab/>
      </w:r>
      <w:r w:rsidR="009D469C" w:rsidRPr="005D0732">
        <w:t>RR No. </w:t>
      </w:r>
      <w:r w:rsidR="009D469C" w:rsidRPr="005D0732">
        <w:rPr>
          <w:b/>
          <w:bCs/>
        </w:rPr>
        <w:t>11.43B</w:t>
      </w:r>
      <w:r w:rsidR="009D469C" w:rsidRPr="005D0732">
        <w:t xml:space="preserve">, </w:t>
      </w:r>
      <w:r w:rsidR="002D41D3" w:rsidRPr="005D0732">
        <w:t>to align the examination of modifications under RR No. </w:t>
      </w:r>
      <w:r w:rsidR="002D41D3" w:rsidRPr="005D0732">
        <w:rPr>
          <w:b/>
          <w:bCs/>
        </w:rPr>
        <w:t>11.43B</w:t>
      </w:r>
      <w:r w:rsidR="002D41D3" w:rsidRPr="005D0732">
        <w:t xml:space="preserve"> with the examination of modifications under RR No. </w:t>
      </w:r>
      <w:r w:rsidR="002D41D3" w:rsidRPr="005D0732">
        <w:rPr>
          <w:b/>
          <w:bCs/>
        </w:rPr>
        <w:t>9.27</w:t>
      </w:r>
      <w:r w:rsidR="002D41D3" w:rsidRPr="005D0732">
        <w:t>.</w:t>
      </w:r>
    </w:p>
    <w:p w14:paraId="19B4F988" w14:textId="6F094A53" w:rsidR="00FD2036" w:rsidRDefault="00FD2036" w:rsidP="004D2451">
      <w:pPr>
        <w:jc w:val="both"/>
      </w:pPr>
      <w:r w:rsidRPr="00933AB4">
        <w:t>5.12</w:t>
      </w:r>
      <w:r w:rsidRPr="00933AB4">
        <w:tab/>
      </w:r>
      <w:r w:rsidR="005968CE">
        <w:t>At its 93</w:t>
      </w:r>
      <w:r w:rsidR="005968CE" w:rsidRPr="005968CE">
        <w:rPr>
          <w:vertAlign w:val="superscript"/>
        </w:rPr>
        <w:t>rd</w:t>
      </w:r>
      <w:r w:rsidR="005968CE">
        <w:t xml:space="preserve"> meeting </w:t>
      </w:r>
      <w:r w:rsidR="0046669A">
        <w:t>(</w:t>
      </w:r>
      <w:r w:rsidR="00420624">
        <w:t xml:space="preserve">March 2023), </w:t>
      </w:r>
      <w:r w:rsidR="005968CE">
        <w:t xml:space="preserve">the Board considered </w:t>
      </w:r>
      <w:r w:rsidR="000558FF">
        <w:t xml:space="preserve">and approved </w:t>
      </w:r>
      <w:r w:rsidR="005968CE">
        <w:t>draft Rules of Procedure</w:t>
      </w:r>
      <w:r w:rsidR="0046669A">
        <w:t xml:space="preserve"> published in </w:t>
      </w:r>
      <w:r w:rsidR="00420624">
        <w:t>CCRR/69</w:t>
      </w:r>
      <w:r w:rsidR="0094287A">
        <w:t xml:space="preserve"> on the following:</w:t>
      </w:r>
    </w:p>
    <w:p w14:paraId="75A6AFB0" w14:textId="4E2BE5CA" w:rsidR="0094287A" w:rsidRPr="00FF3AD4" w:rsidRDefault="00B25D67" w:rsidP="0003250B">
      <w:pPr>
        <w:pStyle w:val="enumlev1"/>
      </w:pPr>
      <w:r w:rsidRPr="006E491C">
        <w:rPr>
          <w:lang w:val="ru-RU"/>
        </w:rPr>
        <w:lastRenderedPageBreak/>
        <w:t>•</w:t>
      </w:r>
      <w:r w:rsidR="0003250B">
        <w:rPr>
          <w:lang w:val="ru-RU"/>
        </w:rPr>
        <w:tab/>
      </w:r>
      <w:r w:rsidR="009E5C1E">
        <w:t>A</w:t>
      </w:r>
      <w:r w:rsidR="00600DD1" w:rsidRPr="00FF3AD4">
        <w:t xml:space="preserve"> reference </w:t>
      </w:r>
      <w:r w:rsidR="009E5C1E">
        <w:t xml:space="preserve">was added </w:t>
      </w:r>
      <w:r w:rsidR="00600DD1" w:rsidRPr="00FF3AD4">
        <w:t xml:space="preserve">to Resolution </w:t>
      </w:r>
      <w:r w:rsidR="00600DD1" w:rsidRPr="00FF3AD4">
        <w:rPr>
          <w:b/>
          <w:bCs/>
        </w:rPr>
        <w:t>552 (Rev. WRC-19)</w:t>
      </w:r>
      <w:r w:rsidR="00693D63" w:rsidRPr="00FF3AD4">
        <w:t xml:space="preserve"> in RR </w:t>
      </w:r>
      <w:r w:rsidR="00E27B7F" w:rsidRPr="00FF3AD4">
        <w:t xml:space="preserve">Nos. </w:t>
      </w:r>
      <w:r w:rsidR="00E27B7F" w:rsidRPr="00FF3AD4">
        <w:rPr>
          <w:b/>
          <w:bCs/>
        </w:rPr>
        <w:t>11.48</w:t>
      </w:r>
      <w:r w:rsidR="00E27B7F" w:rsidRPr="00FF3AD4">
        <w:t xml:space="preserve"> and </w:t>
      </w:r>
      <w:r w:rsidR="00E27B7F" w:rsidRPr="00FF3AD4">
        <w:rPr>
          <w:b/>
          <w:bCs/>
        </w:rPr>
        <w:t>11.48.1</w:t>
      </w:r>
      <w:r w:rsidR="00486D1F" w:rsidRPr="00FF3AD4">
        <w:t xml:space="preserve">. In addition, </w:t>
      </w:r>
      <w:r w:rsidR="00693D63" w:rsidRPr="00FF3AD4">
        <w:t>the modification</w:t>
      </w:r>
      <w:r w:rsidR="00486D1F" w:rsidRPr="00FF3AD4">
        <w:t xml:space="preserve"> ma</w:t>
      </w:r>
      <w:r w:rsidR="00693D63" w:rsidRPr="00FF3AD4">
        <w:t>d</w:t>
      </w:r>
      <w:r w:rsidR="00486D1F" w:rsidRPr="00FF3AD4">
        <w:t>e it clear that updated due diligence information was required only when the due diligence information was provided before the decision of the Board to grant an extension of the deadline for bringing into use</w:t>
      </w:r>
      <w:r w:rsidR="005A5F70" w:rsidRPr="00FF3AD4">
        <w:t xml:space="preserve"> frequency assignments to a satellite network</w:t>
      </w:r>
      <w:r w:rsidR="00486D1F" w:rsidRPr="00FF3AD4">
        <w:t>. Th</w:t>
      </w:r>
      <w:r w:rsidR="002D5C23" w:rsidRPr="00FF3AD4">
        <w:t xml:space="preserve">e modification </w:t>
      </w:r>
      <w:r w:rsidR="00693D63" w:rsidRPr="00FF3AD4">
        <w:t xml:space="preserve">also </w:t>
      </w:r>
      <w:r w:rsidR="00486D1F" w:rsidRPr="00FF3AD4">
        <w:t>prevent</w:t>
      </w:r>
      <w:r w:rsidR="002D5C23" w:rsidRPr="00FF3AD4">
        <w:t>ed</w:t>
      </w:r>
      <w:r w:rsidR="00486D1F" w:rsidRPr="00FF3AD4">
        <w:t xml:space="preserve"> frequency assignments from being suppressed under th</w:t>
      </w:r>
      <w:r w:rsidR="002D5C23" w:rsidRPr="00FF3AD4">
        <w:t>e</w:t>
      </w:r>
      <w:r w:rsidR="00486D1F" w:rsidRPr="00FF3AD4">
        <w:t xml:space="preserve"> rule in case of non-submission of the updated due diligence information prior to the end of the original 7-year regulatory period and </w:t>
      </w:r>
      <w:r w:rsidR="00A011B2" w:rsidRPr="00FF3AD4">
        <w:t>a</w:t>
      </w:r>
      <w:r w:rsidR="00486D1F" w:rsidRPr="00FF3AD4">
        <w:t>void</w:t>
      </w:r>
      <w:r w:rsidR="00A011B2" w:rsidRPr="00FF3AD4">
        <w:t>ed</w:t>
      </w:r>
      <w:r w:rsidR="00486D1F" w:rsidRPr="00FF3AD4">
        <w:t xml:space="preserve"> requesting an update to the due diligence information submitted after the decision of the Board which should already reflect the situation </w:t>
      </w:r>
      <w:proofErr w:type="gramStart"/>
      <w:r w:rsidR="00486D1F" w:rsidRPr="00FF3AD4">
        <w:t>taken into account</w:t>
      </w:r>
      <w:proofErr w:type="gramEnd"/>
      <w:r w:rsidR="00486D1F" w:rsidRPr="00FF3AD4">
        <w:t xml:space="preserve"> by the Board. Th</w:t>
      </w:r>
      <w:r w:rsidR="002D5C23" w:rsidRPr="00FF3AD4">
        <w:t>e</w:t>
      </w:r>
      <w:r w:rsidR="00486D1F" w:rsidRPr="00FF3AD4">
        <w:t xml:space="preserve"> new clarification </w:t>
      </w:r>
      <w:r w:rsidR="00C62FB8" w:rsidRPr="00FF3AD4">
        <w:t>additionally</w:t>
      </w:r>
      <w:r w:rsidR="00486D1F" w:rsidRPr="00FF3AD4">
        <w:t xml:space="preserve"> remove</w:t>
      </w:r>
      <w:r w:rsidR="002D5C23" w:rsidRPr="00FF3AD4">
        <w:t>d</w:t>
      </w:r>
      <w:r w:rsidR="00486D1F" w:rsidRPr="00FF3AD4">
        <w:t xml:space="preserve"> the qualification for the required update (</w:t>
      </w:r>
      <w:proofErr w:type="gramStart"/>
      <w:r w:rsidR="00486D1F" w:rsidRPr="00FF3AD4">
        <w:t>i.e.</w:t>
      </w:r>
      <w:proofErr w:type="gramEnd"/>
      <w:r w:rsidR="00486D1F" w:rsidRPr="00FF3AD4">
        <w:t xml:space="preserve"> for the new satellite under procurement) which </w:t>
      </w:r>
      <w:r w:rsidR="00A011B2" w:rsidRPr="00FF3AD4">
        <w:t>wa</w:t>
      </w:r>
      <w:r w:rsidR="00486D1F" w:rsidRPr="00FF3AD4">
        <w:t xml:space="preserve">s difficult for the Bureau to check because the update to the information relating to the launch </w:t>
      </w:r>
      <w:r w:rsidR="00A011B2" w:rsidRPr="00FF3AD4">
        <w:t>wa</w:t>
      </w:r>
      <w:r w:rsidR="00486D1F" w:rsidRPr="00FF3AD4">
        <w:t>s at least necessary for the information submitted before the decision of the Board</w:t>
      </w:r>
      <w:r w:rsidR="00A011B2" w:rsidRPr="00FF3AD4">
        <w:t>;</w:t>
      </w:r>
    </w:p>
    <w:p w14:paraId="3B5C8F90" w14:textId="15EA41B4" w:rsidR="00A011B2" w:rsidRDefault="00E953B8" w:rsidP="00B94A5A">
      <w:pPr>
        <w:pStyle w:val="enumlev1"/>
      </w:pPr>
      <w:r w:rsidRPr="006E491C">
        <w:rPr>
          <w:lang w:val="ru-RU"/>
        </w:rPr>
        <w:t>•</w:t>
      </w:r>
      <w:r>
        <w:rPr>
          <w:lang w:val="ru-RU"/>
        </w:rPr>
        <w:tab/>
      </w:r>
      <w:r w:rsidR="00A039D6" w:rsidRPr="00FF3AD4">
        <w:t xml:space="preserve">New Rules of Procedure were added </w:t>
      </w:r>
      <w:r w:rsidR="00DE052F" w:rsidRPr="00FF3AD4">
        <w:t>for provision</w:t>
      </w:r>
      <w:r w:rsidR="009E5C1E">
        <w:t>s</w:t>
      </w:r>
      <w:r w:rsidR="00DE052F" w:rsidRPr="00FF3AD4">
        <w:t xml:space="preserve"> 5.3.1 of Article </w:t>
      </w:r>
      <w:r w:rsidR="008A4F64" w:rsidRPr="00FF3AD4">
        <w:t>5</w:t>
      </w:r>
      <w:r w:rsidR="00DE052F" w:rsidRPr="00FF3AD4">
        <w:t xml:space="preserve"> of Appendi</w:t>
      </w:r>
      <w:r w:rsidR="008A4F64" w:rsidRPr="00FF3AD4">
        <w:t>ces</w:t>
      </w:r>
      <w:r w:rsidR="00DE052F" w:rsidRPr="00FF3AD4">
        <w:t xml:space="preserve"> </w:t>
      </w:r>
      <w:r w:rsidR="008A4F64" w:rsidRPr="00FF3AD4">
        <w:rPr>
          <w:b/>
          <w:bCs/>
        </w:rPr>
        <w:t>30</w:t>
      </w:r>
      <w:r w:rsidR="00D419EF" w:rsidRPr="00FF3AD4">
        <w:t xml:space="preserve"> and </w:t>
      </w:r>
      <w:r w:rsidR="007F68E1" w:rsidRPr="00FF3AD4">
        <w:rPr>
          <w:b/>
          <w:bCs/>
        </w:rPr>
        <w:t>30</w:t>
      </w:r>
      <w:r w:rsidR="008A4F64" w:rsidRPr="00FF3AD4">
        <w:rPr>
          <w:b/>
          <w:bCs/>
        </w:rPr>
        <w:t>A</w:t>
      </w:r>
      <w:r w:rsidR="00D419EF" w:rsidRPr="00FF3AD4">
        <w:t xml:space="preserve">, </w:t>
      </w:r>
      <w:r w:rsidR="0071383F" w:rsidRPr="00FF3AD4">
        <w:t>and</w:t>
      </w:r>
      <w:r w:rsidR="00D419EF" w:rsidRPr="00FF3AD4">
        <w:t xml:space="preserve"> provision 8.16</w:t>
      </w:r>
      <w:r w:rsidR="00B419F3" w:rsidRPr="00FF3AD4">
        <w:t xml:space="preserve"> of Article 8 of Appendix</w:t>
      </w:r>
      <w:r w:rsidR="0071383F" w:rsidRPr="00FF3AD4">
        <w:t xml:space="preserve"> </w:t>
      </w:r>
      <w:r w:rsidR="0071383F" w:rsidRPr="00FF3AD4">
        <w:rPr>
          <w:b/>
          <w:bCs/>
        </w:rPr>
        <w:t>30B</w:t>
      </w:r>
      <w:r w:rsidR="0071383F" w:rsidRPr="00FF3AD4">
        <w:t xml:space="preserve"> </w:t>
      </w:r>
      <w:r w:rsidR="007F68E1" w:rsidRPr="00FF3AD4">
        <w:t xml:space="preserve">to </w:t>
      </w:r>
      <w:r w:rsidR="00E24A1A" w:rsidRPr="00FF3AD4">
        <w:t xml:space="preserve">deal with the lapse of frequency assignments after the regulatory periods set forth in those appendices by referring to the </w:t>
      </w:r>
      <w:r w:rsidR="00F32368" w:rsidRPr="00FF3AD4">
        <w:t>R</w:t>
      </w:r>
      <w:r w:rsidR="00E24A1A" w:rsidRPr="00FF3AD4">
        <w:t>ule</w:t>
      </w:r>
      <w:r w:rsidR="009E5C1E">
        <w:t>s</w:t>
      </w:r>
      <w:r w:rsidR="00E24A1A" w:rsidRPr="00FF3AD4">
        <w:t xml:space="preserve"> of </w:t>
      </w:r>
      <w:r w:rsidR="00F32368" w:rsidRPr="00FF3AD4">
        <w:t>P</w:t>
      </w:r>
      <w:r w:rsidR="00E24A1A" w:rsidRPr="00FF3AD4">
        <w:t xml:space="preserve">rocedure concerning </w:t>
      </w:r>
      <w:r w:rsidR="00F32368" w:rsidRPr="00FF3AD4">
        <w:t xml:space="preserve">RR </w:t>
      </w:r>
      <w:r w:rsidR="00E24A1A" w:rsidRPr="00FF3AD4">
        <w:t xml:space="preserve">Nos. </w:t>
      </w:r>
      <w:r w:rsidR="00E24A1A" w:rsidRPr="00FF3AD4">
        <w:rPr>
          <w:b/>
          <w:bCs/>
        </w:rPr>
        <w:t>11.48</w:t>
      </w:r>
      <w:r w:rsidR="00E24A1A" w:rsidRPr="00FF3AD4">
        <w:t xml:space="preserve"> and </w:t>
      </w:r>
      <w:r w:rsidR="00E24A1A" w:rsidRPr="00FF3AD4">
        <w:rPr>
          <w:b/>
          <w:bCs/>
        </w:rPr>
        <w:t>11.48.1</w:t>
      </w:r>
      <w:r w:rsidR="00E24A1A" w:rsidRPr="00FF3AD4">
        <w:t>, noting that situations similar to those addressed in th</w:t>
      </w:r>
      <w:r w:rsidR="00F32368" w:rsidRPr="00FF3AD4">
        <w:t>e</w:t>
      </w:r>
      <w:r w:rsidR="00E24A1A" w:rsidRPr="00FF3AD4">
        <w:t xml:space="preserve"> </w:t>
      </w:r>
      <w:r w:rsidR="00F32368" w:rsidRPr="00FF3AD4">
        <w:t xml:space="preserve">Rule </w:t>
      </w:r>
      <w:r w:rsidR="00E24A1A" w:rsidRPr="00FF3AD4">
        <w:t xml:space="preserve">of </w:t>
      </w:r>
      <w:r w:rsidR="00F32368" w:rsidRPr="00FF3AD4">
        <w:t xml:space="preserve">Procedure </w:t>
      </w:r>
      <w:r w:rsidR="00E24A1A" w:rsidRPr="00FF3AD4">
        <w:t>m</w:t>
      </w:r>
      <w:r w:rsidR="00F32368" w:rsidRPr="00FF3AD4">
        <w:t>ight</w:t>
      </w:r>
      <w:r w:rsidR="00E24A1A" w:rsidRPr="00FF3AD4">
        <w:t xml:space="preserve"> also concern extensions of bringing into use of frequency assignments to a satellite network subject to Appendices </w:t>
      </w:r>
      <w:r w:rsidR="00E24A1A" w:rsidRPr="00FF3AD4">
        <w:rPr>
          <w:b/>
          <w:bCs/>
        </w:rPr>
        <w:t>30</w:t>
      </w:r>
      <w:r w:rsidR="00B419F3" w:rsidRPr="00FF3AD4">
        <w:t>,</w:t>
      </w:r>
      <w:r w:rsidR="00E24A1A" w:rsidRPr="00FF3AD4">
        <w:t xml:space="preserve"> </w:t>
      </w:r>
      <w:r w:rsidR="00E24A1A" w:rsidRPr="00FF3AD4">
        <w:rPr>
          <w:b/>
          <w:bCs/>
        </w:rPr>
        <w:t>30A</w:t>
      </w:r>
      <w:r w:rsidR="00B419F3" w:rsidRPr="00FF3AD4">
        <w:t xml:space="preserve"> and </w:t>
      </w:r>
      <w:r w:rsidR="00B419F3" w:rsidRPr="00FF3AD4">
        <w:rPr>
          <w:b/>
          <w:bCs/>
        </w:rPr>
        <w:t>30B</w:t>
      </w:r>
      <w:r w:rsidR="00B419F3" w:rsidRPr="00FF3AD4">
        <w:t>.</w:t>
      </w:r>
    </w:p>
    <w:p w14:paraId="5A0558CE" w14:textId="2874EE67" w:rsidR="000D7893" w:rsidRPr="000D7893" w:rsidRDefault="000D7893" w:rsidP="000D7893">
      <w:pPr>
        <w:jc w:val="both"/>
        <w:rPr>
          <w:szCs w:val="24"/>
        </w:rPr>
      </w:pPr>
      <w:r w:rsidRPr="00933AB4">
        <w:t>5.1</w:t>
      </w:r>
      <w:r>
        <w:t>3</w:t>
      </w:r>
      <w:r w:rsidRPr="00933AB4">
        <w:tab/>
      </w:r>
      <w:r>
        <w:t xml:space="preserve">See also </w:t>
      </w:r>
      <w:r w:rsidR="009E5C1E">
        <w:t>§§</w:t>
      </w:r>
      <w:r>
        <w:t>6.6.4.2 and 6.6.4.4.</w:t>
      </w:r>
    </w:p>
    <w:p w14:paraId="7724ACFF" w14:textId="77777777" w:rsidR="00FD2036" w:rsidRPr="00933AB4" w:rsidRDefault="00FD2036" w:rsidP="00FD2036">
      <w:pPr>
        <w:pStyle w:val="TableNo"/>
      </w:pPr>
      <w:r w:rsidRPr="00933AB4">
        <w:t>TABLE 5-1</w:t>
      </w:r>
    </w:p>
    <w:p w14:paraId="550DA2E1" w14:textId="77777777" w:rsidR="00FD2036" w:rsidRPr="00933AB4" w:rsidRDefault="00FD2036" w:rsidP="00FD2036">
      <w:pPr>
        <w:pStyle w:val="Tabletitle"/>
      </w:pPr>
      <w:r w:rsidRPr="00933AB4">
        <w:t>Rules of Procedure dealt with by the Board since WRC</w:t>
      </w:r>
      <w:r w:rsidRPr="00933AB4">
        <w:noBreakHyphen/>
        <w:t>1</w:t>
      </w:r>
      <w:r>
        <w:t>9</w:t>
      </w:r>
      <w:r w:rsidRPr="00933AB4">
        <w:t xml:space="preserve"> (related to WRC</w:t>
      </w:r>
      <w:r w:rsidRPr="00933AB4">
        <w:noBreakHyphen/>
        <w:t>1</w:t>
      </w:r>
      <w:r>
        <w:t>9</w:t>
      </w:r>
      <w:r w:rsidRPr="00933AB4">
        <w:t xml:space="preserve"> decisions)</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1134"/>
        <w:gridCol w:w="2552"/>
        <w:gridCol w:w="850"/>
        <w:gridCol w:w="1134"/>
        <w:gridCol w:w="2103"/>
      </w:tblGrid>
      <w:tr w:rsidR="00FD2036" w:rsidRPr="00933AB4" w14:paraId="0120CC8E" w14:textId="77777777" w:rsidTr="008F339B">
        <w:trPr>
          <w:cantSplit/>
          <w:tblHeader/>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072E6F7A" w14:textId="77777777" w:rsidR="00FD2036" w:rsidRPr="00933AB4" w:rsidRDefault="00FD2036" w:rsidP="008F339B">
            <w:pPr>
              <w:pStyle w:val="Tablehead"/>
            </w:pPr>
            <w:r w:rsidRPr="00933AB4">
              <w:t xml:space="preserve">RR </w:t>
            </w:r>
            <w:r w:rsidRPr="00933AB4">
              <w:br/>
              <w:t>reference</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7757B7" w14:textId="77777777" w:rsidR="00FD2036" w:rsidRPr="00933AB4" w:rsidRDefault="00FD2036" w:rsidP="008F339B">
            <w:pPr>
              <w:pStyle w:val="Tablehead"/>
            </w:pPr>
            <w:r w:rsidRPr="00933AB4">
              <w:t>WRC</w:t>
            </w:r>
            <w:r w:rsidRPr="00933AB4">
              <w:noBreakHyphen/>
              <w:t>1</w:t>
            </w:r>
            <w:r>
              <w:t>9</w:t>
            </w:r>
            <w:r w:rsidRPr="00933AB4">
              <w:br/>
              <w:t>decision</w:t>
            </w:r>
          </w:p>
        </w:tc>
        <w:tc>
          <w:tcPr>
            <w:tcW w:w="1134" w:type="dxa"/>
            <w:tcBorders>
              <w:top w:val="single" w:sz="4" w:space="0" w:color="auto"/>
              <w:left w:val="single" w:sz="4" w:space="0" w:color="auto"/>
              <w:bottom w:val="single" w:sz="4" w:space="0" w:color="auto"/>
              <w:right w:val="single" w:sz="4" w:space="0" w:color="auto"/>
            </w:tcBorders>
            <w:vAlign w:val="center"/>
          </w:tcPr>
          <w:p w14:paraId="4C6CCA64" w14:textId="77777777" w:rsidR="00FD2036" w:rsidRPr="00933AB4" w:rsidRDefault="00FD2036" w:rsidP="008F339B">
            <w:pPr>
              <w:pStyle w:val="Tablehead"/>
            </w:pPr>
            <w:proofErr w:type="spellStart"/>
            <w:r w:rsidRPr="00933AB4">
              <w:t>RoP</w:t>
            </w:r>
            <w:proofErr w:type="spellEnd"/>
            <w:r w:rsidRPr="00933AB4">
              <w:t xml:space="preserve"> date of application</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049D400A" w14:textId="77777777" w:rsidR="00FD2036" w:rsidRPr="00933AB4" w:rsidRDefault="00FD2036" w:rsidP="008F339B">
            <w:pPr>
              <w:pStyle w:val="Tablehead"/>
            </w:pPr>
            <w:r w:rsidRPr="00933AB4">
              <w:t xml:space="preserve">Rule of Procedure, </w:t>
            </w:r>
            <w:r w:rsidRPr="00933AB4">
              <w:br/>
              <w:t>Board action</w:t>
            </w:r>
          </w:p>
        </w:tc>
        <w:tc>
          <w:tcPr>
            <w:tcW w:w="850" w:type="dxa"/>
            <w:tcBorders>
              <w:top w:val="single" w:sz="4" w:space="0" w:color="auto"/>
              <w:left w:val="single" w:sz="4" w:space="0" w:color="auto"/>
              <w:bottom w:val="single" w:sz="4" w:space="0" w:color="auto"/>
              <w:right w:val="single" w:sz="4" w:space="0" w:color="auto"/>
            </w:tcBorders>
            <w:vAlign w:val="center"/>
          </w:tcPr>
          <w:p w14:paraId="1FAE6DB7" w14:textId="77777777" w:rsidR="00FD2036" w:rsidRPr="00933AB4" w:rsidRDefault="00FD2036" w:rsidP="008F339B">
            <w:pPr>
              <w:pStyle w:val="Tablehead"/>
            </w:pPr>
            <w:r w:rsidRPr="00933AB4">
              <w:t>CCRR</w:t>
            </w:r>
          </w:p>
        </w:tc>
        <w:tc>
          <w:tcPr>
            <w:tcW w:w="1134" w:type="dxa"/>
            <w:tcBorders>
              <w:top w:val="single" w:sz="4" w:space="0" w:color="auto"/>
              <w:left w:val="single" w:sz="4" w:space="0" w:color="auto"/>
              <w:bottom w:val="single" w:sz="4" w:space="0" w:color="auto"/>
              <w:right w:val="single" w:sz="4" w:space="0" w:color="auto"/>
            </w:tcBorders>
            <w:vAlign w:val="center"/>
          </w:tcPr>
          <w:p w14:paraId="01B3D429" w14:textId="77777777" w:rsidR="00FD2036" w:rsidRPr="00933AB4" w:rsidRDefault="00FD2036" w:rsidP="008F339B">
            <w:pPr>
              <w:pStyle w:val="Tablehead"/>
            </w:pPr>
            <w:r w:rsidRPr="00933AB4">
              <w:t>Approved at RRB Meeting</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ADED1BA" w14:textId="77777777" w:rsidR="00FD2036" w:rsidRPr="00933AB4" w:rsidRDefault="00FD2036" w:rsidP="008F339B">
            <w:pPr>
              <w:pStyle w:val="Tablehead"/>
            </w:pPr>
            <w:r w:rsidRPr="00933AB4">
              <w:t>Comment/action</w:t>
            </w:r>
          </w:p>
        </w:tc>
      </w:tr>
      <w:tr w:rsidR="00FD2036" w:rsidRPr="009B6B1D" w14:paraId="094569B1"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62541111" w14:textId="77777777" w:rsidR="00FD2036" w:rsidRDefault="00FD2036" w:rsidP="008F339B">
            <w:pPr>
              <w:pStyle w:val="Tabletext"/>
              <w:rPr>
                <w:rStyle w:val="Artdef"/>
                <w:b w:val="0"/>
                <w:bCs/>
              </w:rPr>
            </w:pPr>
            <w:r w:rsidRPr="009B6B1D">
              <w:rPr>
                <w:rStyle w:val="Artdef"/>
                <w:b w:val="0"/>
                <w:bCs/>
              </w:rPr>
              <w:t>AP30A</w:t>
            </w:r>
            <w:r>
              <w:rPr>
                <w:rStyle w:val="Artdef"/>
                <w:b w:val="0"/>
                <w:bCs/>
              </w:rPr>
              <w:t>, Article 4,</w:t>
            </w:r>
          </w:p>
          <w:p w14:paraId="4E1F9CD5" w14:textId="77777777" w:rsidR="00FD2036" w:rsidRDefault="00FD2036" w:rsidP="008F339B">
            <w:pPr>
              <w:pStyle w:val="Tabletext"/>
              <w:rPr>
                <w:rStyle w:val="Artdef"/>
                <w:b w:val="0"/>
              </w:rPr>
            </w:pPr>
            <w:r>
              <w:rPr>
                <w:rStyle w:val="Artdef"/>
                <w:b w:val="0"/>
              </w:rPr>
              <w:t>4.1.1d)</w:t>
            </w:r>
          </w:p>
          <w:p w14:paraId="2DD06CA6" w14:textId="77777777" w:rsidR="00FD2036" w:rsidRDefault="00FD2036" w:rsidP="008F339B">
            <w:pPr>
              <w:pStyle w:val="Tabletext"/>
              <w:rPr>
                <w:rStyle w:val="Artdef"/>
                <w:b w:val="0"/>
              </w:rPr>
            </w:pPr>
          </w:p>
          <w:p w14:paraId="2FE4EAE8" w14:textId="77777777" w:rsidR="00FD2036" w:rsidRDefault="00FD2036" w:rsidP="008F339B">
            <w:pPr>
              <w:pStyle w:val="Tabletext"/>
              <w:rPr>
                <w:rStyle w:val="Artdef"/>
                <w:b w:val="0"/>
              </w:rPr>
            </w:pPr>
            <w:r>
              <w:rPr>
                <w:rStyle w:val="Artdef"/>
                <w:b w:val="0"/>
              </w:rPr>
              <w:t xml:space="preserve">AP30A, </w:t>
            </w:r>
          </w:p>
          <w:p w14:paraId="7C148E82" w14:textId="77777777" w:rsidR="00FD2036" w:rsidRDefault="00FD2036" w:rsidP="008F339B">
            <w:pPr>
              <w:pStyle w:val="Tabletext"/>
              <w:rPr>
                <w:rStyle w:val="Artdef"/>
                <w:b w:val="0"/>
              </w:rPr>
            </w:pPr>
            <w:r>
              <w:rPr>
                <w:rStyle w:val="Artdef"/>
                <w:b w:val="0"/>
              </w:rPr>
              <w:t>Annex 1,</w:t>
            </w:r>
          </w:p>
          <w:p w14:paraId="3BAC1553" w14:textId="77777777" w:rsidR="00FD2036" w:rsidRDefault="00FD2036" w:rsidP="008F339B">
            <w:pPr>
              <w:pStyle w:val="Tabletext"/>
              <w:rPr>
                <w:rStyle w:val="Artdef"/>
                <w:b w:val="0"/>
              </w:rPr>
            </w:pPr>
            <w:r>
              <w:rPr>
                <w:rStyle w:val="Artdef"/>
                <w:b w:val="0"/>
              </w:rPr>
              <w:t>§6</w:t>
            </w:r>
          </w:p>
          <w:p w14:paraId="53BAF3FB" w14:textId="77777777" w:rsidR="00FD2036" w:rsidRDefault="00FD2036" w:rsidP="008F339B">
            <w:pPr>
              <w:pStyle w:val="Tabletext"/>
              <w:rPr>
                <w:rStyle w:val="Artdef"/>
                <w:b w:val="0"/>
              </w:rPr>
            </w:pPr>
          </w:p>
          <w:p w14:paraId="462ED46D" w14:textId="77777777" w:rsidR="00FD2036" w:rsidRPr="009B6B1D" w:rsidRDefault="00FD2036" w:rsidP="008F339B">
            <w:pPr>
              <w:pStyle w:val="Tabletext"/>
            </w:pPr>
            <w:r>
              <w:rPr>
                <w:rStyle w:val="Artdef"/>
                <w:b w:val="0"/>
              </w:rPr>
              <w:t>AP30A, Article 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983730" w14:textId="77777777" w:rsidR="00FD2036" w:rsidRPr="009B6B1D" w:rsidRDefault="00FD2036" w:rsidP="008F339B">
            <w:pPr>
              <w:pStyle w:val="Tabletext"/>
              <w:jc w:val="center"/>
              <w:rPr>
                <w:rStyle w:val="Artdef"/>
                <w:b w:val="0"/>
                <w:bCs/>
              </w:rPr>
            </w:pPr>
            <w:r w:rsidRPr="009B6B1D">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2389DAE5"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A9F4E57" w14:textId="12DFC80E" w:rsidR="00FD2036" w:rsidRPr="009B6B1D" w:rsidRDefault="00FD2036" w:rsidP="008F339B">
            <w:pPr>
              <w:pStyle w:val="Tabletext"/>
              <w:rPr>
                <w:rStyle w:val="Artdef"/>
                <w:b w:val="0"/>
                <w:bCs/>
              </w:rPr>
            </w:pPr>
            <w:r w:rsidRPr="009B6B1D">
              <w:rPr>
                <w:rStyle w:val="Artdef"/>
                <w:b w:val="0"/>
                <w:bCs/>
              </w:rPr>
              <w:t>SUP No. 5.5</w:t>
            </w:r>
            <w:r w:rsidR="00334B34">
              <w:rPr>
                <w:rStyle w:val="Artdef"/>
                <w:b w:val="0"/>
                <w:bCs/>
              </w:rPr>
              <w:t>1</w:t>
            </w:r>
            <w:r w:rsidRPr="009B6B1D">
              <w:rPr>
                <w:rStyle w:val="Artdef"/>
                <w:b w:val="0"/>
                <w:bCs/>
              </w:rPr>
              <w:t>0</w:t>
            </w:r>
          </w:p>
        </w:tc>
        <w:tc>
          <w:tcPr>
            <w:tcW w:w="850" w:type="dxa"/>
            <w:tcBorders>
              <w:top w:val="single" w:sz="4" w:space="0" w:color="auto"/>
              <w:left w:val="single" w:sz="4" w:space="0" w:color="auto"/>
              <w:bottom w:val="single" w:sz="4" w:space="0" w:color="auto"/>
              <w:right w:val="single" w:sz="4" w:space="0" w:color="auto"/>
            </w:tcBorders>
            <w:vAlign w:val="center"/>
          </w:tcPr>
          <w:p w14:paraId="4C8D66ED" w14:textId="77777777" w:rsidR="00FD2036" w:rsidRPr="00C049D6" w:rsidRDefault="00FD2036" w:rsidP="008F339B">
            <w:pPr>
              <w:pStyle w:val="Tabletext"/>
              <w:jc w:val="center"/>
              <w:rPr>
                <w:rStyle w:val="Artdef"/>
                <w:b w:val="0"/>
                <w:bCs/>
              </w:rPr>
            </w:pPr>
            <w:r w:rsidRPr="00C049D6">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67B26DBC" w14:textId="77777777" w:rsidR="00FD2036" w:rsidRPr="009B6B1D" w:rsidRDefault="00FD2036" w:rsidP="008F339B">
            <w:pPr>
              <w:pStyle w:val="Tabletext"/>
              <w:jc w:val="center"/>
              <w:rPr>
                <w:rStyle w:val="Artdef"/>
                <w:b w:val="0"/>
                <w:bCs/>
              </w:rPr>
            </w:pPr>
            <w:r w:rsidRPr="009B6B1D">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4328A4C1" w14:textId="77777777" w:rsidR="00FD2036" w:rsidRPr="009B6B1D" w:rsidRDefault="00FD2036" w:rsidP="008F339B">
            <w:pPr>
              <w:pStyle w:val="Tabletext"/>
              <w:rPr>
                <w:rStyle w:val="Artdef"/>
                <w:b w:val="0"/>
                <w:bCs/>
              </w:rPr>
            </w:pPr>
            <w:r w:rsidRPr="00DD1626">
              <w:rPr>
                <w:rStyle w:val="Artdef"/>
                <w:b w:val="0"/>
                <w:bCs/>
              </w:rPr>
              <w:t xml:space="preserve">The use of the band 14.5-14.8 GHz for BSS feeder-links in the FSS (Earth-to-space) in Region 2 and the coordination of those assignments and the ones subject to Appendix </w:t>
            </w:r>
            <w:r w:rsidRPr="00DD1626">
              <w:rPr>
                <w:rStyle w:val="Artdef"/>
              </w:rPr>
              <w:t>30A</w:t>
            </w:r>
            <w:r w:rsidRPr="00DD1626">
              <w:rPr>
                <w:rStyle w:val="Artdef"/>
                <w:b w:val="0"/>
                <w:bCs/>
              </w:rPr>
              <w:t xml:space="preserve"> in that frequency band is clarified in the following provisions modified by WRC-19: 4.1.1d) of Article 4 of Appendix </w:t>
            </w:r>
            <w:r w:rsidRPr="00DD1626">
              <w:rPr>
                <w:rStyle w:val="Artdef"/>
              </w:rPr>
              <w:t>30A</w:t>
            </w:r>
            <w:r w:rsidRPr="00DD1626">
              <w:rPr>
                <w:rStyle w:val="Artdef"/>
                <w:b w:val="0"/>
                <w:bCs/>
              </w:rPr>
              <w:t xml:space="preserve">, Section 6 of Annex 1 to Appendix </w:t>
            </w:r>
            <w:r w:rsidRPr="00DD1626">
              <w:rPr>
                <w:rStyle w:val="Artdef"/>
              </w:rPr>
              <w:t>30A</w:t>
            </w:r>
            <w:r w:rsidRPr="00DD1626">
              <w:rPr>
                <w:rStyle w:val="Artdef"/>
                <w:b w:val="0"/>
                <w:bCs/>
              </w:rPr>
              <w:t xml:space="preserve">, Article 7 of Appendix </w:t>
            </w:r>
            <w:r w:rsidRPr="00DD1626">
              <w:rPr>
                <w:rStyle w:val="Artdef"/>
              </w:rPr>
              <w:t>30A</w:t>
            </w:r>
            <w:r w:rsidRPr="00DD1626">
              <w:rPr>
                <w:rStyle w:val="Artdef"/>
                <w:b w:val="0"/>
                <w:bCs/>
              </w:rPr>
              <w:t xml:space="preserve"> and Section 2 of Annex 4 to Appendix </w:t>
            </w:r>
            <w:r w:rsidRPr="00C049D6">
              <w:rPr>
                <w:rStyle w:val="Artdef"/>
              </w:rPr>
              <w:t>30A</w:t>
            </w:r>
            <w:r w:rsidRPr="00DD1626">
              <w:rPr>
                <w:rStyle w:val="Artdef"/>
                <w:b w:val="0"/>
                <w:bCs/>
              </w:rPr>
              <w:t xml:space="preserve">. Therefore, the rule </w:t>
            </w:r>
            <w:r>
              <w:rPr>
                <w:rStyle w:val="Artdef"/>
                <w:b w:val="0"/>
                <w:bCs/>
              </w:rPr>
              <w:t>wa</w:t>
            </w:r>
            <w:r w:rsidRPr="00DD1626">
              <w:rPr>
                <w:rStyle w:val="Artdef"/>
                <w:b w:val="0"/>
                <w:bCs/>
              </w:rPr>
              <w:t>s no longer necessary.</w:t>
            </w:r>
          </w:p>
        </w:tc>
      </w:tr>
      <w:tr w:rsidR="00FD2036" w:rsidRPr="009B6B1D" w14:paraId="17E308A1"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46F45C27" w14:textId="77777777" w:rsidR="00FD2036" w:rsidRPr="009B6B1D" w:rsidRDefault="00FD2036" w:rsidP="008F339B">
            <w:pPr>
              <w:pStyle w:val="Tabletext"/>
              <w:rPr>
                <w:rStyle w:val="Artdef"/>
                <w:b w:val="0"/>
                <w:bCs/>
              </w:rPr>
            </w:pPr>
            <w:r>
              <w:rPr>
                <w:rStyle w:val="Artdef"/>
                <w:b w:val="0"/>
                <w:bCs/>
              </w:rPr>
              <w:lastRenderedPageBreak/>
              <w:t xml:space="preserve">Table of </w:t>
            </w:r>
            <w:r w:rsidRPr="000A50EA">
              <w:rPr>
                <w:rStyle w:val="Artdef"/>
                <w:b w:val="0"/>
                <w:bCs/>
              </w:rPr>
              <w:t>Frequency Allocation</w:t>
            </w:r>
            <w:r>
              <w:rPr>
                <w:rStyle w:val="Artdef"/>
                <w:b w:val="0"/>
                <w:bCs/>
              </w:rPr>
              <w:t>s</w:t>
            </w:r>
            <w:r w:rsidRPr="000A50EA">
              <w:rPr>
                <w:rStyle w:val="Artdef"/>
                <w:b w:val="0"/>
                <w:bCs/>
              </w:rPr>
              <w:t xml:space="preserve"> for </w:t>
            </w:r>
            <w:r>
              <w:rPr>
                <w:rStyle w:val="Artdef"/>
                <w:b w:val="0"/>
                <w:bCs/>
              </w:rPr>
              <w:t>MMSS</w:t>
            </w:r>
            <w:r w:rsidRPr="000A50EA">
              <w:rPr>
                <w:rStyle w:val="Artdef"/>
                <w:b w:val="0"/>
                <w:bCs/>
              </w:rPr>
              <w:t xml:space="preserve"> (space-to-Earth) in 1</w:t>
            </w:r>
            <w:r>
              <w:rPr>
                <w:rStyle w:val="Artdef"/>
                <w:b w:val="0"/>
                <w:bCs/>
              </w:rPr>
              <w:t> </w:t>
            </w:r>
            <w:r w:rsidRPr="000A50EA">
              <w:rPr>
                <w:rStyle w:val="Artdef"/>
                <w:b w:val="0"/>
                <w:bCs/>
              </w:rPr>
              <w:t>621.35 – 1</w:t>
            </w:r>
            <w:r>
              <w:rPr>
                <w:rStyle w:val="Artdef"/>
                <w:b w:val="0"/>
                <w:bCs/>
              </w:rPr>
              <w:t> </w:t>
            </w:r>
            <w:r w:rsidRPr="000A50EA">
              <w:rPr>
                <w:rStyle w:val="Artdef"/>
                <w:b w:val="0"/>
                <w:bCs/>
              </w:rPr>
              <w:t>626.5</w:t>
            </w:r>
            <w:r>
              <w:rPr>
                <w:rStyle w:val="Artdef"/>
                <w:b w:val="0"/>
                <w:bCs/>
              </w:rPr>
              <w:t> </w:t>
            </w:r>
            <w:r w:rsidRPr="000A50EA">
              <w:rPr>
                <w:rStyle w:val="Artdef"/>
                <w:b w:val="0"/>
                <w:bCs/>
              </w:rPr>
              <w:t>MHz</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802E7E" w14:textId="77777777" w:rsidR="00FD2036" w:rsidRPr="009B6B1D" w:rsidRDefault="00FD2036" w:rsidP="008F339B">
            <w:pPr>
              <w:pStyle w:val="Tabletext"/>
              <w:jc w:val="center"/>
              <w:rPr>
                <w:rStyle w:val="Artdef"/>
                <w:b w:val="0"/>
                <w:bCs/>
              </w:rPr>
            </w:pPr>
            <w:r>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7B8467F2"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21949664" w14:textId="77777777" w:rsidR="00FD2036" w:rsidRPr="009B6B1D" w:rsidRDefault="00FD2036" w:rsidP="008F339B">
            <w:pPr>
              <w:pStyle w:val="Tabletext"/>
              <w:rPr>
                <w:rStyle w:val="Artdef"/>
                <w:b w:val="0"/>
                <w:bCs/>
              </w:rPr>
            </w:pPr>
            <w:r w:rsidRPr="00510D0A">
              <w:rPr>
                <w:rStyle w:val="Artdef"/>
                <w:b w:val="0"/>
                <w:bCs/>
              </w:rPr>
              <w:t xml:space="preserve">MOD </w:t>
            </w:r>
            <w:proofErr w:type="spellStart"/>
            <w:r w:rsidRPr="00510D0A">
              <w:rPr>
                <w:rStyle w:val="Artdef"/>
                <w:b w:val="0"/>
                <w:bCs/>
              </w:rPr>
              <w:t>RoP</w:t>
            </w:r>
            <w:proofErr w:type="spellEnd"/>
            <w:r w:rsidRPr="00510D0A">
              <w:rPr>
                <w:rStyle w:val="Artdef"/>
                <w:b w:val="0"/>
                <w:bCs/>
              </w:rPr>
              <w:t xml:space="preserve"> 9.11A, Tables 9.11A-1 and 9.11A-2, band 1</w:t>
            </w:r>
            <w:r>
              <w:rPr>
                <w:rStyle w:val="Artdef"/>
                <w:b w:val="0"/>
                <w:bCs/>
              </w:rPr>
              <w:t> </w:t>
            </w:r>
            <w:r w:rsidRPr="00510D0A">
              <w:rPr>
                <w:rStyle w:val="Artdef"/>
                <w:b w:val="0"/>
                <w:bCs/>
              </w:rPr>
              <w:t>621.35 – 1 626.5 MHz</w:t>
            </w:r>
          </w:p>
        </w:tc>
        <w:tc>
          <w:tcPr>
            <w:tcW w:w="850" w:type="dxa"/>
            <w:tcBorders>
              <w:top w:val="single" w:sz="4" w:space="0" w:color="auto"/>
              <w:left w:val="single" w:sz="4" w:space="0" w:color="auto"/>
              <w:bottom w:val="single" w:sz="4" w:space="0" w:color="auto"/>
              <w:right w:val="single" w:sz="4" w:space="0" w:color="auto"/>
            </w:tcBorders>
            <w:vAlign w:val="center"/>
          </w:tcPr>
          <w:p w14:paraId="5C5A4E52" w14:textId="77777777" w:rsidR="00FD2036" w:rsidRPr="00C049D6" w:rsidRDefault="00FD2036" w:rsidP="008F339B">
            <w:pPr>
              <w:pStyle w:val="Tabletext"/>
              <w:jc w:val="center"/>
              <w:rPr>
                <w:rStyle w:val="Artdef"/>
                <w:b w:val="0"/>
                <w:bCs/>
              </w:rPr>
            </w:pPr>
            <w:r>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0F7B9162" w14:textId="77777777" w:rsidR="00FD2036" w:rsidRPr="009B6B1D" w:rsidRDefault="00FD2036" w:rsidP="008F339B">
            <w:pPr>
              <w:pStyle w:val="Tabletext"/>
              <w:jc w:val="center"/>
              <w:rPr>
                <w:rStyle w:val="Artdef"/>
                <w:b w:val="0"/>
                <w:bCs/>
              </w:rPr>
            </w:pPr>
            <w:r>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2851E2B" w14:textId="77777777" w:rsidR="00FD2036" w:rsidRPr="00DD1626" w:rsidRDefault="00FD2036" w:rsidP="008F339B">
            <w:pPr>
              <w:pStyle w:val="Tabletext"/>
              <w:rPr>
                <w:rStyle w:val="Artdef"/>
                <w:b w:val="0"/>
                <w:bCs/>
              </w:rPr>
            </w:pPr>
            <w:r w:rsidRPr="000A50EA">
              <w:rPr>
                <w:rStyle w:val="Artdef"/>
                <w:b w:val="0"/>
                <w:bCs/>
              </w:rPr>
              <w:t>Consequential to the upgrade of allocation to MMSS (space-to-Earth)</w:t>
            </w:r>
          </w:p>
        </w:tc>
      </w:tr>
      <w:tr w:rsidR="00FD2036" w:rsidRPr="009B6B1D" w14:paraId="650F3C31"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BCEB405" w14:textId="77777777" w:rsidR="00FD2036" w:rsidRDefault="00FD2036" w:rsidP="008F339B">
            <w:pPr>
              <w:pStyle w:val="Tabletext"/>
              <w:rPr>
                <w:rStyle w:val="Artdef"/>
                <w:b w:val="0"/>
                <w:bCs/>
              </w:rPr>
            </w:pPr>
            <w:r>
              <w:rPr>
                <w:rStyle w:val="Artdef"/>
                <w:b w:val="0"/>
                <w:bCs/>
              </w:rPr>
              <w:t>5.550C</w:t>
            </w:r>
          </w:p>
          <w:p w14:paraId="43DD121C" w14:textId="77777777" w:rsidR="00FD2036" w:rsidRDefault="00FD2036" w:rsidP="008F339B">
            <w:pPr>
              <w:pStyle w:val="Tabletext"/>
              <w:rPr>
                <w:rStyle w:val="Artdef"/>
                <w:b w:val="0"/>
                <w:bCs/>
              </w:rPr>
            </w:pPr>
            <w:r>
              <w:rPr>
                <w:rStyle w:val="Artdef"/>
                <w:b w:val="0"/>
                <w:bCs/>
              </w:rPr>
              <w:t>5.550E</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0CA466" w14:textId="77777777" w:rsidR="00FD2036" w:rsidRDefault="00FD2036" w:rsidP="008F339B">
            <w:pPr>
              <w:pStyle w:val="Tabletext"/>
              <w:jc w:val="center"/>
              <w:rPr>
                <w:rStyle w:val="Artdef"/>
                <w:b w:val="0"/>
                <w:bCs/>
              </w:rPr>
            </w:pPr>
            <w:r>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670BA9EE"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4582F73D" w14:textId="77777777" w:rsidR="00FD2036" w:rsidRPr="00510D0A" w:rsidRDefault="00FD2036" w:rsidP="008F339B">
            <w:pPr>
              <w:pStyle w:val="Tabletext"/>
              <w:rPr>
                <w:rStyle w:val="Artdef"/>
                <w:b w:val="0"/>
                <w:bCs/>
              </w:rPr>
            </w:pPr>
          </w:p>
        </w:tc>
        <w:tc>
          <w:tcPr>
            <w:tcW w:w="850" w:type="dxa"/>
            <w:tcBorders>
              <w:top w:val="single" w:sz="4" w:space="0" w:color="auto"/>
              <w:left w:val="single" w:sz="4" w:space="0" w:color="auto"/>
              <w:bottom w:val="single" w:sz="4" w:space="0" w:color="auto"/>
              <w:right w:val="single" w:sz="4" w:space="0" w:color="auto"/>
            </w:tcBorders>
            <w:vAlign w:val="center"/>
          </w:tcPr>
          <w:p w14:paraId="4C53A897" w14:textId="77777777" w:rsidR="00FD2036" w:rsidRDefault="00FD2036" w:rsidP="008F339B">
            <w:pPr>
              <w:pStyle w:val="Tabletext"/>
              <w:jc w:val="center"/>
              <w:rPr>
                <w:rStyle w:val="Artdef"/>
                <w:b w:val="0"/>
                <w:bCs/>
              </w:rPr>
            </w:pPr>
            <w:r>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407782FF" w14:textId="77777777" w:rsidR="00FD2036" w:rsidRDefault="00FD2036" w:rsidP="008F339B">
            <w:pPr>
              <w:pStyle w:val="Tabletext"/>
              <w:jc w:val="center"/>
              <w:rPr>
                <w:rStyle w:val="Artdef"/>
                <w:b w:val="0"/>
                <w:bCs/>
              </w:rPr>
            </w:pPr>
            <w:r>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43E937D2" w14:textId="5BA3D7FD" w:rsidR="00FD2036" w:rsidRPr="00DF7180" w:rsidRDefault="00FD2036" w:rsidP="008F339B">
            <w:pPr>
              <w:pStyle w:val="Tabletext"/>
              <w:rPr>
                <w:rStyle w:val="Artdef"/>
                <w:b w:val="0"/>
                <w:bCs/>
              </w:rPr>
            </w:pPr>
            <w:r w:rsidRPr="00DF7180">
              <w:rPr>
                <w:rStyle w:val="Artdef"/>
                <w:b w:val="0"/>
                <w:bCs/>
              </w:rPr>
              <w:t>WRC-19 introduced coordination requirement under No.</w:t>
            </w:r>
            <w:r w:rsidRPr="00DF7180">
              <w:rPr>
                <w:rStyle w:val="Artdef"/>
              </w:rPr>
              <w:t>9.12</w:t>
            </w:r>
            <w:r w:rsidRPr="00DF7180">
              <w:rPr>
                <w:rStyle w:val="Artdef"/>
                <w:b w:val="0"/>
                <w:bCs/>
              </w:rPr>
              <w:t xml:space="preserve"> between non-geostationary-satellite systems in the fixed-satellite service in the frequency bands 37.5-42.5 GHz, 47.2-50.2</w:t>
            </w:r>
            <w:r>
              <w:rPr>
                <w:rStyle w:val="Artdef"/>
                <w:b w:val="0"/>
                <w:bCs/>
              </w:rPr>
              <w:t> </w:t>
            </w:r>
            <w:proofErr w:type="gramStart"/>
            <w:r w:rsidRPr="00DF7180">
              <w:rPr>
                <w:rStyle w:val="Artdef"/>
                <w:b w:val="0"/>
                <w:bCs/>
              </w:rPr>
              <w:t>GHz</w:t>
            </w:r>
            <w:proofErr w:type="gramEnd"/>
            <w:r w:rsidRPr="00DF7180">
              <w:rPr>
                <w:rStyle w:val="Artdef"/>
                <w:b w:val="0"/>
                <w:bCs/>
              </w:rPr>
              <w:t xml:space="preserve"> and 50.4-51.4</w:t>
            </w:r>
            <w:r>
              <w:rPr>
                <w:rStyle w:val="Artdef"/>
                <w:b w:val="0"/>
                <w:bCs/>
              </w:rPr>
              <w:t> </w:t>
            </w:r>
            <w:r w:rsidRPr="00DF7180">
              <w:rPr>
                <w:rStyle w:val="Artdef"/>
                <w:b w:val="0"/>
                <w:bCs/>
              </w:rPr>
              <w:t>GHz (see No.</w:t>
            </w:r>
            <w:r w:rsidRPr="00DF7180">
              <w:rPr>
                <w:rStyle w:val="Artdef"/>
              </w:rPr>
              <w:t>5.550C</w:t>
            </w:r>
            <w:r w:rsidRPr="00DF7180">
              <w:rPr>
                <w:rStyle w:val="Artdef"/>
                <w:b w:val="0"/>
                <w:bCs/>
              </w:rPr>
              <w:t>) and between non-geostationary-satellite systems in the mobile-satellite service and in the fixed-satellite service in the frequency band 39.5-40.5 GHz (No.</w:t>
            </w:r>
            <w:r w:rsidRPr="00DF7180">
              <w:rPr>
                <w:rStyle w:val="Artdef"/>
              </w:rPr>
              <w:t>5.550E</w:t>
            </w:r>
            <w:r w:rsidRPr="00DF7180">
              <w:rPr>
                <w:rStyle w:val="Artdef"/>
                <w:b w:val="0"/>
                <w:bCs/>
              </w:rPr>
              <w:t>). Th</w:t>
            </w:r>
            <w:r w:rsidR="00F14AD2">
              <w:rPr>
                <w:rStyle w:val="Artdef"/>
                <w:b w:val="0"/>
                <w:bCs/>
              </w:rPr>
              <w:t>o</w:t>
            </w:r>
            <w:r w:rsidRPr="00DF7180">
              <w:rPr>
                <w:rStyle w:val="Artdef"/>
                <w:b w:val="0"/>
                <w:bCs/>
              </w:rPr>
              <w:t xml:space="preserve">se two provisions explicitly indicate that No. </w:t>
            </w:r>
            <w:r w:rsidRPr="00DF7180">
              <w:rPr>
                <w:rStyle w:val="Artdef"/>
              </w:rPr>
              <w:t>9.12</w:t>
            </w:r>
            <w:r w:rsidRPr="00DF7180">
              <w:rPr>
                <w:rStyle w:val="Artdef"/>
                <w:b w:val="0"/>
                <w:bCs/>
              </w:rPr>
              <w:t xml:space="preserve"> does not apply with respect to non-geostationary satellite systems in other services.</w:t>
            </w:r>
          </w:p>
        </w:tc>
      </w:tr>
      <w:tr w:rsidR="00FD2036" w:rsidRPr="009B6B1D" w14:paraId="36809013"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48519E4" w14:textId="77777777" w:rsidR="00FD2036" w:rsidRDefault="00FD2036" w:rsidP="008F339B">
            <w:pPr>
              <w:pStyle w:val="Tabletext"/>
              <w:rPr>
                <w:rStyle w:val="Artdef"/>
                <w:b w:val="0"/>
                <w:bCs/>
              </w:rPr>
            </w:pPr>
            <w:r w:rsidRPr="00EB2370">
              <w:rPr>
                <w:rStyle w:val="Artdef"/>
                <w:b w:val="0"/>
                <w:bCs/>
              </w:rPr>
              <w:t>Res</w:t>
            </w:r>
            <w:r>
              <w:rPr>
                <w:rStyle w:val="Artdef"/>
                <w:b w:val="0"/>
                <w:bCs/>
              </w:rPr>
              <w:t>.</w:t>
            </w:r>
            <w:r w:rsidRPr="00EB2370">
              <w:rPr>
                <w:rStyle w:val="Artdef"/>
                <w:b w:val="0"/>
                <w:bCs/>
              </w:rPr>
              <w:t xml:space="preserve"> 761(Rev. WRC-19)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3EFD7E" w14:textId="77777777" w:rsidR="00FD2036" w:rsidRDefault="00FD2036" w:rsidP="008F339B">
            <w:pPr>
              <w:pStyle w:val="Tabletext"/>
              <w:jc w:val="center"/>
              <w:rPr>
                <w:rStyle w:val="Artdef"/>
                <w:b w:val="0"/>
                <w:bCs/>
              </w:rPr>
            </w:pPr>
            <w:r>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788FB76B"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C7C6C3F" w14:textId="77777777" w:rsidR="00FD2036" w:rsidRPr="00510D0A" w:rsidRDefault="00FD2036" w:rsidP="008F339B">
            <w:pPr>
              <w:pStyle w:val="Tabletext"/>
              <w:rPr>
                <w:rStyle w:val="Artdef"/>
                <w:b w:val="0"/>
                <w:bCs/>
              </w:rPr>
            </w:pPr>
            <w:r>
              <w:rPr>
                <w:rStyle w:val="Artdef"/>
                <w:b w:val="0"/>
                <w:bCs/>
              </w:rPr>
              <w:t>MOD No. 9.19</w:t>
            </w:r>
          </w:p>
        </w:tc>
        <w:tc>
          <w:tcPr>
            <w:tcW w:w="850" w:type="dxa"/>
            <w:tcBorders>
              <w:top w:val="single" w:sz="4" w:space="0" w:color="auto"/>
              <w:left w:val="single" w:sz="4" w:space="0" w:color="auto"/>
              <w:bottom w:val="single" w:sz="4" w:space="0" w:color="auto"/>
              <w:right w:val="single" w:sz="4" w:space="0" w:color="auto"/>
            </w:tcBorders>
            <w:vAlign w:val="center"/>
          </w:tcPr>
          <w:p w14:paraId="0C5187C7" w14:textId="77777777" w:rsidR="00FD2036" w:rsidRDefault="00FD2036" w:rsidP="008F339B">
            <w:pPr>
              <w:pStyle w:val="Tabletext"/>
              <w:jc w:val="center"/>
              <w:rPr>
                <w:rStyle w:val="Artdef"/>
                <w:b w:val="0"/>
                <w:bCs/>
              </w:rPr>
            </w:pPr>
            <w:r>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2ED29D6F" w14:textId="77777777" w:rsidR="00FD2036" w:rsidRDefault="00FD2036" w:rsidP="008F339B">
            <w:pPr>
              <w:pStyle w:val="Tabletext"/>
              <w:jc w:val="center"/>
              <w:rPr>
                <w:rStyle w:val="Artdef"/>
                <w:b w:val="0"/>
                <w:bCs/>
              </w:rPr>
            </w:pPr>
            <w:r>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0EE7161" w14:textId="77777777" w:rsidR="00FD2036" w:rsidRPr="00DF7180" w:rsidRDefault="00FD2036" w:rsidP="008F339B">
            <w:pPr>
              <w:pStyle w:val="Tabletext"/>
              <w:rPr>
                <w:rStyle w:val="Artdef"/>
                <w:b w:val="0"/>
                <w:bCs/>
              </w:rPr>
            </w:pPr>
            <w:r w:rsidRPr="00EB2370">
              <w:rPr>
                <w:rStyle w:val="Artdef"/>
                <w:b w:val="0"/>
                <w:bCs/>
              </w:rPr>
              <w:t>WRC-19 modified Res</w:t>
            </w:r>
            <w:r>
              <w:rPr>
                <w:rStyle w:val="Artdef"/>
                <w:b w:val="0"/>
                <w:bCs/>
              </w:rPr>
              <w:t>.</w:t>
            </w:r>
            <w:r w:rsidRPr="00EB2370">
              <w:rPr>
                <w:rStyle w:val="Artdef"/>
                <w:b w:val="0"/>
                <w:bCs/>
              </w:rPr>
              <w:t xml:space="preserve"> </w:t>
            </w:r>
            <w:r w:rsidRPr="005E1EAE">
              <w:rPr>
                <w:rStyle w:val="Artdef"/>
              </w:rPr>
              <w:t>761 (Rev.WRC-19)</w:t>
            </w:r>
            <w:r w:rsidRPr="00EB2370">
              <w:rPr>
                <w:rStyle w:val="Artdef"/>
                <w:b w:val="0"/>
                <w:bCs/>
              </w:rPr>
              <w:t xml:space="preserve"> by providing the coordination criteria for protection of the BSS in the form of a power flux density for IMT stations in the frequency band 1</w:t>
            </w:r>
            <w:r>
              <w:rPr>
                <w:rStyle w:val="Artdef"/>
                <w:b w:val="0"/>
                <w:bCs/>
              </w:rPr>
              <w:t> </w:t>
            </w:r>
            <w:r w:rsidRPr="00EB2370">
              <w:rPr>
                <w:rStyle w:val="Artdef"/>
                <w:b w:val="0"/>
                <w:bCs/>
              </w:rPr>
              <w:t xml:space="preserve">452 1 492 </w:t>
            </w:r>
            <w:proofErr w:type="spellStart"/>
            <w:r w:rsidRPr="00EB2370">
              <w:rPr>
                <w:rStyle w:val="Artdef"/>
                <w:b w:val="0"/>
                <w:bCs/>
              </w:rPr>
              <w:t>MHz.</w:t>
            </w:r>
            <w:proofErr w:type="spellEnd"/>
          </w:p>
        </w:tc>
      </w:tr>
      <w:tr w:rsidR="00FD2036" w:rsidRPr="009B6B1D" w14:paraId="19496CAE"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D23E9B6" w14:textId="77777777" w:rsidR="00FD2036" w:rsidRPr="00EB2370" w:rsidRDefault="00FD2036" w:rsidP="008F339B">
            <w:pPr>
              <w:pStyle w:val="Tabletext"/>
              <w:rPr>
                <w:rStyle w:val="Artdef"/>
                <w:b w:val="0"/>
                <w:bCs/>
              </w:rPr>
            </w:pPr>
            <w:r w:rsidRPr="005E1EAE">
              <w:rPr>
                <w:rStyle w:val="Artdef"/>
                <w:b w:val="0"/>
                <w:bCs/>
              </w:rPr>
              <w:t>22.5L</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9EFE3" w14:textId="77777777" w:rsidR="00FD2036" w:rsidRDefault="00FD2036" w:rsidP="008F339B">
            <w:pPr>
              <w:pStyle w:val="Tabletext"/>
              <w:jc w:val="center"/>
              <w:rPr>
                <w:rStyle w:val="Artdef"/>
                <w:b w:val="0"/>
                <w:bCs/>
              </w:rPr>
            </w:pPr>
            <w:r>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0F04D293"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470F1596" w14:textId="77777777" w:rsidR="00FD2036" w:rsidRDefault="00FD2036" w:rsidP="008F339B">
            <w:pPr>
              <w:pStyle w:val="Tabletext"/>
              <w:rPr>
                <w:rStyle w:val="Artdef"/>
                <w:b w:val="0"/>
                <w:bCs/>
              </w:rPr>
            </w:pPr>
            <w:r>
              <w:rPr>
                <w:rStyle w:val="Artdef"/>
                <w:b w:val="0"/>
                <w:bCs/>
              </w:rPr>
              <w:t>MOD No. 11.31</w:t>
            </w:r>
          </w:p>
        </w:tc>
        <w:tc>
          <w:tcPr>
            <w:tcW w:w="850" w:type="dxa"/>
            <w:tcBorders>
              <w:top w:val="single" w:sz="4" w:space="0" w:color="auto"/>
              <w:left w:val="single" w:sz="4" w:space="0" w:color="auto"/>
              <w:bottom w:val="single" w:sz="4" w:space="0" w:color="auto"/>
              <w:right w:val="single" w:sz="4" w:space="0" w:color="auto"/>
            </w:tcBorders>
            <w:vAlign w:val="center"/>
          </w:tcPr>
          <w:p w14:paraId="28BC0092" w14:textId="77777777" w:rsidR="00FD2036" w:rsidRDefault="00FD2036" w:rsidP="008F339B">
            <w:pPr>
              <w:pStyle w:val="Tabletext"/>
              <w:jc w:val="center"/>
              <w:rPr>
                <w:rStyle w:val="Artdef"/>
                <w:b w:val="0"/>
                <w:bCs/>
              </w:rPr>
            </w:pPr>
            <w:r>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4F6EBC27" w14:textId="77777777" w:rsidR="00FD2036" w:rsidRDefault="00FD2036" w:rsidP="008F339B">
            <w:pPr>
              <w:pStyle w:val="Tabletext"/>
              <w:jc w:val="center"/>
              <w:rPr>
                <w:rStyle w:val="Artdef"/>
                <w:b w:val="0"/>
                <w:bCs/>
              </w:rPr>
            </w:pPr>
            <w:r>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634F936" w14:textId="77777777" w:rsidR="00FD2036" w:rsidRPr="00EB2370" w:rsidRDefault="00FD2036" w:rsidP="008F339B">
            <w:pPr>
              <w:pStyle w:val="Tabletext"/>
              <w:rPr>
                <w:rStyle w:val="Artdef"/>
                <w:b w:val="0"/>
                <w:bCs/>
              </w:rPr>
            </w:pPr>
            <w:r w:rsidRPr="005E1EAE">
              <w:rPr>
                <w:rStyle w:val="Artdef"/>
                <w:b w:val="0"/>
                <w:bCs/>
              </w:rPr>
              <w:t>The new limit in No.</w:t>
            </w:r>
            <w:r w:rsidRPr="005E1EAE">
              <w:rPr>
                <w:rStyle w:val="Artdef"/>
              </w:rPr>
              <w:t>22.5L</w:t>
            </w:r>
            <w:r w:rsidRPr="005E1EAE">
              <w:rPr>
                <w:rStyle w:val="Artdef"/>
                <w:b w:val="0"/>
                <w:bCs/>
              </w:rPr>
              <w:t xml:space="preserve"> </w:t>
            </w:r>
            <w:r>
              <w:rPr>
                <w:rStyle w:val="Artdef"/>
                <w:b w:val="0"/>
                <w:bCs/>
              </w:rPr>
              <w:t>was</w:t>
            </w:r>
            <w:r w:rsidRPr="005E1EAE">
              <w:rPr>
                <w:rStyle w:val="Artdef"/>
                <w:b w:val="0"/>
                <w:bCs/>
              </w:rPr>
              <w:t xml:space="preserve"> added as a sub-section of section 2.6 of the Rule to list “other provisions” referred to in No.</w:t>
            </w:r>
            <w:r w:rsidRPr="005E1EAE">
              <w:rPr>
                <w:rStyle w:val="Artdef"/>
              </w:rPr>
              <w:t>11.31.2</w:t>
            </w:r>
            <w:r w:rsidRPr="005E1EAE">
              <w:rPr>
                <w:rStyle w:val="Artdef"/>
                <w:b w:val="0"/>
                <w:bCs/>
              </w:rPr>
              <w:t>.</w:t>
            </w:r>
          </w:p>
        </w:tc>
      </w:tr>
      <w:tr w:rsidR="00FD2036" w:rsidRPr="009B6B1D" w14:paraId="61BBB6FC"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0DAFD71" w14:textId="77777777" w:rsidR="00FD2036" w:rsidRPr="005E1EAE" w:rsidRDefault="00FD2036" w:rsidP="008F339B">
            <w:pPr>
              <w:pStyle w:val="Tabletext"/>
              <w:rPr>
                <w:rStyle w:val="Artdef"/>
                <w:b w:val="0"/>
                <w:bCs/>
              </w:rPr>
            </w:pPr>
            <w:r>
              <w:rPr>
                <w:rStyle w:val="Artdef"/>
                <w:b w:val="0"/>
                <w:bCs/>
              </w:rPr>
              <w:lastRenderedPageBreak/>
              <w:t>AP5, Table 5-1, No.9.7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9B4A9" w14:textId="77777777" w:rsidR="00FD2036" w:rsidRDefault="00FD2036" w:rsidP="008F339B">
            <w:pPr>
              <w:pStyle w:val="Tabletext"/>
              <w:jc w:val="center"/>
              <w:rPr>
                <w:rStyle w:val="Artdef"/>
                <w:b w:val="0"/>
                <w:bCs/>
              </w:rPr>
            </w:pPr>
            <w:r>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2CD4A4B7"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4BFDAD7" w14:textId="77777777" w:rsidR="00FD2036" w:rsidRDefault="00FD2036" w:rsidP="008F339B">
            <w:pPr>
              <w:pStyle w:val="Tabletext"/>
              <w:rPr>
                <w:rStyle w:val="Artdef"/>
                <w:b w:val="0"/>
                <w:bCs/>
              </w:rPr>
            </w:pPr>
            <w:r>
              <w:rPr>
                <w:rStyle w:val="Artdef"/>
                <w:b w:val="0"/>
                <w:bCs/>
              </w:rPr>
              <w:t>SUP AP30A §2A.1.2</w:t>
            </w:r>
          </w:p>
        </w:tc>
        <w:tc>
          <w:tcPr>
            <w:tcW w:w="850" w:type="dxa"/>
            <w:tcBorders>
              <w:top w:val="single" w:sz="4" w:space="0" w:color="auto"/>
              <w:left w:val="single" w:sz="4" w:space="0" w:color="auto"/>
              <w:bottom w:val="single" w:sz="4" w:space="0" w:color="auto"/>
              <w:right w:val="single" w:sz="4" w:space="0" w:color="auto"/>
            </w:tcBorders>
            <w:vAlign w:val="center"/>
          </w:tcPr>
          <w:p w14:paraId="7F3B6C8D" w14:textId="77777777" w:rsidR="00FD2036" w:rsidRDefault="00FD2036" w:rsidP="008F339B">
            <w:pPr>
              <w:pStyle w:val="Tabletext"/>
              <w:jc w:val="center"/>
              <w:rPr>
                <w:rStyle w:val="Artdef"/>
                <w:b w:val="0"/>
                <w:bCs/>
              </w:rPr>
            </w:pPr>
            <w:r>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25C06691" w14:textId="77777777" w:rsidR="00FD2036" w:rsidRDefault="00FD2036" w:rsidP="008F339B">
            <w:pPr>
              <w:pStyle w:val="Tabletext"/>
              <w:jc w:val="center"/>
              <w:rPr>
                <w:rStyle w:val="Artdef"/>
                <w:b w:val="0"/>
                <w:bCs/>
              </w:rPr>
            </w:pPr>
            <w:r>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12BA091" w14:textId="77777777" w:rsidR="00FD2036" w:rsidRPr="005E1EAE" w:rsidRDefault="00FD2036" w:rsidP="008F339B">
            <w:pPr>
              <w:pStyle w:val="Tabletext"/>
              <w:rPr>
                <w:rStyle w:val="Artdef"/>
                <w:b w:val="0"/>
                <w:bCs/>
              </w:rPr>
            </w:pPr>
            <w:r w:rsidRPr="00C05D0A">
              <w:rPr>
                <w:rStyle w:val="Artdef"/>
                <w:b w:val="0"/>
                <w:bCs/>
              </w:rPr>
              <w:t xml:space="preserve">The content of the rules has been superseded by the modification of the Remarks column concerning No. </w:t>
            </w:r>
            <w:r w:rsidRPr="00B31766">
              <w:rPr>
                <w:rStyle w:val="Artdef"/>
              </w:rPr>
              <w:t>9.7</w:t>
            </w:r>
            <w:r w:rsidRPr="00C05D0A">
              <w:rPr>
                <w:rStyle w:val="Artdef"/>
                <w:b w:val="0"/>
                <w:bCs/>
              </w:rPr>
              <w:t xml:space="preserve"> in Table 5-1 of Appendix </w:t>
            </w:r>
            <w:r w:rsidRPr="00C05D0A">
              <w:rPr>
                <w:rStyle w:val="Artdef"/>
              </w:rPr>
              <w:t>5</w:t>
            </w:r>
            <w:r>
              <w:rPr>
                <w:rStyle w:val="Artdef"/>
                <w:b w:val="0"/>
                <w:bCs/>
              </w:rPr>
              <w:t>.</w:t>
            </w:r>
          </w:p>
        </w:tc>
      </w:tr>
      <w:tr w:rsidR="00FD2036" w:rsidRPr="009B6B1D" w14:paraId="26573A79"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967D95B" w14:textId="77777777" w:rsidR="00FD2036" w:rsidRDefault="00FD2036" w:rsidP="008F339B">
            <w:pPr>
              <w:pStyle w:val="Tabletext"/>
              <w:rPr>
                <w:rStyle w:val="Artdef"/>
                <w:b w:val="0"/>
                <w:bCs/>
              </w:rPr>
            </w:pPr>
            <w:r>
              <w:rPr>
                <w:rStyle w:val="Artdef"/>
                <w:b w:val="0"/>
                <w:bCs/>
              </w:rPr>
              <w:t>AP30A, Annex 4, §2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0A62E9" w14:textId="77777777" w:rsidR="00FD2036" w:rsidRDefault="00FD2036" w:rsidP="008F339B">
            <w:pPr>
              <w:pStyle w:val="Tabletext"/>
              <w:jc w:val="center"/>
              <w:rPr>
                <w:rStyle w:val="Artdef"/>
                <w:b w:val="0"/>
                <w:bCs/>
              </w:rPr>
            </w:pPr>
            <w:r>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49813905"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D754D61" w14:textId="77777777" w:rsidR="00FD2036" w:rsidRDefault="00FD2036" w:rsidP="008F339B">
            <w:pPr>
              <w:pStyle w:val="Tabletext"/>
              <w:rPr>
                <w:rStyle w:val="Artdef"/>
                <w:b w:val="0"/>
                <w:bCs/>
              </w:rPr>
            </w:pPr>
            <w:r>
              <w:rPr>
                <w:rStyle w:val="Artdef"/>
                <w:b w:val="0"/>
                <w:bCs/>
              </w:rPr>
              <w:t>SUP AP30A, Annex 4</w:t>
            </w:r>
          </w:p>
        </w:tc>
        <w:tc>
          <w:tcPr>
            <w:tcW w:w="850" w:type="dxa"/>
            <w:tcBorders>
              <w:top w:val="single" w:sz="4" w:space="0" w:color="auto"/>
              <w:left w:val="single" w:sz="4" w:space="0" w:color="auto"/>
              <w:bottom w:val="single" w:sz="4" w:space="0" w:color="auto"/>
              <w:right w:val="single" w:sz="4" w:space="0" w:color="auto"/>
            </w:tcBorders>
            <w:vAlign w:val="center"/>
          </w:tcPr>
          <w:p w14:paraId="182676E8" w14:textId="77777777" w:rsidR="00FD2036" w:rsidRDefault="00FD2036" w:rsidP="008F339B">
            <w:pPr>
              <w:pStyle w:val="Tabletext"/>
              <w:jc w:val="center"/>
              <w:rPr>
                <w:rStyle w:val="Artdef"/>
                <w:b w:val="0"/>
                <w:bCs/>
              </w:rPr>
            </w:pPr>
            <w:r>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16AC4EB7" w14:textId="77777777" w:rsidR="00FD2036" w:rsidRDefault="00FD2036" w:rsidP="008F339B">
            <w:pPr>
              <w:pStyle w:val="Tabletext"/>
              <w:jc w:val="center"/>
              <w:rPr>
                <w:rStyle w:val="Artdef"/>
                <w:b w:val="0"/>
                <w:bCs/>
              </w:rPr>
            </w:pPr>
            <w:r>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B54914D" w14:textId="77777777" w:rsidR="00FD2036" w:rsidRPr="0030368C" w:rsidRDefault="00FD2036" w:rsidP="008F339B">
            <w:pPr>
              <w:pStyle w:val="Tabletext"/>
              <w:rPr>
                <w:rStyle w:val="Artdef"/>
                <w:b w:val="0"/>
                <w:bCs/>
              </w:rPr>
            </w:pPr>
            <w:r w:rsidRPr="002C3D45">
              <w:rPr>
                <w:rStyle w:val="Artdef"/>
                <w:b w:val="0"/>
                <w:bCs/>
              </w:rPr>
              <w:t xml:space="preserve">The content of the Rules has been superseded by the modified provisions. Maximum power density per hertz averaged over 1 MHz is used in Appendix </w:t>
            </w:r>
            <w:r w:rsidRPr="002C3D45">
              <w:rPr>
                <w:rStyle w:val="Artdef"/>
              </w:rPr>
              <w:t>8</w:t>
            </w:r>
            <w:r w:rsidRPr="002C3D45">
              <w:rPr>
                <w:rStyle w:val="Artdef"/>
                <w:b w:val="0"/>
                <w:bCs/>
              </w:rPr>
              <w:t>.</w:t>
            </w:r>
          </w:p>
        </w:tc>
      </w:tr>
      <w:tr w:rsidR="00FD2036" w:rsidRPr="009B6B1D" w14:paraId="4EEB2191"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B6B0567" w14:textId="77777777" w:rsidR="00FD2036" w:rsidRDefault="00FD2036" w:rsidP="008F339B">
            <w:pPr>
              <w:pStyle w:val="Tabletext"/>
              <w:rPr>
                <w:rStyle w:val="Artdef"/>
                <w:b w:val="0"/>
                <w:bCs/>
              </w:rPr>
            </w:pPr>
            <w:r>
              <w:rPr>
                <w:rStyle w:val="Artdef"/>
                <w:b w:val="0"/>
                <w:bCs/>
              </w:rPr>
              <w:t>AP30B, Art. 6, §6.1bis</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BB2B44" w14:textId="77777777" w:rsidR="00FD2036" w:rsidRDefault="00FD2036" w:rsidP="008F339B">
            <w:pPr>
              <w:pStyle w:val="Tabletext"/>
              <w:jc w:val="center"/>
              <w:rPr>
                <w:rStyle w:val="Artdef"/>
                <w:b w:val="0"/>
                <w:bCs/>
              </w:rPr>
            </w:pPr>
            <w:r>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4E77AA71" w14:textId="77777777" w:rsidR="00FD2036" w:rsidRPr="00C049D6" w:rsidRDefault="00FD2036" w:rsidP="008F339B">
            <w:pPr>
              <w:pStyle w:val="Tabletext"/>
              <w:rPr>
                <w:rStyle w:val="Artdef"/>
                <w:b w:val="0"/>
                <w:bCs/>
              </w:rPr>
            </w:pPr>
            <w:r w:rsidRPr="00C049D6">
              <w:rPr>
                <w:rStyle w:val="Artdef"/>
                <w:b w:val="0"/>
                <w:bCs/>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5FD2899D" w14:textId="77777777" w:rsidR="00FD2036" w:rsidRDefault="00FD2036" w:rsidP="008F339B">
            <w:pPr>
              <w:pStyle w:val="Tabletext"/>
              <w:rPr>
                <w:rStyle w:val="Artdef"/>
                <w:b w:val="0"/>
                <w:bCs/>
              </w:rPr>
            </w:pPr>
            <w:r w:rsidRPr="002C3D45">
              <w:rPr>
                <w:rStyle w:val="Artdef"/>
                <w:b w:val="0"/>
                <w:bCs/>
              </w:rPr>
              <w:t>MOD AP30B</w:t>
            </w:r>
            <w:r>
              <w:rPr>
                <w:rStyle w:val="Artdef"/>
                <w:b w:val="0"/>
                <w:bCs/>
              </w:rPr>
              <w:t>,</w:t>
            </w:r>
            <w:r w:rsidRPr="002C3D45">
              <w:rPr>
                <w:rStyle w:val="Artdef"/>
                <w:b w:val="0"/>
                <w:bCs/>
              </w:rPr>
              <w:t xml:space="preserve"> §6.5</w:t>
            </w:r>
          </w:p>
        </w:tc>
        <w:tc>
          <w:tcPr>
            <w:tcW w:w="850" w:type="dxa"/>
            <w:tcBorders>
              <w:top w:val="single" w:sz="4" w:space="0" w:color="auto"/>
              <w:left w:val="single" w:sz="4" w:space="0" w:color="auto"/>
              <w:bottom w:val="single" w:sz="4" w:space="0" w:color="auto"/>
              <w:right w:val="single" w:sz="4" w:space="0" w:color="auto"/>
            </w:tcBorders>
            <w:vAlign w:val="center"/>
          </w:tcPr>
          <w:p w14:paraId="2AF640B3" w14:textId="77777777" w:rsidR="00FD2036" w:rsidRDefault="00FD2036" w:rsidP="008F339B">
            <w:pPr>
              <w:pStyle w:val="Tabletext"/>
              <w:jc w:val="center"/>
              <w:rPr>
                <w:rStyle w:val="Artdef"/>
                <w:b w:val="0"/>
                <w:bCs/>
              </w:rPr>
            </w:pPr>
            <w:r>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441CE5C0" w14:textId="77777777" w:rsidR="00FD2036" w:rsidRDefault="00FD2036" w:rsidP="008F339B">
            <w:pPr>
              <w:pStyle w:val="Tabletext"/>
              <w:jc w:val="center"/>
              <w:rPr>
                <w:rStyle w:val="Artdef"/>
                <w:b w:val="0"/>
                <w:bCs/>
              </w:rPr>
            </w:pPr>
            <w:r>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23A6BE9C" w14:textId="77777777" w:rsidR="00FD2036" w:rsidRPr="002C3D45" w:rsidRDefault="00FD2036" w:rsidP="008F339B">
            <w:pPr>
              <w:pStyle w:val="Tabletext"/>
              <w:rPr>
                <w:rStyle w:val="Artdef"/>
                <w:b w:val="0"/>
                <w:bCs/>
              </w:rPr>
            </w:pPr>
            <w:r w:rsidRPr="002C3D45">
              <w:rPr>
                <w:rStyle w:val="Artdef"/>
                <w:b w:val="0"/>
                <w:bCs/>
              </w:rPr>
              <w:t>Administrations can submit and bring into use any of the 250 MHz sub-bands (10.7-10.95</w:t>
            </w:r>
            <w:r>
              <w:rPr>
                <w:rStyle w:val="Artdef"/>
                <w:b w:val="0"/>
                <w:bCs/>
              </w:rPr>
              <w:t> </w:t>
            </w:r>
            <w:r w:rsidRPr="002C3D45">
              <w:rPr>
                <w:rStyle w:val="Artdef"/>
                <w:b w:val="0"/>
                <w:bCs/>
              </w:rPr>
              <w:t>GHz or 11.2-11.45</w:t>
            </w:r>
            <w:r>
              <w:rPr>
                <w:rStyle w:val="Artdef"/>
                <w:b w:val="0"/>
                <w:bCs/>
              </w:rPr>
              <w:t> </w:t>
            </w:r>
            <w:r w:rsidRPr="002C3D45">
              <w:rPr>
                <w:rStyle w:val="Artdef"/>
                <w:b w:val="0"/>
                <w:bCs/>
              </w:rPr>
              <w:t xml:space="preserve">GHz for downlink and 12.75-13.0 GHz or 13.0 13.25 GHz for uplink). Therefore, the first paragraph of the rule </w:t>
            </w:r>
            <w:r>
              <w:rPr>
                <w:rStyle w:val="Artdef"/>
                <w:b w:val="0"/>
                <w:bCs/>
              </w:rPr>
              <w:t>wa</w:t>
            </w:r>
            <w:r w:rsidRPr="002C3D45">
              <w:rPr>
                <w:rStyle w:val="Artdef"/>
                <w:b w:val="0"/>
                <w:bCs/>
              </w:rPr>
              <w:t xml:space="preserve">s no longer relevant and </w:t>
            </w:r>
            <w:r>
              <w:rPr>
                <w:rStyle w:val="Artdef"/>
                <w:b w:val="0"/>
                <w:bCs/>
              </w:rPr>
              <w:t>wa</w:t>
            </w:r>
            <w:r w:rsidRPr="002C3D45">
              <w:rPr>
                <w:rStyle w:val="Artdef"/>
                <w:b w:val="0"/>
                <w:bCs/>
              </w:rPr>
              <w:t xml:space="preserve">s supressed. As the examination under § 6.22 considers aggregate C/I </w:t>
            </w:r>
            <w:proofErr w:type="gramStart"/>
            <w:r w:rsidRPr="002C3D45">
              <w:rPr>
                <w:rStyle w:val="Artdef"/>
                <w:b w:val="0"/>
                <w:bCs/>
              </w:rPr>
              <w:t>values</w:t>
            </w:r>
            <w:proofErr w:type="gramEnd"/>
            <w:r w:rsidRPr="002C3D45">
              <w:rPr>
                <w:rStyle w:val="Artdef"/>
                <w:b w:val="0"/>
                <w:bCs/>
              </w:rPr>
              <w:t>, the grouping concept should also be applied.</w:t>
            </w:r>
          </w:p>
        </w:tc>
      </w:tr>
      <w:tr w:rsidR="00FD2036" w:rsidRPr="00465B87" w14:paraId="0B192450"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2D7388AD" w14:textId="77777777" w:rsidR="00FD2036" w:rsidRPr="00C92B1E" w:rsidRDefault="00FD2036" w:rsidP="008F339B">
            <w:pPr>
              <w:pStyle w:val="Tabletext"/>
              <w:rPr>
                <w:rStyle w:val="Artdef"/>
                <w:b w:val="0"/>
                <w:bCs/>
              </w:rPr>
            </w:pPr>
            <w:r w:rsidRPr="00C92B1E">
              <w:rPr>
                <w:rStyle w:val="Artdef"/>
                <w:b w:val="0"/>
                <w:bCs/>
              </w:rPr>
              <w:t>5.209A</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4F15E3" w14:textId="77777777" w:rsidR="00FD2036" w:rsidRPr="00C92B1E" w:rsidRDefault="00FD2036" w:rsidP="008F339B">
            <w:pPr>
              <w:pStyle w:val="Tabletext"/>
              <w:jc w:val="center"/>
              <w:rPr>
                <w:rStyle w:val="Artdef"/>
                <w:b w:val="0"/>
                <w:bCs/>
              </w:rPr>
            </w:pPr>
            <w:r w:rsidRPr="00C92B1E">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2907726B" w14:textId="73778FBD" w:rsidR="00FD2036" w:rsidRPr="00C92B1E" w:rsidRDefault="00FE3697" w:rsidP="008F339B">
            <w:pPr>
              <w:pStyle w:val="Tabletext"/>
              <w:rPr>
                <w:rStyle w:val="Artdef"/>
                <w:b w:val="0"/>
                <w:bCs/>
              </w:rPr>
            </w:pPr>
            <w:r>
              <w:rPr>
                <w:rStyle w:val="Artdef"/>
                <w:b w:val="0"/>
                <w:bCs/>
              </w:rPr>
              <w:t>27</w:t>
            </w:r>
            <w:r w:rsidR="00B603E6" w:rsidRPr="00C92B1E">
              <w:rPr>
                <w:rStyle w:val="Artdef"/>
                <w:b w:val="0"/>
                <w:bCs/>
              </w:rPr>
              <w:t>.1</w:t>
            </w:r>
            <w:r>
              <w:rPr>
                <w:rStyle w:val="Artdef"/>
                <w:b w:val="0"/>
                <w:bCs/>
              </w:rPr>
              <w:t>0</w:t>
            </w:r>
            <w:r w:rsidR="00B603E6" w:rsidRPr="00C92B1E">
              <w:rPr>
                <w:rStyle w:val="Artdef"/>
                <w:b w:val="0"/>
                <w:bCs/>
              </w:rPr>
              <w:t>.202</w:t>
            </w:r>
            <w:r>
              <w:rPr>
                <w:rStyle w:val="Artdef"/>
                <w:b w:val="0"/>
                <w:bCs/>
              </w:rPr>
              <w:t>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1DBD3B41" w14:textId="407A1B33" w:rsidR="00FD2036" w:rsidRPr="00C92B1E" w:rsidRDefault="00B603E6" w:rsidP="009B568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textAlignment w:val="auto"/>
              <w:rPr>
                <w:rStyle w:val="Artdef"/>
                <w:highlight w:val="yellow"/>
              </w:rPr>
            </w:pPr>
            <w:r w:rsidRPr="00C92B1E">
              <w:rPr>
                <w:sz w:val="18"/>
                <w:szCs w:val="18"/>
              </w:rPr>
              <w:t xml:space="preserve">MOD </w:t>
            </w:r>
            <w:proofErr w:type="spellStart"/>
            <w:r w:rsidRPr="00C92B1E">
              <w:rPr>
                <w:sz w:val="18"/>
                <w:szCs w:val="18"/>
              </w:rPr>
              <w:t>RoP</w:t>
            </w:r>
            <w:proofErr w:type="spellEnd"/>
            <w:r w:rsidRPr="00C92B1E">
              <w:rPr>
                <w:sz w:val="18"/>
                <w:szCs w:val="18"/>
              </w:rPr>
              <w:t xml:space="preserve"> 9.11A, Tables 9.11A-1 band 137.175 - 137.825</w:t>
            </w:r>
            <w:r w:rsidRPr="00DA4308">
              <w:rPr>
                <w:sz w:val="18"/>
                <w:szCs w:val="18"/>
              </w:rPr>
              <w:t> </w:t>
            </w:r>
            <w:r w:rsidRPr="00C92B1E">
              <w:rPr>
                <w:sz w:val="18"/>
                <w:szCs w:val="18"/>
              </w:rPr>
              <w:t>MH</w:t>
            </w:r>
          </w:p>
        </w:tc>
        <w:tc>
          <w:tcPr>
            <w:tcW w:w="850" w:type="dxa"/>
            <w:tcBorders>
              <w:top w:val="single" w:sz="4" w:space="0" w:color="auto"/>
              <w:left w:val="single" w:sz="4" w:space="0" w:color="auto"/>
              <w:bottom w:val="single" w:sz="4" w:space="0" w:color="auto"/>
              <w:right w:val="single" w:sz="4" w:space="0" w:color="auto"/>
            </w:tcBorders>
            <w:vAlign w:val="center"/>
          </w:tcPr>
          <w:p w14:paraId="7F96F1EB" w14:textId="1B5E87FD" w:rsidR="00FD2036" w:rsidRPr="00C92B1E" w:rsidRDefault="00300241" w:rsidP="008F339B">
            <w:pPr>
              <w:pStyle w:val="Tabletext"/>
              <w:jc w:val="center"/>
              <w:rPr>
                <w:rStyle w:val="Artdef"/>
                <w:b w:val="0"/>
                <w:bCs/>
              </w:rPr>
            </w:pPr>
            <w:r w:rsidRPr="00C92B1E">
              <w:rPr>
                <w:rStyle w:val="Artdef"/>
                <w:b w:val="0"/>
                <w:bCs/>
              </w:rPr>
              <w:t>66</w:t>
            </w:r>
          </w:p>
        </w:tc>
        <w:tc>
          <w:tcPr>
            <w:tcW w:w="1134" w:type="dxa"/>
            <w:tcBorders>
              <w:top w:val="single" w:sz="4" w:space="0" w:color="auto"/>
              <w:left w:val="single" w:sz="4" w:space="0" w:color="auto"/>
              <w:bottom w:val="single" w:sz="4" w:space="0" w:color="auto"/>
              <w:right w:val="single" w:sz="4" w:space="0" w:color="auto"/>
            </w:tcBorders>
            <w:vAlign w:val="center"/>
          </w:tcPr>
          <w:p w14:paraId="5CCBC53F" w14:textId="77777777" w:rsidR="00FD2036" w:rsidRPr="00C92B1E" w:rsidRDefault="00FD2036" w:rsidP="008F339B">
            <w:pPr>
              <w:pStyle w:val="Tabletext"/>
              <w:jc w:val="center"/>
              <w:rPr>
                <w:rStyle w:val="Artdef"/>
                <w:b w:val="0"/>
                <w:bCs/>
              </w:rPr>
            </w:pPr>
            <w:r w:rsidRPr="00C92B1E">
              <w:rPr>
                <w:rStyle w:val="Artdef"/>
                <w:b w:val="0"/>
                <w:bCs/>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05AEBEA" w14:textId="1A477DCA" w:rsidR="00FD2036" w:rsidRPr="00465B87" w:rsidRDefault="00DA4308" w:rsidP="008F339B">
            <w:pPr>
              <w:pStyle w:val="Tabletext"/>
              <w:rPr>
                <w:rStyle w:val="Artdef"/>
                <w:b w:val="0"/>
                <w:bCs/>
                <w:highlight w:val="yellow"/>
              </w:rPr>
            </w:pPr>
            <w:r>
              <w:rPr>
                <w:sz w:val="18"/>
                <w:szCs w:val="18"/>
              </w:rPr>
              <w:t>C</w:t>
            </w:r>
            <w:r w:rsidR="00B603E6" w:rsidRPr="00864A33">
              <w:rPr>
                <w:sz w:val="18"/>
                <w:szCs w:val="18"/>
              </w:rPr>
              <w:t xml:space="preserve">onsequential to the adoption of RR No. </w:t>
            </w:r>
            <w:r w:rsidR="00B603E6" w:rsidRPr="002007F6">
              <w:rPr>
                <w:b/>
                <w:bCs/>
                <w:sz w:val="18"/>
                <w:szCs w:val="18"/>
              </w:rPr>
              <w:t>5.209A</w:t>
            </w:r>
          </w:p>
        </w:tc>
      </w:tr>
      <w:tr w:rsidR="00FD2036" w:rsidRPr="009B6B1D" w14:paraId="7744A6C2"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5E92BC4B" w14:textId="2ADE2CA1" w:rsidR="00FD2036" w:rsidRPr="00C92B1E" w:rsidRDefault="00FD2036" w:rsidP="008F339B">
            <w:pPr>
              <w:pStyle w:val="Tabletext"/>
              <w:rPr>
                <w:rStyle w:val="Artdef"/>
                <w:b w:val="0"/>
                <w:bCs/>
              </w:rPr>
            </w:pPr>
            <w:r w:rsidRPr="00C92B1E">
              <w:rPr>
                <w:rStyle w:val="Artdef"/>
                <w:b w:val="0"/>
                <w:bCs/>
              </w:rPr>
              <w:t>11.44C</w:t>
            </w:r>
            <w:r w:rsidRPr="00C92B1E">
              <w:rPr>
                <w:rStyle w:val="Artdef"/>
                <w:b w:val="0"/>
                <w:bCs/>
              </w:rPr>
              <w:br/>
            </w:r>
          </w:p>
          <w:p w14:paraId="66AD72BD" w14:textId="77777777" w:rsidR="00FD2036" w:rsidRDefault="00FD2036" w:rsidP="008F339B">
            <w:pPr>
              <w:pStyle w:val="Tabletext"/>
              <w:rPr>
                <w:rStyle w:val="Artdef"/>
                <w:b w:val="0"/>
                <w:bCs/>
              </w:rPr>
            </w:pPr>
            <w:r w:rsidRPr="00C92B1E">
              <w:rPr>
                <w:rStyle w:val="Artdef"/>
                <w:b w:val="0"/>
                <w:bCs/>
              </w:rPr>
              <w:t>11.44D</w:t>
            </w:r>
          </w:p>
          <w:p w14:paraId="5159C2A0" w14:textId="77777777" w:rsidR="00C71CF9" w:rsidRDefault="00C71CF9" w:rsidP="008F339B">
            <w:pPr>
              <w:pStyle w:val="Tabletext"/>
              <w:rPr>
                <w:rStyle w:val="Artdef"/>
                <w:b w:val="0"/>
                <w:bCs/>
              </w:rPr>
            </w:pPr>
          </w:p>
          <w:p w14:paraId="3E4E8208" w14:textId="0DA836BC" w:rsidR="00C71CF9" w:rsidRPr="00C92B1E" w:rsidRDefault="00C71CF9" w:rsidP="008F339B">
            <w:pPr>
              <w:pStyle w:val="Tabletext"/>
              <w:rPr>
                <w:rStyle w:val="Artdef"/>
                <w:b w:val="0"/>
                <w:bCs/>
              </w:rPr>
            </w:pPr>
            <w:r>
              <w:rPr>
                <w:rStyle w:val="Artdef"/>
                <w:b w:val="0"/>
                <w:bCs/>
              </w:rPr>
              <w:t>11.44E</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B7976B" w14:textId="77777777" w:rsidR="00C71CF9" w:rsidRDefault="00C85180" w:rsidP="008F339B">
            <w:pPr>
              <w:pStyle w:val="Tabletext"/>
              <w:jc w:val="center"/>
              <w:rPr>
                <w:rStyle w:val="Artdef"/>
                <w:b w:val="0"/>
                <w:bCs/>
              </w:rPr>
            </w:pPr>
            <w:r>
              <w:rPr>
                <w:rStyle w:val="Artdef"/>
                <w:b w:val="0"/>
                <w:bCs/>
              </w:rPr>
              <w:t>M</w:t>
            </w:r>
            <w:r w:rsidR="00C71CF9">
              <w:rPr>
                <w:rStyle w:val="Artdef"/>
                <w:b w:val="0"/>
                <w:bCs/>
              </w:rPr>
              <w:t>OD</w:t>
            </w:r>
          </w:p>
          <w:p w14:paraId="1B524029" w14:textId="77777777" w:rsidR="00C71CF9" w:rsidRDefault="00C71CF9" w:rsidP="008F339B">
            <w:pPr>
              <w:pStyle w:val="Tabletext"/>
              <w:jc w:val="center"/>
              <w:rPr>
                <w:rStyle w:val="Artdef"/>
                <w:b w:val="0"/>
                <w:bCs/>
              </w:rPr>
            </w:pPr>
          </w:p>
          <w:p w14:paraId="64DF3F40" w14:textId="493898FF" w:rsidR="00FD2036" w:rsidRPr="00C92B1E" w:rsidRDefault="00FD2036" w:rsidP="008F339B">
            <w:pPr>
              <w:pStyle w:val="Tabletext"/>
              <w:jc w:val="center"/>
              <w:rPr>
                <w:rStyle w:val="Artdef"/>
                <w:b w:val="0"/>
                <w:bCs/>
              </w:rPr>
            </w:pPr>
            <w:r w:rsidRPr="00C92B1E">
              <w:rPr>
                <w:rStyle w:val="Artdef"/>
                <w:b w:val="0"/>
                <w:bCs/>
              </w:rPr>
              <w:t>MOD</w:t>
            </w:r>
          </w:p>
          <w:p w14:paraId="638A6BFD" w14:textId="77777777" w:rsidR="00FD2036" w:rsidRPr="00C92B1E" w:rsidRDefault="00FD2036" w:rsidP="008F339B">
            <w:pPr>
              <w:pStyle w:val="Tabletext"/>
              <w:jc w:val="center"/>
              <w:rPr>
                <w:rStyle w:val="Artdef"/>
                <w:b w:val="0"/>
                <w:bCs/>
              </w:rPr>
            </w:pPr>
          </w:p>
          <w:p w14:paraId="505DBEC6" w14:textId="77777777" w:rsidR="00FD2036" w:rsidRPr="00C92B1E" w:rsidRDefault="00FD2036" w:rsidP="008F339B">
            <w:pPr>
              <w:pStyle w:val="Tabletext"/>
              <w:jc w:val="center"/>
              <w:rPr>
                <w:rStyle w:val="Artdef"/>
                <w:b w:val="0"/>
                <w:bCs/>
              </w:rPr>
            </w:pPr>
            <w:r w:rsidRPr="00C92B1E">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376C810E" w14:textId="17D7B4F8" w:rsidR="00FD2036" w:rsidRPr="00C92B1E" w:rsidRDefault="001A619F" w:rsidP="008F339B">
            <w:pPr>
              <w:pStyle w:val="Tabletext"/>
              <w:rPr>
                <w:rStyle w:val="Artdef"/>
                <w:b w:val="0"/>
                <w:bCs/>
              </w:rPr>
            </w:pPr>
            <w:r>
              <w:rPr>
                <w:rStyle w:val="Artdef"/>
                <w:b w:val="0"/>
                <w:bCs/>
              </w:rPr>
              <w:t>27</w:t>
            </w:r>
            <w:r w:rsidR="00DF3719" w:rsidRPr="00C92B1E">
              <w:rPr>
                <w:rStyle w:val="Artdef"/>
                <w:b w:val="0"/>
                <w:bCs/>
              </w:rPr>
              <w:t>.</w:t>
            </w:r>
            <w:r>
              <w:rPr>
                <w:rStyle w:val="Artdef"/>
                <w:b w:val="0"/>
                <w:bCs/>
              </w:rPr>
              <w:t>1</w:t>
            </w:r>
            <w:r w:rsidR="00DF3719" w:rsidRPr="00C92B1E">
              <w:rPr>
                <w:rStyle w:val="Artdef"/>
                <w:b w:val="0"/>
                <w:bCs/>
              </w:rPr>
              <w:t>0.202</w:t>
            </w:r>
            <w:r>
              <w:rPr>
                <w:rStyle w:val="Artdef"/>
                <w:b w:val="0"/>
                <w:bCs/>
              </w:rPr>
              <w:t>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589FC8BB" w14:textId="01858EC1" w:rsidR="00FD2036" w:rsidRPr="00DA4308" w:rsidRDefault="00923556" w:rsidP="00C92B1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after="40"/>
              <w:textAlignment w:val="auto"/>
              <w:rPr>
                <w:rStyle w:val="Artdef"/>
                <w:b w:val="0"/>
                <w:highlight w:val="yellow"/>
              </w:rPr>
            </w:pPr>
            <w:r w:rsidRPr="00C92B1E">
              <w:rPr>
                <w:sz w:val="18"/>
                <w:szCs w:val="18"/>
              </w:rPr>
              <w:t>MOD Section</w:t>
            </w:r>
            <w:r w:rsidR="002A3FEE">
              <w:rPr>
                <w:sz w:val="18"/>
                <w:szCs w:val="18"/>
              </w:rPr>
              <w:t>s 1 and</w:t>
            </w:r>
            <w:r w:rsidRPr="00C92B1E">
              <w:rPr>
                <w:sz w:val="18"/>
                <w:szCs w:val="18"/>
              </w:rPr>
              <w:t xml:space="preserve"> 2 of No. 11.44</w:t>
            </w:r>
            <w:r w:rsidR="002A3FEE">
              <w:rPr>
                <w:sz w:val="18"/>
                <w:szCs w:val="18"/>
              </w:rPr>
              <w:t xml:space="preserve"> and </w:t>
            </w:r>
            <w:r w:rsidR="00A174E9">
              <w:rPr>
                <w:sz w:val="18"/>
                <w:szCs w:val="18"/>
              </w:rPr>
              <w:t>MOD Rules on 11.44B</w:t>
            </w:r>
          </w:p>
        </w:tc>
        <w:tc>
          <w:tcPr>
            <w:tcW w:w="850" w:type="dxa"/>
            <w:tcBorders>
              <w:top w:val="single" w:sz="4" w:space="0" w:color="auto"/>
              <w:left w:val="single" w:sz="4" w:space="0" w:color="auto"/>
              <w:bottom w:val="single" w:sz="4" w:space="0" w:color="auto"/>
              <w:right w:val="single" w:sz="4" w:space="0" w:color="auto"/>
            </w:tcBorders>
            <w:vAlign w:val="center"/>
          </w:tcPr>
          <w:p w14:paraId="04E49530" w14:textId="5C438D61" w:rsidR="00FD2036" w:rsidRPr="00C92B1E" w:rsidRDefault="00853428" w:rsidP="008F339B">
            <w:pPr>
              <w:pStyle w:val="Tabletext"/>
              <w:jc w:val="center"/>
              <w:rPr>
                <w:rStyle w:val="Artdef"/>
                <w:b w:val="0"/>
                <w:bCs/>
              </w:rPr>
            </w:pPr>
            <w:r w:rsidRPr="00C92B1E">
              <w:rPr>
                <w:rStyle w:val="Artdef"/>
                <w:b w:val="0"/>
                <w:bCs/>
              </w:rPr>
              <w:t>66</w:t>
            </w:r>
          </w:p>
        </w:tc>
        <w:tc>
          <w:tcPr>
            <w:tcW w:w="1134" w:type="dxa"/>
            <w:tcBorders>
              <w:top w:val="single" w:sz="4" w:space="0" w:color="auto"/>
              <w:left w:val="single" w:sz="4" w:space="0" w:color="auto"/>
              <w:bottom w:val="single" w:sz="4" w:space="0" w:color="auto"/>
              <w:right w:val="single" w:sz="4" w:space="0" w:color="auto"/>
            </w:tcBorders>
            <w:vAlign w:val="center"/>
          </w:tcPr>
          <w:p w14:paraId="503C1174" w14:textId="77777777" w:rsidR="00FD2036" w:rsidRPr="009E5F3E" w:rsidRDefault="00FD2036" w:rsidP="008F339B">
            <w:pPr>
              <w:pStyle w:val="Tabletext"/>
              <w:jc w:val="center"/>
              <w:rPr>
                <w:rStyle w:val="Artdef"/>
                <w:b w:val="0"/>
                <w:bCs/>
              </w:rPr>
            </w:pPr>
            <w:r w:rsidRPr="00C92B1E">
              <w:rPr>
                <w:rStyle w:val="Artdef"/>
                <w:b w:val="0"/>
                <w:bCs/>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2B765FC4" w14:textId="7047BD71" w:rsidR="00FD2036" w:rsidRPr="00DF7180" w:rsidRDefault="00DA4308" w:rsidP="008F339B">
            <w:pPr>
              <w:pStyle w:val="Tabletext"/>
              <w:rPr>
                <w:rStyle w:val="Artdef"/>
                <w:b w:val="0"/>
                <w:bCs/>
              </w:rPr>
            </w:pPr>
            <w:r>
              <w:rPr>
                <w:sz w:val="18"/>
                <w:szCs w:val="18"/>
              </w:rPr>
              <w:t>C</w:t>
            </w:r>
            <w:r w:rsidR="00B603E6" w:rsidRPr="00864A33">
              <w:rPr>
                <w:sz w:val="18"/>
                <w:szCs w:val="18"/>
              </w:rPr>
              <w:t>onsequential to the modifications to RR Nos.</w:t>
            </w:r>
            <w:r w:rsidR="00B603E6">
              <w:rPr>
                <w:sz w:val="18"/>
                <w:szCs w:val="18"/>
              </w:rPr>
              <w:t> </w:t>
            </w:r>
            <w:r w:rsidR="00B603E6" w:rsidRPr="00864A33">
              <w:rPr>
                <w:b/>
                <w:bCs/>
                <w:sz w:val="18"/>
                <w:szCs w:val="18"/>
              </w:rPr>
              <w:t>11.44C</w:t>
            </w:r>
            <w:r w:rsidR="00A174E9">
              <w:rPr>
                <w:bCs/>
                <w:sz w:val="18"/>
                <w:szCs w:val="18"/>
              </w:rPr>
              <w:t>,</w:t>
            </w:r>
            <w:r w:rsidR="00B603E6" w:rsidRPr="00864A33">
              <w:rPr>
                <w:b/>
                <w:bCs/>
                <w:sz w:val="18"/>
                <w:szCs w:val="18"/>
              </w:rPr>
              <w:t xml:space="preserve"> 11.44D</w:t>
            </w:r>
            <w:r w:rsidR="00A174E9">
              <w:rPr>
                <w:b/>
                <w:bCs/>
                <w:sz w:val="18"/>
                <w:szCs w:val="18"/>
              </w:rPr>
              <w:t xml:space="preserve"> </w:t>
            </w:r>
            <w:r w:rsidR="00A174E9" w:rsidRPr="00A174E9">
              <w:rPr>
                <w:sz w:val="18"/>
                <w:szCs w:val="18"/>
              </w:rPr>
              <w:t>and</w:t>
            </w:r>
            <w:r w:rsidR="00A174E9">
              <w:rPr>
                <w:b/>
                <w:bCs/>
                <w:sz w:val="18"/>
                <w:szCs w:val="18"/>
              </w:rPr>
              <w:t xml:space="preserve"> 11.44E</w:t>
            </w:r>
          </w:p>
        </w:tc>
      </w:tr>
      <w:tr w:rsidR="00E95A59" w:rsidRPr="009B6B1D" w14:paraId="42560612"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6B3C5394" w14:textId="13C34B30" w:rsidR="00E95A59" w:rsidRPr="00C92B1E" w:rsidRDefault="00E95A59" w:rsidP="008F339B">
            <w:pPr>
              <w:pStyle w:val="Tabletext"/>
              <w:rPr>
                <w:rStyle w:val="Artdef"/>
                <w:b w:val="0"/>
                <w:bCs/>
              </w:rPr>
            </w:pPr>
            <w:r>
              <w:rPr>
                <w:rStyle w:val="Artdef"/>
                <w:b w:val="0"/>
                <w:bCs/>
              </w:rPr>
              <w:t>11.46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5F4C94" w14:textId="2209B391" w:rsidR="00E95A59" w:rsidRDefault="00E95A59" w:rsidP="008F339B">
            <w:pPr>
              <w:pStyle w:val="Tabletext"/>
              <w:jc w:val="center"/>
              <w:rPr>
                <w:rStyle w:val="Artdef"/>
                <w:b w:val="0"/>
                <w:bCs/>
              </w:rPr>
            </w:pPr>
            <w:r>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57098E53" w14:textId="7A80A67F" w:rsidR="00E95A59" w:rsidRDefault="00E95A59" w:rsidP="008F339B">
            <w:pPr>
              <w:pStyle w:val="Tabletext"/>
              <w:rPr>
                <w:rStyle w:val="Artdef"/>
                <w:b w:val="0"/>
                <w:bCs/>
              </w:rPr>
            </w:pPr>
            <w:r>
              <w:rPr>
                <w:rStyle w:val="Artdef"/>
                <w:b w:val="0"/>
                <w:bCs/>
              </w:rPr>
              <w:t>01.01.2021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24A5E7B6" w14:textId="6491F4A0" w:rsidR="00E95A59" w:rsidRPr="00C92B1E" w:rsidRDefault="00E95A59" w:rsidP="00C92B1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after="40"/>
              <w:textAlignment w:val="auto"/>
              <w:rPr>
                <w:sz w:val="18"/>
                <w:szCs w:val="18"/>
              </w:rPr>
            </w:pPr>
            <w:r>
              <w:rPr>
                <w:sz w:val="18"/>
                <w:szCs w:val="18"/>
              </w:rPr>
              <w:t xml:space="preserve">ADD </w:t>
            </w:r>
            <w:r w:rsidR="007E3E35">
              <w:rPr>
                <w:sz w:val="18"/>
                <w:szCs w:val="18"/>
              </w:rPr>
              <w:t>Rules of Procedure on No. 11.46</w:t>
            </w:r>
          </w:p>
        </w:tc>
        <w:tc>
          <w:tcPr>
            <w:tcW w:w="850" w:type="dxa"/>
            <w:tcBorders>
              <w:top w:val="single" w:sz="4" w:space="0" w:color="auto"/>
              <w:left w:val="single" w:sz="4" w:space="0" w:color="auto"/>
              <w:bottom w:val="single" w:sz="4" w:space="0" w:color="auto"/>
              <w:right w:val="single" w:sz="4" w:space="0" w:color="auto"/>
            </w:tcBorders>
            <w:vAlign w:val="center"/>
          </w:tcPr>
          <w:p w14:paraId="0BB6F7A1" w14:textId="34AF18BD" w:rsidR="00E95A59" w:rsidRPr="00C92B1E" w:rsidRDefault="007E3E35" w:rsidP="008F339B">
            <w:pPr>
              <w:pStyle w:val="Tabletext"/>
              <w:jc w:val="center"/>
              <w:rPr>
                <w:rStyle w:val="Artdef"/>
                <w:b w:val="0"/>
                <w:bCs/>
              </w:rPr>
            </w:pPr>
            <w:r>
              <w:rPr>
                <w:rStyle w:val="Artdef"/>
                <w:b w:val="0"/>
                <w:bCs/>
              </w:rPr>
              <w:t>66</w:t>
            </w:r>
          </w:p>
        </w:tc>
        <w:tc>
          <w:tcPr>
            <w:tcW w:w="1134" w:type="dxa"/>
            <w:tcBorders>
              <w:top w:val="single" w:sz="4" w:space="0" w:color="auto"/>
              <w:left w:val="single" w:sz="4" w:space="0" w:color="auto"/>
              <w:bottom w:val="single" w:sz="4" w:space="0" w:color="auto"/>
              <w:right w:val="single" w:sz="4" w:space="0" w:color="auto"/>
            </w:tcBorders>
            <w:vAlign w:val="center"/>
          </w:tcPr>
          <w:p w14:paraId="05468C0C" w14:textId="1BF4E088" w:rsidR="00E95A59" w:rsidRPr="00C92B1E" w:rsidRDefault="007E3E35" w:rsidP="008F339B">
            <w:pPr>
              <w:pStyle w:val="Tabletext"/>
              <w:jc w:val="center"/>
              <w:rPr>
                <w:rStyle w:val="Artdef"/>
                <w:b w:val="0"/>
                <w:bCs/>
              </w:rPr>
            </w:pPr>
            <w:r>
              <w:rPr>
                <w:rStyle w:val="Artdef"/>
                <w:b w:val="0"/>
                <w:bCs/>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7E775071" w14:textId="5F9B5B2E" w:rsidR="00E95A59" w:rsidRDefault="008766DD" w:rsidP="008F339B">
            <w:pPr>
              <w:pStyle w:val="Tabletext"/>
              <w:rPr>
                <w:sz w:val="18"/>
                <w:szCs w:val="18"/>
              </w:rPr>
            </w:pPr>
            <w:r>
              <w:rPr>
                <w:sz w:val="18"/>
                <w:szCs w:val="18"/>
              </w:rPr>
              <w:t xml:space="preserve">Changes </w:t>
            </w:r>
            <w:proofErr w:type="gramStart"/>
            <w:r>
              <w:rPr>
                <w:sz w:val="18"/>
                <w:szCs w:val="18"/>
              </w:rPr>
              <w:t>as a result of</w:t>
            </w:r>
            <w:proofErr w:type="gramEnd"/>
            <w:r>
              <w:rPr>
                <w:sz w:val="18"/>
                <w:szCs w:val="18"/>
              </w:rPr>
              <w:t xml:space="preserve"> WRC-19 </w:t>
            </w:r>
            <w:r w:rsidR="003A6414">
              <w:rPr>
                <w:sz w:val="18"/>
                <w:szCs w:val="18"/>
              </w:rPr>
              <w:t xml:space="preserve">decisions to modify RR No. </w:t>
            </w:r>
            <w:r w:rsidR="003A6414" w:rsidRPr="0038148F">
              <w:rPr>
                <w:b/>
                <w:bCs/>
                <w:sz w:val="18"/>
                <w:szCs w:val="18"/>
              </w:rPr>
              <w:t>11.46</w:t>
            </w:r>
            <w:r w:rsidR="003A6414">
              <w:rPr>
                <w:sz w:val="18"/>
                <w:szCs w:val="18"/>
              </w:rPr>
              <w:t xml:space="preserve"> </w:t>
            </w:r>
            <w:r w:rsidR="002B1CCA">
              <w:rPr>
                <w:sz w:val="18"/>
                <w:szCs w:val="18"/>
              </w:rPr>
              <w:t xml:space="preserve">indicating that the </w:t>
            </w:r>
            <w:r w:rsidR="0047322C">
              <w:rPr>
                <w:sz w:val="18"/>
                <w:szCs w:val="18"/>
              </w:rPr>
              <w:t xml:space="preserve">six-month period applied equally to space and terrestrial notices </w:t>
            </w:r>
            <w:r w:rsidR="00D37750">
              <w:rPr>
                <w:sz w:val="18"/>
                <w:szCs w:val="18"/>
              </w:rPr>
              <w:t xml:space="preserve">and that the two additional sentences applied only to </w:t>
            </w:r>
            <w:r w:rsidR="0038148F">
              <w:rPr>
                <w:sz w:val="18"/>
                <w:szCs w:val="18"/>
              </w:rPr>
              <w:t>space notifications.</w:t>
            </w:r>
          </w:p>
        </w:tc>
      </w:tr>
      <w:tr w:rsidR="006F7309" w:rsidRPr="009B6B1D" w14:paraId="5F8CDC90"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4532F06A" w14:textId="0422EBB0" w:rsidR="006F7309" w:rsidRPr="00C92B1E" w:rsidRDefault="0069513F" w:rsidP="001A19F1">
            <w:pPr>
              <w:pStyle w:val="Tabletext"/>
              <w:rPr>
                <w:rStyle w:val="Artdef"/>
                <w:highlight w:val="yellow"/>
              </w:rPr>
            </w:pPr>
            <w:r w:rsidRPr="00C92B1E">
              <w:rPr>
                <w:sz w:val="18"/>
                <w:szCs w:val="18"/>
              </w:rPr>
              <w:t>Table 5-1</w:t>
            </w:r>
            <w:r w:rsidRPr="0069513F">
              <w:t xml:space="preserve"> </w:t>
            </w:r>
            <w:r w:rsidRPr="00C92B1E">
              <w:rPr>
                <w:sz w:val="18"/>
                <w:szCs w:val="18"/>
              </w:rPr>
              <w:t>of Appendix 5, No.</w:t>
            </w:r>
            <w:r w:rsidR="00496650">
              <w:rPr>
                <w:sz w:val="18"/>
                <w:szCs w:val="18"/>
              </w:rPr>
              <w:t> </w:t>
            </w:r>
            <w:r w:rsidRPr="00C92B1E">
              <w:rPr>
                <w:sz w:val="18"/>
                <w:szCs w:val="18"/>
              </w:rPr>
              <w:t>9.7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DE467" w14:textId="25D5A0B2" w:rsidR="006F7309" w:rsidRPr="00C92B1E" w:rsidRDefault="0069513F" w:rsidP="008F339B">
            <w:pPr>
              <w:pStyle w:val="Tabletext"/>
              <w:jc w:val="center"/>
              <w:rPr>
                <w:rStyle w:val="Artdef"/>
                <w:b w:val="0"/>
                <w:bCs/>
              </w:rPr>
            </w:pPr>
            <w:r w:rsidRPr="00C92B1E">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377031B7" w14:textId="2A12705D" w:rsidR="006F7309" w:rsidRPr="00C92B1E" w:rsidRDefault="008C4A62" w:rsidP="008F339B">
            <w:pPr>
              <w:pStyle w:val="Tabletext"/>
              <w:rPr>
                <w:rStyle w:val="Artdef"/>
                <w:b w:val="0"/>
                <w:bCs/>
                <w:lang w:val="en-US"/>
              </w:rPr>
            </w:pPr>
            <w:r>
              <w:rPr>
                <w:rStyle w:val="Artdef"/>
                <w:b w:val="0"/>
                <w:bCs/>
              </w:rPr>
              <w:t>15</w:t>
            </w:r>
            <w:r w:rsidR="0069513F" w:rsidRPr="00C92B1E">
              <w:rPr>
                <w:rStyle w:val="Artdef"/>
                <w:b w:val="0"/>
                <w:bCs/>
              </w:rPr>
              <w:t>.</w:t>
            </w:r>
            <w:r>
              <w:rPr>
                <w:rStyle w:val="Artdef"/>
                <w:b w:val="0"/>
                <w:bCs/>
              </w:rPr>
              <w:t>07</w:t>
            </w:r>
            <w:r w:rsidR="0069513F" w:rsidRPr="00C92B1E">
              <w:rPr>
                <w:rStyle w:val="Artdef"/>
                <w:b w:val="0"/>
                <w:bCs/>
              </w:rPr>
              <w:t>.20</w:t>
            </w:r>
            <w:r>
              <w:rPr>
                <w:rStyle w:val="Artdef"/>
                <w:b w:val="0"/>
                <w:bCs/>
              </w:rPr>
              <w:t>2</w:t>
            </w:r>
            <w:r w:rsidR="004E7B1C">
              <w:rPr>
                <w:rStyle w:val="Artdef"/>
                <w:b w:val="0"/>
                <w:bCs/>
              </w:rPr>
              <w:t>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62FFB57" w14:textId="08D40BDD" w:rsidR="006F7309" w:rsidRPr="00C92B1E" w:rsidRDefault="0069513F" w:rsidP="0092355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after="40"/>
              <w:textAlignment w:val="auto"/>
              <w:rPr>
                <w:sz w:val="18"/>
                <w:szCs w:val="18"/>
              </w:rPr>
            </w:pPr>
            <w:r w:rsidRPr="00C92B1E">
              <w:rPr>
                <w:sz w:val="18"/>
                <w:szCs w:val="18"/>
              </w:rPr>
              <w:t>SUP</w:t>
            </w:r>
          </w:p>
        </w:tc>
        <w:tc>
          <w:tcPr>
            <w:tcW w:w="850" w:type="dxa"/>
            <w:tcBorders>
              <w:top w:val="single" w:sz="4" w:space="0" w:color="auto"/>
              <w:left w:val="single" w:sz="4" w:space="0" w:color="auto"/>
              <w:bottom w:val="single" w:sz="4" w:space="0" w:color="auto"/>
              <w:right w:val="single" w:sz="4" w:space="0" w:color="auto"/>
            </w:tcBorders>
            <w:vAlign w:val="center"/>
          </w:tcPr>
          <w:p w14:paraId="59CA2BD8" w14:textId="282C0254" w:rsidR="006F7309" w:rsidRPr="00465B87" w:rsidRDefault="009D531E" w:rsidP="008F339B">
            <w:pPr>
              <w:pStyle w:val="Tabletext"/>
              <w:jc w:val="center"/>
              <w:rPr>
                <w:rStyle w:val="Artdef"/>
                <w:b w:val="0"/>
                <w:bCs/>
                <w:highlight w:val="yellow"/>
              </w:rPr>
            </w:pPr>
            <w:r w:rsidRPr="00522056">
              <w:rPr>
                <w:rStyle w:val="Artdef"/>
                <w:b w:val="0"/>
                <w:bC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3C00E53F" w14:textId="1EE7F5DF" w:rsidR="006F7309" w:rsidRPr="00C92B1E" w:rsidRDefault="008006A7" w:rsidP="008F339B">
            <w:pPr>
              <w:pStyle w:val="Tabletext"/>
              <w:jc w:val="center"/>
              <w:rPr>
                <w:rStyle w:val="Artdef"/>
                <w:b w:val="0"/>
                <w:bCs/>
              </w:rPr>
            </w:pPr>
            <w:r w:rsidRPr="00C92B1E">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09676B52" w14:textId="5F746400" w:rsidR="006F7309" w:rsidRPr="00DF7180" w:rsidRDefault="000E7D6E" w:rsidP="000E7D6E">
            <w:pPr>
              <w:pStyle w:val="Tabletext"/>
              <w:rPr>
                <w:rStyle w:val="Artdef"/>
                <w:b w:val="0"/>
                <w:bCs/>
              </w:rPr>
            </w:pPr>
            <w:r w:rsidRPr="00D24079">
              <w:rPr>
                <w:sz w:val="18"/>
                <w:szCs w:val="18"/>
              </w:rPr>
              <w:t xml:space="preserve">The content of the </w:t>
            </w:r>
            <w:r>
              <w:rPr>
                <w:sz w:val="18"/>
                <w:szCs w:val="18"/>
              </w:rPr>
              <w:t>Rules</w:t>
            </w:r>
            <w:r w:rsidRPr="00D24079">
              <w:rPr>
                <w:sz w:val="18"/>
                <w:szCs w:val="18"/>
              </w:rPr>
              <w:t xml:space="preserve"> ha</w:t>
            </w:r>
            <w:r w:rsidR="00DB660E">
              <w:rPr>
                <w:sz w:val="18"/>
                <w:szCs w:val="18"/>
              </w:rPr>
              <w:t>d</w:t>
            </w:r>
            <w:r w:rsidRPr="00D24079">
              <w:rPr>
                <w:sz w:val="18"/>
                <w:szCs w:val="18"/>
              </w:rPr>
              <w:t xml:space="preserve"> been superseded by the modified provisions. </w:t>
            </w:r>
            <w:r>
              <w:rPr>
                <w:sz w:val="18"/>
                <w:szCs w:val="18"/>
              </w:rPr>
              <w:t xml:space="preserve">Coordination arc of </w:t>
            </w:r>
            <w:r w:rsidRPr="00D24079">
              <w:rPr>
                <w:sz w:val="18"/>
                <w:szCs w:val="18"/>
              </w:rPr>
              <w:t>6 degree</w:t>
            </w:r>
            <w:r>
              <w:rPr>
                <w:sz w:val="18"/>
                <w:szCs w:val="18"/>
              </w:rPr>
              <w:t>s</w:t>
            </w:r>
            <w:r w:rsidRPr="00D24079">
              <w:rPr>
                <w:sz w:val="18"/>
                <w:szCs w:val="18"/>
              </w:rPr>
              <w:t xml:space="preserve"> </w:t>
            </w:r>
            <w:r>
              <w:rPr>
                <w:sz w:val="18"/>
                <w:szCs w:val="18"/>
              </w:rPr>
              <w:t>was used in examination.</w:t>
            </w:r>
          </w:p>
        </w:tc>
      </w:tr>
      <w:tr w:rsidR="000E7D6E" w:rsidRPr="006478E5" w14:paraId="567B62D7"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B3158C3" w14:textId="6DB87A3D" w:rsidR="000E7D6E" w:rsidRPr="006478E5" w:rsidRDefault="006478E5" w:rsidP="00C92B1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rPr>
                <w:sz w:val="18"/>
                <w:szCs w:val="18"/>
              </w:rPr>
            </w:pPr>
            <w:r w:rsidRPr="00C92B1E">
              <w:rPr>
                <w:sz w:val="18"/>
                <w:szCs w:val="18"/>
              </w:rPr>
              <w:lastRenderedPageBreak/>
              <w:t>Paragraph 2 of Annex 4 of Appendix 30A</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26E3A4" w14:textId="6237B04E" w:rsidR="000E7D6E" w:rsidRPr="00C92B1E" w:rsidRDefault="00F851DF" w:rsidP="008F339B">
            <w:pPr>
              <w:pStyle w:val="Tabletext"/>
              <w:jc w:val="center"/>
              <w:rPr>
                <w:rStyle w:val="Artdef"/>
                <w:b w:val="0"/>
              </w:rPr>
            </w:pPr>
            <w:r w:rsidRPr="00C92B1E">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21F7EA44" w14:textId="63C551DC" w:rsidR="000E7D6E" w:rsidRPr="00C92B1E" w:rsidRDefault="004E7B1C" w:rsidP="008F339B">
            <w:pPr>
              <w:pStyle w:val="Tabletext"/>
              <w:rPr>
                <w:rStyle w:val="Artdef"/>
                <w:b w:val="0"/>
              </w:rPr>
            </w:pPr>
            <w:r>
              <w:rPr>
                <w:rStyle w:val="Artdef"/>
                <w:b w:val="0"/>
                <w:bCs/>
              </w:rPr>
              <w:t>15</w:t>
            </w:r>
            <w:r w:rsidR="006478E5" w:rsidRPr="00C92B1E">
              <w:rPr>
                <w:rStyle w:val="Artdef"/>
                <w:b w:val="0"/>
                <w:bCs/>
              </w:rPr>
              <w:t>.</w:t>
            </w:r>
            <w:r>
              <w:rPr>
                <w:rStyle w:val="Artdef"/>
                <w:b w:val="0"/>
                <w:bCs/>
              </w:rPr>
              <w:t>07</w:t>
            </w:r>
            <w:r w:rsidR="006478E5" w:rsidRPr="00C92B1E">
              <w:rPr>
                <w:rStyle w:val="Artdef"/>
                <w:b w:val="0"/>
                <w:bCs/>
              </w:rPr>
              <w:t>.20</w:t>
            </w:r>
            <w:r>
              <w:rPr>
                <w:rStyle w:val="Artdef"/>
                <w:b w:val="0"/>
                <w:bCs/>
              </w:rPr>
              <w:t>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EE2E475" w14:textId="0EA55D0E" w:rsidR="000E7D6E" w:rsidRPr="00C92B1E" w:rsidRDefault="006478E5" w:rsidP="0092355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after="40"/>
              <w:textAlignment w:val="auto"/>
              <w:rPr>
                <w:sz w:val="18"/>
                <w:szCs w:val="18"/>
              </w:rPr>
            </w:pPr>
            <w:r w:rsidRPr="00C92B1E">
              <w:rPr>
                <w:sz w:val="18"/>
                <w:szCs w:val="18"/>
              </w:rPr>
              <w:t>SUP</w:t>
            </w:r>
          </w:p>
        </w:tc>
        <w:tc>
          <w:tcPr>
            <w:tcW w:w="850" w:type="dxa"/>
            <w:tcBorders>
              <w:top w:val="single" w:sz="4" w:space="0" w:color="auto"/>
              <w:left w:val="single" w:sz="4" w:space="0" w:color="auto"/>
              <w:bottom w:val="single" w:sz="4" w:space="0" w:color="auto"/>
              <w:right w:val="single" w:sz="4" w:space="0" w:color="auto"/>
            </w:tcBorders>
            <w:vAlign w:val="center"/>
          </w:tcPr>
          <w:p w14:paraId="2163275C" w14:textId="1C5CE2F2" w:rsidR="000E7D6E" w:rsidRPr="006478E5" w:rsidRDefault="00930A9D" w:rsidP="008F339B">
            <w:pPr>
              <w:pStyle w:val="Tabletext"/>
              <w:jc w:val="center"/>
              <w:rPr>
                <w:rStyle w:val="Artdef"/>
                <w:b w:val="0"/>
                <w:highlight w:val="yellow"/>
              </w:rPr>
            </w:pPr>
            <w:r w:rsidRPr="00930A9D">
              <w:rPr>
                <w:rStyle w:val="Artdef"/>
                <w:b w:val="0"/>
              </w:rPr>
              <w:t>65</w:t>
            </w:r>
          </w:p>
        </w:tc>
        <w:tc>
          <w:tcPr>
            <w:tcW w:w="1134" w:type="dxa"/>
            <w:tcBorders>
              <w:top w:val="single" w:sz="4" w:space="0" w:color="auto"/>
              <w:left w:val="single" w:sz="4" w:space="0" w:color="auto"/>
              <w:bottom w:val="single" w:sz="4" w:space="0" w:color="auto"/>
              <w:right w:val="single" w:sz="4" w:space="0" w:color="auto"/>
            </w:tcBorders>
            <w:vAlign w:val="center"/>
          </w:tcPr>
          <w:p w14:paraId="73E9B981" w14:textId="2B1AB587" w:rsidR="000E7D6E" w:rsidRPr="00C92B1E" w:rsidRDefault="00F851DF" w:rsidP="008F339B">
            <w:pPr>
              <w:pStyle w:val="Tabletext"/>
              <w:jc w:val="center"/>
              <w:rPr>
                <w:rStyle w:val="Artdef"/>
                <w:b w:val="0"/>
              </w:rPr>
            </w:pPr>
            <w:r w:rsidRPr="00C92B1E">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87E75D5" w14:textId="1592A28A" w:rsidR="000E7D6E" w:rsidRPr="006478E5" w:rsidRDefault="00F851DF" w:rsidP="000E7D6E">
            <w:pPr>
              <w:pStyle w:val="Tabletext"/>
              <w:rPr>
                <w:sz w:val="18"/>
                <w:szCs w:val="18"/>
              </w:rPr>
            </w:pPr>
            <w:r w:rsidRPr="00D24079">
              <w:rPr>
                <w:sz w:val="18"/>
                <w:szCs w:val="18"/>
              </w:rPr>
              <w:t xml:space="preserve">The content of the </w:t>
            </w:r>
            <w:r>
              <w:rPr>
                <w:sz w:val="18"/>
                <w:szCs w:val="18"/>
              </w:rPr>
              <w:t xml:space="preserve">Rules </w:t>
            </w:r>
            <w:r w:rsidRPr="00D24079">
              <w:rPr>
                <w:sz w:val="18"/>
                <w:szCs w:val="18"/>
              </w:rPr>
              <w:t xml:space="preserve">has been superseded by the modified provisions. </w:t>
            </w:r>
            <w:r>
              <w:rPr>
                <w:sz w:val="18"/>
                <w:szCs w:val="18"/>
              </w:rPr>
              <w:t xml:space="preserve">Maximum power density per hertz averaged over 1 MHz is used in Appendix </w:t>
            </w:r>
            <w:r w:rsidRPr="00B31766">
              <w:rPr>
                <w:b/>
                <w:bCs/>
                <w:sz w:val="18"/>
                <w:szCs w:val="18"/>
              </w:rPr>
              <w:t>8</w:t>
            </w:r>
            <w:r>
              <w:rPr>
                <w:sz w:val="18"/>
                <w:szCs w:val="18"/>
              </w:rPr>
              <w:t>.</w:t>
            </w:r>
          </w:p>
        </w:tc>
      </w:tr>
      <w:tr w:rsidR="00A24805" w:rsidRPr="006478E5" w14:paraId="1E81BC98" w14:textId="77777777" w:rsidTr="00DA4308">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38F3610" w14:textId="4AC019CC" w:rsidR="00F851DF" w:rsidRPr="000E1C8B" w:rsidRDefault="000E1C8B" w:rsidP="00C92B1E">
            <w:pPr>
              <w:overflowPunct/>
              <w:spacing w:before="40" w:after="40"/>
              <w:textAlignment w:val="auto"/>
              <w:rPr>
                <w:sz w:val="18"/>
                <w:szCs w:val="18"/>
              </w:rPr>
            </w:pPr>
            <w:r w:rsidRPr="00C92B1E">
              <w:rPr>
                <w:sz w:val="18"/>
                <w:szCs w:val="18"/>
              </w:rPr>
              <w:t>6.1bis</w:t>
            </w:r>
            <w:r w:rsidRPr="000E1C8B">
              <w:rPr>
                <w:sz w:val="18"/>
                <w:szCs w:val="18"/>
              </w:rPr>
              <w:t xml:space="preserve"> </w:t>
            </w:r>
            <w:r w:rsidRPr="00C92B1E">
              <w:rPr>
                <w:sz w:val="18"/>
                <w:szCs w:val="18"/>
              </w:rPr>
              <w:t>of Article 6 of Appendix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19C692" w14:textId="37294DD1" w:rsidR="00F851DF" w:rsidRPr="00C92B1E" w:rsidRDefault="000E1C8B" w:rsidP="008F339B">
            <w:pPr>
              <w:pStyle w:val="Tabletext"/>
              <w:jc w:val="center"/>
              <w:rPr>
                <w:rStyle w:val="Artdef"/>
                <w:b w:val="0"/>
                <w:bCs/>
              </w:rPr>
            </w:pPr>
            <w:r w:rsidRPr="00C92B1E">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0FE3C92D" w14:textId="5107FB58" w:rsidR="00F851DF" w:rsidRPr="00C92B1E" w:rsidRDefault="0022141B" w:rsidP="008F339B">
            <w:pPr>
              <w:pStyle w:val="Tabletext"/>
              <w:rPr>
                <w:rStyle w:val="Artdef"/>
                <w:b w:val="0"/>
                <w:bCs/>
              </w:rPr>
            </w:pPr>
            <w:r>
              <w:rPr>
                <w:rStyle w:val="Artdef"/>
                <w:b w:val="0"/>
                <w:bCs/>
              </w:rPr>
              <w:t>15</w:t>
            </w:r>
            <w:r w:rsidR="000E1C8B" w:rsidRPr="00C92B1E">
              <w:rPr>
                <w:rStyle w:val="Artdef"/>
                <w:b w:val="0"/>
                <w:bCs/>
              </w:rPr>
              <w:t>.</w:t>
            </w:r>
            <w:r>
              <w:rPr>
                <w:rStyle w:val="Artdef"/>
                <w:b w:val="0"/>
                <w:bCs/>
              </w:rPr>
              <w:t>07</w:t>
            </w:r>
            <w:r w:rsidR="000E1C8B" w:rsidRPr="00C92B1E">
              <w:rPr>
                <w:rStyle w:val="Artdef"/>
                <w:b w:val="0"/>
                <w:bCs/>
              </w:rPr>
              <w:t>.20</w:t>
            </w:r>
            <w:r>
              <w:rPr>
                <w:rStyle w:val="Artdef"/>
                <w:b w:val="0"/>
                <w:bCs/>
              </w:rPr>
              <w:t>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0A979D2" w14:textId="5B4C72D2" w:rsidR="00F851DF" w:rsidRPr="00C92B1E" w:rsidRDefault="00AC5B25" w:rsidP="0030643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rPr>
                <w:sz w:val="18"/>
                <w:szCs w:val="18"/>
              </w:rPr>
            </w:pPr>
            <w:r w:rsidRPr="00C92B1E">
              <w:rPr>
                <w:sz w:val="18"/>
                <w:szCs w:val="18"/>
              </w:rPr>
              <w:t xml:space="preserve">MOD </w:t>
            </w:r>
            <w:proofErr w:type="spellStart"/>
            <w:r w:rsidRPr="00C92B1E">
              <w:rPr>
                <w:sz w:val="18"/>
                <w:szCs w:val="18"/>
              </w:rPr>
              <w:t>RoP</w:t>
            </w:r>
            <w:proofErr w:type="spellEnd"/>
            <w:r w:rsidRPr="00C92B1E">
              <w:rPr>
                <w:sz w:val="18"/>
                <w:szCs w:val="18"/>
              </w:rPr>
              <w:t xml:space="preserve"> §6.5 of AP30B</w:t>
            </w:r>
          </w:p>
        </w:tc>
        <w:tc>
          <w:tcPr>
            <w:tcW w:w="850" w:type="dxa"/>
            <w:tcBorders>
              <w:top w:val="single" w:sz="4" w:space="0" w:color="auto"/>
              <w:left w:val="single" w:sz="4" w:space="0" w:color="auto"/>
              <w:bottom w:val="single" w:sz="4" w:space="0" w:color="auto"/>
              <w:right w:val="single" w:sz="4" w:space="0" w:color="auto"/>
            </w:tcBorders>
            <w:vAlign w:val="center"/>
          </w:tcPr>
          <w:p w14:paraId="70B34926" w14:textId="1C1F5121" w:rsidR="00F851DF" w:rsidRPr="006478E5" w:rsidRDefault="0022141B" w:rsidP="008F339B">
            <w:pPr>
              <w:pStyle w:val="Tabletext"/>
              <w:jc w:val="center"/>
              <w:rPr>
                <w:rStyle w:val="Artdef"/>
                <w:b w:val="0"/>
                <w:highlight w:val="yellow"/>
              </w:rPr>
            </w:pPr>
            <w:r w:rsidRPr="0022141B">
              <w:rPr>
                <w:rStyle w:val="Artdef"/>
                <w:b w:val="0"/>
              </w:rPr>
              <w:t>65</w:t>
            </w:r>
          </w:p>
        </w:tc>
        <w:tc>
          <w:tcPr>
            <w:tcW w:w="1134" w:type="dxa"/>
            <w:tcBorders>
              <w:top w:val="single" w:sz="4" w:space="0" w:color="auto"/>
              <w:left w:val="single" w:sz="4" w:space="0" w:color="auto"/>
              <w:bottom w:val="single" w:sz="4" w:space="0" w:color="auto"/>
              <w:right w:val="single" w:sz="4" w:space="0" w:color="auto"/>
            </w:tcBorders>
            <w:vAlign w:val="center"/>
          </w:tcPr>
          <w:p w14:paraId="290A2B2C" w14:textId="6AD5391E" w:rsidR="00F851DF" w:rsidRPr="00C92B1E" w:rsidRDefault="004024F9" w:rsidP="008F339B">
            <w:pPr>
              <w:pStyle w:val="Tabletext"/>
              <w:jc w:val="center"/>
              <w:rPr>
                <w:rStyle w:val="Artdef"/>
                <w:b w:val="0"/>
                <w:bCs/>
              </w:rPr>
            </w:pPr>
            <w:r w:rsidRPr="00C92B1E">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tcPr>
          <w:p w14:paraId="0626EDE9" w14:textId="11E2571F" w:rsidR="00F851DF" w:rsidRPr="00D24079" w:rsidRDefault="004024F9" w:rsidP="000E7D6E">
            <w:pPr>
              <w:pStyle w:val="Tabletext"/>
              <w:rPr>
                <w:sz w:val="18"/>
                <w:szCs w:val="18"/>
              </w:rPr>
            </w:pPr>
            <w:r w:rsidRPr="006D688D">
              <w:rPr>
                <w:sz w:val="18"/>
                <w:szCs w:val="18"/>
              </w:rPr>
              <w:t>To</w:t>
            </w:r>
            <w:r>
              <w:rPr>
                <w:b/>
                <w:bCs/>
                <w:sz w:val="18"/>
                <w:szCs w:val="18"/>
              </w:rPr>
              <w:t xml:space="preserve"> </w:t>
            </w:r>
            <w:r>
              <w:rPr>
                <w:sz w:val="18"/>
                <w:szCs w:val="18"/>
              </w:rPr>
              <w:t>a</w:t>
            </w:r>
            <w:r w:rsidRPr="00F821E8">
              <w:rPr>
                <w:sz w:val="18"/>
                <w:szCs w:val="18"/>
              </w:rPr>
              <w:t xml:space="preserve">lign the description in </w:t>
            </w:r>
            <w:r>
              <w:rPr>
                <w:sz w:val="18"/>
                <w:szCs w:val="18"/>
              </w:rPr>
              <w:t xml:space="preserve">the Rules </w:t>
            </w:r>
            <w:r w:rsidRPr="00F821E8">
              <w:rPr>
                <w:sz w:val="18"/>
                <w:szCs w:val="18"/>
              </w:rPr>
              <w:t xml:space="preserve">with </w:t>
            </w:r>
            <w:r>
              <w:rPr>
                <w:sz w:val="18"/>
                <w:szCs w:val="18"/>
              </w:rPr>
              <w:t xml:space="preserve">the </w:t>
            </w:r>
            <w:r w:rsidRPr="00F821E8">
              <w:rPr>
                <w:sz w:val="18"/>
                <w:szCs w:val="18"/>
              </w:rPr>
              <w:t>new provision.</w:t>
            </w:r>
          </w:p>
        </w:tc>
      </w:tr>
      <w:tr w:rsidR="00A24805" w:rsidRPr="006478E5" w14:paraId="33CE8F84" w14:textId="77777777" w:rsidTr="00DA4308">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29B9CADF" w14:textId="3FA0E027" w:rsidR="001F28F4" w:rsidRPr="00E81C29" w:rsidRDefault="00E81C29" w:rsidP="00BD23F1">
            <w:pPr>
              <w:overflowPunct/>
              <w:spacing w:before="40" w:after="40"/>
              <w:textAlignment w:val="auto"/>
              <w:rPr>
                <w:sz w:val="18"/>
                <w:szCs w:val="18"/>
              </w:rPr>
            </w:pPr>
            <w:r w:rsidRPr="00BD23F1">
              <w:rPr>
                <w:sz w:val="18"/>
                <w:szCs w:val="18"/>
              </w:rPr>
              <w:t>6.19 of Article 6 of Appendix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A885A8" w14:textId="0EF24AB0" w:rsidR="001F28F4" w:rsidRPr="00BD23F1" w:rsidRDefault="00E81C29" w:rsidP="008F339B">
            <w:pPr>
              <w:pStyle w:val="Tabletext"/>
              <w:jc w:val="center"/>
              <w:rPr>
                <w:rStyle w:val="Artdef"/>
                <w:b w:val="0"/>
                <w:bCs/>
              </w:rPr>
            </w:pPr>
            <w:r w:rsidRPr="00BD23F1">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771C6428" w14:textId="126A9731" w:rsidR="001F28F4" w:rsidRPr="00BD23F1" w:rsidRDefault="00163B6D" w:rsidP="008F339B">
            <w:pPr>
              <w:pStyle w:val="Tabletext"/>
              <w:rPr>
                <w:rStyle w:val="Artdef"/>
                <w:b w:val="0"/>
                <w:bCs/>
              </w:rPr>
            </w:pPr>
            <w:r>
              <w:rPr>
                <w:rStyle w:val="Artdef"/>
                <w:b w:val="0"/>
                <w:bCs/>
              </w:rPr>
              <w:t>15</w:t>
            </w:r>
            <w:r w:rsidR="00E81C29" w:rsidRPr="00BD23F1">
              <w:rPr>
                <w:rStyle w:val="Artdef"/>
                <w:b w:val="0"/>
                <w:bCs/>
              </w:rPr>
              <w:t>.</w:t>
            </w:r>
            <w:r>
              <w:rPr>
                <w:rStyle w:val="Artdef"/>
                <w:b w:val="0"/>
                <w:bCs/>
              </w:rPr>
              <w:t>07</w:t>
            </w:r>
            <w:r w:rsidR="00E81C29" w:rsidRPr="00BD23F1">
              <w:rPr>
                <w:rStyle w:val="Artdef"/>
                <w:b w:val="0"/>
                <w:bCs/>
              </w:rPr>
              <w:t>.20</w:t>
            </w:r>
            <w:r>
              <w:rPr>
                <w:rStyle w:val="Artdef"/>
                <w:b w:val="0"/>
                <w:bCs/>
              </w:rPr>
              <w:t>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173B427A" w14:textId="7E7111D2" w:rsidR="001F28F4" w:rsidRPr="00BD23F1" w:rsidRDefault="007D0525" w:rsidP="00F9721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rPr>
                <w:sz w:val="18"/>
                <w:szCs w:val="18"/>
              </w:rPr>
            </w:pPr>
            <w:r w:rsidRPr="00BD23F1">
              <w:rPr>
                <w:sz w:val="18"/>
                <w:szCs w:val="18"/>
              </w:rPr>
              <w:t xml:space="preserve">MOD </w:t>
            </w:r>
            <w:proofErr w:type="spellStart"/>
            <w:r w:rsidRPr="00BD23F1">
              <w:rPr>
                <w:sz w:val="18"/>
                <w:szCs w:val="18"/>
              </w:rPr>
              <w:t>RoP</w:t>
            </w:r>
            <w:proofErr w:type="spellEnd"/>
            <w:r w:rsidRPr="00BD23F1">
              <w:rPr>
                <w:sz w:val="18"/>
                <w:szCs w:val="18"/>
              </w:rPr>
              <w:t xml:space="preserve"> §6.6 of AP30B</w:t>
            </w:r>
            <w:r w:rsidR="008D154E">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772042E" w14:textId="0608931D" w:rsidR="001F28F4" w:rsidRPr="006478E5" w:rsidRDefault="00163B6D" w:rsidP="008F339B">
            <w:pPr>
              <w:pStyle w:val="Tabletext"/>
              <w:jc w:val="center"/>
              <w:rPr>
                <w:rStyle w:val="Artdef"/>
                <w:b w:val="0"/>
                <w:highlight w:val="yellow"/>
              </w:rPr>
            </w:pPr>
            <w:r w:rsidRPr="00163B6D">
              <w:rPr>
                <w:rStyle w:val="Artdef"/>
                <w:b w:val="0"/>
              </w:rPr>
              <w:t>65</w:t>
            </w:r>
          </w:p>
        </w:tc>
        <w:tc>
          <w:tcPr>
            <w:tcW w:w="1134" w:type="dxa"/>
            <w:tcBorders>
              <w:top w:val="single" w:sz="4" w:space="0" w:color="auto"/>
              <w:left w:val="single" w:sz="4" w:space="0" w:color="auto"/>
              <w:bottom w:val="single" w:sz="4" w:space="0" w:color="auto"/>
              <w:right w:val="single" w:sz="4" w:space="0" w:color="auto"/>
            </w:tcBorders>
            <w:vAlign w:val="center"/>
          </w:tcPr>
          <w:p w14:paraId="4C174BF3" w14:textId="13A8C290" w:rsidR="001F28F4" w:rsidRPr="00BD23F1" w:rsidRDefault="006B004F" w:rsidP="008F339B">
            <w:pPr>
              <w:pStyle w:val="Tabletext"/>
              <w:jc w:val="center"/>
              <w:rPr>
                <w:rStyle w:val="Artdef"/>
                <w:b w:val="0"/>
                <w:bCs/>
              </w:rPr>
            </w:pPr>
            <w:r w:rsidRPr="00BD23F1">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tcPr>
          <w:p w14:paraId="34C9910E" w14:textId="0CE3C931" w:rsidR="001F28F4" w:rsidRPr="006D688D" w:rsidRDefault="006B004F" w:rsidP="000E7D6E">
            <w:pPr>
              <w:pStyle w:val="Tabletext"/>
              <w:rPr>
                <w:sz w:val="18"/>
                <w:szCs w:val="18"/>
              </w:rPr>
            </w:pPr>
            <w:r w:rsidRPr="006D688D">
              <w:rPr>
                <w:sz w:val="18"/>
                <w:szCs w:val="18"/>
              </w:rPr>
              <w:t>To</w:t>
            </w:r>
            <w:r>
              <w:rPr>
                <w:b/>
                <w:bCs/>
                <w:sz w:val="18"/>
                <w:szCs w:val="18"/>
              </w:rPr>
              <w:t xml:space="preserve"> </w:t>
            </w:r>
            <w:r>
              <w:rPr>
                <w:sz w:val="18"/>
                <w:szCs w:val="18"/>
              </w:rPr>
              <w:t>a</w:t>
            </w:r>
            <w:r w:rsidRPr="00F821E8">
              <w:rPr>
                <w:sz w:val="18"/>
                <w:szCs w:val="18"/>
              </w:rPr>
              <w:t xml:space="preserve">lign the description in </w:t>
            </w:r>
            <w:r>
              <w:rPr>
                <w:sz w:val="18"/>
                <w:szCs w:val="18"/>
              </w:rPr>
              <w:t xml:space="preserve">the Rules </w:t>
            </w:r>
            <w:r w:rsidRPr="00F821E8">
              <w:rPr>
                <w:sz w:val="18"/>
                <w:szCs w:val="18"/>
              </w:rPr>
              <w:t xml:space="preserve">with </w:t>
            </w:r>
            <w:r>
              <w:rPr>
                <w:sz w:val="18"/>
                <w:szCs w:val="18"/>
              </w:rPr>
              <w:t xml:space="preserve">the modified </w:t>
            </w:r>
            <w:r w:rsidRPr="00F821E8">
              <w:rPr>
                <w:sz w:val="18"/>
                <w:szCs w:val="18"/>
              </w:rPr>
              <w:t>provision.</w:t>
            </w:r>
          </w:p>
        </w:tc>
      </w:tr>
      <w:tr w:rsidR="006B004F" w:rsidRPr="006478E5" w14:paraId="6891D51B"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6C2FEED" w14:textId="79DDA944" w:rsidR="006B004F" w:rsidRPr="006B004F" w:rsidRDefault="00F02A4A" w:rsidP="00E81C29">
            <w:pPr>
              <w:overflowPunct/>
              <w:spacing w:before="0"/>
              <w:textAlignment w:val="auto"/>
              <w:rPr>
                <w:sz w:val="18"/>
                <w:szCs w:val="18"/>
              </w:rPr>
            </w:pPr>
            <w:r w:rsidRPr="00F02A4A">
              <w:rPr>
                <w:sz w:val="18"/>
                <w:szCs w:val="18"/>
              </w:rPr>
              <w:t>Annex 4 of Appendix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A7A5A" w14:textId="148DFBCC" w:rsidR="006B004F" w:rsidRPr="00BD23F1" w:rsidRDefault="00F02A4A" w:rsidP="008F339B">
            <w:pPr>
              <w:pStyle w:val="Tabletext"/>
              <w:jc w:val="center"/>
              <w:rPr>
                <w:rStyle w:val="Artdef"/>
                <w:b w:val="0"/>
                <w:bCs/>
              </w:rPr>
            </w:pPr>
            <w:r w:rsidRPr="00BD23F1">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79F4A7A2" w14:textId="45746A03" w:rsidR="006B004F" w:rsidRPr="00BD23F1" w:rsidRDefault="00C356B9" w:rsidP="008F339B">
            <w:pPr>
              <w:pStyle w:val="Tabletext"/>
              <w:rPr>
                <w:rStyle w:val="Artdef"/>
                <w:b w:val="0"/>
                <w:bCs/>
              </w:rPr>
            </w:pPr>
            <w:r>
              <w:rPr>
                <w:rStyle w:val="Artdef"/>
                <w:b w:val="0"/>
                <w:bCs/>
              </w:rPr>
              <w:t>15</w:t>
            </w:r>
            <w:r w:rsidR="00F02A4A" w:rsidRPr="00BD23F1">
              <w:rPr>
                <w:rStyle w:val="Artdef"/>
                <w:b w:val="0"/>
                <w:bCs/>
              </w:rPr>
              <w:t>.</w:t>
            </w:r>
            <w:r>
              <w:rPr>
                <w:rStyle w:val="Artdef"/>
                <w:b w:val="0"/>
                <w:bCs/>
              </w:rPr>
              <w:t>07</w:t>
            </w:r>
            <w:r w:rsidR="00F02A4A" w:rsidRPr="00BD23F1">
              <w:rPr>
                <w:rStyle w:val="Artdef"/>
                <w:b w:val="0"/>
                <w:bCs/>
              </w:rPr>
              <w:t>.20</w:t>
            </w:r>
            <w:r>
              <w:rPr>
                <w:rStyle w:val="Artdef"/>
                <w:b w:val="0"/>
                <w:bCs/>
              </w:rPr>
              <w:t>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9CFE2FE" w14:textId="1B49CEE6" w:rsidR="006B004F" w:rsidRPr="00BD23F1" w:rsidRDefault="00F02A4A" w:rsidP="00BB6E3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rPr>
                <w:sz w:val="18"/>
                <w:szCs w:val="18"/>
              </w:rPr>
            </w:pPr>
            <w:r w:rsidRPr="00BD23F1">
              <w:rPr>
                <w:sz w:val="18"/>
                <w:szCs w:val="18"/>
              </w:rPr>
              <w:t xml:space="preserve">MOD </w:t>
            </w:r>
            <w:proofErr w:type="spellStart"/>
            <w:r w:rsidRPr="00BD23F1">
              <w:rPr>
                <w:sz w:val="18"/>
                <w:szCs w:val="18"/>
              </w:rPr>
              <w:t>RoP</w:t>
            </w:r>
            <w:proofErr w:type="spellEnd"/>
            <w:r w:rsidRPr="00BD23F1">
              <w:rPr>
                <w:sz w:val="18"/>
                <w:szCs w:val="18"/>
              </w:rPr>
              <w:t xml:space="preserve"> §2.2 of Annex 4 of AP30B</w:t>
            </w:r>
          </w:p>
        </w:tc>
        <w:tc>
          <w:tcPr>
            <w:tcW w:w="850" w:type="dxa"/>
            <w:tcBorders>
              <w:top w:val="single" w:sz="4" w:space="0" w:color="auto"/>
              <w:left w:val="single" w:sz="4" w:space="0" w:color="auto"/>
              <w:bottom w:val="single" w:sz="4" w:space="0" w:color="auto"/>
              <w:right w:val="single" w:sz="4" w:space="0" w:color="auto"/>
            </w:tcBorders>
            <w:vAlign w:val="center"/>
          </w:tcPr>
          <w:p w14:paraId="77440EE6" w14:textId="3E999B25" w:rsidR="006B004F" w:rsidRPr="006478E5" w:rsidRDefault="00C356B9" w:rsidP="008F339B">
            <w:pPr>
              <w:pStyle w:val="Tabletext"/>
              <w:jc w:val="center"/>
              <w:rPr>
                <w:rStyle w:val="Artdef"/>
                <w:b w:val="0"/>
                <w:highlight w:val="yellow"/>
              </w:rPr>
            </w:pPr>
            <w:r w:rsidRPr="00C356B9">
              <w:rPr>
                <w:rStyle w:val="Artdef"/>
                <w:b w:val="0"/>
              </w:rPr>
              <w:t>65</w:t>
            </w:r>
          </w:p>
        </w:tc>
        <w:tc>
          <w:tcPr>
            <w:tcW w:w="1134" w:type="dxa"/>
            <w:tcBorders>
              <w:top w:val="single" w:sz="4" w:space="0" w:color="auto"/>
              <w:left w:val="single" w:sz="4" w:space="0" w:color="auto"/>
              <w:bottom w:val="single" w:sz="4" w:space="0" w:color="auto"/>
              <w:right w:val="single" w:sz="4" w:space="0" w:color="auto"/>
            </w:tcBorders>
            <w:vAlign w:val="center"/>
          </w:tcPr>
          <w:p w14:paraId="08FC8B96" w14:textId="4E4A1168" w:rsidR="006B004F" w:rsidRPr="00BD23F1" w:rsidRDefault="002F4792" w:rsidP="008F339B">
            <w:pPr>
              <w:pStyle w:val="Tabletext"/>
              <w:jc w:val="center"/>
              <w:rPr>
                <w:rStyle w:val="Artdef"/>
                <w:b w:val="0"/>
                <w:bCs/>
              </w:rPr>
            </w:pPr>
            <w:r w:rsidRPr="00BD23F1">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5B83C10C" w14:textId="0E38DB3D" w:rsidR="006B004F" w:rsidRPr="006D688D" w:rsidRDefault="002F4792" w:rsidP="000E7D6E">
            <w:pPr>
              <w:pStyle w:val="Tabletext"/>
              <w:rPr>
                <w:sz w:val="18"/>
                <w:szCs w:val="18"/>
              </w:rPr>
            </w:pPr>
            <w:r w:rsidRPr="009204BB">
              <w:rPr>
                <w:sz w:val="18"/>
                <w:szCs w:val="18"/>
              </w:rPr>
              <w:t xml:space="preserve">The content concerning the examination at grid points </w:t>
            </w:r>
            <w:r w:rsidR="003537AE">
              <w:rPr>
                <w:sz w:val="18"/>
                <w:szCs w:val="18"/>
              </w:rPr>
              <w:t>was</w:t>
            </w:r>
            <w:r w:rsidRPr="009204BB">
              <w:rPr>
                <w:sz w:val="18"/>
                <w:szCs w:val="18"/>
              </w:rPr>
              <w:t xml:space="preserve"> merged into §2.1 of Annex 4</w:t>
            </w:r>
            <w:r>
              <w:rPr>
                <w:sz w:val="18"/>
                <w:szCs w:val="18"/>
              </w:rPr>
              <w:t xml:space="preserve"> and new values for the criteria </w:t>
            </w:r>
            <w:r w:rsidR="003537AE">
              <w:rPr>
                <w:sz w:val="18"/>
                <w:szCs w:val="18"/>
              </w:rPr>
              <w:t>were</w:t>
            </w:r>
            <w:r>
              <w:rPr>
                <w:sz w:val="18"/>
                <w:szCs w:val="18"/>
              </w:rPr>
              <w:t xml:space="preserve"> introduced</w:t>
            </w:r>
            <w:r w:rsidRPr="009204BB">
              <w:rPr>
                <w:sz w:val="18"/>
                <w:szCs w:val="18"/>
              </w:rPr>
              <w:t>. The new §2.2 of Annex 4 relate</w:t>
            </w:r>
            <w:r w:rsidR="003537AE">
              <w:rPr>
                <w:sz w:val="18"/>
                <w:szCs w:val="18"/>
              </w:rPr>
              <w:t>d</w:t>
            </w:r>
            <w:r w:rsidRPr="009204BB">
              <w:rPr>
                <w:sz w:val="18"/>
                <w:szCs w:val="18"/>
              </w:rPr>
              <w:t xml:space="preserve"> to </w:t>
            </w:r>
            <w:proofErr w:type="spellStart"/>
            <w:r>
              <w:rPr>
                <w:sz w:val="18"/>
                <w:szCs w:val="18"/>
              </w:rPr>
              <w:t>pfd</w:t>
            </w:r>
            <w:proofErr w:type="spellEnd"/>
            <w:r>
              <w:rPr>
                <w:sz w:val="18"/>
                <w:szCs w:val="18"/>
              </w:rPr>
              <w:t xml:space="preserve"> </w:t>
            </w:r>
            <w:r w:rsidRPr="009204BB">
              <w:rPr>
                <w:sz w:val="18"/>
                <w:szCs w:val="18"/>
              </w:rPr>
              <w:t xml:space="preserve">examination only. </w:t>
            </w:r>
            <w:r w:rsidRPr="004F7422">
              <w:rPr>
                <w:sz w:val="18"/>
                <w:szCs w:val="18"/>
              </w:rPr>
              <w:t>In addition</w:t>
            </w:r>
            <w:r>
              <w:rPr>
                <w:sz w:val="18"/>
                <w:szCs w:val="18"/>
              </w:rPr>
              <w:t>, a new paragraph m</w:t>
            </w:r>
            <w:r w:rsidR="003537AE">
              <w:rPr>
                <w:sz w:val="18"/>
                <w:szCs w:val="18"/>
              </w:rPr>
              <w:t>ight</w:t>
            </w:r>
            <w:r>
              <w:rPr>
                <w:sz w:val="18"/>
                <w:szCs w:val="18"/>
              </w:rPr>
              <w:t xml:space="preserve"> be required to indicate that the coordination arc values mentioned in Section 2 of Appendix 1 to Annex 4 sh</w:t>
            </w:r>
            <w:r w:rsidR="00CE7105">
              <w:rPr>
                <w:sz w:val="18"/>
                <w:szCs w:val="18"/>
              </w:rPr>
              <w:t>ould</w:t>
            </w:r>
            <w:r>
              <w:rPr>
                <w:sz w:val="18"/>
                <w:szCs w:val="18"/>
              </w:rPr>
              <w:t xml:space="preserve"> be those in the modified Annex 4.</w:t>
            </w:r>
          </w:p>
        </w:tc>
      </w:tr>
      <w:tr w:rsidR="002F4792" w:rsidRPr="006478E5" w14:paraId="1C8B575D" w14:textId="77777777" w:rsidTr="008F339B">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50451188" w14:textId="1308CFD3" w:rsidR="002F4792" w:rsidRPr="002F4792" w:rsidRDefault="002F4792" w:rsidP="00E81C29">
            <w:pPr>
              <w:overflowPunct/>
              <w:spacing w:before="0"/>
              <w:textAlignment w:val="auto"/>
              <w:rPr>
                <w:sz w:val="18"/>
                <w:szCs w:val="18"/>
              </w:rPr>
            </w:pPr>
            <w:r w:rsidRPr="00BD23F1">
              <w:rPr>
                <w:sz w:val="18"/>
                <w:szCs w:val="18"/>
              </w:rPr>
              <w:t>Annex 4 of Appendix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E8000" w14:textId="679E7B36" w:rsidR="002F4792" w:rsidRPr="00BD23F1" w:rsidRDefault="002F4792" w:rsidP="008F339B">
            <w:pPr>
              <w:pStyle w:val="Tabletext"/>
              <w:jc w:val="center"/>
              <w:rPr>
                <w:rStyle w:val="Artdef"/>
                <w:b w:val="0"/>
                <w:bCs/>
              </w:rPr>
            </w:pPr>
            <w:r w:rsidRPr="00BD23F1">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1B414191" w14:textId="7605170F" w:rsidR="002F4792" w:rsidRPr="00BD23F1" w:rsidRDefault="002F4792" w:rsidP="008F339B">
            <w:pPr>
              <w:pStyle w:val="Tabletext"/>
              <w:rPr>
                <w:rStyle w:val="Artdef"/>
                <w:b w:val="0"/>
                <w:bCs/>
              </w:rPr>
            </w:pPr>
            <w:r w:rsidRPr="00BD23F1">
              <w:rPr>
                <w:rStyle w:val="Artdef"/>
                <w:b w:val="0"/>
                <w:bCs/>
              </w:rPr>
              <w:t>2</w:t>
            </w:r>
            <w:r w:rsidR="00826D6D">
              <w:rPr>
                <w:rStyle w:val="Artdef"/>
                <w:b w:val="0"/>
                <w:bCs/>
              </w:rPr>
              <w:t>7</w:t>
            </w:r>
            <w:r w:rsidRPr="00BD23F1">
              <w:rPr>
                <w:rStyle w:val="Artdef"/>
                <w:b w:val="0"/>
                <w:bCs/>
              </w:rPr>
              <w:t>.1</w:t>
            </w:r>
            <w:r w:rsidR="00826D6D">
              <w:rPr>
                <w:rStyle w:val="Artdef"/>
                <w:b w:val="0"/>
                <w:bCs/>
              </w:rPr>
              <w:t>0</w:t>
            </w:r>
            <w:r w:rsidRPr="00BD23F1">
              <w:rPr>
                <w:rStyle w:val="Artdef"/>
                <w:b w:val="0"/>
                <w:bCs/>
              </w:rPr>
              <w:t>.20</w:t>
            </w:r>
            <w:r w:rsidR="00826D6D">
              <w:rPr>
                <w:rStyle w:val="Artdef"/>
                <w:b w:val="0"/>
                <w:bCs/>
              </w:rPr>
              <w:t>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17D08AE" w14:textId="706702B7" w:rsidR="002F4792" w:rsidRPr="00BD23F1" w:rsidRDefault="002F4792" w:rsidP="004B761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rPr>
                <w:sz w:val="18"/>
                <w:szCs w:val="18"/>
              </w:rPr>
            </w:pPr>
            <w:r w:rsidRPr="00BD23F1">
              <w:rPr>
                <w:sz w:val="18"/>
                <w:szCs w:val="18"/>
              </w:rPr>
              <w:t xml:space="preserve">MOD </w:t>
            </w:r>
            <w:proofErr w:type="spellStart"/>
            <w:r w:rsidRPr="00BD23F1">
              <w:rPr>
                <w:sz w:val="18"/>
                <w:szCs w:val="18"/>
              </w:rPr>
              <w:t>RoP</w:t>
            </w:r>
            <w:proofErr w:type="spellEnd"/>
            <w:r w:rsidRPr="00BD23F1">
              <w:rPr>
                <w:sz w:val="18"/>
                <w:szCs w:val="18"/>
              </w:rPr>
              <w:t xml:space="preserve"> Annex 4 of AP30B</w:t>
            </w:r>
          </w:p>
        </w:tc>
        <w:tc>
          <w:tcPr>
            <w:tcW w:w="850" w:type="dxa"/>
            <w:tcBorders>
              <w:top w:val="single" w:sz="4" w:space="0" w:color="auto"/>
              <w:left w:val="single" w:sz="4" w:space="0" w:color="auto"/>
              <w:bottom w:val="single" w:sz="4" w:space="0" w:color="auto"/>
              <w:right w:val="single" w:sz="4" w:space="0" w:color="auto"/>
            </w:tcBorders>
            <w:vAlign w:val="center"/>
          </w:tcPr>
          <w:p w14:paraId="24C2CD1C" w14:textId="5FFFAA87" w:rsidR="002F4792" w:rsidRPr="006478E5" w:rsidRDefault="003A079B" w:rsidP="008F339B">
            <w:pPr>
              <w:pStyle w:val="Tabletext"/>
              <w:jc w:val="center"/>
              <w:rPr>
                <w:rStyle w:val="Artdef"/>
                <w:b w:val="0"/>
                <w:highlight w:val="yellow"/>
              </w:rPr>
            </w:pPr>
            <w:r w:rsidRPr="003A079B">
              <w:rPr>
                <w:rStyle w:val="Artdef"/>
                <w:b w:val="0"/>
              </w:rPr>
              <w:t>66</w:t>
            </w:r>
          </w:p>
        </w:tc>
        <w:tc>
          <w:tcPr>
            <w:tcW w:w="1134" w:type="dxa"/>
            <w:tcBorders>
              <w:top w:val="single" w:sz="4" w:space="0" w:color="auto"/>
              <w:left w:val="single" w:sz="4" w:space="0" w:color="auto"/>
              <w:bottom w:val="single" w:sz="4" w:space="0" w:color="auto"/>
              <w:right w:val="single" w:sz="4" w:space="0" w:color="auto"/>
            </w:tcBorders>
            <w:vAlign w:val="center"/>
          </w:tcPr>
          <w:p w14:paraId="6043731A" w14:textId="07D8FEB7" w:rsidR="002F4792" w:rsidRPr="00BD23F1" w:rsidRDefault="002F4792" w:rsidP="008F339B">
            <w:pPr>
              <w:pStyle w:val="Tabletext"/>
              <w:jc w:val="center"/>
              <w:rPr>
                <w:rStyle w:val="Artdef"/>
                <w:b w:val="0"/>
                <w:bCs/>
              </w:rPr>
            </w:pPr>
            <w:r w:rsidRPr="00BD23F1">
              <w:rPr>
                <w:rStyle w:val="Artdef"/>
                <w:b w:val="0"/>
                <w:bCs/>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6A394AC" w14:textId="4B990784" w:rsidR="002F4792" w:rsidRPr="009204BB" w:rsidRDefault="002F4792" w:rsidP="000E7D6E">
            <w:pPr>
              <w:pStyle w:val="Tabletext"/>
              <w:rPr>
                <w:sz w:val="18"/>
                <w:szCs w:val="18"/>
              </w:rPr>
            </w:pPr>
            <w:r w:rsidRPr="00775EC1">
              <w:rPr>
                <w:sz w:val="18"/>
                <w:szCs w:val="18"/>
              </w:rPr>
              <w:t xml:space="preserve">WRC-19 modified the values of the coordination arcs contained in Annex 4 to Appendix </w:t>
            </w:r>
            <w:r w:rsidRPr="00775EC1">
              <w:rPr>
                <w:b/>
                <w:bCs/>
                <w:sz w:val="18"/>
                <w:szCs w:val="18"/>
              </w:rPr>
              <w:t>30B</w:t>
            </w:r>
            <w:r w:rsidRPr="00775EC1">
              <w:rPr>
                <w:sz w:val="18"/>
                <w:szCs w:val="18"/>
              </w:rPr>
              <w:t xml:space="preserve"> (</w:t>
            </w:r>
            <w:proofErr w:type="gramStart"/>
            <w:r w:rsidRPr="00775EC1">
              <w:rPr>
                <w:sz w:val="18"/>
                <w:szCs w:val="18"/>
              </w:rPr>
              <w:t>i.e.</w:t>
            </w:r>
            <w:proofErr w:type="gramEnd"/>
            <w:r w:rsidRPr="00775EC1">
              <w:rPr>
                <w:sz w:val="18"/>
                <w:szCs w:val="18"/>
              </w:rPr>
              <w:t xml:space="preserve"> from 10</w:t>
            </w:r>
            <w:r>
              <w:rPr>
                <w:sz w:val="18"/>
                <w:szCs w:val="18"/>
              </w:rPr>
              <w:t>°</w:t>
            </w:r>
            <w:r w:rsidRPr="00775EC1">
              <w:rPr>
                <w:sz w:val="18"/>
                <w:szCs w:val="18"/>
              </w:rPr>
              <w:t xml:space="preserve"> </w:t>
            </w:r>
            <w:r w:rsidR="007A4D8A">
              <w:rPr>
                <w:sz w:val="18"/>
                <w:szCs w:val="18"/>
              </w:rPr>
              <w:t xml:space="preserve">in </w:t>
            </w:r>
            <w:r w:rsidRPr="00775EC1">
              <w:rPr>
                <w:sz w:val="18"/>
                <w:szCs w:val="18"/>
              </w:rPr>
              <w:t>the 4/6 GHz frequency bands and 9</w:t>
            </w:r>
            <w:r>
              <w:rPr>
                <w:sz w:val="18"/>
                <w:szCs w:val="18"/>
              </w:rPr>
              <w:t>°</w:t>
            </w:r>
            <w:r w:rsidRPr="00775EC1">
              <w:rPr>
                <w:sz w:val="18"/>
                <w:szCs w:val="18"/>
              </w:rPr>
              <w:t xml:space="preserve"> in the 10/11-13 GHz frequency bands to 7</w:t>
            </w:r>
            <w:r>
              <w:rPr>
                <w:sz w:val="18"/>
                <w:szCs w:val="18"/>
              </w:rPr>
              <w:t>°</w:t>
            </w:r>
            <w:r w:rsidRPr="00775EC1">
              <w:rPr>
                <w:sz w:val="18"/>
                <w:szCs w:val="18"/>
              </w:rPr>
              <w:t xml:space="preserve"> and 6</w:t>
            </w:r>
            <w:r>
              <w:rPr>
                <w:sz w:val="18"/>
                <w:szCs w:val="18"/>
              </w:rPr>
              <w:t>°</w:t>
            </w:r>
            <w:r w:rsidRPr="00775EC1">
              <w:rPr>
                <w:sz w:val="18"/>
                <w:szCs w:val="18"/>
              </w:rPr>
              <w:t xml:space="preserve"> respectively) without </w:t>
            </w:r>
            <w:r w:rsidR="00826D6D">
              <w:rPr>
                <w:sz w:val="18"/>
                <w:szCs w:val="18"/>
              </w:rPr>
              <w:t xml:space="preserve">accordingly </w:t>
            </w:r>
            <w:r w:rsidRPr="00775EC1">
              <w:rPr>
                <w:sz w:val="18"/>
                <w:szCs w:val="18"/>
              </w:rPr>
              <w:t>modifying the aggregate C/I calculation method (that only considers allotments or assignments inside the coordination arc) contained in Appendix 1 to Annex 4 of th</w:t>
            </w:r>
            <w:r w:rsidR="00F14AD2">
              <w:rPr>
                <w:sz w:val="18"/>
                <w:szCs w:val="18"/>
              </w:rPr>
              <w:t>e</w:t>
            </w:r>
            <w:r w:rsidRPr="00775EC1">
              <w:rPr>
                <w:sz w:val="18"/>
                <w:szCs w:val="18"/>
              </w:rPr>
              <w:t xml:space="preserve"> Appendix. A </w:t>
            </w:r>
            <w:r>
              <w:rPr>
                <w:sz w:val="18"/>
                <w:szCs w:val="18"/>
              </w:rPr>
              <w:t>r</w:t>
            </w:r>
            <w:r w:rsidRPr="00775EC1">
              <w:rPr>
                <w:sz w:val="18"/>
                <w:szCs w:val="18"/>
              </w:rPr>
              <w:t xml:space="preserve">ule of </w:t>
            </w:r>
            <w:r>
              <w:rPr>
                <w:sz w:val="18"/>
                <w:szCs w:val="18"/>
              </w:rPr>
              <w:t>p</w:t>
            </w:r>
            <w:r w:rsidRPr="00775EC1">
              <w:rPr>
                <w:sz w:val="18"/>
                <w:szCs w:val="18"/>
              </w:rPr>
              <w:t xml:space="preserve">rocedure is required to ensure that the aggregate C/I calculation method remains consistent with the </w:t>
            </w:r>
            <w:r w:rsidR="000A62B5" w:rsidRPr="00775EC1">
              <w:rPr>
                <w:sz w:val="18"/>
                <w:szCs w:val="18"/>
              </w:rPr>
              <w:t>newly adopted</w:t>
            </w:r>
            <w:r w:rsidRPr="00775EC1">
              <w:rPr>
                <w:sz w:val="18"/>
                <w:szCs w:val="18"/>
              </w:rPr>
              <w:t xml:space="preserve"> coordination arc values.</w:t>
            </w:r>
          </w:p>
        </w:tc>
      </w:tr>
      <w:tr w:rsidR="00A24805" w:rsidRPr="006478E5" w14:paraId="76A7E99C" w14:textId="77777777" w:rsidTr="00BB6E37">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631627D" w14:textId="4DDB0D99" w:rsidR="002F4792" w:rsidRPr="002F4792" w:rsidRDefault="002F4792" w:rsidP="00E81C29">
            <w:pPr>
              <w:overflowPunct/>
              <w:spacing w:before="0"/>
              <w:textAlignment w:val="auto"/>
              <w:rPr>
                <w:sz w:val="18"/>
                <w:szCs w:val="18"/>
              </w:rPr>
            </w:pPr>
            <w:r w:rsidRPr="00BD23F1">
              <w:rPr>
                <w:sz w:val="18"/>
                <w:szCs w:val="18"/>
              </w:rPr>
              <w:t>Resolution 55 (Rev.WRC-19)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9C06DC" w14:textId="303DDEEF" w:rsidR="002F4792" w:rsidRPr="00BD23F1" w:rsidRDefault="002F4792" w:rsidP="008F339B">
            <w:pPr>
              <w:pStyle w:val="Tabletext"/>
              <w:jc w:val="center"/>
              <w:rPr>
                <w:rStyle w:val="Artdef"/>
                <w:b w:val="0"/>
                <w:bCs/>
              </w:rPr>
            </w:pPr>
            <w:r w:rsidRPr="00BD23F1">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1FC021A1" w14:textId="02E0FC48" w:rsidR="002F4792" w:rsidRPr="00BD23F1" w:rsidRDefault="00B03802" w:rsidP="008F339B">
            <w:pPr>
              <w:pStyle w:val="Tabletext"/>
              <w:rPr>
                <w:rStyle w:val="Artdef"/>
                <w:b w:val="0"/>
                <w:bCs/>
              </w:rPr>
            </w:pPr>
            <w:r>
              <w:rPr>
                <w:rStyle w:val="Artdef"/>
                <w:b w:val="0"/>
                <w:bCs/>
              </w:rPr>
              <w:t>15</w:t>
            </w:r>
            <w:r w:rsidR="002F4792" w:rsidRPr="00BD23F1">
              <w:rPr>
                <w:rStyle w:val="Artdef"/>
                <w:b w:val="0"/>
                <w:bCs/>
              </w:rPr>
              <w:t>.</w:t>
            </w:r>
            <w:r>
              <w:rPr>
                <w:rStyle w:val="Artdef"/>
                <w:b w:val="0"/>
                <w:bCs/>
              </w:rPr>
              <w:t>07</w:t>
            </w:r>
            <w:r w:rsidR="002F4792" w:rsidRPr="00BD23F1">
              <w:rPr>
                <w:rStyle w:val="Artdef"/>
                <w:b w:val="0"/>
                <w:bCs/>
              </w:rPr>
              <w:t>.20</w:t>
            </w:r>
            <w:r>
              <w:rPr>
                <w:rStyle w:val="Artdef"/>
                <w:b w:val="0"/>
                <w:bCs/>
              </w:rPr>
              <w:t>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28D6F322" w14:textId="51800AFC" w:rsidR="002F4792" w:rsidRPr="00BD23F1" w:rsidRDefault="002F4792" w:rsidP="00BD23F1">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both"/>
              <w:textAlignment w:val="auto"/>
              <w:rPr>
                <w:sz w:val="18"/>
                <w:szCs w:val="18"/>
              </w:rPr>
            </w:pPr>
            <w:r w:rsidRPr="00BD23F1">
              <w:rPr>
                <w:sz w:val="18"/>
                <w:szCs w:val="18"/>
              </w:rPr>
              <w:t xml:space="preserve">MOD </w:t>
            </w:r>
            <w:proofErr w:type="spellStart"/>
            <w:r w:rsidRPr="00BD23F1">
              <w:rPr>
                <w:sz w:val="18"/>
                <w:szCs w:val="18"/>
              </w:rPr>
              <w:t>RoP</w:t>
            </w:r>
            <w:proofErr w:type="spellEnd"/>
            <w:r w:rsidRPr="00BD23F1">
              <w:rPr>
                <w:sz w:val="18"/>
                <w:szCs w:val="18"/>
              </w:rPr>
              <w:t xml:space="preserve"> concerning the Receivability of forms of notice generally applicable to all notified assignments submitted to the Radiocommunication Bureau in application of the Radio Regulatory Procedures</w:t>
            </w:r>
          </w:p>
        </w:tc>
        <w:tc>
          <w:tcPr>
            <w:tcW w:w="850" w:type="dxa"/>
            <w:tcBorders>
              <w:top w:val="single" w:sz="4" w:space="0" w:color="auto"/>
              <w:left w:val="single" w:sz="4" w:space="0" w:color="auto"/>
              <w:bottom w:val="single" w:sz="4" w:space="0" w:color="auto"/>
              <w:right w:val="single" w:sz="4" w:space="0" w:color="auto"/>
            </w:tcBorders>
            <w:vAlign w:val="center"/>
          </w:tcPr>
          <w:p w14:paraId="593A2A6E" w14:textId="795B77F4" w:rsidR="002F4792" w:rsidRPr="006478E5" w:rsidRDefault="00EB3290" w:rsidP="008F339B">
            <w:pPr>
              <w:pStyle w:val="Tabletext"/>
              <w:jc w:val="center"/>
              <w:rPr>
                <w:rStyle w:val="Artdef"/>
                <w:b w:val="0"/>
                <w:highlight w:val="yellow"/>
              </w:rPr>
            </w:pPr>
            <w:r w:rsidRPr="00EB3290">
              <w:rPr>
                <w:rStyle w:val="Artdef"/>
                <w:b w:val="0"/>
              </w:rPr>
              <w:t>65</w:t>
            </w:r>
          </w:p>
        </w:tc>
        <w:tc>
          <w:tcPr>
            <w:tcW w:w="1134" w:type="dxa"/>
            <w:tcBorders>
              <w:top w:val="single" w:sz="4" w:space="0" w:color="auto"/>
              <w:left w:val="single" w:sz="4" w:space="0" w:color="auto"/>
              <w:bottom w:val="single" w:sz="4" w:space="0" w:color="auto"/>
              <w:right w:val="single" w:sz="4" w:space="0" w:color="auto"/>
            </w:tcBorders>
            <w:vAlign w:val="center"/>
          </w:tcPr>
          <w:p w14:paraId="277A97F4" w14:textId="4ECAC413" w:rsidR="002F4792" w:rsidRPr="00BD23F1" w:rsidRDefault="002F4792" w:rsidP="008F339B">
            <w:pPr>
              <w:pStyle w:val="Tabletext"/>
              <w:jc w:val="center"/>
              <w:rPr>
                <w:rStyle w:val="Artdef"/>
                <w:b w:val="0"/>
                <w:bCs/>
              </w:rPr>
            </w:pPr>
            <w:r w:rsidRPr="00BD23F1">
              <w:rPr>
                <w:rStyle w:val="Artdef"/>
                <w:b w:val="0"/>
                <w:bCs/>
              </w:rPr>
              <w:t>84</w:t>
            </w:r>
          </w:p>
        </w:tc>
        <w:tc>
          <w:tcPr>
            <w:tcW w:w="2103" w:type="dxa"/>
            <w:tcBorders>
              <w:top w:val="single" w:sz="4" w:space="0" w:color="auto"/>
              <w:left w:val="single" w:sz="4" w:space="0" w:color="auto"/>
              <w:bottom w:val="single" w:sz="4" w:space="0" w:color="auto"/>
              <w:right w:val="single" w:sz="4" w:space="0" w:color="auto"/>
            </w:tcBorders>
            <w:tcMar>
              <w:left w:w="57" w:type="dxa"/>
            </w:tcMar>
          </w:tcPr>
          <w:p w14:paraId="252424E3" w14:textId="59FD6C9F" w:rsidR="002F4792" w:rsidRPr="00775EC1" w:rsidRDefault="00BB6E37" w:rsidP="000E7D6E">
            <w:pPr>
              <w:pStyle w:val="Tabletext"/>
              <w:rPr>
                <w:sz w:val="18"/>
                <w:szCs w:val="18"/>
              </w:rPr>
            </w:pPr>
            <w:r>
              <w:rPr>
                <w:sz w:val="18"/>
                <w:szCs w:val="18"/>
              </w:rPr>
              <w:t>T</w:t>
            </w:r>
            <w:r w:rsidR="002F4792">
              <w:rPr>
                <w:sz w:val="18"/>
                <w:szCs w:val="18"/>
              </w:rPr>
              <w:t xml:space="preserve">o reflect the fact that </w:t>
            </w:r>
            <w:r w:rsidR="002F4792" w:rsidRPr="001F08E6">
              <w:rPr>
                <w:sz w:val="18"/>
                <w:szCs w:val="18"/>
              </w:rPr>
              <w:t xml:space="preserve">graphical data </w:t>
            </w:r>
            <w:r w:rsidR="002F4792">
              <w:rPr>
                <w:sz w:val="18"/>
                <w:szCs w:val="18"/>
              </w:rPr>
              <w:t xml:space="preserve">cannot be submitted </w:t>
            </w:r>
            <w:r w:rsidR="002F4792" w:rsidRPr="001F08E6">
              <w:rPr>
                <w:sz w:val="18"/>
                <w:szCs w:val="18"/>
              </w:rPr>
              <w:t>in paper</w:t>
            </w:r>
            <w:r w:rsidR="002F4792">
              <w:rPr>
                <w:sz w:val="18"/>
                <w:szCs w:val="18"/>
              </w:rPr>
              <w:t xml:space="preserve"> format any longer.</w:t>
            </w:r>
          </w:p>
        </w:tc>
      </w:tr>
      <w:tr w:rsidR="00A24805" w:rsidRPr="006478E5" w14:paraId="0C5BD2CC" w14:textId="77777777" w:rsidTr="00C418D8">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3C16377" w14:textId="05F60BEF" w:rsidR="002F4792" w:rsidRPr="002F4792" w:rsidRDefault="002F4792" w:rsidP="002F4792">
            <w:pPr>
              <w:overflowPunct/>
              <w:spacing w:before="0"/>
              <w:textAlignment w:val="auto"/>
              <w:rPr>
                <w:sz w:val="18"/>
                <w:szCs w:val="18"/>
              </w:rPr>
            </w:pPr>
            <w:r>
              <w:rPr>
                <w:sz w:val="18"/>
                <w:szCs w:val="18"/>
              </w:rPr>
              <w:lastRenderedPageBreak/>
              <w:t>5.553A</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11BD4C" w14:textId="27D76772" w:rsidR="002F4792" w:rsidRPr="00BD23F1" w:rsidRDefault="002F4792" w:rsidP="002F4792">
            <w:pPr>
              <w:pStyle w:val="Tabletext"/>
              <w:jc w:val="center"/>
              <w:rPr>
                <w:rStyle w:val="Artdef"/>
                <w:b w:val="0"/>
                <w:bCs/>
              </w:rPr>
            </w:pPr>
            <w:r w:rsidRPr="00BD23F1">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0C97EA33" w14:textId="12F2D59A" w:rsidR="002F4792" w:rsidRPr="00BD23F1" w:rsidRDefault="002F4792" w:rsidP="002F4792">
            <w:pPr>
              <w:pStyle w:val="Tabletext"/>
              <w:rPr>
                <w:rStyle w:val="Artdef"/>
                <w:b w:val="0"/>
                <w:bCs/>
              </w:rPr>
            </w:pPr>
            <w:r w:rsidRPr="00BD23F1">
              <w:rPr>
                <w:rStyle w:val="Artdef"/>
                <w:b w:val="0"/>
                <w:bCs/>
              </w:rPr>
              <w:t>01.01.2021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B0054FC" w14:textId="3A62CB3E" w:rsidR="002F4792" w:rsidRPr="00BB6E37" w:rsidRDefault="009C77CF" w:rsidP="00C418D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szCs w:val="18"/>
              </w:rPr>
            </w:pPr>
            <w:r>
              <w:rPr>
                <w:sz w:val="18"/>
                <w:szCs w:val="18"/>
              </w:rPr>
              <w:t xml:space="preserve">MOD </w:t>
            </w:r>
            <w:r w:rsidR="002F4792" w:rsidRPr="00BB6E37">
              <w:rPr>
                <w:sz w:val="18"/>
                <w:szCs w:val="18"/>
              </w:rPr>
              <w:t xml:space="preserve">Addition of the criteria </w:t>
            </w:r>
            <w:r w:rsidR="002F4792" w:rsidRPr="00BB6E37">
              <w:rPr>
                <w:sz w:val="18"/>
                <w:szCs w:val="18"/>
                <w:lang w:eastAsia="zh-CN"/>
              </w:rPr>
              <w:t xml:space="preserve">for the identification of potentially affected administrations under RR No. </w:t>
            </w:r>
            <w:r w:rsidR="002F4792" w:rsidRPr="00BD23F1">
              <w:rPr>
                <w:sz w:val="18"/>
                <w:szCs w:val="18"/>
                <w:lang w:eastAsia="zh-CN"/>
              </w:rPr>
              <w:t>9.21</w:t>
            </w:r>
            <w:r w:rsidR="002F4792" w:rsidRPr="00BB6E37">
              <w:rPr>
                <w:sz w:val="18"/>
                <w:szCs w:val="18"/>
                <w:lang w:eastAsia="zh-CN"/>
              </w:rPr>
              <w:t xml:space="preserve"> for IMT stations in </w:t>
            </w:r>
            <w:r w:rsidR="002F4792" w:rsidRPr="00BB6E37">
              <w:rPr>
                <w:sz w:val="18"/>
                <w:szCs w:val="18"/>
              </w:rPr>
              <w:t>the frequency band 45.5-47 GHz</w:t>
            </w:r>
          </w:p>
        </w:tc>
        <w:tc>
          <w:tcPr>
            <w:tcW w:w="850" w:type="dxa"/>
            <w:tcBorders>
              <w:top w:val="single" w:sz="4" w:space="0" w:color="auto"/>
              <w:left w:val="single" w:sz="4" w:space="0" w:color="auto"/>
              <w:bottom w:val="single" w:sz="4" w:space="0" w:color="auto"/>
              <w:right w:val="single" w:sz="4" w:space="0" w:color="auto"/>
            </w:tcBorders>
            <w:vAlign w:val="center"/>
          </w:tcPr>
          <w:p w14:paraId="16C912B4" w14:textId="74EEAAE3" w:rsidR="002F4792" w:rsidRPr="006478E5" w:rsidRDefault="00A16478" w:rsidP="002F4792">
            <w:pPr>
              <w:pStyle w:val="Tabletext"/>
              <w:jc w:val="center"/>
              <w:rPr>
                <w:rStyle w:val="Artdef"/>
                <w:b w:val="0"/>
                <w:highlight w:val="yellow"/>
              </w:rPr>
            </w:pPr>
            <w:r w:rsidRPr="00A16478">
              <w:rPr>
                <w:rStyle w:val="Artdef"/>
                <w:b w:val="0"/>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ADF3DFC" w14:textId="5581C597" w:rsidR="002F4792" w:rsidRPr="00BD23F1" w:rsidRDefault="002F4792" w:rsidP="002F4792">
            <w:pPr>
              <w:pStyle w:val="Tabletext"/>
              <w:jc w:val="center"/>
              <w:rPr>
                <w:rStyle w:val="Artdef"/>
                <w:b w:val="0"/>
                <w:bCs/>
              </w:rPr>
            </w:pPr>
            <w:r w:rsidRPr="00BD23F1">
              <w:rPr>
                <w:rStyle w:val="Artdef"/>
                <w:b w:val="0"/>
                <w:bCs/>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2159C809" w14:textId="7B47A632" w:rsidR="002F4792" w:rsidRDefault="00E37E46" w:rsidP="002F4792">
            <w:pPr>
              <w:pStyle w:val="Tabletext"/>
              <w:rPr>
                <w:sz w:val="18"/>
                <w:szCs w:val="18"/>
              </w:rPr>
            </w:pPr>
            <w:r>
              <w:rPr>
                <w:sz w:val="18"/>
                <w:szCs w:val="18"/>
              </w:rPr>
              <w:t>T</w:t>
            </w:r>
            <w:r w:rsidRPr="00E37E46">
              <w:rPr>
                <w:sz w:val="18"/>
                <w:szCs w:val="18"/>
              </w:rPr>
              <w:t xml:space="preserve">here </w:t>
            </w:r>
            <w:r>
              <w:rPr>
                <w:sz w:val="18"/>
                <w:szCs w:val="18"/>
              </w:rPr>
              <w:t>wa</w:t>
            </w:r>
            <w:r w:rsidRPr="00E37E46">
              <w:rPr>
                <w:sz w:val="18"/>
                <w:szCs w:val="18"/>
              </w:rPr>
              <w:t>s no ITU</w:t>
            </w:r>
            <w:r>
              <w:rPr>
                <w:sz w:val="18"/>
                <w:szCs w:val="18"/>
              </w:rPr>
              <w:t>-</w:t>
            </w:r>
            <w:r w:rsidRPr="00E37E46">
              <w:rPr>
                <w:sz w:val="18"/>
                <w:szCs w:val="18"/>
              </w:rPr>
              <w:t xml:space="preserve">R Recommendation defining technical criteria to be used for IMT stations for triggering the coordination in the band 45.5-47 GHz. Until such time that a calculation method and technical criteria </w:t>
            </w:r>
            <w:r w:rsidR="00A032E6">
              <w:rPr>
                <w:sz w:val="18"/>
                <w:szCs w:val="18"/>
              </w:rPr>
              <w:t>wer</w:t>
            </w:r>
            <w:r w:rsidRPr="00E37E46">
              <w:rPr>
                <w:sz w:val="18"/>
                <w:szCs w:val="18"/>
              </w:rPr>
              <w:t>e included in the Radio Regulations or in the relevant ITU</w:t>
            </w:r>
            <w:r w:rsidR="00A032E6">
              <w:rPr>
                <w:sz w:val="18"/>
                <w:szCs w:val="18"/>
              </w:rPr>
              <w:t>-</w:t>
            </w:r>
            <w:r w:rsidRPr="00E37E46">
              <w:rPr>
                <w:sz w:val="18"/>
                <w:szCs w:val="18"/>
              </w:rPr>
              <w:t>R Recommendation, in applying th</w:t>
            </w:r>
            <w:r w:rsidR="00F14AD2">
              <w:rPr>
                <w:sz w:val="18"/>
                <w:szCs w:val="18"/>
              </w:rPr>
              <w:t>e</w:t>
            </w:r>
            <w:r w:rsidRPr="00E37E46">
              <w:rPr>
                <w:sz w:val="18"/>
                <w:szCs w:val="18"/>
              </w:rPr>
              <w:t xml:space="preserve"> provision, for establishing coordination requirements it </w:t>
            </w:r>
            <w:r w:rsidR="00A032E6">
              <w:rPr>
                <w:sz w:val="18"/>
                <w:szCs w:val="18"/>
              </w:rPr>
              <w:t>wa</w:t>
            </w:r>
            <w:r w:rsidRPr="00E37E46">
              <w:rPr>
                <w:sz w:val="18"/>
                <w:szCs w:val="18"/>
              </w:rPr>
              <w:t>s proposed to introduce a coordination distance from an IMT station on the ground to the border of another country equal to 65</w:t>
            </w:r>
            <w:r w:rsidR="00A032E6">
              <w:rPr>
                <w:sz w:val="18"/>
                <w:szCs w:val="18"/>
              </w:rPr>
              <w:t> </w:t>
            </w:r>
            <w:r w:rsidRPr="00E37E46">
              <w:rPr>
                <w:sz w:val="18"/>
                <w:szCs w:val="18"/>
              </w:rPr>
              <w:t>km. Th</w:t>
            </w:r>
            <w:r w:rsidR="00F14AD2">
              <w:rPr>
                <w:sz w:val="18"/>
                <w:szCs w:val="18"/>
              </w:rPr>
              <w:t>e</w:t>
            </w:r>
            <w:r w:rsidRPr="00E37E46">
              <w:rPr>
                <w:sz w:val="18"/>
                <w:szCs w:val="18"/>
              </w:rPr>
              <w:t xml:space="preserve"> distance </w:t>
            </w:r>
            <w:r w:rsidR="00A032E6">
              <w:rPr>
                <w:sz w:val="18"/>
                <w:szCs w:val="18"/>
              </w:rPr>
              <w:t>had been</w:t>
            </w:r>
            <w:r w:rsidRPr="00E37E46">
              <w:rPr>
                <w:sz w:val="18"/>
                <w:szCs w:val="18"/>
              </w:rPr>
              <w:t xml:space="preserve"> derived as explained in the Note to Table 4.</w:t>
            </w:r>
          </w:p>
        </w:tc>
      </w:tr>
      <w:tr w:rsidR="00CE72D0" w:rsidRPr="006478E5" w14:paraId="4E7B0723" w14:textId="77777777" w:rsidTr="00EE5D3D">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6289288" w14:textId="33A26EC8" w:rsidR="00CE72D0" w:rsidRDefault="00CE72D0" w:rsidP="002F4792">
            <w:pPr>
              <w:overflowPunct/>
              <w:spacing w:before="0"/>
              <w:textAlignment w:val="auto"/>
              <w:rPr>
                <w:sz w:val="18"/>
                <w:szCs w:val="18"/>
              </w:rPr>
            </w:pPr>
            <w:r>
              <w:rPr>
                <w:sz w:val="18"/>
                <w:szCs w:val="18"/>
              </w:rPr>
              <w:t>Resolution 32 (WRC-19)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A4AF0" w14:textId="2EB1179D" w:rsidR="00CE72D0" w:rsidRPr="00CE72D0" w:rsidRDefault="00CE72D0" w:rsidP="002F4792">
            <w:pPr>
              <w:pStyle w:val="Tabletext"/>
              <w:jc w:val="center"/>
              <w:rPr>
                <w:rStyle w:val="Artdef"/>
                <w:b w:val="0"/>
                <w:bCs/>
              </w:rPr>
            </w:pPr>
            <w:r>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4D69C9BB" w14:textId="6CD94956" w:rsidR="00CE72D0" w:rsidRPr="007E3F14" w:rsidRDefault="00632206" w:rsidP="002F4792">
            <w:pPr>
              <w:pStyle w:val="Tabletext"/>
              <w:rPr>
                <w:rStyle w:val="Artdef"/>
                <w:b w:val="0"/>
                <w:bCs/>
              </w:rPr>
            </w:pPr>
            <w:r>
              <w:rPr>
                <w:rStyle w:val="Artdef"/>
                <w:b w:val="0"/>
                <w:bCs/>
              </w:rPr>
              <w:t>23.11.2019</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E6CDE07" w14:textId="1B9463B7" w:rsidR="00CE72D0" w:rsidRPr="00BB6E37" w:rsidRDefault="00867A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18"/>
                <w:szCs w:val="18"/>
              </w:rPr>
            </w:pPr>
            <w:r>
              <w:rPr>
                <w:sz w:val="18"/>
                <w:szCs w:val="18"/>
              </w:rPr>
              <w:t xml:space="preserve">ADD Rules of Procedure concerning Resolution </w:t>
            </w:r>
            <w:r w:rsidRPr="00BC6820">
              <w:rPr>
                <w:b/>
                <w:bCs/>
                <w:sz w:val="18"/>
                <w:szCs w:val="18"/>
              </w:rPr>
              <w:t>32 (WRC-19)</w:t>
            </w:r>
          </w:p>
        </w:tc>
        <w:tc>
          <w:tcPr>
            <w:tcW w:w="850" w:type="dxa"/>
            <w:tcBorders>
              <w:top w:val="single" w:sz="4" w:space="0" w:color="auto"/>
              <w:left w:val="single" w:sz="4" w:space="0" w:color="auto"/>
              <w:bottom w:val="single" w:sz="4" w:space="0" w:color="auto"/>
              <w:right w:val="single" w:sz="4" w:space="0" w:color="auto"/>
            </w:tcBorders>
            <w:vAlign w:val="center"/>
          </w:tcPr>
          <w:p w14:paraId="618E9D3D" w14:textId="23BC6EE7" w:rsidR="00CE72D0" w:rsidRPr="00D872BA" w:rsidRDefault="00632206" w:rsidP="002F4792">
            <w:pPr>
              <w:pStyle w:val="Tabletext"/>
              <w:jc w:val="center"/>
              <w:rPr>
                <w:rStyle w:val="Artdef"/>
                <w:b w:val="0"/>
              </w:rPr>
            </w:pPr>
            <w:r>
              <w:rPr>
                <w:rStyle w:val="Artdef"/>
                <w:b w:val="0"/>
              </w:rPr>
              <w:t>67</w:t>
            </w:r>
          </w:p>
        </w:tc>
        <w:tc>
          <w:tcPr>
            <w:tcW w:w="1134" w:type="dxa"/>
            <w:tcBorders>
              <w:top w:val="single" w:sz="4" w:space="0" w:color="auto"/>
              <w:left w:val="single" w:sz="4" w:space="0" w:color="auto"/>
              <w:bottom w:val="single" w:sz="4" w:space="0" w:color="auto"/>
              <w:right w:val="single" w:sz="4" w:space="0" w:color="auto"/>
            </w:tcBorders>
            <w:vAlign w:val="center"/>
          </w:tcPr>
          <w:p w14:paraId="3733202D" w14:textId="44F8601F" w:rsidR="00CE72D0" w:rsidRPr="00CE72D0" w:rsidRDefault="00632206" w:rsidP="002F4792">
            <w:pPr>
              <w:pStyle w:val="Tabletext"/>
              <w:jc w:val="center"/>
              <w:rPr>
                <w:rStyle w:val="Artdef"/>
                <w:b w:val="0"/>
                <w:bCs/>
              </w:rPr>
            </w:pPr>
            <w:r>
              <w:rPr>
                <w:rStyle w:val="Artdef"/>
                <w:b w:val="0"/>
                <w:bCs/>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3F663138" w14:textId="6637BCC9" w:rsidR="00CE72D0" w:rsidRPr="0072360B" w:rsidRDefault="0077394D" w:rsidP="002F4792">
            <w:pPr>
              <w:pStyle w:val="Tabletext"/>
              <w:rPr>
                <w:sz w:val="18"/>
                <w:szCs w:val="18"/>
              </w:rPr>
            </w:pPr>
            <w:r w:rsidRPr="0077394D">
              <w:rPr>
                <w:sz w:val="18"/>
                <w:szCs w:val="18"/>
              </w:rPr>
              <w:t>To clarify the relationship between the time when the notification information ha</w:t>
            </w:r>
            <w:r w:rsidR="000B03FC">
              <w:rPr>
                <w:sz w:val="18"/>
                <w:szCs w:val="18"/>
              </w:rPr>
              <w:t>d</w:t>
            </w:r>
            <w:r w:rsidRPr="0077394D">
              <w:rPr>
                <w:sz w:val="18"/>
                <w:szCs w:val="18"/>
              </w:rPr>
              <w:t xml:space="preserve"> to be communicated to the Bureau under Resolution </w:t>
            </w:r>
            <w:r w:rsidRPr="00C80D06">
              <w:rPr>
                <w:b/>
                <w:bCs/>
                <w:sz w:val="18"/>
                <w:szCs w:val="18"/>
              </w:rPr>
              <w:t>32 (WRC-19)</w:t>
            </w:r>
            <w:r w:rsidRPr="0077394D">
              <w:rPr>
                <w:sz w:val="18"/>
                <w:szCs w:val="18"/>
              </w:rPr>
              <w:t xml:space="preserve"> and the establishment of the formal date of receipt of notification notices under RR No. </w:t>
            </w:r>
            <w:r w:rsidRPr="00C80D06">
              <w:rPr>
                <w:b/>
                <w:bCs/>
                <w:sz w:val="18"/>
                <w:szCs w:val="18"/>
              </w:rPr>
              <w:t>9.1</w:t>
            </w:r>
            <w:r w:rsidRPr="0077394D">
              <w:rPr>
                <w:sz w:val="18"/>
                <w:szCs w:val="18"/>
              </w:rPr>
              <w:t>.</w:t>
            </w:r>
          </w:p>
        </w:tc>
      </w:tr>
      <w:tr w:rsidR="00A24805" w:rsidRPr="006478E5" w14:paraId="227970AE" w14:textId="77777777" w:rsidTr="00EE5D3D">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CCA23FE" w14:textId="66C8B59A" w:rsidR="002F4792" w:rsidRDefault="002F4792" w:rsidP="002F4792">
            <w:pPr>
              <w:overflowPunct/>
              <w:spacing w:before="0"/>
              <w:textAlignment w:val="auto"/>
              <w:rPr>
                <w:sz w:val="18"/>
                <w:szCs w:val="18"/>
              </w:rPr>
            </w:pPr>
            <w:r>
              <w:rPr>
                <w:sz w:val="18"/>
                <w:szCs w:val="18"/>
              </w:rPr>
              <w:t>Appendix 4 – Annex 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38039" w14:textId="4BCA5E61" w:rsidR="002F4792" w:rsidRDefault="002F4792" w:rsidP="002F4792">
            <w:pPr>
              <w:pStyle w:val="Tabletext"/>
              <w:jc w:val="center"/>
              <w:rPr>
                <w:rStyle w:val="Artdef"/>
                <w:b w:val="0"/>
                <w:bCs/>
                <w:highlight w:val="yellow"/>
              </w:rPr>
            </w:pPr>
            <w:r w:rsidRPr="00BD23F1">
              <w:rPr>
                <w:rStyle w:val="Artdef"/>
                <w:b w:val="0"/>
                <w:bCs/>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79EABFFA" w14:textId="421CE05F" w:rsidR="002F4792" w:rsidRDefault="007E3F14" w:rsidP="002F4792">
            <w:pPr>
              <w:pStyle w:val="Tabletext"/>
              <w:rPr>
                <w:rStyle w:val="Artdef"/>
                <w:b w:val="0"/>
                <w:bCs/>
                <w:highlight w:val="yellow"/>
              </w:rPr>
            </w:pPr>
            <w:r w:rsidRPr="007E3F14">
              <w:rPr>
                <w:rStyle w:val="Artdef"/>
                <w:b w:val="0"/>
                <w:bCs/>
              </w:rPr>
              <w:t>15.10.2021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DD3DFA5" w14:textId="748727E1" w:rsidR="002F4792" w:rsidRPr="00BB6E37" w:rsidRDefault="002F4792" w:rsidP="00BD23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18"/>
                <w:szCs w:val="18"/>
              </w:rPr>
            </w:pPr>
            <w:r w:rsidRPr="00BB6E37">
              <w:rPr>
                <w:sz w:val="18"/>
                <w:szCs w:val="18"/>
              </w:rPr>
              <w:t xml:space="preserve">SUP part of the Rule related to the commitment regarding the implementation of </w:t>
            </w:r>
            <w:r w:rsidRPr="00BB6E37">
              <w:rPr>
                <w:i/>
                <w:iCs/>
                <w:sz w:val="18"/>
                <w:szCs w:val="18"/>
              </w:rPr>
              <w:t>resolves</w:t>
            </w:r>
            <w:r w:rsidRPr="00BB6E37">
              <w:rPr>
                <w:sz w:val="18"/>
                <w:szCs w:val="18"/>
              </w:rPr>
              <w:t xml:space="preserve"> 1.4 of Resolution </w:t>
            </w:r>
            <w:r w:rsidRPr="00BC6820">
              <w:rPr>
                <w:b/>
                <w:bCs/>
                <w:sz w:val="18"/>
                <w:szCs w:val="18"/>
              </w:rPr>
              <w:t>156 (WRC-15)</w:t>
            </w:r>
          </w:p>
        </w:tc>
        <w:tc>
          <w:tcPr>
            <w:tcW w:w="850" w:type="dxa"/>
            <w:tcBorders>
              <w:top w:val="single" w:sz="4" w:space="0" w:color="auto"/>
              <w:left w:val="single" w:sz="4" w:space="0" w:color="auto"/>
              <w:bottom w:val="single" w:sz="4" w:space="0" w:color="auto"/>
              <w:right w:val="single" w:sz="4" w:space="0" w:color="auto"/>
            </w:tcBorders>
            <w:vAlign w:val="center"/>
          </w:tcPr>
          <w:p w14:paraId="0437804E" w14:textId="7C5F2552" w:rsidR="002F4792" w:rsidRPr="006478E5" w:rsidRDefault="00D872BA" w:rsidP="002F4792">
            <w:pPr>
              <w:pStyle w:val="Tabletext"/>
              <w:jc w:val="center"/>
              <w:rPr>
                <w:rStyle w:val="Artdef"/>
                <w:b w:val="0"/>
                <w:highlight w:val="yellow"/>
              </w:rPr>
            </w:pPr>
            <w:r w:rsidRPr="00D872BA">
              <w:rPr>
                <w:rStyle w:val="Artdef"/>
                <w:b w:val="0"/>
              </w:rPr>
              <w:t>67</w:t>
            </w:r>
          </w:p>
        </w:tc>
        <w:tc>
          <w:tcPr>
            <w:tcW w:w="1134" w:type="dxa"/>
            <w:tcBorders>
              <w:top w:val="single" w:sz="4" w:space="0" w:color="auto"/>
              <w:left w:val="single" w:sz="4" w:space="0" w:color="auto"/>
              <w:bottom w:val="single" w:sz="4" w:space="0" w:color="auto"/>
              <w:right w:val="single" w:sz="4" w:space="0" w:color="auto"/>
            </w:tcBorders>
            <w:vAlign w:val="center"/>
          </w:tcPr>
          <w:p w14:paraId="6041EF20" w14:textId="5948A185" w:rsidR="002F4792" w:rsidRPr="00BD23F1" w:rsidRDefault="002F4792" w:rsidP="002F4792">
            <w:pPr>
              <w:pStyle w:val="Tabletext"/>
              <w:jc w:val="center"/>
              <w:rPr>
                <w:rStyle w:val="Artdef"/>
                <w:b w:val="0"/>
                <w:bCs/>
              </w:rPr>
            </w:pPr>
            <w:r w:rsidRPr="00BD23F1">
              <w:rPr>
                <w:rStyle w:val="Artdef"/>
                <w:b w:val="0"/>
                <w:bCs/>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5C7F80B4" w14:textId="0BAAE98B" w:rsidR="002F4792" w:rsidRDefault="002F4792" w:rsidP="002F4792">
            <w:pPr>
              <w:pStyle w:val="Tabletext"/>
              <w:rPr>
                <w:sz w:val="18"/>
                <w:szCs w:val="18"/>
              </w:rPr>
            </w:pPr>
            <w:r w:rsidRPr="0072360B">
              <w:rPr>
                <w:sz w:val="18"/>
                <w:szCs w:val="18"/>
              </w:rPr>
              <w:t xml:space="preserve">WRC-19 added data item A.19.b (“a commitment in accordance with </w:t>
            </w:r>
            <w:r w:rsidRPr="009406A6">
              <w:rPr>
                <w:i/>
                <w:iCs/>
                <w:sz w:val="18"/>
                <w:szCs w:val="18"/>
              </w:rPr>
              <w:t>resolves</w:t>
            </w:r>
            <w:r w:rsidRPr="0072360B">
              <w:rPr>
                <w:sz w:val="18"/>
                <w:szCs w:val="18"/>
              </w:rPr>
              <w:t xml:space="preserve"> 1.5 of Resolution </w:t>
            </w:r>
            <w:r w:rsidRPr="0072360B">
              <w:rPr>
                <w:b/>
                <w:bCs/>
                <w:sz w:val="18"/>
                <w:szCs w:val="18"/>
              </w:rPr>
              <w:t>156 (WRC-15)</w:t>
            </w:r>
            <w:r w:rsidRPr="0072360B">
              <w:rPr>
                <w:sz w:val="18"/>
                <w:szCs w:val="18"/>
              </w:rPr>
              <w:t xml:space="preserve"> that the administration responsible for the use of the frequency assignment shall implement </w:t>
            </w:r>
            <w:r w:rsidRPr="009406A6">
              <w:rPr>
                <w:i/>
                <w:iCs/>
                <w:sz w:val="18"/>
                <w:szCs w:val="18"/>
              </w:rPr>
              <w:t>resolves</w:t>
            </w:r>
            <w:r w:rsidRPr="0072360B">
              <w:rPr>
                <w:sz w:val="18"/>
                <w:szCs w:val="18"/>
              </w:rPr>
              <w:t xml:space="preserve"> 1.4 of Resolution </w:t>
            </w:r>
            <w:r w:rsidRPr="0072360B">
              <w:rPr>
                <w:b/>
                <w:bCs/>
                <w:sz w:val="18"/>
                <w:szCs w:val="18"/>
              </w:rPr>
              <w:t>156 (WRC-15)</w:t>
            </w:r>
            <w:r w:rsidRPr="0072360B">
              <w:rPr>
                <w:sz w:val="18"/>
                <w:szCs w:val="18"/>
              </w:rPr>
              <w:t xml:space="preserve">”) in Annex 2 to Appendix </w:t>
            </w:r>
            <w:r w:rsidRPr="0072360B">
              <w:rPr>
                <w:b/>
                <w:bCs/>
                <w:sz w:val="18"/>
                <w:szCs w:val="18"/>
              </w:rPr>
              <w:t>4</w:t>
            </w:r>
            <w:r w:rsidRPr="0072360B">
              <w:rPr>
                <w:sz w:val="18"/>
                <w:szCs w:val="18"/>
              </w:rPr>
              <w:t>.</w:t>
            </w:r>
          </w:p>
        </w:tc>
      </w:tr>
      <w:tr w:rsidR="00A24805" w:rsidRPr="006478E5" w14:paraId="363483CC" w14:textId="77777777" w:rsidTr="00EE5D3D">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489D1FBE" w14:textId="7015CA19" w:rsidR="002F4792" w:rsidRDefault="002F4792" w:rsidP="002F4792">
            <w:pPr>
              <w:overflowPunct/>
              <w:spacing w:before="0"/>
              <w:textAlignment w:val="auto"/>
              <w:rPr>
                <w:sz w:val="18"/>
                <w:szCs w:val="18"/>
              </w:rPr>
            </w:pPr>
            <w:r w:rsidRPr="003941EF">
              <w:rPr>
                <w:sz w:val="18"/>
                <w:szCs w:val="18"/>
              </w:rPr>
              <w:t>Resolution</w:t>
            </w:r>
            <w:r>
              <w:rPr>
                <w:bCs/>
                <w:sz w:val="18"/>
                <w:szCs w:val="18"/>
              </w:rPr>
              <w:t xml:space="preserve"> 49 (Rev.WRC-19)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D7A034" w14:textId="2224D0EC" w:rsidR="002F4792" w:rsidRPr="00BD23F1" w:rsidRDefault="002F4792" w:rsidP="002F4792">
            <w:pPr>
              <w:pStyle w:val="Tabletext"/>
              <w:jc w:val="center"/>
              <w:rPr>
                <w:rStyle w:val="Artdef"/>
                <w:b w:val="0"/>
                <w:bCs/>
              </w:rPr>
            </w:pPr>
            <w:r w:rsidRPr="00BD23F1">
              <w:rPr>
                <w:rStyle w:val="Artdef"/>
                <w:b w:val="0"/>
                <w:bCs/>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4129BF1C" w14:textId="527235AE" w:rsidR="002F4792" w:rsidRPr="00BD23F1" w:rsidRDefault="007B6AB3" w:rsidP="002F4792">
            <w:pPr>
              <w:pStyle w:val="Tabletext"/>
              <w:rPr>
                <w:rStyle w:val="Artdef"/>
                <w:b w:val="0"/>
                <w:bCs/>
              </w:rPr>
            </w:pPr>
            <w:r w:rsidRPr="00BD23F1">
              <w:rPr>
                <w:rStyle w:val="Artdef"/>
                <w:b w:val="0"/>
                <w:bCs/>
              </w:rPr>
              <w:t>15.1</w:t>
            </w:r>
            <w:r w:rsidR="007E3F14">
              <w:rPr>
                <w:rStyle w:val="Artdef"/>
                <w:b w:val="0"/>
                <w:bCs/>
              </w:rPr>
              <w:t>0</w:t>
            </w:r>
            <w:r w:rsidRPr="00BD23F1">
              <w:rPr>
                <w:rStyle w:val="Artdef"/>
                <w:b w:val="0"/>
                <w:bCs/>
              </w:rPr>
              <w:t>.202</w:t>
            </w:r>
            <w:r w:rsidR="009E7398" w:rsidRPr="00BD23F1">
              <w:rPr>
                <w:rStyle w:val="Artdef"/>
                <w:b w:val="0"/>
                <w:bCs/>
              </w:rPr>
              <w:t>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995754D" w14:textId="0DDD0D78" w:rsidR="002F4792" w:rsidRDefault="002F4792" w:rsidP="002F479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18"/>
                <w:szCs w:val="18"/>
              </w:rPr>
            </w:pPr>
            <w:r>
              <w:rPr>
                <w:sz w:val="18"/>
                <w:szCs w:val="18"/>
              </w:rPr>
              <w:t>SUP</w:t>
            </w:r>
            <w:r w:rsidR="000116FB">
              <w:rPr>
                <w:sz w:val="18"/>
                <w:szCs w:val="18"/>
              </w:rPr>
              <w:t xml:space="preserve"> </w:t>
            </w:r>
            <w:proofErr w:type="spellStart"/>
            <w:r w:rsidR="000116FB">
              <w:rPr>
                <w:sz w:val="18"/>
                <w:szCs w:val="18"/>
              </w:rPr>
              <w:t>RoP</w:t>
            </w:r>
            <w:proofErr w:type="spellEnd"/>
            <w:r w:rsidR="000116FB">
              <w:rPr>
                <w:sz w:val="18"/>
                <w:szCs w:val="18"/>
              </w:rPr>
              <w:t xml:space="preserve"> on Resolution </w:t>
            </w:r>
            <w:r w:rsidR="000116FB" w:rsidRPr="00BC6820">
              <w:rPr>
                <w:b/>
                <w:bCs/>
                <w:sz w:val="18"/>
                <w:szCs w:val="18"/>
              </w:rPr>
              <w:t>49 (Rev.WRC-15)</w:t>
            </w:r>
          </w:p>
        </w:tc>
        <w:tc>
          <w:tcPr>
            <w:tcW w:w="850" w:type="dxa"/>
            <w:tcBorders>
              <w:top w:val="single" w:sz="4" w:space="0" w:color="auto"/>
              <w:left w:val="single" w:sz="4" w:space="0" w:color="auto"/>
              <w:bottom w:val="single" w:sz="4" w:space="0" w:color="auto"/>
              <w:right w:val="single" w:sz="4" w:space="0" w:color="auto"/>
            </w:tcBorders>
            <w:vAlign w:val="center"/>
          </w:tcPr>
          <w:p w14:paraId="75C20CE5" w14:textId="3100F2F4" w:rsidR="002F4792" w:rsidRPr="00BD23F1" w:rsidRDefault="00891E84" w:rsidP="002F4792">
            <w:pPr>
              <w:pStyle w:val="Tabletext"/>
              <w:jc w:val="center"/>
              <w:rPr>
                <w:rStyle w:val="Artdef"/>
                <w:b w:val="0"/>
              </w:rPr>
            </w:pPr>
            <w:r w:rsidRPr="00BD23F1">
              <w:rPr>
                <w:rStyle w:val="Artdef"/>
                <w:b w:val="0"/>
              </w:rPr>
              <w:t>67</w:t>
            </w:r>
          </w:p>
        </w:tc>
        <w:tc>
          <w:tcPr>
            <w:tcW w:w="1134" w:type="dxa"/>
            <w:tcBorders>
              <w:top w:val="single" w:sz="4" w:space="0" w:color="auto"/>
              <w:left w:val="single" w:sz="4" w:space="0" w:color="auto"/>
              <w:bottom w:val="single" w:sz="4" w:space="0" w:color="auto"/>
              <w:right w:val="single" w:sz="4" w:space="0" w:color="auto"/>
            </w:tcBorders>
            <w:vAlign w:val="center"/>
          </w:tcPr>
          <w:p w14:paraId="3075AC32" w14:textId="11B83088" w:rsidR="002F4792" w:rsidRPr="00BD23F1" w:rsidRDefault="002F4792" w:rsidP="002F4792">
            <w:pPr>
              <w:pStyle w:val="Tabletext"/>
              <w:jc w:val="center"/>
              <w:rPr>
                <w:rStyle w:val="Artdef"/>
                <w:b w:val="0"/>
                <w:bCs/>
              </w:rPr>
            </w:pPr>
            <w:r w:rsidRPr="00BD23F1">
              <w:rPr>
                <w:rStyle w:val="Artdef"/>
                <w:b w:val="0"/>
                <w:bCs/>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2D5BCF82" w14:textId="23BDADDB" w:rsidR="002F4792" w:rsidRPr="0072360B" w:rsidRDefault="002F4792" w:rsidP="002F4792">
            <w:pPr>
              <w:pStyle w:val="Tabletext"/>
              <w:rPr>
                <w:sz w:val="18"/>
                <w:szCs w:val="18"/>
              </w:rPr>
            </w:pPr>
            <w:r>
              <w:rPr>
                <w:sz w:val="18"/>
                <w:szCs w:val="18"/>
              </w:rPr>
              <w:t xml:space="preserve">WRC-19 decided to include RR. No. </w:t>
            </w:r>
            <w:r w:rsidRPr="003941EF">
              <w:rPr>
                <w:b/>
                <w:bCs/>
                <w:sz w:val="18"/>
                <w:szCs w:val="18"/>
              </w:rPr>
              <w:t>9.1A</w:t>
            </w:r>
            <w:r>
              <w:rPr>
                <w:sz w:val="18"/>
                <w:szCs w:val="18"/>
              </w:rPr>
              <w:t xml:space="preserve"> in the </w:t>
            </w:r>
            <w:r w:rsidRPr="003941EF">
              <w:rPr>
                <w:i/>
                <w:iCs/>
                <w:sz w:val="18"/>
                <w:szCs w:val="18"/>
              </w:rPr>
              <w:t>resolves</w:t>
            </w:r>
            <w:r>
              <w:rPr>
                <w:sz w:val="18"/>
                <w:szCs w:val="18"/>
              </w:rPr>
              <w:t xml:space="preserve"> of Resolution </w:t>
            </w:r>
            <w:r w:rsidRPr="003941EF">
              <w:rPr>
                <w:b/>
                <w:bCs/>
                <w:sz w:val="18"/>
                <w:szCs w:val="18"/>
              </w:rPr>
              <w:t>49 (Rev.WRC-19)</w:t>
            </w:r>
            <w:r>
              <w:rPr>
                <w:sz w:val="18"/>
                <w:szCs w:val="18"/>
              </w:rPr>
              <w:t>.</w:t>
            </w:r>
          </w:p>
        </w:tc>
      </w:tr>
      <w:tr w:rsidR="00A24805" w:rsidRPr="006478E5" w14:paraId="196A3D17" w14:textId="77777777" w:rsidTr="00EE5D3D">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6F1807F5" w14:textId="456AABD9" w:rsidR="009E7398" w:rsidRPr="003941EF" w:rsidRDefault="009E7398" w:rsidP="009E7398">
            <w:pPr>
              <w:overflowPunct/>
              <w:spacing w:before="0"/>
              <w:textAlignment w:val="auto"/>
              <w:rPr>
                <w:sz w:val="18"/>
                <w:szCs w:val="18"/>
              </w:rPr>
            </w:pPr>
            <w:r w:rsidRPr="0072360B">
              <w:rPr>
                <w:sz w:val="18"/>
                <w:szCs w:val="18"/>
              </w:rPr>
              <w:t>Resolution</w:t>
            </w:r>
            <w:r>
              <w:rPr>
                <w:bCs/>
                <w:sz w:val="18"/>
                <w:szCs w:val="18"/>
              </w:rPr>
              <w:t xml:space="preserve"> 33 (Rev.WRC-15)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F637DF" w14:textId="5557F311" w:rsidR="009E7398" w:rsidRPr="00BD23F1" w:rsidRDefault="009E7398" w:rsidP="009E7398">
            <w:pPr>
              <w:pStyle w:val="Tabletext"/>
              <w:jc w:val="center"/>
              <w:rPr>
                <w:rStyle w:val="Artdef"/>
                <w:b w:val="0"/>
                <w:bCs/>
              </w:rPr>
            </w:pPr>
            <w:r w:rsidRPr="00BD23F1">
              <w:rPr>
                <w:rStyle w:val="Artdef"/>
                <w:b w:val="0"/>
                <w:bCs/>
              </w:rPr>
              <w:t>SUP</w:t>
            </w:r>
          </w:p>
        </w:tc>
        <w:tc>
          <w:tcPr>
            <w:tcW w:w="1134" w:type="dxa"/>
            <w:tcBorders>
              <w:top w:val="single" w:sz="4" w:space="0" w:color="auto"/>
              <w:left w:val="single" w:sz="4" w:space="0" w:color="auto"/>
              <w:bottom w:val="single" w:sz="4" w:space="0" w:color="auto"/>
              <w:right w:val="single" w:sz="4" w:space="0" w:color="auto"/>
            </w:tcBorders>
            <w:vAlign w:val="center"/>
          </w:tcPr>
          <w:p w14:paraId="0BCA0EDA" w14:textId="05157FF1" w:rsidR="009E7398" w:rsidRPr="00BD23F1" w:rsidRDefault="009E7398" w:rsidP="009E7398">
            <w:pPr>
              <w:pStyle w:val="Tabletext"/>
              <w:rPr>
                <w:rStyle w:val="Artdef"/>
                <w:b w:val="0"/>
                <w:bCs/>
              </w:rPr>
            </w:pPr>
            <w:r w:rsidRPr="00BD23F1">
              <w:rPr>
                <w:rStyle w:val="Artdef"/>
                <w:b w:val="0"/>
                <w:bCs/>
              </w:rPr>
              <w:t>15.1</w:t>
            </w:r>
            <w:r w:rsidR="00E474A7">
              <w:rPr>
                <w:rStyle w:val="Artdef"/>
                <w:b w:val="0"/>
                <w:bCs/>
              </w:rPr>
              <w:t>0</w:t>
            </w:r>
            <w:r w:rsidRPr="00BD23F1">
              <w:rPr>
                <w:rStyle w:val="Artdef"/>
                <w:b w:val="0"/>
                <w:bCs/>
              </w:rPr>
              <w:t>.2021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1A87472" w14:textId="6F89CA86" w:rsidR="009E7398" w:rsidRDefault="009E7398" w:rsidP="003965B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18"/>
                <w:szCs w:val="18"/>
              </w:rPr>
            </w:pPr>
            <w:r w:rsidRPr="004929AC">
              <w:rPr>
                <w:sz w:val="18"/>
                <w:szCs w:val="18"/>
              </w:rPr>
              <w:t xml:space="preserve">MOD </w:t>
            </w:r>
            <w:proofErr w:type="spellStart"/>
            <w:r w:rsidRPr="004929AC">
              <w:rPr>
                <w:sz w:val="18"/>
                <w:szCs w:val="18"/>
              </w:rPr>
              <w:t>RoP</w:t>
            </w:r>
            <w:proofErr w:type="spellEnd"/>
            <w:r w:rsidRPr="004929AC">
              <w:rPr>
                <w:sz w:val="18"/>
                <w:szCs w:val="18"/>
              </w:rPr>
              <w:t xml:space="preserve"> on RR No. </w:t>
            </w:r>
            <w:r w:rsidRPr="004929AC">
              <w:rPr>
                <w:b/>
                <w:bCs/>
                <w:sz w:val="18"/>
                <w:szCs w:val="18"/>
              </w:rPr>
              <w:t>5.418C</w:t>
            </w:r>
          </w:p>
        </w:tc>
        <w:tc>
          <w:tcPr>
            <w:tcW w:w="850" w:type="dxa"/>
            <w:tcBorders>
              <w:top w:val="single" w:sz="4" w:space="0" w:color="auto"/>
              <w:left w:val="single" w:sz="4" w:space="0" w:color="auto"/>
              <w:bottom w:val="single" w:sz="4" w:space="0" w:color="auto"/>
              <w:right w:val="single" w:sz="4" w:space="0" w:color="auto"/>
            </w:tcBorders>
            <w:vAlign w:val="center"/>
          </w:tcPr>
          <w:p w14:paraId="16881C8C" w14:textId="7EA9CA52" w:rsidR="009E7398" w:rsidRPr="00BD23F1" w:rsidRDefault="009E7398" w:rsidP="009E7398">
            <w:pPr>
              <w:pStyle w:val="Tabletext"/>
              <w:jc w:val="center"/>
              <w:rPr>
                <w:rStyle w:val="Artdef"/>
                <w:b w:val="0"/>
              </w:rPr>
            </w:pPr>
            <w:r w:rsidRPr="00BD23F1">
              <w:rPr>
                <w:rStyle w:val="Artdef"/>
                <w:b w:val="0"/>
              </w:rPr>
              <w:t>67</w:t>
            </w:r>
          </w:p>
        </w:tc>
        <w:tc>
          <w:tcPr>
            <w:tcW w:w="1134" w:type="dxa"/>
            <w:tcBorders>
              <w:top w:val="single" w:sz="4" w:space="0" w:color="auto"/>
              <w:left w:val="single" w:sz="4" w:space="0" w:color="auto"/>
              <w:bottom w:val="single" w:sz="4" w:space="0" w:color="auto"/>
              <w:right w:val="single" w:sz="4" w:space="0" w:color="auto"/>
            </w:tcBorders>
            <w:vAlign w:val="center"/>
          </w:tcPr>
          <w:p w14:paraId="7EBBE63F" w14:textId="03A826CB" w:rsidR="009E7398" w:rsidRPr="00BD23F1" w:rsidRDefault="009E7398" w:rsidP="009E7398">
            <w:pPr>
              <w:pStyle w:val="Tabletext"/>
              <w:jc w:val="center"/>
              <w:rPr>
                <w:rStyle w:val="Artdef"/>
                <w:b w:val="0"/>
                <w:bCs/>
              </w:rPr>
            </w:pPr>
            <w:r w:rsidRPr="00BD23F1">
              <w:rPr>
                <w:rStyle w:val="Artdef"/>
                <w:b w:val="0"/>
                <w:bCs/>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097CF25B" w14:textId="497D29F2" w:rsidR="009E7398" w:rsidRDefault="009E7398" w:rsidP="009E7398">
            <w:pPr>
              <w:pStyle w:val="Tabletext"/>
              <w:rPr>
                <w:sz w:val="18"/>
                <w:szCs w:val="18"/>
              </w:rPr>
            </w:pPr>
            <w:r>
              <w:rPr>
                <w:sz w:val="18"/>
                <w:szCs w:val="18"/>
              </w:rPr>
              <w:t xml:space="preserve">WRC-19 decided to abrogate Resolution </w:t>
            </w:r>
            <w:r w:rsidRPr="0072360B">
              <w:rPr>
                <w:b/>
                <w:bCs/>
                <w:sz w:val="18"/>
                <w:szCs w:val="18"/>
              </w:rPr>
              <w:t>33 (Rev.WRC-15)</w:t>
            </w:r>
          </w:p>
        </w:tc>
      </w:tr>
      <w:tr w:rsidR="00A24805" w:rsidRPr="006478E5" w14:paraId="7019940A" w14:textId="77777777" w:rsidTr="00EE5D3D">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221176C2" w14:textId="5E44B206" w:rsidR="009E7398" w:rsidRPr="0072360B" w:rsidRDefault="009E7398" w:rsidP="009E7398">
            <w:pPr>
              <w:overflowPunct/>
              <w:spacing w:before="0"/>
              <w:textAlignment w:val="auto"/>
              <w:rPr>
                <w:sz w:val="18"/>
                <w:szCs w:val="18"/>
              </w:rPr>
            </w:pPr>
            <w:r w:rsidRPr="00740ED1">
              <w:rPr>
                <w:sz w:val="18"/>
                <w:szCs w:val="18"/>
              </w:rPr>
              <w:t>Resolution</w:t>
            </w:r>
            <w:r>
              <w:rPr>
                <w:bCs/>
                <w:sz w:val="18"/>
                <w:szCs w:val="18"/>
              </w:rPr>
              <w:t xml:space="preserve"> 33 (Rev.WRC-15)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05AE4C" w14:textId="05C46312" w:rsidR="009E7398" w:rsidRPr="00BD23F1" w:rsidRDefault="009E7398" w:rsidP="009E7398">
            <w:pPr>
              <w:pStyle w:val="Tabletext"/>
              <w:jc w:val="center"/>
              <w:rPr>
                <w:rStyle w:val="Artdef"/>
                <w:b w:val="0"/>
                <w:bCs/>
              </w:rPr>
            </w:pPr>
            <w:r w:rsidRPr="00BD23F1">
              <w:rPr>
                <w:rStyle w:val="Artdef"/>
                <w:b w:val="0"/>
                <w:bCs/>
              </w:rPr>
              <w:t>SUP</w:t>
            </w:r>
          </w:p>
        </w:tc>
        <w:tc>
          <w:tcPr>
            <w:tcW w:w="1134" w:type="dxa"/>
            <w:tcBorders>
              <w:top w:val="single" w:sz="4" w:space="0" w:color="auto"/>
              <w:left w:val="single" w:sz="4" w:space="0" w:color="auto"/>
              <w:bottom w:val="single" w:sz="4" w:space="0" w:color="auto"/>
              <w:right w:val="single" w:sz="4" w:space="0" w:color="auto"/>
            </w:tcBorders>
            <w:vAlign w:val="center"/>
          </w:tcPr>
          <w:p w14:paraId="5BFC4777" w14:textId="5A78EAEF" w:rsidR="009E7398" w:rsidRPr="00BD23F1" w:rsidRDefault="009E7398" w:rsidP="009E7398">
            <w:pPr>
              <w:pStyle w:val="Tabletext"/>
              <w:rPr>
                <w:rStyle w:val="Artdef"/>
                <w:b w:val="0"/>
                <w:bCs/>
              </w:rPr>
            </w:pPr>
            <w:r w:rsidRPr="00BD23F1">
              <w:rPr>
                <w:rStyle w:val="Artdef"/>
                <w:b w:val="0"/>
                <w:bCs/>
              </w:rPr>
              <w:t>15.1</w:t>
            </w:r>
            <w:r w:rsidR="00E474A7">
              <w:rPr>
                <w:rStyle w:val="Artdef"/>
                <w:b w:val="0"/>
                <w:bCs/>
              </w:rPr>
              <w:t>0</w:t>
            </w:r>
            <w:r w:rsidRPr="00BD23F1">
              <w:rPr>
                <w:rStyle w:val="Artdef"/>
                <w:b w:val="0"/>
                <w:bCs/>
              </w:rPr>
              <w:t>.2021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84E805C" w14:textId="0AE5CF18" w:rsidR="009E7398" w:rsidRPr="004929AC" w:rsidRDefault="009E7398" w:rsidP="003965B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18"/>
                <w:szCs w:val="18"/>
              </w:rPr>
            </w:pPr>
            <w:r>
              <w:rPr>
                <w:sz w:val="18"/>
                <w:szCs w:val="18"/>
              </w:rPr>
              <w:t xml:space="preserve">MOD </w:t>
            </w:r>
            <w:proofErr w:type="spellStart"/>
            <w:r>
              <w:rPr>
                <w:sz w:val="18"/>
                <w:szCs w:val="18"/>
              </w:rPr>
              <w:t>RoP</w:t>
            </w:r>
            <w:proofErr w:type="spellEnd"/>
            <w:r>
              <w:rPr>
                <w:sz w:val="18"/>
                <w:szCs w:val="18"/>
              </w:rPr>
              <w:t xml:space="preserve"> on RR No. </w:t>
            </w:r>
            <w:r w:rsidRPr="0072360B">
              <w:rPr>
                <w:b/>
                <w:bCs/>
                <w:sz w:val="18"/>
                <w:szCs w:val="18"/>
              </w:rPr>
              <w:t>5.485</w:t>
            </w:r>
          </w:p>
        </w:tc>
        <w:tc>
          <w:tcPr>
            <w:tcW w:w="850" w:type="dxa"/>
            <w:tcBorders>
              <w:top w:val="single" w:sz="4" w:space="0" w:color="auto"/>
              <w:left w:val="single" w:sz="4" w:space="0" w:color="auto"/>
              <w:bottom w:val="single" w:sz="4" w:space="0" w:color="auto"/>
              <w:right w:val="single" w:sz="4" w:space="0" w:color="auto"/>
            </w:tcBorders>
            <w:vAlign w:val="center"/>
          </w:tcPr>
          <w:p w14:paraId="769F4B58" w14:textId="3E7F1E19" w:rsidR="009E7398" w:rsidRPr="00BD23F1" w:rsidRDefault="009E7398" w:rsidP="009E7398">
            <w:pPr>
              <w:pStyle w:val="Tabletext"/>
              <w:jc w:val="center"/>
              <w:rPr>
                <w:rStyle w:val="Artdef"/>
                <w:b w:val="0"/>
              </w:rPr>
            </w:pPr>
            <w:r w:rsidRPr="00BD23F1">
              <w:rPr>
                <w:rStyle w:val="Artdef"/>
                <w:b w:val="0"/>
              </w:rPr>
              <w:t>67</w:t>
            </w:r>
          </w:p>
        </w:tc>
        <w:tc>
          <w:tcPr>
            <w:tcW w:w="1134" w:type="dxa"/>
            <w:tcBorders>
              <w:top w:val="single" w:sz="4" w:space="0" w:color="auto"/>
              <w:left w:val="single" w:sz="4" w:space="0" w:color="auto"/>
              <w:bottom w:val="single" w:sz="4" w:space="0" w:color="auto"/>
              <w:right w:val="single" w:sz="4" w:space="0" w:color="auto"/>
            </w:tcBorders>
            <w:vAlign w:val="center"/>
          </w:tcPr>
          <w:p w14:paraId="581A6DF9" w14:textId="7E79F4F4" w:rsidR="009E7398" w:rsidRPr="00BD23F1" w:rsidRDefault="009E7398" w:rsidP="009E7398">
            <w:pPr>
              <w:pStyle w:val="Tabletext"/>
              <w:jc w:val="center"/>
              <w:rPr>
                <w:rStyle w:val="Artdef"/>
                <w:b w:val="0"/>
                <w:bCs/>
              </w:rPr>
            </w:pPr>
            <w:r w:rsidRPr="00BD23F1">
              <w:rPr>
                <w:rStyle w:val="Artdef"/>
                <w:b w:val="0"/>
                <w:bCs/>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08F9BECE" w14:textId="28DBFBBD" w:rsidR="009E7398" w:rsidRDefault="009E7398" w:rsidP="009E7398">
            <w:pPr>
              <w:pStyle w:val="Tabletext"/>
              <w:rPr>
                <w:sz w:val="18"/>
                <w:szCs w:val="18"/>
              </w:rPr>
            </w:pPr>
            <w:r>
              <w:rPr>
                <w:sz w:val="18"/>
                <w:szCs w:val="18"/>
              </w:rPr>
              <w:t xml:space="preserve">WRC-19 decided to abrogate Resolution </w:t>
            </w:r>
            <w:r w:rsidRPr="00740ED1">
              <w:rPr>
                <w:b/>
                <w:bCs/>
                <w:sz w:val="18"/>
                <w:szCs w:val="18"/>
              </w:rPr>
              <w:t>33 (Rev.WRC-15)</w:t>
            </w:r>
          </w:p>
        </w:tc>
      </w:tr>
      <w:tr w:rsidR="00A24805" w:rsidRPr="006478E5" w14:paraId="5239026E" w14:textId="77777777" w:rsidTr="00EE5D3D">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6A5FD5A" w14:textId="540D2BBA" w:rsidR="009E7398" w:rsidRPr="00740ED1" w:rsidRDefault="009E7398" w:rsidP="009E7398">
            <w:pPr>
              <w:overflowPunct/>
              <w:spacing w:before="0"/>
              <w:textAlignment w:val="auto"/>
              <w:rPr>
                <w:sz w:val="18"/>
                <w:szCs w:val="18"/>
              </w:rPr>
            </w:pPr>
            <w:r w:rsidRPr="00740ED1">
              <w:rPr>
                <w:sz w:val="18"/>
                <w:szCs w:val="18"/>
              </w:rPr>
              <w:t>Resolution</w:t>
            </w:r>
            <w:r>
              <w:rPr>
                <w:bCs/>
                <w:sz w:val="18"/>
                <w:szCs w:val="18"/>
              </w:rPr>
              <w:t xml:space="preserve"> 33 (Rev.WRC-15)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F53A97" w14:textId="5FA9489B" w:rsidR="009E7398" w:rsidRPr="00BD23F1" w:rsidRDefault="009E7398" w:rsidP="009E7398">
            <w:pPr>
              <w:pStyle w:val="Tabletext"/>
              <w:jc w:val="center"/>
              <w:rPr>
                <w:rStyle w:val="Artdef"/>
                <w:b w:val="0"/>
                <w:bCs/>
              </w:rPr>
            </w:pPr>
            <w:r w:rsidRPr="00BD23F1">
              <w:rPr>
                <w:rStyle w:val="Artdef"/>
                <w:b w:val="0"/>
                <w:bCs/>
              </w:rPr>
              <w:t>SUP</w:t>
            </w:r>
          </w:p>
        </w:tc>
        <w:tc>
          <w:tcPr>
            <w:tcW w:w="1134" w:type="dxa"/>
            <w:tcBorders>
              <w:top w:val="single" w:sz="4" w:space="0" w:color="auto"/>
              <w:left w:val="single" w:sz="4" w:space="0" w:color="auto"/>
              <w:bottom w:val="single" w:sz="4" w:space="0" w:color="auto"/>
              <w:right w:val="single" w:sz="4" w:space="0" w:color="auto"/>
            </w:tcBorders>
            <w:vAlign w:val="center"/>
          </w:tcPr>
          <w:p w14:paraId="12D584FB" w14:textId="1C81DC3D" w:rsidR="009E7398" w:rsidRPr="00BD23F1" w:rsidRDefault="009E7398" w:rsidP="009E7398">
            <w:pPr>
              <w:pStyle w:val="Tabletext"/>
              <w:rPr>
                <w:rStyle w:val="Artdef"/>
                <w:b w:val="0"/>
                <w:bCs/>
              </w:rPr>
            </w:pPr>
            <w:r w:rsidRPr="00BD23F1">
              <w:rPr>
                <w:rStyle w:val="Artdef"/>
                <w:b w:val="0"/>
                <w:bCs/>
              </w:rPr>
              <w:t>15.1</w:t>
            </w:r>
            <w:r w:rsidR="00E474A7">
              <w:rPr>
                <w:rStyle w:val="Artdef"/>
                <w:b w:val="0"/>
                <w:bCs/>
              </w:rPr>
              <w:t>0</w:t>
            </w:r>
            <w:r w:rsidRPr="00BD23F1">
              <w:rPr>
                <w:rStyle w:val="Artdef"/>
                <w:b w:val="0"/>
                <w:bCs/>
              </w:rPr>
              <w:t>.2021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245B47A9" w14:textId="4C00FCA4" w:rsidR="009E7398" w:rsidRDefault="009E7398" w:rsidP="003965B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18"/>
                <w:szCs w:val="18"/>
              </w:rPr>
            </w:pPr>
            <w:r>
              <w:rPr>
                <w:sz w:val="18"/>
                <w:szCs w:val="18"/>
              </w:rPr>
              <w:t xml:space="preserve">MOD </w:t>
            </w:r>
            <w:proofErr w:type="spellStart"/>
            <w:r>
              <w:rPr>
                <w:sz w:val="18"/>
                <w:szCs w:val="18"/>
              </w:rPr>
              <w:t>RoP</w:t>
            </w:r>
            <w:proofErr w:type="spellEnd"/>
            <w:r>
              <w:rPr>
                <w:sz w:val="18"/>
                <w:szCs w:val="18"/>
              </w:rPr>
              <w:t xml:space="preserve"> on RR No. </w:t>
            </w:r>
            <w:r w:rsidRPr="00C94CAB">
              <w:rPr>
                <w:b/>
                <w:bCs/>
                <w:sz w:val="18"/>
                <w:szCs w:val="18"/>
              </w:rPr>
              <w:t>11.31</w:t>
            </w:r>
          </w:p>
        </w:tc>
        <w:tc>
          <w:tcPr>
            <w:tcW w:w="850" w:type="dxa"/>
            <w:tcBorders>
              <w:top w:val="single" w:sz="4" w:space="0" w:color="auto"/>
              <w:left w:val="single" w:sz="4" w:space="0" w:color="auto"/>
              <w:bottom w:val="single" w:sz="4" w:space="0" w:color="auto"/>
              <w:right w:val="single" w:sz="4" w:space="0" w:color="auto"/>
            </w:tcBorders>
            <w:vAlign w:val="center"/>
          </w:tcPr>
          <w:p w14:paraId="5CD8D3E4" w14:textId="2708EFEB" w:rsidR="009E7398" w:rsidRPr="00BD23F1" w:rsidRDefault="009E7398" w:rsidP="009E7398">
            <w:pPr>
              <w:pStyle w:val="Tabletext"/>
              <w:jc w:val="center"/>
              <w:rPr>
                <w:rStyle w:val="Artdef"/>
                <w:b w:val="0"/>
              </w:rPr>
            </w:pPr>
            <w:r w:rsidRPr="00BD23F1">
              <w:rPr>
                <w:rStyle w:val="Artdef"/>
                <w:b w:val="0"/>
              </w:rPr>
              <w:t>67</w:t>
            </w:r>
          </w:p>
        </w:tc>
        <w:tc>
          <w:tcPr>
            <w:tcW w:w="1134" w:type="dxa"/>
            <w:tcBorders>
              <w:top w:val="single" w:sz="4" w:space="0" w:color="auto"/>
              <w:left w:val="single" w:sz="4" w:space="0" w:color="auto"/>
              <w:bottom w:val="single" w:sz="4" w:space="0" w:color="auto"/>
              <w:right w:val="single" w:sz="4" w:space="0" w:color="auto"/>
            </w:tcBorders>
            <w:vAlign w:val="center"/>
          </w:tcPr>
          <w:p w14:paraId="0545C632" w14:textId="3A440848" w:rsidR="009E7398" w:rsidRPr="00BD23F1" w:rsidRDefault="009E7398" w:rsidP="009E7398">
            <w:pPr>
              <w:pStyle w:val="Tabletext"/>
              <w:jc w:val="center"/>
              <w:rPr>
                <w:rStyle w:val="Artdef"/>
                <w:b w:val="0"/>
                <w:bCs/>
              </w:rPr>
            </w:pPr>
            <w:r w:rsidRPr="00BD23F1">
              <w:rPr>
                <w:rStyle w:val="Artdef"/>
                <w:b w:val="0"/>
                <w:bCs/>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0D12303" w14:textId="44B630A8" w:rsidR="009E7398" w:rsidRDefault="009E7398" w:rsidP="009E7398">
            <w:pPr>
              <w:pStyle w:val="Tabletext"/>
              <w:rPr>
                <w:sz w:val="18"/>
                <w:szCs w:val="18"/>
              </w:rPr>
            </w:pPr>
            <w:r>
              <w:rPr>
                <w:sz w:val="18"/>
                <w:szCs w:val="18"/>
              </w:rPr>
              <w:t xml:space="preserve">WRC-19 decided to abrogate Resolution </w:t>
            </w:r>
            <w:r w:rsidRPr="00740ED1">
              <w:rPr>
                <w:b/>
                <w:bCs/>
                <w:sz w:val="18"/>
                <w:szCs w:val="18"/>
              </w:rPr>
              <w:t>33 (Rev.WRC-15)</w:t>
            </w:r>
          </w:p>
        </w:tc>
      </w:tr>
    </w:tbl>
    <w:p w14:paraId="3E549756" w14:textId="77777777" w:rsidR="00FD2036" w:rsidRPr="00933AB4" w:rsidRDefault="00FD2036" w:rsidP="00FD2036">
      <w:r w:rsidRPr="00933AB4">
        <w:br w:type="page"/>
      </w:r>
    </w:p>
    <w:p w14:paraId="4E3EA39F" w14:textId="77777777" w:rsidR="00FD2036" w:rsidRPr="00933AB4" w:rsidRDefault="00FD2036" w:rsidP="00FD2036">
      <w:pPr>
        <w:pStyle w:val="TableNo"/>
      </w:pPr>
      <w:r w:rsidRPr="00933AB4">
        <w:lastRenderedPageBreak/>
        <w:t>TABLE 5-2</w:t>
      </w:r>
    </w:p>
    <w:p w14:paraId="5417DB62" w14:textId="77777777" w:rsidR="00FD2036" w:rsidRPr="00933AB4" w:rsidRDefault="00FD2036" w:rsidP="00FD2036">
      <w:pPr>
        <w:pStyle w:val="Tabletitle"/>
        <w:keepNext w:val="0"/>
        <w:keepLines w:val="0"/>
        <w:widowControl w:val="0"/>
        <w:spacing w:after="0"/>
      </w:pPr>
      <w:r w:rsidRPr="00933AB4">
        <w:t>Rules of Procedure dealt with by the Board since WRC</w:t>
      </w:r>
      <w:r w:rsidRPr="00933AB4">
        <w:noBreakHyphen/>
        <w:t>1</w:t>
      </w:r>
      <w:r>
        <w:t>9</w:t>
      </w:r>
      <w:r w:rsidRPr="00933AB4">
        <w:t xml:space="preserve"> (not related to WRC</w:t>
      </w:r>
      <w:r w:rsidRPr="00933AB4">
        <w:noBreakHyphen/>
        <w:t>1</w:t>
      </w:r>
      <w:r>
        <w:t>9</w:t>
      </w:r>
      <w:r w:rsidRPr="00933AB4">
        <w:t xml:space="preserve"> decisions)</w:t>
      </w:r>
    </w:p>
    <w:p w14:paraId="32482987" w14:textId="77777777" w:rsidR="00FD2036" w:rsidRPr="00933AB4" w:rsidRDefault="00FD2036" w:rsidP="00FD2036">
      <w:pPr>
        <w:pStyle w:val="Tabletext"/>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2"/>
        <w:gridCol w:w="1132"/>
        <w:gridCol w:w="4677"/>
        <w:gridCol w:w="996"/>
        <w:gridCol w:w="1278"/>
      </w:tblGrid>
      <w:tr w:rsidR="00FD2036" w:rsidRPr="00933AB4" w14:paraId="05E95EA7" w14:textId="77777777" w:rsidTr="008F339B">
        <w:trPr>
          <w:cantSplit/>
          <w:jc w:val="center"/>
        </w:trPr>
        <w:tc>
          <w:tcPr>
            <w:tcW w:w="15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6DDB3D" w14:textId="77777777" w:rsidR="00FD2036" w:rsidRPr="00933AB4" w:rsidRDefault="00FD2036" w:rsidP="008F339B">
            <w:pPr>
              <w:pStyle w:val="Tablehead"/>
              <w:keepNext w:val="0"/>
              <w:widowControl w:val="0"/>
            </w:pPr>
            <w:r w:rsidRPr="00933AB4">
              <w:t xml:space="preserve">RR </w:t>
            </w:r>
            <w:r w:rsidRPr="00933AB4">
              <w:br/>
              <w:t>reference</w:t>
            </w:r>
          </w:p>
        </w:tc>
        <w:tc>
          <w:tcPr>
            <w:tcW w:w="1132" w:type="dxa"/>
            <w:tcBorders>
              <w:top w:val="single" w:sz="4" w:space="0" w:color="auto"/>
              <w:left w:val="single" w:sz="4" w:space="0" w:color="auto"/>
              <w:bottom w:val="single" w:sz="4" w:space="0" w:color="auto"/>
              <w:right w:val="single" w:sz="4" w:space="0" w:color="auto"/>
            </w:tcBorders>
            <w:vAlign w:val="center"/>
          </w:tcPr>
          <w:p w14:paraId="328079AB" w14:textId="77777777" w:rsidR="00FD2036" w:rsidRPr="00933AB4" w:rsidRDefault="00FD2036" w:rsidP="008F339B">
            <w:pPr>
              <w:pStyle w:val="Tablehead"/>
              <w:keepNext w:val="0"/>
              <w:widowControl w:val="0"/>
            </w:pPr>
            <w:proofErr w:type="spellStart"/>
            <w:r w:rsidRPr="00933AB4">
              <w:t>RoP</w:t>
            </w:r>
            <w:proofErr w:type="spellEnd"/>
            <w:r w:rsidRPr="00933AB4">
              <w:t xml:space="preserve"> date of application</w:t>
            </w:r>
          </w:p>
        </w:tc>
        <w:tc>
          <w:tcPr>
            <w:tcW w:w="4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86C0B" w14:textId="77777777" w:rsidR="00FD2036" w:rsidRPr="00933AB4" w:rsidRDefault="00FD2036" w:rsidP="008F339B">
            <w:pPr>
              <w:pStyle w:val="Tablehead"/>
              <w:keepNext w:val="0"/>
              <w:widowControl w:val="0"/>
            </w:pPr>
            <w:r w:rsidRPr="00933AB4">
              <w:t>Rule of Procedure, Board action</w:t>
            </w:r>
          </w:p>
        </w:tc>
        <w:tc>
          <w:tcPr>
            <w:tcW w:w="996" w:type="dxa"/>
            <w:tcBorders>
              <w:top w:val="single" w:sz="4" w:space="0" w:color="auto"/>
              <w:left w:val="single" w:sz="4" w:space="0" w:color="auto"/>
              <w:bottom w:val="single" w:sz="4" w:space="0" w:color="auto"/>
              <w:right w:val="single" w:sz="4" w:space="0" w:color="auto"/>
            </w:tcBorders>
            <w:vAlign w:val="center"/>
          </w:tcPr>
          <w:p w14:paraId="74E58A14" w14:textId="77777777" w:rsidR="00FD2036" w:rsidRPr="00933AB4" w:rsidRDefault="00FD2036" w:rsidP="008F339B">
            <w:pPr>
              <w:pStyle w:val="Tablehead"/>
              <w:keepNext w:val="0"/>
              <w:widowControl w:val="0"/>
            </w:pPr>
            <w:r w:rsidRPr="00933AB4">
              <w:t>CCRR</w:t>
            </w:r>
          </w:p>
        </w:tc>
        <w:tc>
          <w:tcPr>
            <w:tcW w:w="1278" w:type="dxa"/>
            <w:tcBorders>
              <w:top w:val="single" w:sz="4" w:space="0" w:color="auto"/>
              <w:left w:val="single" w:sz="4" w:space="0" w:color="auto"/>
              <w:bottom w:val="single" w:sz="4" w:space="0" w:color="auto"/>
              <w:right w:val="single" w:sz="4" w:space="0" w:color="auto"/>
            </w:tcBorders>
            <w:vAlign w:val="center"/>
          </w:tcPr>
          <w:p w14:paraId="24EF284A" w14:textId="77777777" w:rsidR="00FD2036" w:rsidRPr="00933AB4" w:rsidRDefault="00FD2036" w:rsidP="008F339B">
            <w:pPr>
              <w:pStyle w:val="Tablehead"/>
              <w:keepNext w:val="0"/>
              <w:widowControl w:val="0"/>
            </w:pPr>
            <w:r w:rsidRPr="00933AB4">
              <w:t>Approved at RRB meeting</w:t>
            </w:r>
          </w:p>
        </w:tc>
      </w:tr>
      <w:tr w:rsidR="00350EF4" w:rsidRPr="00933AB4" w14:paraId="5309724D"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3BA4079" w14:textId="7495FB6A" w:rsidR="00350EF4" w:rsidRDefault="000C11AA" w:rsidP="008F339B">
            <w:pPr>
              <w:pStyle w:val="TableText0"/>
              <w:widowControl w:val="0"/>
              <w:rPr>
                <w:rFonts w:eastAsia="MS Mincho"/>
                <w:sz w:val="18"/>
                <w:szCs w:val="18"/>
                <w:lang w:val="en-GB" w:eastAsia="ja-JP"/>
              </w:rPr>
            </w:pPr>
            <w:r w:rsidRPr="00367F38">
              <w:rPr>
                <w:rFonts w:eastAsia="MS Mincho"/>
                <w:bCs/>
                <w:sz w:val="18"/>
                <w:szCs w:val="18"/>
                <w:lang w:eastAsia="ja-JP"/>
              </w:rPr>
              <w:t>No. 13.12A b)</w:t>
            </w:r>
            <w:r w:rsidR="00B26C7A">
              <w:rPr>
                <w:rFonts w:eastAsia="MS Mincho"/>
                <w:bCs/>
                <w:sz w:val="18"/>
                <w:szCs w:val="18"/>
                <w:lang w:eastAsia="ja-JP"/>
              </w:rPr>
              <w:t xml:space="preserve"> and </w:t>
            </w:r>
            <w:r w:rsidR="00B26C7A" w:rsidRPr="00B26C7A">
              <w:rPr>
                <w:rFonts w:eastAsia="MS Mincho"/>
                <w:bCs/>
                <w:sz w:val="18"/>
                <w:szCs w:val="18"/>
                <w:lang w:eastAsia="ja-JP"/>
              </w:rPr>
              <w:t>items A.1.f.2 and A.1.f.3 of Annex 2 to Appendix 4</w:t>
            </w:r>
          </w:p>
        </w:tc>
        <w:tc>
          <w:tcPr>
            <w:tcW w:w="1132" w:type="dxa"/>
            <w:tcBorders>
              <w:top w:val="single" w:sz="4" w:space="0" w:color="auto"/>
              <w:left w:val="single" w:sz="4" w:space="0" w:color="auto"/>
              <w:bottom w:val="single" w:sz="4" w:space="0" w:color="auto"/>
              <w:right w:val="single" w:sz="4" w:space="0" w:color="auto"/>
            </w:tcBorders>
          </w:tcPr>
          <w:p w14:paraId="2B4850ED" w14:textId="3994889B" w:rsidR="00350EF4" w:rsidRDefault="00D16479"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15/07/2020</w:t>
            </w:r>
          </w:p>
        </w:tc>
        <w:tc>
          <w:tcPr>
            <w:tcW w:w="4677" w:type="dxa"/>
            <w:tcBorders>
              <w:top w:val="single" w:sz="4" w:space="0" w:color="auto"/>
              <w:left w:val="single" w:sz="4" w:space="0" w:color="auto"/>
              <w:bottom w:val="single" w:sz="4" w:space="0" w:color="auto"/>
              <w:right w:val="single" w:sz="4" w:space="0" w:color="auto"/>
            </w:tcBorders>
          </w:tcPr>
          <w:p w14:paraId="10556E51" w14:textId="5243A42C" w:rsidR="00350EF4" w:rsidRPr="00B766AD" w:rsidRDefault="00A535C9"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 xml:space="preserve">ADD </w:t>
            </w:r>
            <w:r w:rsidR="00AF4A0F">
              <w:rPr>
                <w:rFonts w:eastAsia="MS Mincho"/>
                <w:bCs/>
                <w:sz w:val="18"/>
                <w:szCs w:val="18"/>
                <w:lang w:eastAsia="ja-JP"/>
              </w:rPr>
              <w:t>D</w:t>
            </w:r>
            <w:r w:rsidR="00B22FAD" w:rsidRPr="00B22FAD">
              <w:rPr>
                <w:rFonts w:eastAsia="MS Mincho"/>
                <w:bCs/>
                <w:sz w:val="18"/>
                <w:szCs w:val="18"/>
                <w:lang w:eastAsia="ja-JP"/>
              </w:rPr>
              <w:t>ocument</w:t>
            </w:r>
            <w:r w:rsidR="00AF4A0F">
              <w:rPr>
                <w:rFonts w:eastAsia="MS Mincho"/>
                <w:bCs/>
                <w:sz w:val="18"/>
                <w:szCs w:val="18"/>
                <w:lang w:eastAsia="ja-JP"/>
              </w:rPr>
              <w:t>ing</w:t>
            </w:r>
            <w:r w:rsidR="00B22FAD" w:rsidRPr="00B22FAD">
              <w:rPr>
                <w:rFonts w:eastAsia="MS Mincho"/>
                <w:bCs/>
                <w:sz w:val="18"/>
                <w:szCs w:val="18"/>
                <w:lang w:eastAsia="ja-JP"/>
              </w:rPr>
              <w:t xml:space="preserve"> the understanding of the Bureau in the implementation of data provided under items A.1.f.2 and A.1.f.3 of Annex 2 to Appendix 4</w:t>
            </w:r>
            <w:r w:rsidR="007E4936">
              <w:rPr>
                <w:rFonts w:eastAsia="MS Mincho"/>
                <w:bCs/>
                <w:sz w:val="18"/>
                <w:szCs w:val="18"/>
                <w:lang w:eastAsia="ja-JP"/>
              </w:rPr>
              <w:t xml:space="preserve"> </w:t>
            </w:r>
            <w:r w:rsidR="007E4936" w:rsidRPr="007E4936">
              <w:rPr>
                <w:rFonts w:eastAsia="MS Mincho"/>
                <w:bCs/>
                <w:sz w:val="18"/>
                <w:szCs w:val="18"/>
                <w:lang w:eastAsia="ja-JP"/>
              </w:rPr>
              <w:t>related to satellite systems submitted by an administration acting on behalf of a group of named administrations</w:t>
            </w:r>
          </w:p>
        </w:tc>
        <w:tc>
          <w:tcPr>
            <w:tcW w:w="996" w:type="dxa"/>
            <w:tcBorders>
              <w:top w:val="single" w:sz="4" w:space="0" w:color="auto"/>
              <w:left w:val="single" w:sz="4" w:space="0" w:color="auto"/>
              <w:bottom w:val="single" w:sz="4" w:space="0" w:color="auto"/>
              <w:right w:val="single" w:sz="4" w:space="0" w:color="auto"/>
            </w:tcBorders>
          </w:tcPr>
          <w:p w14:paraId="3875C137" w14:textId="19088C8E" w:rsidR="00350EF4" w:rsidRDefault="00A535C9"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64</w:t>
            </w:r>
          </w:p>
        </w:tc>
        <w:tc>
          <w:tcPr>
            <w:tcW w:w="1278" w:type="dxa"/>
            <w:tcBorders>
              <w:top w:val="single" w:sz="4" w:space="0" w:color="auto"/>
              <w:left w:val="single" w:sz="4" w:space="0" w:color="auto"/>
              <w:bottom w:val="single" w:sz="4" w:space="0" w:color="auto"/>
              <w:right w:val="single" w:sz="4" w:space="0" w:color="auto"/>
            </w:tcBorders>
          </w:tcPr>
          <w:p w14:paraId="18821FC4" w14:textId="704D695B" w:rsidR="00350EF4" w:rsidRDefault="00A535C9"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84</w:t>
            </w:r>
          </w:p>
        </w:tc>
      </w:tr>
      <w:tr w:rsidR="00146EAB" w:rsidRPr="00933AB4" w14:paraId="524EF3B6"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DA74295" w14:textId="74F009BE" w:rsidR="00146EAB" w:rsidRPr="00933AB4" w:rsidDel="00465B87" w:rsidRDefault="00146EAB" w:rsidP="008F339B">
            <w:pPr>
              <w:pStyle w:val="TableText0"/>
              <w:widowControl w:val="0"/>
              <w:rPr>
                <w:rFonts w:eastAsia="MS Mincho"/>
                <w:sz w:val="18"/>
                <w:szCs w:val="18"/>
                <w:lang w:val="en-GB" w:eastAsia="ja-JP"/>
              </w:rPr>
            </w:pPr>
            <w:r>
              <w:rPr>
                <w:rFonts w:eastAsia="MS Mincho"/>
                <w:sz w:val="18"/>
                <w:szCs w:val="18"/>
                <w:lang w:val="en-GB" w:eastAsia="ja-JP"/>
              </w:rPr>
              <w:t>9.21</w:t>
            </w:r>
          </w:p>
        </w:tc>
        <w:tc>
          <w:tcPr>
            <w:tcW w:w="1132" w:type="dxa"/>
            <w:tcBorders>
              <w:top w:val="single" w:sz="4" w:space="0" w:color="auto"/>
              <w:left w:val="single" w:sz="4" w:space="0" w:color="auto"/>
              <w:bottom w:val="single" w:sz="4" w:space="0" w:color="auto"/>
              <w:right w:val="single" w:sz="4" w:space="0" w:color="auto"/>
            </w:tcBorders>
          </w:tcPr>
          <w:p w14:paraId="44B23A40" w14:textId="28FAFFB8" w:rsidR="00146EAB" w:rsidRPr="00933AB4" w:rsidDel="00465B87" w:rsidRDefault="008C4F02"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27.10.2020</w:t>
            </w:r>
          </w:p>
        </w:tc>
        <w:tc>
          <w:tcPr>
            <w:tcW w:w="4677" w:type="dxa"/>
            <w:tcBorders>
              <w:top w:val="single" w:sz="4" w:space="0" w:color="auto"/>
              <w:left w:val="single" w:sz="4" w:space="0" w:color="auto"/>
              <w:bottom w:val="single" w:sz="4" w:space="0" w:color="auto"/>
              <w:right w:val="single" w:sz="4" w:space="0" w:color="auto"/>
            </w:tcBorders>
          </w:tcPr>
          <w:p w14:paraId="04719513" w14:textId="42189F6F" w:rsidR="00146EAB" w:rsidRPr="00B766AD" w:rsidDel="00465B87" w:rsidRDefault="00B766AD"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sidRPr="00B766AD">
              <w:rPr>
                <w:rFonts w:eastAsia="MS Mincho"/>
                <w:bCs/>
                <w:sz w:val="18"/>
                <w:szCs w:val="18"/>
                <w:lang w:eastAsia="ja-JP"/>
              </w:rPr>
              <w:t xml:space="preserve">MOD </w:t>
            </w:r>
            <w:r w:rsidRPr="00BD23F1">
              <w:rPr>
                <w:sz w:val="18"/>
                <w:szCs w:val="18"/>
              </w:rPr>
              <w:t xml:space="preserve">Notification under Article </w:t>
            </w:r>
            <w:r w:rsidRPr="00BD23F1">
              <w:rPr>
                <w:b/>
                <w:bCs/>
                <w:sz w:val="18"/>
                <w:szCs w:val="18"/>
              </w:rPr>
              <w:t>11</w:t>
            </w:r>
            <w:r w:rsidRPr="00BD23F1">
              <w:rPr>
                <w:sz w:val="18"/>
                <w:szCs w:val="18"/>
              </w:rPr>
              <w:t xml:space="preserve"> before the completion of the procedure of No. </w:t>
            </w:r>
            <w:r w:rsidRPr="00BD23F1">
              <w:rPr>
                <w:b/>
                <w:bCs/>
                <w:sz w:val="18"/>
                <w:szCs w:val="18"/>
              </w:rPr>
              <w:t>9.21</w:t>
            </w:r>
            <w:r w:rsidR="00322694">
              <w:rPr>
                <w:sz w:val="18"/>
                <w:szCs w:val="18"/>
              </w:rPr>
              <w:t xml:space="preserve">. </w:t>
            </w:r>
            <w:r w:rsidR="00322694" w:rsidRPr="00322694">
              <w:rPr>
                <w:sz w:val="18"/>
                <w:szCs w:val="18"/>
              </w:rPr>
              <w:t xml:space="preserve">The Rules of Procedure relating to No. </w:t>
            </w:r>
            <w:r w:rsidR="00322694" w:rsidRPr="00322694">
              <w:rPr>
                <w:b/>
                <w:bCs/>
                <w:sz w:val="18"/>
                <w:szCs w:val="18"/>
              </w:rPr>
              <w:t>11.31.1</w:t>
            </w:r>
            <w:r w:rsidR="00322694" w:rsidRPr="00322694">
              <w:rPr>
                <w:sz w:val="18"/>
                <w:szCs w:val="18"/>
              </w:rPr>
              <w:t xml:space="preserve"> were suppressed following the modification of th</w:t>
            </w:r>
            <w:r w:rsidR="00F14AD2">
              <w:rPr>
                <w:sz w:val="18"/>
                <w:szCs w:val="18"/>
              </w:rPr>
              <w:t>e</w:t>
            </w:r>
            <w:r w:rsidR="00322694" w:rsidRPr="00322694">
              <w:rPr>
                <w:sz w:val="18"/>
                <w:szCs w:val="18"/>
              </w:rPr>
              <w:t xml:space="preserve"> provision that was adopted by WRC-03.</w:t>
            </w:r>
          </w:p>
        </w:tc>
        <w:tc>
          <w:tcPr>
            <w:tcW w:w="996" w:type="dxa"/>
            <w:tcBorders>
              <w:top w:val="single" w:sz="4" w:space="0" w:color="auto"/>
              <w:left w:val="single" w:sz="4" w:space="0" w:color="auto"/>
              <w:bottom w:val="single" w:sz="4" w:space="0" w:color="auto"/>
              <w:right w:val="single" w:sz="4" w:space="0" w:color="auto"/>
            </w:tcBorders>
          </w:tcPr>
          <w:p w14:paraId="1470BBFE" w14:textId="6C4E4A87" w:rsidR="00146EAB" w:rsidRPr="00933AB4" w:rsidDel="00465B87" w:rsidRDefault="00D22784"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66</w:t>
            </w:r>
          </w:p>
        </w:tc>
        <w:tc>
          <w:tcPr>
            <w:tcW w:w="1278" w:type="dxa"/>
            <w:tcBorders>
              <w:top w:val="single" w:sz="4" w:space="0" w:color="auto"/>
              <w:left w:val="single" w:sz="4" w:space="0" w:color="auto"/>
              <w:bottom w:val="single" w:sz="4" w:space="0" w:color="auto"/>
              <w:right w:val="single" w:sz="4" w:space="0" w:color="auto"/>
            </w:tcBorders>
          </w:tcPr>
          <w:p w14:paraId="43E8BAB1" w14:textId="45E662B6" w:rsidR="00146EAB" w:rsidRPr="00933AB4" w:rsidDel="00465B87" w:rsidRDefault="0008084B"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85</w:t>
            </w:r>
          </w:p>
        </w:tc>
      </w:tr>
      <w:tr w:rsidR="0045171C" w:rsidRPr="00933AB4" w14:paraId="3FD3CDC3"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38F46213" w14:textId="135CD6D5" w:rsidR="0045171C" w:rsidRDefault="0045171C" w:rsidP="008F339B">
            <w:pPr>
              <w:pStyle w:val="TableText0"/>
              <w:widowControl w:val="0"/>
              <w:rPr>
                <w:rFonts w:eastAsia="MS Mincho"/>
                <w:sz w:val="18"/>
                <w:szCs w:val="18"/>
                <w:lang w:val="en-GB" w:eastAsia="ja-JP"/>
              </w:rPr>
            </w:pPr>
            <w:r>
              <w:rPr>
                <w:rFonts w:eastAsia="MS Mincho"/>
                <w:sz w:val="18"/>
                <w:szCs w:val="18"/>
                <w:lang w:val="en-GB" w:eastAsia="ja-JP"/>
              </w:rPr>
              <w:t>9.11A</w:t>
            </w:r>
          </w:p>
        </w:tc>
        <w:tc>
          <w:tcPr>
            <w:tcW w:w="1132" w:type="dxa"/>
            <w:tcBorders>
              <w:top w:val="single" w:sz="4" w:space="0" w:color="auto"/>
              <w:left w:val="single" w:sz="4" w:space="0" w:color="auto"/>
              <w:bottom w:val="single" w:sz="4" w:space="0" w:color="auto"/>
              <w:right w:val="single" w:sz="4" w:space="0" w:color="auto"/>
            </w:tcBorders>
          </w:tcPr>
          <w:p w14:paraId="126353A3" w14:textId="0F561D4C" w:rsidR="0045171C" w:rsidRDefault="001B63EE"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15.10.2021</w:t>
            </w:r>
          </w:p>
        </w:tc>
        <w:tc>
          <w:tcPr>
            <w:tcW w:w="4677" w:type="dxa"/>
            <w:tcBorders>
              <w:top w:val="single" w:sz="4" w:space="0" w:color="auto"/>
              <w:left w:val="single" w:sz="4" w:space="0" w:color="auto"/>
              <w:bottom w:val="single" w:sz="4" w:space="0" w:color="auto"/>
              <w:right w:val="single" w:sz="4" w:space="0" w:color="auto"/>
            </w:tcBorders>
          </w:tcPr>
          <w:p w14:paraId="078C5ACD" w14:textId="59AC5249" w:rsidR="0045171C" w:rsidRPr="00C67425" w:rsidRDefault="001B63EE"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 xml:space="preserve">MOD </w:t>
            </w:r>
            <w:r w:rsidR="00597C11">
              <w:rPr>
                <w:rFonts w:eastAsia="MS Mincho"/>
                <w:bCs/>
                <w:sz w:val="18"/>
                <w:szCs w:val="18"/>
                <w:lang w:eastAsia="ja-JP"/>
              </w:rPr>
              <w:t xml:space="preserve">WRC-15 decided to abrogate Resolution </w:t>
            </w:r>
            <w:r w:rsidR="00597C11" w:rsidRPr="00285B11">
              <w:rPr>
                <w:rFonts w:eastAsia="MS Mincho"/>
                <w:b/>
                <w:sz w:val="18"/>
                <w:szCs w:val="18"/>
                <w:lang w:eastAsia="ja-JP"/>
              </w:rPr>
              <w:t>142 (WRC-03)</w:t>
            </w:r>
          </w:p>
        </w:tc>
        <w:tc>
          <w:tcPr>
            <w:tcW w:w="996" w:type="dxa"/>
            <w:tcBorders>
              <w:top w:val="single" w:sz="4" w:space="0" w:color="auto"/>
              <w:left w:val="single" w:sz="4" w:space="0" w:color="auto"/>
              <w:bottom w:val="single" w:sz="4" w:space="0" w:color="auto"/>
              <w:right w:val="single" w:sz="4" w:space="0" w:color="auto"/>
            </w:tcBorders>
          </w:tcPr>
          <w:p w14:paraId="2E8421FF" w14:textId="596FBE13" w:rsidR="0045171C" w:rsidRDefault="0072797E"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67</w:t>
            </w:r>
          </w:p>
        </w:tc>
        <w:tc>
          <w:tcPr>
            <w:tcW w:w="1278" w:type="dxa"/>
            <w:tcBorders>
              <w:top w:val="single" w:sz="4" w:space="0" w:color="auto"/>
              <w:left w:val="single" w:sz="4" w:space="0" w:color="auto"/>
              <w:bottom w:val="single" w:sz="4" w:space="0" w:color="auto"/>
              <w:right w:val="single" w:sz="4" w:space="0" w:color="auto"/>
            </w:tcBorders>
          </w:tcPr>
          <w:p w14:paraId="1E18FDF8" w14:textId="5D2B9469" w:rsidR="0045171C" w:rsidRDefault="0045171C" w:rsidP="008F339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8</w:t>
            </w:r>
            <w:r w:rsidR="006D7895">
              <w:rPr>
                <w:bCs/>
                <w:sz w:val="18"/>
                <w:szCs w:val="18"/>
              </w:rPr>
              <w:t>8</w:t>
            </w:r>
          </w:p>
        </w:tc>
      </w:tr>
      <w:tr w:rsidR="00FB3C5C" w:rsidRPr="00933AB4" w14:paraId="77ED6569"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73F3CF93" w14:textId="26D02970" w:rsidR="00FB3C5C" w:rsidRDefault="00FB3C5C" w:rsidP="00FB3C5C">
            <w:pPr>
              <w:pStyle w:val="TableText0"/>
              <w:widowControl w:val="0"/>
              <w:rPr>
                <w:rFonts w:eastAsia="MS Mincho"/>
                <w:sz w:val="18"/>
                <w:szCs w:val="18"/>
                <w:lang w:val="en-GB" w:eastAsia="ja-JP"/>
              </w:rPr>
            </w:pPr>
            <w:r w:rsidRPr="00B26C7A">
              <w:rPr>
                <w:rFonts w:eastAsia="MS Mincho"/>
                <w:bCs/>
                <w:sz w:val="18"/>
                <w:szCs w:val="18"/>
                <w:lang w:eastAsia="ja-JP"/>
              </w:rPr>
              <w:t xml:space="preserve">11.44, 11.44B, </w:t>
            </w:r>
            <w:r w:rsidR="00212DDB">
              <w:rPr>
                <w:rFonts w:eastAsia="MS Mincho"/>
                <w:bCs/>
                <w:sz w:val="18"/>
                <w:szCs w:val="18"/>
                <w:lang w:eastAsia="ja-JP"/>
              </w:rPr>
              <w:t>11.49</w:t>
            </w:r>
            <w:r w:rsidR="00E33564">
              <w:rPr>
                <w:rFonts w:eastAsia="MS Mincho"/>
                <w:bCs/>
                <w:sz w:val="18"/>
                <w:szCs w:val="18"/>
                <w:lang w:eastAsia="ja-JP"/>
              </w:rPr>
              <w:t xml:space="preserve"> and </w:t>
            </w:r>
            <w:r w:rsidRPr="00B26C7A">
              <w:rPr>
                <w:rFonts w:eastAsia="MS Mincho"/>
                <w:bCs/>
                <w:sz w:val="18"/>
                <w:szCs w:val="18"/>
                <w:lang w:eastAsia="ja-JP"/>
              </w:rPr>
              <w:t>13.6</w:t>
            </w:r>
          </w:p>
        </w:tc>
        <w:tc>
          <w:tcPr>
            <w:tcW w:w="1132" w:type="dxa"/>
            <w:tcBorders>
              <w:top w:val="single" w:sz="4" w:space="0" w:color="auto"/>
              <w:left w:val="single" w:sz="4" w:space="0" w:color="auto"/>
              <w:bottom w:val="single" w:sz="4" w:space="0" w:color="auto"/>
              <w:right w:val="single" w:sz="4" w:space="0" w:color="auto"/>
            </w:tcBorders>
          </w:tcPr>
          <w:p w14:paraId="6B6F313C" w14:textId="2830DC4D" w:rsidR="00FB3C5C" w:rsidRDefault="0081413F" w:rsidP="00FB3C5C">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18.03.2022</w:t>
            </w:r>
          </w:p>
        </w:tc>
        <w:tc>
          <w:tcPr>
            <w:tcW w:w="4677" w:type="dxa"/>
            <w:tcBorders>
              <w:top w:val="single" w:sz="4" w:space="0" w:color="auto"/>
              <w:left w:val="single" w:sz="4" w:space="0" w:color="auto"/>
              <w:bottom w:val="single" w:sz="4" w:space="0" w:color="auto"/>
              <w:right w:val="single" w:sz="4" w:space="0" w:color="auto"/>
            </w:tcBorders>
          </w:tcPr>
          <w:p w14:paraId="018386F0" w14:textId="77777777" w:rsidR="00285B11" w:rsidRPr="00285B11" w:rsidRDefault="002205E9" w:rsidP="00285B11">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ADD</w:t>
            </w:r>
            <w:r w:rsidR="00380AD7">
              <w:rPr>
                <w:rFonts w:eastAsia="MS Mincho"/>
                <w:bCs/>
                <w:sz w:val="18"/>
                <w:szCs w:val="18"/>
                <w:lang w:eastAsia="ja-JP"/>
              </w:rPr>
              <w:t xml:space="preserve"> </w:t>
            </w:r>
            <w:r w:rsidR="00365649">
              <w:rPr>
                <w:rFonts w:eastAsia="MS Mincho"/>
                <w:bCs/>
                <w:sz w:val="18"/>
                <w:szCs w:val="18"/>
                <w:lang w:eastAsia="ja-JP"/>
              </w:rPr>
              <w:t xml:space="preserve">Rules of Procedure </w:t>
            </w:r>
            <w:r w:rsidR="00285B11" w:rsidRPr="00285B11">
              <w:rPr>
                <w:rFonts w:eastAsia="MS Mincho"/>
                <w:bCs/>
                <w:sz w:val="18"/>
                <w:szCs w:val="18"/>
                <w:lang w:eastAsia="ja-JP"/>
              </w:rPr>
              <w:t>concerning the simultaneous bringing into use or bringing back into use</w:t>
            </w:r>
          </w:p>
          <w:p w14:paraId="23C0CE4C" w14:textId="5BD673A2" w:rsidR="00FB3C5C" w:rsidRPr="00C67425" w:rsidRDefault="00285B11" w:rsidP="00285B11">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sidRPr="00285B11">
              <w:rPr>
                <w:rFonts w:eastAsia="MS Mincho"/>
                <w:bCs/>
                <w:sz w:val="18"/>
                <w:szCs w:val="18"/>
                <w:lang w:eastAsia="ja-JP"/>
              </w:rPr>
              <w:t>of multiple geostationary satellite networks with a single satellite</w:t>
            </w:r>
            <w:r w:rsidR="008A3B16">
              <w:rPr>
                <w:rFonts w:eastAsia="MS Mincho"/>
                <w:bCs/>
                <w:sz w:val="18"/>
                <w:szCs w:val="18"/>
                <w:lang w:eastAsia="ja-JP"/>
              </w:rPr>
              <w:t xml:space="preserve"> to include </w:t>
            </w:r>
            <w:r w:rsidR="00643BF7">
              <w:rPr>
                <w:rFonts w:eastAsia="MS Mincho"/>
                <w:bCs/>
                <w:sz w:val="18"/>
                <w:szCs w:val="18"/>
                <w:lang w:eastAsia="ja-JP"/>
              </w:rPr>
              <w:t>practice of the Bureau on th</w:t>
            </w:r>
            <w:r w:rsidR="00F14AD2">
              <w:rPr>
                <w:rFonts w:eastAsia="MS Mincho"/>
                <w:bCs/>
                <w:sz w:val="18"/>
                <w:szCs w:val="18"/>
                <w:lang w:eastAsia="ja-JP"/>
              </w:rPr>
              <w:t>e</w:t>
            </w:r>
            <w:r w:rsidR="00643BF7">
              <w:rPr>
                <w:rFonts w:eastAsia="MS Mincho"/>
                <w:bCs/>
                <w:sz w:val="18"/>
                <w:szCs w:val="18"/>
                <w:lang w:eastAsia="ja-JP"/>
              </w:rPr>
              <w:t xml:space="preserve"> issue</w:t>
            </w:r>
            <w:r w:rsidR="00BA3204">
              <w:rPr>
                <w:rFonts w:eastAsia="MS Mincho"/>
                <w:bCs/>
                <w:sz w:val="18"/>
                <w:szCs w:val="18"/>
                <w:lang w:eastAsia="ja-JP"/>
              </w:rPr>
              <w:t xml:space="preserve"> and </w:t>
            </w:r>
            <w:r w:rsidR="00BA3204" w:rsidRPr="00BA3204">
              <w:rPr>
                <w:rFonts w:eastAsia="MS Mincho"/>
                <w:bCs/>
                <w:sz w:val="18"/>
                <w:szCs w:val="18"/>
                <w:lang w:eastAsia="ja-JP"/>
              </w:rPr>
              <w:t xml:space="preserve">inserting the possibility for space stations on a single satellite located at less than 0.5° from two different nominal positions of two satellite networks to be used for bringing into use, bringing back into use or continuing use of frequency assignments with non-overlapping bandwidths of both satellite networks under RR Nos. </w:t>
            </w:r>
            <w:r w:rsidR="00BA3204" w:rsidRPr="00BA3204">
              <w:rPr>
                <w:rFonts w:eastAsia="MS Mincho"/>
                <w:b/>
                <w:sz w:val="18"/>
                <w:szCs w:val="18"/>
                <w:lang w:eastAsia="ja-JP"/>
              </w:rPr>
              <w:t>11.44</w:t>
            </w:r>
            <w:r w:rsidR="00BA3204" w:rsidRPr="00BA3204">
              <w:rPr>
                <w:rFonts w:eastAsia="MS Mincho"/>
                <w:bCs/>
                <w:sz w:val="18"/>
                <w:szCs w:val="18"/>
                <w:lang w:eastAsia="ja-JP"/>
              </w:rPr>
              <w:t xml:space="preserve">, </w:t>
            </w:r>
            <w:r w:rsidR="00BA3204" w:rsidRPr="00BA3204">
              <w:rPr>
                <w:rFonts w:eastAsia="MS Mincho"/>
                <w:b/>
                <w:sz w:val="18"/>
                <w:szCs w:val="18"/>
                <w:lang w:eastAsia="ja-JP"/>
              </w:rPr>
              <w:t>11.44B</w:t>
            </w:r>
            <w:r w:rsidR="00BA3204" w:rsidRPr="00BA3204">
              <w:rPr>
                <w:rFonts w:eastAsia="MS Mincho"/>
                <w:bCs/>
                <w:sz w:val="18"/>
                <w:szCs w:val="18"/>
                <w:lang w:eastAsia="ja-JP"/>
              </w:rPr>
              <w:t xml:space="preserve">, </w:t>
            </w:r>
            <w:r w:rsidR="00BA3204" w:rsidRPr="00BA3204">
              <w:rPr>
                <w:rFonts w:eastAsia="MS Mincho"/>
                <w:b/>
                <w:sz w:val="18"/>
                <w:szCs w:val="18"/>
                <w:lang w:eastAsia="ja-JP"/>
              </w:rPr>
              <w:t>11.49</w:t>
            </w:r>
            <w:r w:rsidR="00BA3204" w:rsidRPr="00BA3204">
              <w:rPr>
                <w:rFonts w:eastAsia="MS Mincho"/>
                <w:bCs/>
                <w:sz w:val="18"/>
                <w:szCs w:val="18"/>
                <w:lang w:eastAsia="ja-JP"/>
              </w:rPr>
              <w:t xml:space="preserve"> or </w:t>
            </w:r>
            <w:r w:rsidR="00BA3204" w:rsidRPr="00BA3204">
              <w:rPr>
                <w:rFonts w:eastAsia="MS Mincho"/>
                <w:b/>
                <w:sz w:val="18"/>
                <w:szCs w:val="18"/>
                <w:lang w:eastAsia="ja-JP"/>
              </w:rPr>
              <w:t>13.6</w:t>
            </w:r>
            <w:r w:rsidR="00BA3204" w:rsidRPr="00BA3204">
              <w:rPr>
                <w:rFonts w:eastAsia="MS Mincho"/>
                <w:bCs/>
                <w:sz w:val="18"/>
                <w:szCs w:val="18"/>
                <w:lang w:eastAsia="ja-JP"/>
              </w:rPr>
              <w:t>.</w:t>
            </w:r>
          </w:p>
        </w:tc>
        <w:tc>
          <w:tcPr>
            <w:tcW w:w="996" w:type="dxa"/>
            <w:tcBorders>
              <w:top w:val="single" w:sz="4" w:space="0" w:color="auto"/>
              <w:left w:val="single" w:sz="4" w:space="0" w:color="auto"/>
              <w:bottom w:val="single" w:sz="4" w:space="0" w:color="auto"/>
              <w:right w:val="single" w:sz="4" w:space="0" w:color="auto"/>
            </w:tcBorders>
          </w:tcPr>
          <w:p w14:paraId="36B70B0F" w14:textId="706DAD9E" w:rsidR="00FB3C5C" w:rsidRDefault="00FB3C5C" w:rsidP="00FB3C5C">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68</w:t>
            </w:r>
          </w:p>
        </w:tc>
        <w:tc>
          <w:tcPr>
            <w:tcW w:w="1278" w:type="dxa"/>
            <w:tcBorders>
              <w:top w:val="single" w:sz="4" w:space="0" w:color="auto"/>
              <w:left w:val="single" w:sz="4" w:space="0" w:color="auto"/>
              <w:bottom w:val="single" w:sz="4" w:space="0" w:color="auto"/>
              <w:right w:val="single" w:sz="4" w:space="0" w:color="auto"/>
            </w:tcBorders>
          </w:tcPr>
          <w:p w14:paraId="273002EF" w14:textId="01B4F014" w:rsidR="00FB3C5C" w:rsidRDefault="00FB3C5C" w:rsidP="00FB3C5C">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89</w:t>
            </w:r>
          </w:p>
        </w:tc>
      </w:tr>
      <w:tr w:rsidR="006162A0" w:rsidRPr="00933AB4" w14:paraId="365F90CC"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868107D" w14:textId="21812FFE" w:rsidR="006162A0" w:rsidRDefault="006162A0" w:rsidP="006162A0">
            <w:pPr>
              <w:pStyle w:val="TableText0"/>
              <w:widowControl w:val="0"/>
              <w:rPr>
                <w:rFonts w:eastAsia="MS Mincho"/>
                <w:bCs/>
                <w:sz w:val="18"/>
                <w:szCs w:val="18"/>
                <w:lang w:eastAsia="ja-JP"/>
              </w:rPr>
            </w:pPr>
            <w:r>
              <w:rPr>
                <w:rFonts w:eastAsia="MS Mincho"/>
                <w:bCs/>
                <w:sz w:val="18"/>
                <w:szCs w:val="18"/>
                <w:lang w:eastAsia="ja-JP"/>
              </w:rPr>
              <w:t>Part C, 1.6</w:t>
            </w:r>
          </w:p>
        </w:tc>
        <w:tc>
          <w:tcPr>
            <w:tcW w:w="1132" w:type="dxa"/>
            <w:tcBorders>
              <w:top w:val="single" w:sz="4" w:space="0" w:color="auto"/>
              <w:left w:val="single" w:sz="4" w:space="0" w:color="auto"/>
              <w:bottom w:val="single" w:sz="4" w:space="0" w:color="auto"/>
              <w:right w:val="single" w:sz="4" w:space="0" w:color="auto"/>
            </w:tcBorders>
          </w:tcPr>
          <w:p w14:paraId="2B4D81A6" w14:textId="5A53CD65" w:rsidR="006162A0" w:rsidRDefault="006162A0" w:rsidP="006162A0">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15.10.2021</w:t>
            </w:r>
          </w:p>
        </w:tc>
        <w:tc>
          <w:tcPr>
            <w:tcW w:w="4677" w:type="dxa"/>
            <w:tcBorders>
              <w:top w:val="single" w:sz="4" w:space="0" w:color="auto"/>
              <w:left w:val="single" w:sz="4" w:space="0" w:color="auto"/>
              <w:bottom w:val="single" w:sz="4" w:space="0" w:color="auto"/>
              <w:right w:val="single" w:sz="4" w:space="0" w:color="auto"/>
            </w:tcBorders>
          </w:tcPr>
          <w:p w14:paraId="577388E8" w14:textId="28656A67" w:rsidR="006162A0" w:rsidRDefault="00961811" w:rsidP="00BD23F1">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bCs/>
                <w:sz w:val="18"/>
                <w:szCs w:val="18"/>
                <w:lang w:val="en-US" w:eastAsia="ja-JP"/>
              </w:rPr>
            </w:pPr>
            <w:r>
              <w:rPr>
                <w:rFonts w:eastAsia="MS Mincho"/>
                <w:bCs/>
                <w:sz w:val="18"/>
                <w:szCs w:val="18"/>
                <w:lang w:val="en-US" w:eastAsia="ja-JP"/>
              </w:rPr>
              <w:t xml:space="preserve">MOD </w:t>
            </w:r>
            <w:r w:rsidR="006162A0" w:rsidRPr="00713CAA">
              <w:rPr>
                <w:rFonts w:eastAsia="MS Mincho"/>
                <w:bCs/>
                <w:sz w:val="18"/>
                <w:szCs w:val="18"/>
                <w:lang w:val="en-US" w:eastAsia="ja-JP"/>
              </w:rPr>
              <w:t xml:space="preserve">1.6 </w:t>
            </w:r>
            <w:r w:rsidR="006162A0" w:rsidRPr="00713CAA">
              <w:rPr>
                <w:rFonts w:eastAsia="MS Mincho"/>
                <w:bCs/>
                <w:sz w:val="18"/>
                <w:szCs w:val="18"/>
                <w:lang w:val="en-US" w:eastAsia="ja-JP"/>
              </w:rPr>
              <w:tab/>
              <w:t xml:space="preserve">All other submissions from Administrations shall be received by the Executive Secretary at least three weeks before the meeting. Any submissions received from Administrations following the three-week deadline will normally not be considered at the same meeting and will be placed on the agenda of the following meeting. However, if </w:t>
            </w:r>
            <w:proofErr w:type="gramStart"/>
            <w:r w:rsidR="006162A0" w:rsidRPr="00713CAA">
              <w:rPr>
                <w:rFonts w:eastAsia="MS Mincho"/>
                <w:bCs/>
                <w:sz w:val="18"/>
                <w:szCs w:val="18"/>
                <w:lang w:val="en-US" w:eastAsia="ja-JP"/>
              </w:rPr>
              <w:t>so</w:t>
            </w:r>
            <w:proofErr w:type="gramEnd"/>
            <w:r w:rsidR="006162A0" w:rsidRPr="00713CAA">
              <w:rPr>
                <w:rFonts w:eastAsia="MS Mincho"/>
                <w:bCs/>
                <w:sz w:val="18"/>
                <w:szCs w:val="18"/>
                <w:lang w:val="en-US" w:eastAsia="ja-JP"/>
              </w:rPr>
              <w:t xml:space="preserve"> agreed by Board Members, delayed submissions relevant to items on the approved agenda could be considered for information</w:t>
            </w:r>
            <w:r w:rsidR="002D4AA7">
              <w:rPr>
                <w:rFonts w:eastAsia="MS Mincho"/>
                <w:bCs/>
                <w:sz w:val="18"/>
                <w:szCs w:val="18"/>
                <w:lang w:val="en-US" w:eastAsia="ja-JP"/>
              </w:rPr>
              <w:t>.</w:t>
            </w:r>
          </w:p>
        </w:tc>
        <w:tc>
          <w:tcPr>
            <w:tcW w:w="996" w:type="dxa"/>
            <w:tcBorders>
              <w:top w:val="single" w:sz="4" w:space="0" w:color="auto"/>
              <w:left w:val="single" w:sz="4" w:space="0" w:color="auto"/>
              <w:bottom w:val="single" w:sz="4" w:space="0" w:color="auto"/>
              <w:right w:val="single" w:sz="4" w:space="0" w:color="auto"/>
            </w:tcBorders>
          </w:tcPr>
          <w:p w14:paraId="065810B0" w14:textId="43B9A3FB" w:rsidR="006162A0" w:rsidRDefault="00996016" w:rsidP="006162A0">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67</w:t>
            </w:r>
          </w:p>
        </w:tc>
        <w:tc>
          <w:tcPr>
            <w:tcW w:w="1278" w:type="dxa"/>
            <w:tcBorders>
              <w:top w:val="single" w:sz="4" w:space="0" w:color="auto"/>
              <w:left w:val="single" w:sz="4" w:space="0" w:color="auto"/>
              <w:bottom w:val="single" w:sz="4" w:space="0" w:color="auto"/>
              <w:right w:val="single" w:sz="4" w:space="0" w:color="auto"/>
            </w:tcBorders>
          </w:tcPr>
          <w:p w14:paraId="7B84F2B2" w14:textId="1E204E2C" w:rsidR="006162A0" w:rsidRDefault="006162A0" w:rsidP="006162A0">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88</w:t>
            </w:r>
          </w:p>
        </w:tc>
      </w:tr>
      <w:tr w:rsidR="00681F3F" w:rsidRPr="00933AB4" w14:paraId="5E1CE87C"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CE36539" w14:textId="75698DFE" w:rsidR="00681F3F" w:rsidRDefault="00681F3F" w:rsidP="00681F3F">
            <w:pPr>
              <w:pStyle w:val="TableText0"/>
              <w:widowControl w:val="0"/>
              <w:rPr>
                <w:rFonts w:eastAsia="MS Mincho"/>
                <w:bCs/>
                <w:sz w:val="18"/>
                <w:szCs w:val="18"/>
                <w:lang w:eastAsia="ja-JP"/>
              </w:rPr>
            </w:pPr>
            <w:r>
              <w:rPr>
                <w:rFonts w:eastAsia="MS Mincho"/>
                <w:bCs/>
                <w:sz w:val="18"/>
                <w:szCs w:val="18"/>
                <w:lang w:eastAsia="ja-JP"/>
              </w:rPr>
              <w:t>Receivability of Forms of Notice</w:t>
            </w:r>
          </w:p>
        </w:tc>
        <w:tc>
          <w:tcPr>
            <w:tcW w:w="1132" w:type="dxa"/>
            <w:tcBorders>
              <w:top w:val="single" w:sz="4" w:space="0" w:color="auto"/>
              <w:left w:val="single" w:sz="4" w:space="0" w:color="auto"/>
              <w:bottom w:val="single" w:sz="4" w:space="0" w:color="auto"/>
              <w:right w:val="single" w:sz="4" w:space="0" w:color="auto"/>
            </w:tcBorders>
          </w:tcPr>
          <w:p w14:paraId="1AAF10FA" w14:textId="143EB5EA" w:rsidR="00681F3F" w:rsidRDefault="00127D8D" w:rsidP="00681F3F">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15.10.2021</w:t>
            </w:r>
          </w:p>
        </w:tc>
        <w:tc>
          <w:tcPr>
            <w:tcW w:w="4677" w:type="dxa"/>
            <w:tcBorders>
              <w:top w:val="single" w:sz="4" w:space="0" w:color="auto"/>
              <w:left w:val="single" w:sz="4" w:space="0" w:color="auto"/>
              <w:bottom w:val="single" w:sz="4" w:space="0" w:color="auto"/>
              <w:right w:val="single" w:sz="4" w:space="0" w:color="auto"/>
            </w:tcBorders>
          </w:tcPr>
          <w:p w14:paraId="492B156B" w14:textId="529E667C" w:rsidR="00681F3F" w:rsidRPr="00713CAA" w:rsidRDefault="00127D8D" w:rsidP="00681F3F">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bCs/>
                <w:sz w:val="18"/>
                <w:szCs w:val="18"/>
                <w:lang w:val="en-US" w:eastAsia="ja-JP"/>
              </w:rPr>
            </w:pPr>
            <w:r>
              <w:rPr>
                <w:rFonts w:eastAsia="MS Mincho"/>
                <w:bCs/>
                <w:sz w:val="18"/>
                <w:szCs w:val="18"/>
                <w:lang w:val="en-US" w:eastAsia="ja-JP"/>
              </w:rPr>
              <w:t xml:space="preserve">ADD </w:t>
            </w:r>
            <w:r w:rsidR="006368D3">
              <w:rPr>
                <w:rFonts w:eastAsia="MS Mincho"/>
                <w:bCs/>
                <w:sz w:val="18"/>
                <w:szCs w:val="18"/>
                <w:lang w:val="en-US" w:eastAsia="ja-JP"/>
              </w:rPr>
              <w:t>E</w:t>
            </w:r>
            <w:r w:rsidR="006368D3" w:rsidRPr="006368D3">
              <w:rPr>
                <w:rFonts w:eastAsia="MS Mincho"/>
                <w:bCs/>
                <w:sz w:val="18"/>
                <w:szCs w:val="18"/>
                <w:lang w:val="en-US" w:eastAsia="ja-JP"/>
              </w:rPr>
              <w:t>xplain</w:t>
            </w:r>
            <w:r w:rsidR="006368D3">
              <w:rPr>
                <w:rFonts w:eastAsia="MS Mincho"/>
                <w:bCs/>
                <w:sz w:val="18"/>
                <w:szCs w:val="18"/>
                <w:lang w:val="en-US" w:eastAsia="ja-JP"/>
              </w:rPr>
              <w:t>ing</w:t>
            </w:r>
            <w:r w:rsidR="006368D3" w:rsidRPr="006368D3">
              <w:rPr>
                <w:rFonts w:eastAsia="MS Mincho"/>
                <w:bCs/>
                <w:sz w:val="18"/>
                <w:szCs w:val="18"/>
                <w:lang w:val="en-US" w:eastAsia="ja-JP"/>
              </w:rPr>
              <w:t xml:space="preserve"> the possible course of action for an administration submitting the notification information of a non-GSO system for which mutually exclusive configurations exist</w:t>
            </w:r>
            <w:r w:rsidR="006368D3">
              <w:rPr>
                <w:rFonts w:eastAsia="MS Mincho"/>
                <w:bCs/>
                <w:sz w:val="18"/>
                <w:szCs w:val="18"/>
                <w:lang w:val="en-US" w:eastAsia="ja-JP"/>
              </w:rPr>
              <w:t>ed</w:t>
            </w:r>
            <w:r w:rsidR="006368D3" w:rsidRPr="006368D3">
              <w:rPr>
                <w:rFonts w:eastAsia="MS Mincho"/>
                <w:bCs/>
                <w:sz w:val="18"/>
                <w:szCs w:val="18"/>
                <w:lang w:val="en-US" w:eastAsia="ja-JP"/>
              </w:rPr>
              <w:t xml:space="preserve"> before a late modification to the coordination request of that system ha</w:t>
            </w:r>
            <w:r w:rsidR="006368D3">
              <w:rPr>
                <w:rFonts w:eastAsia="MS Mincho"/>
                <w:bCs/>
                <w:sz w:val="18"/>
                <w:szCs w:val="18"/>
                <w:lang w:val="en-US" w:eastAsia="ja-JP"/>
              </w:rPr>
              <w:t>d</w:t>
            </w:r>
            <w:r w:rsidR="006368D3" w:rsidRPr="006368D3">
              <w:rPr>
                <w:rFonts w:eastAsia="MS Mincho"/>
                <w:bCs/>
                <w:sz w:val="18"/>
                <w:szCs w:val="18"/>
                <w:lang w:val="en-US" w:eastAsia="ja-JP"/>
              </w:rPr>
              <w:t xml:space="preserve"> been processed and published by the Bureau.</w:t>
            </w:r>
          </w:p>
        </w:tc>
        <w:tc>
          <w:tcPr>
            <w:tcW w:w="996" w:type="dxa"/>
            <w:tcBorders>
              <w:top w:val="single" w:sz="4" w:space="0" w:color="auto"/>
              <w:left w:val="single" w:sz="4" w:space="0" w:color="auto"/>
              <w:bottom w:val="single" w:sz="4" w:space="0" w:color="auto"/>
              <w:right w:val="single" w:sz="4" w:space="0" w:color="auto"/>
            </w:tcBorders>
          </w:tcPr>
          <w:p w14:paraId="14E19878" w14:textId="24123039" w:rsidR="00681F3F" w:rsidRDefault="00620EB3" w:rsidP="00681F3F">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67</w:t>
            </w:r>
          </w:p>
        </w:tc>
        <w:tc>
          <w:tcPr>
            <w:tcW w:w="1278" w:type="dxa"/>
            <w:tcBorders>
              <w:top w:val="single" w:sz="4" w:space="0" w:color="auto"/>
              <w:left w:val="single" w:sz="4" w:space="0" w:color="auto"/>
              <w:bottom w:val="single" w:sz="4" w:space="0" w:color="auto"/>
              <w:right w:val="single" w:sz="4" w:space="0" w:color="auto"/>
            </w:tcBorders>
          </w:tcPr>
          <w:p w14:paraId="2DA2EAF8" w14:textId="4650FDD5" w:rsidR="00681F3F" w:rsidRDefault="00681F3F" w:rsidP="00681F3F">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88</w:t>
            </w:r>
          </w:p>
        </w:tc>
      </w:tr>
      <w:tr w:rsidR="00D73535" w:rsidRPr="00933AB4" w14:paraId="7B3AAC67"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BC6B431" w14:textId="1F9FBAC7" w:rsidR="00D73535" w:rsidRPr="00D73535" w:rsidRDefault="00D73535" w:rsidP="00D73535">
            <w:pPr>
              <w:pStyle w:val="TableText0"/>
              <w:widowControl w:val="0"/>
              <w:rPr>
                <w:rFonts w:eastAsia="MS Mincho"/>
                <w:bCs/>
                <w:sz w:val="18"/>
                <w:szCs w:val="18"/>
                <w:lang w:eastAsia="ja-JP"/>
              </w:rPr>
            </w:pPr>
            <w:r w:rsidRPr="00BD23F1">
              <w:rPr>
                <w:rFonts w:eastAsia="MS Mincho"/>
                <w:bCs/>
                <w:sz w:val="18"/>
                <w:szCs w:val="18"/>
                <w:lang w:eastAsia="ja-JP"/>
              </w:rPr>
              <w:t>11.43A/11.43B</w:t>
            </w:r>
          </w:p>
        </w:tc>
        <w:tc>
          <w:tcPr>
            <w:tcW w:w="1132" w:type="dxa"/>
            <w:tcBorders>
              <w:top w:val="single" w:sz="4" w:space="0" w:color="auto"/>
              <w:left w:val="single" w:sz="4" w:space="0" w:color="auto"/>
              <w:bottom w:val="single" w:sz="4" w:space="0" w:color="auto"/>
              <w:right w:val="single" w:sz="4" w:space="0" w:color="auto"/>
            </w:tcBorders>
          </w:tcPr>
          <w:p w14:paraId="40FBBBC7" w14:textId="4600F9FC" w:rsidR="00D73535" w:rsidRDefault="00460BAF" w:rsidP="00D73535">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18.03.2022</w:t>
            </w:r>
          </w:p>
        </w:tc>
        <w:tc>
          <w:tcPr>
            <w:tcW w:w="4677" w:type="dxa"/>
            <w:tcBorders>
              <w:top w:val="single" w:sz="4" w:space="0" w:color="auto"/>
              <w:left w:val="single" w:sz="4" w:space="0" w:color="auto"/>
              <w:bottom w:val="single" w:sz="4" w:space="0" w:color="auto"/>
              <w:right w:val="single" w:sz="4" w:space="0" w:color="auto"/>
            </w:tcBorders>
          </w:tcPr>
          <w:p w14:paraId="145FA46D" w14:textId="5E9CB030" w:rsidR="00D73535" w:rsidRPr="00713CAA" w:rsidRDefault="00D73535" w:rsidP="00D73535">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bCs/>
                <w:sz w:val="18"/>
                <w:szCs w:val="18"/>
                <w:lang w:val="en-US" w:eastAsia="ja-JP"/>
              </w:rPr>
            </w:pPr>
            <w:r>
              <w:rPr>
                <w:rFonts w:eastAsia="MS Mincho"/>
                <w:bCs/>
                <w:sz w:val="18"/>
                <w:szCs w:val="18"/>
                <w:lang w:val="en-US" w:eastAsia="ja-JP"/>
              </w:rPr>
              <w:t xml:space="preserve">MOD Rules of procedure on </w:t>
            </w:r>
            <w:r w:rsidRPr="003E00C2">
              <w:rPr>
                <w:rFonts w:eastAsia="MS Mincho"/>
                <w:bCs/>
                <w:sz w:val="18"/>
                <w:szCs w:val="18"/>
                <w:lang w:val="en-US" w:eastAsia="ja-JP"/>
              </w:rPr>
              <w:t xml:space="preserve">modifications under RR Nos. </w:t>
            </w:r>
            <w:r w:rsidRPr="000D017C">
              <w:rPr>
                <w:rFonts w:eastAsia="MS Mincho"/>
                <w:b/>
                <w:sz w:val="18"/>
                <w:szCs w:val="18"/>
                <w:lang w:val="en-US" w:eastAsia="ja-JP"/>
              </w:rPr>
              <w:t>11.43A/11.43B</w:t>
            </w:r>
            <w:r w:rsidRPr="003E00C2">
              <w:rPr>
                <w:rFonts w:eastAsia="MS Mincho"/>
                <w:bCs/>
                <w:sz w:val="18"/>
                <w:szCs w:val="18"/>
                <w:lang w:val="en-US" w:eastAsia="ja-JP"/>
              </w:rPr>
              <w:t xml:space="preserve"> to frequency assignments already recorded in the MIFR</w:t>
            </w:r>
          </w:p>
        </w:tc>
        <w:tc>
          <w:tcPr>
            <w:tcW w:w="996" w:type="dxa"/>
            <w:tcBorders>
              <w:top w:val="single" w:sz="4" w:space="0" w:color="auto"/>
              <w:left w:val="single" w:sz="4" w:space="0" w:color="auto"/>
              <w:bottom w:val="single" w:sz="4" w:space="0" w:color="auto"/>
              <w:right w:val="single" w:sz="4" w:space="0" w:color="auto"/>
            </w:tcBorders>
          </w:tcPr>
          <w:p w14:paraId="3433A8FD" w14:textId="40278DF1" w:rsidR="00D73535" w:rsidRDefault="0087359C" w:rsidP="00D73535">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68</w:t>
            </w:r>
          </w:p>
        </w:tc>
        <w:tc>
          <w:tcPr>
            <w:tcW w:w="1278" w:type="dxa"/>
            <w:tcBorders>
              <w:top w:val="single" w:sz="4" w:space="0" w:color="auto"/>
              <w:left w:val="single" w:sz="4" w:space="0" w:color="auto"/>
              <w:bottom w:val="single" w:sz="4" w:space="0" w:color="auto"/>
              <w:right w:val="single" w:sz="4" w:space="0" w:color="auto"/>
            </w:tcBorders>
          </w:tcPr>
          <w:p w14:paraId="3CE6BF03" w14:textId="6BA853FF" w:rsidR="00D73535" w:rsidRDefault="00D73535" w:rsidP="00D73535">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89</w:t>
            </w:r>
          </w:p>
        </w:tc>
      </w:tr>
      <w:tr w:rsidR="00E86B23" w:rsidRPr="00933AB4" w14:paraId="17C8221B" w14:textId="77777777" w:rsidTr="008F339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0CC2CB0B" w14:textId="06B1ABBB" w:rsidR="00E86B23" w:rsidRPr="00FB1B45" w:rsidRDefault="00972477" w:rsidP="00E86B23">
            <w:pPr>
              <w:pStyle w:val="TableText0"/>
              <w:widowControl w:val="0"/>
              <w:rPr>
                <w:rFonts w:eastAsia="MS Mincho"/>
                <w:bCs/>
                <w:sz w:val="18"/>
                <w:szCs w:val="18"/>
                <w:lang w:eastAsia="ja-JP"/>
              </w:rPr>
            </w:pPr>
            <w:r>
              <w:rPr>
                <w:rFonts w:eastAsia="MS Mincho"/>
                <w:bCs/>
                <w:sz w:val="18"/>
                <w:szCs w:val="18"/>
                <w:lang w:eastAsia="ja-JP"/>
              </w:rPr>
              <w:t>11.48</w:t>
            </w:r>
          </w:p>
        </w:tc>
        <w:tc>
          <w:tcPr>
            <w:tcW w:w="1132" w:type="dxa"/>
            <w:tcBorders>
              <w:top w:val="single" w:sz="4" w:space="0" w:color="auto"/>
              <w:left w:val="single" w:sz="4" w:space="0" w:color="auto"/>
              <w:bottom w:val="single" w:sz="4" w:space="0" w:color="auto"/>
              <w:right w:val="single" w:sz="4" w:space="0" w:color="auto"/>
            </w:tcBorders>
          </w:tcPr>
          <w:p w14:paraId="27F42B48" w14:textId="10A88052" w:rsidR="00E86B23" w:rsidRDefault="00DB30EA" w:rsidP="00E86B2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eastAsia="ja-JP"/>
              </w:rPr>
            </w:pPr>
            <w:r>
              <w:rPr>
                <w:rFonts w:eastAsia="MS Mincho"/>
                <w:bCs/>
                <w:sz w:val="18"/>
                <w:szCs w:val="18"/>
                <w:lang w:eastAsia="ja-JP"/>
              </w:rPr>
              <w:t>04.07.2023</w:t>
            </w:r>
          </w:p>
        </w:tc>
        <w:tc>
          <w:tcPr>
            <w:tcW w:w="4677" w:type="dxa"/>
            <w:tcBorders>
              <w:top w:val="single" w:sz="4" w:space="0" w:color="auto"/>
              <w:left w:val="single" w:sz="4" w:space="0" w:color="auto"/>
              <w:bottom w:val="single" w:sz="4" w:space="0" w:color="auto"/>
              <w:right w:val="single" w:sz="4" w:space="0" w:color="auto"/>
            </w:tcBorders>
          </w:tcPr>
          <w:p w14:paraId="5D2D2B2B" w14:textId="5B6B5170" w:rsidR="00E86B23" w:rsidRDefault="00DA027D" w:rsidP="00E86B2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bCs/>
                <w:sz w:val="18"/>
                <w:szCs w:val="18"/>
                <w:lang w:val="en-US" w:eastAsia="ja-JP"/>
              </w:rPr>
            </w:pPr>
            <w:r>
              <w:rPr>
                <w:rFonts w:eastAsia="MS Mincho"/>
                <w:bCs/>
                <w:sz w:val="18"/>
                <w:szCs w:val="18"/>
                <w:lang w:eastAsia="ja-JP"/>
              </w:rPr>
              <w:t>MOD Rules of Procedure on RR Nos. </w:t>
            </w:r>
            <w:r w:rsidRPr="00EA2BF8">
              <w:rPr>
                <w:rFonts w:eastAsia="MS Mincho"/>
                <w:b/>
                <w:sz w:val="18"/>
                <w:szCs w:val="18"/>
                <w:lang w:eastAsia="ja-JP"/>
              </w:rPr>
              <w:t>11.48</w:t>
            </w:r>
            <w:r>
              <w:rPr>
                <w:rFonts w:eastAsia="MS Mincho"/>
                <w:bCs/>
                <w:sz w:val="18"/>
                <w:szCs w:val="18"/>
                <w:lang w:eastAsia="ja-JP"/>
              </w:rPr>
              <w:t xml:space="preserve"> and </w:t>
            </w:r>
            <w:r w:rsidRPr="00EA2BF8">
              <w:rPr>
                <w:rFonts w:eastAsia="MS Mincho"/>
                <w:b/>
                <w:sz w:val="18"/>
                <w:szCs w:val="18"/>
                <w:lang w:eastAsia="ja-JP"/>
              </w:rPr>
              <w:t>11.48.1</w:t>
            </w:r>
            <w:r w:rsidR="00342BAA" w:rsidRPr="00D64C01">
              <w:rPr>
                <w:rFonts w:eastAsia="MS Mincho"/>
                <w:bCs/>
                <w:sz w:val="18"/>
                <w:szCs w:val="18"/>
                <w:lang w:eastAsia="ja-JP"/>
              </w:rPr>
              <w:t>,</w:t>
            </w:r>
            <w:r w:rsidR="00342BAA">
              <w:rPr>
                <w:rFonts w:eastAsia="MS Mincho"/>
                <w:b/>
                <w:sz w:val="18"/>
                <w:szCs w:val="18"/>
                <w:lang w:eastAsia="ja-JP"/>
              </w:rPr>
              <w:t xml:space="preserve"> </w:t>
            </w:r>
            <w:r w:rsidR="00342BAA" w:rsidRPr="00D64C01">
              <w:rPr>
                <w:rFonts w:eastAsia="MS Mincho"/>
                <w:bCs/>
                <w:sz w:val="18"/>
                <w:szCs w:val="18"/>
                <w:lang w:eastAsia="ja-JP"/>
              </w:rPr>
              <w:t>Appendices</w:t>
            </w:r>
            <w:r w:rsidR="00342BAA">
              <w:rPr>
                <w:rFonts w:eastAsia="MS Mincho"/>
                <w:b/>
                <w:sz w:val="18"/>
                <w:szCs w:val="18"/>
                <w:lang w:eastAsia="ja-JP"/>
              </w:rPr>
              <w:t xml:space="preserve"> 30, 30A </w:t>
            </w:r>
            <w:r w:rsidR="00342BAA" w:rsidRPr="00D64C01">
              <w:rPr>
                <w:rFonts w:eastAsia="MS Mincho"/>
                <w:bCs/>
                <w:sz w:val="18"/>
                <w:szCs w:val="18"/>
                <w:lang w:eastAsia="ja-JP"/>
              </w:rPr>
              <w:t xml:space="preserve">and </w:t>
            </w:r>
            <w:r w:rsidR="00342BAA">
              <w:rPr>
                <w:rFonts w:eastAsia="MS Mincho"/>
                <w:b/>
                <w:sz w:val="18"/>
                <w:szCs w:val="18"/>
                <w:lang w:eastAsia="ja-JP"/>
              </w:rPr>
              <w:t>30B</w:t>
            </w:r>
            <w:r>
              <w:rPr>
                <w:rFonts w:eastAsia="MS Mincho"/>
                <w:bCs/>
                <w:sz w:val="18"/>
                <w:szCs w:val="18"/>
                <w:lang w:eastAsia="ja-JP"/>
              </w:rPr>
              <w:t xml:space="preserve"> </w:t>
            </w:r>
            <w:r w:rsidR="005E1B9B">
              <w:rPr>
                <w:rFonts w:eastAsia="MS Mincho"/>
                <w:bCs/>
                <w:sz w:val="18"/>
                <w:szCs w:val="18"/>
                <w:lang w:eastAsia="ja-JP"/>
              </w:rPr>
              <w:t xml:space="preserve">adding a reference to </w:t>
            </w:r>
            <w:r w:rsidR="00E86B23">
              <w:rPr>
                <w:rFonts w:eastAsia="MS Mincho"/>
                <w:bCs/>
                <w:sz w:val="18"/>
                <w:szCs w:val="18"/>
                <w:lang w:eastAsia="ja-JP"/>
              </w:rPr>
              <w:t xml:space="preserve">Resolution </w:t>
            </w:r>
            <w:r w:rsidR="00E86B23" w:rsidRPr="00EA2BF8">
              <w:rPr>
                <w:rFonts w:eastAsia="MS Mincho"/>
                <w:b/>
                <w:sz w:val="18"/>
                <w:szCs w:val="18"/>
                <w:lang w:eastAsia="ja-JP"/>
              </w:rPr>
              <w:t>552 (Rev.WRC-19)</w:t>
            </w:r>
            <w:r w:rsidR="00267B3D">
              <w:rPr>
                <w:rFonts w:eastAsia="MS Mincho"/>
                <w:bCs/>
                <w:sz w:val="18"/>
                <w:szCs w:val="18"/>
                <w:lang w:eastAsia="ja-JP"/>
              </w:rPr>
              <w:t xml:space="preserve"> and adding </w:t>
            </w:r>
            <w:r w:rsidR="00027543">
              <w:rPr>
                <w:rFonts w:eastAsia="MS Mincho"/>
                <w:bCs/>
                <w:sz w:val="18"/>
                <w:szCs w:val="18"/>
                <w:lang w:eastAsia="ja-JP"/>
              </w:rPr>
              <w:t xml:space="preserve">that </w:t>
            </w:r>
            <w:r w:rsidR="00EA2BF8" w:rsidRPr="00EA2BF8">
              <w:rPr>
                <w:rFonts w:eastAsia="MS Mincho"/>
                <w:bCs/>
                <w:sz w:val="18"/>
                <w:szCs w:val="18"/>
                <w:lang w:eastAsia="ja-JP"/>
              </w:rPr>
              <w:t xml:space="preserve">updated due diligence information </w:t>
            </w:r>
            <w:r w:rsidR="00EA2BF8">
              <w:rPr>
                <w:rFonts w:eastAsia="MS Mincho"/>
                <w:bCs/>
                <w:sz w:val="18"/>
                <w:szCs w:val="18"/>
                <w:lang w:eastAsia="ja-JP"/>
              </w:rPr>
              <w:t>wa</w:t>
            </w:r>
            <w:r w:rsidR="00EA2BF8" w:rsidRPr="00EA2BF8">
              <w:rPr>
                <w:rFonts w:eastAsia="MS Mincho"/>
                <w:bCs/>
                <w:sz w:val="18"/>
                <w:szCs w:val="18"/>
                <w:lang w:eastAsia="ja-JP"/>
              </w:rPr>
              <w:t xml:space="preserve">s required only when the due diligence information </w:t>
            </w:r>
            <w:r w:rsidR="00EA2BF8">
              <w:rPr>
                <w:rFonts w:eastAsia="MS Mincho"/>
                <w:bCs/>
                <w:sz w:val="18"/>
                <w:szCs w:val="18"/>
                <w:lang w:eastAsia="ja-JP"/>
              </w:rPr>
              <w:t>had been</w:t>
            </w:r>
            <w:r w:rsidR="00EA2BF8" w:rsidRPr="00EA2BF8">
              <w:rPr>
                <w:rFonts w:eastAsia="MS Mincho"/>
                <w:bCs/>
                <w:sz w:val="18"/>
                <w:szCs w:val="18"/>
                <w:lang w:eastAsia="ja-JP"/>
              </w:rPr>
              <w:t xml:space="preserve"> provided before the decision of the Board to grant an extension of the deadline for bringing into use.</w:t>
            </w:r>
          </w:p>
        </w:tc>
        <w:tc>
          <w:tcPr>
            <w:tcW w:w="996" w:type="dxa"/>
            <w:tcBorders>
              <w:top w:val="single" w:sz="4" w:space="0" w:color="auto"/>
              <w:left w:val="single" w:sz="4" w:space="0" w:color="auto"/>
              <w:bottom w:val="single" w:sz="4" w:space="0" w:color="auto"/>
              <w:right w:val="single" w:sz="4" w:space="0" w:color="auto"/>
            </w:tcBorders>
          </w:tcPr>
          <w:p w14:paraId="28DDEB70" w14:textId="08666B70" w:rsidR="00E86B23" w:rsidRDefault="00972477" w:rsidP="00E86B2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69</w:t>
            </w:r>
          </w:p>
        </w:tc>
        <w:tc>
          <w:tcPr>
            <w:tcW w:w="1278" w:type="dxa"/>
            <w:tcBorders>
              <w:top w:val="single" w:sz="4" w:space="0" w:color="auto"/>
              <w:left w:val="single" w:sz="4" w:space="0" w:color="auto"/>
              <w:bottom w:val="single" w:sz="4" w:space="0" w:color="auto"/>
              <w:right w:val="single" w:sz="4" w:space="0" w:color="auto"/>
            </w:tcBorders>
          </w:tcPr>
          <w:p w14:paraId="649DE0DB" w14:textId="60076703" w:rsidR="00E86B23" w:rsidRDefault="00972477" w:rsidP="00E86B2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93</w:t>
            </w:r>
          </w:p>
        </w:tc>
      </w:tr>
    </w:tbl>
    <w:p w14:paraId="0D1C9550" w14:textId="77777777" w:rsidR="00FD2036" w:rsidRPr="00933AB4" w:rsidRDefault="00FD2036" w:rsidP="00FD2036">
      <w:pPr>
        <w:pStyle w:val="Heading1"/>
        <w:keepNext w:val="0"/>
        <w:keepLines w:val="0"/>
      </w:pPr>
      <w:r w:rsidRPr="00933AB4">
        <w:t>6</w:t>
      </w:r>
      <w:r w:rsidRPr="00933AB4">
        <w:tab/>
        <w:t xml:space="preserve">Review of decisions of the Bureau </w:t>
      </w:r>
    </w:p>
    <w:p w14:paraId="1C98D417" w14:textId="5E542C7F" w:rsidR="00FD2036" w:rsidRPr="00933AB4" w:rsidRDefault="00FD2036" w:rsidP="00FD2036">
      <w:proofErr w:type="gramStart"/>
      <w:r w:rsidRPr="00543D24">
        <w:t>A number of</w:t>
      </w:r>
      <w:proofErr w:type="gramEnd"/>
      <w:r w:rsidRPr="00543D24">
        <w:t xml:space="preserve"> issues </w:t>
      </w:r>
      <w:r w:rsidR="0060355C" w:rsidRPr="00543D24">
        <w:t>were</w:t>
      </w:r>
      <w:r w:rsidRPr="00543D24">
        <w:t xml:space="preserve"> raised by administrations to the Radio Regulations Board for consideration in terms of </w:t>
      </w:r>
      <w:r w:rsidR="0060355C" w:rsidRPr="00543D24">
        <w:t xml:space="preserve">the </w:t>
      </w:r>
      <w:r w:rsidRPr="00543D24">
        <w:t>application of the Radio Regulations or for review of decisions of the Radiocommunication Bureau in terms of the application of Article </w:t>
      </w:r>
      <w:r w:rsidRPr="00543D24">
        <w:rPr>
          <w:b/>
          <w:bCs/>
        </w:rPr>
        <w:t>14</w:t>
      </w:r>
      <w:r w:rsidRPr="00543D24">
        <w:t xml:space="preserve"> of the Radio Regulations. In virtually all cases, the Board </w:t>
      </w:r>
      <w:r w:rsidR="00C9494E" w:rsidRPr="00543D24">
        <w:t>drew</w:t>
      </w:r>
      <w:r w:rsidRPr="00543D24">
        <w:t xml:space="preserve"> conclusions or reached decisions that resolved the issues and </w:t>
      </w:r>
      <w:r w:rsidR="00050A50" w:rsidRPr="00543D24">
        <w:lastRenderedPageBreak/>
        <w:t>were</w:t>
      </w:r>
      <w:r w:rsidRPr="00543D24">
        <w:t xml:space="preserve"> acceptable to the parties involved. Where </w:t>
      </w:r>
      <w:r w:rsidR="00F14AD2">
        <w:t>it</w:t>
      </w:r>
      <w:r w:rsidRPr="00543D24">
        <w:t xml:space="preserve"> ha</w:t>
      </w:r>
      <w:r w:rsidR="00050A50" w:rsidRPr="00543D24">
        <w:t>d</w:t>
      </w:r>
      <w:r w:rsidRPr="00543D24">
        <w:t xml:space="preserve"> not been the case, the Board noted that the administrations concerned ha</w:t>
      </w:r>
      <w:r w:rsidR="00050A50" w:rsidRPr="00543D24">
        <w:t>d</w:t>
      </w:r>
      <w:r w:rsidRPr="00543D24">
        <w:t xml:space="preserve"> recourse to the procedure provided under No. </w:t>
      </w:r>
      <w:r w:rsidRPr="00543D24">
        <w:rPr>
          <w:b/>
          <w:bCs/>
        </w:rPr>
        <w:t>14.6</w:t>
      </w:r>
      <w:r w:rsidRPr="00543D24">
        <w:t xml:space="preserve"> of the Radio Regulations.</w:t>
      </w:r>
      <w:r w:rsidRPr="00933AB4">
        <w:t xml:space="preserve"> </w:t>
      </w:r>
    </w:p>
    <w:p w14:paraId="2E0D2869" w14:textId="77777777" w:rsidR="00FD2036" w:rsidRPr="00933AB4" w:rsidRDefault="00FD2036" w:rsidP="00FD2036">
      <w:pPr>
        <w:pStyle w:val="Heading2"/>
        <w:keepNext w:val="0"/>
        <w:keepLines w:val="0"/>
      </w:pPr>
      <w:r w:rsidRPr="00933AB4">
        <w:rPr>
          <w:bCs/>
        </w:rPr>
        <w:t>6.1</w:t>
      </w:r>
      <w:r w:rsidRPr="00933AB4">
        <w:rPr>
          <w:bCs/>
        </w:rPr>
        <w:tab/>
      </w:r>
      <w:r w:rsidRPr="00933AB4">
        <w:t xml:space="preserve">Cases dealing with the review of a finding which is requested by an </w:t>
      </w:r>
      <w:proofErr w:type="gramStart"/>
      <w:r w:rsidRPr="00933AB4">
        <w:t>administration</w:t>
      </w:r>
      <w:proofErr w:type="gramEnd"/>
      <w:r w:rsidRPr="00933AB4">
        <w:t xml:space="preserve"> and which cannot be resolved by the use of the Rules of Procedure (CV171)</w:t>
      </w:r>
    </w:p>
    <w:p w14:paraId="2887787E" w14:textId="722AE5E1" w:rsidR="00435575" w:rsidRPr="00543D24" w:rsidRDefault="00A75B34" w:rsidP="00435575">
      <w:r w:rsidRPr="00543D24">
        <w:t>6.1.1</w:t>
      </w:r>
      <w:r w:rsidRPr="00543D24">
        <w:tab/>
        <w:t xml:space="preserve">At its </w:t>
      </w:r>
      <w:r w:rsidR="0081617B" w:rsidRPr="00543D24">
        <w:t>84</w:t>
      </w:r>
      <w:r w:rsidR="0081617B" w:rsidRPr="00543D24">
        <w:rPr>
          <w:vertAlign w:val="superscript"/>
        </w:rPr>
        <w:t>th</w:t>
      </w:r>
      <w:r w:rsidRPr="00543D24">
        <w:rPr>
          <w:vertAlign w:val="superscript"/>
        </w:rPr>
        <w:t xml:space="preserve"> </w:t>
      </w:r>
      <w:r w:rsidRPr="00543D24">
        <w:t xml:space="preserve">meeting, the Board received requests from two administrations </w:t>
      </w:r>
      <w:r w:rsidR="006326A3" w:rsidRPr="00543D24">
        <w:t xml:space="preserve">concerning the coordination of </w:t>
      </w:r>
      <w:r w:rsidR="009A68C9" w:rsidRPr="00543D24">
        <w:t xml:space="preserve">16 </w:t>
      </w:r>
      <w:r w:rsidR="003C65E6" w:rsidRPr="00543D24">
        <w:t xml:space="preserve">frequency assignments </w:t>
      </w:r>
      <w:r w:rsidR="00EE01BC" w:rsidRPr="00543D24">
        <w:t xml:space="preserve">and the </w:t>
      </w:r>
      <w:r w:rsidR="00435575" w:rsidRPr="00543D24">
        <w:t xml:space="preserve">application of the </w:t>
      </w:r>
      <w:r w:rsidR="00543D24" w:rsidRPr="00543D24">
        <w:t>r</w:t>
      </w:r>
      <w:r w:rsidR="00435575" w:rsidRPr="00543D24">
        <w:t xml:space="preserve">ules of </w:t>
      </w:r>
      <w:r w:rsidR="00543D24" w:rsidRPr="00543D24">
        <w:t>p</w:t>
      </w:r>
      <w:r w:rsidR="00435575" w:rsidRPr="00543D24">
        <w:t xml:space="preserve">rocedures relating to pending assignments in the GE84 Terrestrial </w:t>
      </w:r>
      <w:r w:rsidR="00157E20" w:rsidRPr="00543D24">
        <w:t xml:space="preserve">Sound </w:t>
      </w:r>
      <w:r w:rsidR="00435575" w:rsidRPr="00543D24">
        <w:t>Broadcasting Agreement</w:t>
      </w:r>
      <w:r w:rsidR="00B20244" w:rsidRPr="00543D24">
        <w:t>.</w:t>
      </w:r>
      <w:r w:rsidR="008044F4" w:rsidRPr="00543D24">
        <w:t xml:space="preserve"> </w:t>
      </w:r>
      <w:r w:rsidR="00543D24" w:rsidRPr="00543D24">
        <w:t xml:space="preserve"> </w:t>
      </w:r>
      <w:r w:rsidR="0002245E" w:rsidRPr="00543D24">
        <w:t xml:space="preserve">The Board noted that both administrations </w:t>
      </w:r>
      <w:r w:rsidR="00F31C31" w:rsidRPr="00543D24">
        <w:t>had fulfilled all regulator</w:t>
      </w:r>
      <w:r w:rsidR="00C54F51" w:rsidRPr="00543D24">
        <w:t>y</w:t>
      </w:r>
      <w:r w:rsidR="00F31C31" w:rsidRPr="00543D24">
        <w:t xml:space="preserve"> requirements </w:t>
      </w:r>
      <w:r w:rsidR="00E309F6" w:rsidRPr="00543D24">
        <w:t xml:space="preserve">and provisions of the GE84 Regional Agreement, but that </w:t>
      </w:r>
      <w:r w:rsidR="004153A3" w:rsidRPr="00543D24">
        <w:t>the affected administration had experienced technical difficulties that prevented the receipt of its comments/objections by the Bureau and the coordination discussions between the two</w:t>
      </w:r>
      <w:r w:rsidR="00901A85" w:rsidRPr="00543D24">
        <w:t xml:space="preserve"> a</w:t>
      </w:r>
      <w:r w:rsidR="004153A3" w:rsidRPr="00543D24">
        <w:t>dministrations</w:t>
      </w:r>
      <w:r w:rsidR="00901A85" w:rsidRPr="00543D24">
        <w:t xml:space="preserve">.  The Board urged both administrations to </w:t>
      </w:r>
      <w:r w:rsidR="00C60F78" w:rsidRPr="00543D24">
        <w:t>explore technical solutions</w:t>
      </w:r>
      <w:r w:rsidR="003E18E8" w:rsidRPr="00543D24">
        <w:t xml:space="preserve"> with the assistance of the Bureau.  P</w:t>
      </w:r>
      <w:r w:rsidR="00EE01BC" w:rsidRPr="00543D24">
        <w:t xml:space="preserve">rogress </w:t>
      </w:r>
      <w:r w:rsidR="003E18E8" w:rsidRPr="00543D24">
        <w:t xml:space="preserve">reports on the coordination efforts of the two administrations </w:t>
      </w:r>
      <w:r w:rsidR="006578E5" w:rsidRPr="00543D24">
        <w:t xml:space="preserve">were received </w:t>
      </w:r>
      <w:r w:rsidR="00EE01BC" w:rsidRPr="00543D24">
        <w:t xml:space="preserve">at </w:t>
      </w:r>
      <w:r w:rsidR="006578E5" w:rsidRPr="00543D24">
        <w:t xml:space="preserve">the </w:t>
      </w:r>
      <w:r w:rsidR="00EE01BC" w:rsidRPr="00543D24">
        <w:t>85</w:t>
      </w:r>
      <w:r w:rsidR="00EE01BC" w:rsidRPr="00543D24">
        <w:rPr>
          <w:vertAlign w:val="superscript"/>
        </w:rPr>
        <w:t>th</w:t>
      </w:r>
      <w:r w:rsidR="006578E5" w:rsidRPr="00543D24">
        <w:t>,</w:t>
      </w:r>
      <w:r w:rsidR="00EE01BC" w:rsidRPr="00543D24">
        <w:t xml:space="preserve"> 86</w:t>
      </w:r>
      <w:r w:rsidR="00EE01BC" w:rsidRPr="00543D24">
        <w:rPr>
          <w:vertAlign w:val="superscript"/>
        </w:rPr>
        <w:t>th</w:t>
      </w:r>
      <w:r w:rsidR="00EE01BC" w:rsidRPr="00543D24">
        <w:t xml:space="preserve"> </w:t>
      </w:r>
      <w:r w:rsidR="00A95471" w:rsidRPr="00543D24">
        <w:t>and</w:t>
      </w:r>
      <w:r w:rsidR="00EE01BC" w:rsidRPr="00543D24">
        <w:t xml:space="preserve"> 87</w:t>
      </w:r>
      <w:r w:rsidR="00EE01BC" w:rsidRPr="00543D24">
        <w:rPr>
          <w:vertAlign w:val="superscript"/>
        </w:rPr>
        <w:t>th</w:t>
      </w:r>
      <w:r w:rsidR="00EE01BC" w:rsidRPr="00543D24">
        <w:t xml:space="preserve"> </w:t>
      </w:r>
      <w:r w:rsidR="006578E5" w:rsidRPr="00543D24">
        <w:t xml:space="preserve">Board </w:t>
      </w:r>
      <w:r w:rsidR="00EE01BC" w:rsidRPr="00543D24">
        <w:t>meetings</w:t>
      </w:r>
      <w:r w:rsidR="006578E5" w:rsidRPr="00543D24">
        <w:t>.</w:t>
      </w:r>
      <w:r w:rsidR="00EE01BC" w:rsidRPr="00543D24">
        <w:t xml:space="preserve"> </w:t>
      </w:r>
      <w:r w:rsidR="006578E5" w:rsidRPr="00543D24">
        <w:t xml:space="preserve"> </w:t>
      </w:r>
      <w:r w:rsidR="00110EDB" w:rsidRPr="00543D24">
        <w:t>At the 88</w:t>
      </w:r>
      <w:r w:rsidR="00110EDB" w:rsidRPr="00543D24">
        <w:rPr>
          <w:vertAlign w:val="superscript"/>
        </w:rPr>
        <w:t>th</w:t>
      </w:r>
      <w:r w:rsidR="00110EDB" w:rsidRPr="00543D24">
        <w:t xml:space="preserve"> B</w:t>
      </w:r>
      <w:r w:rsidR="0074123E" w:rsidRPr="00543D24">
        <w:t xml:space="preserve">oard meeting </w:t>
      </w:r>
      <w:r w:rsidR="00CA4479" w:rsidRPr="00543D24">
        <w:t xml:space="preserve">the Board was informed that the two administrations </w:t>
      </w:r>
      <w:r w:rsidR="000F2CE9" w:rsidRPr="00543D24">
        <w:t xml:space="preserve">had progressed to the stage </w:t>
      </w:r>
      <w:r w:rsidR="00AC742C" w:rsidRPr="00543D24">
        <w:t>of agreeing on the methodology to be used for the coordination.</w:t>
      </w:r>
      <w:r w:rsidR="00EE436D" w:rsidRPr="00543D24">
        <w:t xml:space="preserve">  </w:t>
      </w:r>
      <w:r w:rsidR="005A45F8" w:rsidRPr="00543D24">
        <w:t xml:space="preserve">The Board encouraged the two administrations to continue cooperating </w:t>
      </w:r>
      <w:proofErr w:type="gramStart"/>
      <w:r w:rsidR="005A45F8" w:rsidRPr="00543D24">
        <w:t>in order to</w:t>
      </w:r>
      <w:proofErr w:type="gramEnd"/>
      <w:r w:rsidR="005A45F8" w:rsidRPr="00543D24">
        <w:t xml:space="preserve"> resolve the coordination issues and instructed the Bureau to provide assistance to the two administrations in their coordination efforts</w:t>
      </w:r>
      <w:r w:rsidR="00B312E3" w:rsidRPr="00543D24">
        <w:t>.</w:t>
      </w:r>
    </w:p>
    <w:p w14:paraId="4B0DA089" w14:textId="43B9239D" w:rsidR="00F27DD3" w:rsidRDefault="00F27DD3" w:rsidP="00F27DD3">
      <w:r w:rsidRPr="00543D24">
        <w:t>6.1.2</w:t>
      </w:r>
      <w:r w:rsidRPr="00543D24">
        <w:tab/>
        <w:t>At its 84</w:t>
      </w:r>
      <w:r w:rsidRPr="00543D24">
        <w:rPr>
          <w:vertAlign w:val="superscript"/>
        </w:rPr>
        <w:t>th</w:t>
      </w:r>
      <w:r w:rsidRPr="00543D24">
        <w:t xml:space="preserve"> meeting, the Board received a request appealing the Bureau’s decision to suppress frequency assignments to a satellite network on the grounds that the required </w:t>
      </w:r>
      <w:proofErr w:type="spellStart"/>
      <w:r w:rsidRPr="00543D24">
        <w:t>epfd</w:t>
      </w:r>
      <w:proofErr w:type="spellEnd"/>
      <w:r w:rsidRPr="00543D24">
        <w:t xml:space="preserve"> information had not </w:t>
      </w:r>
      <w:r w:rsidR="00543D24" w:rsidRPr="00543D24">
        <w:t xml:space="preserve">been </w:t>
      </w:r>
      <w:r w:rsidRPr="00543D24">
        <w:t xml:space="preserve">provided on 19 May 2018 </w:t>
      </w:r>
      <w:proofErr w:type="gramStart"/>
      <w:r w:rsidRPr="00543D24">
        <w:t>in order to</w:t>
      </w:r>
      <w:proofErr w:type="gramEnd"/>
      <w:r w:rsidRPr="00543D24">
        <w:t xml:space="preserve"> maintain the earliest date of receipt of the filing.  The Board confirmed that the Bureau had acted in accordance with the relevant provisions of the Radio Regulations.  However, the Board considered that the notifying administration for the network had had a misunderstanding on the continued need to provide </w:t>
      </w:r>
      <w:proofErr w:type="spellStart"/>
      <w:r w:rsidRPr="00543D24">
        <w:t>epfd</w:t>
      </w:r>
      <w:proofErr w:type="spellEnd"/>
      <w:r w:rsidRPr="00543D24">
        <w:t xml:space="preserve"> information, while it was reviewing unfavourable findings pertaining to some frequency assignments with the Bureau that could lead to changes to its filing.  The Board further noted that the </w:t>
      </w:r>
      <w:proofErr w:type="spellStart"/>
      <w:r w:rsidRPr="00543D24">
        <w:t>epfd</w:t>
      </w:r>
      <w:proofErr w:type="spellEnd"/>
      <w:r w:rsidRPr="00543D24">
        <w:t xml:space="preserve"> information had been provided on 5 March 2020 and therefore decided to accede to the request from the administration to retain the frequency assignments, but that the date of receipt of the filing should be changed to 5 March 2020, given that there had been a considerable delay between the date of receipt of the information and </w:t>
      </w:r>
      <w:r w:rsidR="00543D24" w:rsidRPr="00543D24">
        <w:t xml:space="preserve">the </w:t>
      </w:r>
      <w:r w:rsidRPr="00543D24">
        <w:t>date when it had originally been required.</w:t>
      </w:r>
    </w:p>
    <w:p w14:paraId="1C06B24B" w14:textId="2DFC24E6" w:rsidR="00190C37" w:rsidRDefault="00477F4D" w:rsidP="00477F4D">
      <w:r w:rsidRPr="00543D24">
        <w:t>6.1.3</w:t>
      </w:r>
      <w:r w:rsidRPr="00543D24">
        <w:tab/>
        <w:t>At its 84</w:t>
      </w:r>
      <w:r w:rsidRPr="00543D24">
        <w:rPr>
          <w:vertAlign w:val="superscript"/>
        </w:rPr>
        <w:t>th</w:t>
      </w:r>
      <w:r w:rsidRPr="00543D24">
        <w:t xml:space="preserve"> meeting, the Board received a further request appealing the Bureau’s decision to suppress frequency assignments to a satellite network </w:t>
      </w:r>
      <w:proofErr w:type="gramStart"/>
      <w:r w:rsidRPr="00543D24">
        <w:t>based on the fact that</w:t>
      </w:r>
      <w:proofErr w:type="gramEnd"/>
      <w:r w:rsidRPr="00543D24">
        <w:t xml:space="preserve"> the Part B information had not been provided </w:t>
      </w:r>
      <w:r w:rsidR="009F6643" w:rsidRPr="00543D24">
        <w:t xml:space="preserve">by </w:t>
      </w:r>
      <w:r w:rsidRPr="00543D24">
        <w:t xml:space="preserve">9 March 2019.  The Board confirmed that the Bureau had acted in accordance with the provisions of the Radio Regulations, however, it noted that there had been a misunderstanding by the administration in the processes and in the correspondence from the Bureau. </w:t>
      </w:r>
      <w:r w:rsidR="00190C37" w:rsidRPr="00543D24">
        <w:t xml:space="preserve"> </w:t>
      </w:r>
      <w:r w:rsidRPr="00543D24">
        <w:t xml:space="preserve">The Board further noted that the information had subsequently been provided on </w:t>
      </w:r>
      <w:r w:rsidR="00190C37" w:rsidRPr="00543D24">
        <w:t xml:space="preserve">16 October 2019 and that the administration had complied with all other regulatory requirements, including the </w:t>
      </w:r>
      <w:proofErr w:type="gramStart"/>
      <w:r w:rsidR="00190C37" w:rsidRPr="00543D24">
        <w:t>coordination</w:t>
      </w:r>
      <w:proofErr w:type="gramEnd"/>
      <w:r w:rsidR="00190C37" w:rsidRPr="00543D24">
        <w:t xml:space="preserve"> and bringing into use of all frequency assignments.  Consequently, and since it would have no impact on other administrations or on the satellite network and it would avoid the Bureau having to re-examine all satellite networks received subsequent to the original date of receipt of the satellite network, the Board decided to acceded to the request from the administration and instructed the Bureau to process the Part B information of the satellite network but that 15 July 2020 should be established as the new date of receipt for the network.</w:t>
      </w:r>
    </w:p>
    <w:p w14:paraId="67822029" w14:textId="12F61A1F" w:rsidR="00335ED6" w:rsidRDefault="00587EC7" w:rsidP="00587EC7">
      <w:r w:rsidRPr="00543D24">
        <w:t>6.1.4</w:t>
      </w:r>
      <w:r w:rsidRPr="00543D24">
        <w:tab/>
        <w:t>At its 84</w:t>
      </w:r>
      <w:r w:rsidRPr="00543D24">
        <w:rPr>
          <w:vertAlign w:val="superscript"/>
        </w:rPr>
        <w:t>th</w:t>
      </w:r>
      <w:r w:rsidRPr="00543D24">
        <w:t xml:space="preserve"> meeting, the Board received a</w:t>
      </w:r>
      <w:r w:rsidR="00543D24" w:rsidRPr="00543D24">
        <w:t>nother</w:t>
      </w:r>
      <w:r w:rsidRPr="00543D24">
        <w:t xml:space="preserve"> request appealing the Bureau’s decision to suppress frequency assignments to a satellite network </w:t>
      </w:r>
      <w:proofErr w:type="gramStart"/>
      <w:r w:rsidRPr="00543D24">
        <w:t>based on the fact that</w:t>
      </w:r>
      <w:proofErr w:type="gramEnd"/>
      <w:r w:rsidRPr="00543D24">
        <w:t xml:space="preserve"> the Part B information had not been provided.  The Board confirmed that the Bureau had acted in accordance with the provisions of the Radio Regulations, however, it noted that the administration of a developing country had</w:t>
      </w:r>
      <w:r w:rsidR="00335ED6" w:rsidRPr="00543D24">
        <w:t xml:space="preserve"> </w:t>
      </w:r>
      <w:proofErr w:type="gramStart"/>
      <w:r w:rsidR="00335ED6" w:rsidRPr="00543D24">
        <w:t>experienced difficulty</w:t>
      </w:r>
      <w:proofErr w:type="gramEnd"/>
      <w:r w:rsidR="00335ED6" w:rsidRPr="00543D24">
        <w:t xml:space="preserve"> in the use of the online submission system when it </w:t>
      </w:r>
      <w:r w:rsidR="00335ED6" w:rsidRPr="00543D24">
        <w:lastRenderedPageBreak/>
        <w:t>attempted to submit the information on 6 May 2019</w:t>
      </w:r>
      <w:r w:rsidRPr="00543D24">
        <w:t>.</w:t>
      </w:r>
      <w:r w:rsidR="00335ED6" w:rsidRPr="00543D24">
        <w:t xml:space="preserve"> </w:t>
      </w:r>
      <w:r w:rsidR="00543D24" w:rsidRPr="00543D24">
        <w:t xml:space="preserve"> </w:t>
      </w:r>
      <w:r w:rsidR="00335ED6" w:rsidRPr="00543D24">
        <w:t xml:space="preserve">Furthermore, the administration had complied with all other regulatory requirements, including the </w:t>
      </w:r>
      <w:proofErr w:type="gramStart"/>
      <w:r w:rsidR="00335ED6" w:rsidRPr="00543D24">
        <w:t>coordination</w:t>
      </w:r>
      <w:proofErr w:type="gramEnd"/>
      <w:r w:rsidR="00335ED6" w:rsidRPr="00543D24">
        <w:t xml:space="preserve"> and bringing into use of all frequency assignments and provided the Part B information on 15 January 2020. </w:t>
      </w:r>
      <w:r w:rsidR="00543D24" w:rsidRPr="00543D24">
        <w:t xml:space="preserve"> </w:t>
      </w:r>
      <w:r w:rsidR="00335ED6" w:rsidRPr="00543D24">
        <w:t>Consequently, and since it would have no impact on other administrations or on the satellite network and it would avoid the Bureau having to re-examine all satellite networks received subsequent to the original date of receipt of the satellite network, the Board decided to acceded to the request from the administration and instructed the Bureau to process the Part B information of the satellite network but that 15 July 2020 should be established as the new date of receipt for the Part B information.</w:t>
      </w:r>
    </w:p>
    <w:p w14:paraId="6C33E0EA" w14:textId="0654C8A5" w:rsidR="00626044" w:rsidRDefault="00904353" w:rsidP="00904353">
      <w:r w:rsidRPr="00543D24">
        <w:t>6.1.5</w:t>
      </w:r>
      <w:r w:rsidRPr="00543D24">
        <w:tab/>
        <w:t xml:space="preserve">The Board considered a further request </w:t>
      </w:r>
      <w:r w:rsidR="008C0CA9" w:rsidRPr="00543D24">
        <w:t>at its 84</w:t>
      </w:r>
      <w:r w:rsidR="008C0CA9" w:rsidRPr="00543D24">
        <w:rPr>
          <w:vertAlign w:val="superscript"/>
        </w:rPr>
        <w:t>th</w:t>
      </w:r>
      <w:r w:rsidR="008C0CA9" w:rsidRPr="00543D24">
        <w:t xml:space="preserve"> meeting </w:t>
      </w:r>
      <w:r w:rsidRPr="00543D24">
        <w:t xml:space="preserve">appealing the Bureau’s decision to suppress frequency assignments to a satellite network </w:t>
      </w:r>
      <w:proofErr w:type="gramStart"/>
      <w:r w:rsidRPr="00543D24">
        <w:t>based on the fact that</w:t>
      </w:r>
      <w:proofErr w:type="gramEnd"/>
      <w:r w:rsidRPr="00543D24">
        <w:t xml:space="preserve"> the due diligence information required in accordance with Resolution </w:t>
      </w:r>
      <w:r w:rsidRPr="00543D24">
        <w:rPr>
          <w:b/>
          <w:bCs/>
        </w:rPr>
        <w:t>49 (Rev.WRC-19)</w:t>
      </w:r>
      <w:r w:rsidR="009F6643" w:rsidRPr="00543D24">
        <w:rPr>
          <w:b/>
          <w:bCs/>
        </w:rPr>
        <w:t xml:space="preserve"> </w:t>
      </w:r>
      <w:r w:rsidR="009F6643" w:rsidRPr="00543D24">
        <w:t>had not been provided in time</w:t>
      </w:r>
      <w:r w:rsidRPr="00543D24">
        <w:t xml:space="preserve">. </w:t>
      </w:r>
      <w:r w:rsidR="00543D24" w:rsidRPr="00543D24">
        <w:t xml:space="preserve"> </w:t>
      </w:r>
      <w:r w:rsidRPr="00543D24">
        <w:t>The Board confirmed that the Bureau had acted in accordance with the relevant provisions of the Radio Regulations and the rule of procedure on RR No. </w:t>
      </w:r>
      <w:r w:rsidRPr="00543D24">
        <w:rPr>
          <w:b/>
          <w:bCs/>
        </w:rPr>
        <w:t>11.48</w:t>
      </w:r>
      <w:r w:rsidR="00626044" w:rsidRPr="00543D24">
        <w:t>, however it noted that the administration did not have all the information when it was required on 30 November 2019 and that it had subsequently been provided on 20 May 2020.  Furthermore, the principles of Article 44 of the ITU Constitution applied as the satellite network was intended to provide service to developing countries.  Consequently, the Board decided to accede to the request of the administration and instructed the Bureau to reinstate the frequency assignments to the satellite network in the bands 3 400-3 410 MHz, 3 500-4 200 MHz, 5 725-6 425 MHz, 10 950-11 200 </w:t>
      </w:r>
      <w:proofErr w:type="gramStart"/>
      <w:r w:rsidR="00626044" w:rsidRPr="00543D24">
        <w:t>MHz</w:t>
      </w:r>
      <w:proofErr w:type="gramEnd"/>
      <w:r w:rsidR="00626044" w:rsidRPr="00543D24">
        <w:t xml:space="preserve"> and 14 000-14 250 MHz and to publish the information required in accordance with Resolution </w:t>
      </w:r>
      <w:r w:rsidR="00626044" w:rsidRPr="00543D24">
        <w:rPr>
          <w:b/>
          <w:bCs/>
        </w:rPr>
        <w:t>49 (Rev.WRC-19</w:t>
      </w:r>
      <w:r w:rsidR="00626044" w:rsidRPr="00543D24">
        <w:t>.</w:t>
      </w:r>
    </w:p>
    <w:p w14:paraId="6A775FBC" w14:textId="5496E4BA" w:rsidR="008C0CA9" w:rsidRDefault="008C0CA9" w:rsidP="008C0CA9">
      <w:r w:rsidRPr="00543D24">
        <w:t>6.1.6</w:t>
      </w:r>
      <w:r w:rsidRPr="00543D24">
        <w:tab/>
        <w:t>At its 87</w:t>
      </w:r>
      <w:r w:rsidRPr="00543D24">
        <w:rPr>
          <w:vertAlign w:val="superscript"/>
        </w:rPr>
        <w:t>th</w:t>
      </w:r>
      <w:r w:rsidRPr="00543D24">
        <w:t xml:space="preserve"> meeting the Board considered an appeal to the Bureau’s decision to suppress frequency assignments to a satellite network </w:t>
      </w:r>
      <w:proofErr w:type="gramStart"/>
      <w:r w:rsidRPr="00543D24">
        <w:t>based on the fact that</w:t>
      </w:r>
      <w:proofErr w:type="gramEnd"/>
      <w:r w:rsidRPr="00543D24">
        <w:t xml:space="preserve"> the notifying administration had failed to submit the Resolution </w:t>
      </w:r>
      <w:r w:rsidRPr="00543D24">
        <w:rPr>
          <w:b/>
          <w:bCs/>
        </w:rPr>
        <w:t>49 (Rev.WRC-19)</w:t>
      </w:r>
      <w:r w:rsidRPr="00543D24">
        <w:t xml:space="preserve"> information and to complete the bringing into use procedure of Appendix </w:t>
      </w:r>
      <w:r w:rsidRPr="00543D24">
        <w:rPr>
          <w:b/>
          <w:bCs/>
        </w:rPr>
        <w:t>30</w:t>
      </w:r>
      <w:r w:rsidRPr="00543D24">
        <w:t xml:space="preserve">. </w:t>
      </w:r>
      <w:r w:rsidR="00C70FDC" w:rsidRPr="00543D24">
        <w:t xml:space="preserve"> However, the administration provided the required Resolution </w:t>
      </w:r>
      <w:r w:rsidR="00C70FDC" w:rsidRPr="00543D24">
        <w:rPr>
          <w:b/>
          <w:bCs/>
        </w:rPr>
        <w:t>49 (Rev.WRC-19)</w:t>
      </w:r>
      <w:r w:rsidR="00C70FDC" w:rsidRPr="00543D24">
        <w:t xml:space="preserve"> information, Part B submission and the notification six days after the Bureau had informed the administration of the suppression of the frequency assignments to the satellite network. </w:t>
      </w:r>
      <w:r w:rsidR="00543D24" w:rsidRPr="00543D24">
        <w:t xml:space="preserve"> </w:t>
      </w:r>
      <w:r w:rsidR="00C70FDC" w:rsidRPr="00543D24">
        <w:t>The Board noted that the frequency assignments to the satellite network had been brought into use and that a satellite had been operational since May 2012 so that cancellation would have had a detrimental impact on end users.  The Board further noted that th</w:t>
      </w:r>
      <w:r w:rsidR="003B381C" w:rsidRPr="00543D24">
        <w:t xml:space="preserve">e case had been another failure from a specific administration </w:t>
      </w:r>
      <w:r w:rsidRPr="00543D24">
        <w:t>to comply with regulatory deadlines</w:t>
      </w:r>
      <w:r w:rsidR="003B381C" w:rsidRPr="00543D24">
        <w:t xml:space="preserve">. </w:t>
      </w:r>
      <w:r w:rsidRPr="00543D24">
        <w:t xml:space="preserve"> </w:t>
      </w:r>
      <w:r w:rsidR="003B381C" w:rsidRPr="00543D24">
        <w:t>T</w:t>
      </w:r>
      <w:r w:rsidRPr="00543D24">
        <w:t>he administration had subsequently taken measures to avoid recurrences of th</w:t>
      </w:r>
      <w:r w:rsidR="00F14AD2">
        <w:t>at</w:t>
      </w:r>
      <w:r w:rsidRPr="00543D24">
        <w:t xml:space="preserve"> nature and the global pandemic due to COVID-19 had contributed to delays in the administrative processes</w:t>
      </w:r>
      <w:r w:rsidR="003B381C" w:rsidRPr="00543D24">
        <w:t>.  Considering that the administration</w:t>
      </w:r>
      <w:r w:rsidRPr="00543D24">
        <w:t xml:space="preserve"> had requested the </w:t>
      </w:r>
      <w:r w:rsidR="00543D24" w:rsidRPr="00543D24">
        <w:t xml:space="preserve">frequency </w:t>
      </w:r>
      <w:r w:rsidRPr="00543D24">
        <w:t xml:space="preserve">assignments of the satellite network to be entered provisionally into the Appendix </w:t>
      </w:r>
      <w:r w:rsidRPr="00543D24">
        <w:rPr>
          <w:b/>
          <w:bCs/>
        </w:rPr>
        <w:t>30</w:t>
      </w:r>
      <w:r w:rsidRPr="00543D24">
        <w:t xml:space="preserve"> List by invoking §4.1.18 of Appendix </w:t>
      </w:r>
      <w:r w:rsidRPr="00543D24">
        <w:rPr>
          <w:b/>
          <w:bCs/>
        </w:rPr>
        <w:t>30</w:t>
      </w:r>
      <w:r w:rsidR="003B381C" w:rsidRPr="00543D24">
        <w:t xml:space="preserve">, that </w:t>
      </w:r>
      <w:r w:rsidRPr="00543D24">
        <w:t xml:space="preserve">the reinstatement of the frequency assignments to the satellite network would have </w:t>
      </w:r>
      <w:r w:rsidR="003B381C" w:rsidRPr="00543D24">
        <w:t xml:space="preserve">had </w:t>
      </w:r>
      <w:r w:rsidRPr="00543D24">
        <w:t>no negative impact on satellite networks of other administrations</w:t>
      </w:r>
      <w:r w:rsidR="003B381C" w:rsidRPr="00543D24">
        <w:t>,</w:t>
      </w:r>
      <w:r w:rsidRPr="00543D24">
        <w:t xml:space="preserve"> and given </w:t>
      </w:r>
      <w:r w:rsidR="00543D24" w:rsidRPr="00543D24">
        <w:t xml:space="preserve">that </w:t>
      </w:r>
      <w:r w:rsidRPr="00543D24">
        <w:t>similar case</w:t>
      </w:r>
      <w:r w:rsidR="003B381C" w:rsidRPr="00543D24">
        <w:t>s</w:t>
      </w:r>
      <w:r w:rsidRPr="00543D24">
        <w:t xml:space="preserve"> </w:t>
      </w:r>
      <w:r w:rsidR="003B381C" w:rsidRPr="00543D24">
        <w:t>had been submitted to</w:t>
      </w:r>
      <w:r w:rsidRPr="00543D24">
        <w:t xml:space="preserve"> its 84</w:t>
      </w:r>
      <w:r w:rsidRPr="00543D24">
        <w:rPr>
          <w:vertAlign w:val="superscript"/>
        </w:rPr>
        <w:t>th</w:t>
      </w:r>
      <w:r w:rsidR="003B381C" w:rsidRPr="00543D24">
        <w:t xml:space="preserve"> </w:t>
      </w:r>
      <w:r w:rsidRPr="00543D24">
        <w:t>meeting, the Board accede</w:t>
      </w:r>
      <w:r w:rsidR="003B381C" w:rsidRPr="00543D24">
        <w:t>d</w:t>
      </w:r>
      <w:r w:rsidRPr="00543D24">
        <w:t xml:space="preserve"> to the request from the </w:t>
      </w:r>
      <w:r w:rsidR="003B381C" w:rsidRPr="00543D24">
        <w:t>a</w:t>
      </w:r>
      <w:r w:rsidRPr="00543D24">
        <w:t>dministration</w:t>
      </w:r>
      <w:r w:rsidR="003B381C" w:rsidRPr="00543D24">
        <w:t xml:space="preserve"> and</w:t>
      </w:r>
      <w:r w:rsidRPr="00543D24">
        <w:t xml:space="preserve"> instructed the Bureau to reinstate the frequency assignments to the satellite network with a new date of receipt of 13</w:t>
      </w:r>
      <w:r w:rsidR="003B381C" w:rsidRPr="00543D24">
        <w:t> </w:t>
      </w:r>
      <w:r w:rsidRPr="00543D24">
        <w:t>July</w:t>
      </w:r>
      <w:r w:rsidR="003B381C" w:rsidRPr="00543D24">
        <w:t> </w:t>
      </w:r>
      <w:r w:rsidRPr="00543D24">
        <w:t xml:space="preserve">2021 for </w:t>
      </w:r>
      <w:r w:rsidR="00543D24" w:rsidRPr="00543D24">
        <w:t xml:space="preserve">the </w:t>
      </w:r>
      <w:r w:rsidRPr="00543D24">
        <w:t>Part B and notification submissions.</w:t>
      </w:r>
    </w:p>
    <w:p w14:paraId="3A7B004E" w14:textId="465457C2" w:rsidR="00D21410" w:rsidRPr="00233579" w:rsidRDefault="00990B5D" w:rsidP="0063356B">
      <w:r w:rsidRPr="00233579">
        <w:t>6.1.</w:t>
      </w:r>
      <w:r w:rsidR="008C0CA9" w:rsidRPr="00233579">
        <w:t>7</w:t>
      </w:r>
      <w:r w:rsidRPr="00233579">
        <w:tab/>
      </w:r>
      <w:r w:rsidR="00B603EE" w:rsidRPr="00233579">
        <w:t xml:space="preserve">An administration appealed </w:t>
      </w:r>
      <w:r w:rsidR="00E1787A">
        <w:t>a</w:t>
      </w:r>
      <w:r w:rsidR="00B603EE" w:rsidRPr="00233579">
        <w:t xml:space="preserve"> decision of the Bureau </w:t>
      </w:r>
      <w:r w:rsidR="00E1787A" w:rsidRPr="00233579">
        <w:t>at the 87</w:t>
      </w:r>
      <w:r w:rsidR="00E1787A" w:rsidRPr="00233579">
        <w:rPr>
          <w:vertAlign w:val="superscript"/>
        </w:rPr>
        <w:t>th</w:t>
      </w:r>
      <w:r w:rsidR="00E1787A" w:rsidRPr="00233579">
        <w:t xml:space="preserve"> Board meeting </w:t>
      </w:r>
      <w:r w:rsidR="00AF5505" w:rsidRPr="00233579">
        <w:t>wh</w:t>
      </w:r>
      <w:r w:rsidR="00E1787A">
        <w:t>ereby the Bureau</w:t>
      </w:r>
      <w:r w:rsidR="00DD2566" w:rsidRPr="00233579">
        <w:t xml:space="preserve"> had issued </w:t>
      </w:r>
      <w:r w:rsidR="001431A0" w:rsidRPr="00233579">
        <w:t xml:space="preserve">unfavourable findings </w:t>
      </w:r>
      <w:r w:rsidR="00B603EE" w:rsidRPr="00233579">
        <w:t xml:space="preserve">concerning some frequency assignments to </w:t>
      </w:r>
      <w:r w:rsidR="0090204E" w:rsidRPr="00233579">
        <w:t xml:space="preserve">two </w:t>
      </w:r>
      <w:r w:rsidR="00B603EE" w:rsidRPr="00233579">
        <w:t xml:space="preserve">satellite networks </w:t>
      </w:r>
      <w:r w:rsidR="00E1787A">
        <w:t xml:space="preserve">of the notifying administration </w:t>
      </w:r>
      <w:r w:rsidR="00B603EE" w:rsidRPr="00233579">
        <w:t>in the MIFR</w:t>
      </w:r>
      <w:r w:rsidR="00347E80" w:rsidRPr="00233579">
        <w:t xml:space="preserve"> for which the notified </w:t>
      </w:r>
      <w:proofErr w:type="spellStart"/>
      <w:r w:rsidR="00347E80" w:rsidRPr="00233579">
        <w:t>epfd</w:t>
      </w:r>
      <w:proofErr w:type="spellEnd"/>
      <w:r w:rsidR="00347E80" w:rsidRPr="00233579">
        <w:t xml:space="preserve"> value for th</w:t>
      </w:r>
      <w:r w:rsidR="00B92701" w:rsidRPr="00233579">
        <w:t>os</w:t>
      </w:r>
      <w:r w:rsidR="00347E80" w:rsidRPr="00233579">
        <w:t xml:space="preserve">e frequency assignments exceeded the </w:t>
      </w:r>
      <w:proofErr w:type="spellStart"/>
      <w:r w:rsidR="00347E80" w:rsidRPr="00233579">
        <w:t>epfd</w:t>
      </w:r>
      <w:proofErr w:type="spellEnd"/>
      <w:r w:rsidR="00347E80" w:rsidRPr="00233579">
        <w:t xml:space="preserve"> limit for the protection of the radio astronomy service in accordance with RR No.</w:t>
      </w:r>
      <w:r w:rsidR="00B92701" w:rsidRPr="00233579">
        <w:t> </w:t>
      </w:r>
      <w:r w:rsidR="00347E80" w:rsidRPr="00233579">
        <w:rPr>
          <w:b/>
          <w:bCs/>
        </w:rPr>
        <w:t>5.551H</w:t>
      </w:r>
      <w:r w:rsidR="00B92701" w:rsidRPr="00233579">
        <w:t>.</w:t>
      </w:r>
      <w:r w:rsidR="00B603EE" w:rsidRPr="00233579">
        <w:t xml:space="preserve"> </w:t>
      </w:r>
      <w:r w:rsidR="00B92701" w:rsidRPr="00233579">
        <w:t xml:space="preserve"> </w:t>
      </w:r>
      <w:r w:rsidR="002D3401" w:rsidRPr="00233579">
        <w:t xml:space="preserve">The Board </w:t>
      </w:r>
      <w:r w:rsidR="00F23168" w:rsidRPr="00233579">
        <w:t xml:space="preserve">confirmed the decision of the Bureau and further indicated that </w:t>
      </w:r>
      <w:r w:rsidR="0093608A" w:rsidRPr="00233579">
        <w:t xml:space="preserve">the </w:t>
      </w:r>
      <w:r w:rsidR="00F23168" w:rsidRPr="00233579">
        <w:t xml:space="preserve">Bureau </w:t>
      </w:r>
      <w:r w:rsidR="00976079" w:rsidRPr="00233579">
        <w:t>could not</w:t>
      </w:r>
      <w:r w:rsidR="00F23168" w:rsidRPr="00233579">
        <w:t xml:space="preserve"> subdivide the notified assigned frequency bands of the frequency assignments </w:t>
      </w:r>
      <w:r w:rsidR="00C17024" w:rsidRPr="00233579">
        <w:t xml:space="preserve">as </w:t>
      </w:r>
      <w:r w:rsidR="00EF5463" w:rsidRPr="00233579">
        <w:t>had been</w:t>
      </w:r>
      <w:r w:rsidR="00C17024" w:rsidRPr="00233579">
        <w:t xml:space="preserve"> requested by the notifying administration</w:t>
      </w:r>
      <w:r w:rsidR="00233579" w:rsidRPr="00233579">
        <w:t>,</w:t>
      </w:r>
      <w:r w:rsidR="00C17024" w:rsidRPr="00233579">
        <w:t xml:space="preserve"> </w:t>
      </w:r>
      <w:r w:rsidR="00F23168" w:rsidRPr="00233579">
        <w:t xml:space="preserve">as </w:t>
      </w:r>
      <w:r w:rsidR="00F14AD2">
        <w:t>i</w:t>
      </w:r>
      <w:r w:rsidR="00F23168" w:rsidRPr="00233579">
        <w:t xml:space="preserve">t would constitute a modification generated by the Bureau which was beyond its authority pursuant to the Radio </w:t>
      </w:r>
      <w:r w:rsidR="00F23168" w:rsidRPr="00233579">
        <w:lastRenderedPageBreak/>
        <w:t>Regulations</w:t>
      </w:r>
      <w:r w:rsidR="00C17024" w:rsidRPr="00233579">
        <w:t xml:space="preserve">.  </w:t>
      </w:r>
      <w:r w:rsidR="003E0CEC" w:rsidRPr="00233579">
        <w:t xml:space="preserve">Consequently, the </w:t>
      </w:r>
      <w:r w:rsidR="003C5825" w:rsidRPr="00233579">
        <w:t>Board decided that it could not accede to the request from the administration.</w:t>
      </w:r>
    </w:p>
    <w:p w14:paraId="5BDCD9EC" w14:textId="1867593F" w:rsidR="00D86E1C" w:rsidRDefault="0063356B" w:rsidP="0063356B">
      <w:r w:rsidRPr="00233579">
        <w:t xml:space="preserve">The Board instructed the Bureau to develop a validation rule that would issue a warning when the notified </w:t>
      </w:r>
      <w:proofErr w:type="spellStart"/>
      <w:r w:rsidRPr="00233579">
        <w:t>epfd</w:t>
      </w:r>
      <w:proofErr w:type="spellEnd"/>
      <w:r w:rsidRPr="00233579">
        <w:t xml:space="preserve"> limits of a particular frequency assignment exceeded the limits required in compliance with RR No.</w:t>
      </w:r>
      <w:r w:rsidR="005B5384" w:rsidRPr="00233579">
        <w:t> </w:t>
      </w:r>
      <w:r w:rsidRPr="00233579">
        <w:rPr>
          <w:b/>
          <w:bCs/>
        </w:rPr>
        <w:t>5.551H</w:t>
      </w:r>
      <w:r w:rsidRPr="00233579">
        <w:t xml:space="preserve"> and other similar provisions of the Radio Regulations (see Section A.17 of Annex 2 to Appendix </w:t>
      </w:r>
      <w:r w:rsidRPr="00233579">
        <w:rPr>
          <w:b/>
          <w:bCs/>
        </w:rPr>
        <w:t>4</w:t>
      </w:r>
      <w:r w:rsidRPr="00233579">
        <w:t>)</w:t>
      </w:r>
      <w:r w:rsidR="005B5384" w:rsidRPr="00233579">
        <w:t xml:space="preserve">. </w:t>
      </w:r>
      <w:r w:rsidR="00233579" w:rsidRPr="00233579">
        <w:t xml:space="preserve"> </w:t>
      </w:r>
      <w:r w:rsidR="00E341B7" w:rsidRPr="00233579">
        <w:t xml:space="preserve">Furthermore, the Board instructed the Bureau to </w:t>
      </w:r>
      <w:r w:rsidRPr="00233579">
        <w:t xml:space="preserve">modify the </w:t>
      </w:r>
      <w:proofErr w:type="spellStart"/>
      <w:r w:rsidRPr="00233579">
        <w:t>SpaceCap</w:t>
      </w:r>
      <w:proofErr w:type="spellEnd"/>
      <w:r w:rsidRPr="00233579">
        <w:t xml:space="preserve"> software add</w:t>
      </w:r>
      <w:r w:rsidR="00233579" w:rsidRPr="00233579">
        <w:t>ing</w:t>
      </w:r>
      <w:r w:rsidRPr="00233579">
        <w:t xml:space="preserve"> a general warning to remind administrations that frequency assignments having assigned frequency bands overlapping several frequency allocations in the Table of Frequency </w:t>
      </w:r>
      <w:r w:rsidR="00233579" w:rsidRPr="00233579">
        <w:t>A</w:t>
      </w:r>
      <w:r w:rsidRPr="00233579">
        <w:t>llocations m</w:t>
      </w:r>
      <w:r w:rsidR="00E1787A">
        <w:t>ight</w:t>
      </w:r>
      <w:r w:rsidRPr="00233579">
        <w:t xml:space="preserve"> potentially be subject to different provisions of the Radio Regulations and to encourage administrations to submit separate groups for each regulatory regime in order to avoid unfavourable findings should the regulatory requirements applicable to only a subset of th</w:t>
      </w:r>
      <w:r w:rsidR="00F14AD2">
        <w:t>o</w:t>
      </w:r>
      <w:r w:rsidRPr="00233579">
        <w:t>se frequency allocations not be met.</w:t>
      </w:r>
    </w:p>
    <w:p w14:paraId="4E7323F9" w14:textId="77777777" w:rsidR="00FD2036" w:rsidRPr="00933AB4" w:rsidRDefault="00FD2036" w:rsidP="00FD2036">
      <w:pPr>
        <w:pStyle w:val="Heading2"/>
        <w:keepNext w:val="0"/>
        <w:keepLines w:val="0"/>
      </w:pPr>
      <w:r w:rsidRPr="00933AB4">
        <w:t>6.2</w:t>
      </w:r>
      <w:r w:rsidRPr="00933AB4">
        <w:tab/>
        <w:t>Application of No. 13.6</w:t>
      </w:r>
    </w:p>
    <w:p w14:paraId="26438157" w14:textId="29366043" w:rsidR="00FD2036" w:rsidRPr="00753D0B" w:rsidRDefault="00D351A9" w:rsidP="00E11795">
      <w:r w:rsidRPr="00753D0B">
        <w:t>6.2.1</w:t>
      </w:r>
      <w:r w:rsidRPr="00753D0B">
        <w:tab/>
      </w:r>
      <w:r w:rsidR="00FD2036" w:rsidRPr="00753D0B">
        <w:t xml:space="preserve">During the </w:t>
      </w:r>
      <w:r w:rsidR="005878C5" w:rsidRPr="00753D0B">
        <w:t>82</w:t>
      </w:r>
      <w:r w:rsidR="005878C5" w:rsidRPr="00753D0B">
        <w:rPr>
          <w:vertAlign w:val="superscript"/>
        </w:rPr>
        <w:t>nd</w:t>
      </w:r>
      <w:r w:rsidR="005878C5" w:rsidRPr="00753D0B">
        <w:t xml:space="preserve"> </w:t>
      </w:r>
      <w:r w:rsidR="00FD2036" w:rsidRPr="00753D0B">
        <w:t xml:space="preserve">to </w:t>
      </w:r>
      <w:r w:rsidR="00DC2439" w:rsidRPr="00753D0B">
        <w:t>93</w:t>
      </w:r>
      <w:r w:rsidR="00DC2439" w:rsidRPr="00753D0B">
        <w:rPr>
          <w:vertAlign w:val="superscript"/>
        </w:rPr>
        <w:t>rd</w:t>
      </w:r>
      <w:r w:rsidR="00DC2439" w:rsidRPr="00753D0B">
        <w:t xml:space="preserve"> </w:t>
      </w:r>
      <w:r w:rsidR="00FD2036" w:rsidRPr="00753D0B">
        <w:t xml:space="preserve">meetings, the Board considered </w:t>
      </w:r>
      <w:r w:rsidR="00C52CB1" w:rsidRPr="00753D0B">
        <w:t>11</w:t>
      </w:r>
      <w:r w:rsidR="00FD2036" w:rsidRPr="00753D0B">
        <w:t xml:space="preserve"> cases from </w:t>
      </w:r>
      <w:r w:rsidR="00BE048A" w:rsidRPr="00753D0B">
        <w:t>seven</w:t>
      </w:r>
      <w:r w:rsidR="00FD2036" w:rsidRPr="00753D0B">
        <w:t xml:space="preserve"> administrations where the application of RR No. </w:t>
      </w:r>
      <w:r w:rsidR="00FD2036" w:rsidRPr="00753D0B">
        <w:rPr>
          <w:b/>
          <w:bCs/>
        </w:rPr>
        <w:t>13.6</w:t>
      </w:r>
      <w:r w:rsidR="00FD2036" w:rsidRPr="00753D0B">
        <w:t xml:space="preserve"> required a review and </w:t>
      </w:r>
      <w:r w:rsidR="00753D0B" w:rsidRPr="00753D0B">
        <w:t xml:space="preserve">a </w:t>
      </w:r>
      <w:r w:rsidR="00FD2036" w:rsidRPr="00753D0B">
        <w:t xml:space="preserve">decision by the Board on the cancellation of frequency assignments, following investigation by the Bureau or </w:t>
      </w:r>
      <w:proofErr w:type="gramStart"/>
      <w:r w:rsidR="00FD2036" w:rsidRPr="00753D0B">
        <w:t>as a result of</w:t>
      </w:r>
      <w:proofErr w:type="gramEnd"/>
      <w:r w:rsidR="00FD2036" w:rsidRPr="00753D0B">
        <w:t xml:space="preserve"> a request from an administration for the Bureau to perform an investigation that resulted in the absence of response or disagreement by the concerned administrations.</w:t>
      </w:r>
      <w:r w:rsidR="00753D0B" w:rsidRPr="00753D0B">
        <w:t xml:space="preserve"> </w:t>
      </w:r>
      <w:r w:rsidR="00FD2036" w:rsidRPr="00753D0B">
        <w:t xml:space="preserve"> The decision to cancel frequency assignments, as proposed by the Bureau, were made by the Board in </w:t>
      </w:r>
      <w:r w:rsidR="00E11795" w:rsidRPr="00753D0B">
        <w:t>all 11</w:t>
      </w:r>
      <w:r w:rsidR="00FD2036" w:rsidRPr="00753D0B">
        <w:t xml:space="preserve"> cases.</w:t>
      </w:r>
    </w:p>
    <w:p w14:paraId="3229797A" w14:textId="1F7D03B0" w:rsidR="006A063E" w:rsidRPr="00753D0B" w:rsidRDefault="003A43E1" w:rsidP="003A43E1">
      <w:pPr>
        <w:pStyle w:val="enumlev1"/>
        <w:tabs>
          <w:tab w:val="clear" w:pos="1871"/>
        </w:tabs>
        <w:ind w:left="0" w:firstLine="0"/>
      </w:pPr>
      <w:r w:rsidRPr="00753D0B">
        <w:t>6.2.2</w:t>
      </w:r>
      <w:r w:rsidRPr="00753D0B">
        <w:tab/>
      </w:r>
      <w:r w:rsidR="006C5D1F" w:rsidRPr="00753D0B">
        <w:t>As a result of the decision a</w:t>
      </w:r>
      <w:r w:rsidR="00FD2036" w:rsidRPr="00753D0B">
        <w:t>t its 81</w:t>
      </w:r>
      <w:r w:rsidR="00FD2036" w:rsidRPr="00753D0B">
        <w:rPr>
          <w:vertAlign w:val="superscript"/>
        </w:rPr>
        <w:t>st</w:t>
      </w:r>
      <w:r w:rsidR="00FD2036" w:rsidRPr="00753D0B">
        <w:t xml:space="preserve"> meeting, </w:t>
      </w:r>
      <w:r w:rsidR="006C5D1F" w:rsidRPr="00753D0B">
        <w:t xml:space="preserve">when </w:t>
      </w:r>
      <w:r w:rsidR="00FD2036" w:rsidRPr="00753D0B">
        <w:t xml:space="preserve">the Board decided to cancel </w:t>
      </w:r>
      <w:r w:rsidR="009A3223" w:rsidRPr="00753D0B">
        <w:t>under</w:t>
      </w:r>
      <w:r w:rsidR="001E4944" w:rsidRPr="00753D0B">
        <w:t xml:space="preserve"> RR No. </w:t>
      </w:r>
      <w:r w:rsidR="001E4944" w:rsidRPr="00753D0B">
        <w:rPr>
          <w:b/>
          <w:bCs/>
        </w:rPr>
        <w:t>13.6</w:t>
      </w:r>
      <w:r w:rsidR="009A3223" w:rsidRPr="00753D0B">
        <w:t xml:space="preserve"> </w:t>
      </w:r>
      <w:r w:rsidR="00FD2036" w:rsidRPr="00753D0B">
        <w:t xml:space="preserve">the frequency assignments to the ASIASAT-AK, ASIASAT-AK1 and ASIASAT-AKX satellite networks listed in </w:t>
      </w:r>
      <w:r w:rsidR="002154E9" w:rsidRPr="00753D0B">
        <w:t>T</w:t>
      </w:r>
      <w:r w:rsidR="00FD2036" w:rsidRPr="00753D0B">
        <w:t>able</w:t>
      </w:r>
      <w:r w:rsidR="002154E9" w:rsidRPr="00753D0B">
        <w:t xml:space="preserve"> 1</w:t>
      </w:r>
      <w:r w:rsidR="00FD2036" w:rsidRPr="00753D0B">
        <w:t xml:space="preserve"> below and </w:t>
      </w:r>
      <w:r w:rsidR="00DE33FF" w:rsidRPr="00753D0B">
        <w:t>its instruction to</w:t>
      </w:r>
      <w:r w:rsidR="00FD2036" w:rsidRPr="00753D0B">
        <w:t xml:space="preserve"> the Bureau to suspend th</w:t>
      </w:r>
      <w:r w:rsidR="00455136">
        <w:t>e</w:t>
      </w:r>
      <w:r w:rsidR="00FD2036" w:rsidRPr="00753D0B">
        <w:t xml:space="preserve"> cancellation until the last day of WRC-19 (see Item No. 6.1 of Document </w:t>
      </w:r>
      <w:hyperlink r:id="rId21" w:history="1">
        <w:r w:rsidR="00FD2036" w:rsidRPr="00753D0B">
          <w:rPr>
            <w:rStyle w:val="Hyperlink"/>
            <w:rFonts w:asciiTheme="majorBidi" w:hAnsiTheme="majorBidi" w:cstheme="majorBidi"/>
            <w:szCs w:val="24"/>
          </w:rPr>
          <w:t>RRB19-2/20</w:t>
        </w:r>
      </w:hyperlink>
      <w:r w:rsidR="00FD2036" w:rsidRPr="00753D0B">
        <w:t>)</w:t>
      </w:r>
      <w:r w:rsidR="002154E9" w:rsidRPr="00753D0B">
        <w:t xml:space="preserve">, the Board received an appeal </w:t>
      </w:r>
      <w:r w:rsidR="008E0779" w:rsidRPr="00753D0B">
        <w:t xml:space="preserve">from the administration </w:t>
      </w:r>
      <w:r w:rsidR="002154E9" w:rsidRPr="00753D0B">
        <w:t xml:space="preserve">to </w:t>
      </w:r>
      <w:r w:rsidR="00317A86" w:rsidRPr="00753D0B">
        <w:t>its</w:t>
      </w:r>
      <w:r w:rsidR="002154E9" w:rsidRPr="00753D0B">
        <w:t xml:space="preserve"> de</w:t>
      </w:r>
      <w:r w:rsidR="009505DD" w:rsidRPr="00753D0B">
        <w:t>c</w:t>
      </w:r>
      <w:r w:rsidR="002154E9" w:rsidRPr="00753D0B">
        <w:t>ision</w:t>
      </w:r>
      <w:r w:rsidR="009B4324" w:rsidRPr="00753D0B">
        <w:t xml:space="preserve"> </w:t>
      </w:r>
      <w:r w:rsidR="00A9157A" w:rsidRPr="00753D0B">
        <w:t>to the 82</w:t>
      </w:r>
      <w:r w:rsidR="00A9157A" w:rsidRPr="00753D0B">
        <w:rPr>
          <w:vertAlign w:val="superscript"/>
        </w:rPr>
        <w:t>nd</w:t>
      </w:r>
      <w:r w:rsidR="00A9157A" w:rsidRPr="00753D0B">
        <w:t xml:space="preserve"> Board meeting.</w:t>
      </w:r>
      <w:r w:rsidR="004250D7" w:rsidRPr="00753D0B">
        <w:t xml:space="preserve"> </w:t>
      </w:r>
      <w:r w:rsidR="00233579" w:rsidRPr="00753D0B">
        <w:t xml:space="preserve"> </w:t>
      </w:r>
      <w:r w:rsidR="004250D7" w:rsidRPr="00753D0B">
        <w:t xml:space="preserve">The Board noted that no additional information had been provided that would have </w:t>
      </w:r>
      <w:r w:rsidR="0050080F" w:rsidRPr="00753D0B">
        <w:t>changed its decision and furthermore that decisions of the Board could only be appealed to a WRC</w:t>
      </w:r>
      <w:r w:rsidR="00BA5E9B" w:rsidRPr="00753D0B">
        <w:t xml:space="preserve"> (see RR No. </w:t>
      </w:r>
      <w:r w:rsidR="00BA5E9B" w:rsidRPr="00753D0B">
        <w:rPr>
          <w:b/>
          <w:bCs/>
        </w:rPr>
        <w:t>14.6</w:t>
      </w:r>
      <w:r w:rsidR="00BA5E9B" w:rsidRPr="00753D0B">
        <w:t xml:space="preserve"> and § 3.3 of Part C of the Rules of Procedure on the internal arrangements and working methods of the Radio Regulations Board)</w:t>
      </w:r>
      <w:r w:rsidR="008E0779" w:rsidRPr="00753D0B">
        <w:t>, noting that at the time the administration had already lodged such an appeal to WRC-19</w:t>
      </w:r>
      <w:r w:rsidR="0050080F" w:rsidRPr="00753D0B">
        <w:t>.</w:t>
      </w:r>
      <w:r w:rsidR="000149C1" w:rsidRPr="00753D0B">
        <w:t xml:space="preserve"> Furthermore, the Board decided to instruct the Bureau to issue a circular letter which complements the information in Circular Letters CR/301 and CR/343. Th</w:t>
      </w:r>
      <w:r w:rsidR="00455136">
        <w:t>e</w:t>
      </w:r>
      <w:r w:rsidR="000149C1" w:rsidRPr="00753D0B">
        <w:t xml:space="preserve"> circular letter should explain the general practice of the Bureau, including its current capabilities to verify the frequency bands on-board satellites, in the application of RR No. </w:t>
      </w:r>
      <w:r w:rsidR="000149C1" w:rsidRPr="00753D0B">
        <w:rPr>
          <w:b/>
          <w:bCs/>
        </w:rPr>
        <w:t>13.6</w:t>
      </w:r>
      <w:r w:rsidR="000149C1" w:rsidRPr="00753D0B">
        <w:t xml:space="preserve"> and the detail of the types of information that administrations could provide when requested for clarification under th</w:t>
      </w:r>
      <w:r w:rsidR="00455136">
        <w:t>at</w:t>
      </w:r>
      <w:r w:rsidR="000149C1" w:rsidRPr="00753D0B">
        <w:t xml:space="preserve"> provision. Th</w:t>
      </w:r>
      <w:r w:rsidR="00455136">
        <w:t>e</w:t>
      </w:r>
      <w:r w:rsidR="000149C1" w:rsidRPr="00753D0B">
        <w:t xml:space="preserve"> circular letter should also </w:t>
      </w:r>
      <w:proofErr w:type="gramStart"/>
      <w:r w:rsidR="000149C1" w:rsidRPr="00753D0B">
        <w:t>take into account</w:t>
      </w:r>
      <w:proofErr w:type="gramEnd"/>
      <w:r w:rsidR="000149C1" w:rsidRPr="00753D0B">
        <w:t xml:space="preserve"> the decisions of WRC-19 on th</w:t>
      </w:r>
      <w:r w:rsidR="00455136">
        <w:t>e</w:t>
      </w:r>
      <w:r w:rsidR="000149C1" w:rsidRPr="00753D0B">
        <w:t xml:space="preserve"> matter, as appropriate.</w:t>
      </w:r>
    </w:p>
    <w:p w14:paraId="6AF90CA5" w14:textId="41CB5FDD" w:rsidR="00FD2036" w:rsidRPr="00753D0B" w:rsidRDefault="00FD2036" w:rsidP="006A0AFB">
      <w:pPr>
        <w:pStyle w:val="enumlev1"/>
        <w:keepNext/>
        <w:keepLines/>
        <w:tabs>
          <w:tab w:val="clear" w:pos="1134"/>
        </w:tabs>
        <w:ind w:left="0" w:firstLine="0"/>
        <w:jc w:val="center"/>
      </w:pPr>
      <w:r w:rsidRPr="00753D0B">
        <w:lastRenderedPageBreak/>
        <w:t>TABLE 1</w:t>
      </w:r>
    </w:p>
    <w:tbl>
      <w:tblPr>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04"/>
        <w:gridCol w:w="1753"/>
        <w:gridCol w:w="1791"/>
      </w:tblGrid>
      <w:tr w:rsidR="00FD2036" w:rsidRPr="00753D0B" w14:paraId="1D1C3709" w14:textId="77777777" w:rsidTr="008F339B">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6F670715" w14:textId="77777777" w:rsidR="00FD2036" w:rsidRPr="00753D0B" w:rsidRDefault="00FD2036" w:rsidP="006A0AFB">
            <w:pPr>
              <w:pStyle w:val="Tablehead"/>
              <w:keepLines/>
            </w:pPr>
            <w:r w:rsidRPr="00753D0B">
              <w:t>Satellite Network</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5E879542" w14:textId="77777777" w:rsidR="00FD2036" w:rsidRPr="00753D0B" w:rsidRDefault="00FD2036" w:rsidP="006A0AFB">
            <w:pPr>
              <w:pStyle w:val="Tablehead"/>
              <w:keepLines/>
            </w:pPr>
            <w:r w:rsidRPr="00753D0B">
              <w:t>Long</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1275DCB8" w14:textId="77777777" w:rsidR="00FD2036" w:rsidRPr="00753D0B" w:rsidRDefault="00FD2036" w:rsidP="006A0AFB">
            <w:pPr>
              <w:pStyle w:val="Tablehead"/>
              <w:keepLines/>
            </w:pPr>
            <w:r w:rsidRPr="00753D0B">
              <w:t>Min Freq (MHz)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4EA14D38" w14:textId="77777777" w:rsidR="00FD2036" w:rsidRPr="00753D0B" w:rsidRDefault="00FD2036" w:rsidP="006A0AFB">
            <w:pPr>
              <w:pStyle w:val="Tablehead"/>
              <w:keepLines/>
            </w:pPr>
            <w:r w:rsidRPr="00753D0B">
              <w:t>Max Freq (MHz)</w:t>
            </w:r>
          </w:p>
        </w:tc>
      </w:tr>
      <w:tr w:rsidR="00FD2036" w:rsidRPr="00753D0B" w14:paraId="692709B4" w14:textId="77777777" w:rsidTr="008F339B">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5E781801" w14:textId="77777777" w:rsidR="00FD2036" w:rsidRPr="00753D0B" w:rsidRDefault="00FD2036" w:rsidP="006A0AFB">
            <w:pPr>
              <w:pStyle w:val="Tabletext"/>
              <w:keepNext/>
              <w:keepLines/>
            </w:pPr>
            <w:r w:rsidRPr="00753D0B">
              <w:t>ASIASAT-AK</w:t>
            </w:r>
          </w:p>
        </w:tc>
        <w:tc>
          <w:tcPr>
            <w:tcW w:w="1004" w:type="dxa"/>
            <w:tcBorders>
              <w:top w:val="single" w:sz="4" w:space="0" w:color="auto"/>
              <w:left w:val="single" w:sz="4" w:space="0" w:color="auto"/>
              <w:bottom w:val="single" w:sz="4" w:space="0" w:color="auto"/>
              <w:right w:val="single" w:sz="4" w:space="0" w:color="auto"/>
            </w:tcBorders>
            <w:noWrap/>
          </w:tcPr>
          <w:p w14:paraId="403DBFFF" w14:textId="77777777" w:rsidR="00FD2036" w:rsidRPr="00753D0B" w:rsidRDefault="00FD2036" w:rsidP="006A0AFB">
            <w:pPr>
              <w:pStyle w:val="Tabletext"/>
              <w:keepNext/>
              <w:keepLines/>
            </w:pPr>
            <w:r w:rsidRPr="00753D0B">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1BFB671D" w14:textId="77777777" w:rsidR="00FD2036" w:rsidRPr="00753D0B" w:rsidRDefault="00FD2036" w:rsidP="006A0AFB">
            <w:pPr>
              <w:pStyle w:val="Tabletext"/>
              <w:keepNext/>
              <w:keepLines/>
            </w:pPr>
            <w:r w:rsidRPr="00753D0B">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16AF9655" w14:textId="77777777" w:rsidR="00FD2036" w:rsidRPr="00753D0B" w:rsidRDefault="00FD2036" w:rsidP="006A0AFB">
            <w:pPr>
              <w:pStyle w:val="Tabletext"/>
              <w:keepNext/>
              <w:keepLines/>
            </w:pPr>
            <w:r w:rsidRPr="00753D0B">
              <w:t>6 723</w:t>
            </w:r>
          </w:p>
        </w:tc>
      </w:tr>
      <w:tr w:rsidR="00FD2036" w:rsidRPr="00753D0B" w14:paraId="241BB7F9" w14:textId="77777777" w:rsidTr="008F339B">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19AC1B87" w14:textId="77777777" w:rsidR="00FD2036" w:rsidRPr="00753D0B" w:rsidRDefault="00FD2036" w:rsidP="006A0AFB">
            <w:pPr>
              <w:pStyle w:val="Tabletext"/>
              <w:keepNext/>
              <w:keepLines/>
            </w:pPr>
            <w:r w:rsidRPr="00753D0B">
              <w:t>ASIASAT-AK</w:t>
            </w:r>
          </w:p>
        </w:tc>
        <w:tc>
          <w:tcPr>
            <w:tcW w:w="1004" w:type="dxa"/>
            <w:tcBorders>
              <w:top w:val="single" w:sz="4" w:space="0" w:color="auto"/>
              <w:left w:val="single" w:sz="4" w:space="0" w:color="auto"/>
              <w:bottom w:val="single" w:sz="4" w:space="0" w:color="auto"/>
              <w:right w:val="single" w:sz="4" w:space="0" w:color="auto"/>
            </w:tcBorders>
            <w:noWrap/>
          </w:tcPr>
          <w:p w14:paraId="7AA8DB69" w14:textId="77777777" w:rsidR="00FD2036" w:rsidRPr="00753D0B" w:rsidRDefault="00FD2036" w:rsidP="006A0AFB">
            <w:pPr>
              <w:pStyle w:val="Tabletext"/>
              <w:keepNext/>
              <w:keepLines/>
            </w:pPr>
            <w:r w:rsidRPr="00753D0B">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3AF65563" w14:textId="77777777" w:rsidR="00FD2036" w:rsidRPr="00753D0B" w:rsidRDefault="00FD2036" w:rsidP="006A0AFB">
            <w:pPr>
              <w:pStyle w:val="Tabletext"/>
              <w:keepNext/>
              <w:keepLines/>
            </w:pPr>
            <w:r w:rsidRPr="00753D0B">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173695C0" w14:textId="77777777" w:rsidR="00FD2036" w:rsidRPr="00753D0B" w:rsidRDefault="00FD2036" w:rsidP="006A0AFB">
            <w:pPr>
              <w:pStyle w:val="Tabletext"/>
              <w:keepNext/>
              <w:keepLines/>
            </w:pPr>
            <w:r w:rsidRPr="00753D0B">
              <w:t>11 197</w:t>
            </w:r>
          </w:p>
        </w:tc>
      </w:tr>
      <w:tr w:rsidR="00FD2036" w:rsidRPr="00753D0B" w14:paraId="642E168E" w14:textId="77777777" w:rsidTr="008F339B">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566DA166" w14:textId="77777777" w:rsidR="00FD2036" w:rsidRPr="00753D0B" w:rsidRDefault="00FD2036" w:rsidP="006A0AFB">
            <w:pPr>
              <w:pStyle w:val="Tabletext"/>
              <w:keepNext/>
              <w:keepLines/>
            </w:pPr>
            <w:r w:rsidRPr="00753D0B">
              <w:t>ASIASAT-AK</w:t>
            </w:r>
          </w:p>
        </w:tc>
        <w:tc>
          <w:tcPr>
            <w:tcW w:w="1004" w:type="dxa"/>
            <w:tcBorders>
              <w:top w:val="single" w:sz="4" w:space="0" w:color="auto"/>
              <w:left w:val="single" w:sz="4" w:space="0" w:color="auto"/>
              <w:bottom w:val="single" w:sz="12" w:space="0" w:color="auto"/>
              <w:right w:val="single" w:sz="4" w:space="0" w:color="auto"/>
            </w:tcBorders>
            <w:noWrap/>
          </w:tcPr>
          <w:p w14:paraId="46D5AD02" w14:textId="77777777" w:rsidR="00FD2036" w:rsidRPr="00753D0B" w:rsidRDefault="00FD2036" w:rsidP="006A0AFB">
            <w:pPr>
              <w:pStyle w:val="Tabletext"/>
              <w:keepNext/>
              <w:keepLines/>
            </w:pPr>
            <w:r w:rsidRPr="00753D0B">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0E5AEF3C" w14:textId="77777777" w:rsidR="00FD2036" w:rsidRPr="00753D0B" w:rsidRDefault="00FD2036" w:rsidP="006A0AFB">
            <w:pPr>
              <w:pStyle w:val="Tabletext"/>
              <w:keepNext/>
              <w:keepLines/>
            </w:pPr>
            <w:r w:rsidRPr="00753D0B">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51988B8A" w14:textId="77777777" w:rsidR="00FD2036" w:rsidRPr="00753D0B" w:rsidRDefault="00FD2036" w:rsidP="006A0AFB">
            <w:pPr>
              <w:pStyle w:val="Tabletext"/>
              <w:keepNext/>
              <w:keepLines/>
            </w:pPr>
            <w:r w:rsidRPr="00753D0B">
              <w:t>11 700</w:t>
            </w:r>
          </w:p>
        </w:tc>
      </w:tr>
      <w:tr w:rsidR="00FD2036" w:rsidRPr="00753D0B" w14:paraId="326BA211" w14:textId="77777777" w:rsidTr="008F339B">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5724353A" w14:textId="77777777" w:rsidR="00FD2036" w:rsidRPr="00753D0B" w:rsidRDefault="00FD2036" w:rsidP="008F339B">
            <w:pPr>
              <w:pStyle w:val="Tabletext"/>
            </w:pPr>
            <w:r w:rsidRPr="00753D0B">
              <w:t>ASIASAT-AK1</w:t>
            </w:r>
          </w:p>
        </w:tc>
        <w:tc>
          <w:tcPr>
            <w:tcW w:w="1004" w:type="dxa"/>
            <w:tcBorders>
              <w:top w:val="single" w:sz="4" w:space="0" w:color="auto"/>
              <w:left w:val="single" w:sz="4" w:space="0" w:color="auto"/>
              <w:bottom w:val="single" w:sz="12" w:space="0" w:color="auto"/>
              <w:right w:val="single" w:sz="4" w:space="0" w:color="auto"/>
            </w:tcBorders>
            <w:noWrap/>
          </w:tcPr>
          <w:p w14:paraId="231AE4A3" w14:textId="77777777" w:rsidR="00FD2036" w:rsidRPr="00753D0B" w:rsidRDefault="00FD2036" w:rsidP="008F339B">
            <w:pPr>
              <w:pStyle w:val="Tabletext"/>
            </w:pPr>
            <w:r w:rsidRPr="00753D0B">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59C210A3" w14:textId="77777777" w:rsidR="00FD2036" w:rsidRPr="00753D0B" w:rsidRDefault="00FD2036" w:rsidP="008F339B">
            <w:pPr>
              <w:pStyle w:val="Tabletext"/>
            </w:pPr>
            <w:r w:rsidRPr="00753D0B">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05052BBD" w14:textId="77777777" w:rsidR="00FD2036" w:rsidRPr="00753D0B" w:rsidRDefault="00FD2036" w:rsidP="008F339B">
            <w:pPr>
              <w:pStyle w:val="Tabletext"/>
            </w:pPr>
            <w:r w:rsidRPr="00753D0B">
              <w:t>12 250</w:t>
            </w:r>
          </w:p>
        </w:tc>
      </w:tr>
      <w:tr w:rsidR="00FD2036" w:rsidRPr="00753D0B" w14:paraId="20B2D33F" w14:textId="77777777" w:rsidTr="008F339B">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663526B0" w14:textId="77777777" w:rsidR="00FD2036" w:rsidRPr="00753D0B" w:rsidRDefault="00FD2036" w:rsidP="008F339B">
            <w:pPr>
              <w:pStyle w:val="Tabletext"/>
            </w:pPr>
            <w:r w:rsidRPr="00753D0B">
              <w:t>ASIASAT-AKX</w:t>
            </w:r>
          </w:p>
        </w:tc>
        <w:tc>
          <w:tcPr>
            <w:tcW w:w="1004" w:type="dxa"/>
            <w:tcBorders>
              <w:top w:val="single" w:sz="4" w:space="0" w:color="auto"/>
              <w:left w:val="single" w:sz="4" w:space="0" w:color="auto"/>
              <w:bottom w:val="single" w:sz="4" w:space="0" w:color="auto"/>
              <w:right w:val="single" w:sz="4" w:space="0" w:color="auto"/>
            </w:tcBorders>
            <w:noWrap/>
          </w:tcPr>
          <w:p w14:paraId="201A16D7" w14:textId="77777777" w:rsidR="00FD2036" w:rsidRPr="00753D0B" w:rsidRDefault="00FD2036" w:rsidP="008F339B">
            <w:pPr>
              <w:pStyle w:val="Tabletext"/>
            </w:pPr>
            <w:r w:rsidRPr="00753D0B">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23EAF4F9" w14:textId="77777777" w:rsidR="00FD2036" w:rsidRPr="00753D0B" w:rsidRDefault="00FD2036" w:rsidP="008F339B">
            <w:pPr>
              <w:pStyle w:val="Tabletext"/>
            </w:pPr>
            <w:r w:rsidRPr="00753D0B">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07C4B726" w14:textId="77777777" w:rsidR="00FD2036" w:rsidRPr="00753D0B" w:rsidRDefault="00FD2036" w:rsidP="008F339B">
            <w:pPr>
              <w:pStyle w:val="Tabletext"/>
            </w:pPr>
            <w:r w:rsidRPr="00753D0B">
              <w:t>6 725</w:t>
            </w:r>
          </w:p>
        </w:tc>
      </w:tr>
      <w:tr w:rsidR="00FD2036" w:rsidRPr="00753D0B" w14:paraId="0318FDF2" w14:textId="77777777" w:rsidTr="008F339B">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075ED256" w14:textId="77777777" w:rsidR="00FD2036" w:rsidRPr="00753D0B" w:rsidRDefault="00FD2036" w:rsidP="008F339B">
            <w:pPr>
              <w:pStyle w:val="Tabletext"/>
            </w:pPr>
            <w:r w:rsidRPr="00753D0B">
              <w:t>ASIASAT-AKX</w:t>
            </w:r>
          </w:p>
        </w:tc>
        <w:tc>
          <w:tcPr>
            <w:tcW w:w="1004" w:type="dxa"/>
            <w:tcBorders>
              <w:top w:val="single" w:sz="4" w:space="0" w:color="auto"/>
              <w:left w:val="single" w:sz="4" w:space="0" w:color="auto"/>
              <w:bottom w:val="single" w:sz="4" w:space="0" w:color="auto"/>
              <w:right w:val="single" w:sz="4" w:space="0" w:color="auto"/>
            </w:tcBorders>
            <w:noWrap/>
          </w:tcPr>
          <w:p w14:paraId="5BB7D46E" w14:textId="77777777" w:rsidR="00FD2036" w:rsidRPr="00753D0B" w:rsidRDefault="00FD2036" w:rsidP="008F339B">
            <w:pPr>
              <w:pStyle w:val="Tabletext"/>
            </w:pPr>
            <w:r w:rsidRPr="00753D0B">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365D59BA" w14:textId="77777777" w:rsidR="00FD2036" w:rsidRPr="00753D0B" w:rsidRDefault="00FD2036" w:rsidP="008F339B">
            <w:pPr>
              <w:pStyle w:val="Tabletext"/>
            </w:pPr>
            <w:r w:rsidRPr="00753D0B">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3647FF46" w14:textId="77777777" w:rsidR="00FD2036" w:rsidRPr="00753D0B" w:rsidRDefault="00FD2036" w:rsidP="008F339B">
            <w:pPr>
              <w:pStyle w:val="Tabletext"/>
            </w:pPr>
            <w:r w:rsidRPr="00753D0B">
              <w:t>11 200</w:t>
            </w:r>
          </w:p>
        </w:tc>
      </w:tr>
      <w:tr w:rsidR="00FD2036" w:rsidRPr="00753D0B" w14:paraId="3B7687A0" w14:textId="77777777" w:rsidTr="008F339B">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70D2D466" w14:textId="77777777" w:rsidR="00FD2036" w:rsidRPr="00753D0B" w:rsidRDefault="00FD2036" w:rsidP="008F339B">
            <w:pPr>
              <w:pStyle w:val="Tabletext"/>
            </w:pPr>
            <w:r w:rsidRPr="00753D0B">
              <w:t>ASIASAT-AKX</w:t>
            </w:r>
          </w:p>
        </w:tc>
        <w:tc>
          <w:tcPr>
            <w:tcW w:w="1004" w:type="dxa"/>
            <w:tcBorders>
              <w:top w:val="single" w:sz="4" w:space="0" w:color="auto"/>
              <w:left w:val="single" w:sz="4" w:space="0" w:color="auto"/>
              <w:bottom w:val="single" w:sz="4" w:space="0" w:color="auto"/>
              <w:right w:val="single" w:sz="4" w:space="0" w:color="auto"/>
            </w:tcBorders>
            <w:noWrap/>
          </w:tcPr>
          <w:p w14:paraId="632B42B1" w14:textId="77777777" w:rsidR="00FD2036" w:rsidRPr="00753D0B" w:rsidRDefault="00FD2036" w:rsidP="008F339B">
            <w:pPr>
              <w:pStyle w:val="Tabletext"/>
            </w:pPr>
            <w:r w:rsidRPr="00753D0B">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0DAA77F7" w14:textId="77777777" w:rsidR="00FD2036" w:rsidRPr="00753D0B" w:rsidRDefault="00FD2036" w:rsidP="008F339B">
            <w:pPr>
              <w:pStyle w:val="Tabletext"/>
            </w:pPr>
            <w:r w:rsidRPr="00753D0B">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5FC8F547" w14:textId="77777777" w:rsidR="00FD2036" w:rsidRPr="00753D0B" w:rsidRDefault="00FD2036" w:rsidP="008F339B">
            <w:pPr>
              <w:pStyle w:val="Tabletext"/>
            </w:pPr>
            <w:r w:rsidRPr="00753D0B">
              <w:t>11 699</w:t>
            </w:r>
          </w:p>
        </w:tc>
      </w:tr>
      <w:tr w:rsidR="00FD2036" w:rsidRPr="00D47F81" w14:paraId="131985C2" w14:textId="77777777" w:rsidTr="008F339B">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4D3DCF01" w14:textId="77777777" w:rsidR="00FD2036" w:rsidRPr="00753D0B" w:rsidRDefault="00FD2036" w:rsidP="008F339B">
            <w:pPr>
              <w:pStyle w:val="Tabletext"/>
            </w:pPr>
            <w:r w:rsidRPr="00753D0B">
              <w:t>ASIASAT-AKX</w:t>
            </w:r>
          </w:p>
        </w:tc>
        <w:tc>
          <w:tcPr>
            <w:tcW w:w="1004" w:type="dxa"/>
            <w:tcBorders>
              <w:top w:val="single" w:sz="4" w:space="0" w:color="auto"/>
              <w:left w:val="single" w:sz="4" w:space="0" w:color="auto"/>
              <w:bottom w:val="single" w:sz="12" w:space="0" w:color="auto"/>
              <w:right w:val="single" w:sz="4" w:space="0" w:color="auto"/>
            </w:tcBorders>
            <w:noWrap/>
          </w:tcPr>
          <w:p w14:paraId="573B36F3" w14:textId="77777777" w:rsidR="00FD2036" w:rsidRPr="00753D0B" w:rsidRDefault="00FD2036" w:rsidP="008F339B">
            <w:pPr>
              <w:pStyle w:val="Tabletext"/>
            </w:pPr>
            <w:r w:rsidRPr="00753D0B">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15B7DD19" w14:textId="77777777" w:rsidR="00FD2036" w:rsidRPr="00753D0B" w:rsidRDefault="00FD2036" w:rsidP="008F339B">
            <w:pPr>
              <w:pStyle w:val="Tabletext"/>
            </w:pPr>
            <w:r w:rsidRPr="00753D0B">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49A9D33C" w14:textId="77777777" w:rsidR="00FD2036" w:rsidRPr="00753D0B" w:rsidRDefault="00FD2036" w:rsidP="008F339B">
            <w:pPr>
              <w:pStyle w:val="Tabletext"/>
            </w:pPr>
            <w:r w:rsidRPr="00753D0B">
              <w:t>14 000</w:t>
            </w:r>
          </w:p>
        </w:tc>
      </w:tr>
    </w:tbl>
    <w:p w14:paraId="6186BAFF" w14:textId="7530497D" w:rsidR="00172FE2" w:rsidRPr="00753D0B" w:rsidRDefault="00172FE2" w:rsidP="005C29B3">
      <w:r w:rsidRPr="00753D0B">
        <w:t>WRC-19 reviewed th</w:t>
      </w:r>
      <w:r w:rsidR="00455136">
        <w:t>e</w:t>
      </w:r>
      <w:r w:rsidRPr="00753D0B">
        <w:t xml:space="preserve"> case and decided to instruct the Radiocommunication Bureau to maintain in the Master International Frequency Register the frequency assignments to the ASIASAT-AK, ASIASAT-AK1 and ASIASAT-AKX satellite networks listed in the table above (see Document CMR19/571 – Minutes of the tenth Plenary meeting, §§ 2.4 to 2.15 Approval of Document 518). </w:t>
      </w:r>
    </w:p>
    <w:p w14:paraId="3E159D78" w14:textId="26ECC3FC" w:rsidR="00FD2036" w:rsidRPr="00933AB4" w:rsidRDefault="003A43E1" w:rsidP="005C29B3">
      <w:r w:rsidRPr="00F1736F">
        <w:t>6.2.3</w:t>
      </w:r>
      <w:r w:rsidRPr="00F1736F">
        <w:tab/>
      </w:r>
      <w:r w:rsidR="00753D0B" w:rsidRPr="00F1736F">
        <w:t>The Bureau requested the Board in</w:t>
      </w:r>
      <w:r w:rsidR="00A94858" w:rsidRPr="00F1736F">
        <w:t xml:space="preserve"> </w:t>
      </w:r>
      <w:r w:rsidR="00BD1D62" w:rsidRPr="00F1736F">
        <w:t xml:space="preserve">the </w:t>
      </w:r>
      <w:r w:rsidR="005C29B3" w:rsidRPr="00F1736F">
        <w:t xml:space="preserve">Report of the Director </w:t>
      </w:r>
      <w:r w:rsidR="00D7702E" w:rsidRPr="00F1736F">
        <w:t>to the 84</w:t>
      </w:r>
      <w:r w:rsidR="00D7702E" w:rsidRPr="00F1736F">
        <w:rPr>
          <w:vertAlign w:val="superscript"/>
        </w:rPr>
        <w:t>th</w:t>
      </w:r>
      <w:r w:rsidR="00D7702E" w:rsidRPr="00F1736F">
        <w:t xml:space="preserve"> Board meeting </w:t>
      </w:r>
      <w:r w:rsidR="00753D0B" w:rsidRPr="00F1736F">
        <w:t xml:space="preserve">to confirm that the frequency assignments to two satellite networks at 137°W having been suspended </w:t>
      </w:r>
      <w:r w:rsidR="004E1680" w:rsidRPr="00F1736F">
        <w:t>c</w:t>
      </w:r>
      <w:r w:rsidR="00EB1804" w:rsidRPr="00F1736F">
        <w:t>ould</w:t>
      </w:r>
      <w:r w:rsidR="004E1680" w:rsidRPr="00F1736F">
        <w:t xml:space="preserve"> remain in use</w:t>
      </w:r>
      <w:r w:rsidR="00753D0B" w:rsidRPr="00F1736F">
        <w:t xml:space="preserve">. </w:t>
      </w:r>
      <w:r w:rsidR="005C29B3" w:rsidRPr="00F1736F">
        <w:t xml:space="preserve"> </w:t>
      </w:r>
      <w:r w:rsidR="00753D0B" w:rsidRPr="00F1736F">
        <w:t>T</w:t>
      </w:r>
      <w:r w:rsidR="005C29B3" w:rsidRPr="00F1736F">
        <w:t>he Board noted that</w:t>
      </w:r>
      <w:r w:rsidR="00753D0B" w:rsidRPr="00F1736F">
        <w:t xml:space="preserve"> </w:t>
      </w:r>
      <w:r w:rsidR="005C29B3" w:rsidRPr="00F1736F">
        <w:rPr>
          <w:szCs w:val="24"/>
        </w:rPr>
        <w:t xml:space="preserve">the </w:t>
      </w:r>
      <w:r w:rsidR="002D28E6" w:rsidRPr="00F1736F">
        <w:rPr>
          <w:szCs w:val="24"/>
        </w:rPr>
        <w:t>a</w:t>
      </w:r>
      <w:r w:rsidR="005C29B3" w:rsidRPr="00F1736F">
        <w:rPr>
          <w:szCs w:val="24"/>
        </w:rPr>
        <w:t>dministration had not complied with the requirements of RR No.</w:t>
      </w:r>
      <w:r w:rsidR="002D28E6" w:rsidRPr="00F1736F">
        <w:rPr>
          <w:szCs w:val="24"/>
        </w:rPr>
        <w:t xml:space="preserve"> </w:t>
      </w:r>
      <w:r w:rsidR="005C29B3" w:rsidRPr="00F1736F">
        <w:rPr>
          <w:b/>
          <w:bCs/>
          <w:szCs w:val="24"/>
        </w:rPr>
        <w:t>11.49</w:t>
      </w:r>
      <w:r w:rsidR="005C29B3" w:rsidRPr="00F1736F">
        <w:rPr>
          <w:szCs w:val="24"/>
        </w:rPr>
        <w:t xml:space="preserve"> by not reporting to the Bureau the suspension and the bringing back into use of its frequency assignments which had been in force prior to the WRC-15 decision to impose a consequence for the late reporting of a suspension</w:t>
      </w:r>
      <w:r w:rsidR="00753D0B" w:rsidRPr="00F1736F">
        <w:rPr>
          <w:szCs w:val="24"/>
        </w:rPr>
        <w:t xml:space="preserve"> and further noted that </w:t>
      </w:r>
      <w:r w:rsidR="005C29B3" w:rsidRPr="00F1736F">
        <w:rPr>
          <w:szCs w:val="24"/>
        </w:rPr>
        <w:t xml:space="preserve">all the frequency assignments to the </w:t>
      </w:r>
      <w:r w:rsidR="00753D0B" w:rsidRPr="00F1736F">
        <w:rPr>
          <w:szCs w:val="24"/>
        </w:rPr>
        <w:t>two</w:t>
      </w:r>
      <w:r w:rsidR="005C29B3" w:rsidRPr="00F1736F">
        <w:rPr>
          <w:szCs w:val="24"/>
        </w:rPr>
        <w:t xml:space="preserve"> satellite networks had been brought back into use within three years </w:t>
      </w:r>
      <w:r w:rsidR="00C901B1">
        <w:rPr>
          <w:szCs w:val="24"/>
        </w:rPr>
        <w:t>and</w:t>
      </w:r>
      <w:r w:rsidR="005C29B3" w:rsidRPr="00F1736F">
        <w:rPr>
          <w:szCs w:val="24"/>
        </w:rPr>
        <w:t xml:space="preserve"> continue</w:t>
      </w:r>
      <w:r w:rsidR="00182AFE" w:rsidRPr="00F1736F">
        <w:rPr>
          <w:szCs w:val="24"/>
        </w:rPr>
        <w:t>d</w:t>
      </w:r>
      <w:r w:rsidR="005C29B3" w:rsidRPr="00F1736F">
        <w:rPr>
          <w:szCs w:val="24"/>
        </w:rPr>
        <w:t xml:space="preserve"> to be in operation at 137°W</w:t>
      </w:r>
      <w:r w:rsidR="00753D0B" w:rsidRPr="00F1736F">
        <w:rPr>
          <w:szCs w:val="24"/>
        </w:rPr>
        <w:t xml:space="preserve">.  The Board confirmed that </w:t>
      </w:r>
      <w:r w:rsidR="005C29B3" w:rsidRPr="00F1736F">
        <w:rPr>
          <w:szCs w:val="24"/>
        </w:rPr>
        <w:t xml:space="preserve">the Bureau had acted in accordance with RR No. </w:t>
      </w:r>
      <w:r w:rsidR="005C29B3" w:rsidRPr="00F1736F">
        <w:rPr>
          <w:b/>
          <w:bCs/>
          <w:szCs w:val="24"/>
        </w:rPr>
        <w:t>13.6</w:t>
      </w:r>
      <w:r w:rsidR="005C29B3" w:rsidRPr="00F1736F">
        <w:rPr>
          <w:szCs w:val="24"/>
        </w:rPr>
        <w:t xml:space="preserve"> and other relevant provisions of the RR</w:t>
      </w:r>
      <w:r w:rsidR="00753D0B" w:rsidRPr="00F1736F">
        <w:rPr>
          <w:szCs w:val="24"/>
        </w:rPr>
        <w:t xml:space="preserve"> and</w:t>
      </w:r>
      <w:r w:rsidR="005C29B3" w:rsidRPr="00F1736F">
        <w:t xml:space="preserve"> instructed the Bureau to close its investigation under RR No. </w:t>
      </w:r>
      <w:r w:rsidR="005C29B3" w:rsidRPr="00F1736F">
        <w:rPr>
          <w:b/>
          <w:bCs/>
        </w:rPr>
        <w:t>13.6</w:t>
      </w:r>
      <w:r w:rsidR="005C29B3" w:rsidRPr="00F1736F">
        <w:t xml:space="preserve"> for th</w:t>
      </w:r>
      <w:r w:rsidR="00221E0C" w:rsidRPr="00F1736F">
        <w:t>e</w:t>
      </w:r>
      <w:r w:rsidR="005C29B3" w:rsidRPr="00F1736F">
        <w:t xml:space="preserve"> case</w:t>
      </w:r>
      <w:r w:rsidR="007E58DF" w:rsidRPr="00F1736F">
        <w:t xml:space="preserve"> and confirmed that the frequency assignments to the two </w:t>
      </w:r>
      <w:r w:rsidR="00F73D60" w:rsidRPr="00F1736F">
        <w:t>networks could remain in use</w:t>
      </w:r>
      <w:r w:rsidR="005C29B3" w:rsidRPr="00F1736F">
        <w:t>.</w:t>
      </w:r>
    </w:p>
    <w:p w14:paraId="5E46D00C" w14:textId="77777777" w:rsidR="00FD2036" w:rsidRPr="00933AB4" w:rsidRDefault="00FD2036" w:rsidP="00FD2036">
      <w:pPr>
        <w:pStyle w:val="Heading2"/>
      </w:pPr>
      <w:r w:rsidRPr="00933AB4">
        <w:t>6.3</w:t>
      </w:r>
      <w:r w:rsidRPr="00933AB4">
        <w:tab/>
        <w:t>Invoking CS Article 48</w:t>
      </w:r>
    </w:p>
    <w:p w14:paraId="2BA07A22" w14:textId="7F8287D2" w:rsidR="00F71DAB" w:rsidRPr="00A62516" w:rsidRDefault="00260DBB" w:rsidP="00F06994">
      <w:r w:rsidRPr="00A62516">
        <w:t>6.3.1</w:t>
      </w:r>
      <w:r w:rsidRPr="00A62516">
        <w:tab/>
      </w:r>
      <w:r w:rsidR="00FF6A94" w:rsidRPr="00A62516">
        <w:t>The Board received at its 86</w:t>
      </w:r>
      <w:r w:rsidR="00FF6A94" w:rsidRPr="00A62516">
        <w:rPr>
          <w:vertAlign w:val="superscript"/>
        </w:rPr>
        <w:t>th</w:t>
      </w:r>
      <w:r w:rsidR="00FF6A94" w:rsidRPr="00A62516">
        <w:t xml:space="preserve"> meeting a request from an administration </w:t>
      </w:r>
      <w:r w:rsidR="00A53534" w:rsidRPr="00A62516">
        <w:t xml:space="preserve">for the development of a Rule of Procedure that would address </w:t>
      </w:r>
      <w:r w:rsidR="00230163" w:rsidRPr="00A62516">
        <w:t>treating objections invoking Article 48 of the ITU Constitution under the application of RR No. </w:t>
      </w:r>
      <w:r w:rsidR="00230163" w:rsidRPr="00A62516">
        <w:rPr>
          <w:b/>
          <w:bCs/>
        </w:rPr>
        <w:t>9.52</w:t>
      </w:r>
      <w:r w:rsidR="00230163" w:rsidRPr="00A62516">
        <w:t xml:space="preserve">. </w:t>
      </w:r>
      <w:r w:rsidR="0052403F" w:rsidRPr="00A62516">
        <w:t xml:space="preserve"> </w:t>
      </w:r>
      <w:r w:rsidR="00527483" w:rsidRPr="00A62516">
        <w:t>The Board noted that th</w:t>
      </w:r>
      <w:r w:rsidR="00455136">
        <w:t>e</w:t>
      </w:r>
      <w:r w:rsidR="00527483" w:rsidRPr="00A62516">
        <w:t xml:space="preserve"> request was </w:t>
      </w:r>
      <w:proofErr w:type="gramStart"/>
      <w:r w:rsidR="00527483" w:rsidRPr="00A62516">
        <w:t>based on the fact that</w:t>
      </w:r>
      <w:proofErr w:type="gramEnd"/>
      <w:r w:rsidR="00527483" w:rsidRPr="00A62516">
        <w:t xml:space="preserve"> the administration </w:t>
      </w:r>
      <w:r w:rsidR="00BB4A3A" w:rsidRPr="00A62516">
        <w:t xml:space="preserve">had sought </w:t>
      </w:r>
      <w:r w:rsidR="009E232A" w:rsidRPr="00A62516">
        <w:t>coordination</w:t>
      </w:r>
      <w:r w:rsidR="00BB4A3A" w:rsidRPr="00A62516">
        <w:t xml:space="preserve"> with another administration </w:t>
      </w:r>
      <w:r w:rsidR="005C0D51" w:rsidRPr="00A62516">
        <w:t xml:space="preserve">for the coordination of </w:t>
      </w:r>
      <w:r w:rsidR="0052403F" w:rsidRPr="00A62516">
        <w:t>a number of</w:t>
      </w:r>
      <w:r w:rsidR="005C0D51" w:rsidRPr="00A62516">
        <w:t xml:space="preserve"> frequency assignments to land mobile stations </w:t>
      </w:r>
      <w:r w:rsidR="00116FEC" w:rsidRPr="00A62516">
        <w:t xml:space="preserve">under </w:t>
      </w:r>
      <w:r w:rsidR="009E232A" w:rsidRPr="00A62516">
        <w:t>RR No. </w:t>
      </w:r>
      <w:r w:rsidR="009E232A" w:rsidRPr="00A62516">
        <w:rPr>
          <w:b/>
          <w:bCs/>
        </w:rPr>
        <w:t>9.21</w:t>
      </w:r>
      <w:r w:rsidR="009E232A" w:rsidRPr="00A62516">
        <w:t>.</w:t>
      </w:r>
      <w:r w:rsidR="008B3CC1" w:rsidRPr="00A62516">
        <w:t xml:space="preserve">  The other administration </w:t>
      </w:r>
      <w:r w:rsidR="009C6062" w:rsidRPr="00A62516">
        <w:t>objected to the coordination by invoking Article 48 of the ITU Constitution</w:t>
      </w:r>
      <w:r w:rsidR="00B06559" w:rsidRPr="00A62516">
        <w:t xml:space="preserve"> with respect to frequency assignments to FSS earth stations</w:t>
      </w:r>
      <w:r w:rsidR="007250DC" w:rsidRPr="00A62516">
        <w:t xml:space="preserve"> in the MIFR containing only characteristics of typical earth stations</w:t>
      </w:r>
      <w:r w:rsidR="00F71DAB" w:rsidRPr="00A62516">
        <w:t>.</w:t>
      </w:r>
      <w:r w:rsidR="00B06559" w:rsidRPr="00A62516">
        <w:t xml:space="preserve">  </w:t>
      </w:r>
      <w:r w:rsidR="00004C39" w:rsidRPr="00A62516">
        <w:t xml:space="preserve">The Board further noted that the </w:t>
      </w:r>
      <w:r w:rsidR="00506A67" w:rsidRPr="00A62516">
        <w:t>notifying administration of the frequency assignments to land mobile stations</w:t>
      </w:r>
      <w:r w:rsidR="00617145" w:rsidRPr="00A62516">
        <w:t xml:space="preserve"> had voluntarily requested the Bureau to record </w:t>
      </w:r>
      <w:r w:rsidR="00C901B1" w:rsidRPr="00A62516">
        <w:t xml:space="preserve">those frequency assignments </w:t>
      </w:r>
      <w:r w:rsidR="00617145" w:rsidRPr="00A62516">
        <w:t xml:space="preserve">in the MIFR </w:t>
      </w:r>
      <w:r w:rsidR="001E0C9D" w:rsidRPr="00A62516">
        <w:t>under RR No. </w:t>
      </w:r>
      <w:r w:rsidR="001E0C9D" w:rsidRPr="00A62516">
        <w:rPr>
          <w:b/>
          <w:bCs/>
        </w:rPr>
        <w:t>11.31.1</w:t>
      </w:r>
      <w:r w:rsidR="001E0C9D" w:rsidRPr="00A62516">
        <w:t xml:space="preserve"> even though </w:t>
      </w:r>
      <w:r w:rsidR="00C901B1">
        <w:t xml:space="preserve">they </w:t>
      </w:r>
      <w:r w:rsidR="00652C86" w:rsidRPr="00A62516">
        <w:t xml:space="preserve">were in conformity with all relevant </w:t>
      </w:r>
      <w:r w:rsidR="008C6490" w:rsidRPr="00A62516">
        <w:t xml:space="preserve">provisions of the Radio Regulations, including </w:t>
      </w:r>
      <w:r w:rsidR="00AF2F46" w:rsidRPr="00A62516">
        <w:t xml:space="preserve">the </w:t>
      </w:r>
      <w:proofErr w:type="spellStart"/>
      <w:r w:rsidR="00AF2F46" w:rsidRPr="00A62516">
        <w:t>pfd</w:t>
      </w:r>
      <w:proofErr w:type="spellEnd"/>
      <w:r w:rsidR="00AF2F46" w:rsidRPr="00A62516">
        <w:t xml:space="preserve"> limit as stipulated in RR No. </w:t>
      </w:r>
      <w:r w:rsidR="00AF2F46" w:rsidRPr="00A62516">
        <w:rPr>
          <w:b/>
          <w:bCs/>
        </w:rPr>
        <w:t>5.430A</w:t>
      </w:r>
      <w:r w:rsidR="001F1054" w:rsidRPr="00A62516">
        <w:t xml:space="preserve">. </w:t>
      </w:r>
      <w:r w:rsidR="008C5D89" w:rsidRPr="00A62516">
        <w:t xml:space="preserve"> The </w:t>
      </w:r>
      <w:r w:rsidR="007F039C" w:rsidRPr="00A62516">
        <w:t>Board</w:t>
      </w:r>
      <w:r w:rsidR="008C5D89" w:rsidRPr="00A62516">
        <w:t xml:space="preserve"> confirmed </w:t>
      </w:r>
      <w:r w:rsidR="007F039C" w:rsidRPr="00A62516">
        <w:t xml:space="preserve">with the Bureau </w:t>
      </w:r>
      <w:r w:rsidR="008C5D89" w:rsidRPr="00A62516">
        <w:t xml:space="preserve">that such conformity with the </w:t>
      </w:r>
      <w:proofErr w:type="spellStart"/>
      <w:r w:rsidR="008C5D89" w:rsidRPr="00A62516">
        <w:t>pfd</w:t>
      </w:r>
      <w:proofErr w:type="spellEnd"/>
      <w:r w:rsidR="008C5D89" w:rsidRPr="00A62516">
        <w:t xml:space="preserve"> limit would </w:t>
      </w:r>
      <w:r w:rsidR="00C901B1">
        <w:t>imply no</w:t>
      </w:r>
      <w:r w:rsidR="008C5D89" w:rsidRPr="00A62516">
        <w:t xml:space="preserve"> harmful interference </w:t>
      </w:r>
      <w:r w:rsidR="00C901B1">
        <w:t xml:space="preserve">caused </w:t>
      </w:r>
      <w:r w:rsidR="008C5D89" w:rsidRPr="00A62516">
        <w:t xml:space="preserve">to </w:t>
      </w:r>
      <w:r w:rsidR="0052403F" w:rsidRPr="00A62516">
        <w:t xml:space="preserve">earth stations of any </w:t>
      </w:r>
      <w:r w:rsidR="008C5D89" w:rsidRPr="00A62516">
        <w:t xml:space="preserve">FSS satellite networks of </w:t>
      </w:r>
      <w:r w:rsidR="0052403F" w:rsidRPr="00A62516">
        <w:t>the objecting</w:t>
      </w:r>
      <w:r w:rsidR="007F039C" w:rsidRPr="00A62516">
        <w:t xml:space="preserve"> administration</w:t>
      </w:r>
      <w:r w:rsidR="008C5D89" w:rsidRPr="00A62516">
        <w:t>, including those FSS networks for which Article 48 of the ITU Constitution had been invoked</w:t>
      </w:r>
      <w:r w:rsidR="00575B84" w:rsidRPr="00A62516">
        <w:t xml:space="preserve">.  The Board indicated that </w:t>
      </w:r>
      <w:r w:rsidR="00F06994" w:rsidRPr="00A62516">
        <w:t>in accordance with No.</w:t>
      </w:r>
      <w:r w:rsidR="00DB4B91">
        <w:t> </w:t>
      </w:r>
      <w:r w:rsidR="00F06994" w:rsidRPr="00A62516">
        <w:t xml:space="preserve">203 of Article 48 of the ITU Constitution, military radio installations must, so far as possible, observe </w:t>
      </w:r>
      <w:r w:rsidR="004E3961" w:rsidRPr="00A62516">
        <w:t>statutory</w:t>
      </w:r>
      <w:r w:rsidR="00F06994" w:rsidRPr="00A62516">
        <w:t xml:space="preserve"> provisions relative to the measures to be taken to prevent harmful interference</w:t>
      </w:r>
      <w:r w:rsidR="005679BB" w:rsidRPr="00A62516">
        <w:t xml:space="preserve"> and that </w:t>
      </w:r>
      <w:r w:rsidR="00F06994" w:rsidRPr="00A62516">
        <w:t xml:space="preserve">the international rights and obligations of administrations in respect of their own and other administrations’ frequency assignments </w:t>
      </w:r>
      <w:r w:rsidR="005679BB" w:rsidRPr="00A62516">
        <w:t>was</w:t>
      </w:r>
      <w:r w:rsidR="00F06994" w:rsidRPr="00A62516">
        <w:t xml:space="preserve"> derived from the recording of those assignments in the MIFR (RR No.</w:t>
      </w:r>
      <w:r w:rsidR="005679BB" w:rsidRPr="00A62516">
        <w:t> </w:t>
      </w:r>
      <w:r w:rsidR="00F06994" w:rsidRPr="00A62516">
        <w:rPr>
          <w:b/>
          <w:bCs/>
        </w:rPr>
        <w:t>8.1</w:t>
      </w:r>
      <w:r w:rsidR="00F06994" w:rsidRPr="00A62516">
        <w:t>)</w:t>
      </w:r>
      <w:r w:rsidR="005679BB" w:rsidRPr="00A62516">
        <w:t>.</w:t>
      </w:r>
      <w:r w:rsidR="00021B6F" w:rsidRPr="00A62516">
        <w:t xml:space="preserve">  However, noting that WRC-19 had invited the Plenipotentiary Conference </w:t>
      </w:r>
      <w:r w:rsidR="00021B6F" w:rsidRPr="00A62516">
        <w:lastRenderedPageBreak/>
        <w:t>2022 to provide guidance on the application of Article 48 of the ITU Constitution with respect to satellite networks and that th</w:t>
      </w:r>
      <w:r w:rsidR="00455136">
        <w:t>at</w:t>
      </w:r>
      <w:r w:rsidR="00021B6F" w:rsidRPr="00A62516">
        <w:t xml:space="preserve"> guidance could potentially have an impact on the findings of those frequency assignments, the Board decided that it was </w:t>
      </w:r>
      <w:r w:rsidR="0036299C" w:rsidRPr="00A62516">
        <w:t>un</w:t>
      </w:r>
      <w:r w:rsidR="00021B6F" w:rsidRPr="00A62516">
        <w:t xml:space="preserve">able to accede to the request from the administration.  The Board therefore instructed the Bureau to </w:t>
      </w:r>
      <w:r w:rsidR="0098406B" w:rsidRPr="00A62516">
        <w:t>process th</w:t>
      </w:r>
      <w:r w:rsidR="0052403F" w:rsidRPr="00A62516">
        <w:t>os</w:t>
      </w:r>
      <w:r w:rsidR="0098406B" w:rsidRPr="00A62516">
        <w:t xml:space="preserve">e </w:t>
      </w:r>
      <w:r w:rsidR="00B372FB" w:rsidRPr="00A62516">
        <w:t>frequency assignments</w:t>
      </w:r>
      <w:r w:rsidR="0098406B" w:rsidRPr="00A62516">
        <w:t xml:space="preserve"> in accordance with RR No.</w:t>
      </w:r>
      <w:r w:rsidR="00B372FB" w:rsidRPr="00A62516">
        <w:t> </w:t>
      </w:r>
      <w:r w:rsidR="0098406B" w:rsidRPr="00A62516">
        <w:rPr>
          <w:b/>
          <w:bCs/>
        </w:rPr>
        <w:t>11.31.1</w:t>
      </w:r>
      <w:r w:rsidR="0098406B" w:rsidRPr="00A62516">
        <w:t xml:space="preserve"> and </w:t>
      </w:r>
      <w:proofErr w:type="gramStart"/>
      <w:r w:rsidR="0098406B" w:rsidRPr="00A62516">
        <w:t>making reference</w:t>
      </w:r>
      <w:proofErr w:type="gramEnd"/>
      <w:r w:rsidR="0098406B" w:rsidRPr="00A62516">
        <w:t xml:space="preserve"> to Article 48 </w:t>
      </w:r>
      <w:r w:rsidR="00B372FB" w:rsidRPr="00A62516">
        <w:t xml:space="preserve">of the ITU Constitution </w:t>
      </w:r>
      <w:r w:rsidR="0098406B" w:rsidRPr="00A62516">
        <w:t>in the coordination information field.</w:t>
      </w:r>
    </w:p>
    <w:p w14:paraId="2ED762C2" w14:textId="23FE2898" w:rsidR="00803593" w:rsidRPr="00A62516" w:rsidRDefault="00DD6510" w:rsidP="00F06994">
      <w:r w:rsidRPr="00A62516">
        <w:t>At its 92</w:t>
      </w:r>
      <w:r w:rsidRPr="00A62516">
        <w:rPr>
          <w:vertAlign w:val="superscript"/>
        </w:rPr>
        <w:t>nd</w:t>
      </w:r>
      <w:r w:rsidRPr="00A62516">
        <w:t xml:space="preserve"> meeting</w:t>
      </w:r>
      <w:r w:rsidR="008A7F7D" w:rsidRPr="00A62516">
        <w:t xml:space="preserve"> and </w:t>
      </w:r>
      <w:proofErr w:type="gramStart"/>
      <w:r w:rsidR="008A7F7D" w:rsidRPr="00A62516">
        <w:t>subsequent to</w:t>
      </w:r>
      <w:proofErr w:type="gramEnd"/>
      <w:r w:rsidR="008A7F7D" w:rsidRPr="00A62516">
        <w:t xml:space="preserve"> the Plenipotentiary Conference 2022</w:t>
      </w:r>
      <w:r w:rsidRPr="00A62516">
        <w:t>, the Board received a request from the notifying administration of th</w:t>
      </w:r>
      <w:r w:rsidR="0052403F" w:rsidRPr="00A62516">
        <w:t>ose</w:t>
      </w:r>
      <w:r w:rsidRPr="00A62516">
        <w:t xml:space="preserve"> frequency assignments to land mobile stations for a </w:t>
      </w:r>
      <w:r w:rsidR="009619B4" w:rsidRPr="00A62516">
        <w:t>reassess</w:t>
      </w:r>
      <w:r w:rsidR="005C7C41" w:rsidRPr="00A62516">
        <w:t>ment of</w:t>
      </w:r>
      <w:r w:rsidR="009619B4" w:rsidRPr="00A62516">
        <w:t xml:space="preserve"> the findings of its frequency assignments recorded in the MIFR in cases where Article 48 of the ITU Constitution had been invoked</w:t>
      </w:r>
      <w:r w:rsidR="008A7F7D" w:rsidRPr="00A62516">
        <w:t>.</w:t>
      </w:r>
      <w:r w:rsidR="002843F9" w:rsidRPr="00A62516">
        <w:t xml:space="preserve">  Given the considerations provided above </w:t>
      </w:r>
      <w:r w:rsidR="0080397F" w:rsidRPr="00A62516">
        <w:t>and bearing in mind that:</w:t>
      </w:r>
    </w:p>
    <w:p w14:paraId="634F04E3" w14:textId="675A3B0A" w:rsidR="002B73F6" w:rsidRPr="00A62516" w:rsidRDefault="002B73F6" w:rsidP="002B73F6">
      <w:r w:rsidRPr="00A62516">
        <w:t>•</w:t>
      </w:r>
      <w:r w:rsidRPr="00A62516">
        <w:tab/>
        <w:t>the main objective of the RR No. </w:t>
      </w:r>
      <w:r w:rsidRPr="00A62516">
        <w:rPr>
          <w:b/>
          <w:bCs/>
        </w:rPr>
        <w:t>9.21</w:t>
      </w:r>
      <w:r w:rsidRPr="00A62516">
        <w:t xml:space="preserve"> agreement-seeking procedure was to ensure the operation of stations of a service of other administrations free from harmful </w:t>
      </w:r>
      <w:proofErr w:type="gramStart"/>
      <w:r w:rsidRPr="00A62516">
        <w:t>interference;</w:t>
      </w:r>
      <w:proofErr w:type="gramEnd"/>
    </w:p>
    <w:p w14:paraId="697B7691" w14:textId="54A0F867" w:rsidR="002B73F6" w:rsidRPr="00A62516" w:rsidRDefault="002B73F6" w:rsidP="002B73F6">
      <w:r w:rsidRPr="00A62516">
        <w:t>•</w:t>
      </w:r>
      <w:r w:rsidRPr="00A62516">
        <w:tab/>
        <w:t>th</w:t>
      </w:r>
      <w:r w:rsidR="0052403F" w:rsidRPr="00A62516">
        <w:t>os</w:t>
      </w:r>
      <w:r w:rsidRPr="00A62516">
        <w:t xml:space="preserve">e terrestrial frequency assignments of the administration were in conformity with the </w:t>
      </w:r>
      <w:proofErr w:type="spellStart"/>
      <w:r w:rsidRPr="00A62516">
        <w:t>pfd</w:t>
      </w:r>
      <w:proofErr w:type="spellEnd"/>
      <w:r w:rsidRPr="00A62516">
        <w:t xml:space="preserve"> limits as stipulated in RR No. </w:t>
      </w:r>
      <w:r w:rsidRPr="00A62516">
        <w:rPr>
          <w:b/>
          <w:bCs/>
        </w:rPr>
        <w:t>5.</w:t>
      </w:r>
      <w:proofErr w:type="gramStart"/>
      <w:r w:rsidRPr="00A62516">
        <w:rPr>
          <w:b/>
          <w:bCs/>
        </w:rPr>
        <w:t>430A</w:t>
      </w:r>
      <w:r w:rsidRPr="00A62516">
        <w:t>;</w:t>
      </w:r>
      <w:proofErr w:type="gramEnd"/>
    </w:p>
    <w:p w14:paraId="15FDBFEE" w14:textId="3D264661" w:rsidR="002B73F6" w:rsidRPr="00A62516" w:rsidRDefault="002B73F6" w:rsidP="002B73F6">
      <w:r w:rsidRPr="00A62516">
        <w:t>•</w:t>
      </w:r>
      <w:r w:rsidRPr="00A62516">
        <w:tab/>
        <w:t>a similar approach existed for space services in the rule of procedure on RR No.</w:t>
      </w:r>
      <w:r w:rsidR="00080C69" w:rsidRPr="00A62516">
        <w:t> </w:t>
      </w:r>
      <w:r w:rsidRPr="00A62516">
        <w:rPr>
          <w:b/>
          <w:bCs/>
        </w:rPr>
        <w:t>9.36</w:t>
      </w:r>
      <w:r w:rsidRPr="00A62516">
        <w:t xml:space="preserve"> (see Case 3 of the Annex to the rule of procedure on RR No. </w:t>
      </w:r>
      <w:r w:rsidRPr="00A62516">
        <w:rPr>
          <w:b/>
          <w:bCs/>
        </w:rPr>
        <w:t>9.36</w:t>
      </w:r>
      <w:r w:rsidRPr="00A62516">
        <w:t>)</w:t>
      </w:r>
      <w:r w:rsidR="00080C69" w:rsidRPr="00A62516">
        <w:t>,</w:t>
      </w:r>
    </w:p>
    <w:p w14:paraId="77B15D0A" w14:textId="59DBED29" w:rsidR="00080C69" w:rsidRDefault="0052403F" w:rsidP="002B73F6">
      <w:r w:rsidRPr="00A62516">
        <w:t>t</w:t>
      </w:r>
      <w:r w:rsidR="00E378B0" w:rsidRPr="00A62516">
        <w:t xml:space="preserve">he Board </w:t>
      </w:r>
      <w:r w:rsidR="00A90AE1" w:rsidRPr="00A62516">
        <w:t>instructed the Bureau to revise the findings of th</w:t>
      </w:r>
      <w:r w:rsidRPr="00A62516">
        <w:t>os</w:t>
      </w:r>
      <w:r w:rsidR="00A90AE1" w:rsidRPr="00A62516">
        <w:t>e frequency assignments by removing the finding reference “X/RR9.21”, finding observation “H” and the reference to Article 48 of the ITU Constitution in the coordination information.</w:t>
      </w:r>
    </w:p>
    <w:p w14:paraId="462EE372" w14:textId="70E0BB46" w:rsidR="00F43328" w:rsidRPr="001F10BC" w:rsidRDefault="00AE481D" w:rsidP="00254A2A">
      <w:r w:rsidRPr="001F10BC">
        <w:t>6.3.2</w:t>
      </w:r>
      <w:r w:rsidRPr="001F10BC">
        <w:tab/>
      </w:r>
      <w:r w:rsidR="00AA355B" w:rsidRPr="001F10BC">
        <w:t xml:space="preserve">At its </w:t>
      </w:r>
      <w:r w:rsidR="009B2BC9" w:rsidRPr="001F10BC">
        <w:t>93</w:t>
      </w:r>
      <w:r w:rsidR="009B2BC9" w:rsidRPr="001F10BC">
        <w:rPr>
          <w:vertAlign w:val="superscript"/>
        </w:rPr>
        <w:t>rd</w:t>
      </w:r>
      <w:r w:rsidR="00D913C1" w:rsidRPr="001F10BC">
        <w:rPr>
          <w:vertAlign w:val="superscript"/>
        </w:rPr>
        <w:t xml:space="preserve"> </w:t>
      </w:r>
      <w:r w:rsidR="00D913C1" w:rsidRPr="001F10BC">
        <w:t>meeting t</w:t>
      </w:r>
      <w:r w:rsidR="00A1738A" w:rsidRPr="001F10BC">
        <w:t>he Board received a request from an a</w:t>
      </w:r>
      <w:r w:rsidR="009172CC" w:rsidRPr="001F10BC">
        <w:t xml:space="preserve">dministration to clarify the application of the provisions of Article 48 of the </w:t>
      </w:r>
      <w:r w:rsidR="00AA355B" w:rsidRPr="001F10BC">
        <w:t xml:space="preserve">ITU </w:t>
      </w:r>
      <w:r w:rsidR="009172CC" w:rsidRPr="001F10BC">
        <w:t>Constitution</w:t>
      </w:r>
      <w:r w:rsidR="00A1738A" w:rsidRPr="001F10BC">
        <w:t xml:space="preserve"> </w:t>
      </w:r>
      <w:r w:rsidR="00F43328" w:rsidRPr="001F10BC">
        <w:t>instead of coordination in accordance with the provisions of the Radio Regulations</w:t>
      </w:r>
      <w:r w:rsidR="001E00BF" w:rsidRPr="001F10BC">
        <w:t>.</w:t>
      </w:r>
      <w:r w:rsidR="00F43328" w:rsidRPr="001F10BC">
        <w:t xml:space="preserve"> </w:t>
      </w:r>
      <w:r w:rsidR="007045E4" w:rsidRPr="001F10BC">
        <w:t xml:space="preserve"> </w:t>
      </w:r>
      <w:r w:rsidR="001E00BF" w:rsidRPr="001F10BC">
        <w:t>T</w:t>
      </w:r>
      <w:r w:rsidR="00F43328" w:rsidRPr="001F10BC">
        <w:t xml:space="preserve">he Board recalled with reference to </w:t>
      </w:r>
      <w:r w:rsidR="00F43328" w:rsidRPr="001F10BC">
        <w:rPr>
          <w:i/>
          <w:iCs/>
        </w:rPr>
        <w:t>recognizing</w:t>
      </w:r>
      <w:r w:rsidR="00F43328" w:rsidRPr="001F10BC">
        <w:t xml:space="preserve"> e) of Resolution 216 (Bucharest, 2022) of the Plenipotentiary Conference, on </w:t>
      </w:r>
      <w:r w:rsidR="000B0B48" w:rsidRPr="001F10BC">
        <w:t xml:space="preserve">the </w:t>
      </w:r>
      <w:r w:rsidR="00F43328" w:rsidRPr="001F10BC">
        <w:t>use of frequency assignments by military radio installations for national defence services:</w:t>
      </w:r>
    </w:p>
    <w:p w14:paraId="0FD85506" w14:textId="77777777" w:rsidR="00F43328" w:rsidRPr="001F10BC" w:rsidRDefault="00F43328" w:rsidP="00F43328">
      <w:r w:rsidRPr="001F10BC">
        <w:t>“</w:t>
      </w:r>
      <w:proofErr w:type="gramStart"/>
      <w:r w:rsidRPr="001F10BC">
        <w:rPr>
          <w:i/>
          <w:iCs/>
        </w:rPr>
        <w:t>that</w:t>
      </w:r>
      <w:proofErr w:type="gramEnd"/>
      <w:r w:rsidRPr="001F10BC">
        <w:rPr>
          <w:i/>
          <w:iCs/>
        </w:rPr>
        <w:t xml:space="preserve"> the rights for international recognition and protection of any frequency assignments are derived from the recording of those frequency assignments in the MIFR and conditioned by the provisions of the Radio Regulations</w:t>
      </w:r>
      <w:r w:rsidRPr="001F10BC">
        <w:t>”.</w:t>
      </w:r>
    </w:p>
    <w:p w14:paraId="044FD896" w14:textId="31EF3CAF" w:rsidR="009172CC" w:rsidRPr="001F10BC" w:rsidRDefault="00F43328" w:rsidP="00F43328">
      <w:r w:rsidRPr="001F10BC">
        <w:t>Consequently, the Board concluded that</w:t>
      </w:r>
      <w:r w:rsidR="00E11E15" w:rsidRPr="001F10BC">
        <w:t xml:space="preserve"> i</w:t>
      </w:r>
      <w:r w:rsidRPr="001F10BC">
        <w:t>nvoking Article 48 of the ITU Constitution did not exempt an administration from the obligation to effect coordination under the relevant provisions of the Radio Regulations</w:t>
      </w:r>
      <w:r w:rsidR="00487F0F" w:rsidRPr="001F10BC">
        <w:t xml:space="preserve"> and that </w:t>
      </w:r>
      <w:r w:rsidRPr="001F10BC">
        <w:t xml:space="preserve">objections to coordination requests were receivable only if they were based on frequency assignments recorded or in the process of being recorded in the MIFR, or for those stipulated in §§ 1 or 2 of RR Appendix </w:t>
      </w:r>
      <w:r w:rsidRPr="001F10BC">
        <w:rPr>
          <w:b/>
          <w:bCs/>
        </w:rPr>
        <w:t>5</w:t>
      </w:r>
      <w:r w:rsidRPr="001F10BC">
        <w:t>, as appropriate.</w:t>
      </w:r>
    </w:p>
    <w:p w14:paraId="754280F1" w14:textId="3047636E" w:rsidR="00F43328" w:rsidRDefault="00EC5378" w:rsidP="00F43328">
      <w:r w:rsidRPr="001F10BC">
        <w:t xml:space="preserve">The Board further </w:t>
      </w:r>
      <w:r w:rsidR="007C53F4" w:rsidRPr="001F10BC">
        <w:t>elaborated consideration</w:t>
      </w:r>
      <w:r w:rsidR="00487F0F" w:rsidRPr="001F10BC">
        <w:t>s</w:t>
      </w:r>
      <w:r w:rsidR="007C53F4" w:rsidRPr="001F10BC">
        <w:t xml:space="preserve"> relevant to the invocation of Article 48 of the ITU Constitution in</w:t>
      </w:r>
      <w:r w:rsidR="001F40A5" w:rsidRPr="001F10BC">
        <w:t xml:space="preserve"> </w:t>
      </w:r>
      <w:r w:rsidR="00915228" w:rsidRPr="001F10BC">
        <w:t>§4.9 of the Report by the Board to WRC</w:t>
      </w:r>
      <w:r w:rsidR="00915228" w:rsidRPr="001F10BC">
        <w:noBreakHyphen/>
        <w:t xml:space="preserve">23 on Resolution </w:t>
      </w:r>
      <w:r w:rsidR="00915228" w:rsidRPr="001F10BC">
        <w:rPr>
          <w:b/>
          <w:bCs/>
        </w:rPr>
        <w:t>80 (Rev.WRC</w:t>
      </w:r>
      <w:r w:rsidR="00915228" w:rsidRPr="001F10BC">
        <w:rPr>
          <w:b/>
          <w:bCs/>
        </w:rPr>
        <w:noBreakHyphen/>
        <w:t>07)</w:t>
      </w:r>
      <w:r w:rsidR="00915228" w:rsidRPr="001F10BC">
        <w:t xml:space="preserve"> </w:t>
      </w:r>
      <w:r w:rsidRPr="001F10BC">
        <w:t>(see</w:t>
      </w:r>
      <w:r w:rsidR="00915228" w:rsidRPr="001F10BC">
        <w:t xml:space="preserve"> Document </w:t>
      </w:r>
      <w:hyperlink r:id="rId22" w:history="1">
        <w:r w:rsidR="00915228" w:rsidRPr="001F10BC">
          <w:rPr>
            <w:rStyle w:val="Hyperlink"/>
          </w:rPr>
          <w:t>CMR23/50</w:t>
        </w:r>
      </w:hyperlink>
      <w:r w:rsidRPr="001F10BC">
        <w:t>).</w:t>
      </w:r>
    </w:p>
    <w:p w14:paraId="18B2BA06" w14:textId="30D1D163" w:rsidR="00FD2036" w:rsidRPr="00933AB4" w:rsidRDefault="00FD2036" w:rsidP="00FD2036">
      <w:pPr>
        <w:pStyle w:val="Heading2"/>
      </w:pPr>
      <w:r w:rsidRPr="00933AB4">
        <w:t>6.4</w:t>
      </w:r>
      <w:r w:rsidRPr="00933AB4">
        <w:tab/>
        <w:t>Consideration of requests for the extension of the regulatory time</w:t>
      </w:r>
      <w:r w:rsidR="00312BAD">
        <w:t>-</w:t>
      </w:r>
      <w:r w:rsidRPr="00933AB4">
        <w:t>limit for bringing into use frequency assignments to satellite networks</w:t>
      </w:r>
    </w:p>
    <w:p w14:paraId="1B9724D7" w14:textId="68443785" w:rsidR="00FD2036" w:rsidRPr="001F10BC" w:rsidRDefault="00434629" w:rsidP="00EC47AE">
      <w:r w:rsidRPr="001F10BC">
        <w:t>6.4.1</w:t>
      </w:r>
      <w:r w:rsidRPr="001F10BC">
        <w:tab/>
      </w:r>
      <w:r w:rsidR="00FD2036" w:rsidRPr="001F10BC">
        <w:t>During the scheduled Board meetings after WRC-1</w:t>
      </w:r>
      <w:r w:rsidR="00574A1C" w:rsidRPr="001F10BC">
        <w:t>9</w:t>
      </w:r>
      <w:r w:rsidR="00FD2036" w:rsidRPr="001F10BC">
        <w:t xml:space="preserve">, the Board continued to address cases that invoked </w:t>
      </w:r>
      <w:r w:rsidR="00FD2036" w:rsidRPr="001F10BC">
        <w:rPr>
          <w:i/>
          <w:iCs/>
        </w:rPr>
        <w:t>force majeure</w:t>
      </w:r>
      <w:r w:rsidR="00FD2036" w:rsidRPr="001F10BC">
        <w:t xml:space="preserve"> based on the legal opinion from the ITU Legal Advisor (see </w:t>
      </w:r>
      <w:hyperlink r:id="rId23" w:history="1">
        <w:r w:rsidR="00FD2036" w:rsidRPr="001F10BC">
          <w:rPr>
            <w:rStyle w:val="Hyperlink"/>
          </w:rPr>
          <w:t>RRB12</w:t>
        </w:r>
        <w:r w:rsidR="00FD2036" w:rsidRPr="001F10BC">
          <w:rPr>
            <w:rStyle w:val="Hyperlink"/>
          </w:rPr>
          <w:noBreakHyphen/>
          <w:t>1/INFO2</w:t>
        </w:r>
      </w:hyperlink>
      <w:r w:rsidR="00FD2036" w:rsidRPr="001F10BC">
        <w:t>) and cases that were related to co-passenger delay according to the decisions of WRC-1</w:t>
      </w:r>
      <w:r w:rsidR="00EE5008" w:rsidRPr="001F10BC">
        <w:t>2</w:t>
      </w:r>
      <w:r w:rsidR="00FD2036" w:rsidRPr="001F10BC">
        <w:t xml:space="preserve"> and WRC-15.</w:t>
      </w:r>
      <w:r w:rsidR="00C53302" w:rsidRPr="001F10BC">
        <w:t xml:space="preserve">  </w:t>
      </w:r>
      <w:r w:rsidR="00900D37" w:rsidRPr="001F10BC">
        <w:t>At its 84</w:t>
      </w:r>
      <w:r w:rsidR="00900D37" w:rsidRPr="001F10BC">
        <w:rPr>
          <w:vertAlign w:val="superscript"/>
        </w:rPr>
        <w:t>th</w:t>
      </w:r>
      <w:r w:rsidR="00900D37" w:rsidRPr="001F10BC">
        <w:t xml:space="preserve"> meeting the Board </w:t>
      </w:r>
      <w:r w:rsidR="00663135" w:rsidRPr="001F10BC">
        <w:t xml:space="preserve">received a </w:t>
      </w:r>
      <w:r w:rsidR="00147B01" w:rsidRPr="001F10BC">
        <w:t xml:space="preserve">submission </w:t>
      </w:r>
      <w:r w:rsidR="00AD5E09" w:rsidRPr="001F10BC">
        <w:t xml:space="preserve">from an administration </w:t>
      </w:r>
      <w:r w:rsidR="00464CFB" w:rsidRPr="001F10BC">
        <w:t>r</w:t>
      </w:r>
      <w:r w:rsidR="00F15CFB" w:rsidRPr="001F10BC">
        <w:t xml:space="preserve">equesting clarification on the </w:t>
      </w:r>
      <w:r w:rsidR="001F6376" w:rsidRPr="001F10BC">
        <w:t xml:space="preserve">application of </w:t>
      </w:r>
      <w:r w:rsidR="00286F46" w:rsidRPr="001F10BC">
        <w:t>the</w:t>
      </w:r>
      <w:r w:rsidR="00B22361" w:rsidRPr="001F10BC">
        <w:t xml:space="preserve"> conditions of </w:t>
      </w:r>
      <w:r w:rsidR="00B22361" w:rsidRPr="001F10BC">
        <w:rPr>
          <w:i/>
          <w:iCs/>
        </w:rPr>
        <w:t>force majeure</w:t>
      </w:r>
      <w:r w:rsidR="00B22361" w:rsidRPr="001F10BC">
        <w:t xml:space="preserve"> invoked </w:t>
      </w:r>
      <w:proofErr w:type="gramStart"/>
      <w:r w:rsidR="00DC210C" w:rsidRPr="001F10BC">
        <w:t>as a result of</w:t>
      </w:r>
      <w:proofErr w:type="gramEnd"/>
      <w:r w:rsidR="00DC210C" w:rsidRPr="001F10BC">
        <w:t xml:space="preserve"> the COVID-19 pandemic. </w:t>
      </w:r>
      <w:r w:rsidR="001F10BC" w:rsidRPr="001F10BC">
        <w:t xml:space="preserve"> </w:t>
      </w:r>
      <w:r w:rsidR="00DC210C" w:rsidRPr="001F10BC">
        <w:t>After</w:t>
      </w:r>
      <w:r w:rsidR="006B2A0C" w:rsidRPr="001F10BC">
        <w:t xml:space="preserve"> consult</w:t>
      </w:r>
      <w:r w:rsidR="00DC210C" w:rsidRPr="001F10BC">
        <w:t>ation with</w:t>
      </w:r>
      <w:r w:rsidR="006B2A0C" w:rsidRPr="001F10BC">
        <w:t xml:space="preserve"> the ITU Legal Advisor concerning the extent to which the </w:t>
      </w:r>
      <w:r w:rsidR="00CC32C3" w:rsidRPr="001F10BC">
        <w:t xml:space="preserve">COVID-19 pandemic satisfied the conditions for a </w:t>
      </w:r>
      <w:r w:rsidR="008A1101" w:rsidRPr="001F10BC">
        <w:t xml:space="preserve">situation to qualify as a case of </w:t>
      </w:r>
      <w:r w:rsidR="008A1101" w:rsidRPr="001F10BC">
        <w:rPr>
          <w:i/>
          <w:iCs/>
        </w:rPr>
        <w:t xml:space="preserve">force </w:t>
      </w:r>
      <w:r w:rsidR="008A1101" w:rsidRPr="001F10BC">
        <w:rPr>
          <w:i/>
          <w:iCs/>
        </w:rPr>
        <w:lastRenderedPageBreak/>
        <w:t>majeure</w:t>
      </w:r>
      <w:r w:rsidR="00EB6614" w:rsidRPr="001F10BC">
        <w:t xml:space="preserve">, the Board concluded that </w:t>
      </w:r>
      <w:r w:rsidR="002630EF" w:rsidRPr="001F10BC">
        <w:t>it</w:t>
      </w:r>
      <w:r w:rsidR="00EC47AE" w:rsidRPr="001F10BC">
        <w:t xml:space="preserve"> ha</w:t>
      </w:r>
      <w:r w:rsidR="002630EF" w:rsidRPr="001F10BC">
        <w:t>d</w:t>
      </w:r>
      <w:r w:rsidR="00EC47AE" w:rsidRPr="001F10BC">
        <w:t xml:space="preserve"> the authority to consider the COVID-19 pandemic as an element of </w:t>
      </w:r>
      <w:r w:rsidR="00EC47AE" w:rsidRPr="001F10BC">
        <w:rPr>
          <w:i/>
          <w:iCs/>
        </w:rPr>
        <w:t>force majeure</w:t>
      </w:r>
      <w:r w:rsidR="00EC47AE" w:rsidRPr="001F10BC">
        <w:t xml:space="preserve"> based on No. 96</w:t>
      </w:r>
      <w:r w:rsidR="002630EF" w:rsidRPr="001F10BC">
        <w:t xml:space="preserve"> of the ITU Constitution</w:t>
      </w:r>
      <w:r w:rsidR="00C063C3" w:rsidRPr="001F10BC">
        <w:t xml:space="preserve">.  Furthermore, </w:t>
      </w:r>
      <w:r w:rsidR="00EC47AE" w:rsidRPr="001F10BC">
        <w:t>the COVID-19 pandemic, at th</w:t>
      </w:r>
      <w:r w:rsidR="00C063C3" w:rsidRPr="001F10BC">
        <w:t>at</w:t>
      </w:r>
      <w:r w:rsidR="00EC47AE" w:rsidRPr="001F10BC">
        <w:t xml:space="preserve"> time, met the first two conditions of </w:t>
      </w:r>
      <w:r w:rsidR="00EC47AE" w:rsidRPr="001F10BC">
        <w:rPr>
          <w:i/>
          <w:iCs/>
        </w:rPr>
        <w:t>force majeure</w:t>
      </w:r>
      <w:r w:rsidR="00EC47AE" w:rsidRPr="001F10BC">
        <w:t xml:space="preserve">, namely that it </w:t>
      </w:r>
      <w:r w:rsidR="00C063C3" w:rsidRPr="001F10BC">
        <w:t>wa</w:t>
      </w:r>
      <w:r w:rsidR="00EC47AE" w:rsidRPr="001F10BC">
        <w:t xml:space="preserve">s not caused by the obligator, </w:t>
      </w:r>
      <w:r w:rsidR="00C063C3" w:rsidRPr="001F10BC">
        <w:t>wa</w:t>
      </w:r>
      <w:r w:rsidR="00EC47AE" w:rsidRPr="001F10BC">
        <w:t>s unforeseen and inevitable or irresistible</w:t>
      </w:r>
      <w:r w:rsidR="00C063C3" w:rsidRPr="001F10BC">
        <w:t xml:space="preserve">.  </w:t>
      </w:r>
      <w:r w:rsidR="001711DC" w:rsidRPr="001F10BC">
        <w:t xml:space="preserve">Lastly, </w:t>
      </w:r>
      <w:proofErr w:type="gramStart"/>
      <w:r w:rsidR="00EC47AE" w:rsidRPr="001F10BC">
        <w:t>in order to</w:t>
      </w:r>
      <w:proofErr w:type="gramEnd"/>
      <w:r w:rsidR="00EC47AE" w:rsidRPr="001F10BC">
        <w:t xml:space="preserve"> conclude on the remaining two conditions, namely whether there </w:t>
      </w:r>
      <w:r w:rsidR="001711DC" w:rsidRPr="001F10BC">
        <w:t>wa</w:t>
      </w:r>
      <w:r w:rsidR="00EC47AE" w:rsidRPr="001F10BC">
        <w:t xml:space="preserve">s a direct causality between the COVID-19 pandemic and the failure of the obligator to meet the obligation and whether the pandemic made it impossible for the obligator to perform its obligation, the Board </w:t>
      </w:r>
      <w:r w:rsidR="0008204F" w:rsidRPr="001F10BC">
        <w:t>had</w:t>
      </w:r>
      <w:r w:rsidR="00EC47AE" w:rsidRPr="001F10BC">
        <w:t xml:space="preserve"> to examine each situation on a case-by-case basis.</w:t>
      </w:r>
      <w:r w:rsidR="00A46AC9" w:rsidRPr="001F10BC">
        <w:t xml:space="preserve"> </w:t>
      </w:r>
      <w:r w:rsidR="001F10BC" w:rsidRPr="001F10BC">
        <w:t xml:space="preserve"> </w:t>
      </w:r>
      <w:r w:rsidR="00A46AC9" w:rsidRPr="001F10BC">
        <w:t xml:space="preserve">At its </w:t>
      </w:r>
      <w:r w:rsidR="00B4144C" w:rsidRPr="001F10BC">
        <w:t>85</w:t>
      </w:r>
      <w:r w:rsidR="00B4144C" w:rsidRPr="001F10BC">
        <w:rPr>
          <w:vertAlign w:val="superscript"/>
        </w:rPr>
        <w:t>th</w:t>
      </w:r>
      <w:r w:rsidR="00B4144C" w:rsidRPr="001F10BC">
        <w:t xml:space="preserve"> meeting the Board provided a list of </w:t>
      </w:r>
      <w:r w:rsidR="00B97C42" w:rsidRPr="001F10BC">
        <w:t xml:space="preserve">questions that administrations </w:t>
      </w:r>
      <w:r w:rsidR="00E55251" w:rsidRPr="001F10BC">
        <w:t xml:space="preserve">were invited to </w:t>
      </w:r>
      <w:r w:rsidR="008E4929" w:rsidRPr="001F10BC">
        <w:t xml:space="preserve">address when invoking the COVID-19 pandemic </w:t>
      </w:r>
      <w:r w:rsidR="00312BAD" w:rsidRPr="001F10BC">
        <w:t xml:space="preserve">as </w:t>
      </w:r>
      <w:r w:rsidR="00B1495C" w:rsidRPr="001F10BC">
        <w:t xml:space="preserve">part of the </w:t>
      </w:r>
      <w:r w:rsidR="00312BAD" w:rsidRPr="001F10BC">
        <w:t>justif</w:t>
      </w:r>
      <w:r w:rsidR="00B1495C" w:rsidRPr="001F10BC">
        <w:t>ication</w:t>
      </w:r>
      <w:r w:rsidR="00312BAD" w:rsidRPr="001F10BC">
        <w:t xml:space="preserve"> </w:t>
      </w:r>
      <w:r w:rsidR="00A23F4D" w:rsidRPr="001F10BC">
        <w:t>of</w:t>
      </w:r>
      <w:r w:rsidR="00B1495C" w:rsidRPr="001F10BC">
        <w:t xml:space="preserve"> </w:t>
      </w:r>
      <w:r w:rsidR="00312BAD" w:rsidRPr="001F10BC">
        <w:t>the request for an extension of the regulatory time-limit</w:t>
      </w:r>
      <w:r w:rsidR="000A693D" w:rsidRPr="001F10BC">
        <w:t xml:space="preserve"> in a situation of </w:t>
      </w:r>
      <w:r w:rsidR="000A693D" w:rsidRPr="001F10BC">
        <w:rPr>
          <w:i/>
          <w:iCs/>
        </w:rPr>
        <w:t>force majeure</w:t>
      </w:r>
      <w:r w:rsidR="000A693D" w:rsidRPr="001F10BC">
        <w:t>.</w:t>
      </w:r>
    </w:p>
    <w:p w14:paraId="4B4C7EFC" w14:textId="30CE91AB" w:rsidR="00CF0B2B" w:rsidRPr="00684CA5" w:rsidRDefault="00520A79" w:rsidP="00CF0B2B">
      <w:r w:rsidRPr="00684CA5">
        <w:t>6.4.2</w:t>
      </w:r>
      <w:r w:rsidRPr="00684CA5">
        <w:tab/>
      </w:r>
      <w:r w:rsidR="0029546E" w:rsidRPr="00684CA5">
        <w:t xml:space="preserve">At its </w:t>
      </w:r>
      <w:r w:rsidR="00386C36" w:rsidRPr="00684CA5">
        <w:t>86</w:t>
      </w:r>
      <w:r w:rsidR="00386C36" w:rsidRPr="00684CA5">
        <w:rPr>
          <w:vertAlign w:val="superscript"/>
        </w:rPr>
        <w:t>th</w:t>
      </w:r>
      <w:r w:rsidR="00386C36" w:rsidRPr="00684CA5">
        <w:t xml:space="preserve"> </w:t>
      </w:r>
      <w:r w:rsidR="0029546E" w:rsidRPr="00684CA5">
        <w:t>meeting t</w:t>
      </w:r>
      <w:r w:rsidR="00CF0B2B" w:rsidRPr="00684CA5">
        <w:t>he Board considered submissions from t</w:t>
      </w:r>
      <w:r w:rsidR="0029546E" w:rsidRPr="00684CA5">
        <w:t>wo administrations</w:t>
      </w:r>
      <w:r w:rsidR="0042321C">
        <w:t xml:space="preserve"> concerning the coordination status of satellite networks when considering requests for extensions of regulatory time-limits</w:t>
      </w:r>
      <w:r w:rsidR="00CF0B2B" w:rsidRPr="00684CA5">
        <w:t xml:space="preserve">.  When exercising its authority to grant extensions to regulatory </w:t>
      </w:r>
      <w:r w:rsidR="001D7985">
        <w:t>time-limit</w:t>
      </w:r>
      <w:r w:rsidR="00CF0B2B" w:rsidRPr="00684CA5">
        <w:t xml:space="preserve"> to bring into use or bring back into use frequency assignments to satellite networks as a result of cases of </w:t>
      </w:r>
      <w:r w:rsidR="00CF0B2B" w:rsidRPr="00684CA5">
        <w:rPr>
          <w:i/>
          <w:iCs/>
        </w:rPr>
        <w:t>force majeure</w:t>
      </w:r>
      <w:r w:rsidR="00CF0B2B" w:rsidRPr="00684CA5">
        <w:t>, the Board recognized that</w:t>
      </w:r>
      <w:r w:rsidR="006136B1" w:rsidRPr="00684CA5">
        <w:t xml:space="preserve"> </w:t>
      </w:r>
      <w:r w:rsidR="00CF0B2B" w:rsidRPr="00684CA5">
        <w:t xml:space="preserve">if a situation fully met all the conditions to qualify as a case of </w:t>
      </w:r>
      <w:r w:rsidR="00CF0B2B" w:rsidRPr="00684CA5">
        <w:rPr>
          <w:i/>
          <w:iCs/>
        </w:rPr>
        <w:t>force majeure</w:t>
      </w:r>
      <w:r w:rsidR="00CF0B2B" w:rsidRPr="00684CA5">
        <w:t>, the coordination status of a satellite network could not be used as a reason to refuse a</w:t>
      </w:r>
      <w:r w:rsidR="001D7985">
        <w:t xml:space="preserve"> request for a</w:t>
      </w:r>
      <w:r w:rsidR="00CF0B2B" w:rsidRPr="00684CA5">
        <w:t xml:space="preserve">n extension of the regulatory </w:t>
      </w:r>
      <w:r w:rsidR="001D7985">
        <w:t>time-limit</w:t>
      </w:r>
      <w:r w:rsidR="00F87471" w:rsidRPr="00684CA5">
        <w:t>.</w:t>
      </w:r>
      <w:r w:rsidR="001D7985">
        <w:t xml:space="preserve"> </w:t>
      </w:r>
      <w:r w:rsidR="00F87471" w:rsidRPr="00684CA5">
        <w:t xml:space="preserve"> The Board also recognized that i</w:t>
      </w:r>
      <w:r w:rsidR="00CF0B2B" w:rsidRPr="00684CA5">
        <w:t>t did not have the mandate to change the coordination requirements or coordination procedures of the relevant provisions of the Radio Regulations</w:t>
      </w:r>
      <w:r w:rsidR="00CC438F" w:rsidRPr="00684CA5">
        <w:t xml:space="preserve"> and </w:t>
      </w:r>
      <w:r w:rsidR="00CF0B2B" w:rsidRPr="00684CA5">
        <w:t xml:space="preserve">it considered requests for extensions to the regulatory </w:t>
      </w:r>
      <w:r w:rsidR="001D7985">
        <w:t>time-limit</w:t>
      </w:r>
      <w:r w:rsidR="00CF0B2B" w:rsidRPr="00684CA5">
        <w:t>s on a case-by-case basis</w:t>
      </w:r>
      <w:r w:rsidR="00CC438F" w:rsidRPr="00684CA5">
        <w:t>.</w:t>
      </w:r>
      <w:r w:rsidR="00CF0B2B" w:rsidRPr="00684CA5">
        <w:t xml:space="preserve"> </w:t>
      </w:r>
      <w:r w:rsidR="00CC438F" w:rsidRPr="00684CA5">
        <w:t xml:space="preserve"> When required, the Board</w:t>
      </w:r>
      <w:r w:rsidR="00CF0B2B" w:rsidRPr="00684CA5">
        <w:t xml:space="preserve"> could ask for additional information, including coordination information, when assessing a specific case.</w:t>
      </w:r>
    </w:p>
    <w:p w14:paraId="50B06017" w14:textId="2806364E" w:rsidR="00CF0B2B" w:rsidRPr="00684CA5" w:rsidRDefault="00CF0B2B" w:rsidP="00CF0B2B">
      <w:r w:rsidRPr="00684CA5">
        <w:t>The Board also noted WRC-19 decisions to exclude the status of coordination from the information requirements for the submission of extension requests to the Board due to co-passenger delays.</w:t>
      </w:r>
    </w:p>
    <w:p w14:paraId="299F63B1" w14:textId="0513EFA0" w:rsidR="00CF0B2B" w:rsidRPr="00684CA5" w:rsidRDefault="00CF0B2B" w:rsidP="00CF0B2B">
      <w:r w:rsidRPr="00684CA5">
        <w:t xml:space="preserve">Consequently, the Board decided that it was not </w:t>
      </w:r>
      <w:proofErr w:type="gramStart"/>
      <w:r w:rsidRPr="00684CA5">
        <w:t>in a position</w:t>
      </w:r>
      <w:proofErr w:type="gramEnd"/>
      <w:r w:rsidRPr="00684CA5">
        <w:t xml:space="preserve"> to accede to the requests of the </w:t>
      </w:r>
      <w:r w:rsidR="009D2D8B" w:rsidRPr="00684CA5">
        <w:t>two a</w:t>
      </w:r>
      <w:r w:rsidRPr="00684CA5">
        <w:t xml:space="preserve">dministrations </w:t>
      </w:r>
      <w:r w:rsidR="009D2D8B" w:rsidRPr="00684CA5">
        <w:t>and</w:t>
      </w:r>
      <w:r w:rsidRPr="00684CA5">
        <w:t xml:space="preserve"> not</w:t>
      </w:r>
      <w:r w:rsidR="009D2D8B" w:rsidRPr="00684CA5">
        <w:t>ed</w:t>
      </w:r>
      <w:r w:rsidRPr="00684CA5">
        <w:t xml:space="preserve"> that it could take into account, to some extent, coordination information of satellite networks. </w:t>
      </w:r>
      <w:r w:rsidR="00684CA5" w:rsidRPr="00684CA5">
        <w:t xml:space="preserve"> </w:t>
      </w:r>
      <w:r w:rsidRPr="00684CA5">
        <w:t xml:space="preserve">In addition, the Board stressed that satellite networks having received extensions to the regulatory </w:t>
      </w:r>
      <w:r w:rsidR="001D7985">
        <w:t>time-limit</w:t>
      </w:r>
      <w:r w:rsidRPr="00684CA5">
        <w:t>s were still required to complete coordination procedures in compliance with the relevant provisions of the Radio Regulations.</w:t>
      </w:r>
      <w:r w:rsidR="00684CA5" w:rsidRPr="00684CA5">
        <w:t xml:space="preserve"> </w:t>
      </w:r>
      <w:r w:rsidRPr="00684CA5">
        <w:t xml:space="preserve"> The Board further decided to include th</w:t>
      </w:r>
      <w:r w:rsidR="00455136">
        <w:t>e</w:t>
      </w:r>
      <w:r w:rsidRPr="00684CA5">
        <w:t xml:space="preserve"> matter in its </w:t>
      </w:r>
      <w:bookmarkStart w:id="11" w:name="_Hlk145074580"/>
      <w:r w:rsidRPr="00684CA5">
        <w:t xml:space="preserve">report on Resolution </w:t>
      </w:r>
      <w:r w:rsidRPr="00684CA5">
        <w:rPr>
          <w:b/>
          <w:bCs/>
        </w:rPr>
        <w:t>80 (Rev.WRC-07)</w:t>
      </w:r>
      <w:r w:rsidRPr="00684CA5">
        <w:t xml:space="preserve"> to WRC-23</w:t>
      </w:r>
      <w:r w:rsidR="00351E37" w:rsidRPr="00684CA5">
        <w:t xml:space="preserve"> (see </w:t>
      </w:r>
      <w:r w:rsidR="0042321C">
        <w:t xml:space="preserve">§§4.4.2.7 to 4.4.2.10 of </w:t>
      </w:r>
      <w:r w:rsidR="00351E37" w:rsidRPr="00684CA5">
        <w:t xml:space="preserve">Document </w:t>
      </w:r>
      <w:hyperlink r:id="rId24" w:history="1">
        <w:r w:rsidR="00351E37" w:rsidRPr="00684CA5">
          <w:rPr>
            <w:rStyle w:val="Hyperlink"/>
          </w:rPr>
          <w:t>CMR23/50</w:t>
        </w:r>
      </w:hyperlink>
      <w:r w:rsidR="00351E37" w:rsidRPr="00684CA5">
        <w:t>)</w:t>
      </w:r>
      <w:r w:rsidR="00D710B2" w:rsidRPr="00684CA5">
        <w:t>.</w:t>
      </w:r>
      <w:bookmarkEnd w:id="11"/>
    </w:p>
    <w:p w14:paraId="106D097A" w14:textId="21492ECC" w:rsidR="00FD2036" w:rsidRDefault="00834B5A" w:rsidP="00FD2036">
      <w:r w:rsidRPr="00684CA5">
        <w:t>6.4.</w:t>
      </w:r>
      <w:r w:rsidR="00386C36" w:rsidRPr="00684CA5">
        <w:t>3</w:t>
      </w:r>
      <w:r w:rsidR="00217FE7" w:rsidRPr="00684CA5">
        <w:tab/>
      </w:r>
      <w:r w:rsidR="00FD2036" w:rsidRPr="00684CA5">
        <w:t>During th</w:t>
      </w:r>
      <w:r w:rsidR="00DE1060" w:rsidRPr="00684CA5">
        <w:t>e reporting</w:t>
      </w:r>
      <w:r w:rsidR="00FD2036" w:rsidRPr="00684CA5">
        <w:t xml:space="preserve"> period the Board received </w:t>
      </w:r>
      <w:r w:rsidR="007451C5" w:rsidRPr="00684CA5">
        <w:t xml:space="preserve">a total of </w:t>
      </w:r>
      <w:r w:rsidR="00375F95" w:rsidRPr="00684CA5">
        <w:t>54</w:t>
      </w:r>
      <w:r w:rsidR="00FD2036" w:rsidRPr="00684CA5">
        <w:t xml:space="preserve"> requests</w:t>
      </w:r>
      <w:r w:rsidR="001F3489" w:rsidRPr="00684CA5">
        <w:t>,</w:t>
      </w:r>
      <w:r w:rsidR="00654CE9" w:rsidRPr="00684CA5">
        <w:t xml:space="preserve"> of which some included several </w:t>
      </w:r>
      <w:r w:rsidR="001F3489" w:rsidRPr="00684CA5">
        <w:t>satellite networks,</w:t>
      </w:r>
      <w:r w:rsidR="00FD2036" w:rsidRPr="00684CA5">
        <w:t xml:space="preserve"> for an extension of the regulatory time</w:t>
      </w:r>
      <w:r w:rsidR="00B26811">
        <w:t>-</w:t>
      </w:r>
      <w:r w:rsidR="00FD2036" w:rsidRPr="00684CA5">
        <w:t xml:space="preserve">limit to bring into use </w:t>
      </w:r>
      <w:r w:rsidR="001F711A" w:rsidRPr="00684CA5">
        <w:t xml:space="preserve">or bring back into use </w:t>
      </w:r>
      <w:r w:rsidR="00FD2036" w:rsidRPr="00684CA5">
        <w:t>frequency assignments to satellite networks, which the Board considered on a case-by-case basis.</w:t>
      </w:r>
      <w:r w:rsidR="00684CA5" w:rsidRPr="00684CA5">
        <w:t xml:space="preserve"> </w:t>
      </w:r>
      <w:r w:rsidR="00FD2036" w:rsidRPr="00684CA5">
        <w:t xml:space="preserve"> </w:t>
      </w:r>
      <w:r w:rsidR="008B699A" w:rsidRPr="00684CA5">
        <w:t>Some of those requests were submitted mult</w:t>
      </w:r>
      <w:r w:rsidR="001D0630" w:rsidRPr="00684CA5">
        <w:t>iple times</w:t>
      </w:r>
      <w:r w:rsidR="00684CA5" w:rsidRPr="00684CA5">
        <w:t>,</w:t>
      </w:r>
      <w:r w:rsidR="001D0630" w:rsidRPr="00684CA5">
        <w:t xml:space="preserve"> as initial or even s</w:t>
      </w:r>
      <w:r w:rsidR="00B03E25" w:rsidRPr="00684CA5">
        <w:t>ubsequent</w:t>
      </w:r>
      <w:r w:rsidR="001D0630" w:rsidRPr="00684CA5">
        <w:t xml:space="preserve"> submissions did not provide sufficient supporting information to enable the Board to </w:t>
      </w:r>
      <w:r w:rsidR="00D13B5A" w:rsidRPr="00684CA5">
        <w:t xml:space="preserve">decide on a request.  </w:t>
      </w:r>
      <w:r w:rsidR="00FD2036" w:rsidRPr="00684CA5">
        <w:t xml:space="preserve">The Board acceded to </w:t>
      </w:r>
      <w:r w:rsidR="00962672" w:rsidRPr="00684CA5">
        <w:t>five</w:t>
      </w:r>
      <w:r w:rsidR="00FD2036" w:rsidRPr="00684CA5">
        <w:t xml:space="preserve"> of </w:t>
      </w:r>
      <w:r w:rsidR="008F44F0" w:rsidRPr="00684CA5">
        <w:t xml:space="preserve">six </w:t>
      </w:r>
      <w:r w:rsidR="00FD2036" w:rsidRPr="00684CA5">
        <w:t>requests</w:t>
      </w:r>
      <w:r w:rsidR="0011165C" w:rsidRPr="00684CA5">
        <w:t>,</w:t>
      </w:r>
      <w:r w:rsidR="00BD79E5" w:rsidRPr="00684CA5">
        <w:t xml:space="preserve"> of which one case was a resubmission, </w:t>
      </w:r>
      <w:r w:rsidR="00FD2036" w:rsidRPr="00684CA5">
        <w:t xml:space="preserve">on the basis that they were the result of a co-passenger delay. </w:t>
      </w:r>
      <w:r w:rsidR="00684CA5" w:rsidRPr="00684CA5">
        <w:t xml:space="preserve"> </w:t>
      </w:r>
      <w:r w:rsidR="00FD2036" w:rsidRPr="00684CA5">
        <w:t xml:space="preserve">The Board also acceded to </w:t>
      </w:r>
      <w:r w:rsidR="002C6442" w:rsidRPr="00684CA5">
        <w:t>2</w:t>
      </w:r>
      <w:r w:rsidR="002D7D69" w:rsidRPr="00684CA5">
        <w:t>5</w:t>
      </w:r>
      <w:r w:rsidR="00FD2036" w:rsidRPr="00684CA5">
        <w:t xml:space="preserve"> of </w:t>
      </w:r>
      <w:r w:rsidR="00CC1EF0" w:rsidRPr="00684CA5">
        <w:t>48</w:t>
      </w:r>
      <w:r w:rsidR="00FD2036" w:rsidRPr="00684CA5">
        <w:t xml:space="preserve"> requests, </w:t>
      </w:r>
      <w:r w:rsidR="009934D9" w:rsidRPr="00684CA5">
        <w:t xml:space="preserve">of which </w:t>
      </w:r>
      <w:r w:rsidR="00DF5DF9" w:rsidRPr="00684CA5">
        <w:t xml:space="preserve">several </w:t>
      </w:r>
      <w:r w:rsidR="009934D9" w:rsidRPr="00684CA5">
        <w:t>were resubmissions</w:t>
      </w:r>
      <w:r w:rsidR="00127A12" w:rsidRPr="00684CA5">
        <w:t xml:space="preserve">, </w:t>
      </w:r>
      <w:r w:rsidR="00FD2036" w:rsidRPr="00684CA5">
        <w:t>because they met all the conditions</w:t>
      </w:r>
      <w:r w:rsidR="00F4418B" w:rsidRPr="00684CA5">
        <w:t xml:space="preserve"> to qualify as</w:t>
      </w:r>
      <w:r w:rsidR="00FD2036" w:rsidRPr="00684CA5">
        <w:t xml:space="preserve"> a case of </w:t>
      </w:r>
      <w:r w:rsidR="00FD2036" w:rsidRPr="00684CA5">
        <w:rPr>
          <w:i/>
          <w:iCs/>
        </w:rPr>
        <w:t>force majeure</w:t>
      </w:r>
      <w:r w:rsidR="00FD2036" w:rsidRPr="00684CA5">
        <w:t>.</w:t>
      </w:r>
      <w:r w:rsidR="00F8727B" w:rsidRPr="00684CA5">
        <w:t xml:space="preserve">  Two requests invoking </w:t>
      </w:r>
      <w:r w:rsidR="0005069C" w:rsidRPr="00684CA5">
        <w:t>s</w:t>
      </w:r>
      <w:r w:rsidR="00A22FD7" w:rsidRPr="00684CA5">
        <w:t>ituation</w:t>
      </w:r>
      <w:r w:rsidR="0005069C" w:rsidRPr="00684CA5">
        <w:t>s</w:t>
      </w:r>
      <w:r w:rsidR="00A22FD7" w:rsidRPr="00684CA5">
        <w:t xml:space="preserve"> of </w:t>
      </w:r>
      <w:r w:rsidR="00A22FD7" w:rsidRPr="00684CA5">
        <w:rPr>
          <w:i/>
          <w:iCs/>
        </w:rPr>
        <w:t>force majeure</w:t>
      </w:r>
      <w:r w:rsidR="00A22FD7" w:rsidRPr="00684CA5">
        <w:t xml:space="preserve"> were withdrawn by the responsible administrations</w:t>
      </w:r>
      <w:r w:rsidR="0005069C" w:rsidRPr="00684CA5">
        <w:t xml:space="preserve"> and as a result the </w:t>
      </w:r>
      <w:r w:rsidR="0090581B" w:rsidRPr="00684CA5">
        <w:t>relevant</w:t>
      </w:r>
      <w:r w:rsidR="0005069C" w:rsidRPr="00684CA5">
        <w:t xml:space="preserve"> frequency assignments were suppresse</w:t>
      </w:r>
      <w:r w:rsidR="0001741F" w:rsidRPr="00684CA5">
        <w:t>d</w:t>
      </w:r>
      <w:r w:rsidR="00A22FD7" w:rsidRPr="00684CA5">
        <w:t>.</w:t>
      </w:r>
      <w:r w:rsidR="00127A12" w:rsidRPr="00684CA5">
        <w:t xml:space="preserve">  </w:t>
      </w:r>
      <w:r w:rsidR="0045230C" w:rsidRPr="00684CA5">
        <w:t>The Board could not accede to 13 requests</w:t>
      </w:r>
      <w:r w:rsidR="002B52F4" w:rsidRPr="00684CA5">
        <w:t xml:space="preserve">, of which some </w:t>
      </w:r>
      <w:r w:rsidR="00370012" w:rsidRPr="00684CA5">
        <w:t>had been resubmitted several times,</w:t>
      </w:r>
      <w:r w:rsidR="0045230C" w:rsidRPr="00684CA5">
        <w:t xml:space="preserve"> invoking situations of </w:t>
      </w:r>
      <w:r w:rsidR="0045230C" w:rsidRPr="00684CA5">
        <w:rPr>
          <w:i/>
          <w:iCs/>
        </w:rPr>
        <w:t>force majeure</w:t>
      </w:r>
      <w:r w:rsidR="003768E5" w:rsidRPr="00684CA5">
        <w:rPr>
          <w:i/>
          <w:iCs/>
        </w:rPr>
        <w:t>,</w:t>
      </w:r>
      <w:r w:rsidR="00370012" w:rsidRPr="00684CA5">
        <w:t xml:space="preserve"> because the requests </w:t>
      </w:r>
      <w:r w:rsidR="001909CA" w:rsidRPr="00684CA5">
        <w:t>did</w:t>
      </w:r>
      <w:r w:rsidR="00370012" w:rsidRPr="00684CA5">
        <w:t xml:space="preserve"> not </w:t>
      </w:r>
      <w:r w:rsidR="00FD5F52" w:rsidRPr="00684CA5">
        <w:t xml:space="preserve">demonstrate that they satisfied all the conditions </w:t>
      </w:r>
      <w:r w:rsidR="003768E5" w:rsidRPr="00684CA5">
        <w:t xml:space="preserve">for the </w:t>
      </w:r>
      <w:r w:rsidR="003A4AB0" w:rsidRPr="00684CA5">
        <w:t>situation</w:t>
      </w:r>
      <w:r w:rsidR="003768E5" w:rsidRPr="00684CA5">
        <w:t xml:space="preserve"> to qualify</w:t>
      </w:r>
      <w:r w:rsidR="003A4AB0" w:rsidRPr="00684CA5">
        <w:t xml:space="preserve"> </w:t>
      </w:r>
      <w:r w:rsidR="00F4418B" w:rsidRPr="00684CA5">
        <w:t xml:space="preserve">as a </w:t>
      </w:r>
      <w:r w:rsidR="003A4AB0" w:rsidRPr="00684CA5">
        <w:t xml:space="preserve">case of </w:t>
      </w:r>
      <w:r w:rsidR="003A4AB0" w:rsidRPr="00684CA5">
        <w:rPr>
          <w:i/>
          <w:iCs/>
        </w:rPr>
        <w:t>force majeure</w:t>
      </w:r>
      <w:r w:rsidR="003A4AB0" w:rsidRPr="00684CA5">
        <w:t xml:space="preserve"> </w:t>
      </w:r>
      <w:r w:rsidR="00006D24" w:rsidRPr="00684CA5">
        <w:t>or the requests were not within the mandate of the Board</w:t>
      </w:r>
      <w:r w:rsidR="001909CA" w:rsidRPr="00684CA5">
        <w:t xml:space="preserve">.  One </w:t>
      </w:r>
      <w:r w:rsidR="00867BCA" w:rsidRPr="00684CA5">
        <w:t xml:space="preserve">such request </w:t>
      </w:r>
      <w:r w:rsidR="00C938B7" w:rsidRPr="00684CA5">
        <w:t xml:space="preserve">considered at the </w:t>
      </w:r>
      <w:r w:rsidR="00EF010F" w:rsidRPr="00684CA5">
        <w:t>82</w:t>
      </w:r>
      <w:r w:rsidR="00EF010F" w:rsidRPr="00684CA5">
        <w:rPr>
          <w:vertAlign w:val="superscript"/>
        </w:rPr>
        <w:t>nd</w:t>
      </w:r>
      <w:r w:rsidR="00EF010F" w:rsidRPr="00684CA5">
        <w:t xml:space="preserve"> Board meeting </w:t>
      </w:r>
      <w:r w:rsidR="00290C1C" w:rsidRPr="00684CA5">
        <w:t>to which the Board could not accede</w:t>
      </w:r>
      <w:r w:rsidR="00F4418B" w:rsidRPr="00684CA5">
        <w:t xml:space="preserve"> as it </w:t>
      </w:r>
      <w:proofErr w:type="gramStart"/>
      <w:r w:rsidR="00F4418B" w:rsidRPr="00684CA5">
        <w:t>was considered to be</w:t>
      </w:r>
      <w:proofErr w:type="gramEnd"/>
      <w:r w:rsidR="00F4418B" w:rsidRPr="00684CA5">
        <w:t xml:space="preserve"> outside the mandate of the Board</w:t>
      </w:r>
      <w:r w:rsidR="00135234" w:rsidRPr="00684CA5">
        <w:t xml:space="preserve">, </w:t>
      </w:r>
      <w:r w:rsidR="00EF010F" w:rsidRPr="00684CA5">
        <w:t>had</w:t>
      </w:r>
      <w:r w:rsidR="00867BCA" w:rsidRPr="00684CA5">
        <w:t xml:space="preserve"> </w:t>
      </w:r>
      <w:r w:rsidR="00C938B7" w:rsidRPr="00684CA5">
        <w:t xml:space="preserve">also </w:t>
      </w:r>
      <w:r w:rsidR="00EF010F" w:rsidRPr="00684CA5">
        <w:t xml:space="preserve">been </w:t>
      </w:r>
      <w:r w:rsidR="00C938B7" w:rsidRPr="00684CA5">
        <w:t>submitted to WRC-19 for a decision.</w:t>
      </w:r>
      <w:r w:rsidR="00D0261D" w:rsidRPr="00684CA5">
        <w:t xml:space="preserve"> </w:t>
      </w:r>
      <w:r w:rsidR="00684CA5" w:rsidRPr="00684CA5">
        <w:t xml:space="preserve"> </w:t>
      </w:r>
      <w:r w:rsidR="00AD37AD" w:rsidRPr="00684CA5">
        <w:t>At its 88</w:t>
      </w:r>
      <w:r w:rsidR="00AD37AD" w:rsidRPr="00684CA5">
        <w:rPr>
          <w:vertAlign w:val="superscript"/>
        </w:rPr>
        <w:t>th</w:t>
      </w:r>
      <w:r w:rsidR="00AD37AD" w:rsidRPr="00684CA5">
        <w:t xml:space="preserve"> meeting, t</w:t>
      </w:r>
      <w:r w:rsidR="00D0261D" w:rsidRPr="00684CA5">
        <w:t xml:space="preserve">he Board acceded to the request </w:t>
      </w:r>
      <w:r w:rsidR="00B317B7" w:rsidRPr="00684CA5">
        <w:t xml:space="preserve">of the </w:t>
      </w:r>
      <w:r w:rsidR="00684CA5" w:rsidRPr="00684CA5">
        <w:t>A</w:t>
      </w:r>
      <w:r w:rsidR="00B317B7" w:rsidRPr="00684CA5">
        <w:t xml:space="preserve">dministration of Bulgaria </w:t>
      </w:r>
      <w:r w:rsidR="00040E48" w:rsidRPr="00684CA5">
        <w:t xml:space="preserve">for the extension of the regulatory time-limit </w:t>
      </w:r>
      <w:r w:rsidR="00B317B7" w:rsidRPr="00684CA5">
        <w:t xml:space="preserve">of the BALKANSAT AP30B satellite network </w:t>
      </w:r>
      <w:r w:rsidR="003E3DEE" w:rsidRPr="00684CA5">
        <w:t xml:space="preserve">not on the basis of a case of </w:t>
      </w:r>
      <w:r w:rsidR="003E3DEE" w:rsidRPr="00684CA5">
        <w:rPr>
          <w:i/>
          <w:iCs/>
        </w:rPr>
        <w:t>force majeure</w:t>
      </w:r>
      <w:r w:rsidR="003E3DEE" w:rsidRPr="00684CA5">
        <w:t xml:space="preserve"> as invoked by the administration, but </w:t>
      </w:r>
      <w:r w:rsidR="006015DA" w:rsidRPr="00684CA5">
        <w:t xml:space="preserve">based on the fact that applying a regulatory time-limit to bring </w:t>
      </w:r>
      <w:r w:rsidR="006015DA" w:rsidRPr="00684CA5">
        <w:lastRenderedPageBreak/>
        <w:t xml:space="preserve">into use frequency assignments that were in conformity with the allotment in the Plan from which they had been derived was inconsistent with the purpose of Appendix </w:t>
      </w:r>
      <w:r w:rsidR="006015DA" w:rsidRPr="00684CA5">
        <w:rPr>
          <w:b/>
          <w:bCs/>
        </w:rPr>
        <w:t>30B</w:t>
      </w:r>
      <w:r w:rsidR="00B26811">
        <w:t xml:space="preserve"> (see also the Board’s </w:t>
      </w:r>
      <w:r w:rsidR="00B26811" w:rsidRPr="00684CA5">
        <w:t xml:space="preserve">report on Resolution </w:t>
      </w:r>
      <w:r w:rsidR="00B26811" w:rsidRPr="00684CA5">
        <w:rPr>
          <w:b/>
          <w:bCs/>
        </w:rPr>
        <w:t>80 (Rev.WRC-07)</w:t>
      </w:r>
      <w:r w:rsidR="00B26811" w:rsidRPr="00684CA5">
        <w:t xml:space="preserve"> to WRC-23</w:t>
      </w:r>
      <w:r w:rsidR="00B26811">
        <w:t xml:space="preserve">, §4.6.1 of </w:t>
      </w:r>
      <w:r w:rsidR="00B26811" w:rsidRPr="00684CA5">
        <w:t xml:space="preserve">Document </w:t>
      </w:r>
      <w:hyperlink r:id="rId25" w:history="1">
        <w:r w:rsidR="00B26811" w:rsidRPr="00684CA5">
          <w:rPr>
            <w:rStyle w:val="Hyperlink"/>
          </w:rPr>
          <w:t>CMR23/50</w:t>
        </w:r>
      </w:hyperlink>
      <w:r w:rsidR="00B26811" w:rsidRPr="00684CA5">
        <w:t>).</w:t>
      </w:r>
    </w:p>
    <w:p w14:paraId="0434F70E" w14:textId="77777777" w:rsidR="00FD2036" w:rsidRPr="00933AB4" w:rsidRDefault="00FD2036" w:rsidP="00FD2036">
      <w:pPr>
        <w:pStyle w:val="Heading2"/>
      </w:pPr>
      <w:r w:rsidRPr="00933AB4">
        <w:t>6.5</w:t>
      </w:r>
      <w:r w:rsidRPr="00933AB4">
        <w:tab/>
        <w:t xml:space="preserve">Other requests submitted by </w:t>
      </w:r>
      <w:proofErr w:type="gramStart"/>
      <w:r w:rsidRPr="00933AB4">
        <w:rPr>
          <w:szCs w:val="24"/>
        </w:rPr>
        <w:t>administrations</w:t>
      </w:r>
      <w:proofErr w:type="gramEnd"/>
    </w:p>
    <w:p w14:paraId="02521008" w14:textId="0206FFE4" w:rsidR="00F27AE9" w:rsidRDefault="005B09E1" w:rsidP="005B09E1">
      <w:r w:rsidRPr="00684CA5">
        <w:t>6.5.1</w:t>
      </w:r>
      <w:r w:rsidRPr="00684CA5">
        <w:tab/>
        <w:t xml:space="preserve">The Board received a request to develop </w:t>
      </w:r>
      <w:r w:rsidR="00496311">
        <w:t>r</w:t>
      </w:r>
      <w:r w:rsidRPr="00684CA5">
        <w:t xml:space="preserve">ules of </w:t>
      </w:r>
      <w:r w:rsidR="00496311">
        <w:t>p</w:t>
      </w:r>
      <w:r w:rsidRPr="00684CA5">
        <w:t xml:space="preserve">rocedure that would allow satellite operations beyond ±0.5° from the nominal orbital position.  The Board noted that </w:t>
      </w:r>
      <w:r w:rsidR="00496311">
        <w:t xml:space="preserve">the </w:t>
      </w:r>
      <w:r w:rsidRPr="00684CA5">
        <w:t>Bureau had not encountered any difficulties in the application of the current procedure as described in § 3.2.4.1 of Document CMR15/4(Add.</w:t>
      </w:r>
      <w:proofErr w:type="gramStart"/>
      <w:r w:rsidRPr="00684CA5">
        <w:t>2)(</w:t>
      </w:r>
      <w:proofErr w:type="gramEnd"/>
      <w:r w:rsidRPr="00684CA5">
        <w:t>Rev.1) and that no ITU-R studies had been conducted on th</w:t>
      </w:r>
      <w:r w:rsidR="00455136">
        <w:t>e</w:t>
      </w:r>
      <w:r w:rsidRPr="00684CA5">
        <w:t xml:space="preserve"> matter so that the request did not represent an actual situation. </w:t>
      </w:r>
      <w:r w:rsidR="00684CA5" w:rsidRPr="00684CA5">
        <w:t xml:space="preserve"> </w:t>
      </w:r>
      <w:r w:rsidRPr="00684CA5">
        <w:t xml:space="preserve">Considering that it would be premature to develop general </w:t>
      </w:r>
      <w:r w:rsidR="00496311">
        <w:t>r</w:t>
      </w:r>
      <w:r w:rsidRPr="00684CA5">
        <w:t xml:space="preserve">ules of </w:t>
      </w:r>
      <w:r w:rsidR="00496311">
        <w:t>p</w:t>
      </w:r>
      <w:r w:rsidRPr="00684CA5">
        <w:t xml:space="preserve">rocedure on the issue, the Board decided not to accede to the request but indicated that it would </w:t>
      </w:r>
      <w:r w:rsidR="007976E5" w:rsidRPr="00684CA5">
        <w:t xml:space="preserve">consider requests to </w:t>
      </w:r>
      <w:r w:rsidRPr="00684CA5">
        <w:t>allow satellite operations beyond ±0.5° from the nominal orbital position under special conditions, on a case-by-case basis.</w:t>
      </w:r>
    </w:p>
    <w:p w14:paraId="566E366B" w14:textId="36C40410" w:rsidR="00743A1F" w:rsidRPr="00933AB4" w:rsidRDefault="00AB7FE7" w:rsidP="00743A1F">
      <w:r w:rsidRPr="00684CA5">
        <w:t>6.5.2</w:t>
      </w:r>
      <w:r w:rsidRPr="00684CA5">
        <w:tab/>
        <w:t>At it</w:t>
      </w:r>
      <w:r w:rsidR="00745651" w:rsidRPr="00684CA5">
        <w:t>s</w:t>
      </w:r>
      <w:r w:rsidRPr="00684CA5">
        <w:t xml:space="preserve"> </w:t>
      </w:r>
      <w:r w:rsidR="00743A1F" w:rsidRPr="00684CA5">
        <w:t>87</w:t>
      </w:r>
      <w:r w:rsidR="00743A1F" w:rsidRPr="00684CA5">
        <w:rPr>
          <w:vertAlign w:val="superscript"/>
        </w:rPr>
        <w:t>th</w:t>
      </w:r>
      <w:r w:rsidRPr="00684CA5">
        <w:t xml:space="preserve"> meeting the Board con</w:t>
      </w:r>
      <w:r w:rsidR="00745651" w:rsidRPr="00684CA5">
        <w:t>firmed</w:t>
      </w:r>
      <w:r w:rsidRPr="00684CA5">
        <w:t xml:space="preserve"> </w:t>
      </w:r>
      <w:r w:rsidR="00745651" w:rsidRPr="00684CA5">
        <w:t xml:space="preserve">that the Bureau had acted correctly to </w:t>
      </w:r>
      <w:r w:rsidRPr="00684CA5">
        <w:t xml:space="preserve">a request to extend </w:t>
      </w:r>
      <w:r w:rsidR="00743A1F" w:rsidRPr="00684CA5">
        <w:t xml:space="preserve">the period of operation of </w:t>
      </w:r>
      <w:r w:rsidRPr="00684CA5">
        <w:t>a</w:t>
      </w:r>
      <w:r w:rsidR="00743A1F" w:rsidRPr="00684CA5">
        <w:t xml:space="preserve"> satellite network </w:t>
      </w:r>
      <w:r w:rsidR="00745651" w:rsidRPr="00684CA5">
        <w:t xml:space="preserve">by 15 years </w:t>
      </w:r>
      <w:r w:rsidR="00743A1F" w:rsidRPr="00684CA5">
        <w:t xml:space="preserve">after the deadline indicated in §4.1.24 of Appendices </w:t>
      </w:r>
      <w:r w:rsidR="00743A1F" w:rsidRPr="00684CA5">
        <w:rPr>
          <w:b/>
          <w:bCs/>
        </w:rPr>
        <w:t>30</w:t>
      </w:r>
      <w:r w:rsidR="00743A1F" w:rsidRPr="00684CA5">
        <w:t xml:space="preserve"> and </w:t>
      </w:r>
      <w:r w:rsidR="00743A1F" w:rsidRPr="00684CA5">
        <w:rPr>
          <w:b/>
          <w:bCs/>
        </w:rPr>
        <w:t>30A</w:t>
      </w:r>
      <w:r w:rsidR="00743A1F" w:rsidRPr="00684CA5">
        <w:t xml:space="preserve"> (the deadline for the receipt of the extension request was 10</w:t>
      </w:r>
      <w:r w:rsidR="00745651" w:rsidRPr="00684CA5">
        <w:t> </w:t>
      </w:r>
      <w:r w:rsidR="00743A1F" w:rsidRPr="00684CA5">
        <w:t>January</w:t>
      </w:r>
      <w:r w:rsidR="00745651" w:rsidRPr="00684CA5">
        <w:t> </w:t>
      </w:r>
      <w:r w:rsidR="00743A1F" w:rsidRPr="00684CA5">
        <w:t>2021 whereas the request was received on 23</w:t>
      </w:r>
      <w:r w:rsidR="00745651" w:rsidRPr="00684CA5">
        <w:t> </w:t>
      </w:r>
      <w:r w:rsidR="00743A1F" w:rsidRPr="00684CA5">
        <w:t>March</w:t>
      </w:r>
      <w:r w:rsidR="00745651" w:rsidRPr="00684CA5">
        <w:t> </w:t>
      </w:r>
      <w:r w:rsidR="00743A1F" w:rsidRPr="00684CA5">
        <w:t xml:space="preserve">2021). </w:t>
      </w:r>
      <w:r w:rsidR="00745651" w:rsidRPr="00684CA5">
        <w:t xml:space="preserve"> </w:t>
      </w:r>
      <w:r w:rsidR="00743A1F" w:rsidRPr="00684CA5">
        <w:t>The Board further noted the short delay by the administration in submitting the requested information and the continued operation of the satellite network with the same characteristics.</w:t>
      </w:r>
    </w:p>
    <w:p w14:paraId="48171A82" w14:textId="004CC497" w:rsidR="006E3F55" w:rsidRDefault="00687B93" w:rsidP="006E3F55">
      <w:r w:rsidRPr="00DA7DCE">
        <w:t>6.5.3</w:t>
      </w:r>
      <w:r w:rsidRPr="00DA7DCE">
        <w:tab/>
        <w:t xml:space="preserve">The Board </w:t>
      </w:r>
      <w:r w:rsidR="009B432A">
        <w:t xml:space="preserve">also </w:t>
      </w:r>
      <w:r w:rsidRPr="00DA7DCE">
        <w:t>confirmed at its 87</w:t>
      </w:r>
      <w:r w:rsidRPr="00DA7DCE">
        <w:rPr>
          <w:vertAlign w:val="superscript"/>
        </w:rPr>
        <w:t>th</w:t>
      </w:r>
      <w:r w:rsidRPr="00DA7DCE">
        <w:t xml:space="preserve"> meeting that the Bureau had acted correctly in the application of §4.1.18bis of Appendices </w:t>
      </w:r>
      <w:r w:rsidRPr="00DA7DCE">
        <w:rPr>
          <w:b/>
          <w:bCs/>
        </w:rPr>
        <w:t>30</w:t>
      </w:r>
      <w:r w:rsidRPr="00DA7DCE">
        <w:t xml:space="preserve"> and </w:t>
      </w:r>
      <w:r w:rsidRPr="00DA7DCE">
        <w:rPr>
          <w:b/>
          <w:bCs/>
        </w:rPr>
        <w:t>30A</w:t>
      </w:r>
      <w:r w:rsidRPr="00DA7DCE">
        <w:t xml:space="preserve"> as decided by WRC-19.  The action related to a request from an administration for the definitive recording of frequency assignments to a satellite network in the Regions 1 and 3 List of Appendices </w:t>
      </w:r>
      <w:r w:rsidRPr="00DA7DCE">
        <w:rPr>
          <w:b/>
          <w:bCs/>
        </w:rPr>
        <w:t>30</w:t>
      </w:r>
      <w:r w:rsidRPr="00DA7DCE">
        <w:t xml:space="preserve"> and </w:t>
      </w:r>
      <w:r w:rsidRPr="00DA7DCE">
        <w:rPr>
          <w:b/>
          <w:bCs/>
        </w:rPr>
        <w:t>30A</w:t>
      </w:r>
      <w:r w:rsidRPr="00DA7DCE">
        <w:t xml:space="preserve"> since those </w:t>
      </w:r>
      <w:r w:rsidR="00DA7DCE" w:rsidRPr="00DA7DCE">
        <w:t xml:space="preserve">frequency </w:t>
      </w:r>
      <w:r w:rsidRPr="00DA7DCE">
        <w:t xml:space="preserve">assignments had been in use, together with the </w:t>
      </w:r>
      <w:r w:rsidR="00DA7DCE" w:rsidRPr="00DA7DCE">
        <w:t xml:space="preserve">frequency </w:t>
      </w:r>
      <w:r w:rsidRPr="00DA7DCE">
        <w:t>assignments which had been the basis for a disagreement, for at least four months without any complaint of harmful interference.</w:t>
      </w:r>
    </w:p>
    <w:p w14:paraId="723C2146" w14:textId="59E5DE98" w:rsidR="007556CE" w:rsidRDefault="0048214C" w:rsidP="00F7756F">
      <w:r w:rsidRPr="00DA7DCE">
        <w:t>6.5.4</w:t>
      </w:r>
      <w:r w:rsidRPr="00DA7DCE">
        <w:tab/>
        <w:t xml:space="preserve">At its </w:t>
      </w:r>
      <w:r w:rsidR="00350461" w:rsidRPr="00DA7DCE">
        <w:t>88</w:t>
      </w:r>
      <w:r w:rsidR="00350461" w:rsidRPr="00DA7DCE">
        <w:rPr>
          <w:vertAlign w:val="superscript"/>
        </w:rPr>
        <w:t>th</w:t>
      </w:r>
      <w:r w:rsidRPr="00DA7DCE">
        <w:t xml:space="preserve"> meeting, the Board considered a </w:t>
      </w:r>
      <w:r w:rsidR="007556CE" w:rsidRPr="00DA7DCE">
        <w:t>request</w:t>
      </w:r>
      <w:r w:rsidRPr="00DA7DCE">
        <w:t xml:space="preserve"> from an administration to </w:t>
      </w:r>
      <w:r w:rsidR="007556CE" w:rsidRPr="00DA7DCE">
        <w:t xml:space="preserve">change the notifying administration for </w:t>
      </w:r>
      <w:r w:rsidRPr="00DA7DCE">
        <w:t>a</w:t>
      </w:r>
      <w:r w:rsidR="007556CE" w:rsidRPr="00DA7DCE">
        <w:t xml:space="preserve"> satellite network</w:t>
      </w:r>
      <w:r w:rsidRPr="00DA7DCE">
        <w:t>.</w:t>
      </w:r>
      <w:r w:rsidR="00DA7DCE" w:rsidRPr="00DA7DCE">
        <w:t xml:space="preserve"> </w:t>
      </w:r>
      <w:r w:rsidR="007556CE" w:rsidRPr="00DA7DCE">
        <w:t xml:space="preserve"> </w:t>
      </w:r>
      <w:r w:rsidR="00F7756F" w:rsidRPr="00DA7DCE">
        <w:t xml:space="preserve">The Board </w:t>
      </w:r>
      <w:r w:rsidRPr="00DA7DCE">
        <w:t xml:space="preserve">recognized </w:t>
      </w:r>
      <w:r w:rsidR="00F7756F" w:rsidRPr="00DA7DCE">
        <w:t>that</w:t>
      </w:r>
      <w:r w:rsidRPr="00DA7DCE">
        <w:t xml:space="preserve"> </w:t>
      </w:r>
      <w:r w:rsidR="00F7756F" w:rsidRPr="00DA7DCE">
        <w:t>a similar request had previously been received at its 76</w:t>
      </w:r>
      <w:r w:rsidRPr="00DA7DCE">
        <w:rPr>
          <w:vertAlign w:val="superscript"/>
        </w:rPr>
        <w:t>th</w:t>
      </w:r>
      <w:r w:rsidR="00F7756F" w:rsidRPr="00DA7DCE">
        <w:t xml:space="preserve"> meeting</w:t>
      </w:r>
      <w:r w:rsidRPr="00DA7DCE">
        <w:t xml:space="preserve"> to</w:t>
      </w:r>
      <w:r w:rsidR="00F7756F" w:rsidRPr="00DA7DCE">
        <w:t xml:space="preserve"> which </w:t>
      </w:r>
      <w:r w:rsidRPr="00DA7DCE">
        <w:t>it</w:t>
      </w:r>
      <w:r w:rsidR="00F7756F" w:rsidRPr="00DA7DCE">
        <w:t xml:space="preserve"> </w:t>
      </w:r>
      <w:r w:rsidR="00DA7DCE" w:rsidRPr="00DA7DCE">
        <w:t>had</w:t>
      </w:r>
      <w:r w:rsidR="00F7756F" w:rsidRPr="00DA7DCE">
        <w:t xml:space="preserve"> not accede</w:t>
      </w:r>
      <w:r w:rsidR="00DA7DCE" w:rsidRPr="00DA7DCE">
        <w:t>d</w:t>
      </w:r>
      <w:r w:rsidR="00F7756F" w:rsidRPr="00DA7DCE">
        <w:t xml:space="preserve"> </w:t>
      </w:r>
      <w:proofErr w:type="gramStart"/>
      <w:r w:rsidR="00F7756F" w:rsidRPr="00DA7DCE">
        <w:t>on the basis of</w:t>
      </w:r>
      <w:proofErr w:type="gramEnd"/>
      <w:r w:rsidR="00F7756F" w:rsidRPr="00DA7DCE">
        <w:t xml:space="preserve"> the Radio Regulations and the Rules of Procedure in force in 2017</w:t>
      </w:r>
      <w:r w:rsidR="00DA7DCE" w:rsidRPr="00DA7DCE">
        <w:t>.  The Board further recognized</w:t>
      </w:r>
      <w:r w:rsidRPr="00DA7DCE">
        <w:t xml:space="preserve"> that the a</w:t>
      </w:r>
      <w:r w:rsidR="00F7756F" w:rsidRPr="00DA7DCE">
        <w:t xml:space="preserve">dministration </w:t>
      </w:r>
      <w:r w:rsidRPr="00DA7DCE">
        <w:t xml:space="preserve">had </w:t>
      </w:r>
      <w:r w:rsidR="00F7756F" w:rsidRPr="00DA7DCE">
        <w:t xml:space="preserve">provided a signed letter from the </w:t>
      </w:r>
      <w:r w:rsidRPr="00DA7DCE">
        <w:t>group of named administrations</w:t>
      </w:r>
      <w:r w:rsidR="00F7756F" w:rsidRPr="00DA7DCE">
        <w:t xml:space="preserve">, which </w:t>
      </w:r>
      <w:r w:rsidRPr="00DA7DCE">
        <w:t xml:space="preserve">had </w:t>
      </w:r>
      <w:r w:rsidR="00F7756F" w:rsidRPr="00DA7DCE">
        <w:t xml:space="preserve">agreed </w:t>
      </w:r>
      <w:r w:rsidRPr="00DA7DCE">
        <w:t xml:space="preserve">to the change </w:t>
      </w:r>
      <w:r w:rsidR="00F7756F" w:rsidRPr="00DA7DCE">
        <w:t>with no conditions.</w:t>
      </w:r>
      <w:r w:rsidRPr="00DA7DCE">
        <w:t xml:space="preserve"> </w:t>
      </w:r>
      <w:r w:rsidR="00DA7DCE" w:rsidRPr="00DA7DCE">
        <w:t xml:space="preserve"> </w:t>
      </w:r>
      <w:r w:rsidRPr="00DA7DCE">
        <w:t>Considering that the request w</w:t>
      </w:r>
      <w:r w:rsidR="00F7756F" w:rsidRPr="00DA7DCE">
        <w:t>as consistent with the decisions of WRC-19</w:t>
      </w:r>
      <w:r w:rsidRPr="00DA7DCE">
        <w:t xml:space="preserve"> and that it </w:t>
      </w:r>
      <w:r w:rsidR="00F7756F" w:rsidRPr="00DA7DCE">
        <w:t xml:space="preserve">satisfied all the requirements of Case 2-5 of the </w:t>
      </w:r>
      <w:r w:rsidRPr="00DA7DCE">
        <w:t>R</w:t>
      </w:r>
      <w:r w:rsidR="00F7756F" w:rsidRPr="00DA7DCE">
        <w:t xml:space="preserve">ules of </w:t>
      </w:r>
      <w:r w:rsidRPr="00DA7DCE">
        <w:t>P</w:t>
      </w:r>
      <w:r w:rsidR="00F7756F" w:rsidRPr="00DA7DCE">
        <w:t>rocedure related to satellite systems submitted by an administration acting on behalf of a group of named administrations</w:t>
      </w:r>
      <w:r w:rsidRPr="00DA7DCE">
        <w:t>, t</w:t>
      </w:r>
      <w:r w:rsidR="00F7756F" w:rsidRPr="00DA7DCE">
        <w:t>he Board therefore decided to accede to the request and instructed the Bureau to change the symbol of the notifying administration for the satellite network</w:t>
      </w:r>
      <w:r w:rsidRPr="00DA7DCE">
        <w:t>.</w:t>
      </w:r>
    </w:p>
    <w:p w14:paraId="5137CE91" w14:textId="3A6FEB1C" w:rsidR="00A1315B" w:rsidRPr="00AE758F" w:rsidRDefault="00977120" w:rsidP="00A1315B">
      <w:r w:rsidRPr="00AE758F">
        <w:t>6.5.5</w:t>
      </w:r>
      <w:r w:rsidRPr="00AE758F">
        <w:tab/>
        <w:t>The Board considered a request at its 88</w:t>
      </w:r>
      <w:r w:rsidRPr="00AE758F">
        <w:rPr>
          <w:vertAlign w:val="superscript"/>
        </w:rPr>
        <w:t>th</w:t>
      </w:r>
      <w:r w:rsidRPr="00AE758F">
        <w:t xml:space="preserve"> meeting for the recognition of the bringing into use of frequency assignments to three satellite networks at orbital positions 163°E and 125°E</w:t>
      </w:r>
      <w:r w:rsidR="00A1315B" w:rsidRPr="00AE758F">
        <w:t xml:space="preserve">, </w:t>
      </w:r>
      <w:r w:rsidRPr="00AE758F">
        <w:t xml:space="preserve">that their suspension </w:t>
      </w:r>
      <w:r w:rsidR="00A1315B" w:rsidRPr="00AE758F">
        <w:t>should be accept</w:t>
      </w:r>
      <w:r w:rsidR="007976E5" w:rsidRPr="00AE758F">
        <w:t>ed</w:t>
      </w:r>
      <w:r w:rsidRPr="00AE758F">
        <w:t xml:space="preserve"> </w:t>
      </w:r>
      <w:r w:rsidR="00A1315B" w:rsidRPr="00AE758F">
        <w:t>and that the processing of the notification information of the networks should proceed.  From the information provided, the Board considered that the Bureau had acted correctly in the application of RR Nos. </w:t>
      </w:r>
      <w:r w:rsidR="00A1315B" w:rsidRPr="00AE758F">
        <w:rPr>
          <w:b/>
          <w:bCs/>
        </w:rPr>
        <w:t>11.44</w:t>
      </w:r>
      <w:r w:rsidR="00A1315B" w:rsidRPr="00AE758F">
        <w:t xml:space="preserve">, </w:t>
      </w:r>
      <w:r w:rsidR="00A1315B" w:rsidRPr="00AE758F">
        <w:rPr>
          <w:b/>
          <w:bCs/>
        </w:rPr>
        <w:t>11.44B</w:t>
      </w:r>
      <w:r w:rsidR="00A1315B" w:rsidRPr="00AE758F">
        <w:t xml:space="preserve"> and </w:t>
      </w:r>
      <w:r w:rsidR="00A1315B" w:rsidRPr="00AE758F">
        <w:rPr>
          <w:b/>
          <w:bCs/>
        </w:rPr>
        <w:t>11.44B.2</w:t>
      </w:r>
      <w:r w:rsidR="00A1315B" w:rsidRPr="00AE758F">
        <w:t xml:space="preserve">, that the </w:t>
      </w:r>
      <w:r w:rsidR="00AE758F" w:rsidRPr="00AE758F">
        <w:t>A</w:t>
      </w:r>
      <w:r w:rsidR="00A1315B" w:rsidRPr="00AE758F">
        <w:t xml:space="preserve">dministration </w:t>
      </w:r>
      <w:r w:rsidR="00AE758F" w:rsidRPr="00AE758F">
        <w:t xml:space="preserve">of China </w:t>
      </w:r>
      <w:r w:rsidR="00A1315B" w:rsidRPr="00AE758F">
        <w:t>had not acted in conformity with RR No. </w:t>
      </w:r>
      <w:r w:rsidR="00A1315B" w:rsidRPr="00AE758F">
        <w:rPr>
          <w:b/>
          <w:bCs/>
        </w:rPr>
        <w:t>11.44B.2</w:t>
      </w:r>
      <w:r w:rsidR="00A1315B" w:rsidRPr="00AE758F">
        <w:t xml:space="preserve"> and that the reinstatement of frequency assignments that did not comply with RR No. </w:t>
      </w:r>
      <w:r w:rsidR="00A1315B" w:rsidRPr="00AE758F">
        <w:rPr>
          <w:b/>
          <w:bCs/>
        </w:rPr>
        <w:t>11.44B.2</w:t>
      </w:r>
      <w:r w:rsidR="00A1315B" w:rsidRPr="00AE758F">
        <w:t xml:space="preserve"> would be contrary to the WRC-15 decision and the provisions of the Radio Regulations.  Consequently, the Board concluded that it could not accede to the request from the </w:t>
      </w:r>
      <w:r w:rsidR="00DA7DCE" w:rsidRPr="00AE758F">
        <w:t>A</w:t>
      </w:r>
      <w:r w:rsidR="00A1315B" w:rsidRPr="00AE758F">
        <w:t xml:space="preserve">dministration </w:t>
      </w:r>
      <w:r w:rsidR="000D7893" w:rsidRPr="00AE758F">
        <w:t xml:space="preserve">of China </w:t>
      </w:r>
      <w:r w:rsidR="00A1315B" w:rsidRPr="00AE758F">
        <w:t>and instructed the Bureau to suppress the frequency assignments to the CHINASAT-D-163E and CHINASAT-D-125E satellite networks from the MIFR, except for the frequency assignments to the CHINASAT-D-163E satellite network in the frequency bands 3 400 – 4 200 MHz, 5 850 – 6 725 MHz, 12</w:t>
      </w:r>
      <w:r w:rsidR="009B432A">
        <w:t>.</w:t>
      </w:r>
      <w:r w:rsidR="00A1315B" w:rsidRPr="00AE758F">
        <w:t>250 – 12</w:t>
      </w:r>
      <w:r w:rsidR="009B432A">
        <w:t>.</w:t>
      </w:r>
      <w:r w:rsidR="00A1315B" w:rsidRPr="00AE758F">
        <w:t>750 </w:t>
      </w:r>
      <w:r w:rsidR="009B432A">
        <w:t>G</w:t>
      </w:r>
      <w:r w:rsidR="00A1315B" w:rsidRPr="00AE758F">
        <w:t>Hz and 14</w:t>
      </w:r>
      <w:r w:rsidR="009B432A">
        <w:t>.</w:t>
      </w:r>
      <w:r w:rsidR="00A1315B" w:rsidRPr="00AE758F">
        <w:t>000 – 14</w:t>
      </w:r>
      <w:r w:rsidR="009B432A">
        <w:t>.</w:t>
      </w:r>
      <w:r w:rsidR="00A1315B" w:rsidRPr="00AE758F">
        <w:t>500 </w:t>
      </w:r>
      <w:r w:rsidR="009B432A">
        <w:t>G</w:t>
      </w:r>
      <w:r w:rsidR="00A1315B" w:rsidRPr="00AE758F">
        <w:t xml:space="preserve">Hz, for which the suppression was to be </w:t>
      </w:r>
      <w:r w:rsidR="00A1315B" w:rsidRPr="00AE758F">
        <w:lastRenderedPageBreak/>
        <w:t>deferred until the end of WRC-23, and except for the frequency assignments to the CHINASAT-D-125E satellite network in the frequency bands indicated in Table 6-1.</w:t>
      </w:r>
    </w:p>
    <w:p w14:paraId="64FC687D" w14:textId="490A5D5D" w:rsidR="00A1315B" w:rsidRPr="00AE758F" w:rsidRDefault="00A1315B" w:rsidP="00A1315B">
      <w:pPr>
        <w:jc w:val="center"/>
      </w:pPr>
      <w:r w:rsidRPr="00AE758F">
        <w:t>Table 6-1</w:t>
      </w:r>
    </w:p>
    <w:tbl>
      <w:tblPr>
        <w:tblStyle w:val="TableGrid"/>
        <w:tblW w:w="0" w:type="auto"/>
        <w:jc w:val="center"/>
        <w:tblLook w:val="04A0" w:firstRow="1" w:lastRow="0" w:firstColumn="1" w:lastColumn="0" w:noHBand="0" w:noVBand="1"/>
      </w:tblPr>
      <w:tblGrid>
        <w:gridCol w:w="2547"/>
        <w:gridCol w:w="2410"/>
        <w:gridCol w:w="2557"/>
      </w:tblGrid>
      <w:tr w:rsidR="00A1315B" w:rsidRPr="00AE758F" w14:paraId="63C57054" w14:textId="77777777" w:rsidTr="00A1315B">
        <w:trPr>
          <w:jc w:val="center"/>
        </w:trPr>
        <w:tc>
          <w:tcPr>
            <w:tcW w:w="2547" w:type="dxa"/>
          </w:tcPr>
          <w:p w14:paraId="27AA0CA9" w14:textId="77777777" w:rsidR="00A1315B" w:rsidRPr="00AE758F" w:rsidRDefault="00A1315B" w:rsidP="00CA1BC6">
            <w:pPr>
              <w:tabs>
                <w:tab w:val="clear" w:pos="1134"/>
                <w:tab w:val="clear" w:pos="1871"/>
                <w:tab w:val="clear" w:pos="2268"/>
              </w:tabs>
            </w:pPr>
            <w:r w:rsidRPr="00AE758F">
              <w:t>1 980 – 2 010 MHz</w:t>
            </w:r>
          </w:p>
        </w:tc>
        <w:tc>
          <w:tcPr>
            <w:tcW w:w="2410" w:type="dxa"/>
          </w:tcPr>
          <w:p w14:paraId="41B47261" w14:textId="77777777" w:rsidR="00A1315B" w:rsidRPr="00AE758F" w:rsidRDefault="00A1315B" w:rsidP="00CA1BC6">
            <w:pPr>
              <w:tabs>
                <w:tab w:val="clear" w:pos="1134"/>
                <w:tab w:val="clear" w:pos="1871"/>
                <w:tab w:val="clear" w:pos="2268"/>
              </w:tabs>
            </w:pPr>
            <w:r w:rsidRPr="00AE758F">
              <w:t>2 170 – 2 200 MHz</w:t>
            </w:r>
          </w:p>
        </w:tc>
        <w:tc>
          <w:tcPr>
            <w:tcW w:w="2557" w:type="dxa"/>
          </w:tcPr>
          <w:p w14:paraId="4294DBEA" w14:textId="77777777" w:rsidR="00A1315B" w:rsidRPr="00AE758F" w:rsidRDefault="00A1315B" w:rsidP="00CA1BC6">
            <w:pPr>
              <w:tabs>
                <w:tab w:val="clear" w:pos="1134"/>
                <w:tab w:val="clear" w:pos="1871"/>
                <w:tab w:val="clear" w:pos="2268"/>
              </w:tabs>
            </w:pPr>
            <w:r w:rsidRPr="00AE758F">
              <w:t>3 400 – 3 700 MHz</w:t>
            </w:r>
          </w:p>
        </w:tc>
      </w:tr>
      <w:tr w:rsidR="00A1315B" w:rsidRPr="00AE758F" w14:paraId="3E683FFF" w14:textId="77777777" w:rsidTr="00A1315B">
        <w:trPr>
          <w:jc w:val="center"/>
        </w:trPr>
        <w:tc>
          <w:tcPr>
            <w:tcW w:w="2547" w:type="dxa"/>
          </w:tcPr>
          <w:p w14:paraId="28733BEE" w14:textId="77777777" w:rsidR="00A1315B" w:rsidRPr="00AE758F" w:rsidRDefault="00A1315B" w:rsidP="00CA1BC6">
            <w:pPr>
              <w:tabs>
                <w:tab w:val="clear" w:pos="1134"/>
                <w:tab w:val="clear" w:pos="1871"/>
                <w:tab w:val="clear" w:pos="2268"/>
              </w:tabs>
            </w:pPr>
            <w:r w:rsidRPr="00AE758F">
              <w:t>3 700 – 4 200 MHz</w:t>
            </w:r>
          </w:p>
        </w:tc>
        <w:tc>
          <w:tcPr>
            <w:tcW w:w="2410" w:type="dxa"/>
          </w:tcPr>
          <w:p w14:paraId="67CEE523" w14:textId="77777777" w:rsidR="00A1315B" w:rsidRPr="00AE758F" w:rsidRDefault="00A1315B" w:rsidP="00CA1BC6">
            <w:pPr>
              <w:tabs>
                <w:tab w:val="clear" w:pos="1134"/>
                <w:tab w:val="clear" w:pos="1871"/>
                <w:tab w:val="clear" w:pos="2268"/>
              </w:tabs>
            </w:pPr>
            <w:r w:rsidRPr="00AE758F">
              <w:t>5 850 – 5 925 MHz</w:t>
            </w:r>
          </w:p>
        </w:tc>
        <w:tc>
          <w:tcPr>
            <w:tcW w:w="2557" w:type="dxa"/>
          </w:tcPr>
          <w:p w14:paraId="07395B17" w14:textId="77777777" w:rsidR="00A1315B" w:rsidRPr="00AE758F" w:rsidRDefault="00A1315B" w:rsidP="00CA1BC6">
            <w:pPr>
              <w:tabs>
                <w:tab w:val="clear" w:pos="1134"/>
                <w:tab w:val="clear" w:pos="1871"/>
                <w:tab w:val="clear" w:pos="2268"/>
              </w:tabs>
            </w:pPr>
            <w:r w:rsidRPr="00AE758F">
              <w:t>5 925 – 6 425 MHz</w:t>
            </w:r>
          </w:p>
        </w:tc>
      </w:tr>
      <w:tr w:rsidR="00A1315B" w:rsidRPr="00AE758F" w14:paraId="59667D92" w14:textId="77777777" w:rsidTr="00A1315B">
        <w:trPr>
          <w:jc w:val="center"/>
        </w:trPr>
        <w:tc>
          <w:tcPr>
            <w:tcW w:w="2547" w:type="dxa"/>
          </w:tcPr>
          <w:p w14:paraId="406BEDC8" w14:textId="77777777" w:rsidR="00A1315B" w:rsidRPr="00AE758F" w:rsidRDefault="00A1315B" w:rsidP="00CA1BC6">
            <w:pPr>
              <w:tabs>
                <w:tab w:val="clear" w:pos="1134"/>
                <w:tab w:val="clear" w:pos="1871"/>
                <w:tab w:val="clear" w:pos="2268"/>
              </w:tabs>
            </w:pPr>
            <w:r w:rsidRPr="00AE758F">
              <w:t>6 425 – 6 725 MHz</w:t>
            </w:r>
          </w:p>
        </w:tc>
        <w:tc>
          <w:tcPr>
            <w:tcW w:w="2410" w:type="dxa"/>
          </w:tcPr>
          <w:p w14:paraId="078DEAD3" w14:textId="03B01607" w:rsidR="00A1315B" w:rsidRPr="00AE758F" w:rsidRDefault="00A1315B" w:rsidP="00CA1BC6">
            <w:pPr>
              <w:tabs>
                <w:tab w:val="clear" w:pos="1134"/>
                <w:tab w:val="clear" w:pos="1871"/>
                <w:tab w:val="clear" w:pos="2268"/>
              </w:tabs>
            </w:pPr>
            <w:r w:rsidRPr="00AE758F">
              <w:t>10</w:t>
            </w:r>
            <w:r w:rsidR="009B432A">
              <w:t>.</w:t>
            </w:r>
            <w:r w:rsidRPr="00AE758F">
              <w:t>95</w:t>
            </w:r>
            <w:r w:rsidR="009B432A">
              <w:t>0</w:t>
            </w:r>
            <w:r w:rsidRPr="00AE758F">
              <w:t xml:space="preserve"> – 11</w:t>
            </w:r>
            <w:r w:rsidR="009B432A">
              <w:t>.</w:t>
            </w:r>
            <w:r w:rsidRPr="00AE758F">
              <w:t xml:space="preserve">200 </w:t>
            </w:r>
            <w:r w:rsidR="009B432A">
              <w:t>G</w:t>
            </w:r>
            <w:r w:rsidRPr="00AE758F">
              <w:t>Hz</w:t>
            </w:r>
          </w:p>
        </w:tc>
        <w:tc>
          <w:tcPr>
            <w:tcW w:w="2557" w:type="dxa"/>
          </w:tcPr>
          <w:p w14:paraId="6A7659F8" w14:textId="32E6C861" w:rsidR="00A1315B" w:rsidRPr="00AE758F" w:rsidRDefault="00A1315B" w:rsidP="00CA1BC6">
            <w:pPr>
              <w:tabs>
                <w:tab w:val="clear" w:pos="1134"/>
                <w:tab w:val="clear" w:pos="1871"/>
                <w:tab w:val="clear" w:pos="2268"/>
              </w:tabs>
            </w:pPr>
            <w:r w:rsidRPr="00AE758F">
              <w:t>11</w:t>
            </w:r>
            <w:r w:rsidR="009B432A">
              <w:t>.</w:t>
            </w:r>
            <w:r w:rsidRPr="00AE758F">
              <w:t>450 – 11</w:t>
            </w:r>
            <w:r w:rsidR="009B432A">
              <w:t>.</w:t>
            </w:r>
            <w:r w:rsidRPr="00AE758F">
              <w:t xml:space="preserve">700 </w:t>
            </w:r>
            <w:r w:rsidR="009B432A">
              <w:t>G</w:t>
            </w:r>
            <w:r w:rsidRPr="00AE758F">
              <w:t>Hz</w:t>
            </w:r>
          </w:p>
        </w:tc>
      </w:tr>
      <w:tr w:rsidR="00A1315B" w:rsidRPr="00AE758F" w14:paraId="71467641" w14:textId="77777777" w:rsidTr="00A1315B">
        <w:trPr>
          <w:jc w:val="center"/>
        </w:trPr>
        <w:tc>
          <w:tcPr>
            <w:tcW w:w="2547" w:type="dxa"/>
          </w:tcPr>
          <w:p w14:paraId="4BEC3B41" w14:textId="1338B5A4" w:rsidR="00A1315B" w:rsidRPr="00AE758F" w:rsidRDefault="00A1315B" w:rsidP="00CA1BC6">
            <w:pPr>
              <w:tabs>
                <w:tab w:val="clear" w:pos="1134"/>
                <w:tab w:val="clear" w:pos="1871"/>
                <w:tab w:val="clear" w:pos="2268"/>
              </w:tabs>
            </w:pPr>
            <w:r w:rsidRPr="00AE758F">
              <w:t>12</w:t>
            </w:r>
            <w:r w:rsidR="009B432A">
              <w:t>.</w:t>
            </w:r>
            <w:r w:rsidRPr="00AE758F">
              <w:t>200 – 12</w:t>
            </w:r>
            <w:r w:rsidR="009B432A">
              <w:t>.</w:t>
            </w:r>
            <w:r w:rsidRPr="00AE758F">
              <w:t xml:space="preserve">250 </w:t>
            </w:r>
            <w:r w:rsidR="009B432A">
              <w:t>G</w:t>
            </w:r>
            <w:r w:rsidRPr="00AE758F">
              <w:t>Hz</w:t>
            </w:r>
          </w:p>
        </w:tc>
        <w:tc>
          <w:tcPr>
            <w:tcW w:w="2410" w:type="dxa"/>
          </w:tcPr>
          <w:p w14:paraId="40AA1810" w14:textId="1C0552BC" w:rsidR="00A1315B" w:rsidRPr="00AE758F" w:rsidRDefault="00A1315B" w:rsidP="00CA1BC6">
            <w:pPr>
              <w:tabs>
                <w:tab w:val="clear" w:pos="1134"/>
                <w:tab w:val="clear" w:pos="1871"/>
                <w:tab w:val="clear" w:pos="2268"/>
              </w:tabs>
            </w:pPr>
            <w:r w:rsidRPr="00AE758F">
              <w:t>12</w:t>
            </w:r>
            <w:r w:rsidR="009B432A">
              <w:t>.</w:t>
            </w:r>
            <w:r w:rsidRPr="00AE758F">
              <w:t>250 – 12</w:t>
            </w:r>
            <w:r w:rsidR="009B432A">
              <w:t>.</w:t>
            </w:r>
            <w:r w:rsidRPr="00AE758F">
              <w:t xml:space="preserve">290 </w:t>
            </w:r>
            <w:r w:rsidR="009B432A">
              <w:t>G</w:t>
            </w:r>
            <w:r w:rsidRPr="00AE758F">
              <w:t>Hz</w:t>
            </w:r>
          </w:p>
        </w:tc>
        <w:tc>
          <w:tcPr>
            <w:tcW w:w="2557" w:type="dxa"/>
          </w:tcPr>
          <w:p w14:paraId="5869E36B" w14:textId="0D56EA6E" w:rsidR="00A1315B" w:rsidRPr="00AE758F" w:rsidRDefault="00A1315B" w:rsidP="00CA1BC6">
            <w:pPr>
              <w:tabs>
                <w:tab w:val="clear" w:pos="1134"/>
                <w:tab w:val="clear" w:pos="1871"/>
                <w:tab w:val="clear" w:pos="2268"/>
              </w:tabs>
            </w:pPr>
            <w:r w:rsidRPr="00AE758F">
              <w:t>12</w:t>
            </w:r>
            <w:r w:rsidR="009B432A">
              <w:t>.</w:t>
            </w:r>
            <w:r w:rsidRPr="00AE758F">
              <w:t>290 – 12</w:t>
            </w:r>
            <w:r w:rsidR="009B432A">
              <w:t>.</w:t>
            </w:r>
            <w:r w:rsidRPr="00AE758F">
              <w:t xml:space="preserve">750 </w:t>
            </w:r>
            <w:r w:rsidR="009B432A">
              <w:t>G</w:t>
            </w:r>
            <w:r w:rsidRPr="00AE758F">
              <w:t>Hz</w:t>
            </w:r>
          </w:p>
        </w:tc>
      </w:tr>
      <w:tr w:rsidR="00A1315B" w:rsidRPr="00AE758F" w14:paraId="5642B7C3" w14:textId="77777777" w:rsidTr="00A1315B">
        <w:trPr>
          <w:jc w:val="center"/>
        </w:trPr>
        <w:tc>
          <w:tcPr>
            <w:tcW w:w="2547" w:type="dxa"/>
          </w:tcPr>
          <w:p w14:paraId="37339B84" w14:textId="4D1A249E" w:rsidR="00A1315B" w:rsidRPr="00AE758F" w:rsidRDefault="00A1315B" w:rsidP="00CA1BC6">
            <w:pPr>
              <w:tabs>
                <w:tab w:val="clear" w:pos="1134"/>
                <w:tab w:val="clear" w:pos="1871"/>
                <w:tab w:val="clear" w:pos="2268"/>
              </w:tabs>
              <w:rPr>
                <w:lang w:val="de-DE"/>
              </w:rPr>
            </w:pPr>
            <w:r w:rsidRPr="00AE758F">
              <w:rPr>
                <w:lang w:val="de-DE"/>
              </w:rPr>
              <w:t>13</w:t>
            </w:r>
            <w:r w:rsidR="009B432A">
              <w:rPr>
                <w:lang w:val="de-DE"/>
              </w:rPr>
              <w:t>.</w:t>
            </w:r>
            <w:r w:rsidRPr="00AE758F">
              <w:rPr>
                <w:lang w:val="de-DE"/>
              </w:rPr>
              <w:t>750 – 14</w:t>
            </w:r>
            <w:r w:rsidR="009B432A">
              <w:rPr>
                <w:lang w:val="de-DE"/>
              </w:rPr>
              <w:t>.</w:t>
            </w:r>
            <w:r w:rsidRPr="00AE758F">
              <w:rPr>
                <w:lang w:val="de-DE"/>
              </w:rPr>
              <w:t xml:space="preserve">000 </w:t>
            </w:r>
            <w:r w:rsidR="009B432A">
              <w:rPr>
                <w:lang w:val="de-DE"/>
              </w:rPr>
              <w:t>G</w:t>
            </w:r>
            <w:r w:rsidRPr="00AE758F">
              <w:rPr>
                <w:lang w:val="de-DE"/>
              </w:rPr>
              <w:t>Hz</w:t>
            </w:r>
          </w:p>
        </w:tc>
        <w:tc>
          <w:tcPr>
            <w:tcW w:w="2410" w:type="dxa"/>
          </w:tcPr>
          <w:p w14:paraId="51E1F330" w14:textId="448D8992" w:rsidR="00A1315B" w:rsidRPr="00AE758F" w:rsidRDefault="00A1315B" w:rsidP="00CA1BC6">
            <w:pPr>
              <w:tabs>
                <w:tab w:val="clear" w:pos="1134"/>
                <w:tab w:val="clear" w:pos="1871"/>
                <w:tab w:val="clear" w:pos="2268"/>
              </w:tabs>
              <w:rPr>
                <w:lang w:val="de-DE"/>
              </w:rPr>
            </w:pPr>
            <w:r w:rsidRPr="00AE758F">
              <w:rPr>
                <w:lang w:val="de-DE"/>
              </w:rPr>
              <w:t>14</w:t>
            </w:r>
            <w:r w:rsidR="009B432A">
              <w:rPr>
                <w:lang w:val="de-DE"/>
              </w:rPr>
              <w:t>.</w:t>
            </w:r>
            <w:r w:rsidRPr="00AE758F">
              <w:rPr>
                <w:lang w:val="de-DE"/>
              </w:rPr>
              <w:t>000 – 14</w:t>
            </w:r>
            <w:r w:rsidR="009B432A">
              <w:rPr>
                <w:lang w:val="de-DE"/>
              </w:rPr>
              <w:t>.</w:t>
            </w:r>
            <w:r w:rsidRPr="00AE758F">
              <w:rPr>
                <w:lang w:val="de-DE"/>
              </w:rPr>
              <w:t xml:space="preserve">040 </w:t>
            </w:r>
            <w:r w:rsidR="009B432A">
              <w:rPr>
                <w:lang w:val="de-DE"/>
              </w:rPr>
              <w:t>G</w:t>
            </w:r>
            <w:r w:rsidRPr="00AE758F">
              <w:rPr>
                <w:lang w:val="de-DE"/>
              </w:rPr>
              <w:t>Hz</w:t>
            </w:r>
          </w:p>
        </w:tc>
        <w:tc>
          <w:tcPr>
            <w:tcW w:w="2557" w:type="dxa"/>
          </w:tcPr>
          <w:p w14:paraId="643B6947" w14:textId="71CA6746" w:rsidR="00A1315B" w:rsidRPr="00AE758F" w:rsidRDefault="00A1315B" w:rsidP="00CA1BC6">
            <w:pPr>
              <w:tabs>
                <w:tab w:val="clear" w:pos="1134"/>
                <w:tab w:val="clear" w:pos="1871"/>
                <w:tab w:val="clear" w:pos="2268"/>
              </w:tabs>
              <w:rPr>
                <w:lang w:val="de-DE"/>
              </w:rPr>
            </w:pPr>
            <w:r w:rsidRPr="00AE758F">
              <w:rPr>
                <w:lang w:val="de-DE"/>
              </w:rPr>
              <w:t>14</w:t>
            </w:r>
            <w:r w:rsidR="009B432A">
              <w:rPr>
                <w:lang w:val="de-DE"/>
              </w:rPr>
              <w:t>.</w:t>
            </w:r>
            <w:r w:rsidRPr="00AE758F">
              <w:rPr>
                <w:lang w:val="de-DE"/>
              </w:rPr>
              <w:t>040 – 14</w:t>
            </w:r>
            <w:r w:rsidR="009B432A">
              <w:rPr>
                <w:lang w:val="de-DE"/>
              </w:rPr>
              <w:t>.</w:t>
            </w:r>
            <w:r w:rsidRPr="00AE758F">
              <w:rPr>
                <w:lang w:val="de-DE"/>
              </w:rPr>
              <w:t xml:space="preserve">500 </w:t>
            </w:r>
            <w:r w:rsidR="009B432A">
              <w:rPr>
                <w:lang w:val="de-DE"/>
              </w:rPr>
              <w:t>G</w:t>
            </w:r>
            <w:r w:rsidRPr="00AE758F">
              <w:rPr>
                <w:lang w:val="de-DE"/>
              </w:rPr>
              <w:t>Hz</w:t>
            </w:r>
          </w:p>
        </w:tc>
      </w:tr>
      <w:tr w:rsidR="00A1315B" w:rsidRPr="00AE758F" w14:paraId="7E978102" w14:textId="77777777" w:rsidTr="00A1315B">
        <w:trPr>
          <w:jc w:val="center"/>
        </w:trPr>
        <w:tc>
          <w:tcPr>
            <w:tcW w:w="2547" w:type="dxa"/>
          </w:tcPr>
          <w:p w14:paraId="58908E0D" w14:textId="1E68F41B" w:rsidR="00A1315B" w:rsidRPr="00AE758F" w:rsidRDefault="00A1315B" w:rsidP="00CA1BC6">
            <w:pPr>
              <w:tabs>
                <w:tab w:val="clear" w:pos="1134"/>
                <w:tab w:val="clear" w:pos="1871"/>
                <w:tab w:val="clear" w:pos="2268"/>
              </w:tabs>
              <w:rPr>
                <w:lang w:val="de-DE"/>
              </w:rPr>
            </w:pPr>
            <w:r w:rsidRPr="00AE758F">
              <w:rPr>
                <w:lang w:val="de-DE"/>
              </w:rPr>
              <w:t>17</w:t>
            </w:r>
            <w:r w:rsidR="009B432A">
              <w:rPr>
                <w:lang w:val="de-DE"/>
              </w:rPr>
              <w:t>.</w:t>
            </w:r>
            <w:r w:rsidRPr="00AE758F">
              <w:rPr>
                <w:lang w:val="de-DE"/>
              </w:rPr>
              <w:t>700 – 20</w:t>
            </w:r>
            <w:r w:rsidR="009B432A">
              <w:rPr>
                <w:lang w:val="de-DE"/>
              </w:rPr>
              <w:t>.</w:t>
            </w:r>
            <w:r w:rsidRPr="00AE758F">
              <w:rPr>
                <w:lang w:val="de-DE"/>
              </w:rPr>
              <w:t xml:space="preserve">200 </w:t>
            </w:r>
            <w:r w:rsidR="009B432A">
              <w:rPr>
                <w:lang w:val="de-DE"/>
              </w:rPr>
              <w:t>G</w:t>
            </w:r>
            <w:r w:rsidRPr="00AE758F">
              <w:rPr>
                <w:lang w:val="de-DE"/>
              </w:rPr>
              <w:t>Hz</w:t>
            </w:r>
          </w:p>
        </w:tc>
        <w:tc>
          <w:tcPr>
            <w:tcW w:w="2410" w:type="dxa"/>
          </w:tcPr>
          <w:p w14:paraId="3CA67D3D" w14:textId="4F139ADD" w:rsidR="00A1315B" w:rsidRPr="00AE758F" w:rsidRDefault="00A1315B" w:rsidP="00CA1BC6">
            <w:pPr>
              <w:tabs>
                <w:tab w:val="clear" w:pos="1134"/>
                <w:tab w:val="clear" w:pos="1871"/>
                <w:tab w:val="clear" w:pos="2268"/>
              </w:tabs>
              <w:rPr>
                <w:lang w:val="de-DE"/>
              </w:rPr>
            </w:pPr>
            <w:r w:rsidRPr="00AE758F">
              <w:rPr>
                <w:lang w:val="de-DE"/>
              </w:rPr>
              <w:t>27</w:t>
            </w:r>
            <w:r w:rsidR="009B432A">
              <w:rPr>
                <w:lang w:val="de-DE"/>
              </w:rPr>
              <w:t>.</w:t>
            </w:r>
            <w:r w:rsidRPr="00AE758F">
              <w:rPr>
                <w:lang w:val="de-DE"/>
              </w:rPr>
              <w:t>500 – 30</w:t>
            </w:r>
            <w:r w:rsidR="009B432A">
              <w:rPr>
                <w:lang w:val="de-DE"/>
              </w:rPr>
              <w:t>.</w:t>
            </w:r>
            <w:r w:rsidRPr="00AE758F">
              <w:rPr>
                <w:lang w:val="de-DE"/>
              </w:rPr>
              <w:t xml:space="preserve">000 </w:t>
            </w:r>
            <w:r w:rsidR="009B432A">
              <w:rPr>
                <w:lang w:val="de-DE"/>
              </w:rPr>
              <w:t>G</w:t>
            </w:r>
            <w:r w:rsidRPr="00AE758F">
              <w:rPr>
                <w:lang w:val="de-DE"/>
              </w:rPr>
              <w:t>Hz</w:t>
            </w:r>
          </w:p>
        </w:tc>
        <w:tc>
          <w:tcPr>
            <w:tcW w:w="2557" w:type="dxa"/>
          </w:tcPr>
          <w:p w14:paraId="5A1F51F1" w14:textId="77777777" w:rsidR="00A1315B" w:rsidRPr="00AE758F" w:rsidRDefault="00A1315B" w:rsidP="00CA1BC6">
            <w:pPr>
              <w:tabs>
                <w:tab w:val="clear" w:pos="1134"/>
                <w:tab w:val="clear" w:pos="1871"/>
                <w:tab w:val="clear" w:pos="2268"/>
              </w:tabs>
              <w:rPr>
                <w:lang w:val="de-DE"/>
              </w:rPr>
            </w:pPr>
          </w:p>
        </w:tc>
      </w:tr>
    </w:tbl>
    <w:p w14:paraId="5CC0F349" w14:textId="4ABD8545" w:rsidR="00A1315B" w:rsidRDefault="00A1315B" w:rsidP="00A1315B">
      <w:r w:rsidRPr="00AE758F">
        <w:t xml:space="preserve">The Board also instructed the Bureau not to recognize the bringing into use of the frequency assignments to the CHINASAT-E-125E in the frequency bands 13.4 – 13.65 GHz, 14.5 – 14.8 GHz, 37.5 – 43.5 GHz and 47.2 – 50.2 GHz and decided to include the issue in the Report on Resolution </w:t>
      </w:r>
      <w:r w:rsidRPr="00AE758F">
        <w:rPr>
          <w:b/>
          <w:bCs/>
        </w:rPr>
        <w:t>80 (Rev.WRC-07)</w:t>
      </w:r>
      <w:r w:rsidRPr="00AE758F">
        <w:t xml:space="preserve"> to WRC-23 (see §</w:t>
      </w:r>
      <w:r w:rsidR="009F0E4A" w:rsidRPr="00AE758F">
        <w:t>4.11</w:t>
      </w:r>
      <w:r w:rsidRPr="00AE758F">
        <w:t xml:space="preserve"> o</w:t>
      </w:r>
      <w:r w:rsidR="009F0E4A" w:rsidRPr="00AE758F">
        <w:t xml:space="preserve">f Document </w:t>
      </w:r>
      <w:hyperlink r:id="rId26" w:history="1">
        <w:r w:rsidR="009F0E4A" w:rsidRPr="00AE758F">
          <w:rPr>
            <w:rStyle w:val="Hyperlink"/>
          </w:rPr>
          <w:t>CMR23/50</w:t>
        </w:r>
      </w:hyperlink>
      <w:r w:rsidR="009B432A">
        <w:t>).</w:t>
      </w:r>
    </w:p>
    <w:p w14:paraId="3E088BDB" w14:textId="370332E9" w:rsidR="00C90EE4" w:rsidRDefault="009F0E4A" w:rsidP="00C90EE4">
      <w:r w:rsidRPr="00AE758F">
        <w:t>6.5.6</w:t>
      </w:r>
      <w:r w:rsidRPr="00AE758F">
        <w:tab/>
        <w:t xml:space="preserve">The Board received </w:t>
      </w:r>
      <w:r w:rsidR="0030525E" w:rsidRPr="00AE758F">
        <w:t>at its 89</w:t>
      </w:r>
      <w:r w:rsidR="0030525E" w:rsidRPr="00AE758F">
        <w:rPr>
          <w:vertAlign w:val="superscript"/>
        </w:rPr>
        <w:t>th</w:t>
      </w:r>
      <w:r w:rsidR="0030525E" w:rsidRPr="00AE758F">
        <w:t xml:space="preserve"> meeting </w:t>
      </w:r>
      <w:r w:rsidRPr="00AE758F">
        <w:t xml:space="preserve">a request from an administration </w:t>
      </w:r>
      <w:r w:rsidR="0030525E" w:rsidRPr="00AE758F">
        <w:t xml:space="preserve">whereby objections would be indicated for any frequency assignments and allotments of another administration where the requesting administration </w:t>
      </w:r>
      <w:r w:rsidR="00724A96" w:rsidRPr="00AE758F">
        <w:t>wa</w:t>
      </w:r>
      <w:r w:rsidR="0030525E" w:rsidRPr="00AE758F">
        <w:t xml:space="preserve">s identified as potentially affected, </w:t>
      </w:r>
      <w:proofErr w:type="gramStart"/>
      <w:r w:rsidR="0030525E" w:rsidRPr="00AE758F">
        <w:t>based on the fact that</w:t>
      </w:r>
      <w:proofErr w:type="gramEnd"/>
      <w:r w:rsidR="0030525E" w:rsidRPr="00AE758F">
        <w:t xml:space="preserve"> the requesting administration was unable to </w:t>
      </w:r>
      <w:r w:rsidR="0030525E" w:rsidRPr="00AE758F">
        <w:rPr>
          <w:szCs w:val="24"/>
        </w:rPr>
        <w:t>carry out procedures related to international coordination</w:t>
      </w:r>
      <w:r w:rsidR="0030525E" w:rsidRPr="00AE758F">
        <w:t xml:space="preserve"> as a result of the prevailing situation in its country.  The Board recognized </w:t>
      </w:r>
      <w:r w:rsidR="00C90EE4" w:rsidRPr="00AE758F">
        <w:t>the limited ability of the administration to carry out the regulatory procedures to protect its frequency assignments and allotments and that for such situations it had been the general practice of the Bureau to accept late replies to BR IFIC publications when an administration was unable to respond due to extreme circumstances.</w:t>
      </w:r>
      <w:r w:rsidR="00AE758F" w:rsidRPr="00AE758F">
        <w:t xml:space="preserve"> </w:t>
      </w:r>
      <w:r w:rsidR="00C90EE4" w:rsidRPr="00AE758F">
        <w:t xml:space="preserve"> The Board furthermore considered that the case qualified as a situation of </w:t>
      </w:r>
      <w:r w:rsidR="00C90EE4" w:rsidRPr="00AE758F">
        <w:rPr>
          <w:i/>
          <w:iCs/>
        </w:rPr>
        <w:t>force majeure</w:t>
      </w:r>
      <w:r w:rsidR="00C90EE4" w:rsidRPr="00AE758F">
        <w:t>.</w:t>
      </w:r>
      <w:r w:rsidR="00AE758F" w:rsidRPr="00AE758F">
        <w:t xml:space="preserve"> </w:t>
      </w:r>
      <w:r w:rsidR="00C90EE4" w:rsidRPr="00AE758F">
        <w:t xml:space="preserve"> Consequently, the Board decided to accede to the request from the administration to treat all cases, as of 27 February 2022, where the administration was identified as potentially affected by the submissions of frequency assignments and allotments of other administrations as having received an objection from the administration and to reassess the situation at its 90</w:t>
      </w:r>
      <w:r w:rsidR="00C90EE4" w:rsidRPr="00AE758F">
        <w:rPr>
          <w:vertAlign w:val="superscript"/>
        </w:rPr>
        <w:t>th</w:t>
      </w:r>
      <w:r w:rsidR="00C90EE4" w:rsidRPr="00AE758F">
        <w:t xml:space="preserve"> meeting.  At its 90</w:t>
      </w:r>
      <w:r w:rsidR="00C90EE4" w:rsidRPr="00AE758F">
        <w:rPr>
          <w:vertAlign w:val="superscript"/>
        </w:rPr>
        <w:t>th</w:t>
      </w:r>
      <w:r w:rsidR="00C90EE4" w:rsidRPr="00AE758F">
        <w:t xml:space="preserve"> meeting, the Board received a request from the administration that the </w:t>
      </w:r>
      <w:r w:rsidR="00724A96" w:rsidRPr="00AE758F">
        <w:t xml:space="preserve">Board’s </w:t>
      </w:r>
      <w:r w:rsidR="00C90EE4" w:rsidRPr="00AE758F">
        <w:t>decision at its 89</w:t>
      </w:r>
      <w:r w:rsidR="00C90EE4" w:rsidRPr="00AE758F">
        <w:rPr>
          <w:vertAlign w:val="superscript"/>
        </w:rPr>
        <w:t>th</w:t>
      </w:r>
      <w:r w:rsidR="00C90EE4" w:rsidRPr="00AE758F">
        <w:t xml:space="preserve"> meeting should be </w:t>
      </w:r>
      <w:r w:rsidR="00724A96" w:rsidRPr="00AE758F">
        <w:t>maintained</w:t>
      </w:r>
      <w:r w:rsidR="00C90EE4" w:rsidRPr="00AE758F">
        <w:t xml:space="preserve"> until the declaration of the end of martial law in its country, to which the Board accede</w:t>
      </w:r>
      <w:r w:rsidR="00724A96" w:rsidRPr="00AE758F">
        <w:t>d with the understanding that the Board would continue to assess the situation at its future meetings.</w:t>
      </w:r>
    </w:p>
    <w:p w14:paraId="2528EC35" w14:textId="374B0FCF" w:rsidR="0020390E" w:rsidRPr="00AE758F" w:rsidRDefault="00865642" w:rsidP="0020390E">
      <w:r w:rsidRPr="00AE758F">
        <w:t>6.5.7</w:t>
      </w:r>
      <w:r w:rsidRPr="00AE758F">
        <w:tab/>
        <w:t>At its 89</w:t>
      </w:r>
      <w:r w:rsidRPr="00AE758F">
        <w:rPr>
          <w:vertAlign w:val="superscript"/>
        </w:rPr>
        <w:t>th</w:t>
      </w:r>
      <w:r w:rsidRPr="00AE758F">
        <w:t xml:space="preserve"> meeting the Board received a request from seven administrations that measures be implemented, </w:t>
      </w:r>
      <w:proofErr w:type="gramStart"/>
      <w:r w:rsidRPr="00AE758F">
        <w:t>similar to</w:t>
      </w:r>
      <w:proofErr w:type="gramEnd"/>
      <w:r w:rsidRPr="00AE758F">
        <w:t xml:space="preserve"> those that the Board decided on </w:t>
      </w:r>
      <w:r w:rsidR="0020390E" w:rsidRPr="00AE758F">
        <w:t xml:space="preserve">for submissions under Resolution </w:t>
      </w:r>
      <w:r w:rsidR="0020390E" w:rsidRPr="00AE758F">
        <w:rPr>
          <w:b/>
          <w:bCs/>
        </w:rPr>
        <w:t>559 (WRC-19)</w:t>
      </w:r>
      <w:r w:rsidR="0020390E" w:rsidRPr="00AE758F">
        <w:t xml:space="preserve"> at its 84</w:t>
      </w:r>
      <w:r w:rsidR="0020390E" w:rsidRPr="00AE758F">
        <w:rPr>
          <w:vertAlign w:val="superscript"/>
        </w:rPr>
        <w:t>th</w:t>
      </w:r>
      <w:r w:rsidR="0020390E" w:rsidRPr="00AE758F">
        <w:t xml:space="preserve"> meeting, for their submission</w:t>
      </w:r>
      <w:r w:rsidR="009725ED" w:rsidRPr="00AE758F">
        <w:t>s</w:t>
      </w:r>
      <w:r w:rsidR="0020390E" w:rsidRPr="00AE758F">
        <w:t xml:space="preserve"> under Article 7 of Appendix</w:t>
      </w:r>
      <w:r w:rsidR="00AE758F" w:rsidRPr="00AE758F">
        <w:t> </w:t>
      </w:r>
      <w:r w:rsidR="0020390E" w:rsidRPr="00AE758F">
        <w:rPr>
          <w:b/>
          <w:bCs/>
        </w:rPr>
        <w:t>30B</w:t>
      </w:r>
      <w:r w:rsidR="0020390E" w:rsidRPr="00AE758F">
        <w:t xml:space="preserve">.  The Board recognized that the main objective of the FSS Plan was to guarantee equitable access to orbital and spectrum resources to all administrations for future use and consequently decided to accede to the request of the seven administrations and </w:t>
      </w:r>
      <w:r w:rsidR="00A02D3D" w:rsidRPr="00AE758F">
        <w:t>decided to</w:t>
      </w:r>
      <w:r w:rsidR="0020390E" w:rsidRPr="00AE758F">
        <w:t xml:space="preserve"> describe</w:t>
      </w:r>
      <w:r w:rsidR="00A02D3D" w:rsidRPr="00AE758F">
        <w:t xml:space="preserve"> the issue</w:t>
      </w:r>
      <w:r w:rsidR="0020390E" w:rsidRPr="00AE758F">
        <w:t xml:space="preserve"> in detail in the Report on Resolution </w:t>
      </w:r>
      <w:r w:rsidR="0020390E" w:rsidRPr="00AE758F">
        <w:rPr>
          <w:b/>
          <w:bCs/>
        </w:rPr>
        <w:t>80 (Rev.WRC-07)</w:t>
      </w:r>
      <w:r w:rsidR="0020390E" w:rsidRPr="00AE758F">
        <w:t xml:space="preserve"> to WRC-23 (see §4.6.2 of Document </w:t>
      </w:r>
      <w:hyperlink r:id="rId27" w:history="1">
        <w:r w:rsidR="0020390E" w:rsidRPr="00AE758F">
          <w:rPr>
            <w:rStyle w:val="Hyperlink"/>
          </w:rPr>
          <w:t>CMR23/50</w:t>
        </w:r>
      </w:hyperlink>
      <w:r w:rsidR="00BB33F3">
        <w:t>).</w:t>
      </w:r>
      <w:r w:rsidR="00A02D3D" w:rsidRPr="00AE758F">
        <w:t xml:space="preserve"> </w:t>
      </w:r>
      <w:r w:rsidR="00AE758F" w:rsidRPr="00AE758F">
        <w:t xml:space="preserve"> </w:t>
      </w:r>
      <w:r w:rsidR="00A02D3D" w:rsidRPr="00AE758F">
        <w:t>The Board furthermore continued to monitor the situation on th</w:t>
      </w:r>
      <w:r w:rsidR="00455136">
        <w:t>e</w:t>
      </w:r>
      <w:r w:rsidR="00A02D3D" w:rsidRPr="00AE758F">
        <w:t xml:space="preserve"> matter based on reports from the Bureau at the 90</w:t>
      </w:r>
      <w:r w:rsidR="00A02D3D" w:rsidRPr="00AE758F">
        <w:rPr>
          <w:vertAlign w:val="superscript"/>
        </w:rPr>
        <w:t>th</w:t>
      </w:r>
      <w:r w:rsidR="00A02D3D" w:rsidRPr="00AE758F">
        <w:t xml:space="preserve"> </w:t>
      </w:r>
      <w:r w:rsidR="00AE758F" w:rsidRPr="00AE758F">
        <w:t>to</w:t>
      </w:r>
      <w:r w:rsidR="00A02D3D" w:rsidRPr="00AE758F">
        <w:t xml:space="preserve"> 93</w:t>
      </w:r>
      <w:r w:rsidR="00A02D3D" w:rsidRPr="00AE758F">
        <w:rPr>
          <w:vertAlign w:val="superscript"/>
        </w:rPr>
        <w:t>rd</w:t>
      </w:r>
      <w:r w:rsidR="00A02D3D" w:rsidRPr="00AE758F">
        <w:t xml:space="preserve"> meetings.</w:t>
      </w:r>
    </w:p>
    <w:p w14:paraId="380E3E73" w14:textId="514BC353" w:rsidR="00A54EE1" w:rsidRPr="00AE758F" w:rsidRDefault="00A54EE1" w:rsidP="007556CE">
      <w:r w:rsidRPr="00AE758F">
        <w:t>6.5.8</w:t>
      </w:r>
      <w:r w:rsidRPr="00AE758F">
        <w:tab/>
        <w:t xml:space="preserve">The Board considered a </w:t>
      </w:r>
      <w:r w:rsidR="00BB33F3">
        <w:t>request</w:t>
      </w:r>
      <w:r w:rsidRPr="00AE758F">
        <w:t xml:space="preserve"> at its 89</w:t>
      </w:r>
      <w:r w:rsidRPr="00AE758F">
        <w:rPr>
          <w:vertAlign w:val="superscript"/>
        </w:rPr>
        <w:t>th</w:t>
      </w:r>
      <w:r w:rsidRPr="00AE758F">
        <w:t xml:space="preserve"> meeting from 27 administrations requesting that </w:t>
      </w:r>
      <w:r w:rsidR="0012486D" w:rsidRPr="00AE758F">
        <w:t>the Bureau include</w:t>
      </w:r>
      <w:r w:rsidR="00AE758F" w:rsidRPr="00AE758F">
        <w:t>,</w:t>
      </w:r>
      <w:r w:rsidR="0012486D" w:rsidRPr="00AE758F">
        <w:t xml:space="preserve"> </w:t>
      </w:r>
      <w:r w:rsidR="00AE758F" w:rsidRPr="00AE758F">
        <w:t xml:space="preserve">as an interim measure until the end of WRC-23, </w:t>
      </w:r>
      <w:r w:rsidRPr="00AE758F">
        <w:t xml:space="preserve">the General Secretariat of the African Telecommunication Union (ATU) in the list of recipients </w:t>
      </w:r>
      <w:r w:rsidR="00BB33F3">
        <w:t>whenever</w:t>
      </w:r>
      <w:r w:rsidRPr="00AE758F">
        <w:t xml:space="preserve"> a reminder </w:t>
      </w:r>
      <w:r w:rsidR="00BB33F3">
        <w:t xml:space="preserve">was </w:t>
      </w:r>
      <w:r w:rsidRPr="00AE758F">
        <w:t xml:space="preserve">sent under §§ 4.1.10b and 4.1.10c of Appendices </w:t>
      </w:r>
      <w:r w:rsidRPr="00AE758F">
        <w:rPr>
          <w:b/>
          <w:bCs/>
        </w:rPr>
        <w:t>30</w:t>
      </w:r>
      <w:r w:rsidRPr="00AE758F">
        <w:t xml:space="preserve"> and </w:t>
      </w:r>
      <w:r w:rsidRPr="00AE758F">
        <w:rPr>
          <w:b/>
          <w:bCs/>
        </w:rPr>
        <w:t>30A</w:t>
      </w:r>
      <w:r w:rsidRPr="00AE758F">
        <w:t xml:space="preserve"> and under §§ 6.14 and 6.14bis of Appendix </w:t>
      </w:r>
      <w:r w:rsidRPr="00AE758F">
        <w:rPr>
          <w:b/>
          <w:bCs/>
        </w:rPr>
        <w:t>30B</w:t>
      </w:r>
      <w:r w:rsidRPr="00AE758F">
        <w:t xml:space="preserve"> to one of the ATU members.  </w:t>
      </w:r>
      <w:r w:rsidR="0012486D" w:rsidRPr="00AE758F">
        <w:t xml:space="preserve">Recognizing the difficulties those administrations had encountered in relation to the concept of implicit agreement, which was in force in </w:t>
      </w:r>
      <w:proofErr w:type="gramStart"/>
      <w:r w:rsidR="0012486D" w:rsidRPr="00AE758F">
        <w:t>a number of</w:t>
      </w:r>
      <w:proofErr w:type="gramEnd"/>
      <w:r w:rsidR="0012486D" w:rsidRPr="00AE758F">
        <w:t xml:space="preserve"> </w:t>
      </w:r>
      <w:r w:rsidR="0012486D" w:rsidRPr="00AE758F">
        <w:lastRenderedPageBreak/>
        <w:t>provisions of the Radio Regulations, and its potential impact on administrations that were unable to respond within the time-limits to such cases affecting their frequency assignments or allotments, the Board decided to accede to the request.</w:t>
      </w:r>
    </w:p>
    <w:p w14:paraId="5FC1B3C4" w14:textId="0506C60C" w:rsidR="0012486D" w:rsidRPr="00AE758F" w:rsidRDefault="0012486D" w:rsidP="007556CE">
      <w:r w:rsidRPr="00AE758F">
        <w:t xml:space="preserve">Regarding the request to accept answers from the General Secretariat of the ATU on behalf of an administration to reminders sent by the Bureau where the administration’s frequency assignments or allotments were considered as affected, the Board considered that it was not in a position to accede to the request </w:t>
      </w:r>
      <w:r w:rsidR="004A69C7" w:rsidRPr="00AE758F">
        <w:t xml:space="preserve">and </w:t>
      </w:r>
      <w:r w:rsidRPr="00AE758F">
        <w:t>sought the opinion of the ITU Legal Advisor on th</w:t>
      </w:r>
      <w:r w:rsidR="00455136">
        <w:t>e</w:t>
      </w:r>
      <w:r w:rsidRPr="00AE758F">
        <w:t xml:space="preserve"> matter, who confirmed the decision of the Board at its 90</w:t>
      </w:r>
      <w:r w:rsidRPr="00AE758F">
        <w:rPr>
          <w:vertAlign w:val="superscript"/>
        </w:rPr>
        <w:t>th</w:t>
      </w:r>
      <w:r w:rsidRPr="00AE758F">
        <w:t xml:space="preserve"> meeting. </w:t>
      </w:r>
    </w:p>
    <w:p w14:paraId="383966D6" w14:textId="54DDC7E2" w:rsidR="002D1DC8" w:rsidRDefault="0012486D" w:rsidP="007556CE">
      <w:r w:rsidRPr="00AE758F">
        <w:t>Furthermore, the Board decided to include th</w:t>
      </w:r>
      <w:r w:rsidR="00455136">
        <w:t>e</w:t>
      </w:r>
      <w:r w:rsidRPr="00AE758F">
        <w:t xml:space="preserve"> </w:t>
      </w:r>
      <w:r w:rsidR="00455136">
        <w:t>issue</w:t>
      </w:r>
      <w:r w:rsidRPr="00AE758F">
        <w:t xml:space="preserve"> in its Report on Resolution </w:t>
      </w:r>
      <w:r w:rsidRPr="00AE758F">
        <w:rPr>
          <w:b/>
          <w:bCs/>
        </w:rPr>
        <w:t>80 (Rev.WRC-07)</w:t>
      </w:r>
      <w:r w:rsidRPr="00AE758F">
        <w:t xml:space="preserve"> to WRC-23 (see §</w:t>
      </w:r>
      <w:r w:rsidR="004A69C7" w:rsidRPr="00AE758F">
        <w:t>4.6.3</w:t>
      </w:r>
      <w:r w:rsidRPr="00AE758F">
        <w:t xml:space="preserve"> of </w:t>
      </w:r>
      <w:r w:rsidR="004A69C7" w:rsidRPr="00AE758F">
        <w:t xml:space="preserve">Document </w:t>
      </w:r>
      <w:hyperlink r:id="rId28" w:history="1">
        <w:r w:rsidR="004A69C7" w:rsidRPr="00AE758F">
          <w:rPr>
            <w:rStyle w:val="Hyperlink"/>
          </w:rPr>
          <w:t>CMR23/50</w:t>
        </w:r>
      </w:hyperlink>
      <w:r w:rsidR="004A69C7" w:rsidRPr="00AE758F">
        <w:t>.</w:t>
      </w:r>
      <w:r w:rsidRPr="00AE758F">
        <w:t>)</w:t>
      </w:r>
    </w:p>
    <w:p w14:paraId="5AB3F742" w14:textId="5AD258A2" w:rsidR="00AE4E63" w:rsidRDefault="007069C2" w:rsidP="00AE4E63">
      <w:r w:rsidRPr="00AE758F">
        <w:t>6.5.9</w:t>
      </w:r>
      <w:r w:rsidR="00235C17" w:rsidRPr="00AE758F">
        <w:tab/>
        <w:t>At its 90</w:t>
      </w:r>
      <w:r w:rsidR="00235C17" w:rsidRPr="00AE758F">
        <w:rPr>
          <w:vertAlign w:val="superscript"/>
        </w:rPr>
        <w:t>th</w:t>
      </w:r>
      <w:r w:rsidR="00235C17" w:rsidRPr="00AE758F">
        <w:t xml:space="preserve"> meeting, the Board considered a request for </w:t>
      </w:r>
      <w:r w:rsidR="006264A7" w:rsidRPr="00AE758F">
        <w:t>a change in the BR IFIC publication procedure of non-GSO satellite networks/system filings in the band 17.3 - 17.8</w:t>
      </w:r>
      <w:r w:rsidR="00535B0D">
        <w:t> </w:t>
      </w:r>
      <w:r w:rsidR="006264A7" w:rsidRPr="00AE758F">
        <w:t xml:space="preserve">GHz not subject to </w:t>
      </w:r>
      <w:proofErr w:type="spellStart"/>
      <w:r w:rsidR="006264A7" w:rsidRPr="00AE758F">
        <w:t>epfd</w:t>
      </w:r>
      <w:proofErr w:type="spellEnd"/>
      <w:r w:rsidR="006264A7" w:rsidRPr="00AE758F">
        <w:t xml:space="preserve"> limits or the coordination procedure contained in Section II of Article </w:t>
      </w:r>
      <w:r w:rsidR="006264A7" w:rsidRPr="00AE758F">
        <w:rPr>
          <w:b/>
          <w:bCs/>
        </w:rPr>
        <w:t>9</w:t>
      </w:r>
      <w:r w:rsidR="006264A7" w:rsidRPr="00AE758F">
        <w:t xml:space="preserve"> of the Radio Regulations</w:t>
      </w:r>
      <w:r w:rsidR="00235C17" w:rsidRPr="00AE758F">
        <w:t xml:space="preserve">.  The Board decided that it could not accede to the request, noting that it </w:t>
      </w:r>
      <w:r w:rsidR="00AE4E63" w:rsidRPr="00AE758F">
        <w:t>did not have the authority to amend the provisions of the Radio Regulations nor to instruct the Bureau to deviate from the provisions of the Radio Regulations</w:t>
      </w:r>
      <w:r w:rsidR="00235C17" w:rsidRPr="00AE758F">
        <w:t xml:space="preserve">.  The Board further noted that </w:t>
      </w:r>
      <w:r w:rsidR="00AE4E63" w:rsidRPr="00AE758F">
        <w:t>ITU-R Working Party 4A at its meeting in May 2022 had not agreed to create a new topic under WRC-23 agenda item 7 to address the matter</w:t>
      </w:r>
      <w:r w:rsidR="00235C17" w:rsidRPr="00AE758F">
        <w:t xml:space="preserve">.  However, the Board noted that </w:t>
      </w:r>
      <w:r w:rsidR="00AE4E63" w:rsidRPr="00AE758F">
        <w:t xml:space="preserve">in April 2022, the Bureau had introduced a new verification measure, which had resulted in dividing the frequency bands of notices into those that were subject to coordination procedures under Section II of RR Article </w:t>
      </w:r>
      <w:r w:rsidR="00AE4E63" w:rsidRPr="00AE758F">
        <w:rPr>
          <w:b/>
          <w:bCs/>
        </w:rPr>
        <w:t>9</w:t>
      </w:r>
      <w:r w:rsidR="00AE4E63" w:rsidRPr="00AE758F">
        <w:t xml:space="preserve"> and those not subject to those coordination procedures, and publishing each in its relevant special section accordingly</w:t>
      </w:r>
      <w:r w:rsidR="00235C17" w:rsidRPr="00AE758F">
        <w:t>.  T</w:t>
      </w:r>
      <w:r w:rsidR="00AE4E63" w:rsidRPr="00AE758F">
        <w:t xml:space="preserve">he new verification measure afforded administrations the opportunity to comment on cases where it had previously not been possible, </w:t>
      </w:r>
      <w:proofErr w:type="gramStart"/>
      <w:r w:rsidR="00AE4E63" w:rsidRPr="00AE758F">
        <w:t>i.e.</w:t>
      </w:r>
      <w:proofErr w:type="gramEnd"/>
      <w:r w:rsidR="00AE4E63" w:rsidRPr="00AE758F">
        <w:t xml:space="preserve"> for non-GSO FSS satellite systems in Region 2 in the frequency band 17.7 - 17.8 GHz.</w:t>
      </w:r>
    </w:p>
    <w:p w14:paraId="3EFB20BC" w14:textId="14BA08AA" w:rsidR="006169ED" w:rsidRPr="007D6E26" w:rsidRDefault="007069C2" w:rsidP="006169ED">
      <w:r w:rsidRPr="007D6E26">
        <w:t>6.5.10</w:t>
      </w:r>
      <w:r w:rsidR="009D6DCE" w:rsidRPr="007D6E26">
        <w:tab/>
      </w:r>
      <w:r w:rsidR="006A31CA" w:rsidRPr="007D6E26">
        <w:t>The Board considered at its 90</w:t>
      </w:r>
      <w:r w:rsidR="006A31CA" w:rsidRPr="007D6E26">
        <w:rPr>
          <w:vertAlign w:val="superscript"/>
        </w:rPr>
        <w:t>th</w:t>
      </w:r>
      <w:r w:rsidR="006A31CA" w:rsidRPr="007D6E26">
        <w:t xml:space="preserve"> meeting a submission concerning </w:t>
      </w:r>
      <w:r w:rsidR="00456E50" w:rsidRPr="007D6E26">
        <w:t>the examination by the Bureau of notifications for frequency assignments to IMT stations with active antenna arrays in the frequency band 24.25 - 27.5 GHz</w:t>
      </w:r>
      <w:r w:rsidR="006A31CA" w:rsidRPr="007D6E26">
        <w:t xml:space="preserve">.  </w:t>
      </w:r>
      <w:r w:rsidR="006169ED" w:rsidRPr="007D6E26">
        <w:t>The Board noted that</w:t>
      </w:r>
      <w:r w:rsidR="006A31CA" w:rsidRPr="007D6E26">
        <w:t xml:space="preserve"> C</w:t>
      </w:r>
      <w:r w:rsidR="006169ED" w:rsidRPr="007D6E26">
        <w:t xml:space="preserve">PM23-1 had charged ITU-R Working Party 5D to study, as a matter of urgency, the methodology of filling in item 8AA of notifications </w:t>
      </w:r>
      <w:r w:rsidR="00535B0D">
        <w:t>for such cases</w:t>
      </w:r>
      <w:r w:rsidR="006A31CA" w:rsidRPr="007D6E26">
        <w:t xml:space="preserve"> but that </w:t>
      </w:r>
      <w:r w:rsidR="006169ED" w:rsidRPr="007D6E26">
        <w:t>the issue was still under study</w:t>
      </w:r>
      <w:r w:rsidR="006A31CA" w:rsidRPr="007D6E26">
        <w:t xml:space="preserve">.  The Board further noted that </w:t>
      </w:r>
      <w:r w:rsidR="006169ED" w:rsidRPr="007D6E26">
        <w:t>1</w:t>
      </w:r>
      <w:r w:rsidR="006A31CA" w:rsidRPr="007D6E26">
        <w:t> </w:t>
      </w:r>
      <w:r w:rsidR="006169ED" w:rsidRPr="007D6E26">
        <w:t>458 frequency assignments to mobile stations in the band 24.25 - 27.5</w:t>
      </w:r>
      <w:r w:rsidR="006A31CA" w:rsidRPr="007D6E26">
        <w:t> </w:t>
      </w:r>
      <w:r w:rsidR="006169ED" w:rsidRPr="007D6E26">
        <w:t>GHz recorded in the MIFR had not been identified as IMT, and it was unclear what type of antenna system was used by those assignments</w:t>
      </w:r>
      <w:r w:rsidR="006A31CA" w:rsidRPr="007D6E26">
        <w:t xml:space="preserve"> and that c</w:t>
      </w:r>
      <w:r w:rsidR="006169ED" w:rsidRPr="007D6E26">
        <w:t>hanging the finding of th</w:t>
      </w:r>
      <w:r w:rsidR="006A31CA" w:rsidRPr="007D6E26">
        <w:t>os</w:t>
      </w:r>
      <w:r w:rsidR="006169ED" w:rsidRPr="007D6E26">
        <w:t xml:space="preserve">e frequency assignments from “favourable” to “qualified favourable” would not necessarily facilitate the review of the frequency assignments subsequent to a </w:t>
      </w:r>
      <w:r w:rsidR="006D1AE9">
        <w:t xml:space="preserve">possible </w:t>
      </w:r>
      <w:r w:rsidR="006169ED" w:rsidRPr="007D6E26">
        <w:t>decision of WRC-23.</w:t>
      </w:r>
      <w:r w:rsidR="006A31CA" w:rsidRPr="007D6E26">
        <w:t xml:space="preserve">  </w:t>
      </w:r>
      <w:r w:rsidR="006169ED" w:rsidRPr="007D6E26">
        <w:t xml:space="preserve">Consequently, the Board decided not to accede to the request however, </w:t>
      </w:r>
      <w:r w:rsidR="006A31CA" w:rsidRPr="007D6E26">
        <w:t>it</w:t>
      </w:r>
      <w:r w:rsidR="006169ED" w:rsidRPr="007D6E26">
        <w:t xml:space="preserve"> instructed the Bureau to:</w:t>
      </w:r>
    </w:p>
    <w:p w14:paraId="4323A6F6" w14:textId="27D7039C" w:rsidR="006169ED" w:rsidRPr="007D6E26" w:rsidRDefault="006169ED" w:rsidP="006169ED">
      <w:r w:rsidRPr="007D6E26">
        <w:t>•</w:t>
      </w:r>
      <w:r w:rsidRPr="007D6E26">
        <w:tab/>
        <w:t>provide a remark to the 1</w:t>
      </w:r>
      <w:r w:rsidR="00535B0D">
        <w:t> </w:t>
      </w:r>
      <w:r w:rsidRPr="007D6E26">
        <w:t>458 recorded and future frequency assignments to land mobile service stations in the band 24.45 - 27.5 GHz received until the methodology was completed and approved, indicating the need to review such frequency assignments once the ITU-R Working Party</w:t>
      </w:r>
      <w:r w:rsidR="006D1AE9">
        <w:t> </w:t>
      </w:r>
      <w:r w:rsidRPr="007D6E26">
        <w:t xml:space="preserve">5D studies were </w:t>
      </w:r>
      <w:proofErr w:type="gramStart"/>
      <w:r w:rsidRPr="007D6E26">
        <w:t>completed;</w:t>
      </w:r>
      <w:proofErr w:type="gramEnd"/>
    </w:p>
    <w:p w14:paraId="3459F3C5" w14:textId="4DF6BFFE" w:rsidR="00456E50" w:rsidRPr="007D6E26" w:rsidRDefault="006169ED" w:rsidP="006169ED">
      <w:r w:rsidRPr="007D6E26">
        <w:t>•</w:t>
      </w:r>
      <w:r w:rsidRPr="007D6E26">
        <w:tab/>
        <w:t xml:space="preserve">request the notifying administration, once the methodology was approved by a WRC and had entered into force, to confirm that the value of the power to the antenna (8AA) in the assignment was in accordance with the approved methodology for determining item 8AA for IMT stations, in the band 24.45 - 27.5 GHz, with antennas that consisted of an array of active elements (see Document </w:t>
      </w:r>
      <w:r w:rsidR="006A31CA" w:rsidRPr="007D6E26">
        <w:t>CMR19/</w:t>
      </w:r>
      <w:r w:rsidRPr="007D6E26">
        <w:t>550 of WRC-19).</w:t>
      </w:r>
    </w:p>
    <w:p w14:paraId="791B70C9" w14:textId="192B77C1" w:rsidR="00FE0E34" w:rsidRDefault="00842C44" w:rsidP="006169ED">
      <w:r w:rsidRPr="007D6E26">
        <w:t xml:space="preserve">See </w:t>
      </w:r>
      <w:r w:rsidR="006A31CA" w:rsidRPr="007D6E26">
        <w:t>also “</w:t>
      </w:r>
      <w:r w:rsidRPr="007D6E26">
        <w:t>Treatment of filings for IMT stations with active antenna systems</w:t>
      </w:r>
      <w:r w:rsidR="006A31CA" w:rsidRPr="007D6E26">
        <w:t>”</w:t>
      </w:r>
      <w:r w:rsidRPr="007D6E26">
        <w:t xml:space="preserve">, </w:t>
      </w:r>
      <w:r w:rsidR="006A31CA" w:rsidRPr="007D6E26">
        <w:t>§</w:t>
      </w:r>
      <w:r w:rsidRPr="007D6E26">
        <w:t>4.3.2 of Addendum</w:t>
      </w:r>
      <w:r w:rsidR="009E5C1E" w:rsidRPr="007D6E26">
        <w:t> </w:t>
      </w:r>
      <w:r w:rsidRPr="007D6E26">
        <w:t>2 to</w:t>
      </w:r>
      <w:r w:rsidR="006A31CA" w:rsidRPr="007D6E26">
        <w:t xml:space="preserve"> Document</w:t>
      </w:r>
      <w:r w:rsidRPr="007D6E26">
        <w:t xml:space="preserve"> </w:t>
      </w:r>
      <w:hyperlink r:id="rId29" w:history="1">
        <w:r w:rsidRPr="007D6E26">
          <w:rPr>
            <w:rStyle w:val="Hyperlink"/>
          </w:rPr>
          <w:t>CMR23/4</w:t>
        </w:r>
      </w:hyperlink>
      <w:r w:rsidRPr="007D6E26">
        <w:t>;</w:t>
      </w:r>
    </w:p>
    <w:p w14:paraId="5C3E1847" w14:textId="213C2C9E" w:rsidR="00E417E7" w:rsidRDefault="007069C2" w:rsidP="0063044B">
      <w:r w:rsidRPr="007D6E26">
        <w:lastRenderedPageBreak/>
        <w:t>6.5.11</w:t>
      </w:r>
      <w:r w:rsidR="006A31CA" w:rsidRPr="007D6E26">
        <w:tab/>
      </w:r>
      <w:r w:rsidR="00BE6B44" w:rsidRPr="007D6E26">
        <w:t xml:space="preserve">At its </w:t>
      </w:r>
      <w:r w:rsidR="00E417E7" w:rsidRPr="007D6E26">
        <w:t>90</w:t>
      </w:r>
      <w:r w:rsidR="00E417E7" w:rsidRPr="007D6E26">
        <w:rPr>
          <w:vertAlign w:val="superscript"/>
        </w:rPr>
        <w:t>th</w:t>
      </w:r>
      <w:r w:rsidR="00BE6B44" w:rsidRPr="007D6E26">
        <w:t xml:space="preserve"> meeting, the Board received a request from an</w:t>
      </w:r>
      <w:r w:rsidR="00E417E7" w:rsidRPr="007D6E26">
        <w:t xml:space="preserve"> </w:t>
      </w:r>
      <w:r w:rsidR="00BE6B44" w:rsidRPr="007D6E26">
        <w:t>a</w:t>
      </w:r>
      <w:r w:rsidR="00E417E7" w:rsidRPr="007D6E26">
        <w:t xml:space="preserve">dministration </w:t>
      </w:r>
      <w:r w:rsidR="00BE6B44" w:rsidRPr="007D6E26">
        <w:t>for</w:t>
      </w:r>
      <w:r w:rsidR="00E417E7" w:rsidRPr="007D6E26">
        <w:t xml:space="preserve"> a one-year extension of Resolution </w:t>
      </w:r>
      <w:r w:rsidR="00E417E7" w:rsidRPr="007D6E26">
        <w:rPr>
          <w:b/>
          <w:bCs/>
        </w:rPr>
        <w:t>35 (WRC-19)</w:t>
      </w:r>
      <w:r w:rsidR="00E417E7" w:rsidRPr="007D6E26">
        <w:t xml:space="preserve"> milestones for all satellite filings subject to th</w:t>
      </w:r>
      <w:r w:rsidR="00BE6B44" w:rsidRPr="007D6E26">
        <w:t>at</w:t>
      </w:r>
      <w:r w:rsidR="00E417E7" w:rsidRPr="007D6E26">
        <w:t xml:space="preserve"> Resolution</w:t>
      </w:r>
      <w:r w:rsidR="00BE6B44" w:rsidRPr="007D6E26">
        <w:t>.</w:t>
      </w:r>
      <w:r w:rsidR="00EE5AD1" w:rsidRPr="007D6E26">
        <w:t xml:space="preserve">  However, the Board noted that it</w:t>
      </w:r>
      <w:r w:rsidR="0063044B" w:rsidRPr="007D6E26">
        <w:t xml:space="preserve"> had the mandate to consider requests for the extension of regulatory deadlines due to situations of </w:t>
      </w:r>
      <w:r w:rsidR="0063044B" w:rsidRPr="007D6E26">
        <w:rPr>
          <w:i/>
          <w:iCs/>
        </w:rPr>
        <w:t>force majeure</w:t>
      </w:r>
      <w:r w:rsidR="0063044B" w:rsidRPr="007D6E26">
        <w:t xml:space="preserve"> and co-passenger delay strictly on a case-by-case basis</w:t>
      </w:r>
      <w:r w:rsidR="00EE5AD1" w:rsidRPr="007D6E26">
        <w:t xml:space="preserve"> and that modifying the provisions of a WRC </w:t>
      </w:r>
      <w:proofErr w:type="gramStart"/>
      <w:r w:rsidR="00EE5AD1" w:rsidRPr="007D6E26">
        <w:t>resolution</w:t>
      </w:r>
      <w:proofErr w:type="gramEnd"/>
      <w:r w:rsidR="00EE5AD1" w:rsidRPr="007D6E26">
        <w:t xml:space="preserve"> or the Radio Regulations was not within its mandate.  The Board recognized that </w:t>
      </w:r>
      <w:r w:rsidR="0063044B" w:rsidRPr="007D6E26">
        <w:rPr>
          <w:i/>
          <w:iCs/>
        </w:rPr>
        <w:t>resolves</w:t>
      </w:r>
      <w:r w:rsidR="0063044B" w:rsidRPr="007D6E26">
        <w:t xml:space="preserve"> 12 of Resolution </w:t>
      </w:r>
      <w:r w:rsidR="0063044B" w:rsidRPr="007D6E26">
        <w:rPr>
          <w:b/>
          <w:bCs/>
        </w:rPr>
        <w:t>35 (WRC-19)</w:t>
      </w:r>
      <w:r w:rsidR="0063044B" w:rsidRPr="007D6E26">
        <w:t xml:space="preserve"> provided a mechanism so that administrations with satellite network filings for which the end of the seven-year regulatory period in RR No.</w:t>
      </w:r>
      <w:r w:rsidR="00EE5AD1" w:rsidRPr="007D6E26">
        <w:t> </w:t>
      </w:r>
      <w:r w:rsidR="0063044B" w:rsidRPr="007D6E26">
        <w:rPr>
          <w:b/>
          <w:bCs/>
        </w:rPr>
        <w:t>11.44</w:t>
      </w:r>
      <w:r w:rsidR="0063044B" w:rsidRPr="007D6E26">
        <w:t xml:space="preserve"> was before 28 November 2022 could request a waiver from the requirement to meet the first milestone if they encountered difficulties</w:t>
      </w:r>
      <w:r w:rsidR="00EE5AD1" w:rsidRPr="007D6E26">
        <w:t xml:space="preserve"> and </w:t>
      </w:r>
      <w:r w:rsidR="0063044B" w:rsidRPr="007D6E26">
        <w:t xml:space="preserve">in accordance with </w:t>
      </w:r>
      <w:r w:rsidR="0063044B" w:rsidRPr="007D6E26">
        <w:rPr>
          <w:i/>
          <w:iCs/>
        </w:rPr>
        <w:t>instructs the Radiocommunication Bureau</w:t>
      </w:r>
      <w:r w:rsidR="0063044B" w:rsidRPr="007D6E26">
        <w:t xml:space="preserve"> 2 of </w:t>
      </w:r>
      <w:r w:rsidR="00EE5AD1" w:rsidRPr="007D6E26">
        <w:t xml:space="preserve">the </w:t>
      </w:r>
      <w:r w:rsidR="0063044B" w:rsidRPr="007D6E26">
        <w:t>Resolution, the Bureau would report any difficulties encountered in the implementation of the resolution to WRC-23</w:t>
      </w:r>
      <w:r w:rsidR="00EE5AD1" w:rsidRPr="007D6E26">
        <w:t>.</w:t>
      </w:r>
      <w:r w:rsidR="007D6E26" w:rsidRPr="007D6E26">
        <w:t xml:space="preserve"> </w:t>
      </w:r>
      <w:r w:rsidR="00EE5AD1" w:rsidRPr="007D6E26">
        <w:t xml:space="preserve"> </w:t>
      </w:r>
      <w:r w:rsidR="0063044B" w:rsidRPr="007D6E26">
        <w:t xml:space="preserve">Consequently, the Board decided that it was not </w:t>
      </w:r>
      <w:proofErr w:type="gramStart"/>
      <w:r w:rsidR="0063044B" w:rsidRPr="007D6E26">
        <w:t>in a position</w:t>
      </w:r>
      <w:proofErr w:type="gramEnd"/>
      <w:r w:rsidR="0063044B" w:rsidRPr="007D6E26">
        <w:t xml:space="preserve"> to accede to the request</w:t>
      </w:r>
      <w:r w:rsidR="00EE5AD1" w:rsidRPr="007D6E26">
        <w:t>.</w:t>
      </w:r>
    </w:p>
    <w:p w14:paraId="1FE408F4" w14:textId="65E3DEE1" w:rsidR="00A91345" w:rsidRPr="007D6E26" w:rsidRDefault="007069C2" w:rsidP="00A91345">
      <w:r w:rsidRPr="007D6E26">
        <w:t>6.5.12</w:t>
      </w:r>
      <w:r w:rsidR="002D54F7" w:rsidRPr="007D6E26">
        <w:tab/>
      </w:r>
      <w:r w:rsidR="007F4BD7" w:rsidRPr="007D6E26">
        <w:t>The Board received a request at its 91</w:t>
      </w:r>
      <w:r w:rsidR="007F4BD7" w:rsidRPr="00543D24">
        <w:rPr>
          <w:vertAlign w:val="superscript"/>
        </w:rPr>
        <w:t>st</w:t>
      </w:r>
      <w:r w:rsidR="007F4BD7" w:rsidRPr="007D6E26">
        <w:t xml:space="preserve"> meeting from eight administrations to include in the </w:t>
      </w:r>
      <w:r w:rsidR="005C53BD" w:rsidRPr="007D6E26">
        <w:t>R</w:t>
      </w:r>
      <w:r w:rsidR="007F4BD7" w:rsidRPr="007D6E26">
        <w:t xml:space="preserve">eport on Resolution </w:t>
      </w:r>
      <w:r w:rsidR="007F4BD7" w:rsidRPr="007D6E26">
        <w:rPr>
          <w:b/>
          <w:bCs/>
        </w:rPr>
        <w:t>80 (Rev.WRC-07)</w:t>
      </w:r>
      <w:r w:rsidR="007F4BD7" w:rsidRPr="007D6E26">
        <w:t xml:space="preserve"> </w:t>
      </w:r>
      <w:r w:rsidR="006D1AE9" w:rsidRPr="007D6E26">
        <w:t xml:space="preserve">to WRC-23 </w:t>
      </w:r>
      <w:r w:rsidR="007F4BD7" w:rsidRPr="007D6E26">
        <w:t xml:space="preserve">an item dealing with the application of §4.1.24 of RR Appendices </w:t>
      </w:r>
      <w:r w:rsidR="007F4BD7" w:rsidRPr="007D6E26">
        <w:rPr>
          <w:b/>
          <w:bCs/>
        </w:rPr>
        <w:t>30</w:t>
      </w:r>
      <w:r w:rsidR="007F4BD7" w:rsidRPr="007D6E26">
        <w:t xml:space="preserve"> and </w:t>
      </w:r>
      <w:r w:rsidR="007F4BD7" w:rsidRPr="007D6E26">
        <w:rPr>
          <w:b/>
          <w:bCs/>
        </w:rPr>
        <w:t>30A</w:t>
      </w:r>
      <w:r w:rsidR="007F4BD7" w:rsidRPr="007D6E26">
        <w:t>.  T</w:t>
      </w:r>
      <w:r w:rsidR="00A91345" w:rsidRPr="007D6E26">
        <w:t>he Board noted that</w:t>
      </w:r>
      <w:r w:rsidR="007F4BD7" w:rsidRPr="007D6E26">
        <w:t xml:space="preserve"> </w:t>
      </w:r>
      <w:r w:rsidR="00A91345" w:rsidRPr="007D6E26">
        <w:t>the Regions 1 and 3 Plan had been established with a view to guaranteeing equitable access to the geostationary-satellite orbit for all Member States of the Union in specific frequency bands</w:t>
      </w:r>
      <w:r w:rsidR="005C53BD" w:rsidRPr="007D6E26">
        <w:t xml:space="preserve"> and that </w:t>
      </w:r>
      <w:r w:rsidR="00A91345" w:rsidRPr="007D6E26">
        <w:t>§4.1.24 was the result of a delicate compromise that had been reached during WRC-2000</w:t>
      </w:r>
      <w:r w:rsidR="005C53BD" w:rsidRPr="007D6E26">
        <w:t xml:space="preserve">.  The Board further noted that </w:t>
      </w:r>
      <w:r w:rsidR="00A91345" w:rsidRPr="007D6E26">
        <w:t xml:space="preserve">§§3.3 and 3.4 of Articles 3 of Appendices </w:t>
      </w:r>
      <w:r w:rsidR="00A91345" w:rsidRPr="007D6E26">
        <w:rPr>
          <w:b/>
          <w:bCs/>
        </w:rPr>
        <w:t>30</w:t>
      </w:r>
      <w:r w:rsidR="00A91345" w:rsidRPr="007D6E26">
        <w:t xml:space="preserve"> and </w:t>
      </w:r>
      <w:r w:rsidR="00A91345" w:rsidRPr="007D6E26">
        <w:rPr>
          <w:b/>
          <w:bCs/>
        </w:rPr>
        <w:t>30A</w:t>
      </w:r>
      <w:r w:rsidR="00A91345" w:rsidRPr="007D6E26">
        <w:t xml:space="preserve"> provided that “</w:t>
      </w:r>
      <w:r w:rsidR="00A91345" w:rsidRPr="007D6E26">
        <w:rPr>
          <w:i/>
          <w:iCs/>
        </w:rPr>
        <w:t>the Regions 1 and 3 Plan / feeder-link Plan is based on national coverage from the geostationary-satellite orbit. The associated procedures contained in this Appendix are intended to promote long term flexibility of the Plan and to avoid monopolization of the planned bands and orbit by a country or a group of countries</w:t>
      </w:r>
      <w:r w:rsidR="00A91345" w:rsidRPr="007D6E26">
        <w:t>”</w:t>
      </w:r>
      <w:r w:rsidR="005C53BD" w:rsidRPr="007D6E26">
        <w:t xml:space="preserve">.  The Board decided it was not </w:t>
      </w:r>
      <w:proofErr w:type="gramStart"/>
      <w:r w:rsidR="005C53BD" w:rsidRPr="007D6E26">
        <w:t>in a position</w:t>
      </w:r>
      <w:proofErr w:type="gramEnd"/>
      <w:r w:rsidR="005C53BD" w:rsidRPr="007D6E26">
        <w:t xml:space="preserve"> to accede to the request of the eight administrations </w:t>
      </w:r>
      <w:r w:rsidR="00A91345" w:rsidRPr="007D6E26">
        <w:t>given the emphasis on equitable access in the BSS Plan and the clear intent of WRC-2000 when it had established the List</w:t>
      </w:r>
      <w:r w:rsidR="005C53BD" w:rsidRPr="007D6E26">
        <w:t xml:space="preserve"> so that </w:t>
      </w:r>
      <w:r w:rsidR="00A91345" w:rsidRPr="007D6E26">
        <w:t xml:space="preserve">no justification could be found to include the matter in the Report on Resolution </w:t>
      </w:r>
      <w:r w:rsidR="00A91345" w:rsidRPr="007D6E26">
        <w:rPr>
          <w:b/>
          <w:bCs/>
        </w:rPr>
        <w:t>80 (Rev.WRC-07)</w:t>
      </w:r>
      <w:r w:rsidR="006D1AE9" w:rsidRPr="006D1AE9">
        <w:t xml:space="preserve"> </w:t>
      </w:r>
      <w:r w:rsidR="006D1AE9" w:rsidRPr="007D6E26">
        <w:t>to WRC-23</w:t>
      </w:r>
      <w:r w:rsidR="006D1AE9">
        <w:t>.</w:t>
      </w:r>
    </w:p>
    <w:p w14:paraId="11850CE8" w14:textId="289DDE5E" w:rsidR="007069C2" w:rsidRDefault="007069C2" w:rsidP="00244E68">
      <w:r w:rsidRPr="00BD63F0">
        <w:t>6.5.13</w:t>
      </w:r>
      <w:r w:rsidR="005C53BD" w:rsidRPr="00BD63F0">
        <w:tab/>
        <w:t>At its 92</w:t>
      </w:r>
      <w:r w:rsidR="005C53BD" w:rsidRPr="00BD63F0">
        <w:rPr>
          <w:vertAlign w:val="superscript"/>
        </w:rPr>
        <w:t>nd</w:t>
      </w:r>
      <w:r w:rsidR="005C53BD" w:rsidRPr="00BD63F0">
        <w:t xml:space="preserve"> meeting, the Board received a submission from an administration reporting on the provision of </w:t>
      </w:r>
      <w:r w:rsidR="00244E68" w:rsidRPr="00BD63F0">
        <w:t>Internet services by satellite</w:t>
      </w:r>
      <w:r w:rsidR="005C53BD" w:rsidRPr="00BD63F0">
        <w:t xml:space="preserve"> in its territory.  The Board noted that the administration had taken actions as for</w:t>
      </w:r>
      <w:r w:rsidR="00244E68" w:rsidRPr="00BD63F0">
        <w:t xml:space="preserve">eseen in Resolution </w:t>
      </w:r>
      <w:r w:rsidR="00244E68" w:rsidRPr="00BD63F0">
        <w:rPr>
          <w:b/>
          <w:bCs/>
        </w:rPr>
        <w:t>22 (WRC-19)</w:t>
      </w:r>
      <w:r w:rsidR="00244E68" w:rsidRPr="00BD63F0">
        <w:t xml:space="preserve"> and had stated that some satellite Internet services had been provided in its territory without authorization</w:t>
      </w:r>
      <w:r w:rsidR="007D6E26" w:rsidRPr="00BD63F0">
        <w:t>.</w:t>
      </w:r>
      <w:r w:rsidR="00244E68" w:rsidRPr="00BD63F0">
        <w:t xml:space="preserve">  The administration provided further details of its investigations to the 93</w:t>
      </w:r>
      <w:r w:rsidR="00244E68" w:rsidRPr="00BD63F0">
        <w:rPr>
          <w:vertAlign w:val="superscript"/>
        </w:rPr>
        <w:t>rd</w:t>
      </w:r>
      <w:r w:rsidR="00244E68" w:rsidRPr="00BD63F0">
        <w:t xml:space="preserve"> Board meeting </w:t>
      </w:r>
      <w:r w:rsidR="00E11AF9" w:rsidRPr="00BD63F0">
        <w:t>in response to</w:t>
      </w:r>
      <w:r w:rsidR="00244E68" w:rsidRPr="00BD63F0">
        <w:t xml:space="preserve"> an invitation of the Board and the Board noted </w:t>
      </w:r>
      <w:r w:rsidR="00B46E65" w:rsidRPr="00BD63F0">
        <w:t>that</w:t>
      </w:r>
      <w:r w:rsidR="00244E68" w:rsidRPr="00BD63F0">
        <w:t xml:space="preserve"> those results demonstrated that transmissions and an international </w:t>
      </w:r>
      <w:r w:rsidR="007D6E26" w:rsidRPr="00BD63F0">
        <w:t>I</w:t>
      </w:r>
      <w:r w:rsidR="00244E68" w:rsidRPr="00BD63F0">
        <w:t xml:space="preserve">nternet connection to an Internetwork Packet Exchange (IPX) in a foreign country </w:t>
      </w:r>
      <w:r w:rsidR="007D6E26" w:rsidRPr="00BD63F0">
        <w:t>had been</w:t>
      </w:r>
      <w:r w:rsidR="00244E68" w:rsidRPr="00BD63F0">
        <w:t xml:space="preserve"> established with a terminal from within the territory of the administration</w:t>
      </w:r>
      <w:r w:rsidR="007D6E26" w:rsidRPr="00BD63F0">
        <w:t>.</w:t>
      </w:r>
      <w:r w:rsidR="00B46E65" w:rsidRPr="00BD63F0">
        <w:t xml:space="preserve"> </w:t>
      </w:r>
      <w:r w:rsidR="007D6E26" w:rsidRPr="00BD63F0">
        <w:t xml:space="preserve"> The Board further noted </w:t>
      </w:r>
      <w:r w:rsidR="00B46E65" w:rsidRPr="00BD63F0">
        <w:t>that the administration had</w:t>
      </w:r>
      <w:r w:rsidR="00244E68" w:rsidRPr="00BD63F0">
        <w:t xml:space="preserve"> not granted a licence for the provision of </w:t>
      </w:r>
      <w:r w:rsidR="00B46E65" w:rsidRPr="00BD63F0">
        <w:t>such</w:t>
      </w:r>
      <w:r w:rsidR="00244E68" w:rsidRPr="00BD63F0">
        <w:t xml:space="preserve"> services from within its territory</w:t>
      </w:r>
      <w:r w:rsidR="00B46E65" w:rsidRPr="00BD63F0">
        <w:t xml:space="preserve">.  As </w:t>
      </w:r>
      <w:r w:rsidR="00244E68" w:rsidRPr="00BD63F0">
        <w:t>some uncertainty remained as to whether the transmissions qualified as unauthorized</w:t>
      </w:r>
      <w:r w:rsidR="00E11AF9" w:rsidRPr="00BD63F0">
        <w:t>,</w:t>
      </w:r>
      <w:r w:rsidR="00244E68" w:rsidRPr="00BD63F0">
        <w:t xml:space="preserve"> </w:t>
      </w:r>
      <w:r w:rsidR="00B46E65" w:rsidRPr="00BD63F0">
        <w:t xml:space="preserve">the Board invited the administration to provide to </w:t>
      </w:r>
      <w:r w:rsidR="00745520">
        <w:t>its</w:t>
      </w:r>
      <w:r w:rsidR="00B46E65" w:rsidRPr="00BD63F0">
        <w:t xml:space="preserve"> 94</w:t>
      </w:r>
      <w:r w:rsidR="00B46E65" w:rsidRPr="00BD63F0">
        <w:rPr>
          <w:vertAlign w:val="superscript"/>
        </w:rPr>
        <w:t>th</w:t>
      </w:r>
      <w:r w:rsidR="00B46E65" w:rsidRPr="00BD63F0">
        <w:t xml:space="preserve"> meeting details </w:t>
      </w:r>
      <w:r w:rsidR="00E11AF9" w:rsidRPr="00BD63F0">
        <w:t>that would conclusively prove the services were unauthorized</w:t>
      </w:r>
      <w:r w:rsidR="00745520">
        <w:t xml:space="preserve"> and instructed the Bureau to </w:t>
      </w:r>
      <w:r w:rsidR="00745520" w:rsidRPr="00BD63F0">
        <w:t>assist the administration in its efforts reporting on those services</w:t>
      </w:r>
      <w:r w:rsidR="00B46E65" w:rsidRPr="00BD63F0">
        <w:t>.  I</w:t>
      </w:r>
      <w:r w:rsidR="00244E68" w:rsidRPr="00BD63F0">
        <w:t>n response to the instruction of the Board</w:t>
      </w:r>
      <w:r w:rsidR="00B46E65" w:rsidRPr="00BD63F0">
        <w:t xml:space="preserve"> at its 92</w:t>
      </w:r>
      <w:r w:rsidR="00B46E65" w:rsidRPr="00BD63F0">
        <w:rPr>
          <w:vertAlign w:val="superscript"/>
        </w:rPr>
        <w:t>nd</w:t>
      </w:r>
      <w:r w:rsidR="00B46E65" w:rsidRPr="00BD63F0">
        <w:t xml:space="preserve"> meeting</w:t>
      </w:r>
      <w:r w:rsidR="00244E68" w:rsidRPr="00BD63F0">
        <w:t xml:space="preserve">, the Bureau had sent a letter on 1 June 2023 to the notifying administration for the relevant satellite systems providing </w:t>
      </w:r>
      <w:r w:rsidR="00B46E65" w:rsidRPr="00BD63F0">
        <w:t>those</w:t>
      </w:r>
      <w:r w:rsidR="00244E68" w:rsidRPr="00BD63F0">
        <w:t xml:space="preserve"> services </w:t>
      </w:r>
      <w:r w:rsidR="00B46E65" w:rsidRPr="00BD63F0">
        <w:t xml:space="preserve">and </w:t>
      </w:r>
      <w:r w:rsidR="00244E68" w:rsidRPr="00BD63F0">
        <w:t>remind</w:t>
      </w:r>
      <w:r w:rsidR="00B46E65" w:rsidRPr="00BD63F0">
        <w:t>ed</w:t>
      </w:r>
      <w:r w:rsidR="00244E68" w:rsidRPr="00BD63F0">
        <w:t xml:space="preserve"> </w:t>
      </w:r>
      <w:r w:rsidR="007D6E26" w:rsidRPr="00BD63F0">
        <w:t>that</w:t>
      </w:r>
      <w:r w:rsidR="00244E68" w:rsidRPr="00BD63F0">
        <w:t xml:space="preserve"> administration of the need to comply with the provisions of RR Article </w:t>
      </w:r>
      <w:r w:rsidR="00244E68" w:rsidRPr="00BD63F0">
        <w:rPr>
          <w:b/>
          <w:bCs/>
        </w:rPr>
        <w:t>18</w:t>
      </w:r>
      <w:r w:rsidR="00244E68" w:rsidRPr="00BD63F0">
        <w:t xml:space="preserve"> and Resolution </w:t>
      </w:r>
      <w:r w:rsidR="00244E68" w:rsidRPr="00BD63F0">
        <w:rPr>
          <w:b/>
          <w:bCs/>
        </w:rPr>
        <w:t>22 (WRC-19)</w:t>
      </w:r>
      <w:r w:rsidR="00B46E65" w:rsidRPr="00BD63F0">
        <w:t xml:space="preserve"> but </w:t>
      </w:r>
      <w:r w:rsidR="00244E68" w:rsidRPr="00BD63F0">
        <w:t>at the time of the 93</w:t>
      </w:r>
      <w:r w:rsidR="00244E68" w:rsidRPr="00BD63F0">
        <w:rPr>
          <w:vertAlign w:val="superscript"/>
        </w:rPr>
        <w:t>rd</w:t>
      </w:r>
      <w:r w:rsidR="00B46E65" w:rsidRPr="00BD63F0">
        <w:t xml:space="preserve"> </w:t>
      </w:r>
      <w:r w:rsidR="00244E68" w:rsidRPr="00BD63F0">
        <w:t>Board meeting th</w:t>
      </w:r>
      <w:r w:rsidR="007D6E26" w:rsidRPr="00BD63F0">
        <w:t>e</w:t>
      </w:r>
      <w:r w:rsidR="00244E68" w:rsidRPr="00BD63F0">
        <w:t xml:space="preserve"> </w:t>
      </w:r>
      <w:r w:rsidR="00B46E65" w:rsidRPr="00BD63F0">
        <w:t>a</w:t>
      </w:r>
      <w:r w:rsidR="00244E68" w:rsidRPr="00BD63F0">
        <w:t>dministration had not replied.</w:t>
      </w:r>
      <w:r w:rsidR="00B46E65" w:rsidRPr="00BD63F0">
        <w:t xml:space="preserve">  </w:t>
      </w:r>
      <w:r w:rsidR="00244E68" w:rsidRPr="00BD63F0">
        <w:t xml:space="preserve">The Board instructed the Bureau </w:t>
      </w:r>
      <w:r w:rsidR="00E11AF9" w:rsidRPr="00BD63F0">
        <w:t xml:space="preserve">to </w:t>
      </w:r>
      <w:r w:rsidR="00244E68" w:rsidRPr="00BD63F0">
        <w:t xml:space="preserve">send another letter to the </w:t>
      </w:r>
      <w:r w:rsidR="00E11AF9" w:rsidRPr="00BD63F0">
        <w:t>notifying a</w:t>
      </w:r>
      <w:r w:rsidR="00244E68" w:rsidRPr="00BD63F0">
        <w:t xml:space="preserve">dministration, </w:t>
      </w:r>
      <w:r w:rsidR="00E11AF9" w:rsidRPr="00BD63F0">
        <w:t xml:space="preserve">again </w:t>
      </w:r>
      <w:r w:rsidR="00244E68" w:rsidRPr="00BD63F0">
        <w:t xml:space="preserve">urging </w:t>
      </w:r>
      <w:r w:rsidR="00E11AF9" w:rsidRPr="00BD63F0">
        <w:t>it</w:t>
      </w:r>
      <w:r w:rsidR="00244E68" w:rsidRPr="00BD63F0">
        <w:t xml:space="preserve"> to comply with RR Article </w:t>
      </w:r>
      <w:r w:rsidR="00244E68" w:rsidRPr="00BD63F0">
        <w:rPr>
          <w:b/>
          <w:bCs/>
        </w:rPr>
        <w:t>18</w:t>
      </w:r>
      <w:r w:rsidR="00244E68" w:rsidRPr="00BD63F0">
        <w:t xml:space="preserve"> and Resolution </w:t>
      </w:r>
      <w:r w:rsidR="00244E68" w:rsidRPr="00BD63F0">
        <w:rPr>
          <w:b/>
          <w:bCs/>
        </w:rPr>
        <w:t>22 (WRC-19)</w:t>
      </w:r>
      <w:r w:rsidR="00244E68" w:rsidRPr="00BD63F0">
        <w:t xml:space="preserve"> and strongly reminding it to respond to requests from the Bureau and the Board, and to copy the letter also to the </w:t>
      </w:r>
      <w:r w:rsidR="00E11AF9" w:rsidRPr="00BD63F0">
        <w:t>a</w:t>
      </w:r>
      <w:r w:rsidR="00244E68" w:rsidRPr="00BD63F0">
        <w:t xml:space="preserve">dministration </w:t>
      </w:r>
      <w:r w:rsidR="00E11AF9" w:rsidRPr="00BD63F0">
        <w:t xml:space="preserve">acting </w:t>
      </w:r>
      <w:r w:rsidR="00244E68" w:rsidRPr="00BD63F0">
        <w:t>as an associated administration to the notifying administration for th</w:t>
      </w:r>
      <w:r w:rsidR="00E11AF9" w:rsidRPr="00BD63F0">
        <w:t>os</w:t>
      </w:r>
      <w:r w:rsidR="00244E68" w:rsidRPr="00BD63F0">
        <w:t>e satellite systems.</w:t>
      </w:r>
    </w:p>
    <w:p w14:paraId="2553750D" w14:textId="60AD2112" w:rsidR="00DD1B00" w:rsidRDefault="00DD1B00" w:rsidP="00543D24">
      <w:pPr>
        <w:tabs>
          <w:tab w:val="clear" w:pos="1871"/>
          <w:tab w:val="clear" w:pos="2268"/>
        </w:tabs>
      </w:pPr>
      <w:r w:rsidRPr="009E5C1E">
        <w:t>6.5.14</w:t>
      </w:r>
      <w:r w:rsidRPr="009E5C1E">
        <w:tab/>
        <w:t>At its 92</w:t>
      </w:r>
      <w:r w:rsidRPr="009E5C1E">
        <w:rPr>
          <w:vertAlign w:val="superscript"/>
        </w:rPr>
        <w:t>nd</w:t>
      </w:r>
      <w:r w:rsidRPr="009E5C1E">
        <w:t xml:space="preserve"> meeting, the Board endorsed the Bureau’s decision to accept a request to extend the period of operation of a satellite network received on 24 January 2023, 24 days after the </w:t>
      </w:r>
      <w:r w:rsidRPr="009E5C1E">
        <w:lastRenderedPageBreak/>
        <w:t>regulatory deadline for the reception of the request to extend the first 15-year period of operation ending on 1 January 2026.  The Board noted that the Bureau had sent a reminder to the administration to th</w:t>
      </w:r>
      <w:r w:rsidR="00455136">
        <w:t>at</w:t>
      </w:r>
      <w:r w:rsidRPr="009E5C1E">
        <w:t xml:space="preserve"> effect on 27 September 2022 in accordance with §4.1.24 of Appendix </w:t>
      </w:r>
      <w:r w:rsidRPr="009E5C1E">
        <w:rPr>
          <w:b/>
          <w:bCs/>
        </w:rPr>
        <w:t>30</w:t>
      </w:r>
      <w:r w:rsidRPr="009E5C1E">
        <w:t xml:space="preserve">.  The Board took </w:t>
      </w:r>
      <w:r w:rsidR="00455136">
        <w:t>its</w:t>
      </w:r>
      <w:r w:rsidRPr="009E5C1E">
        <w:t xml:space="preserve"> decision </w:t>
      </w:r>
      <w:proofErr w:type="gramStart"/>
      <w:r w:rsidRPr="009E5C1E">
        <w:t>based on the fact that</w:t>
      </w:r>
      <w:proofErr w:type="gramEnd"/>
      <w:r w:rsidRPr="009E5C1E">
        <w:t xml:space="preserve"> an operational satellite had brought into use the satellite network and that in previous similar cases the Board had instructed the Bureau to continue with the practice of accepting </w:t>
      </w:r>
      <w:r w:rsidR="00897FF6">
        <w:t xml:space="preserve">such </w:t>
      </w:r>
      <w:r w:rsidRPr="009E5C1E">
        <w:t>requests and informing the Board accordingly.</w:t>
      </w:r>
    </w:p>
    <w:p w14:paraId="1AA11CC1" w14:textId="77777777" w:rsidR="00FD2036" w:rsidRPr="00933AB4" w:rsidRDefault="00FD2036" w:rsidP="00FD2036">
      <w:pPr>
        <w:pStyle w:val="Heading2"/>
      </w:pPr>
      <w:r w:rsidRPr="00933AB4">
        <w:rPr>
          <w:bCs/>
        </w:rPr>
        <w:t>6.6</w:t>
      </w:r>
      <w:r w:rsidRPr="00933AB4">
        <w:rPr>
          <w:bCs/>
        </w:rPr>
        <w:tab/>
      </w:r>
      <w:r w:rsidRPr="00933AB4">
        <w:t>Other matters which could not be resolved by the Bureau (CS96)</w:t>
      </w:r>
    </w:p>
    <w:p w14:paraId="00FAF805" w14:textId="5E7017C5" w:rsidR="00DB72BC" w:rsidRDefault="00DC4196" w:rsidP="00FD2036">
      <w:pPr>
        <w:rPr>
          <w:szCs w:val="24"/>
        </w:rPr>
      </w:pPr>
      <w:r w:rsidRPr="00BD63F0">
        <w:t>6.6.1</w:t>
      </w:r>
      <w:r w:rsidRPr="00BD63F0">
        <w:tab/>
      </w:r>
      <w:r w:rsidR="00140557" w:rsidRPr="00BD63F0">
        <w:rPr>
          <w:rFonts w:cstheme="majorBidi"/>
        </w:rPr>
        <w:t xml:space="preserve">The Board considered </w:t>
      </w:r>
      <w:r w:rsidR="0016328C" w:rsidRPr="00BD63F0">
        <w:rPr>
          <w:rFonts w:cstheme="majorBidi"/>
        </w:rPr>
        <w:t>at its 84</w:t>
      </w:r>
      <w:r w:rsidR="0016328C" w:rsidRPr="00BD63F0">
        <w:rPr>
          <w:rFonts w:cstheme="majorBidi"/>
          <w:vertAlign w:val="superscript"/>
        </w:rPr>
        <w:t>th</w:t>
      </w:r>
      <w:r w:rsidR="0016328C" w:rsidRPr="00BD63F0">
        <w:rPr>
          <w:rFonts w:cstheme="majorBidi"/>
        </w:rPr>
        <w:t xml:space="preserve"> meeting </w:t>
      </w:r>
      <w:r w:rsidR="00140557" w:rsidRPr="00BD63F0">
        <w:rPr>
          <w:rFonts w:cstheme="majorBidi"/>
        </w:rPr>
        <w:t xml:space="preserve">information provided </w:t>
      </w:r>
      <w:r w:rsidR="00BD63F0" w:rsidRPr="00BD63F0">
        <w:rPr>
          <w:rFonts w:cstheme="majorBidi"/>
        </w:rPr>
        <w:t>concerning</w:t>
      </w:r>
      <w:r w:rsidR="00140557" w:rsidRPr="00BD63F0">
        <w:rPr>
          <w:rFonts w:cstheme="majorBidi"/>
        </w:rPr>
        <w:t xml:space="preserve"> delayed replies to correspondence from the Bureau related to the application of regulatory procedures to satellite systems</w:t>
      </w:r>
      <w:r w:rsidR="0016328C" w:rsidRPr="00BD63F0">
        <w:rPr>
          <w:rFonts w:cstheme="majorBidi"/>
        </w:rPr>
        <w:t xml:space="preserve"> as well as</w:t>
      </w:r>
      <w:r w:rsidR="00140557" w:rsidRPr="00BD63F0">
        <w:rPr>
          <w:rFonts w:cstheme="majorBidi"/>
        </w:rPr>
        <w:t xml:space="preserve"> the </w:t>
      </w:r>
      <w:r w:rsidR="0016328C" w:rsidRPr="00BD63F0">
        <w:rPr>
          <w:rFonts w:cstheme="majorBidi"/>
        </w:rPr>
        <w:t xml:space="preserve">Bureau’s </w:t>
      </w:r>
      <w:r w:rsidR="00140557" w:rsidRPr="00BD63F0">
        <w:rPr>
          <w:rFonts w:cstheme="majorBidi"/>
        </w:rPr>
        <w:t xml:space="preserve">oral report on the suspension of the delivery of the BR IFIC on DVD-ROM and fax services, </w:t>
      </w:r>
      <w:r w:rsidR="00BD63F0" w:rsidRPr="00BD63F0">
        <w:rPr>
          <w:rFonts w:cstheme="majorBidi"/>
        </w:rPr>
        <w:t>indicating</w:t>
      </w:r>
      <w:r w:rsidR="00140557" w:rsidRPr="00BD63F0">
        <w:rPr>
          <w:rFonts w:cstheme="majorBidi"/>
        </w:rPr>
        <w:t xml:space="preserve"> the period for the acceptance of late comments until 31 July 2020 as a result of the situation arising due to </w:t>
      </w:r>
      <w:r w:rsidR="0016328C" w:rsidRPr="00BD63F0">
        <w:rPr>
          <w:rFonts w:cstheme="majorBidi"/>
        </w:rPr>
        <w:t xml:space="preserve">the </w:t>
      </w:r>
      <w:r w:rsidR="00140557" w:rsidRPr="00BD63F0">
        <w:rPr>
          <w:rFonts w:cstheme="majorBidi"/>
        </w:rPr>
        <w:t>COVID-19</w:t>
      </w:r>
      <w:r w:rsidR="0016328C" w:rsidRPr="00BD63F0">
        <w:rPr>
          <w:rFonts w:cstheme="majorBidi"/>
        </w:rPr>
        <w:t xml:space="preserve"> pandemic</w:t>
      </w:r>
      <w:r w:rsidR="00140557" w:rsidRPr="00BD63F0">
        <w:rPr>
          <w:rFonts w:cstheme="majorBidi"/>
        </w:rPr>
        <w:t>.</w:t>
      </w:r>
      <w:r w:rsidR="00BD63F0" w:rsidRPr="00BD63F0">
        <w:rPr>
          <w:rFonts w:cstheme="majorBidi"/>
        </w:rPr>
        <w:t xml:space="preserve"> </w:t>
      </w:r>
      <w:r w:rsidR="00140557" w:rsidRPr="00BD63F0">
        <w:rPr>
          <w:rFonts w:cstheme="majorBidi"/>
        </w:rPr>
        <w:t xml:space="preserve"> The Board further noted that </w:t>
      </w:r>
      <w:r w:rsidR="00140557" w:rsidRPr="00BD63F0">
        <w:rPr>
          <w:szCs w:val="24"/>
        </w:rPr>
        <w:t xml:space="preserve">the use of ISO images of the BR IFIC instead of the DVD-ROM had been communicated to administrations in Circular Letter </w:t>
      </w:r>
      <w:hyperlink r:id="rId30" w:history="1">
        <w:r w:rsidR="00140557" w:rsidRPr="00BD63F0">
          <w:rPr>
            <w:rStyle w:val="Hyperlink"/>
            <w:szCs w:val="24"/>
          </w:rPr>
          <w:t>CR/457</w:t>
        </w:r>
      </w:hyperlink>
      <w:r w:rsidR="00140557" w:rsidRPr="00BD63F0">
        <w:rPr>
          <w:szCs w:val="24"/>
        </w:rPr>
        <w:t xml:space="preserve"> </w:t>
      </w:r>
      <w:r w:rsidR="00140557" w:rsidRPr="00BD63F0">
        <w:rPr>
          <w:rFonts w:cstheme="minorHAnsi"/>
        </w:rPr>
        <w:t>of 27 March 2020</w:t>
      </w:r>
      <w:r w:rsidR="0094677D" w:rsidRPr="00BD63F0">
        <w:rPr>
          <w:rFonts w:cstheme="minorHAnsi"/>
        </w:rPr>
        <w:t>.</w:t>
      </w:r>
      <w:r w:rsidR="00140557" w:rsidRPr="00BD63F0">
        <w:rPr>
          <w:rFonts w:cstheme="minorHAnsi"/>
        </w:rPr>
        <w:t xml:space="preserve"> </w:t>
      </w:r>
      <w:r w:rsidR="00BD63F0" w:rsidRPr="00BD63F0">
        <w:rPr>
          <w:rFonts w:cstheme="minorHAnsi"/>
        </w:rPr>
        <w:t xml:space="preserve"> </w:t>
      </w:r>
      <w:r w:rsidR="0094677D" w:rsidRPr="00BD63F0">
        <w:rPr>
          <w:szCs w:val="24"/>
        </w:rPr>
        <w:t xml:space="preserve">The Board concurred with the actions of the Bureau </w:t>
      </w:r>
      <w:proofErr w:type="gramStart"/>
      <w:r w:rsidR="0094677D" w:rsidRPr="00BD63F0">
        <w:rPr>
          <w:szCs w:val="24"/>
        </w:rPr>
        <w:t xml:space="preserve">based on the fact </w:t>
      </w:r>
      <w:r w:rsidR="00140557" w:rsidRPr="00BD63F0">
        <w:rPr>
          <w:szCs w:val="24"/>
        </w:rPr>
        <w:t>that</w:t>
      </w:r>
      <w:proofErr w:type="gramEnd"/>
      <w:r w:rsidR="00140557" w:rsidRPr="00BD63F0">
        <w:rPr>
          <w:szCs w:val="24"/>
        </w:rPr>
        <w:t xml:space="preserve"> th</w:t>
      </w:r>
      <w:r w:rsidR="0094677D" w:rsidRPr="00BD63F0">
        <w:rPr>
          <w:szCs w:val="24"/>
        </w:rPr>
        <w:t>e</w:t>
      </w:r>
      <w:r w:rsidR="00140557" w:rsidRPr="00BD63F0">
        <w:rPr>
          <w:szCs w:val="24"/>
        </w:rPr>
        <w:t xml:space="preserve"> measure had not caused difficulties to administrations.</w:t>
      </w:r>
    </w:p>
    <w:p w14:paraId="4D09C466" w14:textId="3CD92F5C" w:rsidR="00B62EB5" w:rsidRDefault="00DC4196" w:rsidP="00B62EB5">
      <w:r w:rsidRPr="00BD63F0">
        <w:t>6.6.2</w:t>
      </w:r>
      <w:r w:rsidRPr="00BD63F0">
        <w:tab/>
      </w:r>
      <w:r w:rsidR="00B62EB5" w:rsidRPr="00BD63F0">
        <w:t xml:space="preserve">At its </w:t>
      </w:r>
      <w:r w:rsidR="001842A8" w:rsidRPr="00BD63F0">
        <w:t>86</w:t>
      </w:r>
      <w:r w:rsidR="001842A8" w:rsidRPr="00BD63F0">
        <w:rPr>
          <w:vertAlign w:val="superscript"/>
        </w:rPr>
        <w:t>th</w:t>
      </w:r>
      <w:r w:rsidR="001842A8" w:rsidRPr="00BD63F0">
        <w:t xml:space="preserve"> </w:t>
      </w:r>
      <w:r w:rsidR="00B62EB5" w:rsidRPr="00BD63F0">
        <w:t xml:space="preserve">meeting, the Board considered the Bureau’s decision to accept, on an exceptional basis, the late resubmission of the frequency assignments to a satellite network under RR No. </w:t>
      </w:r>
      <w:r w:rsidR="00B62EB5" w:rsidRPr="00BD63F0">
        <w:rPr>
          <w:b/>
          <w:bCs/>
        </w:rPr>
        <w:t>11.46</w:t>
      </w:r>
      <w:r w:rsidR="00B62EB5" w:rsidRPr="00BD63F0">
        <w:t xml:space="preserve"> and that the decision had been made based on the reasons and special circumstances provided by the notifying administration of the network and on </w:t>
      </w:r>
      <w:r w:rsidR="00BD63F0" w:rsidRPr="00BD63F0">
        <w:t xml:space="preserve">the </w:t>
      </w:r>
      <w:r w:rsidR="00B62EB5" w:rsidRPr="00BD63F0">
        <w:t xml:space="preserve">fact that the actual operational status of the satellite network had been compliant with the relevant provisions of RR Article </w:t>
      </w:r>
      <w:r w:rsidR="00B62EB5" w:rsidRPr="00BD63F0">
        <w:rPr>
          <w:b/>
          <w:bCs/>
        </w:rPr>
        <w:t>11</w:t>
      </w:r>
      <w:r w:rsidR="00B62EB5" w:rsidRPr="00BD63F0">
        <w:t xml:space="preserve">.  The Board agreed to the actions taken by the Bureau but expressed concern that the administration had often failed in recent years to ensure the necessary monitoring of its submissions to the Bureau. The Board drew the administration’s attention to </w:t>
      </w:r>
      <w:r w:rsidR="00BD63F0" w:rsidRPr="00BD63F0">
        <w:t xml:space="preserve">the </w:t>
      </w:r>
      <w:r w:rsidR="00B62EB5" w:rsidRPr="00BD63F0">
        <w:t>need for it to</w:t>
      </w:r>
      <w:r w:rsidR="00365361" w:rsidRPr="00BD63F0">
        <w:t xml:space="preserve"> e</w:t>
      </w:r>
      <w:r w:rsidR="00B62EB5" w:rsidRPr="00BD63F0">
        <w:t>ngage in more detailed and careful monitoring of its submissions to the Bureau</w:t>
      </w:r>
      <w:r w:rsidR="00365361" w:rsidRPr="00BD63F0">
        <w:t xml:space="preserve"> and to </w:t>
      </w:r>
      <w:r w:rsidR="00B62EB5" w:rsidRPr="00BD63F0">
        <w:t>respect deadlines for th</w:t>
      </w:r>
      <w:r w:rsidR="00330C1A">
        <w:t>os</w:t>
      </w:r>
      <w:r w:rsidR="00B62EB5" w:rsidRPr="00BD63F0">
        <w:t>e submission</w:t>
      </w:r>
      <w:r w:rsidR="00330C1A">
        <w:t>s</w:t>
      </w:r>
      <w:r w:rsidR="00B62EB5" w:rsidRPr="00BD63F0">
        <w:t>.</w:t>
      </w:r>
    </w:p>
    <w:p w14:paraId="7C1C5BDB" w14:textId="2242DB10" w:rsidR="00036E89" w:rsidRDefault="00DC4196" w:rsidP="00036E89">
      <w:r w:rsidRPr="00BD63F0">
        <w:t>6.6.3</w:t>
      </w:r>
      <w:r w:rsidRPr="00BD63F0">
        <w:tab/>
      </w:r>
      <w:r w:rsidR="00036E89" w:rsidRPr="00BD63F0">
        <w:t>Having considered at its 86</w:t>
      </w:r>
      <w:r w:rsidR="00036E89" w:rsidRPr="00BD63F0">
        <w:rPr>
          <w:vertAlign w:val="superscript"/>
        </w:rPr>
        <w:t>th</w:t>
      </w:r>
      <w:r w:rsidR="00036E89" w:rsidRPr="00BD63F0">
        <w:t xml:space="preserve"> meeting the need to send acknowledgements of submissions of satellite networks or systems, the Board supported the decision taken by the Bureau not to send a letter of acknowledgement of the receipt for certain submissions using the ITU web interface “e-Submission of satellite network filings”. </w:t>
      </w:r>
      <w:r w:rsidR="00BD63F0" w:rsidRPr="00BD63F0">
        <w:t xml:space="preserve"> </w:t>
      </w:r>
      <w:r w:rsidR="00036E89" w:rsidRPr="00BD63F0">
        <w:t xml:space="preserve">The Board noted that the submission of satellite networks using the “e-Submissions” web interface was mandatory in accordance with the Rules of Procedure. </w:t>
      </w:r>
      <w:r w:rsidR="00BD63F0" w:rsidRPr="00BD63F0">
        <w:t xml:space="preserve"> </w:t>
      </w:r>
      <w:r w:rsidR="00036E89" w:rsidRPr="00BD63F0">
        <w:t xml:space="preserve">Consequently, the Board instructed the Bureau to continue its efforts to assist administrations which were unable to use the “e-Submissions” web interface, </w:t>
      </w:r>
      <w:proofErr w:type="gramStart"/>
      <w:r w:rsidR="00036E89" w:rsidRPr="00BD63F0">
        <w:t>so as to</w:t>
      </w:r>
      <w:proofErr w:type="gramEnd"/>
      <w:r w:rsidR="00036E89" w:rsidRPr="00BD63F0">
        <w:t xml:space="preserve"> enable such administrations to use </w:t>
      </w:r>
      <w:r w:rsidR="00BD63F0" w:rsidRPr="00BD63F0">
        <w:t>th</w:t>
      </w:r>
      <w:r w:rsidR="00330C1A">
        <w:t>e</w:t>
      </w:r>
      <w:r w:rsidR="00036E89" w:rsidRPr="00BD63F0">
        <w:t xml:space="preserve"> web interface for their submissions.</w:t>
      </w:r>
    </w:p>
    <w:p w14:paraId="10C95936" w14:textId="614E49BB" w:rsidR="007357FB" w:rsidRPr="00BD63F0" w:rsidRDefault="00DC4196" w:rsidP="001842A8">
      <w:r w:rsidRPr="00BD63F0">
        <w:t>6.6.4</w:t>
      </w:r>
      <w:r w:rsidRPr="00BD63F0">
        <w:tab/>
      </w:r>
      <w:r w:rsidR="00036E89" w:rsidRPr="00BD63F0">
        <w:t>At its 87</w:t>
      </w:r>
      <w:r w:rsidR="00036E89" w:rsidRPr="00BD63F0">
        <w:rPr>
          <w:vertAlign w:val="superscript"/>
        </w:rPr>
        <w:t>th</w:t>
      </w:r>
      <w:r w:rsidR="00036E89" w:rsidRPr="00BD63F0">
        <w:t xml:space="preserve"> meeting the Board considered </w:t>
      </w:r>
      <w:proofErr w:type="gramStart"/>
      <w:r w:rsidR="00036E89" w:rsidRPr="00BD63F0">
        <w:t>a number of</w:t>
      </w:r>
      <w:proofErr w:type="gramEnd"/>
      <w:r w:rsidR="00036E89" w:rsidRPr="00BD63F0">
        <w:t xml:space="preserve"> issues </w:t>
      </w:r>
      <w:r w:rsidR="00734FC1" w:rsidRPr="00BD63F0">
        <w:rPr>
          <w:rFonts w:asciiTheme="majorBidi" w:hAnsiTheme="majorBidi" w:cstheme="majorBidi"/>
          <w:szCs w:val="24"/>
        </w:rPr>
        <w:t xml:space="preserve">related to the processing, notification and bringing into use of non-geostationary satellite systems </w:t>
      </w:r>
      <w:r w:rsidR="00036E89" w:rsidRPr="00BD63F0">
        <w:t xml:space="preserve">that the Bureau submitted </w:t>
      </w:r>
      <w:r w:rsidR="00734FC1" w:rsidRPr="00BD63F0">
        <w:t xml:space="preserve">to the Board </w:t>
      </w:r>
      <w:r w:rsidR="00036E89" w:rsidRPr="00BD63F0">
        <w:t>for a decision</w:t>
      </w:r>
      <w:r w:rsidR="00A5374D" w:rsidRPr="00BD63F0">
        <w:t>, as listed below:</w:t>
      </w:r>
    </w:p>
    <w:p w14:paraId="5EEA125F" w14:textId="00299363" w:rsidR="008D036C" w:rsidRPr="00BD63F0" w:rsidRDefault="00DC4196" w:rsidP="008B36F9">
      <w:r w:rsidRPr="00BD63F0">
        <w:t>6.6.4.1</w:t>
      </w:r>
      <w:r w:rsidRPr="00BD63F0">
        <w:tab/>
      </w:r>
      <w:r w:rsidR="00036E89" w:rsidRPr="00BD63F0">
        <w:t>Concerning the p</w:t>
      </w:r>
      <w:r w:rsidR="008B36F9" w:rsidRPr="00BD63F0">
        <w:t>rocessing of modifications to existing coordination requests</w:t>
      </w:r>
      <w:r w:rsidR="000D7893" w:rsidRPr="00BD63F0">
        <w:t xml:space="preserve"> of non-geostationary satellite systems</w:t>
      </w:r>
      <w:r w:rsidR="00036E89" w:rsidRPr="00BD63F0">
        <w:t>, t</w:t>
      </w:r>
      <w:r w:rsidR="008B36F9" w:rsidRPr="00BD63F0">
        <w:t xml:space="preserve">he Board agreed with the proposed practice of the Bureau and specifically that the </w:t>
      </w:r>
      <w:proofErr w:type="spellStart"/>
      <w:r w:rsidR="008B36F9" w:rsidRPr="00BD63F0">
        <w:t>epfd</w:t>
      </w:r>
      <w:proofErr w:type="spellEnd"/>
      <w:r w:rsidR="008B36F9" w:rsidRPr="00BD63F0">
        <w:t xml:space="preserve"> limits should be verified for entire non-geostationary satellite systems, which </w:t>
      </w:r>
      <w:r w:rsidR="00BD63F0" w:rsidRPr="00BD63F0">
        <w:t>wa</w:t>
      </w:r>
      <w:r w:rsidR="008B36F9" w:rsidRPr="00BD63F0">
        <w:t>s in conformity with the provisions of the Radio Regulations and the associated rules of procedure.</w:t>
      </w:r>
      <w:r w:rsidR="00BD63F0" w:rsidRPr="00BD63F0">
        <w:t xml:space="preserve"> </w:t>
      </w:r>
      <w:r w:rsidR="008B36F9" w:rsidRPr="00BD63F0">
        <w:t xml:space="preserve"> The Board noted that the issue m</w:t>
      </w:r>
      <w:r w:rsidR="00BD63F0" w:rsidRPr="00BD63F0">
        <w:t>ight</w:t>
      </w:r>
      <w:r w:rsidR="008B36F9" w:rsidRPr="00BD63F0">
        <w:t xml:space="preserve"> also be related to the efficient use of the orbit/spectrum resources, and </w:t>
      </w:r>
      <w:r w:rsidR="004007DC" w:rsidRPr="00BD63F0">
        <w:t>decided to include it in the</w:t>
      </w:r>
      <w:r w:rsidR="008B36F9" w:rsidRPr="00BD63F0">
        <w:t xml:space="preserve"> Report on Resolution </w:t>
      </w:r>
      <w:r w:rsidR="008B36F9" w:rsidRPr="00BD63F0">
        <w:rPr>
          <w:b/>
          <w:bCs/>
        </w:rPr>
        <w:t>80 (Rev.WRC-07)</w:t>
      </w:r>
      <w:r w:rsidR="008B36F9" w:rsidRPr="00BD63F0">
        <w:t xml:space="preserve"> </w:t>
      </w:r>
      <w:r w:rsidR="00330C1A" w:rsidRPr="00BD63F0">
        <w:t xml:space="preserve">to WRC-23 </w:t>
      </w:r>
      <w:r w:rsidR="004007DC" w:rsidRPr="00BD63F0">
        <w:t xml:space="preserve">(see §4.12 of Document </w:t>
      </w:r>
      <w:hyperlink r:id="rId31" w:history="1">
        <w:r w:rsidR="004007DC" w:rsidRPr="00BD63F0">
          <w:rPr>
            <w:rStyle w:val="Hyperlink"/>
          </w:rPr>
          <w:t>CMR23/50</w:t>
        </w:r>
      </w:hyperlink>
      <w:r w:rsidR="004007DC" w:rsidRPr="00BD63F0">
        <w:t>)</w:t>
      </w:r>
      <w:r w:rsidR="008B36F9" w:rsidRPr="00BD63F0">
        <w:t>.</w:t>
      </w:r>
    </w:p>
    <w:p w14:paraId="236A5E3D" w14:textId="1695484D" w:rsidR="008B36F9" w:rsidRDefault="00DC4196" w:rsidP="001464FE">
      <w:r w:rsidRPr="00BD63F0">
        <w:t>6.6.4.2</w:t>
      </w:r>
      <w:r w:rsidRPr="00BD63F0">
        <w:tab/>
      </w:r>
      <w:r w:rsidR="004007DC" w:rsidRPr="00BD63F0">
        <w:t>In relation to the r</w:t>
      </w:r>
      <w:r w:rsidR="007F5655" w:rsidRPr="00BD63F0">
        <w:t xml:space="preserve">eceivability of notification notices submitted in accordance with Resolution </w:t>
      </w:r>
      <w:r w:rsidR="007F5655" w:rsidRPr="00BD63F0">
        <w:rPr>
          <w:b/>
          <w:bCs/>
        </w:rPr>
        <w:t>32 (WRC-19)</w:t>
      </w:r>
      <w:r w:rsidR="00352644" w:rsidRPr="00BD63F0">
        <w:t xml:space="preserve">, the Bureau reported on four notifications </w:t>
      </w:r>
      <w:r w:rsidR="00352644" w:rsidRPr="00BD63F0">
        <w:rPr>
          <w:rFonts w:asciiTheme="majorBidi" w:hAnsiTheme="majorBidi" w:cstheme="majorBidi"/>
          <w:szCs w:val="24"/>
        </w:rPr>
        <w:t xml:space="preserve">of non-geostationary-satellite systems </w:t>
      </w:r>
      <w:r w:rsidR="00352644" w:rsidRPr="00BD63F0">
        <w:t xml:space="preserve">received from an administration on </w:t>
      </w:r>
      <w:r w:rsidR="00352644" w:rsidRPr="00BD63F0">
        <w:rPr>
          <w:rFonts w:asciiTheme="majorBidi" w:hAnsiTheme="majorBidi" w:cstheme="majorBidi"/>
          <w:szCs w:val="24"/>
        </w:rPr>
        <w:t xml:space="preserve">15 January 2021 and published on 23 March 2021.  The date of bringing into use indicated in the notices was 28 February 2021 </w:t>
      </w:r>
      <w:r w:rsidR="001464FE" w:rsidRPr="00BD63F0">
        <w:rPr>
          <w:rFonts w:asciiTheme="majorBidi" w:hAnsiTheme="majorBidi" w:cstheme="majorBidi"/>
          <w:szCs w:val="24"/>
        </w:rPr>
        <w:t xml:space="preserve">corresponding to the launch </w:t>
      </w:r>
      <w:r w:rsidR="001464FE" w:rsidRPr="00BD63F0">
        <w:rPr>
          <w:rFonts w:asciiTheme="majorBidi" w:hAnsiTheme="majorBidi" w:cstheme="majorBidi"/>
          <w:szCs w:val="24"/>
        </w:rPr>
        <w:lastRenderedPageBreak/>
        <w:t>date of the PSLV.  However, RR No. </w:t>
      </w:r>
      <w:r w:rsidR="001464FE" w:rsidRPr="00BD63F0">
        <w:rPr>
          <w:rFonts w:asciiTheme="majorBidi" w:hAnsiTheme="majorBidi" w:cstheme="majorBidi"/>
          <w:b/>
          <w:bCs/>
          <w:szCs w:val="24"/>
        </w:rPr>
        <w:t>9.1</w:t>
      </w:r>
      <w:r w:rsidR="001464FE" w:rsidRPr="00BD63F0">
        <w:rPr>
          <w:rFonts w:asciiTheme="majorBidi" w:hAnsiTheme="majorBidi" w:cstheme="majorBidi"/>
          <w:szCs w:val="24"/>
        </w:rPr>
        <w:t xml:space="preserve"> restricted the date of receipt of notification for the four notices to be not earlier than four months after the publication of the API special section </w:t>
      </w:r>
      <w:r w:rsidR="00C85383" w:rsidRPr="00BD63F0">
        <w:rPr>
          <w:rFonts w:asciiTheme="majorBidi" w:hAnsiTheme="majorBidi" w:cstheme="majorBidi"/>
          <w:szCs w:val="24"/>
        </w:rPr>
        <w:t xml:space="preserve">which was </w:t>
      </w:r>
      <w:r w:rsidR="001464FE" w:rsidRPr="00BD63F0">
        <w:rPr>
          <w:rFonts w:asciiTheme="majorBidi" w:hAnsiTheme="majorBidi" w:cstheme="majorBidi"/>
          <w:szCs w:val="24"/>
        </w:rPr>
        <w:t xml:space="preserve">23 July 2021.  </w:t>
      </w:r>
      <w:r w:rsidR="001464FE" w:rsidRPr="00BD63F0">
        <w:t>T</w:t>
      </w:r>
      <w:r w:rsidR="007F5655" w:rsidRPr="00BD63F0">
        <w:t xml:space="preserve">he Board noted that </w:t>
      </w:r>
      <w:r w:rsidR="00352644" w:rsidRPr="00BD63F0">
        <w:t>Bureau</w:t>
      </w:r>
      <w:r w:rsidR="00352644" w:rsidRPr="00BD63F0">
        <w:rPr>
          <w:rFonts w:asciiTheme="majorBidi" w:hAnsiTheme="majorBidi" w:cstheme="majorBidi"/>
          <w:szCs w:val="24"/>
        </w:rPr>
        <w:t xml:space="preserve"> intended to publish </w:t>
      </w:r>
      <w:r w:rsidR="001464FE" w:rsidRPr="00BD63F0">
        <w:rPr>
          <w:rFonts w:asciiTheme="majorBidi" w:hAnsiTheme="majorBidi" w:cstheme="majorBidi"/>
          <w:szCs w:val="24"/>
        </w:rPr>
        <w:t xml:space="preserve">those </w:t>
      </w:r>
      <w:r w:rsidR="00352644" w:rsidRPr="00BD63F0">
        <w:rPr>
          <w:rFonts w:asciiTheme="majorBidi" w:hAnsiTheme="majorBidi" w:cstheme="majorBidi"/>
          <w:szCs w:val="24"/>
        </w:rPr>
        <w:t xml:space="preserve">four notifications with a date of receipt of 23 July 2021, in accordance with </w:t>
      </w:r>
      <w:r w:rsidR="001464FE" w:rsidRPr="00BD63F0">
        <w:rPr>
          <w:rFonts w:asciiTheme="majorBidi" w:hAnsiTheme="majorBidi" w:cstheme="majorBidi"/>
          <w:szCs w:val="24"/>
        </w:rPr>
        <w:t xml:space="preserve">RR </w:t>
      </w:r>
      <w:r w:rsidR="00352644" w:rsidRPr="00BD63F0">
        <w:rPr>
          <w:rFonts w:asciiTheme="majorBidi" w:hAnsiTheme="majorBidi" w:cstheme="majorBidi"/>
          <w:szCs w:val="24"/>
        </w:rPr>
        <w:t>No.</w:t>
      </w:r>
      <w:r w:rsidR="001464FE" w:rsidRPr="00BD63F0">
        <w:rPr>
          <w:rFonts w:asciiTheme="majorBidi" w:hAnsiTheme="majorBidi" w:cstheme="majorBidi"/>
          <w:szCs w:val="24"/>
        </w:rPr>
        <w:t> </w:t>
      </w:r>
      <w:r w:rsidR="00352644" w:rsidRPr="00BD63F0">
        <w:rPr>
          <w:rFonts w:asciiTheme="majorBidi" w:hAnsiTheme="majorBidi" w:cstheme="majorBidi"/>
          <w:b/>
          <w:bCs/>
          <w:szCs w:val="24"/>
        </w:rPr>
        <w:t>9.1</w:t>
      </w:r>
      <w:r w:rsidR="00352644" w:rsidRPr="00BD63F0">
        <w:rPr>
          <w:rFonts w:asciiTheme="majorBidi" w:hAnsiTheme="majorBidi" w:cstheme="majorBidi"/>
          <w:szCs w:val="24"/>
        </w:rPr>
        <w:t xml:space="preserve">, together with a note indicating that the information was </w:t>
      </w:r>
      <w:r w:rsidR="001464FE" w:rsidRPr="00BD63F0">
        <w:rPr>
          <w:rFonts w:asciiTheme="majorBidi" w:hAnsiTheme="majorBidi" w:cstheme="majorBidi"/>
          <w:szCs w:val="24"/>
        </w:rPr>
        <w:t>received</w:t>
      </w:r>
      <w:r w:rsidR="00352644" w:rsidRPr="00BD63F0">
        <w:rPr>
          <w:rFonts w:asciiTheme="majorBidi" w:hAnsiTheme="majorBidi" w:cstheme="majorBidi"/>
          <w:szCs w:val="24"/>
        </w:rPr>
        <w:t xml:space="preserve"> on 27</w:t>
      </w:r>
      <w:r w:rsidR="001464FE" w:rsidRPr="00BD63F0">
        <w:rPr>
          <w:rFonts w:asciiTheme="majorBidi" w:hAnsiTheme="majorBidi" w:cstheme="majorBidi"/>
          <w:szCs w:val="24"/>
        </w:rPr>
        <w:t> </w:t>
      </w:r>
      <w:r w:rsidR="00352644" w:rsidRPr="00BD63F0">
        <w:rPr>
          <w:rFonts w:asciiTheme="majorBidi" w:hAnsiTheme="majorBidi" w:cstheme="majorBidi"/>
          <w:szCs w:val="24"/>
        </w:rPr>
        <w:t xml:space="preserve">April 2021, </w:t>
      </w:r>
      <w:proofErr w:type="gramStart"/>
      <w:r w:rsidR="00352644" w:rsidRPr="00BD63F0">
        <w:rPr>
          <w:rFonts w:asciiTheme="majorBidi" w:hAnsiTheme="majorBidi" w:cstheme="majorBidi"/>
          <w:szCs w:val="24"/>
        </w:rPr>
        <w:t>in order for</w:t>
      </w:r>
      <w:proofErr w:type="gramEnd"/>
      <w:r w:rsidR="00352644" w:rsidRPr="00BD63F0">
        <w:rPr>
          <w:rFonts w:asciiTheme="majorBidi" w:hAnsiTheme="majorBidi" w:cstheme="majorBidi"/>
          <w:szCs w:val="24"/>
        </w:rPr>
        <w:t xml:space="preserve"> administrations to be informed of the compliance of th</w:t>
      </w:r>
      <w:r w:rsidR="00F14AD2">
        <w:rPr>
          <w:rFonts w:asciiTheme="majorBidi" w:hAnsiTheme="majorBidi" w:cstheme="majorBidi"/>
          <w:szCs w:val="24"/>
        </w:rPr>
        <w:t>o</w:t>
      </w:r>
      <w:r w:rsidR="00352644" w:rsidRPr="00BD63F0">
        <w:rPr>
          <w:rFonts w:asciiTheme="majorBidi" w:hAnsiTheme="majorBidi" w:cstheme="majorBidi"/>
          <w:szCs w:val="24"/>
        </w:rPr>
        <w:t xml:space="preserve">se notifications with items 3 and 4 of the Annex to Resolution </w:t>
      </w:r>
      <w:r w:rsidR="00352644" w:rsidRPr="00BD63F0">
        <w:rPr>
          <w:rFonts w:asciiTheme="majorBidi" w:hAnsiTheme="majorBidi" w:cstheme="majorBidi"/>
          <w:b/>
          <w:bCs/>
          <w:szCs w:val="24"/>
        </w:rPr>
        <w:t>32 (WRC-19)</w:t>
      </w:r>
      <w:r w:rsidR="00352644" w:rsidRPr="00BD63F0">
        <w:rPr>
          <w:rFonts w:asciiTheme="majorBidi" w:hAnsiTheme="majorBidi" w:cstheme="majorBidi"/>
          <w:szCs w:val="24"/>
        </w:rPr>
        <w:t xml:space="preserve">.  The Board considered that </w:t>
      </w:r>
      <w:r w:rsidR="007F5655" w:rsidRPr="00BD63F0">
        <w:t>the planned practice of the Bureau was in conformity with the application of RR No.</w:t>
      </w:r>
      <w:r w:rsidR="001464FE" w:rsidRPr="00BD63F0">
        <w:t> </w:t>
      </w:r>
      <w:r w:rsidR="007F5655" w:rsidRPr="00BD63F0">
        <w:rPr>
          <w:b/>
          <w:bCs/>
        </w:rPr>
        <w:t>9.1</w:t>
      </w:r>
      <w:r w:rsidR="007F5655" w:rsidRPr="00BD63F0">
        <w:t xml:space="preserve"> and Resolution </w:t>
      </w:r>
      <w:r w:rsidR="007F5655" w:rsidRPr="00BD63F0">
        <w:rPr>
          <w:b/>
          <w:bCs/>
        </w:rPr>
        <w:t>32 (WRC-19)</w:t>
      </w:r>
      <w:r w:rsidR="007F5655" w:rsidRPr="00BD63F0">
        <w:t xml:space="preserve">, and that the actions of the Bureau </w:t>
      </w:r>
      <w:proofErr w:type="gramStart"/>
      <w:r w:rsidR="007F5655" w:rsidRPr="00BD63F0">
        <w:t>were in agreement</w:t>
      </w:r>
      <w:proofErr w:type="gramEnd"/>
      <w:r w:rsidR="007F5655" w:rsidRPr="00BD63F0">
        <w:t xml:space="preserve"> with the decision of WRC-19 in adopting Resolution </w:t>
      </w:r>
      <w:r w:rsidR="007F5655" w:rsidRPr="00BD63F0">
        <w:rPr>
          <w:b/>
          <w:bCs/>
        </w:rPr>
        <w:t>32 (WRC-19)</w:t>
      </w:r>
      <w:r w:rsidR="007F5655" w:rsidRPr="00BD63F0">
        <w:t xml:space="preserve">. </w:t>
      </w:r>
      <w:r w:rsidR="00BD63F0" w:rsidRPr="00BD63F0">
        <w:t xml:space="preserve"> </w:t>
      </w:r>
      <w:r w:rsidR="007F5655" w:rsidRPr="00BD63F0">
        <w:t xml:space="preserve">The Board instructed the Bureau to inform the </w:t>
      </w:r>
      <w:r w:rsidR="001464FE" w:rsidRPr="00BD63F0">
        <w:t>a</w:t>
      </w:r>
      <w:r w:rsidR="007F5655" w:rsidRPr="00BD63F0">
        <w:t>dministration of the application of RR No.</w:t>
      </w:r>
      <w:r w:rsidR="001464FE" w:rsidRPr="00BD63F0">
        <w:t> </w:t>
      </w:r>
      <w:r w:rsidR="007F5655" w:rsidRPr="00BD63F0">
        <w:rPr>
          <w:b/>
          <w:bCs/>
        </w:rPr>
        <w:t>9.1</w:t>
      </w:r>
      <w:r w:rsidR="007F5655" w:rsidRPr="00BD63F0">
        <w:t xml:space="preserve"> and the rules of procedure on th</w:t>
      </w:r>
      <w:r w:rsidR="00455136">
        <w:t>at</w:t>
      </w:r>
      <w:r w:rsidR="007F5655" w:rsidRPr="00BD63F0">
        <w:t xml:space="preserve"> provision in addition to the application of Resolution </w:t>
      </w:r>
      <w:r w:rsidR="007F5655" w:rsidRPr="00BD63F0">
        <w:rPr>
          <w:b/>
          <w:bCs/>
        </w:rPr>
        <w:t>32 (WRC-19)</w:t>
      </w:r>
      <w:r w:rsidR="007F5655" w:rsidRPr="00BD63F0">
        <w:t xml:space="preserve"> </w:t>
      </w:r>
      <w:r w:rsidR="001464FE" w:rsidRPr="00BD63F0">
        <w:t xml:space="preserve">and further instructed the Bureau to develop a new draft rule of procedure that would </w:t>
      </w:r>
      <w:r w:rsidR="007F5655" w:rsidRPr="00BD63F0">
        <w:t>expla</w:t>
      </w:r>
      <w:r w:rsidR="001464FE" w:rsidRPr="00BD63F0">
        <w:t>in</w:t>
      </w:r>
      <w:r w:rsidR="007F5655" w:rsidRPr="00BD63F0">
        <w:t xml:space="preserve"> the relationship between Resolution </w:t>
      </w:r>
      <w:r w:rsidR="007F5655" w:rsidRPr="00BD63F0">
        <w:rPr>
          <w:b/>
          <w:bCs/>
        </w:rPr>
        <w:t>32 (WRC-19)</w:t>
      </w:r>
      <w:r w:rsidR="007F5655" w:rsidRPr="00BD63F0">
        <w:t xml:space="preserve"> and RR No. </w:t>
      </w:r>
      <w:r w:rsidR="007F5655" w:rsidRPr="00BD63F0">
        <w:rPr>
          <w:b/>
          <w:bCs/>
        </w:rPr>
        <w:t>9.1</w:t>
      </w:r>
      <w:r w:rsidR="001464FE" w:rsidRPr="00BD63F0">
        <w:t>.</w:t>
      </w:r>
      <w:bookmarkStart w:id="12" w:name="_Hlk143673601"/>
      <w:r w:rsidR="00D863B1" w:rsidRPr="00BD63F0">
        <w:t xml:space="preserve">  </w:t>
      </w:r>
      <w:r w:rsidR="00FA0EA8" w:rsidRPr="00BD63F0">
        <w:t>The draft rule of procedure was published in CCRR/</w:t>
      </w:r>
      <w:hyperlink r:id="rId32" w:history="1">
        <w:r w:rsidR="00FA0EA8" w:rsidRPr="00330C1A">
          <w:rPr>
            <w:rStyle w:val="Hyperlink"/>
          </w:rPr>
          <w:t>67</w:t>
        </w:r>
      </w:hyperlink>
      <w:r w:rsidR="00FA0EA8" w:rsidRPr="00BD63F0">
        <w:t xml:space="preserve"> and approved by the Board at its 88</w:t>
      </w:r>
      <w:r w:rsidR="00FA0EA8" w:rsidRPr="00BD63F0">
        <w:rPr>
          <w:vertAlign w:val="superscript"/>
        </w:rPr>
        <w:t>th</w:t>
      </w:r>
      <w:r w:rsidR="00FA0EA8" w:rsidRPr="00BD63F0">
        <w:t xml:space="preserve"> meeting.</w:t>
      </w:r>
      <w:bookmarkEnd w:id="12"/>
    </w:p>
    <w:p w14:paraId="5A141646" w14:textId="6EB22756" w:rsidR="00C85383" w:rsidRPr="00F23925" w:rsidRDefault="00DC4196" w:rsidP="00891B7B">
      <w:r w:rsidRPr="00F23925">
        <w:t>6.6.4.3</w:t>
      </w:r>
      <w:r w:rsidRPr="00F23925">
        <w:tab/>
      </w:r>
      <w:r w:rsidR="00C85383" w:rsidRPr="00F23925">
        <w:t>Regarding the a</w:t>
      </w:r>
      <w:r w:rsidR="00891B7B" w:rsidRPr="00F23925">
        <w:t xml:space="preserve">pplicability of </w:t>
      </w:r>
      <w:r w:rsidR="00C85383" w:rsidRPr="00F23925">
        <w:t xml:space="preserve">RR </w:t>
      </w:r>
      <w:r w:rsidR="00891B7B" w:rsidRPr="00F23925">
        <w:t xml:space="preserve">Nos. </w:t>
      </w:r>
      <w:r w:rsidR="00891B7B" w:rsidRPr="00F23925">
        <w:rPr>
          <w:b/>
          <w:bCs/>
        </w:rPr>
        <w:t>22.5L</w:t>
      </w:r>
      <w:r w:rsidR="00891B7B" w:rsidRPr="00F23925">
        <w:t xml:space="preserve"> and </w:t>
      </w:r>
      <w:r w:rsidR="00891B7B" w:rsidRPr="00F23925">
        <w:rPr>
          <w:b/>
          <w:bCs/>
        </w:rPr>
        <w:t>22.5M</w:t>
      </w:r>
      <w:r w:rsidR="00891B7B" w:rsidRPr="00F23925">
        <w:t xml:space="preserve"> to non-geostationary satellite systems </w:t>
      </w:r>
      <w:r w:rsidR="00B5379D" w:rsidRPr="00F23925">
        <w:t xml:space="preserve">completely </w:t>
      </w:r>
      <w:r w:rsidR="00891B7B" w:rsidRPr="00F23925">
        <w:t>notified before the end of WRC-19</w:t>
      </w:r>
      <w:r w:rsidR="00C85383" w:rsidRPr="00F23925">
        <w:t>, t</w:t>
      </w:r>
      <w:r w:rsidR="00891B7B" w:rsidRPr="00F23925">
        <w:t xml:space="preserve">he Board noted that while </w:t>
      </w:r>
      <w:r w:rsidR="00B5379D" w:rsidRPr="00F23925">
        <w:t xml:space="preserve">such </w:t>
      </w:r>
      <w:r w:rsidR="00891B7B" w:rsidRPr="00F23925">
        <w:t xml:space="preserve">systems were exempted from the need to coordinate with other non-GSO systems, which </w:t>
      </w:r>
      <w:r w:rsidR="00BD63F0" w:rsidRPr="00F23925">
        <w:t>had</w:t>
      </w:r>
      <w:r w:rsidR="00891B7B" w:rsidRPr="00F23925">
        <w:t xml:space="preserve"> also </w:t>
      </w:r>
      <w:r w:rsidR="00BD63F0" w:rsidRPr="00F23925">
        <w:t xml:space="preserve">been </w:t>
      </w:r>
      <w:r w:rsidR="00891B7B" w:rsidRPr="00F23925">
        <w:t xml:space="preserve">completely notified at the end of WRC-19, </w:t>
      </w:r>
      <w:r w:rsidR="00F14AD2">
        <w:t>that</w:t>
      </w:r>
      <w:r w:rsidR="00891B7B" w:rsidRPr="00F23925">
        <w:t xml:space="preserve"> did not include exemption from the application of RR Nos. </w:t>
      </w:r>
      <w:r w:rsidR="00891B7B" w:rsidRPr="00F23925">
        <w:rPr>
          <w:b/>
          <w:bCs/>
        </w:rPr>
        <w:t>22.5L</w:t>
      </w:r>
      <w:r w:rsidR="00891B7B" w:rsidRPr="00F23925">
        <w:t xml:space="preserve"> and </w:t>
      </w:r>
      <w:r w:rsidR="00891B7B" w:rsidRPr="00F23925">
        <w:rPr>
          <w:b/>
          <w:bCs/>
        </w:rPr>
        <w:t>22.5M</w:t>
      </w:r>
      <w:r w:rsidR="00891B7B" w:rsidRPr="00F23925">
        <w:t xml:space="preserve"> aimed at the protection of GSO networks. </w:t>
      </w:r>
      <w:r w:rsidR="00B5379D" w:rsidRPr="00F23925">
        <w:t xml:space="preserve"> </w:t>
      </w:r>
      <w:r w:rsidR="00891B7B" w:rsidRPr="00F23925">
        <w:t xml:space="preserve">The Board agreed with the proposed approach by the Bureau, </w:t>
      </w:r>
      <w:r w:rsidR="00C85383" w:rsidRPr="00F23925">
        <w:t>whereby it would conduct the review under RR No. </w:t>
      </w:r>
      <w:r w:rsidR="00C85383" w:rsidRPr="00F23925">
        <w:rPr>
          <w:b/>
          <w:bCs/>
        </w:rPr>
        <w:t>11.50</w:t>
      </w:r>
      <w:r w:rsidR="00C85383" w:rsidRPr="00F23925">
        <w:t xml:space="preserve"> as follows:</w:t>
      </w:r>
    </w:p>
    <w:p w14:paraId="3B6F50D9" w14:textId="07BC399F" w:rsidR="00C85383" w:rsidRPr="00F23925" w:rsidRDefault="004603C1" w:rsidP="00CC06EE">
      <w:pPr>
        <w:pStyle w:val="enumlev1"/>
      </w:pPr>
      <w:r w:rsidRPr="004603C1">
        <w:rPr>
          <w:lang w:val="ru-RU"/>
        </w:rPr>
        <w:t>•</w:t>
      </w:r>
      <w:r>
        <w:rPr>
          <w:lang w:val="ru-RU"/>
        </w:rPr>
        <w:tab/>
      </w:r>
      <w:r w:rsidR="00C85383" w:rsidRPr="00F23925">
        <w:t>When a notifying administration informed the Bureau of the bringing into use of such frequency assignments, the Bureau would request the administration to submit the Appendix</w:t>
      </w:r>
      <w:r w:rsidR="00B5379D" w:rsidRPr="00F23925">
        <w:t> </w:t>
      </w:r>
      <w:r w:rsidR="00C85383" w:rsidRPr="00F23925">
        <w:rPr>
          <w:b/>
          <w:bCs/>
        </w:rPr>
        <w:t xml:space="preserve">4 </w:t>
      </w:r>
      <w:r w:rsidR="00C85383" w:rsidRPr="00F23925">
        <w:t xml:space="preserve">data that were relevant for the examination of RR No. </w:t>
      </w:r>
      <w:r w:rsidR="00C85383" w:rsidRPr="00F23925">
        <w:rPr>
          <w:b/>
          <w:bCs/>
        </w:rPr>
        <w:t>22.5L</w:t>
      </w:r>
      <w:r w:rsidR="00C85383" w:rsidRPr="00F23925">
        <w:t xml:space="preserve"> (similarly to what the Bureau requested for coordination requests submitted after WRC-19). </w:t>
      </w:r>
    </w:p>
    <w:p w14:paraId="387D720B" w14:textId="015D70B9" w:rsidR="00C85383" w:rsidRPr="00F23925" w:rsidRDefault="004603C1" w:rsidP="00CC06EE">
      <w:pPr>
        <w:pStyle w:val="enumlev1"/>
      </w:pPr>
      <w:r w:rsidRPr="004603C1">
        <w:rPr>
          <w:lang w:val="ru-RU"/>
        </w:rPr>
        <w:t>•</w:t>
      </w:r>
      <w:r>
        <w:rPr>
          <w:lang w:val="ru-RU"/>
        </w:rPr>
        <w:tab/>
      </w:r>
      <w:r w:rsidR="00C85383" w:rsidRPr="00F23925">
        <w:t>If the notifying administration submitted the information, the Bureau would establish a qualified favourable finding since it was unlikely that the examination software for RR No.</w:t>
      </w:r>
      <w:r w:rsidR="00F23925" w:rsidRPr="00F23925">
        <w:t> </w:t>
      </w:r>
      <w:r w:rsidR="00C85383" w:rsidRPr="00F23925">
        <w:rPr>
          <w:b/>
          <w:bCs/>
        </w:rPr>
        <w:t>22.5L</w:t>
      </w:r>
      <w:r w:rsidR="00C85383" w:rsidRPr="00F23925">
        <w:t xml:space="preserve"> would be available before 23 November 2022.</w:t>
      </w:r>
    </w:p>
    <w:p w14:paraId="3F8CE856" w14:textId="7E0A65D7" w:rsidR="00C85383" w:rsidRPr="00F23925" w:rsidRDefault="004603C1" w:rsidP="00CC06EE">
      <w:pPr>
        <w:pStyle w:val="enumlev1"/>
      </w:pPr>
      <w:r w:rsidRPr="004603C1">
        <w:rPr>
          <w:lang w:val="ru-RU"/>
        </w:rPr>
        <w:t>•</w:t>
      </w:r>
      <w:r>
        <w:rPr>
          <w:lang w:val="ru-RU"/>
        </w:rPr>
        <w:tab/>
      </w:r>
      <w:r w:rsidR="00C85383" w:rsidRPr="00F23925">
        <w:t xml:space="preserve">If the notifying administration did not submit the requested information, the Bureau would establish an unfavourable finding. </w:t>
      </w:r>
    </w:p>
    <w:p w14:paraId="0B557289" w14:textId="01FA5BD9" w:rsidR="00A10887" w:rsidRDefault="00C85383" w:rsidP="00891B7B">
      <w:r w:rsidRPr="00F23925">
        <w:t>T</w:t>
      </w:r>
      <w:r w:rsidR="00891B7B" w:rsidRPr="00F23925">
        <w:t xml:space="preserve">he Board considered </w:t>
      </w:r>
      <w:r w:rsidRPr="00F23925">
        <w:t xml:space="preserve">the approach </w:t>
      </w:r>
      <w:r w:rsidR="00891B7B" w:rsidRPr="00F23925">
        <w:t xml:space="preserve">as practical and in conformity with Resolutions </w:t>
      </w:r>
      <w:r w:rsidR="00891B7B" w:rsidRPr="00F23925">
        <w:rPr>
          <w:b/>
          <w:bCs/>
        </w:rPr>
        <w:t>769 (WRC-19)</w:t>
      </w:r>
      <w:r w:rsidR="00891B7B" w:rsidRPr="00F23925">
        <w:t xml:space="preserve"> and </w:t>
      </w:r>
      <w:r w:rsidR="00891B7B" w:rsidRPr="00F23925">
        <w:rPr>
          <w:b/>
          <w:bCs/>
        </w:rPr>
        <w:t>771 (WRC-19)</w:t>
      </w:r>
      <w:r w:rsidR="00891B7B" w:rsidRPr="00F23925">
        <w:t xml:space="preserve"> </w:t>
      </w:r>
      <w:r w:rsidRPr="00F23925">
        <w:t xml:space="preserve">and with </w:t>
      </w:r>
      <w:r w:rsidR="00F23925" w:rsidRPr="00F23925">
        <w:t>§</w:t>
      </w:r>
      <w:r w:rsidR="00891B7B" w:rsidRPr="00F23925">
        <w:t xml:space="preserve"> 6 of the rule of procedure on RR No. </w:t>
      </w:r>
      <w:r w:rsidR="00891B7B" w:rsidRPr="00F23925">
        <w:rPr>
          <w:b/>
          <w:bCs/>
        </w:rPr>
        <w:t>11.50</w:t>
      </w:r>
      <w:r w:rsidR="00891B7B" w:rsidRPr="00F23925">
        <w:t>.</w:t>
      </w:r>
    </w:p>
    <w:p w14:paraId="3CB6ED97" w14:textId="685ADE5C" w:rsidR="00406273" w:rsidRDefault="00DC4196" w:rsidP="001842A8">
      <w:r w:rsidRPr="00F23925">
        <w:t>6.6.4.4</w:t>
      </w:r>
      <w:r w:rsidRPr="00F23925">
        <w:tab/>
      </w:r>
      <w:r w:rsidR="00392130" w:rsidRPr="00F23925">
        <w:t>T</w:t>
      </w:r>
      <w:r w:rsidR="001B3855" w:rsidRPr="00F23925">
        <w:t>he Bureau proposed measures that would ensure that modifications</w:t>
      </w:r>
      <w:r w:rsidR="00671FBB" w:rsidRPr="00F23925">
        <w:t xml:space="preserve"> to </w:t>
      </w:r>
      <w:r w:rsidR="00640B42" w:rsidRPr="00F23925">
        <w:t xml:space="preserve">non-GSO </w:t>
      </w:r>
      <w:r w:rsidR="00671FBB" w:rsidRPr="00F23925">
        <w:t>satellite systems</w:t>
      </w:r>
      <w:r w:rsidR="001B3855" w:rsidRPr="00F23925">
        <w:t xml:space="preserve"> </w:t>
      </w:r>
      <w:r w:rsidR="001B3855" w:rsidRPr="00F23925">
        <w:rPr>
          <w:rFonts w:asciiTheme="majorBidi" w:hAnsiTheme="majorBidi" w:cstheme="majorBidi"/>
          <w:szCs w:val="24"/>
        </w:rPr>
        <w:t xml:space="preserve">submitted towards the end of the seven-year regulatory period </w:t>
      </w:r>
      <w:r w:rsidR="00392130" w:rsidRPr="00F23925">
        <w:rPr>
          <w:rFonts w:asciiTheme="majorBidi" w:hAnsiTheme="majorBidi" w:cstheme="majorBidi"/>
          <w:szCs w:val="24"/>
        </w:rPr>
        <w:t>for which the publication might occur after the end of th</w:t>
      </w:r>
      <w:r w:rsidR="003D3330" w:rsidRPr="00F23925">
        <w:rPr>
          <w:rFonts w:asciiTheme="majorBidi" w:hAnsiTheme="majorBidi" w:cstheme="majorBidi"/>
          <w:szCs w:val="24"/>
        </w:rPr>
        <w:t>at</w:t>
      </w:r>
      <w:r w:rsidR="00392130" w:rsidRPr="00F23925">
        <w:rPr>
          <w:rFonts w:asciiTheme="majorBidi" w:hAnsiTheme="majorBidi" w:cstheme="majorBidi"/>
          <w:szCs w:val="24"/>
        </w:rPr>
        <w:t xml:space="preserve"> period, would be treated correctly</w:t>
      </w:r>
      <w:r w:rsidR="00C944A0" w:rsidRPr="00F23925">
        <w:rPr>
          <w:rFonts w:asciiTheme="majorBidi" w:hAnsiTheme="majorBidi" w:cstheme="majorBidi"/>
          <w:szCs w:val="24"/>
        </w:rPr>
        <w:t xml:space="preserve"> since it would be uncertain whether the latest modification complied with RR No. </w:t>
      </w:r>
      <w:r w:rsidR="00C944A0" w:rsidRPr="00F23925">
        <w:rPr>
          <w:rFonts w:asciiTheme="majorBidi" w:hAnsiTheme="majorBidi" w:cstheme="majorBidi"/>
          <w:b/>
          <w:bCs/>
          <w:szCs w:val="24"/>
        </w:rPr>
        <w:t>11.31</w:t>
      </w:r>
      <w:r w:rsidR="00C944A0" w:rsidRPr="00F23925">
        <w:rPr>
          <w:rFonts w:asciiTheme="majorBidi" w:hAnsiTheme="majorBidi" w:cstheme="majorBidi"/>
          <w:szCs w:val="24"/>
        </w:rPr>
        <w:t xml:space="preserve"> and therefore could </w:t>
      </w:r>
      <w:r w:rsidR="00F23925" w:rsidRPr="00F23925">
        <w:rPr>
          <w:rFonts w:asciiTheme="majorBidi" w:hAnsiTheme="majorBidi" w:cstheme="majorBidi"/>
          <w:szCs w:val="24"/>
        </w:rPr>
        <w:t xml:space="preserve">subsequently </w:t>
      </w:r>
      <w:r w:rsidR="00C944A0" w:rsidRPr="00F23925">
        <w:rPr>
          <w:rFonts w:asciiTheme="majorBidi" w:hAnsiTheme="majorBidi" w:cstheme="majorBidi"/>
          <w:szCs w:val="24"/>
        </w:rPr>
        <w:t>be notified successfully</w:t>
      </w:r>
      <w:r w:rsidR="00392130" w:rsidRPr="00F23925">
        <w:rPr>
          <w:rFonts w:asciiTheme="majorBidi" w:hAnsiTheme="majorBidi" w:cstheme="majorBidi"/>
          <w:szCs w:val="24"/>
        </w:rPr>
        <w:t xml:space="preserve">.  </w:t>
      </w:r>
      <w:r w:rsidR="00C944A0" w:rsidRPr="00F23925">
        <w:rPr>
          <w:rFonts w:asciiTheme="majorBidi" w:hAnsiTheme="majorBidi" w:cstheme="majorBidi"/>
          <w:szCs w:val="24"/>
        </w:rPr>
        <w:t>The Bureau indicated that t</w:t>
      </w:r>
      <w:r w:rsidR="00392130" w:rsidRPr="00F23925">
        <w:rPr>
          <w:rFonts w:asciiTheme="majorBidi" w:hAnsiTheme="majorBidi" w:cstheme="majorBidi"/>
          <w:szCs w:val="24"/>
        </w:rPr>
        <w:t>he intention of such modifications was to</w:t>
      </w:r>
      <w:r w:rsidR="001B3855" w:rsidRPr="00F23925">
        <w:rPr>
          <w:rFonts w:asciiTheme="majorBidi" w:hAnsiTheme="majorBidi" w:cstheme="majorBidi"/>
          <w:szCs w:val="24"/>
        </w:rPr>
        <w:t xml:space="preserve"> better reflect the actual operations of the systems and </w:t>
      </w:r>
      <w:r w:rsidR="00671FBB" w:rsidRPr="00F23925">
        <w:rPr>
          <w:rFonts w:asciiTheme="majorBidi" w:hAnsiTheme="majorBidi" w:cstheme="majorBidi"/>
          <w:szCs w:val="24"/>
        </w:rPr>
        <w:t xml:space="preserve">that </w:t>
      </w:r>
      <w:r w:rsidR="001B3855" w:rsidRPr="00F23925">
        <w:rPr>
          <w:rFonts w:asciiTheme="majorBidi" w:hAnsiTheme="majorBidi" w:cstheme="majorBidi"/>
          <w:szCs w:val="24"/>
        </w:rPr>
        <w:t>th</w:t>
      </w:r>
      <w:r w:rsidR="00392130" w:rsidRPr="00F23925">
        <w:rPr>
          <w:rFonts w:asciiTheme="majorBidi" w:hAnsiTheme="majorBidi" w:cstheme="majorBidi"/>
          <w:szCs w:val="24"/>
        </w:rPr>
        <w:t>ey</w:t>
      </w:r>
      <w:r w:rsidR="001B3855" w:rsidRPr="00F23925">
        <w:rPr>
          <w:rFonts w:asciiTheme="majorBidi" w:hAnsiTheme="majorBidi" w:cstheme="majorBidi"/>
          <w:szCs w:val="24"/>
        </w:rPr>
        <w:t xml:space="preserve"> were </w:t>
      </w:r>
      <w:r w:rsidR="00392130" w:rsidRPr="00F23925">
        <w:rPr>
          <w:rFonts w:asciiTheme="majorBidi" w:hAnsiTheme="majorBidi" w:cstheme="majorBidi"/>
          <w:szCs w:val="24"/>
        </w:rPr>
        <w:t xml:space="preserve">submitted as </w:t>
      </w:r>
      <w:r w:rsidR="001B3855" w:rsidRPr="00F23925">
        <w:rPr>
          <w:rFonts w:asciiTheme="majorBidi" w:hAnsiTheme="majorBidi" w:cstheme="majorBidi"/>
          <w:szCs w:val="24"/>
        </w:rPr>
        <w:t>additions of a mutually exclusive configuration to the existing coordination request</w:t>
      </w:r>
      <w:r w:rsidR="00392130" w:rsidRPr="00F23925">
        <w:rPr>
          <w:rFonts w:asciiTheme="majorBidi" w:hAnsiTheme="majorBidi" w:cstheme="majorBidi"/>
          <w:szCs w:val="24"/>
        </w:rPr>
        <w:t xml:space="preserve">.  The Board </w:t>
      </w:r>
      <w:r w:rsidR="00C944A0" w:rsidRPr="00F23925">
        <w:rPr>
          <w:rFonts w:asciiTheme="majorBidi" w:hAnsiTheme="majorBidi" w:cstheme="majorBidi"/>
          <w:szCs w:val="24"/>
        </w:rPr>
        <w:t>agreed to the proposed measures on condition that the</w:t>
      </w:r>
      <w:r w:rsidR="00A9700E" w:rsidRPr="00F23925">
        <w:t xml:space="preserve"> practice would not give rise to additional cost-recovery invoices</w:t>
      </w:r>
      <w:r w:rsidR="00C944A0" w:rsidRPr="00F23925">
        <w:t xml:space="preserve"> and indicated </w:t>
      </w:r>
      <w:r w:rsidR="00A9700E" w:rsidRPr="00F23925">
        <w:t xml:space="preserve">that there could be a risk in the bringing into use of frequency assignments to be found invalid if it </w:t>
      </w:r>
      <w:r w:rsidR="00F23925" w:rsidRPr="00F23925">
        <w:t>could</w:t>
      </w:r>
      <w:r w:rsidR="00A9700E" w:rsidRPr="00F23925">
        <w:t xml:space="preserve"> only be associated with the configuration finally notified out of the two mutually exclusive configurations that had been submitted. </w:t>
      </w:r>
      <w:r w:rsidR="003D3330" w:rsidRPr="00F23925">
        <w:t xml:space="preserve"> As administrations needed to be informed of the Bureau’s approach in a transparent manner, t</w:t>
      </w:r>
      <w:r w:rsidR="00A9700E" w:rsidRPr="00F23925">
        <w:t>he Board</w:t>
      </w:r>
      <w:r w:rsidR="00406273" w:rsidRPr="00F23925">
        <w:t xml:space="preserve"> instructed the Bureau to develop a draft rule of procedure that would reflect the proposed course of actions to be taken for </w:t>
      </w:r>
      <w:r w:rsidR="00671FBB" w:rsidRPr="00F23925">
        <w:t>such cases</w:t>
      </w:r>
      <w:r w:rsidR="00406273" w:rsidRPr="00F23925">
        <w:t xml:space="preserve"> and to apply th</w:t>
      </w:r>
      <w:r w:rsidR="00671FBB" w:rsidRPr="00F23925">
        <w:t>e</w:t>
      </w:r>
      <w:r w:rsidR="00406273" w:rsidRPr="00F23925">
        <w:t xml:space="preserve"> course of actions provisionally until a formal decision on a rule of procedure was taken.</w:t>
      </w:r>
      <w:r w:rsidR="00FA0EA8" w:rsidRPr="00F23925">
        <w:t xml:space="preserve">  The draft rule of procedure was published in CCRR/</w:t>
      </w:r>
      <w:hyperlink r:id="rId33" w:history="1">
        <w:r w:rsidR="00FA0EA8" w:rsidRPr="00330C1A">
          <w:rPr>
            <w:rStyle w:val="Hyperlink"/>
          </w:rPr>
          <w:t>67</w:t>
        </w:r>
      </w:hyperlink>
      <w:r w:rsidR="00FA0EA8" w:rsidRPr="00F23925">
        <w:t xml:space="preserve"> and approved by the Board at its 88</w:t>
      </w:r>
      <w:r w:rsidR="00FA0EA8" w:rsidRPr="00F23925">
        <w:rPr>
          <w:vertAlign w:val="superscript"/>
        </w:rPr>
        <w:t>th</w:t>
      </w:r>
      <w:r w:rsidR="00FA0EA8" w:rsidRPr="00F23925">
        <w:t xml:space="preserve"> meeting.</w:t>
      </w:r>
    </w:p>
    <w:p w14:paraId="4E6FE836" w14:textId="13D7F40C" w:rsidR="005F47F8" w:rsidRPr="00F23925" w:rsidRDefault="00DC4196" w:rsidP="005F47F8">
      <w:r w:rsidRPr="00F23925">
        <w:lastRenderedPageBreak/>
        <w:t>6.6.4.5</w:t>
      </w:r>
      <w:r w:rsidRPr="00F23925">
        <w:tab/>
      </w:r>
      <w:r w:rsidR="005F47F8" w:rsidRPr="00F23925">
        <w:t xml:space="preserve">The Bureau indicated that it had received cases where the same satellite </w:t>
      </w:r>
      <w:r w:rsidR="00E7581A" w:rsidRPr="00F23925">
        <w:t>had been</w:t>
      </w:r>
      <w:r w:rsidR="005F47F8" w:rsidRPr="00F23925">
        <w:t xml:space="preserve"> used to simultaneously bring into use multiple non-geostationary satellite systems</w:t>
      </w:r>
      <w:r w:rsidR="00E7581A" w:rsidRPr="00F23925">
        <w:t xml:space="preserve"> and that the</w:t>
      </w:r>
      <w:r w:rsidR="005F47F8" w:rsidRPr="00F23925">
        <w:t xml:space="preserve"> practice m</w:t>
      </w:r>
      <w:r w:rsidR="00E7581A" w:rsidRPr="00F23925">
        <w:t>ight</w:t>
      </w:r>
      <w:r w:rsidR="005F47F8" w:rsidRPr="00F23925">
        <w:t xml:space="preserve"> lead to the same practical difficulties in terms of orbit/spectrum warehousing as </w:t>
      </w:r>
      <w:r w:rsidR="00E7581A" w:rsidRPr="00F23925">
        <w:t>i</w:t>
      </w:r>
      <w:r w:rsidR="005F47F8" w:rsidRPr="00F23925">
        <w:t>n the geostationary-satellite orbit.</w:t>
      </w:r>
      <w:r w:rsidR="00E7581A" w:rsidRPr="00F23925">
        <w:t xml:space="preserve"> </w:t>
      </w:r>
      <w:r w:rsidR="005F47F8" w:rsidRPr="00F23925">
        <w:t xml:space="preserve"> Therefore the Bureau consider</w:t>
      </w:r>
      <w:r w:rsidR="00E7581A" w:rsidRPr="00F23925">
        <w:t>ed</w:t>
      </w:r>
      <w:r w:rsidR="005F47F8" w:rsidRPr="00F23925">
        <w:t xml:space="preserve"> that a</w:t>
      </w:r>
      <w:r w:rsidR="00E7581A" w:rsidRPr="00F23925">
        <w:t>n</w:t>
      </w:r>
      <w:r w:rsidR="005F47F8" w:rsidRPr="00F23925">
        <w:t xml:space="preserve"> approach similar to the one adopted for geostationary satellite networks and reported to WRC-15 (see § 3.2.4.1 of Document CMR15/4(Add.</w:t>
      </w:r>
      <w:proofErr w:type="gramStart"/>
      <w:r w:rsidR="005F47F8" w:rsidRPr="00F23925">
        <w:t>2)(</w:t>
      </w:r>
      <w:proofErr w:type="gramEnd"/>
      <w:r w:rsidR="005F47F8" w:rsidRPr="00F23925">
        <w:t xml:space="preserve">Rev.1))) should be applied, </w:t>
      </w:r>
      <w:r w:rsidR="005F47F8" w:rsidRPr="00F23925">
        <w:rPr>
          <w:i/>
          <w:iCs/>
        </w:rPr>
        <w:t>mutatis mutandis</w:t>
      </w:r>
      <w:r w:rsidR="005F47F8" w:rsidRPr="00F23925">
        <w:t>, to non-geostationary satellite systems</w:t>
      </w:r>
      <w:r w:rsidR="00E7581A" w:rsidRPr="00F23925">
        <w:t>.</w:t>
      </w:r>
    </w:p>
    <w:p w14:paraId="362C4885" w14:textId="682C58D5" w:rsidR="005F47F8" w:rsidRPr="00F23925" w:rsidRDefault="005F47F8" w:rsidP="005F47F8">
      <w:r w:rsidRPr="00F23925">
        <w:t xml:space="preserve">Since the underlying approach for geostationary satellite networks </w:t>
      </w:r>
      <w:r w:rsidR="00E7581A" w:rsidRPr="00F23925">
        <w:t>wa</w:t>
      </w:r>
      <w:r w:rsidRPr="00F23925">
        <w:t>s that one geostationary satellite c</w:t>
      </w:r>
      <w:r w:rsidR="00E7581A" w:rsidRPr="00F23925">
        <w:t>ould</w:t>
      </w:r>
      <w:r w:rsidRPr="00F23925">
        <w:t xml:space="preserve"> only </w:t>
      </w:r>
      <w:r w:rsidR="00E7581A" w:rsidRPr="00F23925">
        <w:t xml:space="preserve">simultaneously </w:t>
      </w:r>
      <w:r w:rsidRPr="00F23925">
        <w:t xml:space="preserve">bring into use multiple geostationary satellite networks that </w:t>
      </w:r>
      <w:r w:rsidR="00E7581A" w:rsidRPr="00F23925">
        <w:t>we</w:t>
      </w:r>
      <w:r w:rsidRPr="00F23925">
        <w:t>re located at the exact same orbital location, the Bureau consider</w:t>
      </w:r>
      <w:r w:rsidR="00E7581A" w:rsidRPr="00F23925">
        <w:t>ed</w:t>
      </w:r>
      <w:r w:rsidRPr="00F23925">
        <w:t xml:space="preserve"> that a single non-geostationary satellite c</w:t>
      </w:r>
      <w:r w:rsidR="00E7581A" w:rsidRPr="00F23925">
        <w:t>ould</w:t>
      </w:r>
      <w:r w:rsidRPr="00F23925">
        <w:t xml:space="preserve"> only bring into use simultaneously multiple non-geostationary satellite systems that </w:t>
      </w:r>
      <w:r w:rsidR="00F23925" w:rsidRPr="00F23925">
        <w:t>had</w:t>
      </w:r>
      <w:r w:rsidRPr="00F23925">
        <w:t xml:space="preserve"> the exact same orbital parameters. </w:t>
      </w:r>
    </w:p>
    <w:p w14:paraId="595E5D8B" w14:textId="0858DB58" w:rsidR="00C92F68" w:rsidRPr="00F23925" w:rsidRDefault="005F47F8" w:rsidP="005F47F8">
      <w:r w:rsidRPr="00F23925">
        <w:t xml:space="preserve">Depending on the regulatory procedures that the various non-geostationary satellite systems </w:t>
      </w:r>
      <w:r w:rsidR="00E7581A" w:rsidRPr="00F23925">
        <w:t>might</w:t>
      </w:r>
      <w:r w:rsidRPr="00F23925">
        <w:t xml:space="preserve"> be subject to, the detailed orbital parameters that ha</w:t>
      </w:r>
      <w:r w:rsidR="00E7581A" w:rsidRPr="00F23925">
        <w:t>d</w:t>
      </w:r>
      <w:r w:rsidRPr="00F23925">
        <w:t xml:space="preserve"> to be submitted m</w:t>
      </w:r>
      <w:r w:rsidR="00E7581A" w:rsidRPr="00F23925">
        <w:t>ight</w:t>
      </w:r>
      <w:r w:rsidRPr="00F23925">
        <w:t xml:space="preserve"> differ among the systems (see Annex 2 to Appendix </w:t>
      </w:r>
      <w:r w:rsidRPr="00F23925">
        <w:rPr>
          <w:b/>
          <w:bCs/>
        </w:rPr>
        <w:t>4</w:t>
      </w:r>
      <w:r w:rsidRPr="00F23925">
        <w:t xml:space="preserve">). </w:t>
      </w:r>
      <w:r w:rsidR="00F23925" w:rsidRPr="00F23925">
        <w:t xml:space="preserve"> </w:t>
      </w:r>
      <w:r w:rsidRPr="00F23925">
        <w:t>In such case</w:t>
      </w:r>
      <w:r w:rsidR="00E7581A" w:rsidRPr="00F23925">
        <w:t>s</w:t>
      </w:r>
      <w:r w:rsidRPr="00F23925">
        <w:t>, the Bureau w</w:t>
      </w:r>
      <w:r w:rsidR="00E7581A" w:rsidRPr="00F23925">
        <w:t>ould</w:t>
      </w:r>
      <w:r w:rsidRPr="00F23925">
        <w:t xml:space="preserve"> consider that two systems with different levels of orbital parameter details ha</w:t>
      </w:r>
      <w:r w:rsidR="00E7581A" w:rsidRPr="00F23925">
        <w:t>d</w:t>
      </w:r>
      <w:r w:rsidRPr="00F23925">
        <w:t xml:space="preserve"> the same orbital parameters if the values of the parameters that ha</w:t>
      </w:r>
      <w:r w:rsidR="00E7581A" w:rsidRPr="00F23925">
        <w:t>d</w:t>
      </w:r>
      <w:r w:rsidRPr="00F23925">
        <w:t xml:space="preserve"> to be submitted for all systems </w:t>
      </w:r>
      <w:r w:rsidR="00E7581A" w:rsidRPr="00F23925">
        <w:t>we</w:t>
      </w:r>
      <w:r w:rsidRPr="00F23925">
        <w:t>re identical, even if some additional parameters m</w:t>
      </w:r>
      <w:r w:rsidR="00E7581A" w:rsidRPr="00F23925">
        <w:t>ight</w:t>
      </w:r>
      <w:r w:rsidRPr="00F23925">
        <w:t xml:space="preserve"> be absent from some systems.</w:t>
      </w:r>
    </w:p>
    <w:p w14:paraId="2905EE71" w14:textId="3CA76EF6" w:rsidR="00C56072" w:rsidRDefault="00C92F68" w:rsidP="00C92F68">
      <w:r w:rsidRPr="00F23925">
        <w:t xml:space="preserve">While supporting in principle the approach proposed by the Bureau, the Board noted that aspects related to the application of Resolutions </w:t>
      </w:r>
      <w:r w:rsidRPr="00F23925">
        <w:rPr>
          <w:b/>
          <w:bCs/>
        </w:rPr>
        <w:t>35 (WRC-19)</w:t>
      </w:r>
      <w:r w:rsidRPr="00F23925">
        <w:t xml:space="preserve"> and </w:t>
      </w:r>
      <w:r w:rsidRPr="00F23925">
        <w:rPr>
          <w:b/>
          <w:bCs/>
        </w:rPr>
        <w:t>76 (Rev.WRC-15)</w:t>
      </w:r>
      <w:r w:rsidRPr="00F23925">
        <w:t xml:space="preserve"> required further study.</w:t>
      </w:r>
      <w:r w:rsidR="00F23925" w:rsidRPr="00F23925">
        <w:t xml:space="preserve"> </w:t>
      </w:r>
      <w:r w:rsidRPr="00F23925">
        <w:t xml:space="preserve"> The Board instructed the Bureau to pursue efforts to develop an approach for a draft new rule of procedure for consideration at </w:t>
      </w:r>
      <w:r w:rsidR="00E7581A" w:rsidRPr="00F23925">
        <w:t>its</w:t>
      </w:r>
      <w:r w:rsidRPr="00F23925">
        <w:t xml:space="preserve"> 88</w:t>
      </w:r>
      <w:r w:rsidRPr="00F23925">
        <w:rPr>
          <w:vertAlign w:val="superscript"/>
        </w:rPr>
        <w:t>th</w:t>
      </w:r>
      <w:r w:rsidR="00E7581A" w:rsidRPr="00F23925">
        <w:t xml:space="preserve"> </w:t>
      </w:r>
      <w:r w:rsidRPr="00F23925">
        <w:t xml:space="preserve">meeting </w:t>
      </w:r>
      <w:r w:rsidR="00E7581A" w:rsidRPr="00F23925">
        <w:t>a</w:t>
      </w:r>
      <w:r w:rsidRPr="00F23925">
        <w:t>nd further instructed the Bureau to hold such cases received in abeyance until a formal decision on th</w:t>
      </w:r>
      <w:r w:rsidR="00F14AD2">
        <w:t>e</w:t>
      </w:r>
      <w:r w:rsidRPr="00F23925">
        <w:t xml:space="preserve"> matter could be taken.</w:t>
      </w:r>
    </w:p>
    <w:p w14:paraId="2B695C97" w14:textId="344B76F4" w:rsidR="00C92F68" w:rsidRDefault="00DC4196" w:rsidP="00C47A29">
      <w:r w:rsidRPr="00F23925">
        <w:t>6.6.4.6</w:t>
      </w:r>
      <w:r w:rsidRPr="00F23925">
        <w:tab/>
      </w:r>
      <w:r w:rsidR="005B6AF7" w:rsidRPr="00F23925">
        <w:t>Regarding the i</w:t>
      </w:r>
      <w:r w:rsidR="00C47A29" w:rsidRPr="00F23925">
        <w:t xml:space="preserve">mplementation of Resolution </w:t>
      </w:r>
      <w:r w:rsidR="00C47A29" w:rsidRPr="00F23925">
        <w:rPr>
          <w:b/>
          <w:bCs/>
        </w:rPr>
        <w:t>771 (WRC-19)</w:t>
      </w:r>
      <w:r w:rsidR="005B6AF7" w:rsidRPr="00F23925">
        <w:t xml:space="preserve">, the Bureau indicated that it had received questions </w:t>
      </w:r>
      <w:r w:rsidR="006E02F2" w:rsidRPr="00F23925">
        <w:t xml:space="preserve">after WRC-19 </w:t>
      </w:r>
      <w:r w:rsidR="005B6AF7" w:rsidRPr="00F23925">
        <w:t xml:space="preserve">about the possibility to add a satellite in a different orbital plane </w:t>
      </w:r>
      <w:r w:rsidR="00D12ADE" w:rsidRPr="00F23925">
        <w:t xml:space="preserve">to systems notified before the end of WRC-19 </w:t>
      </w:r>
      <w:r w:rsidR="005B6AF7" w:rsidRPr="00F23925">
        <w:t xml:space="preserve">and to bring into use an entire system with an actual satellite conforming to the added orbital parameters, </w:t>
      </w:r>
      <w:r w:rsidR="00FB5333" w:rsidRPr="00F23925">
        <w:t>which the Bureau considered in contradiction with the intent of</w:t>
      </w:r>
      <w:r w:rsidR="005B6AF7" w:rsidRPr="00F23925">
        <w:t xml:space="preserve"> Resolution </w:t>
      </w:r>
      <w:r w:rsidR="005B6AF7" w:rsidRPr="00F23925">
        <w:rPr>
          <w:b/>
          <w:bCs/>
        </w:rPr>
        <w:t>771 (WRC-19)</w:t>
      </w:r>
      <w:r w:rsidR="005B6AF7" w:rsidRPr="00F23925">
        <w:t>.</w:t>
      </w:r>
      <w:r w:rsidR="00FB5333" w:rsidRPr="00F23925">
        <w:t xml:space="preserve">  T</w:t>
      </w:r>
      <w:r w:rsidR="00C47A29" w:rsidRPr="00F23925">
        <w:t xml:space="preserve">he Board indicated that the objective of Resolution </w:t>
      </w:r>
      <w:r w:rsidR="00C47A29" w:rsidRPr="00F23925">
        <w:rPr>
          <w:b/>
          <w:bCs/>
        </w:rPr>
        <w:t>771 (WRC-19)</w:t>
      </w:r>
      <w:r w:rsidR="00C47A29" w:rsidRPr="00F23925">
        <w:t xml:space="preserve"> was to restrict the list of </w:t>
      </w:r>
      <w:r w:rsidR="00FB5333" w:rsidRPr="00F23925">
        <w:t xml:space="preserve">frequency </w:t>
      </w:r>
      <w:r w:rsidR="00C47A29" w:rsidRPr="00F23925">
        <w:t xml:space="preserve">assignments that could be brought into use without coordination and that a modification of the system to add a satellite in a different orbital plane after WRC-19 and to bring into use the entire system with an actual satellite conforming to the added orbital parameters would be contrary to that objective. </w:t>
      </w:r>
      <w:r w:rsidR="00FB5333" w:rsidRPr="00F23925">
        <w:t xml:space="preserve"> </w:t>
      </w:r>
      <w:r w:rsidR="00C47A29" w:rsidRPr="00F23925">
        <w:t xml:space="preserve">Consequently, the Board concluded that frequency assignments to non-GSO systems subject to Resolution </w:t>
      </w:r>
      <w:r w:rsidR="00C47A29" w:rsidRPr="00F23925">
        <w:rPr>
          <w:b/>
          <w:bCs/>
        </w:rPr>
        <w:t>771 (WRC-19)</w:t>
      </w:r>
      <w:r w:rsidR="00C47A29" w:rsidRPr="00F23925">
        <w:t xml:space="preserve"> can only be brought into use with a satellite that conformed with the orbital parameters notified before the end of WRC-19 on 23 November 2019.</w:t>
      </w:r>
      <w:r w:rsidR="00F23925" w:rsidRPr="00F23925">
        <w:t xml:space="preserve"> </w:t>
      </w:r>
      <w:r w:rsidR="00C47A29" w:rsidRPr="00F23925">
        <w:t xml:space="preserve"> The Board instructed the Bureau to act in accordance with the adopted approach.</w:t>
      </w:r>
    </w:p>
    <w:p w14:paraId="3019E9CC" w14:textId="4E1F348C" w:rsidR="00F33B8F" w:rsidRPr="00385FD9" w:rsidRDefault="00F3180F" w:rsidP="00F33B8F">
      <w:r w:rsidRPr="00385FD9">
        <w:t>6.6.5</w:t>
      </w:r>
      <w:r w:rsidRPr="00385FD9">
        <w:tab/>
      </w:r>
      <w:r w:rsidR="002572E9" w:rsidRPr="00385FD9">
        <w:t>At the Board’s 89</w:t>
      </w:r>
      <w:r w:rsidR="002572E9" w:rsidRPr="00385FD9">
        <w:rPr>
          <w:vertAlign w:val="superscript"/>
        </w:rPr>
        <w:t>th</w:t>
      </w:r>
      <w:r w:rsidR="002572E9" w:rsidRPr="00385FD9">
        <w:t xml:space="preserve"> meeting, t</w:t>
      </w:r>
      <w:r w:rsidR="005C3BDA" w:rsidRPr="00385FD9">
        <w:t xml:space="preserve">he </w:t>
      </w:r>
      <w:r w:rsidR="005C5EC5" w:rsidRPr="00385FD9">
        <w:t xml:space="preserve">Bureau indicated that it had received the first submission of a satellite network as an additional </w:t>
      </w:r>
      <w:r w:rsidR="005C3BDA" w:rsidRPr="00385FD9">
        <w:t xml:space="preserve">system </w:t>
      </w:r>
      <w:r w:rsidR="005C5EC5" w:rsidRPr="00385FD9">
        <w:t>from an</w:t>
      </w:r>
      <w:r w:rsidR="005C3BDA" w:rsidRPr="00385FD9">
        <w:t xml:space="preserve"> </w:t>
      </w:r>
      <w:r w:rsidR="005C5EC5" w:rsidRPr="00385FD9">
        <w:t>a</w:t>
      </w:r>
      <w:r w:rsidR="005C3BDA" w:rsidRPr="00385FD9">
        <w:t xml:space="preserve">dministration under Article 6 of Appendix </w:t>
      </w:r>
      <w:r w:rsidR="005C3BDA" w:rsidRPr="00385FD9">
        <w:rPr>
          <w:b/>
          <w:bCs/>
        </w:rPr>
        <w:t>30B</w:t>
      </w:r>
      <w:r w:rsidR="005C3BDA" w:rsidRPr="00385FD9">
        <w:t xml:space="preserve"> (Part A) on 8</w:t>
      </w:r>
      <w:r w:rsidR="005C5EC5" w:rsidRPr="00385FD9">
        <w:t> </w:t>
      </w:r>
      <w:r w:rsidR="005C3BDA" w:rsidRPr="00385FD9">
        <w:t>November</w:t>
      </w:r>
      <w:r w:rsidR="005C5EC5" w:rsidRPr="00385FD9">
        <w:t> </w:t>
      </w:r>
      <w:r w:rsidR="005C3BDA" w:rsidRPr="00385FD9">
        <w:t xml:space="preserve">2012 and published it in the Special Section AP30B/A6A/250 contained in the BR IFIC 2743 of 30 April 2013. </w:t>
      </w:r>
      <w:r w:rsidR="005C5EC5" w:rsidRPr="00385FD9">
        <w:t xml:space="preserve"> </w:t>
      </w:r>
      <w:r w:rsidR="005C3BDA" w:rsidRPr="00385FD9">
        <w:t>On 30 October 2020, the notifying administration submitted a single notice containing the information specified in Appendix</w:t>
      </w:r>
      <w:r w:rsidR="002572E9" w:rsidRPr="00385FD9">
        <w:t> </w:t>
      </w:r>
      <w:r w:rsidR="005C3BDA" w:rsidRPr="00385FD9">
        <w:rPr>
          <w:b/>
          <w:bCs/>
        </w:rPr>
        <w:t>4</w:t>
      </w:r>
      <w:r w:rsidR="005C3BDA" w:rsidRPr="00385FD9">
        <w:t xml:space="preserve"> under both § 6.17 (Part-B) and § 8.1 (notification) of Appendix </w:t>
      </w:r>
      <w:r w:rsidR="005C3BDA" w:rsidRPr="00385FD9">
        <w:rPr>
          <w:b/>
          <w:bCs/>
        </w:rPr>
        <w:t>30B</w:t>
      </w:r>
      <w:r w:rsidR="005C3BDA" w:rsidRPr="00385FD9">
        <w:t xml:space="preserve"> in accordance with Note 6ter to § 6.17. </w:t>
      </w:r>
      <w:r w:rsidR="005C5EC5" w:rsidRPr="00385FD9">
        <w:t xml:space="preserve"> </w:t>
      </w:r>
      <w:r w:rsidR="005C3BDA" w:rsidRPr="00385FD9">
        <w:t>During the completeness examination of th</w:t>
      </w:r>
      <w:r w:rsidR="00F14AD2">
        <w:t>o</w:t>
      </w:r>
      <w:r w:rsidR="005C3BDA" w:rsidRPr="00385FD9">
        <w:t xml:space="preserve">se submissions, the Bureau </w:t>
      </w:r>
      <w:r w:rsidR="005C5EC5" w:rsidRPr="00385FD9">
        <w:t xml:space="preserve">had </w:t>
      </w:r>
      <w:r w:rsidR="005C3BDA" w:rsidRPr="00385FD9">
        <w:t>sent two inquiry correspondences for clarification of certain issues in the submissions</w:t>
      </w:r>
      <w:r w:rsidR="005C5EC5" w:rsidRPr="00385FD9">
        <w:t xml:space="preserve"> to which t</w:t>
      </w:r>
      <w:r w:rsidR="005C3BDA" w:rsidRPr="00385FD9">
        <w:t>he notifying administration replied in time to the first inquiry</w:t>
      </w:r>
      <w:r w:rsidR="002A2221" w:rsidRPr="00385FD9">
        <w:t>.</w:t>
      </w:r>
      <w:r w:rsidR="005C5EC5" w:rsidRPr="00385FD9">
        <w:t xml:space="preserve"> </w:t>
      </w:r>
      <w:r w:rsidR="00385FD9" w:rsidRPr="00385FD9">
        <w:t xml:space="preserve"> </w:t>
      </w:r>
      <w:r w:rsidR="002A2221" w:rsidRPr="00385FD9">
        <w:t>H</w:t>
      </w:r>
      <w:r w:rsidR="005C5EC5" w:rsidRPr="00385FD9">
        <w:t>owever</w:t>
      </w:r>
      <w:r w:rsidR="002A2221" w:rsidRPr="00385FD9">
        <w:t>,</w:t>
      </w:r>
      <w:r w:rsidR="005C5EC5" w:rsidRPr="00385FD9">
        <w:t xml:space="preserve"> the reply to its second </w:t>
      </w:r>
      <w:r w:rsidR="005C3BDA" w:rsidRPr="00385FD9">
        <w:t xml:space="preserve">inquiry on 4 October 2021 with a deadline </w:t>
      </w:r>
      <w:r w:rsidR="005C5EC5" w:rsidRPr="00385FD9">
        <w:t>within</w:t>
      </w:r>
      <w:r w:rsidR="005C3BDA" w:rsidRPr="00385FD9">
        <w:t xml:space="preserve"> 15 days </w:t>
      </w:r>
      <w:r w:rsidR="005C5EC5" w:rsidRPr="00385FD9">
        <w:t>had been</w:t>
      </w:r>
      <w:r w:rsidR="005C3BDA" w:rsidRPr="00385FD9">
        <w:t xml:space="preserve"> received on 28 October 2021. </w:t>
      </w:r>
      <w:r w:rsidR="006E02F2">
        <w:t xml:space="preserve"> </w:t>
      </w:r>
      <w:r w:rsidR="005C3BDA" w:rsidRPr="00385FD9">
        <w:t xml:space="preserve">The notifying administration explained </w:t>
      </w:r>
      <w:r w:rsidR="002A2221" w:rsidRPr="00385FD9">
        <w:t xml:space="preserve">that the delay, which included further modifications to the characteristics of the satellite network, had been due to the lockdown </w:t>
      </w:r>
      <w:proofErr w:type="gramStart"/>
      <w:r w:rsidR="002A2221" w:rsidRPr="00385FD9">
        <w:t>as a result of</w:t>
      </w:r>
      <w:proofErr w:type="gramEnd"/>
      <w:r w:rsidR="002A2221" w:rsidRPr="00385FD9">
        <w:t xml:space="preserve"> the COVID-19 </w:t>
      </w:r>
      <w:r w:rsidR="002A2221" w:rsidRPr="00385FD9">
        <w:lastRenderedPageBreak/>
        <w:t>pandemic.  The Bureau further indicated that i</w:t>
      </w:r>
      <w:r w:rsidR="005C3BDA" w:rsidRPr="00385FD9">
        <w:t xml:space="preserve">n </w:t>
      </w:r>
      <w:r w:rsidR="002A2221" w:rsidRPr="00385FD9">
        <w:t>accordance with</w:t>
      </w:r>
      <w:r w:rsidR="005C3BDA" w:rsidRPr="00385FD9">
        <w:t xml:space="preserve"> § 3.7 of the Rules of Procedure concerning the </w:t>
      </w:r>
      <w:r w:rsidR="00385FD9" w:rsidRPr="00385FD9">
        <w:t>r</w:t>
      </w:r>
      <w:r w:rsidR="005C3BDA" w:rsidRPr="00385FD9">
        <w:t xml:space="preserve">eceivability of forms of notice and </w:t>
      </w:r>
      <w:r w:rsidR="002A2221" w:rsidRPr="00385FD9">
        <w:t xml:space="preserve">the </w:t>
      </w:r>
      <w:r w:rsidR="005C3BDA" w:rsidRPr="00385FD9">
        <w:t>Bureau’s practice, a new formal date of receipt for the submissions under § 6.17 and § 8.1 sh</w:t>
      </w:r>
      <w:r w:rsidR="002A2221" w:rsidRPr="00385FD9">
        <w:t>ould</w:t>
      </w:r>
      <w:r w:rsidR="005C3BDA" w:rsidRPr="00385FD9">
        <w:t xml:space="preserve"> be established. </w:t>
      </w:r>
      <w:r w:rsidR="002A2221" w:rsidRPr="00385FD9">
        <w:t xml:space="preserve"> </w:t>
      </w:r>
      <w:r w:rsidR="005C3BDA" w:rsidRPr="00385FD9">
        <w:t>However, in that case, the new date of receipt</w:t>
      </w:r>
      <w:r w:rsidR="002A2221" w:rsidRPr="00385FD9">
        <w:t>,</w:t>
      </w:r>
      <w:r w:rsidR="005C3BDA" w:rsidRPr="00385FD9">
        <w:t xml:space="preserve"> 28 October 2021</w:t>
      </w:r>
      <w:r w:rsidR="002A2221" w:rsidRPr="00385FD9">
        <w:t>,</w:t>
      </w:r>
      <w:r w:rsidR="005C3BDA" w:rsidRPr="00385FD9">
        <w:t xml:space="preserve"> would </w:t>
      </w:r>
      <w:r w:rsidR="00CF64C3" w:rsidRPr="00385FD9">
        <w:t xml:space="preserve">have </w:t>
      </w:r>
      <w:r w:rsidR="005C3BDA" w:rsidRPr="00385FD9">
        <w:t>be</w:t>
      </w:r>
      <w:r w:rsidR="00CF64C3" w:rsidRPr="00385FD9">
        <w:t>en</w:t>
      </w:r>
      <w:r w:rsidR="005C3BDA" w:rsidRPr="00385FD9">
        <w:t xml:space="preserve"> beyond the </w:t>
      </w:r>
      <w:r w:rsidR="002A2221" w:rsidRPr="00385FD9">
        <w:t>eight</w:t>
      </w:r>
      <w:r w:rsidR="005C3BDA" w:rsidRPr="00385FD9">
        <w:t>-year regulatory time</w:t>
      </w:r>
      <w:r w:rsidR="002A2221" w:rsidRPr="00385FD9">
        <w:t>-</w:t>
      </w:r>
      <w:r w:rsidR="005C3BDA" w:rsidRPr="00385FD9">
        <w:t>limit of 8</w:t>
      </w:r>
      <w:r w:rsidR="002A2221" w:rsidRPr="00385FD9">
        <w:t> </w:t>
      </w:r>
      <w:r w:rsidR="005C3BDA" w:rsidRPr="00385FD9">
        <w:t>November</w:t>
      </w:r>
      <w:r w:rsidR="002A2221" w:rsidRPr="00385FD9">
        <w:t> </w:t>
      </w:r>
      <w:r w:rsidR="005C3BDA" w:rsidRPr="00385FD9">
        <w:t xml:space="preserve">2020 </w:t>
      </w:r>
      <w:r w:rsidR="002A2221" w:rsidRPr="00385FD9">
        <w:t xml:space="preserve">which would </w:t>
      </w:r>
      <w:r w:rsidR="00CF64C3" w:rsidRPr="00385FD9">
        <w:t xml:space="preserve">have </w:t>
      </w:r>
      <w:r w:rsidR="002A2221" w:rsidRPr="00385FD9">
        <w:t>result</w:t>
      </w:r>
      <w:r w:rsidR="00CF64C3" w:rsidRPr="00385FD9">
        <w:t>ed</w:t>
      </w:r>
      <w:r w:rsidR="002A2221" w:rsidRPr="00385FD9">
        <w:t xml:space="preserve"> in the deletion of</w:t>
      </w:r>
      <w:r w:rsidR="005C3BDA" w:rsidRPr="00385FD9">
        <w:t xml:space="preserve"> the satellite network.</w:t>
      </w:r>
      <w:r w:rsidR="002A2221" w:rsidRPr="00385FD9">
        <w:t xml:space="preserve">  The Bureau</w:t>
      </w:r>
      <w:r w:rsidR="00CF64C3" w:rsidRPr="00385FD9">
        <w:t>,</w:t>
      </w:r>
      <w:r w:rsidR="002A2221" w:rsidRPr="00385FD9">
        <w:t xml:space="preserve"> which had postponed the processing of the satellite network, requested the Board to confirm that the processing could be resumed with a new date of receipt of those two submissions </w:t>
      </w:r>
      <w:r w:rsidR="002572E9" w:rsidRPr="00385FD9">
        <w:t xml:space="preserve">as 18 March 2022, </w:t>
      </w:r>
      <w:proofErr w:type="gramStart"/>
      <w:r w:rsidR="002572E9" w:rsidRPr="00385FD9">
        <w:t>i.e.</w:t>
      </w:r>
      <w:proofErr w:type="gramEnd"/>
      <w:r w:rsidR="002572E9" w:rsidRPr="00385FD9">
        <w:t xml:space="preserve"> the last day of the 89</w:t>
      </w:r>
      <w:r w:rsidR="002572E9" w:rsidRPr="00385FD9">
        <w:rPr>
          <w:vertAlign w:val="superscript"/>
        </w:rPr>
        <w:t>th</w:t>
      </w:r>
      <w:r w:rsidR="002572E9" w:rsidRPr="00385FD9">
        <w:t xml:space="preserve"> Board meeting.  The Board decided to endorse the Bureau’s proposal noting </w:t>
      </w:r>
      <w:r w:rsidR="00CF64C3" w:rsidRPr="00385FD9">
        <w:t xml:space="preserve">the above-mentioned facts provided by the Bureau, </w:t>
      </w:r>
      <w:r w:rsidR="002572E9" w:rsidRPr="00385FD9">
        <w:t xml:space="preserve">that </w:t>
      </w:r>
      <w:r w:rsidR="00F33B8F" w:rsidRPr="00385FD9">
        <w:t xml:space="preserve">a space station </w:t>
      </w:r>
      <w:r w:rsidR="002572E9" w:rsidRPr="00385FD9">
        <w:t>had been</w:t>
      </w:r>
      <w:r w:rsidR="00F33B8F" w:rsidRPr="00385FD9">
        <w:t xml:space="preserve"> in operation in compliance with the relevant provisions of the Radio Regulations</w:t>
      </w:r>
      <w:r w:rsidR="002572E9" w:rsidRPr="00385FD9">
        <w:t xml:space="preserve"> and that </w:t>
      </w:r>
      <w:r w:rsidR="00F33B8F" w:rsidRPr="00385FD9">
        <w:t xml:space="preserve">the modified technical characteristics would have </w:t>
      </w:r>
      <w:r w:rsidR="002572E9" w:rsidRPr="00385FD9">
        <w:t xml:space="preserve">had </w:t>
      </w:r>
      <w:r w:rsidR="00F33B8F" w:rsidRPr="00385FD9">
        <w:t>no impact on the coordination requirements for the satellite network.</w:t>
      </w:r>
    </w:p>
    <w:p w14:paraId="50EAF0F3" w14:textId="0D47D030" w:rsidR="00B76499" w:rsidRPr="00385FD9" w:rsidRDefault="00F3180F" w:rsidP="002347DA">
      <w:pPr>
        <w:tabs>
          <w:tab w:val="clear" w:pos="1871"/>
          <w:tab w:val="clear" w:pos="2268"/>
        </w:tabs>
      </w:pPr>
      <w:r w:rsidRPr="00385FD9">
        <w:t>6.6.6</w:t>
      </w:r>
      <w:r w:rsidRPr="00385FD9">
        <w:tab/>
      </w:r>
      <w:r w:rsidR="00EE7A9B" w:rsidRPr="00385FD9">
        <w:t xml:space="preserve">The Board decided to accede </w:t>
      </w:r>
      <w:r w:rsidR="00D65971" w:rsidRPr="00385FD9">
        <w:t xml:space="preserve">a request from </w:t>
      </w:r>
      <w:r w:rsidR="00B317B7" w:rsidRPr="00385FD9">
        <w:t xml:space="preserve">the </w:t>
      </w:r>
      <w:r w:rsidR="00385FD9" w:rsidRPr="00385FD9">
        <w:t>A</w:t>
      </w:r>
      <w:r w:rsidR="00D65971" w:rsidRPr="00385FD9">
        <w:t>dministration</w:t>
      </w:r>
      <w:r w:rsidR="00EE7A9B" w:rsidRPr="00385FD9">
        <w:t xml:space="preserve"> </w:t>
      </w:r>
      <w:r w:rsidR="00B317B7" w:rsidRPr="00385FD9">
        <w:t xml:space="preserve">of Bulgaria </w:t>
      </w:r>
      <w:r w:rsidR="00EE7A9B" w:rsidRPr="00385FD9">
        <w:t>received at its 89</w:t>
      </w:r>
      <w:r w:rsidR="00EE7A9B" w:rsidRPr="00385FD9">
        <w:rPr>
          <w:vertAlign w:val="superscript"/>
        </w:rPr>
        <w:t>th</w:t>
      </w:r>
      <w:r w:rsidR="00EE7A9B" w:rsidRPr="00385FD9">
        <w:t xml:space="preserve"> meeting </w:t>
      </w:r>
      <w:r w:rsidR="00D65971" w:rsidRPr="00385FD9">
        <w:t xml:space="preserve">to set the regulatory time-limit for the submission of the information required under Resolution </w:t>
      </w:r>
      <w:r w:rsidR="00D65971" w:rsidRPr="00385FD9">
        <w:rPr>
          <w:b/>
          <w:bCs/>
        </w:rPr>
        <w:t>49 (Rev. WRC-19)</w:t>
      </w:r>
      <w:r w:rsidR="00D65971" w:rsidRPr="00385FD9">
        <w:t xml:space="preserve"> for </w:t>
      </w:r>
      <w:r w:rsidR="00B317B7" w:rsidRPr="00385FD9">
        <w:t xml:space="preserve">the BALKANSAT AP30B </w:t>
      </w:r>
      <w:r w:rsidR="00D65971" w:rsidRPr="00385FD9">
        <w:t xml:space="preserve">satellite network to the last day of WRC-23, 15 December 2023.  </w:t>
      </w:r>
      <w:r w:rsidR="00F14AD2">
        <w:t>Its</w:t>
      </w:r>
      <w:r w:rsidR="00D65971" w:rsidRPr="00385FD9">
        <w:t xml:space="preserve"> decision was </w:t>
      </w:r>
      <w:proofErr w:type="gramStart"/>
      <w:r w:rsidR="00D65971" w:rsidRPr="00385FD9">
        <w:t>based on the fact that</w:t>
      </w:r>
      <w:proofErr w:type="gramEnd"/>
      <w:r w:rsidR="00D65971" w:rsidRPr="00385FD9">
        <w:t xml:space="preserve"> the Board had extended the regulatory time-limit to bring into use the frequency assignments to the satellite network </w:t>
      </w:r>
      <w:r w:rsidR="00EE7A9B" w:rsidRPr="00385FD9">
        <w:t>at its 88</w:t>
      </w:r>
      <w:r w:rsidR="00EE7A9B" w:rsidRPr="00385FD9">
        <w:rPr>
          <w:vertAlign w:val="superscript"/>
        </w:rPr>
        <w:t>th</w:t>
      </w:r>
      <w:r w:rsidR="00EE7A9B" w:rsidRPr="00385FD9">
        <w:t xml:space="preserve"> meeting </w:t>
      </w:r>
      <w:r w:rsidR="00D65971" w:rsidRPr="00385FD9">
        <w:t xml:space="preserve">not as a case of </w:t>
      </w:r>
      <w:r w:rsidR="00D65971" w:rsidRPr="00385FD9">
        <w:rPr>
          <w:i/>
          <w:iCs/>
        </w:rPr>
        <w:t>force majeure</w:t>
      </w:r>
      <w:r w:rsidR="00D65971" w:rsidRPr="00385FD9">
        <w:t xml:space="preserve">, but instead the decision had been based on a regulatory inconsistency with the purpose of Appendix </w:t>
      </w:r>
      <w:r w:rsidR="00D65971" w:rsidRPr="00385FD9">
        <w:rPr>
          <w:b/>
          <w:bCs/>
        </w:rPr>
        <w:t>30B</w:t>
      </w:r>
      <w:r w:rsidR="00D65971" w:rsidRPr="00385FD9">
        <w:t xml:space="preserve"> (see §6.4.3).  </w:t>
      </w:r>
      <w:r w:rsidR="002347DA" w:rsidRPr="00385FD9">
        <w:t>Furthermore, the Board noted that the rules of procedure on RR No.</w:t>
      </w:r>
      <w:r w:rsidR="00EE7A9B" w:rsidRPr="00385FD9">
        <w:t> </w:t>
      </w:r>
      <w:r w:rsidR="002347DA" w:rsidRPr="00385FD9">
        <w:rPr>
          <w:b/>
          <w:bCs/>
        </w:rPr>
        <w:t>11.48</w:t>
      </w:r>
      <w:r w:rsidR="002347DA" w:rsidRPr="00385FD9">
        <w:t xml:space="preserve"> were not applicable </w:t>
      </w:r>
      <w:r w:rsidR="005755F2" w:rsidRPr="00385FD9">
        <w:t>and</w:t>
      </w:r>
      <w:r w:rsidR="002347DA" w:rsidRPr="00385FD9">
        <w:t xml:space="preserve"> concluded that the consequence of not providing the information required under Resolution </w:t>
      </w:r>
      <w:r w:rsidR="002347DA" w:rsidRPr="00385FD9">
        <w:rPr>
          <w:b/>
          <w:bCs/>
        </w:rPr>
        <w:t>49 (Rev. WRC-19)</w:t>
      </w:r>
      <w:r w:rsidR="002347DA" w:rsidRPr="00385FD9">
        <w:t xml:space="preserve"> for frequency assignments that were in conformity with a Plan allotment should not be the cancellation of the frequency assignments. </w:t>
      </w:r>
      <w:r w:rsidR="00EE7A9B" w:rsidRPr="00385FD9">
        <w:t xml:space="preserve"> </w:t>
      </w:r>
      <w:r w:rsidR="00391CCE" w:rsidRPr="00385FD9">
        <w:t>Consequently</w:t>
      </w:r>
      <w:r w:rsidR="00EE7A9B" w:rsidRPr="00385FD9">
        <w:t xml:space="preserve">, </w:t>
      </w:r>
      <w:r w:rsidR="002347DA" w:rsidRPr="00385FD9">
        <w:t>the Board decided to</w:t>
      </w:r>
      <w:r w:rsidR="00EE7A9B" w:rsidRPr="00385FD9">
        <w:t xml:space="preserve"> </w:t>
      </w:r>
      <w:r w:rsidR="002347DA" w:rsidRPr="00385FD9">
        <w:t>include t</w:t>
      </w:r>
      <w:r w:rsidR="00F14AD2">
        <w:t>h</w:t>
      </w:r>
      <w:r w:rsidR="006E02F2">
        <w:t>e</w:t>
      </w:r>
      <w:r w:rsidR="002347DA" w:rsidRPr="00385FD9">
        <w:t xml:space="preserve"> aspect in its Report on Resolution </w:t>
      </w:r>
      <w:r w:rsidR="002347DA" w:rsidRPr="00385FD9">
        <w:rPr>
          <w:b/>
          <w:bCs/>
        </w:rPr>
        <w:t>80 (Rev.WRC-07)</w:t>
      </w:r>
      <w:r w:rsidR="002347DA" w:rsidRPr="00385FD9">
        <w:t xml:space="preserve"> </w:t>
      </w:r>
      <w:r w:rsidR="006E02F2" w:rsidRPr="00385FD9">
        <w:t xml:space="preserve">to WRC-23 </w:t>
      </w:r>
      <w:r w:rsidR="00B65FED" w:rsidRPr="00385FD9">
        <w:t>(see §</w:t>
      </w:r>
      <w:r w:rsidR="009824FA" w:rsidRPr="00385FD9">
        <w:t>4.6.1</w:t>
      </w:r>
      <w:r w:rsidR="00B65FED" w:rsidRPr="00385FD9">
        <w:t xml:space="preserve"> of Document </w:t>
      </w:r>
      <w:hyperlink r:id="rId34" w:history="1">
        <w:r w:rsidR="009824FA" w:rsidRPr="00385FD9">
          <w:rPr>
            <w:rStyle w:val="Hyperlink"/>
          </w:rPr>
          <w:t>CMR23/50</w:t>
        </w:r>
      </w:hyperlink>
      <w:r w:rsidR="00B65FED" w:rsidRPr="00385FD9">
        <w:t>)</w:t>
      </w:r>
      <w:r w:rsidR="002347DA" w:rsidRPr="00385FD9">
        <w:t>.</w:t>
      </w:r>
      <w:r w:rsidR="00EE7A9B" w:rsidRPr="00385FD9">
        <w:t xml:space="preserve">  </w:t>
      </w:r>
      <w:r w:rsidR="002347DA" w:rsidRPr="00385FD9">
        <w:t xml:space="preserve">The Board reminded the </w:t>
      </w:r>
      <w:r w:rsidR="00EE7A9B" w:rsidRPr="00385FD9">
        <w:t>a</w:t>
      </w:r>
      <w:r w:rsidR="002347DA" w:rsidRPr="00385FD9">
        <w:t xml:space="preserve">dministration that should </w:t>
      </w:r>
      <w:r w:rsidR="006E02F2">
        <w:t xml:space="preserve">those </w:t>
      </w:r>
      <w:r w:rsidR="002347DA" w:rsidRPr="00385FD9">
        <w:t>frequency assignments that were in conformity with the Plan allotment be brought into use before 15</w:t>
      </w:r>
      <w:r w:rsidR="00EE7A9B" w:rsidRPr="00385FD9">
        <w:t> </w:t>
      </w:r>
      <w:r w:rsidR="002347DA" w:rsidRPr="00385FD9">
        <w:t>December</w:t>
      </w:r>
      <w:r w:rsidR="00EE7A9B" w:rsidRPr="00385FD9">
        <w:t> </w:t>
      </w:r>
      <w:r w:rsidR="002347DA" w:rsidRPr="00385FD9">
        <w:t xml:space="preserve">2023, the administration would be expected to provide the information required under Resolution </w:t>
      </w:r>
      <w:r w:rsidR="002347DA" w:rsidRPr="00385FD9">
        <w:rPr>
          <w:b/>
          <w:bCs/>
        </w:rPr>
        <w:t>49 (Rev. WRC-19)</w:t>
      </w:r>
      <w:r w:rsidR="002347DA" w:rsidRPr="00385FD9">
        <w:t xml:space="preserve"> no later than the date on which the</w:t>
      </w:r>
      <w:r w:rsidR="006E02F2">
        <w:t>y</w:t>
      </w:r>
      <w:r w:rsidR="002347DA" w:rsidRPr="00385FD9">
        <w:t xml:space="preserve"> were brought into use.</w:t>
      </w:r>
    </w:p>
    <w:p w14:paraId="423FED90" w14:textId="4E75C00B" w:rsidR="00C63988" w:rsidRPr="00385FD9" w:rsidRDefault="00F3180F" w:rsidP="0057010D">
      <w:pPr>
        <w:tabs>
          <w:tab w:val="clear" w:pos="1871"/>
          <w:tab w:val="clear" w:pos="2268"/>
        </w:tabs>
      </w:pPr>
      <w:r w:rsidRPr="00385FD9">
        <w:t>6.6.</w:t>
      </w:r>
      <w:r w:rsidR="002500D9" w:rsidRPr="00385FD9">
        <w:t>7</w:t>
      </w:r>
      <w:r w:rsidRPr="00385FD9">
        <w:tab/>
      </w:r>
      <w:r w:rsidR="00D25E2A" w:rsidRPr="00385FD9">
        <w:t xml:space="preserve">At the </w:t>
      </w:r>
      <w:r w:rsidR="000208D3" w:rsidRPr="00385FD9">
        <w:t>92</w:t>
      </w:r>
      <w:r w:rsidR="000208D3" w:rsidRPr="00385FD9">
        <w:rPr>
          <w:vertAlign w:val="superscript"/>
        </w:rPr>
        <w:t>nd</w:t>
      </w:r>
      <w:r w:rsidR="00D25E2A" w:rsidRPr="00385FD9">
        <w:t xml:space="preserve"> Board meeting, the</w:t>
      </w:r>
      <w:r w:rsidR="00C63988" w:rsidRPr="00385FD9">
        <w:t xml:space="preserve"> B</w:t>
      </w:r>
      <w:r w:rsidR="00D25E2A" w:rsidRPr="00385FD9">
        <w:t>ureau reported on a request received from an administration in relation to the application of the provisions RR Nos.</w:t>
      </w:r>
      <w:r w:rsidR="0057010D" w:rsidRPr="00385FD9">
        <w:t> </w:t>
      </w:r>
      <w:r w:rsidR="00D25E2A" w:rsidRPr="00385FD9">
        <w:rPr>
          <w:b/>
          <w:bCs/>
        </w:rPr>
        <w:t>9.47</w:t>
      </w:r>
      <w:r w:rsidR="00D25E2A" w:rsidRPr="00385FD9">
        <w:t xml:space="preserve"> and </w:t>
      </w:r>
      <w:r w:rsidR="00D25E2A" w:rsidRPr="00385FD9">
        <w:rPr>
          <w:b/>
          <w:bCs/>
        </w:rPr>
        <w:t>9.49</w:t>
      </w:r>
      <w:r w:rsidR="00D25E2A" w:rsidRPr="00385FD9">
        <w:t>, or the provisions RR Nos.</w:t>
      </w:r>
      <w:r w:rsidR="0057010D" w:rsidRPr="00385FD9">
        <w:t> </w:t>
      </w:r>
      <w:r w:rsidR="00D25E2A" w:rsidRPr="00385FD9">
        <w:rPr>
          <w:b/>
          <w:bCs/>
        </w:rPr>
        <w:t>9.47</w:t>
      </w:r>
      <w:r w:rsidR="00D25E2A" w:rsidRPr="00385FD9">
        <w:t xml:space="preserve">, </w:t>
      </w:r>
      <w:r w:rsidR="00D25E2A" w:rsidRPr="00385FD9">
        <w:rPr>
          <w:b/>
          <w:bCs/>
        </w:rPr>
        <w:t>9.48</w:t>
      </w:r>
      <w:r w:rsidR="00D25E2A" w:rsidRPr="00385FD9">
        <w:t xml:space="preserve"> and </w:t>
      </w:r>
      <w:r w:rsidR="00D25E2A" w:rsidRPr="00385FD9">
        <w:rPr>
          <w:b/>
          <w:bCs/>
        </w:rPr>
        <w:t>9.49</w:t>
      </w:r>
      <w:r w:rsidR="00D25E2A" w:rsidRPr="00385FD9">
        <w:t xml:space="preserve"> in relation to cases where the coordination contours of earth stations located in the territory of another administration included, in whole or in part, an area which was not under its control.  The administration could therefore not apply </w:t>
      </w:r>
      <w:r w:rsidR="0057010D" w:rsidRPr="00385FD9">
        <w:t>provisions RR Nos. </w:t>
      </w:r>
      <w:r w:rsidR="0057010D" w:rsidRPr="00385FD9">
        <w:rPr>
          <w:b/>
          <w:bCs/>
        </w:rPr>
        <w:t>9.47</w:t>
      </w:r>
      <w:r w:rsidR="0057010D" w:rsidRPr="00385FD9">
        <w:t xml:space="preserve"> and </w:t>
      </w:r>
      <w:r w:rsidR="0057010D" w:rsidRPr="00385FD9">
        <w:rPr>
          <w:b/>
          <w:bCs/>
        </w:rPr>
        <w:t>9.49</w:t>
      </w:r>
      <w:r w:rsidR="00D25E2A" w:rsidRPr="00385FD9">
        <w:t xml:space="preserve"> </w:t>
      </w:r>
      <w:r w:rsidR="0057010D" w:rsidRPr="00385FD9">
        <w:t xml:space="preserve">and </w:t>
      </w:r>
      <w:r w:rsidR="00510413" w:rsidRPr="00385FD9">
        <w:t xml:space="preserve">could not </w:t>
      </w:r>
      <w:r w:rsidR="0057010D" w:rsidRPr="00385FD9">
        <w:t xml:space="preserve">undertake that the use of frequency assignments to stations located in those territories would not cause harmful interference to earth stations of other administrations concerned.  As a result, the administration had objected to application of those RR provisions.  The Board </w:t>
      </w:r>
      <w:r w:rsidR="00C63988" w:rsidRPr="00385FD9">
        <w:t xml:space="preserve">endorsed the </w:t>
      </w:r>
      <w:r w:rsidR="00510413" w:rsidRPr="00385FD9">
        <w:t xml:space="preserve">Bureau’s </w:t>
      </w:r>
      <w:r w:rsidR="00C63988" w:rsidRPr="00385FD9">
        <w:t xml:space="preserve">approach </w:t>
      </w:r>
      <w:r w:rsidR="008C1CF7">
        <w:t>which was</w:t>
      </w:r>
      <w:r w:rsidR="00C63988" w:rsidRPr="00385FD9">
        <w:t xml:space="preserve"> to: </w:t>
      </w:r>
    </w:p>
    <w:p w14:paraId="29898ECC" w14:textId="77CDDA54" w:rsidR="00C63988" w:rsidRPr="00385FD9" w:rsidRDefault="00C63988" w:rsidP="00C63988">
      <w:pPr>
        <w:tabs>
          <w:tab w:val="clear" w:pos="1871"/>
          <w:tab w:val="clear" w:pos="2268"/>
        </w:tabs>
      </w:pPr>
      <w:r w:rsidRPr="00385FD9">
        <w:t>•</w:t>
      </w:r>
      <w:r w:rsidRPr="00385FD9">
        <w:tab/>
        <w:t>accept the objection</w:t>
      </w:r>
      <w:r w:rsidR="0057010D" w:rsidRPr="00385FD9">
        <w:t>s</w:t>
      </w:r>
      <w:r w:rsidRPr="00385FD9">
        <w:t xml:space="preserve"> from the </w:t>
      </w:r>
      <w:r w:rsidR="0057010D" w:rsidRPr="00385FD9">
        <w:t>a</w:t>
      </w:r>
      <w:r w:rsidRPr="00385FD9">
        <w:t xml:space="preserve">dministration based on its current inability to exercise the provisions of </w:t>
      </w:r>
      <w:r w:rsidR="0057010D" w:rsidRPr="00385FD9">
        <w:t xml:space="preserve">RR </w:t>
      </w:r>
      <w:r w:rsidRPr="00385FD9">
        <w:t xml:space="preserve">Nos. </w:t>
      </w:r>
      <w:r w:rsidRPr="00385FD9">
        <w:rPr>
          <w:b/>
          <w:bCs/>
        </w:rPr>
        <w:t>9.47</w:t>
      </w:r>
      <w:r w:rsidRPr="00385FD9">
        <w:t xml:space="preserve"> and </w:t>
      </w:r>
      <w:r w:rsidRPr="00385FD9">
        <w:rPr>
          <w:b/>
          <w:bCs/>
        </w:rPr>
        <w:t>9.49</w:t>
      </w:r>
      <w:r w:rsidRPr="00385FD9">
        <w:t xml:space="preserve">, or the provisions of </w:t>
      </w:r>
      <w:r w:rsidR="0057010D" w:rsidRPr="00385FD9">
        <w:t xml:space="preserve">RR </w:t>
      </w:r>
      <w:r w:rsidRPr="00385FD9">
        <w:t>Nos.</w:t>
      </w:r>
      <w:r w:rsidR="0057010D" w:rsidRPr="00385FD9">
        <w:t> </w:t>
      </w:r>
      <w:r w:rsidRPr="00385FD9">
        <w:rPr>
          <w:b/>
          <w:bCs/>
        </w:rPr>
        <w:t>9.47</w:t>
      </w:r>
      <w:r w:rsidRPr="00385FD9">
        <w:t xml:space="preserve">, </w:t>
      </w:r>
      <w:r w:rsidRPr="00385FD9">
        <w:rPr>
          <w:b/>
          <w:bCs/>
        </w:rPr>
        <w:t>9.48</w:t>
      </w:r>
      <w:r w:rsidRPr="00385FD9">
        <w:t xml:space="preserve"> and </w:t>
      </w:r>
      <w:r w:rsidRPr="00385FD9">
        <w:rPr>
          <w:b/>
          <w:bCs/>
        </w:rPr>
        <w:t>9.49</w:t>
      </w:r>
      <w:r w:rsidRPr="00385FD9">
        <w:t xml:space="preserve">, provided that the objection was sent within the regulatory time-limit prescribed by </w:t>
      </w:r>
      <w:r w:rsidR="0057010D" w:rsidRPr="00385FD9">
        <w:t xml:space="preserve">RR </w:t>
      </w:r>
      <w:r w:rsidRPr="00385FD9">
        <w:t>No.</w:t>
      </w:r>
      <w:r w:rsidR="0057010D" w:rsidRPr="00385FD9">
        <w:t> </w:t>
      </w:r>
      <w:proofErr w:type="gramStart"/>
      <w:r w:rsidRPr="00385FD9">
        <w:rPr>
          <w:b/>
          <w:bCs/>
        </w:rPr>
        <w:t>9.62</w:t>
      </w:r>
      <w:r w:rsidRPr="00385FD9">
        <w:t>;</w:t>
      </w:r>
      <w:proofErr w:type="gramEnd"/>
    </w:p>
    <w:p w14:paraId="1D37E7A7" w14:textId="4841E977" w:rsidR="00C63988" w:rsidRPr="00385FD9" w:rsidRDefault="00C63988" w:rsidP="00C63988">
      <w:pPr>
        <w:tabs>
          <w:tab w:val="clear" w:pos="1871"/>
          <w:tab w:val="clear" w:pos="2268"/>
        </w:tabs>
      </w:pPr>
      <w:r w:rsidRPr="00385FD9">
        <w:t>•</w:t>
      </w:r>
      <w:r w:rsidRPr="00385FD9">
        <w:tab/>
        <w:t xml:space="preserve">record the frequency assignments of the </w:t>
      </w:r>
      <w:r w:rsidR="0057010D" w:rsidRPr="00385FD9">
        <w:t>a</w:t>
      </w:r>
      <w:r w:rsidRPr="00385FD9">
        <w:t xml:space="preserve">dministration </w:t>
      </w:r>
      <w:r w:rsidR="0057010D" w:rsidRPr="00385FD9">
        <w:t>requesting coordination</w:t>
      </w:r>
      <w:r w:rsidRPr="00385FD9">
        <w:t xml:space="preserve"> under </w:t>
      </w:r>
      <w:r w:rsidR="0057010D" w:rsidRPr="00385FD9">
        <w:t xml:space="preserve">RR </w:t>
      </w:r>
      <w:r w:rsidRPr="00385FD9">
        <w:t>No.</w:t>
      </w:r>
      <w:r w:rsidR="0057010D" w:rsidRPr="00385FD9">
        <w:t> </w:t>
      </w:r>
      <w:r w:rsidRPr="00385FD9">
        <w:rPr>
          <w:b/>
          <w:bCs/>
        </w:rPr>
        <w:t>11.41</w:t>
      </w:r>
      <w:r w:rsidRPr="00385FD9">
        <w:t xml:space="preserve">, if so </w:t>
      </w:r>
      <w:proofErr w:type="gramStart"/>
      <w:r w:rsidRPr="00385FD9">
        <w:t>requested;</w:t>
      </w:r>
      <w:proofErr w:type="gramEnd"/>
    </w:p>
    <w:p w14:paraId="091F7EF1" w14:textId="77777777" w:rsidR="00385FD9" w:rsidRPr="00385FD9" w:rsidRDefault="00C63988" w:rsidP="00C63988">
      <w:pPr>
        <w:tabs>
          <w:tab w:val="clear" w:pos="1871"/>
          <w:tab w:val="clear" w:pos="2268"/>
        </w:tabs>
      </w:pPr>
      <w:r w:rsidRPr="00385FD9">
        <w:t>•</w:t>
      </w:r>
      <w:r w:rsidRPr="00385FD9">
        <w:tab/>
        <w:t xml:space="preserve">apply the provisions of </w:t>
      </w:r>
      <w:r w:rsidR="0057010D" w:rsidRPr="00385FD9">
        <w:t xml:space="preserve">RR </w:t>
      </w:r>
      <w:r w:rsidRPr="00385FD9">
        <w:t>Nos.</w:t>
      </w:r>
      <w:r w:rsidR="0057010D" w:rsidRPr="00385FD9">
        <w:t> </w:t>
      </w:r>
      <w:r w:rsidRPr="00385FD9">
        <w:rPr>
          <w:b/>
          <w:bCs/>
        </w:rPr>
        <w:t>9.47</w:t>
      </w:r>
      <w:r w:rsidRPr="00385FD9">
        <w:t xml:space="preserve"> and </w:t>
      </w:r>
      <w:r w:rsidRPr="00385FD9">
        <w:rPr>
          <w:b/>
          <w:bCs/>
        </w:rPr>
        <w:t>9.49</w:t>
      </w:r>
      <w:r w:rsidRPr="00385FD9">
        <w:t xml:space="preserve">, or the provisions of </w:t>
      </w:r>
      <w:r w:rsidR="0057010D" w:rsidRPr="00385FD9">
        <w:t xml:space="preserve">RR </w:t>
      </w:r>
      <w:r w:rsidRPr="00385FD9">
        <w:t>Nos.</w:t>
      </w:r>
      <w:r w:rsidR="0057010D" w:rsidRPr="00385FD9">
        <w:t> </w:t>
      </w:r>
      <w:r w:rsidRPr="00385FD9">
        <w:rPr>
          <w:b/>
          <w:bCs/>
        </w:rPr>
        <w:t>9.47</w:t>
      </w:r>
      <w:r w:rsidRPr="00385FD9">
        <w:t xml:space="preserve">, </w:t>
      </w:r>
      <w:r w:rsidRPr="00385FD9">
        <w:rPr>
          <w:b/>
          <w:bCs/>
        </w:rPr>
        <w:t>9.48</w:t>
      </w:r>
      <w:r w:rsidRPr="00385FD9">
        <w:t xml:space="preserve"> and </w:t>
      </w:r>
      <w:r w:rsidRPr="00385FD9">
        <w:rPr>
          <w:b/>
          <w:bCs/>
        </w:rPr>
        <w:t>9.49</w:t>
      </w:r>
      <w:r w:rsidRPr="00385FD9">
        <w:t xml:space="preserve">, should there be no reply within the regulatory </w:t>
      </w:r>
      <w:proofErr w:type="gramStart"/>
      <w:r w:rsidRPr="00385FD9">
        <w:t>period, since</w:t>
      </w:r>
      <w:proofErr w:type="gramEnd"/>
      <w:r w:rsidRPr="00385FD9">
        <w:t xml:space="preserve"> the inability to perform electromagnetic compatibility appraisals in the areas currently not under the control of </w:t>
      </w:r>
      <w:r w:rsidR="0057010D" w:rsidRPr="00385FD9">
        <w:t>the administration</w:t>
      </w:r>
      <w:r w:rsidRPr="00385FD9">
        <w:t xml:space="preserve"> did not prevent </w:t>
      </w:r>
      <w:r w:rsidR="0057010D" w:rsidRPr="00385FD9">
        <w:t>that a</w:t>
      </w:r>
      <w:r w:rsidRPr="00385FD9">
        <w:t>dministration from providing comments within the regulatory period.</w:t>
      </w:r>
    </w:p>
    <w:p w14:paraId="1D348D06" w14:textId="0CD9585C" w:rsidR="00C63988" w:rsidRDefault="00C63988" w:rsidP="00C63988">
      <w:pPr>
        <w:tabs>
          <w:tab w:val="clear" w:pos="1871"/>
          <w:tab w:val="clear" w:pos="2268"/>
        </w:tabs>
      </w:pPr>
      <w:r w:rsidRPr="00385FD9">
        <w:lastRenderedPageBreak/>
        <w:t>Furthermore, the Board indicated that a similar approach could be taken for terrestrial services should the Bureau encounter the same situation in the application of RR No.</w:t>
      </w:r>
      <w:r w:rsidR="0057010D" w:rsidRPr="00385FD9">
        <w:t> </w:t>
      </w:r>
      <w:r w:rsidRPr="00385FD9">
        <w:rPr>
          <w:b/>
          <w:bCs/>
        </w:rPr>
        <w:t>9.21</w:t>
      </w:r>
      <w:r w:rsidRPr="00385FD9">
        <w:t>, for which frequency assignments could be recorded under RR</w:t>
      </w:r>
      <w:r w:rsidR="0057010D" w:rsidRPr="00385FD9">
        <w:t xml:space="preserve"> </w:t>
      </w:r>
      <w:r w:rsidRPr="00385FD9">
        <w:t>No.</w:t>
      </w:r>
      <w:r w:rsidR="0057010D" w:rsidRPr="00385FD9">
        <w:t> </w:t>
      </w:r>
      <w:r w:rsidRPr="00385FD9">
        <w:rPr>
          <w:b/>
          <w:bCs/>
        </w:rPr>
        <w:t>11.31.1</w:t>
      </w:r>
      <w:r w:rsidRPr="00385FD9">
        <w:t xml:space="preserve">, if the </w:t>
      </w:r>
      <w:r w:rsidR="0057010D" w:rsidRPr="00385FD9">
        <w:t>a</w:t>
      </w:r>
      <w:r w:rsidRPr="00385FD9">
        <w:t xml:space="preserve">dministration </w:t>
      </w:r>
      <w:r w:rsidR="0050697C" w:rsidRPr="00385FD9">
        <w:t>requesting coordination</w:t>
      </w:r>
      <w:r w:rsidRPr="00385FD9">
        <w:t xml:space="preserve"> so requested.</w:t>
      </w:r>
    </w:p>
    <w:p w14:paraId="6609E5E3" w14:textId="77777777" w:rsidR="00FD2036" w:rsidRPr="00933AB4" w:rsidRDefault="00FD2036" w:rsidP="00FD2036">
      <w:pPr>
        <w:pStyle w:val="Heading2"/>
      </w:pPr>
      <w:r w:rsidRPr="00933AB4">
        <w:t>6.7</w:t>
      </w:r>
      <w:r w:rsidRPr="00933AB4">
        <w:tab/>
        <w:t xml:space="preserve">Other matters considered by the Board reported </w:t>
      </w:r>
      <w:proofErr w:type="gramStart"/>
      <w:r w:rsidRPr="00933AB4">
        <w:t>elsewhere</w:t>
      </w:r>
      <w:proofErr w:type="gramEnd"/>
    </w:p>
    <w:p w14:paraId="24C51B98" w14:textId="0A79764A" w:rsidR="00FD2036" w:rsidRPr="00814149" w:rsidRDefault="00FD2036" w:rsidP="00FD2036">
      <w:r w:rsidRPr="00814149">
        <w:t xml:space="preserve">The following matters were considered by the Board during the period 2019-2023 and </w:t>
      </w:r>
      <w:r w:rsidR="006B105C" w:rsidRPr="00814149">
        <w:t>we</w:t>
      </w:r>
      <w:r w:rsidRPr="00814149">
        <w:t>re reported elsewhere as indicated:</w:t>
      </w:r>
    </w:p>
    <w:p w14:paraId="38C05FCD" w14:textId="438252F2" w:rsidR="00FD2036" w:rsidRPr="00814149" w:rsidRDefault="00FD2036" w:rsidP="00FD2036">
      <w:pPr>
        <w:pStyle w:val="enumlev1"/>
      </w:pPr>
      <w:r w:rsidRPr="00814149">
        <w:t>•</w:t>
      </w:r>
      <w:r w:rsidRPr="00814149">
        <w:tab/>
      </w:r>
      <w:r w:rsidR="001F6AD0" w:rsidRPr="00814149">
        <w:t xml:space="preserve">Treatment of filings for IMT stations with active antenna systems, see Section 4.3.2 of Addendum 2 to </w:t>
      </w:r>
      <w:hyperlink r:id="rId35" w:history="1">
        <w:r w:rsidR="001F6AD0" w:rsidRPr="00814149">
          <w:rPr>
            <w:rStyle w:val="Hyperlink"/>
          </w:rPr>
          <w:t>CMR23/4</w:t>
        </w:r>
      </w:hyperlink>
      <w:r w:rsidR="00DF4AB3" w:rsidRPr="00814149">
        <w:t>;</w:t>
      </w:r>
    </w:p>
    <w:p w14:paraId="4727FD2F" w14:textId="35BE8AC8" w:rsidR="00FD2036" w:rsidRPr="00814149" w:rsidRDefault="00FD2036" w:rsidP="00FD2036">
      <w:pPr>
        <w:pStyle w:val="enumlev1"/>
      </w:pPr>
      <w:r w:rsidRPr="00814149">
        <w:t>•</w:t>
      </w:r>
      <w:r w:rsidRPr="00814149">
        <w:tab/>
      </w:r>
      <w:r w:rsidR="00377F17" w:rsidRPr="00814149">
        <w:t xml:space="preserve">Implementation of No. </w:t>
      </w:r>
      <w:r w:rsidR="00377F17" w:rsidRPr="00814149">
        <w:rPr>
          <w:b/>
          <w:bCs/>
        </w:rPr>
        <w:t>5.218A</w:t>
      </w:r>
      <w:r w:rsidR="00377F17" w:rsidRPr="00814149">
        <w:t>, see Section 3.1.3.1 of Addendum 2 to Document CMR23/</w:t>
      </w:r>
      <w:proofErr w:type="gramStart"/>
      <w:r w:rsidR="00377F17" w:rsidRPr="00814149">
        <w:t>4;</w:t>
      </w:r>
      <w:proofErr w:type="gramEnd"/>
    </w:p>
    <w:p w14:paraId="4200B8D2" w14:textId="0FF784B3" w:rsidR="00E62D9E" w:rsidRPr="00814149" w:rsidRDefault="00FD2036" w:rsidP="00E62D9E">
      <w:pPr>
        <w:pStyle w:val="enumlev1"/>
      </w:pPr>
      <w:r w:rsidRPr="00814149">
        <w:t>•</w:t>
      </w:r>
      <w:r w:rsidRPr="00814149">
        <w:tab/>
      </w:r>
      <w:r w:rsidR="00E62D9E" w:rsidRPr="00814149">
        <w:t>Modifications to existing coordination request of non-geostationary satellite system with the purpose of bringing into use, see Section 3.1.4.7 of Addendum 2 to Document CMR23/</w:t>
      </w:r>
      <w:proofErr w:type="gramStart"/>
      <w:r w:rsidR="00E62D9E" w:rsidRPr="00814149">
        <w:t>4;</w:t>
      </w:r>
      <w:proofErr w:type="gramEnd"/>
    </w:p>
    <w:p w14:paraId="30BF15D3" w14:textId="0F8EAC64" w:rsidR="00E62D9E" w:rsidRPr="00814149" w:rsidRDefault="00E62D9E" w:rsidP="00E62D9E">
      <w:pPr>
        <w:pStyle w:val="enumlev1"/>
      </w:pPr>
      <w:r w:rsidRPr="00814149">
        <w:t>•</w:t>
      </w:r>
      <w:r w:rsidRPr="00814149">
        <w:tab/>
        <w:t>Harmful interference to receivers of the radionavigation satellite service in the 1</w:t>
      </w:r>
      <w:r w:rsidR="00CB7C71" w:rsidRPr="00814149">
        <w:t> </w:t>
      </w:r>
      <w:r w:rsidRPr="00814149">
        <w:t>559 – 1</w:t>
      </w:r>
      <w:r w:rsidR="00CB7C71" w:rsidRPr="00814149">
        <w:t> </w:t>
      </w:r>
      <w:r w:rsidRPr="00814149">
        <w:t>610</w:t>
      </w:r>
      <w:r w:rsidR="00CB7C71" w:rsidRPr="00814149">
        <w:t> </w:t>
      </w:r>
      <w:r w:rsidRPr="00814149">
        <w:t>MHz frequency band, see Section 3.1.7.2 of Addendum 2 to Document C</w:t>
      </w:r>
      <w:r w:rsidR="00CB7C71" w:rsidRPr="00814149">
        <w:t>MR</w:t>
      </w:r>
      <w:r w:rsidRPr="00814149">
        <w:t>23/</w:t>
      </w:r>
      <w:proofErr w:type="gramStart"/>
      <w:r w:rsidRPr="00814149">
        <w:t>4;</w:t>
      </w:r>
      <w:proofErr w:type="gramEnd"/>
    </w:p>
    <w:p w14:paraId="2DB508B5" w14:textId="7BBC7331" w:rsidR="00E62D9E" w:rsidRPr="00814149" w:rsidRDefault="00E62D9E" w:rsidP="00E62D9E">
      <w:pPr>
        <w:pStyle w:val="enumlev1"/>
      </w:pPr>
      <w:r w:rsidRPr="00814149">
        <w:t>•</w:t>
      </w:r>
      <w:r w:rsidRPr="00814149">
        <w:tab/>
        <w:t xml:space="preserve">Delays in fulfilling the application of assistance procedures under Appendices </w:t>
      </w:r>
      <w:r w:rsidRPr="00814149">
        <w:rPr>
          <w:b/>
          <w:bCs/>
        </w:rPr>
        <w:t>30/30A</w:t>
      </w:r>
      <w:r w:rsidRPr="00814149">
        <w:t xml:space="preserve"> or Appendix </w:t>
      </w:r>
      <w:r w:rsidRPr="00814149">
        <w:rPr>
          <w:b/>
          <w:bCs/>
        </w:rPr>
        <w:t>30B</w:t>
      </w:r>
      <w:r w:rsidRPr="00814149">
        <w:t xml:space="preserve"> due to communication difficulties with some administrations, see Section 3.2.4.2 of Addendum 2 to Document C</w:t>
      </w:r>
      <w:r w:rsidR="00F323C4" w:rsidRPr="00814149">
        <w:t>MR</w:t>
      </w:r>
      <w:r w:rsidRPr="00814149">
        <w:t>23/</w:t>
      </w:r>
      <w:proofErr w:type="gramStart"/>
      <w:r w:rsidRPr="00814149">
        <w:t>4;</w:t>
      </w:r>
      <w:proofErr w:type="gramEnd"/>
    </w:p>
    <w:p w14:paraId="151BE56B" w14:textId="4D4A6E85" w:rsidR="00E62D9E" w:rsidRPr="00814149" w:rsidRDefault="00E62D9E" w:rsidP="00E62D9E">
      <w:pPr>
        <w:pStyle w:val="enumlev1"/>
      </w:pPr>
      <w:r w:rsidRPr="00814149">
        <w:t>•</w:t>
      </w:r>
      <w:r w:rsidRPr="00814149">
        <w:tab/>
        <w:t xml:space="preserve">§4.1.24 of Article 4 of Appendices </w:t>
      </w:r>
      <w:r w:rsidRPr="00814149">
        <w:rPr>
          <w:b/>
          <w:bCs/>
        </w:rPr>
        <w:t>30</w:t>
      </w:r>
      <w:r w:rsidRPr="00814149">
        <w:t xml:space="preserve"> and </w:t>
      </w:r>
      <w:r w:rsidRPr="00814149">
        <w:rPr>
          <w:b/>
          <w:bCs/>
        </w:rPr>
        <w:t>30A</w:t>
      </w:r>
      <w:r w:rsidRPr="00814149">
        <w:t>, see Section 3.2.5.1 of Addendum 2 to Document C</w:t>
      </w:r>
      <w:r w:rsidR="00F323C4" w:rsidRPr="00814149">
        <w:t>MR</w:t>
      </w:r>
      <w:r w:rsidRPr="00814149">
        <w:t>23/</w:t>
      </w:r>
      <w:proofErr w:type="gramStart"/>
      <w:r w:rsidRPr="00814149">
        <w:t>4;</w:t>
      </w:r>
      <w:proofErr w:type="gramEnd"/>
    </w:p>
    <w:p w14:paraId="6A3CEF4B" w14:textId="706197A2" w:rsidR="00E62D9E" w:rsidRPr="00814149" w:rsidRDefault="00E62D9E" w:rsidP="00E62D9E">
      <w:pPr>
        <w:pStyle w:val="enumlev1"/>
      </w:pPr>
      <w:r w:rsidRPr="00814149">
        <w:t>•</w:t>
      </w:r>
      <w:r w:rsidRPr="00814149">
        <w:tab/>
        <w:t xml:space="preserve">Implementation of Resolution </w:t>
      </w:r>
      <w:r w:rsidRPr="00814149">
        <w:rPr>
          <w:b/>
          <w:bCs/>
        </w:rPr>
        <w:t>32 (WRC-19)</w:t>
      </w:r>
      <w:r w:rsidRPr="00814149">
        <w:t>, see Section 3.3.2 of Addendum 2 to Document C</w:t>
      </w:r>
      <w:r w:rsidR="00F323C4" w:rsidRPr="00814149">
        <w:t>MR</w:t>
      </w:r>
      <w:r w:rsidRPr="00814149">
        <w:t>23/</w:t>
      </w:r>
      <w:proofErr w:type="gramStart"/>
      <w:r w:rsidRPr="00814149">
        <w:t>4;</w:t>
      </w:r>
      <w:proofErr w:type="gramEnd"/>
    </w:p>
    <w:p w14:paraId="3EB4FDA4" w14:textId="182338AD" w:rsidR="00E62D9E" w:rsidRPr="00814149" w:rsidRDefault="00E62D9E" w:rsidP="00E62D9E">
      <w:pPr>
        <w:pStyle w:val="enumlev1"/>
      </w:pPr>
      <w:r w:rsidRPr="00814149">
        <w:t>•</w:t>
      </w:r>
      <w:r w:rsidRPr="00814149">
        <w:tab/>
        <w:t xml:space="preserve">Implementation of Resolution </w:t>
      </w:r>
      <w:r w:rsidRPr="00814149">
        <w:rPr>
          <w:b/>
          <w:bCs/>
        </w:rPr>
        <w:t>35 (WRC-19)</w:t>
      </w:r>
      <w:r w:rsidRPr="00814149">
        <w:t>, see Section 2.2.4.1 of Addendum 1 to Document C</w:t>
      </w:r>
      <w:r w:rsidR="00F323C4" w:rsidRPr="00814149">
        <w:t>MR</w:t>
      </w:r>
      <w:r w:rsidRPr="00814149">
        <w:t>23/4 and Section 3.3.3 of Addendum 2 to Document C</w:t>
      </w:r>
      <w:r w:rsidR="00F323C4" w:rsidRPr="00814149">
        <w:t>MR</w:t>
      </w:r>
      <w:r w:rsidRPr="00814149">
        <w:t>23/</w:t>
      </w:r>
      <w:proofErr w:type="gramStart"/>
      <w:r w:rsidRPr="00814149">
        <w:t>4;</w:t>
      </w:r>
      <w:proofErr w:type="gramEnd"/>
    </w:p>
    <w:p w14:paraId="40735DE9" w14:textId="208F2FD2" w:rsidR="00E62D9E" w:rsidRPr="00814149" w:rsidRDefault="00E62D9E" w:rsidP="00E62D9E">
      <w:pPr>
        <w:pStyle w:val="enumlev1"/>
      </w:pPr>
      <w:r w:rsidRPr="00814149">
        <w:t>•</w:t>
      </w:r>
      <w:r w:rsidRPr="00814149">
        <w:tab/>
        <w:t xml:space="preserve">Implementation of Resolution </w:t>
      </w:r>
      <w:r w:rsidRPr="00814149">
        <w:rPr>
          <w:b/>
          <w:bCs/>
        </w:rPr>
        <w:t>40 (Rev.WRC-19)</w:t>
      </w:r>
      <w:r w:rsidRPr="00814149">
        <w:t>, see Section 2.4.1 of Addendum 1 to Document C</w:t>
      </w:r>
      <w:r w:rsidR="00F323C4" w:rsidRPr="00814149">
        <w:t>MR</w:t>
      </w:r>
      <w:r w:rsidRPr="00814149">
        <w:t>23/4 and Section 3.3.4 of Addendum 2 to Document C</w:t>
      </w:r>
      <w:r w:rsidR="00F323C4" w:rsidRPr="00814149">
        <w:t>MR</w:t>
      </w:r>
      <w:r w:rsidRPr="00814149">
        <w:t>23/</w:t>
      </w:r>
      <w:proofErr w:type="gramStart"/>
      <w:r w:rsidRPr="00814149">
        <w:t>4;</w:t>
      </w:r>
      <w:proofErr w:type="gramEnd"/>
    </w:p>
    <w:p w14:paraId="24E68B9D" w14:textId="133AAB50" w:rsidR="00E62D9E" w:rsidRPr="00814149" w:rsidRDefault="00E62D9E" w:rsidP="00E62D9E">
      <w:pPr>
        <w:pStyle w:val="enumlev1"/>
      </w:pPr>
      <w:r w:rsidRPr="00814149">
        <w:t>•</w:t>
      </w:r>
      <w:r w:rsidRPr="00814149">
        <w:tab/>
        <w:t xml:space="preserve">Implementation of Resolution </w:t>
      </w:r>
      <w:r w:rsidRPr="00814149">
        <w:rPr>
          <w:b/>
          <w:bCs/>
        </w:rPr>
        <w:t>85 (WRC-03)</w:t>
      </w:r>
      <w:r w:rsidRPr="00814149">
        <w:t>, see Section 2.2.4.2 of Addendum 1 to Document C</w:t>
      </w:r>
      <w:r w:rsidR="00F323C4" w:rsidRPr="00814149">
        <w:t>MR</w:t>
      </w:r>
      <w:r w:rsidRPr="00814149">
        <w:t>23/</w:t>
      </w:r>
      <w:proofErr w:type="gramStart"/>
      <w:r w:rsidRPr="00814149">
        <w:t>4;</w:t>
      </w:r>
      <w:proofErr w:type="gramEnd"/>
    </w:p>
    <w:p w14:paraId="3B86C2F4" w14:textId="20D8B675" w:rsidR="00E62D9E" w:rsidRPr="00814149" w:rsidRDefault="00E62D9E" w:rsidP="00E62D9E">
      <w:pPr>
        <w:pStyle w:val="enumlev1"/>
      </w:pPr>
      <w:r w:rsidRPr="00814149">
        <w:t>•</w:t>
      </w:r>
      <w:r w:rsidRPr="00814149">
        <w:tab/>
        <w:t xml:space="preserve">Implementation of Resolution </w:t>
      </w:r>
      <w:r w:rsidRPr="00814149">
        <w:rPr>
          <w:b/>
          <w:bCs/>
        </w:rPr>
        <w:t>559 (WRC-19)</w:t>
      </w:r>
      <w:r w:rsidRPr="00814149">
        <w:t>, see Section 2.3.1.2 of Addendum 1 to Document C</w:t>
      </w:r>
      <w:r w:rsidR="00F323C4" w:rsidRPr="00814149">
        <w:t>MR</w:t>
      </w:r>
      <w:r w:rsidRPr="00814149">
        <w:t>23/</w:t>
      </w:r>
      <w:proofErr w:type="gramStart"/>
      <w:r w:rsidRPr="00814149">
        <w:t>4;</w:t>
      </w:r>
      <w:proofErr w:type="gramEnd"/>
    </w:p>
    <w:p w14:paraId="3BF1D7F8" w14:textId="6EC86C67" w:rsidR="00E62D9E" w:rsidRPr="00814149" w:rsidRDefault="00E62D9E" w:rsidP="00E62D9E">
      <w:pPr>
        <w:pStyle w:val="enumlev1"/>
      </w:pPr>
      <w:r w:rsidRPr="00814149">
        <w:t>•</w:t>
      </w:r>
      <w:r w:rsidRPr="00814149">
        <w:tab/>
        <w:t xml:space="preserve">Implementation of Resolution </w:t>
      </w:r>
      <w:r w:rsidRPr="00814149">
        <w:rPr>
          <w:b/>
          <w:bCs/>
        </w:rPr>
        <w:t>770 (WRC-19)</w:t>
      </w:r>
      <w:r w:rsidRPr="00814149">
        <w:t>, see Section 2.2.4.7 of Addendum 1 to Document C</w:t>
      </w:r>
      <w:r w:rsidR="00F323C4" w:rsidRPr="00814149">
        <w:t>MR</w:t>
      </w:r>
      <w:r w:rsidRPr="00814149">
        <w:t>23/</w:t>
      </w:r>
      <w:proofErr w:type="gramStart"/>
      <w:r w:rsidRPr="00814149">
        <w:t>4;</w:t>
      </w:r>
      <w:proofErr w:type="gramEnd"/>
    </w:p>
    <w:p w14:paraId="47F709F4" w14:textId="3C54FBA6" w:rsidR="00E62D9E" w:rsidRPr="00814149" w:rsidRDefault="00E62D9E" w:rsidP="00E62D9E">
      <w:pPr>
        <w:pStyle w:val="enumlev1"/>
      </w:pPr>
      <w:r w:rsidRPr="00814149">
        <w:t>•</w:t>
      </w:r>
      <w:r w:rsidRPr="00814149">
        <w:tab/>
        <w:t>Treatment time of satellite filings, see Sections 2.2.1 to 2.2.3 and Section 2.3 of Addendum 1 to Document C</w:t>
      </w:r>
      <w:r w:rsidR="005F64FE" w:rsidRPr="00814149">
        <w:t>MR</w:t>
      </w:r>
      <w:r w:rsidRPr="00814149">
        <w:t>23/</w:t>
      </w:r>
      <w:proofErr w:type="gramStart"/>
      <w:r w:rsidRPr="00814149">
        <w:t>4;</w:t>
      </w:r>
      <w:proofErr w:type="gramEnd"/>
    </w:p>
    <w:p w14:paraId="6F2F275B" w14:textId="000A306D" w:rsidR="005F64FE" w:rsidRDefault="00E62D9E" w:rsidP="00E62D9E">
      <w:pPr>
        <w:pStyle w:val="enumlev1"/>
        <w:rPr>
          <w:bCs/>
        </w:rPr>
      </w:pPr>
      <w:r w:rsidRPr="00814149">
        <w:t>•</w:t>
      </w:r>
      <w:r w:rsidRPr="00814149">
        <w:tab/>
        <w:t>Cost recovery for processing satellite network filings (Council Decision 482), see Section 2.7 of Addendum 1 to Document C</w:t>
      </w:r>
      <w:r w:rsidR="001A1AEB" w:rsidRPr="00814149">
        <w:t>MR</w:t>
      </w:r>
      <w:r w:rsidRPr="00814149">
        <w:t>23/4</w:t>
      </w:r>
    </w:p>
    <w:p w14:paraId="1D161BBB" w14:textId="1B0E7478" w:rsidR="00FD2036" w:rsidRPr="00933AB4" w:rsidRDefault="00D832F4" w:rsidP="001A1AEB">
      <w:pPr>
        <w:pStyle w:val="Heading1"/>
      </w:pPr>
      <w:r>
        <w:t>7</w:t>
      </w:r>
      <w:r w:rsidR="001A1AEB">
        <w:tab/>
      </w:r>
      <w:r w:rsidR="00FD2036" w:rsidRPr="00933AB4">
        <w:t>Review of cases of harmful interference (CV140, CV173, RR No. 13.2) and of alleged contravention or non-observance of the Radio Regulations (RR No. 13.3)</w:t>
      </w:r>
    </w:p>
    <w:p w14:paraId="7432A0D5" w14:textId="77777777" w:rsidR="00FD2036" w:rsidRPr="00933AB4" w:rsidRDefault="00FD2036" w:rsidP="00FD2036">
      <w:r w:rsidRPr="00933AB4">
        <w:t xml:space="preserve">The Board considered several cases of harmful interference and of alleged contravention or non-observance of the Radio Regulations. </w:t>
      </w:r>
    </w:p>
    <w:p w14:paraId="55510BA8" w14:textId="7A741CB1" w:rsidR="00FD2036" w:rsidRPr="00933AB4" w:rsidRDefault="00F3180F" w:rsidP="00F723A9">
      <w:pPr>
        <w:pStyle w:val="enumlev1"/>
        <w:tabs>
          <w:tab w:val="clear" w:pos="1871"/>
          <w:tab w:val="clear" w:pos="2608"/>
          <w:tab w:val="clear" w:pos="3345"/>
        </w:tabs>
        <w:ind w:left="0" w:firstLine="0"/>
      </w:pPr>
      <w:r>
        <w:lastRenderedPageBreak/>
        <w:t>7.1</w:t>
      </w:r>
      <w:r>
        <w:tab/>
      </w:r>
      <w:r w:rsidR="00FD2036" w:rsidRPr="00AB25D5">
        <w:t xml:space="preserve">Harmful interference </w:t>
      </w:r>
      <w:r w:rsidR="009E47DC" w:rsidRPr="00AB25D5">
        <w:t xml:space="preserve">continued to be </w:t>
      </w:r>
      <w:r w:rsidR="00FD2036" w:rsidRPr="00AB25D5">
        <w:t>reported to the sound and television broadcasting services of the neighbouring countries of Italy and the efforts to resolve th</w:t>
      </w:r>
      <w:r w:rsidR="00F14AD2">
        <w:t>e</w:t>
      </w:r>
      <w:r w:rsidR="00FD2036" w:rsidRPr="00AB25D5">
        <w:t xml:space="preserve"> issue (on the Board’s agenda of the </w:t>
      </w:r>
      <w:r w:rsidR="00B97207" w:rsidRPr="00AB25D5">
        <w:t>82</w:t>
      </w:r>
      <w:r w:rsidR="00B97207" w:rsidRPr="00AB25D5">
        <w:rPr>
          <w:vertAlign w:val="superscript"/>
        </w:rPr>
        <w:t>nd</w:t>
      </w:r>
      <w:r w:rsidR="00B97207" w:rsidRPr="00AB25D5">
        <w:t xml:space="preserve"> </w:t>
      </w:r>
      <w:r w:rsidR="00FD2036" w:rsidRPr="00AB25D5">
        <w:t xml:space="preserve">to </w:t>
      </w:r>
      <w:r w:rsidR="004F52D6" w:rsidRPr="00AB25D5">
        <w:t>93</w:t>
      </w:r>
      <w:r w:rsidR="004F52D6" w:rsidRPr="00AB25D5">
        <w:rPr>
          <w:vertAlign w:val="superscript"/>
        </w:rPr>
        <w:t>rd</w:t>
      </w:r>
      <w:r w:rsidR="004F52D6" w:rsidRPr="00AB25D5">
        <w:t xml:space="preserve"> </w:t>
      </w:r>
      <w:r w:rsidR="00FD2036" w:rsidRPr="00AB25D5">
        <w:t>meetings, continuing from the previous period of 201</w:t>
      </w:r>
      <w:r w:rsidR="004F52D6" w:rsidRPr="00AB25D5">
        <w:t>5</w:t>
      </w:r>
      <w:r w:rsidR="00FD2036" w:rsidRPr="00AB25D5">
        <w:t xml:space="preserve"> to 201</w:t>
      </w:r>
      <w:r w:rsidR="004F52D6" w:rsidRPr="00AB25D5">
        <w:t>9</w:t>
      </w:r>
      <w:r w:rsidR="00FD2036" w:rsidRPr="00AB25D5">
        <w:t>). During th</w:t>
      </w:r>
      <w:r w:rsidR="00F14AD2">
        <w:t>at</w:t>
      </w:r>
      <w:r w:rsidR="00FD2036" w:rsidRPr="00AB25D5">
        <w:t xml:space="preserve"> period </w:t>
      </w:r>
      <w:r w:rsidR="00276B5B" w:rsidRPr="00AB25D5">
        <w:t xml:space="preserve">all administrations concerned agreed </w:t>
      </w:r>
      <w:r w:rsidR="00FD2036" w:rsidRPr="00AB25D5">
        <w:t>that the harmful interference to the television broadcasting service of the neighbouring countries had been eliminated</w:t>
      </w:r>
      <w:r w:rsidR="00276B5B" w:rsidRPr="00AB25D5">
        <w:t xml:space="preserve"> and that the issue could be removed from </w:t>
      </w:r>
      <w:r w:rsidR="00E87916" w:rsidRPr="00AB25D5">
        <w:t>further consideration</w:t>
      </w:r>
      <w:r w:rsidR="00FD2036" w:rsidRPr="00AB25D5">
        <w:t xml:space="preserve">. </w:t>
      </w:r>
      <w:r w:rsidR="00E87916" w:rsidRPr="00AB25D5">
        <w:t xml:space="preserve">While </w:t>
      </w:r>
      <w:r w:rsidR="00FD2036" w:rsidRPr="00AB25D5">
        <w:t xml:space="preserve">progress </w:t>
      </w:r>
      <w:r w:rsidR="005773E7" w:rsidRPr="00AB25D5">
        <w:t xml:space="preserve">in resolving </w:t>
      </w:r>
      <w:r w:rsidR="00975044" w:rsidRPr="00AB25D5">
        <w:t xml:space="preserve">interference </w:t>
      </w:r>
      <w:r w:rsidR="00FD2036" w:rsidRPr="00AB25D5">
        <w:t xml:space="preserve">cases </w:t>
      </w:r>
      <w:r w:rsidR="007B5955" w:rsidRPr="00AB25D5">
        <w:t>to</w:t>
      </w:r>
      <w:r w:rsidR="00FD2036" w:rsidRPr="00AB25D5">
        <w:t xml:space="preserve"> </w:t>
      </w:r>
      <w:r w:rsidR="008F2DD1" w:rsidRPr="00AB25D5">
        <w:t xml:space="preserve">the </w:t>
      </w:r>
      <w:r w:rsidR="00031C57" w:rsidRPr="00AB25D5">
        <w:t xml:space="preserve">digital and FM </w:t>
      </w:r>
      <w:r w:rsidR="00FD2036" w:rsidRPr="00AB25D5">
        <w:t xml:space="preserve">sound broadcasting service </w:t>
      </w:r>
      <w:r w:rsidR="00982DA7" w:rsidRPr="00AB25D5">
        <w:t>continued to be slow, the Board repeated</w:t>
      </w:r>
      <w:r w:rsidR="001155F9" w:rsidRPr="00AB25D5">
        <w:t>ly</w:t>
      </w:r>
      <w:r w:rsidR="00982DA7" w:rsidRPr="00AB25D5">
        <w:t xml:space="preserve"> encouraged the Administration of Italy to address the</w:t>
      </w:r>
      <w:r w:rsidR="00FD2036" w:rsidRPr="00AB25D5">
        <w:t xml:space="preserve"> priority list </w:t>
      </w:r>
      <w:r w:rsidR="00982DA7" w:rsidRPr="00AB25D5">
        <w:t xml:space="preserve">of FM sound broadcasting stations </w:t>
      </w:r>
      <w:r w:rsidR="00FD2036" w:rsidRPr="00AB25D5">
        <w:t xml:space="preserve">and </w:t>
      </w:r>
      <w:r w:rsidR="00190ED8" w:rsidRPr="00AB25D5">
        <w:t xml:space="preserve">to implement </w:t>
      </w:r>
      <w:r w:rsidR="00982DA7" w:rsidRPr="00AB25D5">
        <w:t xml:space="preserve">the </w:t>
      </w:r>
      <w:r w:rsidR="00FD2036" w:rsidRPr="00AB25D5">
        <w:t xml:space="preserve">road map that </w:t>
      </w:r>
      <w:r w:rsidR="00982DA7" w:rsidRPr="00AB25D5">
        <w:t>had been</w:t>
      </w:r>
      <w:r w:rsidR="00FD2036" w:rsidRPr="00AB25D5">
        <w:t xml:space="preserve"> established </w:t>
      </w:r>
      <w:r w:rsidR="00613552" w:rsidRPr="00AB25D5">
        <w:t>for th</w:t>
      </w:r>
      <w:r w:rsidR="00F14AD2">
        <w:t>at</w:t>
      </w:r>
      <w:r w:rsidR="00613552" w:rsidRPr="00AB25D5">
        <w:t xml:space="preserve"> purpose</w:t>
      </w:r>
      <w:r w:rsidR="00FD2036" w:rsidRPr="00AB25D5">
        <w:t xml:space="preserve">. </w:t>
      </w:r>
      <w:r w:rsidR="00F254D8" w:rsidRPr="00AB25D5">
        <w:t xml:space="preserve">The Administration of Italy reported that a </w:t>
      </w:r>
      <w:r w:rsidR="00282F34" w:rsidRPr="00AB25D5">
        <w:t xml:space="preserve">Working Group had been established to </w:t>
      </w:r>
      <w:r w:rsidR="004511EB" w:rsidRPr="00AB25D5">
        <w:t xml:space="preserve">address interference cases </w:t>
      </w:r>
      <w:r w:rsidR="005C1395" w:rsidRPr="00AB25D5">
        <w:t>to</w:t>
      </w:r>
      <w:r w:rsidR="00282F34" w:rsidRPr="00AB25D5">
        <w:t xml:space="preserve"> the FM </w:t>
      </w:r>
      <w:r w:rsidR="005C1395" w:rsidRPr="00AB25D5">
        <w:t xml:space="preserve">sound broadcasting stations of its neighbours. </w:t>
      </w:r>
      <w:r w:rsidR="00FD2036" w:rsidRPr="00AB25D5">
        <w:t xml:space="preserve">The Board </w:t>
      </w:r>
      <w:r w:rsidR="007B5955" w:rsidRPr="00AB25D5">
        <w:t xml:space="preserve">continued to </w:t>
      </w:r>
      <w:r w:rsidR="00FD2036" w:rsidRPr="00AB25D5">
        <w:t>encourage the Administration of Italy and its neighbours to apply all efforts to resolve the remaining cases</w:t>
      </w:r>
      <w:r w:rsidR="00DB4B91" w:rsidRPr="00AB25D5">
        <w:t xml:space="preserve"> of interference to both FM and digital </w:t>
      </w:r>
      <w:r w:rsidR="00AB25D5" w:rsidRPr="00AB25D5">
        <w:t>broadcasting stations, as well as uncoordinated use by Italy of digital broadcasting channels designated by the GE06 Regional Agreement to other countries</w:t>
      </w:r>
      <w:r w:rsidR="00FD2036" w:rsidRPr="00AB25D5">
        <w:t>.</w:t>
      </w:r>
    </w:p>
    <w:p w14:paraId="645B347E" w14:textId="1E2E3D86" w:rsidR="004F05EE" w:rsidRDefault="00F3180F" w:rsidP="00F723A9">
      <w:pPr>
        <w:pStyle w:val="enumlev1"/>
        <w:tabs>
          <w:tab w:val="clear" w:pos="1871"/>
          <w:tab w:val="clear" w:pos="2608"/>
          <w:tab w:val="clear" w:pos="3345"/>
        </w:tabs>
        <w:ind w:left="0" w:firstLine="0"/>
      </w:pPr>
      <w:r w:rsidRPr="00AB25D5">
        <w:t>7.2</w:t>
      </w:r>
      <w:r w:rsidRPr="00AB25D5">
        <w:tab/>
      </w:r>
      <w:r w:rsidR="00C00851" w:rsidRPr="00AB25D5">
        <w:t xml:space="preserve">At its </w:t>
      </w:r>
      <w:r w:rsidR="001D4C9A" w:rsidRPr="00AB25D5">
        <w:t>84</w:t>
      </w:r>
      <w:r w:rsidR="001D4C9A" w:rsidRPr="00AB25D5">
        <w:rPr>
          <w:vertAlign w:val="superscript"/>
        </w:rPr>
        <w:t>th</w:t>
      </w:r>
      <w:r w:rsidR="00C00851" w:rsidRPr="00AB25D5">
        <w:t>, 86</w:t>
      </w:r>
      <w:r w:rsidR="00C00851" w:rsidRPr="00AB25D5">
        <w:rPr>
          <w:vertAlign w:val="superscript"/>
        </w:rPr>
        <w:t>th</w:t>
      </w:r>
      <w:r w:rsidR="00C00851" w:rsidRPr="00AB25D5">
        <w:t>, 87</w:t>
      </w:r>
      <w:r w:rsidR="00C00851" w:rsidRPr="00AB25D5">
        <w:rPr>
          <w:vertAlign w:val="superscript"/>
        </w:rPr>
        <w:t>th</w:t>
      </w:r>
      <w:r w:rsidR="00C00851" w:rsidRPr="00AB25D5">
        <w:t xml:space="preserve"> and 88</w:t>
      </w:r>
      <w:r w:rsidR="00C00851" w:rsidRPr="00AB25D5">
        <w:rPr>
          <w:vertAlign w:val="superscript"/>
        </w:rPr>
        <w:t>th</w:t>
      </w:r>
      <w:r w:rsidR="00C00851" w:rsidRPr="00AB25D5">
        <w:t xml:space="preserve"> meetings the Board considered the case of harmful interference to the analogue television broadcasting stations of the</w:t>
      </w:r>
      <w:r w:rsidR="004F05EE" w:rsidRPr="00AB25D5">
        <w:t xml:space="preserve"> Administration of the Democratic People's Republic of Korea </w:t>
      </w:r>
      <w:r w:rsidR="00F723A9" w:rsidRPr="00AB25D5">
        <w:t xml:space="preserve">from high-power analogue television broadcasting stations transmitting from the territory of the Republic of Korea on </w:t>
      </w:r>
      <w:r w:rsidR="00AB25D5" w:rsidRPr="00AB25D5">
        <w:t xml:space="preserve">several VHF </w:t>
      </w:r>
      <w:r w:rsidR="00F723A9" w:rsidRPr="00AB25D5">
        <w:t xml:space="preserve">frequencies.  </w:t>
      </w:r>
      <w:r w:rsidR="00113CDB" w:rsidRPr="00AB25D5">
        <w:t>At its 86</w:t>
      </w:r>
      <w:r w:rsidR="00113CDB" w:rsidRPr="00AB25D5">
        <w:rPr>
          <w:vertAlign w:val="superscript"/>
        </w:rPr>
        <w:t>th</w:t>
      </w:r>
      <w:r w:rsidR="00113CDB" w:rsidRPr="00AB25D5">
        <w:t xml:space="preserve"> and 87</w:t>
      </w:r>
      <w:r w:rsidR="00113CDB" w:rsidRPr="00AB25D5">
        <w:rPr>
          <w:vertAlign w:val="superscript"/>
        </w:rPr>
        <w:t>th</w:t>
      </w:r>
      <w:r w:rsidR="00113CDB" w:rsidRPr="00AB25D5">
        <w:t xml:space="preserve"> meetings, </w:t>
      </w:r>
      <w:proofErr w:type="gramStart"/>
      <w:r w:rsidR="003669C0">
        <w:t>as a result of</w:t>
      </w:r>
      <w:proofErr w:type="gramEnd"/>
      <w:r w:rsidR="003669C0">
        <w:t xml:space="preserve"> no replies to the Bureau’s communications, </w:t>
      </w:r>
      <w:r w:rsidR="00113CDB" w:rsidRPr="00AB25D5">
        <w:t xml:space="preserve">the Board instructed the Bureau to send two </w:t>
      </w:r>
      <w:r w:rsidR="00E25AC9" w:rsidRPr="00AB25D5">
        <w:rPr>
          <w:i/>
          <w:iCs/>
        </w:rPr>
        <w:t>n</w:t>
      </w:r>
      <w:r w:rsidR="00113CDB" w:rsidRPr="00AB25D5">
        <w:rPr>
          <w:i/>
          <w:iCs/>
        </w:rPr>
        <w:t xml:space="preserve">otes </w:t>
      </w:r>
      <w:proofErr w:type="spellStart"/>
      <w:r w:rsidR="00113CDB" w:rsidRPr="00AB25D5">
        <w:rPr>
          <w:i/>
          <w:iCs/>
        </w:rPr>
        <w:t>verbales</w:t>
      </w:r>
      <w:proofErr w:type="spellEnd"/>
      <w:r w:rsidR="00113CDB" w:rsidRPr="00AB25D5">
        <w:t xml:space="preserve"> to the Permanent Mission of the Republic of Korea, forwarding a letter addressed to the Minister of Science and ICT of the Republic of Korea on th</w:t>
      </w:r>
      <w:r w:rsidR="00F14AD2">
        <w:t>e</w:t>
      </w:r>
      <w:r w:rsidR="00113CDB" w:rsidRPr="00AB25D5">
        <w:t xml:space="preserve"> matter to which no replies were received.  The Board noted that the lack of response and absence of action from the Administration of the Republic of Korea had led to the assumption that the administration was in direct contravention of RR Nos. </w:t>
      </w:r>
      <w:r w:rsidR="00113CDB" w:rsidRPr="00AB25D5">
        <w:rPr>
          <w:b/>
          <w:bCs/>
        </w:rPr>
        <w:t>15.2</w:t>
      </w:r>
      <w:r w:rsidR="00113CDB" w:rsidRPr="00AB25D5">
        <w:t xml:space="preserve"> and </w:t>
      </w:r>
      <w:r w:rsidR="00113CDB" w:rsidRPr="00AB25D5">
        <w:rPr>
          <w:b/>
          <w:bCs/>
        </w:rPr>
        <w:t>23.3</w:t>
      </w:r>
      <w:r w:rsidR="00113CDB" w:rsidRPr="00AB25D5">
        <w:t xml:space="preserve"> and No. 197 (Article 45) of the ITU Constitution.  Throughout the period under consideration the Board encouraged both administrations to cooperate to find a solution to th</w:t>
      </w:r>
      <w:r w:rsidR="00E25AC9" w:rsidRPr="00AB25D5">
        <w:t>e</w:t>
      </w:r>
      <w:r w:rsidR="00113CDB" w:rsidRPr="00AB25D5">
        <w:t xml:space="preserve"> situation and instructed the Bureau to </w:t>
      </w:r>
      <w:proofErr w:type="gramStart"/>
      <w:r w:rsidR="00113CDB" w:rsidRPr="00AB25D5">
        <w:t>provide assistance to</w:t>
      </w:r>
      <w:proofErr w:type="gramEnd"/>
      <w:r w:rsidR="00113CDB" w:rsidRPr="00AB25D5">
        <w:t xml:space="preserve"> the</w:t>
      </w:r>
      <w:r w:rsidR="003669C0">
        <w:t>m</w:t>
      </w:r>
      <w:r w:rsidR="00113CDB" w:rsidRPr="00AB25D5">
        <w:t xml:space="preserve">.  </w:t>
      </w:r>
      <w:bookmarkStart w:id="13" w:name="_Hlk144909913"/>
      <w:r w:rsidR="00113CDB" w:rsidRPr="00814149">
        <w:t>The Board decided to include th</w:t>
      </w:r>
      <w:r w:rsidR="003669C0">
        <w:t>e</w:t>
      </w:r>
      <w:r w:rsidR="00113CDB" w:rsidRPr="00814149">
        <w:t xml:space="preserve"> </w:t>
      </w:r>
      <w:r w:rsidR="003669C0">
        <w:t>issue</w:t>
      </w:r>
      <w:r w:rsidR="00113CDB" w:rsidRPr="00814149">
        <w:t xml:space="preserve"> in its Report on Resolution </w:t>
      </w:r>
      <w:r w:rsidR="00113CDB" w:rsidRPr="00814149">
        <w:rPr>
          <w:b/>
          <w:bCs/>
        </w:rPr>
        <w:t>80 (Rev.WRC-07)</w:t>
      </w:r>
      <w:r w:rsidR="00113CDB" w:rsidRPr="00814149">
        <w:t xml:space="preserve"> to WRC-23 (see §4.</w:t>
      </w:r>
      <w:r w:rsidR="00E25AC9" w:rsidRPr="00814149">
        <w:t>8</w:t>
      </w:r>
      <w:r w:rsidR="00113CDB" w:rsidRPr="00814149">
        <w:t>.1</w:t>
      </w:r>
      <w:r w:rsidR="00AB25D5" w:rsidRPr="00814149">
        <w:t>.2</w:t>
      </w:r>
      <w:r w:rsidR="00113CDB" w:rsidRPr="00814149">
        <w:t xml:space="preserve"> of Document </w:t>
      </w:r>
      <w:hyperlink r:id="rId36" w:history="1">
        <w:r w:rsidR="00113CDB" w:rsidRPr="00814149">
          <w:rPr>
            <w:rStyle w:val="Hyperlink"/>
          </w:rPr>
          <w:t>CMR23/50</w:t>
        </w:r>
      </w:hyperlink>
      <w:r w:rsidR="00113CDB" w:rsidRPr="00814149">
        <w:t>).</w:t>
      </w:r>
      <w:bookmarkEnd w:id="13"/>
    </w:p>
    <w:p w14:paraId="55E999E5" w14:textId="7EE8C42F" w:rsidR="00B610D0" w:rsidRDefault="00F3180F" w:rsidP="00E35EC2">
      <w:pPr>
        <w:pStyle w:val="enumlev1"/>
        <w:tabs>
          <w:tab w:val="clear" w:pos="1134"/>
          <w:tab w:val="clear" w:pos="1871"/>
          <w:tab w:val="clear" w:pos="2608"/>
          <w:tab w:val="clear" w:pos="3345"/>
        </w:tabs>
        <w:ind w:left="0" w:firstLine="0"/>
      </w:pPr>
      <w:r w:rsidRPr="00385FD9">
        <w:t>7.3</w:t>
      </w:r>
      <w:r w:rsidRPr="00385FD9">
        <w:tab/>
      </w:r>
      <w:r w:rsidR="001D3525" w:rsidRPr="00385FD9">
        <w:t xml:space="preserve">The Board considered the case of harmful interference </w:t>
      </w:r>
      <w:r w:rsidR="00305C5F" w:rsidRPr="00385FD9">
        <w:t xml:space="preserve">within the 6 439 – 6 457 MHz frequency band in the Earth-to-space direction </w:t>
      </w:r>
      <w:r w:rsidR="001D3525" w:rsidRPr="00385FD9">
        <w:t xml:space="preserve">to the EMARSAT-1G, EMARSAT-5G, YAHSAT and MADAR-52.5E satellite networks located at 52.5°E and notified by the Administration of the United Arab Emirates </w:t>
      </w:r>
      <w:r w:rsidR="00E35EC2" w:rsidRPr="00385FD9">
        <w:t>at the</w:t>
      </w:r>
      <w:r w:rsidR="001D3525" w:rsidRPr="00385FD9">
        <w:t xml:space="preserve"> </w:t>
      </w:r>
      <w:r w:rsidR="00B610D0" w:rsidRPr="00385FD9">
        <w:t>8</w:t>
      </w:r>
      <w:r w:rsidR="00685076" w:rsidRPr="00385FD9">
        <w:t>8</w:t>
      </w:r>
      <w:r w:rsidR="00B610D0" w:rsidRPr="00385FD9">
        <w:rPr>
          <w:vertAlign w:val="superscript"/>
        </w:rPr>
        <w:t>th</w:t>
      </w:r>
      <w:r w:rsidR="000D4167" w:rsidRPr="00385FD9">
        <w:t xml:space="preserve"> </w:t>
      </w:r>
      <w:r w:rsidR="000114F5" w:rsidRPr="00385FD9">
        <w:t>to 90</w:t>
      </w:r>
      <w:r w:rsidR="000114F5" w:rsidRPr="00385FD9">
        <w:rPr>
          <w:vertAlign w:val="superscript"/>
        </w:rPr>
        <w:t>th</w:t>
      </w:r>
      <w:r w:rsidR="000114F5" w:rsidRPr="00385FD9">
        <w:t xml:space="preserve"> Board meetings.  </w:t>
      </w:r>
      <w:r w:rsidR="007F195B" w:rsidRPr="00385FD9">
        <w:t>On 25 January </w:t>
      </w:r>
      <w:r w:rsidR="00752BE0" w:rsidRPr="00385FD9">
        <w:t>2021, t</w:t>
      </w:r>
      <w:r w:rsidR="00C745AA" w:rsidRPr="00385FD9">
        <w:t xml:space="preserve">he notifying administration provided spectrum and geolocation information indicating that the source of interference </w:t>
      </w:r>
      <w:proofErr w:type="gramStart"/>
      <w:r w:rsidR="00C745AA" w:rsidRPr="00385FD9">
        <w:t>was located in</w:t>
      </w:r>
      <w:proofErr w:type="gramEnd"/>
      <w:r w:rsidR="00C745AA" w:rsidRPr="00385FD9">
        <w:t xml:space="preserve"> the territory of the Administration of Ukraine</w:t>
      </w:r>
      <w:r w:rsidR="00AB22A4" w:rsidRPr="00385FD9">
        <w:t xml:space="preserve"> and </w:t>
      </w:r>
      <w:r w:rsidR="00251FB9" w:rsidRPr="00385FD9">
        <w:t xml:space="preserve">having twice </w:t>
      </w:r>
      <w:r w:rsidR="00AB22A4" w:rsidRPr="00385FD9">
        <w:t xml:space="preserve">requested </w:t>
      </w:r>
      <w:r w:rsidR="00301C28" w:rsidRPr="00385FD9">
        <w:t xml:space="preserve">the cooperation of </w:t>
      </w:r>
      <w:r w:rsidR="00F40937" w:rsidRPr="00385FD9">
        <w:t xml:space="preserve">that administration </w:t>
      </w:r>
      <w:r w:rsidR="00301C28" w:rsidRPr="00385FD9">
        <w:t>to eliminate the harmful interference</w:t>
      </w:r>
      <w:r w:rsidR="001A208C" w:rsidRPr="00385FD9">
        <w:t xml:space="preserve"> without receiving a reply</w:t>
      </w:r>
      <w:r w:rsidR="00251FB9" w:rsidRPr="00385FD9">
        <w:t xml:space="preserve">, reported the case to the </w:t>
      </w:r>
      <w:r w:rsidR="00995C1D" w:rsidRPr="00385FD9">
        <w:t>Bureau, asking for assistance under RR No. </w:t>
      </w:r>
      <w:r w:rsidR="00995C1D" w:rsidRPr="00385FD9">
        <w:rPr>
          <w:b/>
          <w:bCs/>
        </w:rPr>
        <w:t>13.2</w:t>
      </w:r>
      <w:r w:rsidR="00301C28" w:rsidRPr="00385FD9">
        <w:t>.</w:t>
      </w:r>
      <w:r w:rsidR="00DF57AC" w:rsidRPr="00385FD9">
        <w:t xml:space="preserve">  </w:t>
      </w:r>
      <w:r w:rsidR="00752BE0" w:rsidRPr="00385FD9">
        <w:t xml:space="preserve">The Administration of Ukraine responded on </w:t>
      </w:r>
      <w:r w:rsidR="000A4322" w:rsidRPr="00385FD9">
        <w:t>28 May</w:t>
      </w:r>
      <w:r w:rsidR="002500D9" w:rsidRPr="00385FD9">
        <w:t xml:space="preserve"> </w:t>
      </w:r>
      <w:r w:rsidR="000A4322" w:rsidRPr="00385FD9">
        <w:t>2021 that it was taking appropriate actions to identify the source of interference supposedly located on its territory, and it was trying to resolve the problem.  However, on</w:t>
      </w:r>
      <w:r w:rsidR="00FA1DA8" w:rsidRPr="00385FD9">
        <w:t xml:space="preserve"> </w:t>
      </w:r>
      <w:r w:rsidR="007B681E" w:rsidRPr="00385FD9">
        <w:t xml:space="preserve">8 July 2021, the </w:t>
      </w:r>
      <w:r w:rsidR="002C07C5" w:rsidRPr="00385FD9">
        <w:t>notifying a</w:t>
      </w:r>
      <w:r w:rsidR="007B681E" w:rsidRPr="00385FD9">
        <w:t xml:space="preserve">dministration </w:t>
      </w:r>
      <w:r w:rsidR="005B58CD" w:rsidRPr="00385FD9">
        <w:t xml:space="preserve">again requested the Bureau’s assistance </w:t>
      </w:r>
      <w:r w:rsidR="007B681E" w:rsidRPr="00385FD9">
        <w:t>inform</w:t>
      </w:r>
      <w:r w:rsidR="005B58CD" w:rsidRPr="00385FD9">
        <w:t>ing</w:t>
      </w:r>
      <w:r w:rsidR="007B681E" w:rsidRPr="00385FD9">
        <w:t xml:space="preserve"> </w:t>
      </w:r>
      <w:r w:rsidR="005B58CD" w:rsidRPr="00385FD9">
        <w:t>it</w:t>
      </w:r>
      <w:r w:rsidR="007B681E" w:rsidRPr="00385FD9">
        <w:t xml:space="preserve"> that the harmful interference was still present</w:t>
      </w:r>
      <w:r w:rsidR="002C07C5" w:rsidRPr="00385FD9">
        <w:t xml:space="preserve"> and that no further communication had been received from the Administration of Uk</w:t>
      </w:r>
      <w:r w:rsidR="00913051" w:rsidRPr="00385FD9">
        <w:t>r</w:t>
      </w:r>
      <w:r w:rsidR="002C07C5" w:rsidRPr="00385FD9">
        <w:t>aine.</w:t>
      </w:r>
      <w:r w:rsidR="009C5FFF" w:rsidRPr="00385FD9">
        <w:t xml:space="preserve">  </w:t>
      </w:r>
      <w:r w:rsidR="00775526" w:rsidRPr="00385FD9">
        <w:t xml:space="preserve">Consequently, the Bureau again sent </w:t>
      </w:r>
      <w:r w:rsidR="002A76E0" w:rsidRPr="00385FD9">
        <w:t xml:space="preserve">another </w:t>
      </w:r>
      <w:r w:rsidR="003B78F1" w:rsidRPr="00385FD9">
        <w:t>communication to the Administration of Ukraine requesting its urgent cooperation</w:t>
      </w:r>
      <w:r w:rsidR="00B304AE" w:rsidRPr="00385FD9">
        <w:t xml:space="preserve"> to which no response was received </w:t>
      </w:r>
      <w:r w:rsidR="00385FD9" w:rsidRPr="00385FD9">
        <w:t>and</w:t>
      </w:r>
      <w:r w:rsidR="00B304AE" w:rsidRPr="00385FD9">
        <w:t xml:space="preserve"> reported </w:t>
      </w:r>
      <w:r w:rsidR="00385FD9" w:rsidRPr="00385FD9">
        <w:t xml:space="preserve">the matter </w:t>
      </w:r>
      <w:r w:rsidR="00B304AE" w:rsidRPr="00385FD9">
        <w:t xml:space="preserve">to the Board.  The Board </w:t>
      </w:r>
      <w:r w:rsidR="003E1080" w:rsidRPr="00385FD9">
        <w:t>invited the Administration of Ukraine to take appropriate actions to resolve th</w:t>
      </w:r>
      <w:r w:rsidR="00F14AD2">
        <w:t>e</w:t>
      </w:r>
      <w:r w:rsidR="003E1080" w:rsidRPr="00385FD9">
        <w:t xml:space="preserve"> interference problem and to communicate th</w:t>
      </w:r>
      <w:r w:rsidR="00F14AD2">
        <w:t>o</w:t>
      </w:r>
      <w:r w:rsidR="003E1080" w:rsidRPr="00385FD9">
        <w:t>se actions to the Bureau</w:t>
      </w:r>
      <w:r w:rsidR="00BA7767" w:rsidRPr="00385FD9">
        <w:t>, and furthermore e</w:t>
      </w:r>
      <w:r w:rsidR="005E6281" w:rsidRPr="00385FD9">
        <w:t xml:space="preserve">ncouraged both administrations to exercise the utmost goodwill and mutual assistance in the application of the provisions of Article 45 of the </w:t>
      </w:r>
      <w:r w:rsidR="00D54967" w:rsidRPr="00385FD9">
        <w:t xml:space="preserve">ITU </w:t>
      </w:r>
      <w:r w:rsidR="005E6281" w:rsidRPr="00385FD9">
        <w:t xml:space="preserve">Constitution and of Section VI of </w:t>
      </w:r>
      <w:r w:rsidR="00D54967" w:rsidRPr="00385FD9">
        <w:t xml:space="preserve">RR </w:t>
      </w:r>
      <w:r w:rsidR="005E6281" w:rsidRPr="00385FD9">
        <w:t xml:space="preserve">Article </w:t>
      </w:r>
      <w:r w:rsidR="005E6281" w:rsidRPr="00385FD9">
        <w:rPr>
          <w:b/>
          <w:bCs/>
        </w:rPr>
        <w:t>15</w:t>
      </w:r>
      <w:r w:rsidR="005E6281" w:rsidRPr="00385FD9">
        <w:t>.</w:t>
      </w:r>
      <w:r w:rsidR="00D54967" w:rsidRPr="00385FD9">
        <w:t xml:space="preserve">  </w:t>
      </w:r>
      <w:r w:rsidR="007064FD" w:rsidRPr="00385FD9">
        <w:t>The Bureau reported to the 89</w:t>
      </w:r>
      <w:r w:rsidR="007064FD" w:rsidRPr="00385FD9">
        <w:rPr>
          <w:vertAlign w:val="superscript"/>
        </w:rPr>
        <w:t>th</w:t>
      </w:r>
      <w:r w:rsidR="007064FD" w:rsidRPr="00385FD9">
        <w:t xml:space="preserve"> Board meeting that the Administration of Ukraine </w:t>
      </w:r>
      <w:r w:rsidR="00AB0CE9" w:rsidRPr="00385FD9">
        <w:t xml:space="preserve">had replied </w:t>
      </w:r>
      <w:r w:rsidR="007064FD" w:rsidRPr="00385FD9">
        <w:t>on 15</w:t>
      </w:r>
      <w:r w:rsidR="00AB0CE9" w:rsidRPr="00385FD9">
        <w:t> </w:t>
      </w:r>
      <w:r w:rsidR="007064FD" w:rsidRPr="00385FD9">
        <w:t>November</w:t>
      </w:r>
      <w:r w:rsidR="00AB0CE9" w:rsidRPr="00385FD9">
        <w:t> </w:t>
      </w:r>
      <w:r w:rsidR="007064FD" w:rsidRPr="00385FD9">
        <w:t>2021 and 14</w:t>
      </w:r>
      <w:r w:rsidR="00AB0CE9" w:rsidRPr="00385FD9">
        <w:t> </w:t>
      </w:r>
      <w:r w:rsidR="007064FD" w:rsidRPr="00385FD9">
        <w:t>January</w:t>
      </w:r>
      <w:r w:rsidR="00AB0CE9" w:rsidRPr="00385FD9">
        <w:t> </w:t>
      </w:r>
      <w:r w:rsidR="007064FD" w:rsidRPr="00385FD9">
        <w:t xml:space="preserve">2022 that </w:t>
      </w:r>
      <w:r w:rsidR="00AB0CE9" w:rsidRPr="00385FD9">
        <w:t>it</w:t>
      </w:r>
      <w:r w:rsidR="007064FD" w:rsidRPr="00385FD9">
        <w:t xml:space="preserve"> had taken appropriate actions to identify the source of interference and </w:t>
      </w:r>
      <w:r w:rsidR="002677E2" w:rsidRPr="00385FD9">
        <w:t>its</w:t>
      </w:r>
      <w:r w:rsidR="007064FD" w:rsidRPr="00385FD9">
        <w:t xml:space="preserve"> elimination</w:t>
      </w:r>
      <w:r w:rsidR="00922ED2" w:rsidRPr="00385FD9">
        <w:t>, also indicating</w:t>
      </w:r>
      <w:r w:rsidR="007064FD" w:rsidRPr="00385FD9">
        <w:t xml:space="preserve"> that it remain</w:t>
      </w:r>
      <w:r w:rsidR="00922ED2" w:rsidRPr="00385FD9">
        <w:t>ed</w:t>
      </w:r>
      <w:r w:rsidR="007064FD" w:rsidRPr="00385FD9">
        <w:t xml:space="preserve"> open for further cooperation</w:t>
      </w:r>
      <w:r w:rsidR="00922ED2" w:rsidRPr="00385FD9">
        <w:t xml:space="preserve">, </w:t>
      </w:r>
      <w:r w:rsidR="00922ED2" w:rsidRPr="00385FD9">
        <w:lastRenderedPageBreak/>
        <w:t>however n</w:t>
      </w:r>
      <w:r w:rsidR="007064FD" w:rsidRPr="00385FD9">
        <w:t xml:space="preserve">o further communications </w:t>
      </w:r>
      <w:r w:rsidR="006C3646" w:rsidRPr="00385FD9">
        <w:t>had subsequently been</w:t>
      </w:r>
      <w:r w:rsidR="007064FD" w:rsidRPr="00385FD9">
        <w:t xml:space="preserve"> received.</w:t>
      </w:r>
      <w:r w:rsidR="006C3646" w:rsidRPr="00385FD9">
        <w:t xml:space="preserve">  </w:t>
      </w:r>
      <w:r w:rsidR="004448ED" w:rsidRPr="00385FD9">
        <w:t>Having recognized the initial efforts of the Administration of Ukraine</w:t>
      </w:r>
      <w:r w:rsidR="00B13EDE" w:rsidRPr="00385FD9">
        <w:t xml:space="preserve">, </w:t>
      </w:r>
      <w:r w:rsidR="007B5C9C" w:rsidRPr="00385FD9">
        <w:t xml:space="preserve">the Board noted that the source of interference </w:t>
      </w:r>
      <w:r w:rsidR="00567276" w:rsidRPr="00385FD9">
        <w:t>had returned</w:t>
      </w:r>
      <w:r w:rsidR="00216F65" w:rsidRPr="00385FD9">
        <w:t xml:space="preserve"> and </w:t>
      </w:r>
      <w:r w:rsidR="00015590" w:rsidRPr="00385FD9">
        <w:t xml:space="preserve">repeated its </w:t>
      </w:r>
      <w:r w:rsidR="005C5148" w:rsidRPr="00385FD9">
        <w:t>encourage</w:t>
      </w:r>
      <w:r w:rsidR="00015590" w:rsidRPr="00385FD9">
        <w:t>ment to</w:t>
      </w:r>
      <w:r w:rsidR="005C5148" w:rsidRPr="00385FD9">
        <w:t xml:space="preserve"> both administrations to cooperate in good will</w:t>
      </w:r>
      <w:r w:rsidR="00015590" w:rsidRPr="00385FD9">
        <w:t>.</w:t>
      </w:r>
      <w:r w:rsidR="00E06CAF" w:rsidRPr="00385FD9">
        <w:t xml:space="preserve">  The Board further recog</w:t>
      </w:r>
      <w:r w:rsidR="00135DD5" w:rsidRPr="00385FD9">
        <w:t xml:space="preserve">nized the limited ability of the Administration of Ukraine to carry out the procedures of RR Article </w:t>
      </w:r>
      <w:r w:rsidR="00135DD5" w:rsidRPr="00385FD9">
        <w:rPr>
          <w:b/>
          <w:bCs/>
        </w:rPr>
        <w:t>15</w:t>
      </w:r>
      <w:r w:rsidR="00135DD5" w:rsidRPr="00385FD9">
        <w:t xml:space="preserve">.  </w:t>
      </w:r>
      <w:r w:rsidR="00DC1809" w:rsidRPr="00385FD9">
        <w:t xml:space="preserve">In </w:t>
      </w:r>
      <w:r w:rsidR="00836BB2" w:rsidRPr="00385FD9">
        <w:t>reaction to th</w:t>
      </w:r>
      <w:r w:rsidR="003669C0">
        <w:t>at</w:t>
      </w:r>
      <w:r w:rsidR="00836BB2" w:rsidRPr="00385FD9">
        <w:t xml:space="preserve"> decision, the Administration of Ukraine informed the notifying administration and the Bureau </w:t>
      </w:r>
      <w:r w:rsidR="00B559BA" w:rsidRPr="00385FD9">
        <w:t xml:space="preserve">that it appreciated the Board’s recognition of </w:t>
      </w:r>
      <w:r w:rsidR="00BA2158" w:rsidRPr="00385FD9">
        <w:t xml:space="preserve">its limited ability, however that it </w:t>
      </w:r>
      <w:r w:rsidR="006122A7" w:rsidRPr="00385FD9">
        <w:t>remained ready to continue cooperation with the Administration of the United Arab Emirates on the issue in the future after its return to normal activities.</w:t>
      </w:r>
    </w:p>
    <w:p w14:paraId="6001C0FB" w14:textId="36D60FD9" w:rsidR="005966E8" w:rsidRDefault="00F3180F" w:rsidP="00D10DAB">
      <w:pPr>
        <w:pStyle w:val="enumlev1"/>
        <w:tabs>
          <w:tab w:val="clear" w:pos="1134"/>
          <w:tab w:val="clear" w:pos="1871"/>
          <w:tab w:val="clear" w:pos="2608"/>
          <w:tab w:val="clear" w:pos="3345"/>
        </w:tabs>
        <w:ind w:left="0" w:firstLine="0"/>
      </w:pPr>
      <w:r w:rsidRPr="00BB3038">
        <w:t>7.4</w:t>
      </w:r>
      <w:r w:rsidRPr="00BB3038">
        <w:tab/>
      </w:r>
      <w:r w:rsidR="00771636" w:rsidRPr="00BB3038">
        <w:t xml:space="preserve">The Bureau reported to the </w:t>
      </w:r>
      <w:r w:rsidR="005966E8" w:rsidRPr="00BB3038">
        <w:t>8</w:t>
      </w:r>
      <w:r w:rsidR="00A201BC" w:rsidRPr="00BB3038">
        <w:t>9</w:t>
      </w:r>
      <w:r w:rsidR="005966E8" w:rsidRPr="00BB3038">
        <w:rPr>
          <w:vertAlign w:val="superscript"/>
        </w:rPr>
        <w:t>th</w:t>
      </w:r>
      <w:r w:rsidR="00771636" w:rsidRPr="00BB3038">
        <w:t xml:space="preserve"> Board meeting on the case of harmful interference </w:t>
      </w:r>
      <w:r w:rsidR="00415642" w:rsidRPr="00BB3038">
        <w:t xml:space="preserve">to the </w:t>
      </w:r>
      <w:r w:rsidR="002E5A8E" w:rsidRPr="00BB3038">
        <w:t>frequency assignment</w:t>
      </w:r>
      <w:r w:rsidR="00415642" w:rsidRPr="00BB3038">
        <w:t>s</w:t>
      </w:r>
      <w:r w:rsidR="002E5A8E" w:rsidRPr="00BB3038">
        <w:t xml:space="preserve"> centred at</w:t>
      </w:r>
      <w:r w:rsidR="004054DE" w:rsidRPr="00BB3038">
        <w:t xml:space="preserve"> 6 455 MHz </w:t>
      </w:r>
      <w:r w:rsidR="00771636" w:rsidRPr="00BB3038">
        <w:t xml:space="preserve">to the EXPRESS-7B and EXPRESS-7C satellite networks </w:t>
      </w:r>
      <w:r w:rsidR="00DB0022" w:rsidRPr="00BB3038">
        <w:t xml:space="preserve">at 90°E </w:t>
      </w:r>
      <w:r w:rsidR="00771636" w:rsidRPr="00BB3038">
        <w:t xml:space="preserve">notified by the Administration of the Russian Federation </w:t>
      </w:r>
      <w:r w:rsidR="00BD73DA" w:rsidRPr="00BB3038">
        <w:t xml:space="preserve">which </w:t>
      </w:r>
      <w:r w:rsidR="00185149" w:rsidRPr="00BB3038">
        <w:t xml:space="preserve">had </w:t>
      </w:r>
      <w:r w:rsidR="0067466D" w:rsidRPr="00BB3038">
        <w:t>indicat</w:t>
      </w:r>
      <w:r w:rsidR="00BD73DA" w:rsidRPr="00BB3038">
        <w:t>ed</w:t>
      </w:r>
      <w:r w:rsidR="00E10ABF" w:rsidRPr="00BB3038">
        <w:t xml:space="preserve"> that it had informed the Administration of Ukraine</w:t>
      </w:r>
      <w:r w:rsidR="0067466D" w:rsidRPr="00BB3038">
        <w:t xml:space="preserve"> </w:t>
      </w:r>
      <w:r w:rsidR="006975E5" w:rsidRPr="00BB3038">
        <w:t xml:space="preserve">on 22 October 2020 </w:t>
      </w:r>
      <w:r w:rsidR="0067466D" w:rsidRPr="00BB3038">
        <w:t xml:space="preserve">that the </w:t>
      </w:r>
      <w:r w:rsidR="00F70DBD" w:rsidRPr="00BB3038">
        <w:t xml:space="preserve">source of interference was caused by a station located in </w:t>
      </w:r>
      <w:r w:rsidR="009851FE" w:rsidRPr="00BB3038">
        <w:t xml:space="preserve">its </w:t>
      </w:r>
      <w:r w:rsidR="00F70DBD" w:rsidRPr="00BB3038">
        <w:t>jurisdiction</w:t>
      </w:r>
      <w:r w:rsidR="009851FE" w:rsidRPr="00BB3038">
        <w:t>.</w:t>
      </w:r>
      <w:r w:rsidR="00F70DBD" w:rsidRPr="00BB3038">
        <w:t xml:space="preserve"> </w:t>
      </w:r>
      <w:r w:rsidR="009851FE" w:rsidRPr="00BB3038">
        <w:t xml:space="preserve"> T</w:t>
      </w:r>
      <w:r w:rsidR="00F70DBD" w:rsidRPr="00BB3038">
        <w:t>he Administration of Ukraine</w:t>
      </w:r>
      <w:r w:rsidR="00842A60" w:rsidRPr="00BB3038">
        <w:t xml:space="preserve"> </w:t>
      </w:r>
      <w:r w:rsidR="0027722B" w:rsidRPr="00BB3038">
        <w:t xml:space="preserve">replied </w:t>
      </w:r>
      <w:r w:rsidR="002433E7" w:rsidRPr="00BB3038">
        <w:t xml:space="preserve">that </w:t>
      </w:r>
      <w:r w:rsidR="006964F1" w:rsidRPr="00BB3038">
        <w:t>no source of harmful interference had been found for the case</w:t>
      </w:r>
      <w:r w:rsidR="003B1B7F" w:rsidRPr="00BB3038">
        <w:t xml:space="preserve"> as indicated.  </w:t>
      </w:r>
      <w:r w:rsidR="00857EAC" w:rsidRPr="00BB3038">
        <w:t xml:space="preserve">The Administration of the Russian Federation </w:t>
      </w:r>
      <w:r w:rsidR="00050936" w:rsidRPr="00BB3038">
        <w:t>requested the Bureau’s assistance on th</w:t>
      </w:r>
      <w:r w:rsidR="00F14AD2">
        <w:t>e</w:t>
      </w:r>
      <w:r w:rsidR="00050936" w:rsidRPr="00BB3038">
        <w:t xml:space="preserve"> matter under RR No. </w:t>
      </w:r>
      <w:r w:rsidR="00050936" w:rsidRPr="00BB3038">
        <w:rPr>
          <w:b/>
          <w:bCs/>
        </w:rPr>
        <w:t>13.2</w:t>
      </w:r>
      <w:r w:rsidR="00E550BD" w:rsidRPr="00BB3038">
        <w:t xml:space="preserve"> and the Bureau sent a communication and a reminder to the Administration of Ukraine on 24 February 2021 and 21 April 2021 respectively, to which no replies were received.</w:t>
      </w:r>
      <w:r w:rsidR="00422BA7" w:rsidRPr="00BB3038">
        <w:t xml:space="preserve">  The Administration of the Russian Federation also provided </w:t>
      </w:r>
      <w:r w:rsidR="002F5693" w:rsidRPr="00BB3038">
        <w:t xml:space="preserve">spectrum and geolocation information on the source of interference on </w:t>
      </w:r>
      <w:r w:rsidR="0020085B" w:rsidRPr="00BB3038">
        <w:t>25 May 2021 in response to the Bureau’s request</w:t>
      </w:r>
      <w:r w:rsidR="008F7F7B" w:rsidRPr="00BB3038">
        <w:t xml:space="preserve">, which forwarded the information to the Administration of Ukraine.  </w:t>
      </w:r>
      <w:r w:rsidR="007F1B29" w:rsidRPr="00BB3038">
        <w:t>In the further absence of a response from the Administration of Ukraine</w:t>
      </w:r>
      <w:r w:rsidR="00A635C8" w:rsidRPr="00BB3038">
        <w:t>,</w:t>
      </w:r>
      <w:r w:rsidR="007F1B29" w:rsidRPr="00BB3038">
        <w:t xml:space="preserve"> </w:t>
      </w:r>
      <w:r w:rsidR="0042161E" w:rsidRPr="00BB3038">
        <w:t xml:space="preserve">the Administration of the Russian Federation </w:t>
      </w:r>
      <w:r w:rsidR="00CC2850" w:rsidRPr="00BB3038">
        <w:t xml:space="preserve">again </w:t>
      </w:r>
      <w:r w:rsidR="0042161E" w:rsidRPr="00BB3038">
        <w:t>request</w:t>
      </w:r>
      <w:r w:rsidR="00887424" w:rsidRPr="00BB3038">
        <w:t>ed assistance from</w:t>
      </w:r>
      <w:r w:rsidR="0042161E" w:rsidRPr="00BB3038">
        <w:t xml:space="preserve"> the Bureau </w:t>
      </w:r>
      <w:r w:rsidR="00887424" w:rsidRPr="00BB3038">
        <w:t>including for the matter to be submitted to the Board.</w:t>
      </w:r>
      <w:r w:rsidR="008E383D" w:rsidRPr="00BB3038">
        <w:t xml:space="preserve">  The Bureau also communicated those actions to the Administration of Ukraine on 2 November 2021</w:t>
      </w:r>
      <w:r w:rsidR="00E7537A" w:rsidRPr="00BB3038">
        <w:t xml:space="preserve">, but no response was received.  The Board reminded the administrations concerned of the provisions of Nos. 37 and 197, § 1 of Article 1 of the ITU Constitution and Section VI of RR Article </w:t>
      </w:r>
      <w:r w:rsidR="00E7537A" w:rsidRPr="00BB3038">
        <w:rPr>
          <w:b/>
          <w:bCs/>
        </w:rPr>
        <w:t>15</w:t>
      </w:r>
      <w:r w:rsidR="00E7537A" w:rsidRPr="00BB3038">
        <w:t xml:space="preserve">. </w:t>
      </w:r>
      <w:r w:rsidR="00BB3038" w:rsidRPr="00BB3038">
        <w:t xml:space="preserve"> </w:t>
      </w:r>
      <w:r w:rsidR="00E7537A" w:rsidRPr="00BB3038">
        <w:t xml:space="preserve">The Board further recognized the limited ability of the Administration of Ukraine to carry out the procedures of RR Article </w:t>
      </w:r>
      <w:r w:rsidR="00E7537A" w:rsidRPr="00BB3038">
        <w:rPr>
          <w:b/>
          <w:bCs/>
        </w:rPr>
        <w:t>15</w:t>
      </w:r>
      <w:r w:rsidR="00E7537A" w:rsidRPr="00BB3038">
        <w:t xml:space="preserve"> </w:t>
      </w:r>
      <w:r w:rsidR="00116FC5" w:rsidRPr="00BB3038">
        <w:t xml:space="preserve">and </w:t>
      </w:r>
      <w:r w:rsidR="00E7537A" w:rsidRPr="00BB3038">
        <w:t>instructed the Bureau to continue following any development on the matter.</w:t>
      </w:r>
    </w:p>
    <w:p w14:paraId="16FE4C11" w14:textId="388DC420" w:rsidR="00852A16" w:rsidRPr="00FD5048" w:rsidRDefault="00F3180F" w:rsidP="00410DBE">
      <w:pPr>
        <w:pStyle w:val="enumlev1"/>
        <w:tabs>
          <w:tab w:val="clear" w:pos="1134"/>
          <w:tab w:val="clear" w:pos="1871"/>
          <w:tab w:val="clear" w:pos="2608"/>
          <w:tab w:val="clear" w:pos="3345"/>
        </w:tabs>
        <w:ind w:left="0" w:firstLine="0"/>
      </w:pPr>
      <w:r w:rsidRPr="00BB3038">
        <w:t>7.5</w:t>
      </w:r>
      <w:r w:rsidRPr="00BB3038">
        <w:tab/>
      </w:r>
      <w:r w:rsidR="00694AA3" w:rsidRPr="00BB3038">
        <w:t xml:space="preserve">At its </w:t>
      </w:r>
      <w:r w:rsidR="00852A16" w:rsidRPr="00BB3038">
        <w:t>8</w:t>
      </w:r>
      <w:r w:rsidR="00A201BC" w:rsidRPr="00BB3038">
        <w:t>9</w:t>
      </w:r>
      <w:r w:rsidR="00852A16" w:rsidRPr="00BB3038">
        <w:rPr>
          <w:vertAlign w:val="superscript"/>
        </w:rPr>
        <w:t>th</w:t>
      </w:r>
      <w:r w:rsidR="00FD5048" w:rsidRPr="00BB3038">
        <w:t xml:space="preserve"> </w:t>
      </w:r>
      <w:r w:rsidR="00020FFA" w:rsidRPr="00BB3038">
        <w:t xml:space="preserve">meeting the Board considered the Bureau’s report </w:t>
      </w:r>
      <w:r w:rsidR="00187566" w:rsidRPr="00BB3038">
        <w:t>under RR No. </w:t>
      </w:r>
      <w:r w:rsidR="00187566" w:rsidRPr="00BB3038">
        <w:rPr>
          <w:b/>
          <w:bCs/>
        </w:rPr>
        <w:t>13.2</w:t>
      </w:r>
      <w:r w:rsidR="00187566" w:rsidRPr="00BB3038">
        <w:t xml:space="preserve"> </w:t>
      </w:r>
      <w:r w:rsidR="00020FFA" w:rsidRPr="00BB3038">
        <w:t xml:space="preserve">on the case of harmful interference in the frequency band </w:t>
      </w:r>
      <w:r w:rsidR="00187566" w:rsidRPr="00BB3038">
        <w:t>6</w:t>
      </w:r>
      <w:r w:rsidR="00051C55" w:rsidRPr="00BB3038">
        <w:t> </w:t>
      </w:r>
      <w:r w:rsidR="00187566" w:rsidRPr="00BB3038">
        <w:t>225 – 6</w:t>
      </w:r>
      <w:r w:rsidR="00051C55" w:rsidRPr="00BB3038">
        <w:t> </w:t>
      </w:r>
      <w:r w:rsidR="00187566" w:rsidRPr="00BB3038">
        <w:t>265</w:t>
      </w:r>
      <w:r w:rsidR="00051C55" w:rsidRPr="00BB3038">
        <w:t> </w:t>
      </w:r>
      <w:r w:rsidR="00187566" w:rsidRPr="00BB3038">
        <w:t>MHz towards the JCSAT-3A satellite at 128°E</w:t>
      </w:r>
      <w:r w:rsidR="00244521" w:rsidRPr="00BB3038">
        <w:t xml:space="preserve"> of the Administration of Japan</w:t>
      </w:r>
      <w:r w:rsidR="00D84CFC" w:rsidRPr="00BB3038">
        <w:t xml:space="preserve">, indicating that the interference that </w:t>
      </w:r>
      <w:r w:rsidR="00034A59" w:rsidRPr="00BB3038">
        <w:t xml:space="preserve">had </w:t>
      </w:r>
      <w:r w:rsidR="00B94C87" w:rsidRPr="00BB3038">
        <w:t xml:space="preserve">disappeared </w:t>
      </w:r>
      <w:r w:rsidR="00974799" w:rsidRPr="00BB3038">
        <w:t>on</w:t>
      </w:r>
      <w:r w:rsidR="00BB34C5" w:rsidRPr="00BB3038">
        <w:t xml:space="preserve"> 13 Febr</w:t>
      </w:r>
      <w:r w:rsidR="00034A59" w:rsidRPr="00BB3038">
        <w:t>uary 202</w:t>
      </w:r>
      <w:r w:rsidR="00D33D99" w:rsidRPr="00BB3038">
        <w:t xml:space="preserve">0, </w:t>
      </w:r>
      <w:r w:rsidR="00E9621E" w:rsidRPr="00BB3038">
        <w:t xml:space="preserve">had </w:t>
      </w:r>
      <w:r w:rsidR="00D33D99" w:rsidRPr="00BB3038">
        <w:t>reappeared</w:t>
      </w:r>
      <w:r w:rsidR="007866BA" w:rsidRPr="00BB3038">
        <w:t xml:space="preserve"> since </w:t>
      </w:r>
      <w:r w:rsidR="00051C55" w:rsidRPr="00BB3038">
        <w:t>21 October 2020</w:t>
      </w:r>
      <w:r w:rsidR="00D33D99" w:rsidRPr="00BB3038">
        <w:t xml:space="preserve"> as reported to the Bureau on 17 December 2020.  </w:t>
      </w:r>
      <w:r w:rsidR="00D128F8" w:rsidRPr="00BB3038">
        <w:t>On 30 June 2021, t</w:t>
      </w:r>
      <w:r w:rsidR="0093458B" w:rsidRPr="00BB3038">
        <w:t xml:space="preserve">he Administration of Japan </w:t>
      </w:r>
      <w:r w:rsidR="00D81264" w:rsidRPr="00BB3038">
        <w:t xml:space="preserve">provided spectrum and geolocation information that indicated </w:t>
      </w:r>
      <w:r w:rsidR="00AD45FF" w:rsidRPr="00BB3038">
        <w:t xml:space="preserve">that </w:t>
      </w:r>
      <w:r w:rsidR="00D81264" w:rsidRPr="00BB3038">
        <w:t xml:space="preserve">the </w:t>
      </w:r>
      <w:r w:rsidR="00DA3927" w:rsidRPr="00BB3038">
        <w:t xml:space="preserve">source of interference might be </w:t>
      </w:r>
      <w:r w:rsidR="002F29C9" w:rsidRPr="00BB3038">
        <w:t xml:space="preserve">an earth station </w:t>
      </w:r>
      <w:r w:rsidR="00DA3927" w:rsidRPr="00BB3038">
        <w:t>located in the territory of the Administration of the Russian Federation</w:t>
      </w:r>
      <w:r w:rsidR="008B078B" w:rsidRPr="00BB3038">
        <w:t xml:space="preserve"> </w:t>
      </w:r>
      <w:r w:rsidR="002F29C9" w:rsidRPr="00BB3038">
        <w:t xml:space="preserve">intending to </w:t>
      </w:r>
      <w:r w:rsidR="00AF19D0" w:rsidRPr="00BB3038">
        <w:t xml:space="preserve">communicate with the COSMOS-2526 satellite </w:t>
      </w:r>
      <w:r w:rsidR="00C97101" w:rsidRPr="00BB3038">
        <w:t xml:space="preserve">co-located with the JCSAT-3A satellite </w:t>
      </w:r>
      <w:r w:rsidR="008B078B" w:rsidRPr="00BB3038">
        <w:t>and requested the Bureau’s assistance under RR</w:t>
      </w:r>
      <w:r w:rsidR="00DD50CA" w:rsidRPr="00BB3038">
        <w:t xml:space="preserve"> No. </w:t>
      </w:r>
      <w:r w:rsidR="00DD50CA" w:rsidRPr="00BB3038">
        <w:rPr>
          <w:b/>
          <w:bCs/>
        </w:rPr>
        <w:t>13.2</w:t>
      </w:r>
      <w:r w:rsidR="00DD50CA" w:rsidRPr="00BB3038">
        <w:t xml:space="preserve">.  </w:t>
      </w:r>
      <w:r w:rsidR="00FC5F2E" w:rsidRPr="00BB3038">
        <w:t xml:space="preserve">In response to </w:t>
      </w:r>
      <w:r w:rsidR="008818EA" w:rsidRPr="00BB3038">
        <w:t>th</w:t>
      </w:r>
      <w:r w:rsidR="00791A8D" w:rsidRPr="00BB3038">
        <w:t>e</w:t>
      </w:r>
      <w:r w:rsidR="008818EA" w:rsidRPr="00BB3038">
        <w:t xml:space="preserve"> request</w:t>
      </w:r>
      <w:r w:rsidR="00791A8D" w:rsidRPr="00BB3038">
        <w:t>,</w:t>
      </w:r>
      <w:r w:rsidR="00817682" w:rsidRPr="00BB3038">
        <w:t xml:space="preserve"> </w:t>
      </w:r>
      <w:r w:rsidR="008818EA" w:rsidRPr="00BB3038">
        <w:t xml:space="preserve">the Bureau sent </w:t>
      </w:r>
      <w:r w:rsidR="0035191F" w:rsidRPr="00BB3038">
        <w:t xml:space="preserve">a </w:t>
      </w:r>
      <w:r w:rsidR="00AA14BA" w:rsidRPr="00BB3038">
        <w:t xml:space="preserve">communication to the Administration of the Russian Federation, however on </w:t>
      </w:r>
      <w:r w:rsidR="00BA2286" w:rsidRPr="00BB3038">
        <w:t>6 October 2021, the Administration of Japan indicated that the interference was still present</w:t>
      </w:r>
      <w:r w:rsidR="00676A91" w:rsidRPr="00BB3038">
        <w:t xml:space="preserve">.  The Administration of the Russian Federation replied on 22 October 2021 and on 8 December 2021 indicating that it was working on the case but was unable to confirm that the interference to the JCSAT-3A satellite was caused by earth stations in its territory and pointed out that other satellites in the vicinity could be the source of harmful interference. </w:t>
      </w:r>
      <w:r w:rsidR="00F77E6C" w:rsidRPr="00BB3038">
        <w:t xml:space="preserve"> </w:t>
      </w:r>
      <w:r w:rsidR="005400BB" w:rsidRPr="00BB3038">
        <w:t xml:space="preserve">In response to a further request from the Administration of Japan, the Bureau </w:t>
      </w:r>
      <w:r w:rsidR="00A90BEF" w:rsidRPr="00BB3038">
        <w:t xml:space="preserve">contacted </w:t>
      </w:r>
      <w:r w:rsidR="00F76A5A" w:rsidRPr="00BB3038">
        <w:t xml:space="preserve">on 17 December 2021 </w:t>
      </w:r>
      <w:r w:rsidR="00A90BEF" w:rsidRPr="00BB3038">
        <w:t>other administrations with satellite</w:t>
      </w:r>
      <w:r w:rsidR="00146E59" w:rsidRPr="00BB3038">
        <w:t>s</w:t>
      </w:r>
      <w:r w:rsidR="00A90BEF" w:rsidRPr="00BB3038">
        <w:t xml:space="preserve"> in the vicinity of 128°E </w:t>
      </w:r>
      <w:r w:rsidR="00846858" w:rsidRPr="00BB3038">
        <w:t xml:space="preserve">however </w:t>
      </w:r>
      <w:r w:rsidR="00606537" w:rsidRPr="00BB3038">
        <w:t>investigations from th</w:t>
      </w:r>
      <w:r w:rsidR="00BF1AFA" w:rsidRPr="00BB3038">
        <w:t>o</w:t>
      </w:r>
      <w:r w:rsidR="00606537" w:rsidRPr="00BB3038">
        <w:t xml:space="preserve">se administrations indicated that their systems could not be the source of </w:t>
      </w:r>
      <w:proofErr w:type="gramStart"/>
      <w:r w:rsidR="00606537" w:rsidRPr="00BB3038">
        <w:t>interference</w:t>
      </w:r>
      <w:proofErr w:type="gramEnd"/>
      <w:r w:rsidR="009C03E7" w:rsidRPr="00BB3038">
        <w:t xml:space="preserve"> or no response was received</w:t>
      </w:r>
      <w:r w:rsidR="00521EBA" w:rsidRPr="00BB3038">
        <w:t xml:space="preserve"> to the Bureau’s communication</w:t>
      </w:r>
      <w:r w:rsidR="009C03E7" w:rsidRPr="00BB3038">
        <w:t xml:space="preserve">.  </w:t>
      </w:r>
      <w:r w:rsidR="000D5E2E" w:rsidRPr="00BB3038">
        <w:t>C</w:t>
      </w:r>
      <w:r w:rsidR="002612DD" w:rsidRPr="00BB3038">
        <w:t xml:space="preserve">onsequently, on 4 February 2022, the Bureau contacted two administrations </w:t>
      </w:r>
      <w:r w:rsidR="000E1380" w:rsidRPr="00BB3038">
        <w:t xml:space="preserve">requesting </w:t>
      </w:r>
      <w:r w:rsidR="002612DD" w:rsidRPr="00BB3038">
        <w:t>cooperation under the framework of the Memorandum of Understanding on Space Monitoring to perform geolocation measurement</w:t>
      </w:r>
      <w:r w:rsidR="00AB7771" w:rsidRPr="00BB3038">
        <w:t>s</w:t>
      </w:r>
      <w:r w:rsidR="002612DD" w:rsidRPr="00BB3038">
        <w:t xml:space="preserve"> to identify the source of the harmful interference</w:t>
      </w:r>
      <w:r w:rsidR="00BA1650" w:rsidRPr="00BB3038">
        <w:t xml:space="preserve"> to which one administration </w:t>
      </w:r>
      <w:r w:rsidR="0025032F" w:rsidRPr="00BB3038">
        <w:t xml:space="preserve">agreed to </w:t>
      </w:r>
      <w:proofErr w:type="gramStart"/>
      <w:r w:rsidR="00CB0F5C" w:rsidRPr="00BB3038">
        <w:t xml:space="preserve">provide </w:t>
      </w:r>
      <w:r w:rsidR="0025032F" w:rsidRPr="00BB3038">
        <w:t>assist</w:t>
      </w:r>
      <w:r w:rsidR="00CB0F5C" w:rsidRPr="00BB3038">
        <w:t>ance</w:t>
      </w:r>
      <w:proofErr w:type="gramEnd"/>
      <w:r w:rsidR="002612DD" w:rsidRPr="00BB3038">
        <w:t>.</w:t>
      </w:r>
      <w:r w:rsidR="0025032F" w:rsidRPr="00BB3038">
        <w:t xml:space="preserve">  </w:t>
      </w:r>
      <w:r w:rsidR="00A73893" w:rsidRPr="00BB3038">
        <w:t>The Board con</w:t>
      </w:r>
      <w:r w:rsidR="004B7901" w:rsidRPr="00BB3038">
        <w:t>firmed th</w:t>
      </w:r>
      <w:r w:rsidR="008064C6" w:rsidRPr="00BB3038">
        <w:t>e action of the Bureau to request assistance in performing geolocation meas</w:t>
      </w:r>
      <w:r w:rsidR="00D87E4C" w:rsidRPr="00BB3038">
        <w:t xml:space="preserve">urements and requested the Administration of the </w:t>
      </w:r>
      <w:r w:rsidR="00D87E4C" w:rsidRPr="00BB3038">
        <w:lastRenderedPageBreak/>
        <w:t>Russian Federation to investigate if harmful interference could originate from earth station(s) located on the territory under its jurisdiction</w:t>
      </w:r>
      <w:r w:rsidR="00CF058B" w:rsidRPr="00BB3038">
        <w:t xml:space="preserve">.  </w:t>
      </w:r>
      <w:r w:rsidR="00D02E0E" w:rsidRPr="00BB3038">
        <w:t xml:space="preserve">The Board further requested both administrations to </w:t>
      </w:r>
      <w:r w:rsidR="00096724" w:rsidRPr="00BB3038">
        <w:t xml:space="preserve">exercise the utmost goodwill and mutual assistance in the application of the provisions of Article 45 of the ITU Constitution and of Section VI of RR Article </w:t>
      </w:r>
      <w:r w:rsidR="00096724" w:rsidRPr="00BB3038">
        <w:rPr>
          <w:b/>
          <w:bCs/>
        </w:rPr>
        <w:t>15</w:t>
      </w:r>
      <w:r w:rsidR="00096724" w:rsidRPr="00BB3038">
        <w:t>.  At its 90</w:t>
      </w:r>
      <w:r w:rsidR="00096724" w:rsidRPr="00BB3038">
        <w:rPr>
          <w:vertAlign w:val="superscript"/>
        </w:rPr>
        <w:t>th</w:t>
      </w:r>
      <w:r w:rsidR="00096724" w:rsidRPr="00BB3038">
        <w:t xml:space="preserve"> meeting, the Board </w:t>
      </w:r>
      <w:r w:rsidR="00BB69C3" w:rsidRPr="00BB3038">
        <w:t xml:space="preserve">noted with </w:t>
      </w:r>
      <w:r w:rsidR="00C03000" w:rsidRPr="00BB3038">
        <w:t xml:space="preserve">appreciation that monitoring measurements had been obtained </w:t>
      </w:r>
      <w:proofErr w:type="gramStart"/>
      <w:r w:rsidR="00C03000" w:rsidRPr="00BB3038">
        <w:t>and also</w:t>
      </w:r>
      <w:proofErr w:type="gramEnd"/>
      <w:r w:rsidR="00C03000" w:rsidRPr="00BB3038">
        <w:t xml:space="preserve"> that the Administration of the Russian Federation </w:t>
      </w:r>
      <w:r w:rsidR="00810CDB" w:rsidRPr="00BB3038">
        <w:t>had been</w:t>
      </w:r>
      <w:r w:rsidR="00C03000" w:rsidRPr="00BB3038">
        <w:t xml:space="preserve"> ready to interact with the Administration of Japan to seek mutually acceptable solutions and had investigated the issue of harmful interference</w:t>
      </w:r>
      <w:r w:rsidR="00FC78DA" w:rsidRPr="00BB3038">
        <w:t xml:space="preserve">. </w:t>
      </w:r>
      <w:r w:rsidR="00810CDB" w:rsidRPr="00BB3038">
        <w:t xml:space="preserve"> </w:t>
      </w:r>
      <w:r w:rsidR="002B5D9E" w:rsidRPr="00BB3038">
        <w:t>Finally, the Bureau’s</w:t>
      </w:r>
      <w:r w:rsidR="00810CDB" w:rsidRPr="00BB3038">
        <w:t xml:space="preserve"> report to the 91</w:t>
      </w:r>
      <w:r w:rsidR="00810CDB" w:rsidRPr="00BB3038">
        <w:rPr>
          <w:vertAlign w:val="superscript"/>
        </w:rPr>
        <w:t>st</w:t>
      </w:r>
      <w:r w:rsidR="00810CDB" w:rsidRPr="00BB3038">
        <w:t xml:space="preserve"> Board meeting indicated that the </w:t>
      </w:r>
      <w:r w:rsidR="006A4FD4" w:rsidRPr="00BB3038">
        <w:t xml:space="preserve">harmful interference had ceased and that the </w:t>
      </w:r>
      <w:r w:rsidR="005F610B" w:rsidRPr="00BB3038">
        <w:t xml:space="preserve">two administrations had agreed </w:t>
      </w:r>
      <w:r w:rsidR="00882E3A" w:rsidRPr="00BB3038">
        <w:t>on a mechanism to expedite communication should it reappear.</w:t>
      </w:r>
    </w:p>
    <w:p w14:paraId="56D25981" w14:textId="4886F865" w:rsidR="002374E6" w:rsidRDefault="00F3180F" w:rsidP="00C449CB">
      <w:pPr>
        <w:pStyle w:val="enumlev1"/>
        <w:tabs>
          <w:tab w:val="clear" w:pos="1134"/>
          <w:tab w:val="clear" w:pos="1871"/>
          <w:tab w:val="clear" w:pos="2608"/>
          <w:tab w:val="clear" w:pos="3345"/>
        </w:tabs>
        <w:ind w:left="0" w:firstLine="0"/>
      </w:pPr>
      <w:r w:rsidRPr="00BB3038">
        <w:t>7.6</w:t>
      </w:r>
      <w:r w:rsidRPr="00BB3038">
        <w:tab/>
      </w:r>
      <w:r w:rsidR="005F4D6D" w:rsidRPr="00BB3038">
        <w:t xml:space="preserve">The Bureau reported to the </w:t>
      </w:r>
      <w:r w:rsidR="002374E6" w:rsidRPr="00BB3038">
        <w:t>89</w:t>
      </w:r>
      <w:r w:rsidR="002374E6" w:rsidRPr="00BB3038">
        <w:rPr>
          <w:vertAlign w:val="superscript"/>
        </w:rPr>
        <w:t>th</w:t>
      </w:r>
      <w:r w:rsidR="009D06D8" w:rsidRPr="00BB3038">
        <w:t xml:space="preserve"> Board meeting </w:t>
      </w:r>
      <w:r w:rsidR="002F7B88" w:rsidRPr="00BB3038">
        <w:t xml:space="preserve">on harmful interference in the </w:t>
      </w:r>
      <w:r w:rsidR="00BA43C3" w:rsidRPr="00BB3038">
        <w:t>1 559 – 1 610 MHz band</w:t>
      </w:r>
      <w:r w:rsidR="002A521E" w:rsidRPr="00BB3038">
        <w:t xml:space="preserve"> </w:t>
      </w:r>
      <w:r w:rsidR="006933F6" w:rsidRPr="00BB3038">
        <w:t xml:space="preserve">affecting RNSS </w:t>
      </w:r>
      <w:proofErr w:type="gramStart"/>
      <w:r w:rsidR="006933F6" w:rsidRPr="00BB3038">
        <w:t>receivers</w:t>
      </w:r>
      <w:proofErr w:type="gramEnd"/>
      <w:r w:rsidR="006933F6" w:rsidRPr="00BB3038">
        <w:t xml:space="preserve"> onboard aircraft flying over the Flight Information Region (FIR) under </w:t>
      </w:r>
      <w:r w:rsidR="00E54DF7" w:rsidRPr="00BB3038">
        <w:t xml:space="preserve">the </w:t>
      </w:r>
      <w:r w:rsidR="006933F6" w:rsidRPr="00BB3038">
        <w:t xml:space="preserve">responsibility </w:t>
      </w:r>
      <w:r w:rsidR="00322124" w:rsidRPr="00BB3038">
        <w:t>o</w:t>
      </w:r>
      <w:r w:rsidR="00E54DF7" w:rsidRPr="00BB3038">
        <w:t xml:space="preserve">f the Administration of Cyprus which reported the matter to the Bureau on 28 March 2018, </w:t>
      </w:r>
      <w:r w:rsidR="006933F6" w:rsidRPr="00BB3038">
        <w:t>request</w:t>
      </w:r>
      <w:r w:rsidR="00E54DF7" w:rsidRPr="00BB3038">
        <w:t>ing its</w:t>
      </w:r>
      <w:r w:rsidR="006933F6" w:rsidRPr="00BB3038">
        <w:t xml:space="preserve"> assistance</w:t>
      </w:r>
      <w:r w:rsidR="00E54DF7" w:rsidRPr="00BB3038">
        <w:t xml:space="preserve">. </w:t>
      </w:r>
      <w:r w:rsidR="000C6823" w:rsidRPr="00BB3038">
        <w:t xml:space="preserve"> Consequently, the Bureau contacted several Administrations in the Eastern Mediterranean Sea and Middle East region and received information that narrow</w:t>
      </w:r>
      <w:r w:rsidR="00DF09E0" w:rsidRPr="00BB3038">
        <w:t>ed</w:t>
      </w:r>
      <w:r w:rsidR="000C6823" w:rsidRPr="00BB3038">
        <w:t xml:space="preserve"> down the area where the interference sources were located.</w:t>
      </w:r>
      <w:r w:rsidR="003E43DE" w:rsidRPr="00BB3038">
        <w:t xml:space="preserve">  The information received </w:t>
      </w:r>
      <w:r w:rsidR="00046CD2" w:rsidRPr="00BB3038">
        <w:t xml:space="preserve">identified </w:t>
      </w:r>
      <w:r w:rsidR="00DE3833" w:rsidRPr="00BB3038">
        <w:t xml:space="preserve">the interference </w:t>
      </w:r>
      <w:r w:rsidR="00046CD2" w:rsidRPr="00BB3038">
        <w:t>as of the type described in RR No. </w:t>
      </w:r>
      <w:r w:rsidR="00046CD2" w:rsidRPr="00BB3038">
        <w:rPr>
          <w:b/>
          <w:bCs/>
        </w:rPr>
        <w:t>15.1</w:t>
      </w:r>
      <w:r w:rsidR="00046CD2" w:rsidRPr="00BB3038">
        <w:t xml:space="preserve"> which affected international communications either in the form of lost messages or total unavailability of th</w:t>
      </w:r>
      <w:r w:rsidR="0014139C" w:rsidRPr="00BB3038">
        <w:t>e</w:t>
      </w:r>
      <w:r w:rsidR="00046CD2" w:rsidRPr="00BB3038">
        <w:t xml:space="preserve"> safety service.</w:t>
      </w:r>
      <w:r w:rsidR="009237DA" w:rsidRPr="00BB3038">
        <w:t xml:space="preserve">  The Bureau indicated that </w:t>
      </w:r>
      <w:r w:rsidR="00907CFF" w:rsidRPr="00BB3038">
        <w:t>WRC-19 had been informed of th</w:t>
      </w:r>
      <w:r w:rsidR="00F14AD2">
        <w:t>e</w:t>
      </w:r>
      <w:r w:rsidR="00907CFF" w:rsidRPr="00BB3038">
        <w:t xml:space="preserve"> situation through the Director’s Report (see § 2.2.2 of Annex 2 to Addendum 1 to Document CMR19/4).  While </w:t>
      </w:r>
      <w:r w:rsidR="003C5B16" w:rsidRPr="00BB3038">
        <w:t xml:space="preserve">the Bureau received </w:t>
      </w:r>
      <w:r w:rsidR="00907CFF" w:rsidRPr="00BB3038">
        <w:t xml:space="preserve">no further reports of harmful interference </w:t>
      </w:r>
      <w:r w:rsidR="003C5B16" w:rsidRPr="00BB3038">
        <w:t>in 2019 and early 2020, the Administration of Cyprus informed the Bureau on 10 April 2020 of similar cases of harmful interference affecting Nicosia FIR which, according to its investigation, originated from Syria</w:t>
      </w:r>
      <w:r w:rsidR="001605C4" w:rsidRPr="00BB3038">
        <w:t xml:space="preserve"> and provided further spectrum and geolocation information </w:t>
      </w:r>
      <w:r w:rsidR="00ED4FB8" w:rsidRPr="00BB3038">
        <w:t>on 31 August 2020</w:t>
      </w:r>
      <w:r w:rsidR="003C5B16" w:rsidRPr="00BB3038">
        <w:t xml:space="preserve">.  </w:t>
      </w:r>
      <w:r w:rsidR="00ED4FB8" w:rsidRPr="00BB3038">
        <w:t xml:space="preserve">However, </w:t>
      </w:r>
      <w:r w:rsidR="007443D6" w:rsidRPr="00BB3038">
        <w:t xml:space="preserve">the Administration of Syria informed </w:t>
      </w:r>
      <w:r w:rsidR="001554A5" w:rsidRPr="00BB3038">
        <w:t xml:space="preserve">on 31 May 2020 </w:t>
      </w:r>
      <w:r w:rsidR="007443D6" w:rsidRPr="00BB3038">
        <w:t xml:space="preserve">that the result of </w:t>
      </w:r>
      <w:r w:rsidR="008257DA" w:rsidRPr="00BB3038">
        <w:t>its</w:t>
      </w:r>
      <w:r w:rsidR="007443D6" w:rsidRPr="00BB3038">
        <w:t xml:space="preserve"> investigation showed no sources of emission</w:t>
      </w:r>
      <w:r w:rsidR="00D4559C" w:rsidRPr="00BB3038">
        <w:t>s</w:t>
      </w:r>
      <w:r w:rsidR="007443D6" w:rsidRPr="00BB3038">
        <w:t xml:space="preserve"> in the </w:t>
      </w:r>
      <w:r w:rsidR="00D4559C" w:rsidRPr="00BB3038">
        <w:t xml:space="preserve">1 559 </w:t>
      </w:r>
      <w:r w:rsidR="003669C0">
        <w:t>-</w:t>
      </w:r>
      <w:r w:rsidR="00D4559C" w:rsidRPr="00BB3038">
        <w:t xml:space="preserve"> 1 610 MHz</w:t>
      </w:r>
      <w:r w:rsidR="007443D6" w:rsidRPr="00BB3038">
        <w:t xml:space="preserve"> frequency band that originated from within the territory under its jurisdiction.</w:t>
      </w:r>
      <w:r w:rsidR="00BD4F1F" w:rsidRPr="00BB3038">
        <w:t xml:space="preserve">  </w:t>
      </w:r>
      <w:r w:rsidR="00F57836" w:rsidRPr="00BB3038">
        <w:t xml:space="preserve">The Bureau further reported that </w:t>
      </w:r>
      <w:proofErr w:type="spellStart"/>
      <w:r w:rsidR="007443D6" w:rsidRPr="00BB3038">
        <w:t>Eurocontrol</w:t>
      </w:r>
      <w:proofErr w:type="spellEnd"/>
      <w:r w:rsidR="007443D6" w:rsidRPr="00BB3038">
        <w:t xml:space="preserve"> </w:t>
      </w:r>
      <w:r w:rsidR="00510F17" w:rsidRPr="00BB3038">
        <w:t xml:space="preserve">had </w:t>
      </w:r>
      <w:r w:rsidR="007443D6" w:rsidRPr="00BB3038">
        <w:t xml:space="preserve">submitted a letter </w:t>
      </w:r>
      <w:r w:rsidR="00510F17" w:rsidRPr="00BB3038">
        <w:t>on 11 November 2021</w:t>
      </w:r>
      <w:r w:rsidR="00233579" w:rsidRPr="00BB3038">
        <w:t xml:space="preserve"> </w:t>
      </w:r>
      <w:r w:rsidR="007443D6" w:rsidRPr="00BB3038">
        <w:t xml:space="preserve">to </w:t>
      </w:r>
      <w:r w:rsidR="004501DA" w:rsidRPr="00BB3038">
        <w:t>inform the</w:t>
      </w:r>
      <w:r w:rsidR="007443D6" w:rsidRPr="00BB3038">
        <w:t xml:space="preserve"> Bureau </w:t>
      </w:r>
      <w:r w:rsidR="004501DA" w:rsidRPr="00BB3038">
        <w:t>of</w:t>
      </w:r>
      <w:r w:rsidR="007443D6" w:rsidRPr="00BB3038">
        <w:t xml:space="preserve"> widespread radio frequency interference affecting the operation of aircraft stations receiving RNSS signals in the 1</w:t>
      </w:r>
      <w:r w:rsidR="004501DA" w:rsidRPr="00BB3038">
        <w:t> </w:t>
      </w:r>
      <w:r w:rsidR="007443D6" w:rsidRPr="00BB3038">
        <w:t xml:space="preserve">559 </w:t>
      </w:r>
      <w:r w:rsidR="003669C0">
        <w:t>-</w:t>
      </w:r>
      <w:r w:rsidR="007443D6" w:rsidRPr="00BB3038">
        <w:t xml:space="preserve"> 1</w:t>
      </w:r>
      <w:r w:rsidR="004501DA" w:rsidRPr="00BB3038">
        <w:t> </w:t>
      </w:r>
      <w:r w:rsidR="007443D6" w:rsidRPr="00BB3038">
        <w:t>610</w:t>
      </w:r>
      <w:r w:rsidR="004501DA" w:rsidRPr="00BB3038">
        <w:t> </w:t>
      </w:r>
      <w:r w:rsidR="007443D6" w:rsidRPr="00BB3038">
        <w:t>MHz band and request</w:t>
      </w:r>
      <w:r w:rsidR="007A2E1E" w:rsidRPr="00BB3038">
        <w:t>ing</w:t>
      </w:r>
      <w:r w:rsidR="007443D6" w:rsidRPr="00BB3038">
        <w:t xml:space="preserve"> support. </w:t>
      </w:r>
      <w:r w:rsidR="00BB3038" w:rsidRPr="00BB3038">
        <w:t xml:space="preserve"> </w:t>
      </w:r>
      <w:r w:rsidR="007443D6" w:rsidRPr="00BB3038">
        <w:t>Th</w:t>
      </w:r>
      <w:r w:rsidR="007A2E1E" w:rsidRPr="00BB3038">
        <w:t>e</w:t>
      </w:r>
      <w:r w:rsidR="007443D6" w:rsidRPr="00BB3038">
        <w:t xml:space="preserve"> letter was endorsed by requests for assistance under </w:t>
      </w:r>
      <w:r w:rsidR="007A2E1E" w:rsidRPr="00BB3038">
        <w:t xml:space="preserve">RR </w:t>
      </w:r>
      <w:r w:rsidR="007443D6" w:rsidRPr="00BB3038">
        <w:t>No</w:t>
      </w:r>
      <w:r w:rsidR="007A2E1E" w:rsidRPr="00BB3038">
        <w:t>. </w:t>
      </w:r>
      <w:r w:rsidR="007443D6" w:rsidRPr="00BB3038">
        <w:rPr>
          <w:b/>
          <w:bCs/>
        </w:rPr>
        <w:t>13.2</w:t>
      </w:r>
      <w:r w:rsidR="007443D6" w:rsidRPr="00BB3038">
        <w:t xml:space="preserve"> submitted by the Administration</w:t>
      </w:r>
      <w:r w:rsidR="003669C0">
        <w:t>s</w:t>
      </w:r>
      <w:r w:rsidR="007443D6" w:rsidRPr="00BB3038">
        <w:t xml:space="preserve"> of Cyprus on 22 December 2021 and Poland on 19</w:t>
      </w:r>
      <w:r w:rsidR="008B7000" w:rsidRPr="00BB3038">
        <w:t> </w:t>
      </w:r>
      <w:r w:rsidR="007443D6" w:rsidRPr="00BB3038">
        <w:t>January</w:t>
      </w:r>
      <w:r w:rsidR="008B7000" w:rsidRPr="00BB3038">
        <w:t> </w:t>
      </w:r>
      <w:r w:rsidR="007443D6" w:rsidRPr="00BB3038">
        <w:t>2022, calling to ensure safe aircraft operations and to preserve the utility of significant investments in space-based radionavigation capabilities.</w:t>
      </w:r>
      <w:r w:rsidR="008B7000" w:rsidRPr="00BB3038">
        <w:t xml:space="preserve">  </w:t>
      </w:r>
      <w:r w:rsidR="005071A6" w:rsidRPr="00BB3038">
        <w:t>The Bureau also informed the Board that</w:t>
      </w:r>
      <w:r w:rsidR="007443D6" w:rsidRPr="00BB3038">
        <w:t xml:space="preserve"> the aviation community had already </w:t>
      </w:r>
      <w:r w:rsidR="00323251" w:rsidRPr="00BB3038">
        <w:t>reported the matter to</w:t>
      </w:r>
      <w:r w:rsidR="007443D6" w:rsidRPr="00BB3038">
        <w:t xml:space="preserve"> the International Civil Aviation Organization (ICAO) at its 40</w:t>
      </w:r>
      <w:r w:rsidR="007443D6" w:rsidRPr="00BB3038">
        <w:rPr>
          <w:vertAlign w:val="superscript"/>
        </w:rPr>
        <w:t>th</w:t>
      </w:r>
      <w:r w:rsidR="005071A6" w:rsidRPr="00BB3038">
        <w:t xml:space="preserve"> </w:t>
      </w:r>
      <w:r w:rsidR="007443D6" w:rsidRPr="00BB3038">
        <w:t>Assembly, resulting in the publication of an associated State Letter calling for appropriate mitigation actions to its Members States (ICAO State Letter 089, Ref AN 7/5-20/89 dated 28</w:t>
      </w:r>
      <w:r w:rsidR="003669C0">
        <w:t> </w:t>
      </w:r>
      <w:r w:rsidR="007443D6" w:rsidRPr="00BB3038">
        <w:t>August 2020).</w:t>
      </w:r>
      <w:r w:rsidR="00A43A50" w:rsidRPr="00BB3038">
        <w:t xml:space="preserve">  The Board noted with concer</w:t>
      </w:r>
      <w:r w:rsidR="009B30EA" w:rsidRPr="00BB3038">
        <w:t xml:space="preserve">n the impact of such harmful interference on radiocommunication services ensuring safety of life and the navigation of aircraft. </w:t>
      </w:r>
      <w:r w:rsidR="00BB3038" w:rsidRPr="00BB3038">
        <w:t xml:space="preserve"> </w:t>
      </w:r>
      <w:r w:rsidR="009B30EA" w:rsidRPr="00BB3038">
        <w:t>In accordance with RR No.</w:t>
      </w:r>
      <w:r w:rsidR="00A43A50" w:rsidRPr="00BB3038">
        <w:t> </w:t>
      </w:r>
      <w:r w:rsidR="009B30EA" w:rsidRPr="00BB3038">
        <w:rPr>
          <w:b/>
          <w:bCs/>
        </w:rPr>
        <w:t>13.2</w:t>
      </w:r>
      <w:r w:rsidR="009B30EA" w:rsidRPr="00BB3038">
        <w:t>, the Board decided to request Member States to ensure that their operating agencies complied with the applicable provisions of the ITU legal instruments</w:t>
      </w:r>
      <w:r w:rsidR="00863C55" w:rsidRPr="00BB3038">
        <w:t xml:space="preserve"> as contained in Articles 45, 47 and </w:t>
      </w:r>
      <w:r w:rsidR="00D0580D" w:rsidRPr="00BB3038">
        <w:t xml:space="preserve">48 of the ITU Constitution as well as RR </w:t>
      </w:r>
      <w:r w:rsidR="004438CE" w:rsidRPr="00BB3038">
        <w:t>No. </w:t>
      </w:r>
      <w:r w:rsidR="004438CE" w:rsidRPr="00BB3038">
        <w:rPr>
          <w:b/>
        </w:rPr>
        <w:t>15.28</w:t>
      </w:r>
      <w:r w:rsidR="004438CE" w:rsidRPr="00BB3038">
        <w:t xml:space="preserve">, </w:t>
      </w:r>
      <w:r w:rsidR="00D0580D" w:rsidRPr="00BB3038">
        <w:t xml:space="preserve">Article </w:t>
      </w:r>
      <w:proofErr w:type="gramStart"/>
      <w:r w:rsidR="004438CE" w:rsidRPr="00BB3038">
        <w:rPr>
          <w:b/>
          <w:bCs/>
        </w:rPr>
        <w:t>31</w:t>
      </w:r>
      <w:proofErr w:type="gramEnd"/>
      <w:r w:rsidR="004438CE" w:rsidRPr="00BB3038">
        <w:t xml:space="preserve"> and Appendix </w:t>
      </w:r>
      <w:r w:rsidR="004438CE" w:rsidRPr="00BB3038">
        <w:rPr>
          <w:b/>
          <w:bCs/>
        </w:rPr>
        <w:t>27</w:t>
      </w:r>
      <w:r w:rsidR="004438CE" w:rsidRPr="00BB3038">
        <w:t xml:space="preserve">.  </w:t>
      </w:r>
      <w:r w:rsidR="009B30EA" w:rsidRPr="00BB3038">
        <w:t xml:space="preserve">The Board further decided to request Member States to continue to exercise the utmost good will and mutual assistance in the application of the provisions of Article 45 of the </w:t>
      </w:r>
      <w:r w:rsidR="00A03B8A" w:rsidRPr="00BB3038">
        <w:t xml:space="preserve">ITU </w:t>
      </w:r>
      <w:r w:rsidR="009B30EA" w:rsidRPr="00BB3038">
        <w:t xml:space="preserve">Constitution and of Section VI of </w:t>
      </w:r>
      <w:r w:rsidR="00A03B8A" w:rsidRPr="00BB3038">
        <w:t xml:space="preserve">RR </w:t>
      </w:r>
      <w:r w:rsidR="009B30EA" w:rsidRPr="00BB3038">
        <w:t xml:space="preserve">Article </w:t>
      </w:r>
      <w:r w:rsidR="009B30EA" w:rsidRPr="00BB3038">
        <w:rPr>
          <w:b/>
          <w:bCs/>
        </w:rPr>
        <w:t>15</w:t>
      </w:r>
      <w:r w:rsidR="009B30EA" w:rsidRPr="00BB3038">
        <w:t>.</w:t>
      </w:r>
      <w:r w:rsidR="00A03B8A" w:rsidRPr="00BB3038">
        <w:t xml:space="preserve">  </w:t>
      </w:r>
      <w:r w:rsidR="009B30EA" w:rsidRPr="00BB3038">
        <w:t>The Board instructed the Bureau to issue a circular letter to the Member States to disseminate the decision and other background information about the prevention of harmful interference to RNSS receivers</w:t>
      </w:r>
      <w:r w:rsidR="003323D4" w:rsidRPr="00BB3038">
        <w:t xml:space="preserve"> (see </w:t>
      </w:r>
      <w:hyperlink r:id="rId37" w:history="1">
        <w:r w:rsidR="003323D4" w:rsidRPr="00BB3038">
          <w:rPr>
            <w:rStyle w:val="Hyperlink"/>
          </w:rPr>
          <w:t>CR/</w:t>
        </w:r>
        <w:r w:rsidR="00CE10CA" w:rsidRPr="00BB3038">
          <w:rPr>
            <w:rStyle w:val="Hyperlink"/>
          </w:rPr>
          <w:t>488</w:t>
        </w:r>
      </w:hyperlink>
      <w:r w:rsidR="00CE10CA" w:rsidRPr="00BB3038">
        <w:t>)</w:t>
      </w:r>
      <w:r w:rsidR="009B30EA" w:rsidRPr="00BB3038">
        <w:t>.</w:t>
      </w:r>
    </w:p>
    <w:p w14:paraId="23750FC1" w14:textId="7CF41D25" w:rsidR="00FD2036" w:rsidRDefault="00F3180F" w:rsidP="00414622">
      <w:pPr>
        <w:tabs>
          <w:tab w:val="clear" w:pos="1134"/>
          <w:tab w:val="clear" w:pos="1871"/>
          <w:tab w:val="clear" w:pos="2268"/>
        </w:tabs>
        <w:overflowPunct/>
        <w:spacing w:before="0"/>
        <w:textAlignment w:val="auto"/>
      </w:pPr>
      <w:r w:rsidRPr="00814149">
        <w:t>7.7</w:t>
      </w:r>
      <w:r w:rsidRPr="00814149">
        <w:tab/>
      </w:r>
      <w:r w:rsidR="00671F57" w:rsidRPr="00814149">
        <w:t xml:space="preserve">The Board considered </w:t>
      </w:r>
      <w:r w:rsidR="00F551E2" w:rsidRPr="00814149">
        <w:t xml:space="preserve">the case </w:t>
      </w:r>
      <w:r w:rsidR="00FD2036" w:rsidRPr="00814149">
        <w:t>o</w:t>
      </w:r>
      <w:r w:rsidR="000C2998" w:rsidRPr="00814149">
        <w:t>n</w:t>
      </w:r>
      <w:r w:rsidR="00FD2036" w:rsidRPr="00814149">
        <w:t xml:space="preserve"> harmful interference to the coordinated HF broadcasting transmissions of the United Kingdom of Great Britain and Northern Ireland </w:t>
      </w:r>
      <w:r w:rsidR="005C5CE9" w:rsidRPr="00814149">
        <w:t xml:space="preserve">published in accordance with RR Article </w:t>
      </w:r>
      <w:r w:rsidR="005C5CE9" w:rsidRPr="00814149">
        <w:rPr>
          <w:b/>
          <w:bCs/>
        </w:rPr>
        <w:t>12</w:t>
      </w:r>
      <w:r w:rsidR="005C5CE9" w:rsidRPr="00814149">
        <w:t xml:space="preserve"> </w:t>
      </w:r>
      <w:r w:rsidR="00FD2036" w:rsidRPr="00814149">
        <w:t xml:space="preserve">during </w:t>
      </w:r>
      <w:r w:rsidR="000C2998" w:rsidRPr="00814149">
        <w:t>its</w:t>
      </w:r>
      <w:r w:rsidR="00FD2036" w:rsidRPr="00814149">
        <w:t xml:space="preserve"> </w:t>
      </w:r>
      <w:r w:rsidR="000945F0" w:rsidRPr="00814149">
        <w:t>85</w:t>
      </w:r>
      <w:r w:rsidR="00FD2036" w:rsidRPr="00814149">
        <w:rPr>
          <w:vertAlign w:val="superscript"/>
        </w:rPr>
        <w:t>th</w:t>
      </w:r>
      <w:r w:rsidR="005F1D64" w:rsidRPr="00814149">
        <w:t xml:space="preserve"> </w:t>
      </w:r>
      <w:r w:rsidR="000F36BA" w:rsidRPr="00814149">
        <w:t xml:space="preserve">to </w:t>
      </w:r>
      <w:r w:rsidR="006C0777" w:rsidRPr="00814149">
        <w:t>93</w:t>
      </w:r>
      <w:r w:rsidR="006C0777" w:rsidRPr="00814149">
        <w:rPr>
          <w:vertAlign w:val="superscript"/>
        </w:rPr>
        <w:t>rd</w:t>
      </w:r>
      <w:r w:rsidR="006C0777" w:rsidRPr="00814149">
        <w:t xml:space="preserve"> </w:t>
      </w:r>
      <w:r w:rsidR="00FD2036" w:rsidRPr="00814149">
        <w:t>meetings</w:t>
      </w:r>
      <w:r w:rsidR="00177BCD" w:rsidRPr="00814149">
        <w:t>, continuing from the period 2015-2019</w:t>
      </w:r>
      <w:r w:rsidR="00FD2036" w:rsidRPr="00814149">
        <w:t>.</w:t>
      </w:r>
      <w:r w:rsidR="00FE61FD" w:rsidRPr="00814149">
        <w:t xml:space="preserve">  </w:t>
      </w:r>
      <w:r w:rsidR="00955FEE" w:rsidRPr="00814149">
        <w:t>At its 86</w:t>
      </w:r>
      <w:r w:rsidR="00955FEE" w:rsidRPr="00814149">
        <w:rPr>
          <w:vertAlign w:val="superscript"/>
        </w:rPr>
        <w:t>th</w:t>
      </w:r>
      <w:r w:rsidR="00955FEE" w:rsidRPr="00814149">
        <w:t xml:space="preserve"> meeting the Board </w:t>
      </w:r>
      <w:r w:rsidR="006B58EF" w:rsidRPr="00814149">
        <w:t xml:space="preserve">instructed the Bureau </w:t>
      </w:r>
      <w:r w:rsidR="00414622" w:rsidRPr="00814149">
        <w:t xml:space="preserve">to </w:t>
      </w:r>
      <w:r w:rsidR="00414622" w:rsidRPr="00814149">
        <w:rPr>
          <w:rFonts w:ascii="TimesNewRomanPSMT" w:hAnsi="TimesNewRomanPSMT" w:cs="TimesNewRomanPSMT"/>
          <w:szCs w:val="24"/>
          <w:lang w:eastAsia="zh-CN"/>
        </w:rPr>
        <w:t xml:space="preserve">request the cooperation of appropriate stations of </w:t>
      </w:r>
      <w:r w:rsidR="00414622" w:rsidRPr="00814149">
        <w:rPr>
          <w:rFonts w:ascii="TimesNewRomanPSMT" w:hAnsi="TimesNewRomanPSMT" w:cs="TimesNewRomanPSMT"/>
          <w:szCs w:val="24"/>
          <w:lang w:eastAsia="zh-CN"/>
        </w:rPr>
        <w:lastRenderedPageBreak/>
        <w:t xml:space="preserve">the international monitoring system </w:t>
      </w:r>
      <w:proofErr w:type="gramStart"/>
      <w:r w:rsidR="006B58EF" w:rsidRPr="00814149">
        <w:t>in order to</w:t>
      </w:r>
      <w:proofErr w:type="gramEnd"/>
      <w:r w:rsidR="006B58EF" w:rsidRPr="00814149">
        <w:t xml:space="preserve"> determine the </w:t>
      </w:r>
      <w:r w:rsidR="00C11056" w:rsidRPr="00814149">
        <w:t xml:space="preserve">location of the </w:t>
      </w:r>
      <w:r w:rsidR="006B58EF" w:rsidRPr="00814149">
        <w:t>sources of harmful interference on the frequencies reported by the Administration of the United Kingdom that were recorded and fully coordinated in the relevant schedule of the current season</w:t>
      </w:r>
      <w:r w:rsidR="00BF70B4" w:rsidRPr="00814149">
        <w:t>.</w:t>
      </w:r>
      <w:r w:rsidR="00984564" w:rsidRPr="00814149">
        <w:t xml:space="preserve"> </w:t>
      </w:r>
      <w:r w:rsidR="003669C0">
        <w:t xml:space="preserve"> </w:t>
      </w:r>
      <w:r w:rsidR="00BF70B4" w:rsidRPr="00814149">
        <w:t>The Bureau r</w:t>
      </w:r>
      <w:r w:rsidR="00984564" w:rsidRPr="00814149">
        <w:t>eport</w:t>
      </w:r>
      <w:r w:rsidR="00BF70B4" w:rsidRPr="00814149">
        <w:t>ed</w:t>
      </w:r>
      <w:r w:rsidR="00984564" w:rsidRPr="00814149">
        <w:t xml:space="preserve"> the </w:t>
      </w:r>
      <w:r w:rsidR="006B58EF" w:rsidRPr="00814149">
        <w:t xml:space="preserve">outcome of the monitoring exercise </w:t>
      </w:r>
      <w:r w:rsidR="00283CE4" w:rsidRPr="00814149">
        <w:t xml:space="preserve">resulting from the participation of four administrations </w:t>
      </w:r>
      <w:r w:rsidR="006B58EF" w:rsidRPr="00814149">
        <w:t xml:space="preserve">to </w:t>
      </w:r>
      <w:r w:rsidR="00BF70B4" w:rsidRPr="00814149">
        <w:t>the</w:t>
      </w:r>
      <w:r w:rsidR="006B58EF" w:rsidRPr="00814149">
        <w:t xml:space="preserve"> 87</w:t>
      </w:r>
      <w:r w:rsidR="006B58EF" w:rsidRPr="00814149">
        <w:rPr>
          <w:vertAlign w:val="superscript"/>
        </w:rPr>
        <w:t>th</w:t>
      </w:r>
      <w:r w:rsidR="00C64A7F" w:rsidRPr="00814149">
        <w:t xml:space="preserve"> </w:t>
      </w:r>
      <w:r w:rsidR="00BF70B4" w:rsidRPr="00814149">
        <w:t xml:space="preserve">Board </w:t>
      </w:r>
      <w:r w:rsidR="006B58EF" w:rsidRPr="00814149">
        <w:t>meeting</w:t>
      </w:r>
      <w:r w:rsidR="00283CE4" w:rsidRPr="00814149">
        <w:t xml:space="preserve"> </w:t>
      </w:r>
      <w:r w:rsidR="00414622" w:rsidRPr="00814149">
        <w:t xml:space="preserve">indicating that most interference came from the territory of China. </w:t>
      </w:r>
      <w:r w:rsidR="00283CE4" w:rsidRPr="00814149">
        <w:t xml:space="preserve"> </w:t>
      </w:r>
      <w:r w:rsidR="00414622" w:rsidRPr="00814149">
        <w:t>T</w:t>
      </w:r>
      <w:r w:rsidR="00283CE4" w:rsidRPr="00814149">
        <w:t xml:space="preserve">he Board instructed the Bureau to </w:t>
      </w:r>
      <w:r w:rsidR="00BB5848" w:rsidRPr="00814149">
        <w:t>bring th</w:t>
      </w:r>
      <w:r w:rsidR="00F14AD2">
        <w:t>o</w:t>
      </w:r>
      <w:r w:rsidR="00BB5848" w:rsidRPr="00814149">
        <w:t>se results to the attention of the Administration of China</w:t>
      </w:r>
      <w:r w:rsidR="006B58EF" w:rsidRPr="00814149">
        <w:t>.</w:t>
      </w:r>
      <w:r w:rsidR="00984564" w:rsidRPr="00814149">
        <w:t xml:space="preserve"> </w:t>
      </w:r>
      <w:r w:rsidR="00414622" w:rsidRPr="00814149">
        <w:t xml:space="preserve"> </w:t>
      </w:r>
      <w:r w:rsidR="005A44F1" w:rsidRPr="00814149">
        <w:t xml:space="preserve">At its </w:t>
      </w:r>
      <w:r w:rsidR="0099613E" w:rsidRPr="00814149">
        <w:t>89</w:t>
      </w:r>
      <w:r w:rsidR="0099613E" w:rsidRPr="00814149">
        <w:rPr>
          <w:vertAlign w:val="superscript"/>
        </w:rPr>
        <w:t>th</w:t>
      </w:r>
      <w:r w:rsidR="0099613E" w:rsidRPr="00814149">
        <w:t xml:space="preserve"> meeting the Board noted that the Administration of China </w:t>
      </w:r>
      <w:r w:rsidR="00413508" w:rsidRPr="00814149">
        <w:t xml:space="preserve">had </w:t>
      </w:r>
      <w:r w:rsidR="0099613E" w:rsidRPr="00814149">
        <w:t>neither acknowledged nor denied the results of the international monitoring</w:t>
      </w:r>
      <w:r w:rsidR="00AD7336" w:rsidRPr="00814149">
        <w:t xml:space="preserve"> that identified the source</w:t>
      </w:r>
      <w:r w:rsidR="000857EF" w:rsidRPr="00814149">
        <w:t>s</w:t>
      </w:r>
      <w:r w:rsidR="00AD7336" w:rsidRPr="00814149">
        <w:t xml:space="preserve"> of the </w:t>
      </w:r>
      <w:r w:rsidR="00E172DC" w:rsidRPr="00814149">
        <w:t xml:space="preserve">harmful </w:t>
      </w:r>
      <w:r w:rsidR="00AD7336" w:rsidRPr="00814149">
        <w:t>interference</w:t>
      </w:r>
      <w:r w:rsidR="000857EF" w:rsidRPr="00814149">
        <w:t xml:space="preserve"> as locations within its territory, however, the administration </w:t>
      </w:r>
      <w:r w:rsidR="002363B5" w:rsidRPr="00814149">
        <w:t>had requested additional information to enable it to</w:t>
      </w:r>
      <w:r w:rsidR="00E172DC" w:rsidRPr="00814149">
        <w:t xml:space="preserve"> take measures to identify the source of harmful interference.  </w:t>
      </w:r>
      <w:r w:rsidR="004528C8" w:rsidRPr="00814149">
        <w:t xml:space="preserve">The </w:t>
      </w:r>
      <w:r w:rsidR="00352EAF" w:rsidRPr="00814149">
        <w:t>Board noted at its 90</w:t>
      </w:r>
      <w:r w:rsidR="00352EAF" w:rsidRPr="00814149">
        <w:rPr>
          <w:vertAlign w:val="superscript"/>
        </w:rPr>
        <w:t>th</w:t>
      </w:r>
      <w:r w:rsidR="00B55654" w:rsidRPr="00814149">
        <w:t xml:space="preserve"> to</w:t>
      </w:r>
      <w:r w:rsidR="00664B0D" w:rsidRPr="00814149">
        <w:t xml:space="preserve"> </w:t>
      </w:r>
      <w:r w:rsidR="00B55654" w:rsidRPr="00814149">
        <w:t>93</w:t>
      </w:r>
      <w:r w:rsidR="00B55654" w:rsidRPr="00814149">
        <w:rPr>
          <w:vertAlign w:val="superscript"/>
        </w:rPr>
        <w:t>rd</w:t>
      </w:r>
      <w:r w:rsidR="00B55654" w:rsidRPr="00814149">
        <w:t xml:space="preserve"> </w:t>
      </w:r>
      <w:r w:rsidR="00352EAF" w:rsidRPr="00814149">
        <w:t>meeting</w:t>
      </w:r>
      <w:r w:rsidR="00F875FC" w:rsidRPr="00814149">
        <w:t>s</w:t>
      </w:r>
      <w:r w:rsidR="00352EAF" w:rsidRPr="00814149">
        <w:t xml:space="preserve"> that the </w:t>
      </w:r>
      <w:r w:rsidR="004528C8" w:rsidRPr="00814149">
        <w:t xml:space="preserve">Bureau </w:t>
      </w:r>
      <w:r w:rsidR="00352EAF" w:rsidRPr="00814149">
        <w:t>had been</w:t>
      </w:r>
      <w:r w:rsidR="004528C8" w:rsidRPr="00814149">
        <w:t xml:space="preserve"> unsuccessful i</w:t>
      </w:r>
      <w:r w:rsidR="0014587F" w:rsidRPr="00814149">
        <w:t xml:space="preserve">n </w:t>
      </w:r>
      <w:r w:rsidR="004528C8" w:rsidRPr="00814149">
        <w:t>its</w:t>
      </w:r>
      <w:r w:rsidR="0014587F" w:rsidRPr="00814149">
        <w:t xml:space="preserve"> </w:t>
      </w:r>
      <w:r w:rsidR="00B55654" w:rsidRPr="00814149">
        <w:t xml:space="preserve">multiple </w:t>
      </w:r>
      <w:r w:rsidR="0014587F" w:rsidRPr="00814149">
        <w:t>effort</w:t>
      </w:r>
      <w:r w:rsidR="004528C8" w:rsidRPr="00814149">
        <w:t>s</w:t>
      </w:r>
      <w:r w:rsidR="0014587F" w:rsidRPr="00814149">
        <w:t xml:space="preserve"> to implement the Board’s instruction </w:t>
      </w:r>
      <w:r w:rsidR="001B6BFB" w:rsidRPr="00814149">
        <w:t xml:space="preserve">by attempting several times </w:t>
      </w:r>
      <w:r w:rsidR="00E172DC" w:rsidRPr="00814149">
        <w:t xml:space="preserve">to convene </w:t>
      </w:r>
      <w:r w:rsidR="00C34707" w:rsidRPr="00814149">
        <w:t>bilateral meeting</w:t>
      </w:r>
      <w:r w:rsidR="001B6BFB" w:rsidRPr="00814149">
        <w:t>s</w:t>
      </w:r>
      <w:r w:rsidR="00C34707" w:rsidRPr="00814149">
        <w:t xml:space="preserve"> between the two administrations </w:t>
      </w:r>
      <w:r w:rsidR="009A0DED" w:rsidRPr="00814149">
        <w:t>with the participation and assistance of the Bureau</w:t>
      </w:r>
      <w:r w:rsidR="001B6BFB" w:rsidRPr="00814149">
        <w:t xml:space="preserve"> as the </w:t>
      </w:r>
      <w:r w:rsidR="00414622" w:rsidRPr="00814149">
        <w:t>A</w:t>
      </w:r>
      <w:r w:rsidR="001B6BFB" w:rsidRPr="00814149">
        <w:t>dministration</w:t>
      </w:r>
      <w:r w:rsidR="00414622" w:rsidRPr="00814149">
        <w:t xml:space="preserve"> of the United Kingdom</w:t>
      </w:r>
      <w:r w:rsidR="001B6BFB" w:rsidRPr="00814149">
        <w:t xml:space="preserve"> could not agree </w:t>
      </w:r>
      <w:r w:rsidR="00267EA7" w:rsidRPr="00814149">
        <w:t>to convening such meeting</w:t>
      </w:r>
      <w:r w:rsidR="00351337" w:rsidRPr="00814149">
        <w:t>s</w:t>
      </w:r>
      <w:r w:rsidR="009A0DED" w:rsidRPr="00814149">
        <w:t xml:space="preserve">.  </w:t>
      </w:r>
      <w:r w:rsidR="00051C1A" w:rsidRPr="00814149">
        <w:t xml:space="preserve">The Board urged the Administration of China to promptly implement adequate measures to eliminate all harmful interference to the HF emissions of the United Kingdom. </w:t>
      </w:r>
      <w:r w:rsidR="00354982" w:rsidRPr="00814149">
        <w:t xml:space="preserve"> </w:t>
      </w:r>
      <w:r w:rsidR="00C61A70" w:rsidRPr="00814149">
        <w:t>The Administration of the United Kingdom informed the 92</w:t>
      </w:r>
      <w:r w:rsidR="00C61A70" w:rsidRPr="00814149">
        <w:rPr>
          <w:vertAlign w:val="superscript"/>
        </w:rPr>
        <w:t>n</w:t>
      </w:r>
      <w:r w:rsidR="00201ACB" w:rsidRPr="00814149">
        <w:rPr>
          <w:vertAlign w:val="superscript"/>
        </w:rPr>
        <w:t>d</w:t>
      </w:r>
      <w:r w:rsidR="00201ACB" w:rsidRPr="00814149">
        <w:t xml:space="preserve"> Board meeting that having previous</w:t>
      </w:r>
      <w:r w:rsidR="0074535D" w:rsidRPr="00814149">
        <w:t>ly</w:t>
      </w:r>
      <w:r w:rsidR="00201ACB" w:rsidRPr="00814149">
        <w:t xml:space="preserve"> suspended </w:t>
      </w:r>
      <w:r w:rsidR="00E85619" w:rsidRPr="00814149">
        <w:t>reports on harmful interference</w:t>
      </w:r>
      <w:r w:rsidR="0074535D" w:rsidRPr="00814149">
        <w:t xml:space="preserve"> on a voluntary basis</w:t>
      </w:r>
      <w:r w:rsidR="00E85619" w:rsidRPr="00814149">
        <w:t>, the administration decided that it</w:t>
      </w:r>
      <w:r w:rsidR="008A1FF6" w:rsidRPr="00814149">
        <w:t xml:space="preserve"> would resume such reports.  </w:t>
      </w:r>
      <w:r w:rsidR="00F15FD4" w:rsidRPr="00814149">
        <w:t>However</w:t>
      </w:r>
      <w:r w:rsidR="00F33940" w:rsidRPr="00814149">
        <w:t>,</w:t>
      </w:r>
      <w:r w:rsidR="00F15FD4" w:rsidRPr="00814149">
        <w:t xml:space="preserve"> at its 93</w:t>
      </w:r>
      <w:r w:rsidR="00F15FD4" w:rsidRPr="00814149">
        <w:rPr>
          <w:vertAlign w:val="superscript"/>
        </w:rPr>
        <w:t>rd</w:t>
      </w:r>
      <w:r w:rsidR="00F15FD4" w:rsidRPr="00814149">
        <w:t xml:space="preserve"> meeting, the Board noted that no new reports of harmful interfe</w:t>
      </w:r>
      <w:r w:rsidR="00F33940" w:rsidRPr="00814149">
        <w:t>re</w:t>
      </w:r>
      <w:r w:rsidR="00F15FD4" w:rsidRPr="00814149">
        <w:t xml:space="preserve">nce </w:t>
      </w:r>
      <w:r w:rsidR="00F33940" w:rsidRPr="00814149">
        <w:t>for th</w:t>
      </w:r>
      <w:r w:rsidR="00F14AD2">
        <w:t>e</w:t>
      </w:r>
      <w:r w:rsidR="00F33940" w:rsidRPr="00814149">
        <w:t xml:space="preserve"> case had been received.</w:t>
      </w:r>
    </w:p>
    <w:p w14:paraId="5F8A8008" w14:textId="43E80D57" w:rsidR="00E73832" w:rsidRDefault="00D97926" w:rsidP="00D97926">
      <w:pPr>
        <w:pStyle w:val="Heading2"/>
      </w:pPr>
      <w:r>
        <w:t>7.</w:t>
      </w:r>
      <w:r w:rsidR="005E6916">
        <w:t>8</w:t>
      </w:r>
      <w:r w:rsidR="005E6916">
        <w:tab/>
        <w:t>Coordination of satellite networks</w:t>
      </w:r>
      <w:r>
        <w:t xml:space="preserve"> </w:t>
      </w:r>
      <w:proofErr w:type="gramStart"/>
      <w:r>
        <w:t>as a result o</w:t>
      </w:r>
      <w:r w:rsidRPr="00933AB4">
        <w:t>f</w:t>
      </w:r>
      <w:proofErr w:type="gramEnd"/>
      <w:r w:rsidRPr="00933AB4">
        <w:t xml:space="preserve"> harmful interference</w:t>
      </w:r>
    </w:p>
    <w:p w14:paraId="35088E7E" w14:textId="6039B179" w:rsidR="00377BE4" w:rsidRPr="00BB3038" w:rsidRDefault="00E94C57" w:rsidP="007B061E">
      <w:r w:rsidRPr="00BB3038">
        <w:t xml:space="preserve">During the reporting period the Board considered </w:t>
      </w:r>
      <w:proofErr w:type="gramStart"/>
      <w:r w:rsidRPr="00BB3038">
        <w:t>a number of</w:t>
      </w:r>
      <w:proofErr w:type="gramEnd"/>
      <w:r w:rsidRPr="00BB3038">
        <w:t xml:space="preserve"> cases where </w:t>
      </w:r>
      <w:r w:rsidR="00FD5A5E" w:rsidRPr="00BB3038">
        <w:t xml:space="preserve">the </w:t>
      </w:r>
      <w:r w:rsidRPr="00BB3038">
        <w:t xml:space="preserve">coordination </w:t>
      </w:r>
      <w:r w:rsidR="00FD5A5E" w:rsidRPr="00BB3038">
        <w:t xml:space="preserve">of frequency assignments to satellite networks </w:t>
      </w:r>
      <w:r w:rsidR="007B2AC0" w:rsidRPr="00BB3038">
        <w:t xml:space="preserve">was required </w:t>
      </w:r>
      <w:r w:rsidRPr="00BB3038">
        <w:t>between two or more administrations</w:t>
      </w:r>
      <w:r w:rsidR="007B061E" w:rsidRPr="00BB3038">
        <w:t>.</w:t>
      </w:r>
    </w:p>
    <w:p w14:paraId="158006FD" w14:textId="1E259411" w:rsidR="00484EBE" w:rsidRDefault="00D97926" w:rsidP="007B061E">
      <w:pPr>
        <w:rPr>
          <w:rFonts w:cstheme="majorBidi"/>
        </w:rPr>
      </w:pPr>
      <w:r>
        <w:rPr>
          <w:rFonts w:cstheme="majorBidi"/>
        </w:rPr>
        <w:t>7.</w:t>
      </w:r>
      <w:r w:rsidR="00F3180F" w:rsidRPr="00BB3038">
        <w:rPr>
          <w:rFonts w:cstheme="majorBidi"/>
        </w:rPr>
        <w:t>8.1</w:t>
      </w:r>
      <w:r w:rsidR="00F3180F" w:rsidRPr="00BB3038">
        <w:rPr>
          <w:rFonts w:cstheme="majorBidi"/>
        </w:rPr>
        <w:tab/>
      </w:r>
      <w:r w:rsidR="00C62CB0" w:rsidRPr="00BB3038">
        <w:rPr>
          <w:rFonts w:cstheme="majorBidi"/>
        </w:rPr>
        <w:t>At the 8</w:t>
      </w:r>
      <w:r w:rsidR="00521F97" w:rsidRPr="00BB3038">
        <w:rPr>
          <w:rFonts w:cstheme="majorBidi"/>
        </w:rPr>
        <w:t>2</w:t>
      </w:r>
      <w:r w:rsidR="00521F97" w:rsidRPr="00BB3038">
        <w:rPr>
          <w:rFonts w:cstheme="majorBidi"/>
          <w:vertAlign w:val="superscript"/>
        </w:rPr>
        <w:t>nd</w:t>
      </w:r>
      <w:r w:rsidR="00521F97" w:rsidRPr="00BB3038">
        <w:rPr>
          <w:rFonts w:cstheme="majorBidi"/>
        </w:rPr>
        <w:t xml:space="preserve"> </w:t>
      </w:r>
      <w:r w:rsidR="00C62CB0" w:rsidRPr="00BB3038">
        <w:rPr>
          <w:rFonts w:cstheme="majorBidi"/>
        </w:rPr>
        <w:t xml:space="preserve">Board meeting the </w:t>
      </w:r>
      <w:r w:rsidR="00324996" w:rsidRPr="00BB3038">
        <w:rPr>
          <w:rFonts w:cstheme="majorBidi"/>
        </w:rPr>
        <w:t xml:space="preserve">Bureau reported on the progress </w:t>
      </w:r>
      <w:r w:rsidR="00E23D6D" w:rsidRPr="00BB3038">
        <w:rPr>
          <w:rFonts w:cstheme="majorBidi"/>
        </w:rPr>
        <w:t xml:space="preserve">concerning the coordination efforts between </w:t>
      </w:r>
      <w:r w:rsidR="00484EBE" w:rsidRPr="00BB3038">
        <w:rPr>
          <w:rFonts w:cstheme="majorBidi"/>
        </w:rPr>
        <w:t xml:space="preserve">the Administrations of Saudi Arabia, acting as the notifying administration of the intergovernmental organization ARABSAT, and the United Kingdom </w:t>
      </w:r>
      <w:r w:rsidR="00B254DB" w:rsidRPr="00BB3038">
        <w:rPr>
          <w:rFonts w:cstheme="majorBidi"/>
        </w:rPr>
        <w:t xml:space="preserve">as the notifying administration </w:t>
      </w:r>
      <w:r w:rsidR="00B37514" w:rsidRPr="00BB3038">
        <w:rPr>
          <w:rFonts w:cstheme="majorBidi"/>
        </w:rPr>
        <w:t>for the satellite operator Avanti</w:t>
      </w:r>
      <w:r w:rsidR="00636375" w:rsidRPr="00BB3038">
        <w:rPr>
          <w:rFonts w:cstheme="majorBidi"/>
        </w:rPr>
        <w:t xml:space="preserve"> for satellite networks at 30.5°E and 31°E in the bands </w:t>
      </w:r>
      <w:r w:rsidR="00AF4A2C" w:rsidRPr="00BB3038">
        <w:rPr>
          <w:rFonts w:cstheme="majorBidi"/>
        </w:rPr>
        <w:t>17</w:t>
      </w:r>
      <w:r w:rsidR="002D01C6" w:rsidRPr="00BB3038">
        <w:rPr>
          <w:rFonts w:cstheme="majorBidi"/>
        </w:rPr>
        <w:t>.</w:t>
      </w:r>
      <w:r w:rsidR="00AF4A2C" w:rsidRPr="00BB3038">
        <w:rPr>
          <w:rFonts w:cstheme="majorBidi"/>
        </w:rPr>
        <w:t>7 – 20</w:t>
      </w:r>
      <w:r w:rsidR="002D01C6" w:rsidRPr="00BB3038">
        <w:rPr>
          <w:rFonts w:cstheme="majorBidi"/>
        </w:rPr>
        <w:t>.</w:t>
      </w:r>
      <w:r w:rsidR="00AF4A2C" w:rsidRPr="00BB3038">
        <w:rPr>
          <w:rFonts w:cstheme="majorBidi"/>
        </w:rPr>
        <w:t>2 </w:t>
      </w:r>
      <w:r w:rsidR="002D01C6" w:rsidRPr="00BB3038">
        <w:rPr>
          <w:rFonts w:cstheme="majorBidi"/>
        </w:rPr>
        <w:t>G</w:t>
      </w:r>
      <w:r w:rsidR="00AF4A2C" w:rsidRPr="00BB3038">
        <w:rPr>
          <w:rFonts w:cstheme="majorBidi"/>
        </w:rPr>
        <w:t>Hz</w:t>
      </w:r>
      <w:r w:rsidR="002D01C6" w:rsidRPr="00BB3038">
        <w:rPr>
          <w:rFonts w:cstheme="majorBidi"/>
        </w:rPr>
        <w:t xml:space="preserve"> and 27.5 – 30.0 GHz</w:t>
      </w:r>
      <w:r w:rsidR="00C6450F" w:rsidRPr="00BB3038">
        <w:rPr>
          <w:rFonts w:cstheme="majorBidi"/>
        </w:rPr>
        <w:t>.</w:t>
      </w:r>
      <w:r w:rsidR="002D01C6" w:rsidRPr="00BB3038">
        <w:rPr>
          <w:rFonts w:cstheme="majorBidi"/>
        </w:rPr>
        <w:t xml:space="preserve">  </w:t>
      </w:r>
      <w:r w:rsidR="00AE7823" w:rsidRPr="00BB3038">
        <w:rPr>
          <w:rFonts w:cstheme="majorBidi"/>
        </w:rPr>
        <w:t>Noting that th</w:t>
      </w:r>
      <w:r w:rsidR="00F14AD2">
        <w:rPr>
          <w:rFonts w:cstheme="majorBidi"/>
        </w:rPr>
        <w:t>e</w:t>
      </w:r>
      <w:r w:rsidR="00AE7823" w:rsidRPr="00BB3038">
        <w:rPr>
          <w:rFonts w:cstheme="majorBidi"/>
        </w:rPr>
        <w:t xml:space="preserve"> </w:t>
      </w:r>
      <w:r w:rsidR="00F0355F" w:rsidRPr="00BB3038">
        <w:rPr>
          <w:rFonts w:cstheme="majorBidi"/>
        </w:rPr>
        <w:t>matter had been considered at it</w:t>
      </w:r>
      <w:r w:rsidR="00F1027F" w:rsidRPr="00BB3038">
        <w:rPr>
          <w:rFonts w:cstheme="majorBidi"/>
        </w:rPr>
        <w:t>s</w:t>
      </w:r>
      <w:r w:rsidR="00F0355F" w:rsidRPr="00BB3038">
        <w:rPr>
          <w:rFonts w:cstheme="majorBidi"/>
        </w:rPr>
        <w:t xml:space="preserve"> 80</w:t>
      </w:r>
      <w:r w:rsidR="00F0355F" w:rsidRPr="00BB3038">
        <w:rPr>
          <w:rFonts w:cstheme="majorBidi"/>
          <w:vertAlign w:val="superscript"/>
        </w:rPr>
        <w:t>th</w:t>
      </w:r>
      <w:r w:rsidR="00F0355F" w:rsidRPr="00BB3038">
        <w:rPr>
          <w:rFonts w:cstheme="majorBidi"/>
        </w:rPr>
        <w:t xml:space="preserve"> and 81</w:t>
      </w:r>
      <w:r w:rsidR="00F0355F" w:rsidRPr="00BB3038">
        <w:rPr>
          <w:rFonts w:cstheme="majorBidi"/>
          <w:vertAlign w:val="superscript"/>
        </w:rPr>
        <w:t>st</w:t>
      </w:r>
      <w:r w:rsidR="00F0355F" w:rsidRPr="00BB3038">
        <w:rPr>
          <w:rFonts w:cstheme="majorBidi"/>
        </w:rPr>
        <w:t xml:space="preserve"> meetings, the </w:t>
      </w:r>
      <w:r w:rsidR="00D32140" w:rsidRPr="00BB3038">
        <w:rPr>
          <w:rFonts w:cstheme="majorBidi"/>
        </w:rPr>
        <w:t>Board expressed its appreciation</w:t>
      </w:r>
      <w:r w:rsidR="001D3229" w:rsidRPr="00BB3038">
        <w:rPr>
          <w:rFonts w:cstheme="majorBidi"/>
        </w:rPr>
        <w:t xml:space="preserve"> that </w:t>
      </w:r>
      <w:r w:rsidR="001374FA" w:rsidRPr="00BB3038">
        <w:rPr>
          <w:rFonts w:cstheme="majorBidi"/>
        </w:rPr>
        <w:t xml:space="preserve">negotiations </w:t>
      </w:r>
      <w:r w:rsidR="00E7347D" w:rsidRPr="00BB3038">
        <w:rPr>
          <w:rFonts w:cstheme="majorBidi"/>
        </w:rPr>
        <w:t xml:space="preserve">had </w:t>
      </w:r>
      <w:r w:rsidR="001374FA" w:rsidRPr="00BB3038">
        <w:rPr>
          <w:rFonts w:cstheme="majorBidi"/>
        </w:rPr>
        <w:t>successfully resulted in the conclusion of a technical agreement between both satellite operators.</w:t>
      </w:r>
    </w:p>
    <w:p w14:paraId="49C10628" w14:textId="0AFF7620" w:rsidR="002F2816" w:rsidRDefault="00D97926" w:rsidP="007B061E">
      <w:pPr>
        <w:rPr>
          <w:rFonts w:cstheme="majorBidi"/>
        </w:rPr>
      </w:pPr>
      <w:r>
        <w:t>7.</w:t>
      </w:r>
      <w:r w:rsidR="00F3180F" w:rsidRPr="00BB3038">
        <w:t>8.2</w:t>
      </w:r>
      <w:r w:rsidR="00F3180F" w:rsidRPr="00BB3038">
        <w:tab/>
      </w:r>
      <w:r w:rsidR="004500C8" w:rsidRPr="00BB3038">
        <w:t xml:space="preserve">During its </w:t>
      </w:r>
      <w:r w:rsidR="005C66EE" w:rsidRPr="00BB3038">
        <w:t>82</w:t>
      </w:r>
      <w:r w:rsidR="005C66EE" w:rsidRPr="00BB3038">
        <w:rPr>
          <w:vertAlign w:val="superscript"/>
        </w:rPr>
        <w:t>nd</w:t>
      </w:r>
      <w:r w:rsidR="004500C8" w:rsidRPr="00BB3038">
        <w:t>,</w:t>
      </w:r>
      <w:r w:rsidR="00F53298" w:rsidRPr="00BB3038">
        <w:t xml:space="preserve"> and</w:t>
      </w:r>
      <w:r w:rsidR="004500C8" w:rsidRPr="00BB3038">
        <w:t xml:space="preserve"> </w:t>
      </w:r>
      <w:r w:rsidR="007D1B3C" w:rsidRPr="00BB3038">
        <w:t>84</w:t>
      </w:r>
      <w:r w:rsidR="007D1B3C" w:rsidRPr="00BB3038">
        <w:rPr>
          <w:vertAlign w:val="superscript"/>
        </w:rPr>
        <w:t>th</w:t>
      </w:r>
      <w:r w:rsidR="007D1B3C" w:rsidRPr="00BB3038">
        <w:t xml:space="preserve"> </w:t>
      </w:r>
      <w:r w:rsidR="00F53298" w:rsidRPr="00BB3038">
        <w:rPr>
          <w:rFonts w:cstheme="majorBidi"/>
        </w:rPr>
        <w:t>to</w:t>
      </w:r>
      <w:r w:rsidR="007D1B3C" w:rsidRPr="00BB3038">
        <w:rPr>
          <w:rFonts w:cstheme="majorBidi"/>
        </w:rPr>
        <w:t xml:space="preserve"> 92</w:t>
      </w:r>
      <w:r w:rsidR="007D1B3C" w:rsidRPr="00BB3038">
        <w:rPr>
          <w:rFonts w:cstheme="majorBidi"/>
          <w:vertAlign w:val="superscript"/>
        </w:rPr>
        <w:t>nd</w:t>
      </w:r>
      <w:r w:rsidR="007D1B3C" w:rsidRPr="00BB3038">
        <w:rPr>
          <w:rFonts w:cstheme="majorBidi"/>
        </w:rPr>
        <w:t xml:space="preserve"> meetings, t</w:t>
      </w:r>
      <w:r w:rsidR="005C66EE" w:rsidRPr="00BB3038">
        <w:rPr>
          <w:rFonts w:cstheme="majorBidi"/>
        </w:rPr>
        <w:t xml:space="preserve">he Board </w:t>
      </w:r>
      <w:r w:rsidR="007D1B3C" w:rsidRPr="00BB3038">
        <w:rPr>
          <w:rFonts w:cstheme="majorBidi"/>
        </w:rPr>
        <w:t>received reports on the progress</w:t>
      </w:r>
      <w:r w:rsidR="005C66EE" w:rsidRPr="00BB3038">
        <w:rPr>
          <w:rFonts w:cstheme="majorBidi"/>
        </w:rPr>
        <w:t xml:space="preserve"> on the coordination efforts of the Administrations of France and Greece </w:t>
      </w:r>
      <w:r w:rsidR="00746967" w:rsidRPr="00BB3038">
        <w:rPr>
          <w:rFonts w:asciiTheme="majorBidi" w:hAnsiTheme="majorBidi" w:cstheme="majorBidi"/>
          <w:szCs w:val="24"/>
        </w:rPr>
        <w:t>concerning the ATHENA-FIDUS-38E satellite network at 38°E and HELLAS-SAT-2G satellite network at 39°E</w:t>
      </w:r>
      <w:r w:rsidR="00CC185D" w:rsidRPr="00BB3038">
        <w:rPr>
          <w:rFonts w:asciiTheme="majorBidi" w:hAnsiTheme="majorBidi" w:cstheme="majorBidi"/>
          <w:szCs w:val="24"/>
        </w:rPr>
        <w:t xml:space="preserve"> that h</w:t>
      </w:r>
      <w:r w:rsidR="00807785" w:rsidRPr="00BB3038">
        <w:rPr>
          <w:rFonts w:asciiTheme="majorBidi" w:hAnsiTheme="majorBidi" w:cstheme="majorBidi"/>
          <w:szCs w:val="24"/>
        </w:rPr>
        <w:t>ad been conducted with the assistance of the Bureau</w:t>
      </w:r>
      <w:r w:rsidR="0021201F" w:rsidRPr="00BB3038">
        <w:rPr>
          <w:rFonts w:asciiTheme="majorBidi" w:hAnsiTheme="majorBidi" w:cstheme="majorBidi"/>
          <w:szCs w:val="24"/>
        </w:rPr>
        <w:t xml:space="preserve"> during several bilateral coordination meetings</w:t>
      </w:r>
      <w:r w:rsidR="00746967" w:rsidRPr="00BB3038">
        <w:rPr>
          <w:rFonts w:asciiTheme="majorBidi" w:hAnsiTheme="majorBidi" w:cstheme="majorBidi"/>
          <w:szCs w:val="24"/>
        </w:rPr>
        <w:t>.</w:t>
      </w:r>
      <w:r w:rsidR="00746967" w:rsidRPr="00BB3038">
        <w:rPr>
          <w:rFonts w:cstheme="majorBidi"/>
        </w:rPr>
        <w:t xml:space="preserve"> </w:t>
      </w:r>
      <w:r w:rsidR="00064249" w:rsidRPr="00BB3038">
        <w:rPr>
          <w:rFonts w:cstheme="majorBidi"/>
        </w:rPr>
        <w:t xml:space="preserve"> </w:t>
      </w:r>
      <w:r w:rsidR="00807785" w:rsidRPr="00BB3038">
        <w:rPr>
          <w:rFonts w:cstheme="majorBidi"/>
        </w:rPr>
        <w:t>At its 91</w:t>
      </w:r>
      <w:r w:rsidR="00807785" w:rsidRPr="00BB3038">
        <w:rPr>
          <w:rFonts w:cstheme="majorBidi"/>
          <w:vertAlign w:val="superscript"/>
        </w:rPr>
        <w:t>st</w:t>
      </w:r>
      <w:r w:rsidR="00807785" w:rsidRPr="00BB3038">
        <w:rPr>
          <w:rFonts w:cstheme="majorBidi"/>
        </w:rPr>
        <w:t xml:space="preserve"> meeting, the Board noted with appr</w:t>
      </w:r>
      <w:r w:rsidR="002F2816" w:rsidRPr="00BB3038">
        <w:rPr>
          <w:rFonts w:cstheme="majorBidi"/>
        </w:rPr>
        <w:t>eciation the completion of a draft partial coordination agreement formalizing the coordination conditions related to cases for which discussions had been finalized</w:t>
      </w:r>
      <w:r w:rsidR="00814B0F" w:rsidRPr="00BB3038">
        <w:rPr>
          <w:rFonts w:cstheme="majorBidi"/>
        </w:rPr>
        <w:t xml:space="preserve"> and at its 92</w:t>
      </w:r>
      <w:r w:rsidR="00814B0F" w:rsidRPr="00BB3038">
        <w:rPr>
          <w:rFonts w:cstheme="majorBidi"/>
          <w:vertAlign w:val="superscript"/>
        </w:rPr>
        <w:t>nd</w:t>
      </w:r>
      <w:r w:rsidR="00814B0F" w:rsidRPr="00BB3038">
        <w:rPr>
          <w:rFonts w:cstheme="majorBidi"/>
        </w:rPr>
        <w:t xml:space="preserve"> meeting that </w:t>
      </w:r>
      <w:r w:rsidR="00A55892" w:rsidRPr="00BB3038">
        <w:rPr>
          <w:rFonts w:cstheme="majorBidi"/>
        </w:rPr>
        <w:t xml:space="preserve">the </w:t>
      </w:r>
      <w:r w:rsidR="000721F7" w:rsidRPr="00BB3038">
        <w:rPr>
          <w:rFonts w:cstheme="majorBidi"/>
        </w:rPr>
        <w:t xml:space="preserve">partial coordination agreement </w:t>
      </w:r>
      <w:r w:rsidR="00A819F0" w:rsidRPr="00BB3038">
        <w:rPr>
          <w:rFonts w:cstheme="majorBidi"/>
        </w:rPr>
        <w:t>would be finalized at the next coordination meeting.</w:t>
      </w:r>
      <w:r w:rsidR="00AF70D7" w:rsidRPr="00BB3038">
        <w:rPr>
          <w:rFonts w:cstheme="majorBidi"/>
        </w:rPr>
        <w:t xml:space="preserve">  </w:t>
      </w:r>
      <w:r w:rsidR="0040077F" w:rsidRPr="00BB3038">
        <w:rPr>
          <w:rFonts w:cstheme="majorBidi"/>
        </w:rPr>
        <w:t xml:space="preserve">During the entire period the Board encouraged both administrations to continue their coordination efforts </w:t>
      </w:r>
      <w:proofErr w:type="gramStart"/>
      <w:r w:rsidR="0040077F" w:rsidRPr="00BB3038">
        <w:rPr>
          <w:rFonts w:cstheme="majorBidi"/>
        </w:rPr>
        <w:t>in order to</w:t>
      </w:r>
      <w:proofErr w:type="gramEnd"/>
      <w:r w:rsidR="0040077F" w:rsidRPr="00BB3038">
        <w:rPr>
          <w:rFonts w:cstheme="majorBidi"/>
        </w:rPr>
        <w:t xml:space="preserve"> reach a mutually acceptable outcome</w:t>
      </w:r>
      <w:r w:rsidR="00DC58D9" w:rsidRPr="00BB3038">
        <w:rPr>
          <w:rFonts w:cstheme="majorBidi"/>
        </w:rPr>
        <w:t xml:space="preserve"> with the assistance of the Bureau.</w:t>
      </w:r>
    </w:p>
    <w:p w14:paraId="5976E9D0" w14:textId="01815E66" w:rsidR="00AB7FE7" w:rsidRDefault="00D97926" w:rsidP="001A69F0">
      <w:r>
        <w:rPr>
          <w:rFonts w:cstheme="majorBidi"/>
        </w:rPr>
        <w:t>7.</w:t>
      </w:r>
      <w:r w:rsidR="00F3180F" w:rsidRPr="00BB3038">
        <w:rPr>
          <w:rFonts w:cstheme="majorBidi"/>
        </w:rPr>
        <w:t>8.3</w:t>
      </w:r>
      <w:r w:rsidR="00F3180F" w:rsidRPr="00BB3038">
        <w:rPr>
          <w:rFonts w:cstheme="majorBidi"/>
        </w:rPr>
        <w:tab/>
      </w:r>
      <w:r w:rsidR="001F1345" w:rsidRPr="00BB3038">
        <w:rPr>
          <w:rFonts w:cstheme="majorBidi"/>
        </w:rPr>
        <w:t xml:space="preserve">The </w:t>
      </w:r>
      <w:r w:rsidR="006C791C" w:rsidRPr="00BB3038">
        <w:rPr>
          <w:rFonts w:cstheme="majorBidi"/>
        </w:rPr>
        <w:t xml:space="preserve">Board considered progress reports </w:t>
      </w:r>
      <w:r w:rsidR="00DC1DAE" w:rsidRPr="00BB3038">
        <w:rPr>
          <w:rFonts w:cstheme="majorBidi"/>
        </w:rPr>
        <w:t>at its 85</w:t>
      </w:r>
      <w:r w:rsidR="00DC1DAE" w:rsidRPr="00BB3038">
        <w:rPr>
          <w:rFonts w:cstheme="majorBidi"/>
          <w:vertAlign w:val="superscript"/>
        </w:rPr>
        <w:t>th</w:t>
      </w:r>
      <w:r w:rsidR="00DC1DAE" w:rsidRPr="00BB3038">
        <w:rPr>
          <w:rFonts w:cstheme="majorBidi"/>
        </w:rPr>
        <w:t xml:space="preserve"> to 90</w:t>
      </w:r>
      <w:r w:rsidR="00DC1DAE" w:rsidRPr="00BB3038">
        <w:rPr>
          <w:rFonts w:cstheme="majorBidi"/>
          <w:vertAlign w:val="superscript"/>
        </w:rPr>
        <w:t>th</w:t>
      </w:r>
      <w:r w:rsidR="00DC1DAE" w:rsidRPr="00BB3038">
        <w:rPr>
          <w:rFonts w:cstheme="majorBidi"/>
        </w:rPr>
        <w:t xml:space="preserve"> meetings </w:t>
      </w:r>
      <w:r w:rsidR="006C791C" w:rsidRPr="00BB3038">
        <w:rPr>
          <w:rFonts w:cstheme="majorBidi"/>
        </w:rPr>
        <w:t xml:space="preserve">on the </w:t>
      </w:r>
      <w:r w:rsidR="001F1345" w:rsidRPr="00BB3038">
        <w:rPr>
          <w:rFonts w:cstheme="majorBidi"/>
        </w:rPr>
        <w:t xml:space="preserve">coordination efforts </w:t>
      </w:r>
      <w:r w:rsidR="00DC1DAE" w:rsidRPr="00BB3038">
        <w:rPr>
          <w:rFonts w:cstheme="majorBidi"/>
        </w:rPr>
        <w:t>between</w:t>
      </w:r>
      <w:r w:rsidR="00AB7FE7" w:rsidRPr="00BB3038">
        <w:t xml:space="preserve"> the Administration</w:t>
      </w:r>
      <w:r w:rsidR="00E60876" w:rsidRPr="00BB3038">
        <w:t>s</w:t>
      </w:r>
      <w:r w:rsidR="00AB7FE7" w:rsidRPr="00BB3038">
        <w:t xml:space="preserve"> of Saudi Arabia</w:t>
      </w:r>
      <w:r w:rsidR="00E60876" w:rsidRPr="00BB3038">
        <w:t xml:space="preserve">, </w:t>
      </w:r>
      <w:proofErr w:type="gramStart"/>
      <w:r w:rsidR="00E60876" w:rsidRPr="00BB3038">
        <w:t>France</w:t>
      </w:r>
      <w:proofErr w:type="gramEnd"/>
      <w:r w:rsidR="00E60876" w:rsidRPr="00BB3038">
        <w:t xml:space="preserve"> and the Islamic Republic of Iran</w:t>
      </w:r>
      <w:r w:rsidR="00AB7FE7" w:rsidRPr="00BB3038">
        <w:t xml:space="preserve"> regarding the</w:t>
      </w:r>
      <w:r w:rsidR="00961AC1" w:rsidRPr="00BB3038">
        <w:t>ir</w:t>
      </w:r>
      <w:r w:rsidR="00AB7FE7" w:rsidRPr="00BB3038">
        <w:t xml:space="preserve"> satellite networks at 25.5°E/26°E in the Ku-</w:t>
      </w:r>
      <w:r w:rsidR="00961AC1" w:rsidRPr="00BB3038">
        <w:t xml:space="preserve"> and Ka-</w:t>
      </w:r>
      <w:r w:rsidR="00AB7FE7" w:rsidRPr="00BB3038">
        <w:t>band</w:t>
      </w:r>
      <w:r w:rsidR="00961AC1" w:rsidRPr="00BB3038">
        <w:t xml:space="preserve">s.  </w:t>
      </w:r>
      <w:r w:rsidR="005B4360" w:rsidRPr="00BB3038">
        <w:t xml:space="preserve">The Board noted that </w:t>
      </w:r>
      <w:r w:rsidR="00164445" w:rsidRPr="00BB3038">
        <w:t>the satellites had been successfully operating for several years without interference</w:t>
      </w:r>
      <w:r w:rsidR="009E6718" w:rsidRPr="00BB3038">
        <w:t xml:space="preserve"> and </w:t>
      </w:r>
      <w:r w:rsidR="007A4DE0" w:rsidRPr="00BB3038">
        <w:t xml:space="preserve">encouraged </w:t>
      </w:r>
      <w:r w:rsidR="003A2105" w:rsidRPr="00BB3038">
        <w:t xml:space="preserve">the Administrations of Saudi Arabia, France and the Islamic Republic of Iran to formalize the coordination of their satellite networks at the position 25.5°E/26°E in the Ku-band, and the Administrations of Saudi Arabia and France to formalize the coordination of their satellite networks at the position 25.5°E/26°E in the Ka-band </w:t>
      </w:r>
      <w:r w:rsidR="00D44359" w:rsidRPr="00BB3038">
        <w:t xml:space="preserve">in parallel and </w:t>
      </w:r>
      <w:r w:rsidR="002F7936" w:rsidRPr="00BB3038">
        <w:t>in a spirit of mutual cooperation</w:t>
      </w:r>
      <w:r w:rsidR="007A4DE0" w:rsidRPr="00BB3038">
        <w:t xml:space="preserve"> with the </w:t>
      </w:r>
      <w:r w:rsidR="007A4DE0" w:rsidRPr="00BB3038">
        <w:lastRenderedPageBreak/>
        <w:t xml:space="preserve">assistance of the Bureau.  </w:t>
      </w:r>
      <w:r w:rsidR="006D3F96" w:rsidRPr="00BB3038">
        <w:t>At its 89</w:t>
      </w:r>
      <w:r w:rsidR="006D3F96" w:rsidRPr="00BB3038">
        <w:rPr>
          <w:vertAlign w:val="superscript"/>
        </w:rPr>
        <w:t>th</w:t>
      </w:r>
      <w:r w:rsidR="006D3F96" w:rsidRPr="00BB3038">
        <w:t xml:space="preserve"> meeting the Board no</w:t>
      </w:r>
      <w:r w:rsidR="001A69F0" w:rsidRPr="00BB3038">
        <w:t>ted with satisfaction that the coordination efforts between the three administrations had concluded successfully for the satellite networks with frequency assignments in the Ku</w:t>
      </w:r>
      <w:r w:rsidR="00B875B2" w:rsidRPr="00BB3038">
        <w:t>-</w:t>
      </w:r>
      <w:r w:rsidR="001A69F0" w:rsidRPr="00BB3038">
        <w:t>band</w:t>
      </w:r>
      <w:r w:rsidR="00547948" w:rsidRPr="00BB3038">
        <w:t>.</w:t>
      </w:r>
      <w:r w:rsidR="001A69F0" w:rsidRPr="00BB3038">
        <w:t xml:space="preserve"> </w:t>
      </w:r>
      <w:r w:rsidR="00F813E2" w:rsidRPr="00BB3038">
        <w:t xml:space="preserve"> </w:t>
      </w:r>
      <w:r w:rsidR="009F4191" w:rsidRPr="00BB3038">
        <w:t>The Board further noted that</w:t>
      </w:r>
      <w:r w:rsidR="001A69F0" w:rsidRPr="00BB3038">
        <w:t xml:space="preserve"> coordination efforts between the two administrations </w:t>
      </w:r>
      <w:r w:rsidR="00337E3F" w:rsidRPr="00BB3038">
        <w:t xml:space="preserve">for their satellite networks with frequency assignments </w:t>
      </w:r>
      <w:r w:rsidR="001A69F0" w:rsidRPr="00BB3038">
        <w:t>in the Ka</w:t>
      </w:r>
      <w:r w:rsidR="00B875B2" w:rsidRPr="00BB3038">
        <w:t>-</w:t>
      </w:r>
      <w:r w:rsidR="001A69F0" w:rsidRPr="00BB3038">
        <w:t>band had made good progress</w:t>
      </w:r>
      <w:r w:rsidR="00F813E2" w:rsidRPr="00BB3038">
        <w:t xml:space="preserve"> and was continuing</w:t>
      </w:r>
      <w:r w:rsidR="00157DCE" w:rsidRPr="00BB3038">
        <w:t>.</w:t>
      </w:r>
    </w:p>
    <w:p w14:paraId="1083E703" w14:textId="707B5841" w:rsidR="00EA52F0" w:rsidRPr="00933AB4" w:rsidRDefault="00D97926" w:rsidP="00EA52F0">
      <w:r>
        <w:t>7.</w:t>
      </w:r>
      <w:r w:rsidR="00F3180F" w:rsidRPr="00543D24">
        <w:t>8.4</w:t>
      </w:r>
      <w:r w:rsidR="00F3180F" w:rsidRPr="00543D24">
        <w:tab/>
      </w:r>
      <w:r w:rsidR="001D3CFC" w:rsidRPr="00543D24">
        <w:t xml:space="preserve">Reports on the coordination efforts between the </w:t>
      </w:r>
      <w:r w:rsidR="0052732A" w:rsidRPr="00543D24">
        <w:t>Administrations of Saudi Arabia and Türkiye</w:t>
      </w:r>
      <w:r w:rsidR="000719F8" w:rsidRPr="00543D24">
        <w:t xml:space="preserve"> regarding the</w:t>
      </w:r>
      <w:r w:rsidR="0052732A" w:rsidRPr="00543D24">
        <w:t xml:space="preserve"> ARABSAT and TURKSAT satellite networks at the orbital positions 30.5°E and 31°E </w:t>
      </w:r>
      <w:r w:rsidR="00C47D48" w:rsidRPr="00543D24">
        <w:t xml:space="preserve">in the bands 10.95 - 11.2 GHz, 11.45 - 11.7 GHz and 14.0 - 14.5 GHz </w:t>
      </w:r>
      <w:r w:rsidR="00A2342D" w:rsidRPr="00543D24">
        <w:t xml:space="preserve">were considered by the Board during its </w:t>
      </w:r>
      <w:r w:rsidR="005549AB" w:rsidRPr="00543D24">
        <w:t>86</w:t>
      </w:r>
      <w:r w:rsidR="005549AB" w:rsidRPr="00543D24">
        <w:rPr>
          <w:vertAlign w:val="superscript"/>
        </w:rPr>
        <w:t>th</w:t>
      </w:r>
      <w:r w:rsidR="005549AB" w:rsidRPr="00543D24">
        <w:t xml:space="preserve"> </w:t>
      </w:r>
      <w:r w:rsidR="00A2342D" w:rsidRPr="00543D24">
        <w:t>to 92</w:t>
      </w:r>
      <w:r w:rsidR="00A2342D" w:rsidRPr="00543D24">
        <w:rPr>
          <w:vertAlign w:val="superscript"/>
        </w:rPr>
        <w:t>nd</w:t>
      </w:r>
      <w:r w:rsidR="00A2342D" w:rsidRPr="00543D24">
        <w:t xml:space="preserve"> meetings.  </w:t>
      </w:r>
      <w:r w:rsidR="00B91121" w:rsidRPr="00543D24">
        <w:t xml:space="preserve">The Board encouraged both administrations to </w:t>
      </w:r>
      <w:r w:rsidR="00DA3181" w:rsidRPr="00543D24">
        <w:t xml:space="preserve">perform their </w:t>
      </w:r>
      <w:r w:rsidR="00B91121" w:rsidRPr="00543D24">
        <w:t xml:space="preserve">coordination efforts </w:t>
      </w:r>
      <w:r w:rsidR="00D0380B" w:rsidRPr="00543D24">
        <w:t xml:space="preserve">with the assistance of the Bureau </w:t>
      </w:r>
      <w:r w:rsidR="00B91121" w:rsidRPr="00543D24">
        <w:t xml:space="preserve">in a spirit of cooperation, </w:t>
      </w:r>
      <w:proofErr w:type="gramStart"/>
      <w:r w:rsidR="00B91121" w:rsidRPr="00543D24">
        <w:t>in order to</w:t>
      </w:r>
      <w:proofErr w:type="gramEnd"/>
      <w:r w:rsidR="00B91121" w:rsidRPr="00543D24">
        <w:t xml:space="preserve"> achieve a mutually agreed solution, taking into account the relevant provisions of the Radio Regulations, including RR No.</w:t>
      </w:r>
      <w:r w:rsidR="00DA3181" w:rsidRPr="00543D24">
        <w:t> </w:t>
      </w:r>
      <w:r w:rsidR="00B91121" w:rsidRPr="00543D24">
        <w:rPr>
          <w:b/>
          <w:bCs/>
        </w:rPr>
        <w:t>9.6</w:t>
      </w:r>
      <w:r w:rsidR="00B91121" w:rsidRPr="00543D24">
        <w:t xml:space="preserve"> and its associated rule of procedure. </w:t>
      </w:r>
      <w:r w:rsidR="00DA3181" w:rsidRPr="00543D24">
        <w:t xml:space="preserve"> </w:t>
      </w:r>
      <w:r w:rsidR="00CF32F2" w:rsidRPr="00543D24">
        <w:t xml:space="preserve">At its </w:t>
      </w:r>
      <w:r w:rsidR="00E47E34" w:rsidRPr="00543D24">
        <w:t>8</w:t>
      </w:r>
      <w:r w:rsidR="00CF32F2" w:rsidRPr="00543D24">
        <w:t>9</w:t>
      </w:r>
      <w:r w:rsidR="00CF32F2" w:rsidRPr="00543D24">
        <w:rPr>
          <w:vertAlign w:val="superscript"/>
        </w:rPr>
        <w:t>th</w:t>
      </w:r>
      <w:r w:rsidR="00CF32F2" w:rsidRPr="00543D24">
        <w:t xml:space="preserve"> meeting the </w:t>
      </w:r>
      <w:r w:rsidR="009F7752" w:rsidRPr="00543D24">
        <w:t xml:space="preserve">Board noted </w:t>
      </w:r>
      <w:r w:rsidR="00D70696" w:rsidRPr="00543D24">
        <w:t xml:space="preserve">a lack of progress and </w:t>
      </w:r>
      <w:r w:rsidR="006F4EE4" w:rsidRPr="00543D24">
        <w:t xml:space="preserve">the reported </w:t>
      </w:r>
      <w:r w:rsidR="00D70696" w:rsidRPr="00543D24">
        <w:t xml:space="preserve">presence of </w:t>
      </w:r>
      <w:r w:rsidR="006F4EE4" w:rsidRPr="00543D24">
        <w:t>intentional harmful interference</w:t>
      </w:r>
      <w:r w:rsidR="00F17329" w:rsidRPr="00543D24">
        <w:t xml:space="preserve">.  Consequently, the Board </w:t>
      </w:r>
      <w:r w:rsidR="000D6426" w:rsidRPr="00543D24">
        <w:t>requested the cooperation of administrations that were signatories to the Memorandum of Understanding on Space Monitoring to assist in performing geolocation measurements to identify the sources of the intentional harmful interference</w:t>
      </w:r>
      <w:r w:rsidR="00FC346C" w:rsidRPr="00543D24">
        <w:t xml:space="preserve"> to which one administration </w:t>
      </w:r>
      <w:r w:rsidR="0085464D" w:rsidRPr="00543D24">
        <w:t xml:space="preserve">offered its assistance.  However, at </w:t>
      </w:r>
      <w:r w:rsidR="00E47E34" w:rsidRPr="00543D24">
        <w:t>its</w:t>
      </w:r>
      <w:r w:rsidR="0085464D" w:rsidRPr="00543D24">
        <w:t xml:space="preserve"> </w:t>
      </w:r>
      <w:r w:rsidR="00E47E34" w:rsidRPr="00543D24">
        <w:t>90</w:t>
      </w:r>
      <w:r w:rsidR="00E47E34" w:rsidRPr="00543D24">
        <w:rPr>
          <w:vertAlign w:val="superscript"/>
        </w:rPr>
        <w:t>th</w:t>
      </w:r>
      <w:r w:rsidR="00E47E34" w:rsidRPr="00543D24">
        <w:t xml:space="preserve"> meeting, the Board noted</w:t>
      </w:r>
      <w:r w:rsidR="006F3288" w:rsidRPr="00543D24">
        <w:t xml:space="preserve"> with satisfaction</w:t>
      </w:r>
      <w:r w:rsidR="00E47E34" w:rsidRPr="00543D24">
        <w:t xml:space="preserve"> that the </w:t>
      </w:r>
      <w:r w:rsidR="006F3288" w:rsidRPr="00543D24">
        <w:t xml:space="preserve">source of unmodulated signals causing intentional harmful interference had been eliminated </w:t>
      </w:r>
      <w:proofErr w:type="gramStart"/>
      <w:r w:rsidR="006F3288" w:rsidRPr="00543D24">
        <w:t>as a result of</w:t>
      </w:r>
      <w:proofErr w:type="gramEnd"/>
      <w:r w:rsidR="006F3288" w:rsidRPr="00543D24">
        <w:t xml:space="preserve"> the space monitoring actions in the bands 12.5 – 12.75 GHz and 13.75 – 14.0 GHz.</w:t>
      </w:r>
      <w:r w:rsidR="0000632B" w:rsidRPr="00543D24">
        <w:t xml:space="preserve">  The Board reminded the administrations that </w:t>
      </w:r>
      <w:r w:rsidR="002B632A" w:rsidRPr="00543D24">
        <w:t xml:space="preserve">the “coordination process is a two-way process” as established at WARC Orb-88 and that “in the application of Article </w:t>
      </w:r>
      <w:r w:rsidR="002B632A" w:rsidRPr="00543D24">
        <w:rPr>
          <w:b/>
          <w:bCs/>
        </w:rPr>
        <w:t>9</w:t>
      </w:r>
      <w:r w:rsidR="002B632A" w:rsidRPr="00543D24">
        <w:t xml:space="preserve"> no administration obtains any particular priority as a result of being the first to start either the advance publication phase (Section I of Article </w:t>
      </w:r>
      <w:r w:rsidR="002B632A" w:rsidRPr="00543D24">
        <w:rPr>
          <w:b/>
          <w:bCs/>
        </w:rPr>
        <w:t>9</w:t>
      </w:r>
      <w:r w:rsidR="002B632A" w:rsidRPr="00543D24">
        <w:t xml:space="preserve">) or the request for coordination procedure (Section II of Article </w:t>
      </w:r>
      <w:r w:rsidR="002B632A" w:rsidRPr="00543D24">
        <w:rPr>
          <w:b/>
          <w:bCs/>
        </w:rPr>
        <w:t>9</w:t>
      </w:r>
      <w:r w:rsidR="002B632A" w:rsidRPr="00543D24">
        <w:t xml:space="preserve">).”  </w:t>
      </w:r>
      <w:r w:rsidR="00FC0296" w:rsidRPr="00543D24">
        <w:t>The Board noted with appreciation at its 91</w:t>
      </w:r>
      <w:r w:rsidR="00FC0296" w:rsidRPr="00543D24">
        <w:rPr>
          <w:vertAlign w:val="superscript"/>
        </w:rPr>
        <w:t>st</w:t>
      </w:r>
      <w:r w:rsidR="00FC0296" w:rsidRPr="00543D24">
        <w:t xml:space="preserve"> meeting that an agreement had been reached in principle between the two satellite operators and that efforts had started on a possible coordination agreement</w:t>
      </w:r>
      <w:r w:rsidR="00D10C30" w:rsidRPr="00543D24">
        <w:t xml:space="preserve">, which was reported </w:t>
      </w:r>
      <w:r w:rsidR="00465435" w:rsidRPr="00543D24">
        <w:t>at the 92</w:t>
      </w:r>
      <w:r w:rsidR="00465435" w:rsidRPr="00543D24">
        <w:rPr>
          <w:vertAlign w:val="superscript"/>
        </w:rPr>
        <w:t>nd</w:t>
      </w:r>
      <w:r w:rsidR="00465435" w:rsidRPr="00543D24">
        <w:t xml:space="preserve"> Board meeting </w:t>
      </w:r>
      <w:r w:rsidR="00D10C30" w:rsidRPr="00543D24">
        <w:t xml:space="preserve">as </w:t>
      </w:r>
      <w:r w:rsidR="00465435" w:rsidRPr="00543D24">
        <w:t>successfully conclude</w:t>
      </w:r>
      <w:r w:rsidR="001F0E7B" w:rsidRPr="00543D24">
        <w:t>d</w:t>
      </w:r>
      <w:r w:rsidR="00FC0296" w:rsidRPr="00543D24">
        <w:t>.</w:t>
      </w:r>
    </w:p>
    <w:p w14:paraId="5CEA2DB6" w14:textId="547DCFAB" w:rsidR="00FD2036" w:rsidRPr="00933AB4" w:rsidRDefault="00A1613E" w:rsidP="00FD2036">
      <w:pPr>
        <w:pStyle w:val="Heading1"/>
      </w:pPr>
      <w:r>
        <w:t>8</w:t>
      </w:r>
      <w:r w:rsidR="00FD2036" w:rsidRPr="00933AB4">
        <w:tab/>
        <w:t>Specific issues for consideration by WRC</w:t>
      </w:r>
      <w:r w:rsidR="00FD2036" w:rsidRPr="00933AB4">
        <w:noBreakHyphen/>
      </w:r>
      <w:r w:rsidR="00D7542B">
        <w:t>23</w:t>
      </w:r>
      <w:r w:rsidR="00FD2036" w:rsidRPr="00933AB4">
        <w:t xml:space="preserve"> </w:t>
      </w:r>
    </w:p>
    <w:p w14:paraId="1EE88DB7" w14:textId="159ACCE2" w:rsidR="00FD2036" w:rsidRPr="00543D24" w:rsidRDefault="00FD2036" w:rsidP="00FD2036">
      <w:r w:rsidRPr="00543D24">
        <w:t>Th</w:t>
      </w:r>
      <w:r w:rsidR="00F14AD2">
        <w:t>e</w:t>
      </w:r>
      <w:r w:rsidRPr="00543D24">
        <w:t xml:space="preserve"> section identifies specific issues which, in the opinion of the Board, may benefit from consideration by WRC</w:t>
      </w:r>
      <w:r w:rsidRPr="00543D24">
        <w:noBreakHyphen/>
      </w:r>
      <w:r w:rsidR="00D7542B" w:rsidRPr="00543D24">
        <w:t>23</w:t>
      </w:r>
      <w:r w:rsidRPr="00543D24">
        <w:t xml:space="preserve">. </w:t>
      </w:r>
    </w:p>
    <w:p w14:paraId="5A915CDA" w14:textId="599395D4" w:rsidR="00FD2036" w:rsidRPr="00543D24" w:rsidRDefault="00A1613E" w:rsidP="00FD2036">
      <w:pPr>
        <w:pStyle w:val="Heading2"/>
      </w:pPr>
      <w:r>
        <w:t>8</w:t>
      </w:r>
      <w:r w:rsidR="00FD2036" w:rsidRPr="00543D24">
        <w:t>.1</w:t>
      </w:r>
      <w:r w:rsidR="00FD2036" w:rsidRPr="00543D24">
        <w:tab/>
        <w:t>Inconsistencies and difficulties in the application of the Radio Regulations</w:t>
      </w:r>
    </w:p>
    <w:p w14:paraId="15A3F9F4" w14:textId="77777777" w:rsidR="00FD2036" w:rsidRPr="00543D24" w:rsidRDefault="00FD2036" w:rsidP="00FD2036">
      <w:r w:rsidRPr="00543D24">
        <w:t>As indicated in § 5 above and in Tables 5</w:t>
      </w:r>
      <w:r w:rsidRPr="00543D24">
        <w:noBreakHyphen/>
        <w:t>1 and 5-2, and in accordance with the provisions of No. </w:t>
      </w:r>
      <w:r w:rsidRPr="00543D24">
        <w:rPr>
          <w:b/>
          <w:bCs/>
        </w:rPr>
        <w:t>13.0.2</w:t>
      </w:r>
      <w:r w:rsidRPr="00543D24">
        <w:t>, the Board decided to identify difficulties and inconsistencies in the application of the Radio Regulations and to consider actions to alleviate them as reflected in the corresponding approved Rules of Procedure.</w:t>
      </w:r>
    </w:p>
    <w:p w14:paraId="4D68174F" w14:textId="10DFED67" w:rsidR="00FD2036" w:rsidRPr="00543D24" w:rsidRDefault="00A1613E" w:rsidP="00FD2036">
      <w:pPr>
        <w:pStyle w:val="Heading1"/>
      </w:pPr>
      <w:r>
        <w:t>9</w:t>
      </w:r>
      <w:r w:rsidR="00FD2036" w:rsidRPr="00543D24">
        <w:tab/>
        <w:t xml:space="preserve">Issues relating to Resolution 80 </w:t>
      </w:r>
    </w:p>
    <w:p w14:paraId="2D530A0B" w14:textId="1CCDEBD1" w:rsidR="00FD2036" w:rsidRPr="00933AB4" w:rsidRDefault="00FD2036" w:rsidP="00FD2036">
      <w:bookmarkStart w:id="14" w:name="_Hlk143169563"/>
      <w:r w:rsidRPr="00543D24">
        <w:t>The Report by the Radio Regulations Board to WRC</w:t>
      </w:r>
      <w:r w:rsidRPr="00543D24">
        <w:noBreakHyphen/>
        <w:t xml:space="preserve">23 on Resolution </w:t>
      </w:r>
      <w:r w:rsidRPr="00543D24">
        <w:rPr>
          <w:b/>
          <w:bCs/>
        </w:rPr>
        <w:t>80 (Rev.WRC</w:t>
      </w:r>
      <w:r w:rsidRPr="00543D24">
        <w:rPr>
          <w:b/>
          <w:bCs/>
        </w:rPr>
        <w:noBreakHyphen/>
        <w:t>07)</w:t>
      </w:r>
      <w:r w:rsidRPr="00543D24">
        <w:t xml:space="preserve"> can be found in Document </w:t>
      </w:r>
      <w:hyperlink r:id="rId38" w:history="1">
        <w:r w:rsidRPr="00543D24">
          <w:rPr>
            <w:rStyle w:val="Hyperlink"/>
          </w:rPr>
          <w:t>CMR23/</w:t>
        </w:r>
        <w:r w:rsidR="00117A92" w:rsidRPr="00543D24">
          <w:rPr>
            <w:rStyle w:val="Hyperlink"/>
          </w:rPr>
          <w:t>50</w:t>
        </w:r>
      </w:hyperlink>
      <w:r w:rsidRPr="00543D24">
        <w:t>.</w:t>
      </w:r>
      <w:bookmarkEnd w:id="14"/>
      <w:r w:rsidRPr="00933AB4">
        <w:t xml:space="preserve"> </w:t>
      </w:r>
    </w:p>
    <w:p w14:paraId="65B50164" w14:textId="77777777" w:rsidR="00FD2036" w:rsidRPr="00933AB4" w:rsidRDefault="00FD2036" w:rsidP="00FD2036"/>
    <w:p w14:paraId="6C033869" w14:textId="77777777" w:rsidR="00FD2036" w:rsidRPr="00933AB4" w:rsidRDefault="00FD2036" w:rsidP="00FD2036"/>
    <w:p w14:paraId="5298013D" w14:textId="77777777" w:rsidR="00FD2036" w:rsidRPr="00933AB4" w:rsidRDefault="00FD2036" w:rsidP="00FD2036"/>
    <w:p w14:paraId="4F1856C9" w14:textId="15AEB16F" w:rsidR="00563A21" w:rsidRDefault="00FD2036" w:rsidP="00775D0F">
      <w:pPr>
        <w:jc w:val="center"/>
      </w:pPr>
      <w:r w:rsidRPr="00933AB4">
        <w:t>______________</w:t>
      </w:r>
    </w:p>
    <w:sectPr w:rsidR="00563A21">
      <w:headerReference w:type="even" r:id="rId39"/>
      <w:headerReference w:type="default" r:id="rId40"/>
      <w:footerReference w:type="even" r:id="rId41"/>
      <w:footerReference w:type="default" r:id="rId42"/>
      <w:headerReference w:type="first" r:id="rId43"/>
      <w:footerReference w:type="first" r:id="rId4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49C9" w14:textId="77777777" w:rsidR="00E018D6" w:rsidRDefault="00E018D6">
      <w:r>
        <w:separator/>
      </w:r>
    </w:p>
  </w:endnote>
  <w:endnote w:type="continuationSeparator" w:id="0">
    <w:p w14:paraId="21878ECA" w14:textId="77777777" w:rsidR="00E018D6" w:rsidRDefault="00E018D6">
      <w:r>
        <w:continuationSeparator/>
      </w:r>
    </w:p>
  </w:endnote>
  <w:endnote w:type="continuationNotice" w:id="1">
    <w:p w14:paraId="363444B2" w14:textId="77777777" w:rsidR="00E018D6" w:rsidRDefault="00E018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D8DD" w14:textId="77777777" w:rsidR="00E45D05" w:rsidRDefault="00E45D05">
    <w:pPr>
      <w:framePr w:wrap="around" w:vAnchor="text" w:hAnchor="margin" w:xAlign="right" w:y="1"/>
    </w:pPr>
    <w:r>
      <w:fldChar w:fldCharType="begin"/>
    </w:r>
    <w:r>
      <w:instrText xml:space="preserve">PAGE  </w:instrText>
    </w:r>
    <w:r>
      <w:fldChar w:fldCharType="end"/>
    </w:r>
  </w:p>
  <w:p w14:paraId="72CD9E5A" w14:textId="663CC31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7383B">
      <w:rPr>
        <w:noProof/>
        <w:lang w:val="en-US"/>
      </w:rPr>
      <w:t>Document221</w:t>
    </w:r>
    <w:r>
      <w:fldChar w:fldCharType="end"/>
    </w:r>
    <w:r w:rsidRPr="0041348E">
      <w:rPr>
        <w:lang w:val="en-US"/>
      </w:rPr>
      <w:tab/>
    </w:r>
    <w:r>
      <w:fldChar w:fldCharType="begin"/>
    </w:r>
    <w:r>
      <w:instrText xml:space="preserve"> SAVEDATE \@ DD.MM.YY </w:instrText>
    </w:r>
    <w:r>
      <w:fldChar w:fldCharType="separate"/>
    </w:r>
    <w:r w:rsidR="00342D5B">
      <w:rPr>
        <w:noProof/>
      </w:rPr>
      <w:t>11.09.23</w:t>
    </w:r>
    <w:r>
      <w:fldChar w:fldCharType="end"/>
    </w:r>
    <w:r w:rsidRPr="0041348E">
      <w:rPr>
        <w:lang w:val="en-US"/>
      </w:rPr>
      <w:tab/>
    </w:r>
    <w:r>
      <w:fldChar w:fldCharType="begin"/>
    </w:r>
    <w:r>
      <w:instrText xml:space="preserve"> PRINTDATE \@ DD.MM.YY </w:instrText>
    </w:r>
    <w:r>
      <w:fldChar w:fldCharType="separate"/>
    </w:r>
    <w:r w:rsidR="00A7383B">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6C9D" w14:textId="29C5B7F2" w:rsidR="00E45D05" w:rsidRPr="004E06CB" w:rsidRDefault="00E45D05" w:rsidP="004E0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C2A9" w14:textId="77777777" w:rsidR="004E06CB" w:rsidRDefault="004E0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9E25" w14:textId="77777777" w:rsidR="00E018D6" w:rsidRDefault="00E018D6">
      <w:r>
        <w:rPr>
          <w:b/>
        </w:rPr>
        <w:t>_______________</w:t>
      </w:r>
    </w:p>
  </w:footnote>
  <w:footnote w:type="continuationSeparator" w:id="0">
    <w:p w14:paraId="59044FA2" w14:textId="77777777" w:rsidR="00E018D6" w:rsidRDefault="00E018D6">
      <w:r>
        <w:continuationSeparator/>
      </w:r>
    </w:p>
  </w:footnote>
  <w:footnote w:type="continuationNotice" w:id="1">
    <w:p w14:paraId="01D913C8" w14:textId="77777777" w:rsidR="00E018D6" w:rsidRDefault="00E018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ACC9" w14:textId="77777777" w:rsidR="004E06CB" w:rsidRDefault="004E0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A294"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36F2BF23" w14:textId="44A47465" w:rsidR="00E45D05" w:rsidRPr="00800972" w:rsidRDefault="008A7CB7" w:rsidP="00A30305">
    <w:pPr>
      <w:pStyle w:val="Header"/>
    </w:pPr>
    <w:r>
      <w:t>WRC</w:t>
    </w:r>
    <w:r w:rsidR="00B37A1C">
      <w:t>23</w:t>
    </w:r>
    <w:r w:rsidR="00A2048C">
      <w:t>/</w:t>
    </w:r>
    <w:r w:rsidR="00342D5B">
      <w:t>4(Add.3)</w:t>
    </w:r>
    <w:r w:rsidR="00A2048C">
      <w:t>-</w:t>
    </w:r>
    <w:proofErr w:type="gramStart"/>
    <w:r w:rsidR="00A2048C">
      <w:t>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9896" w14:textId="77777777" w:rsidR="004E06CB" w:rsidRDefault="004E0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75B5A"/>
    <w:multiLevelType w:val="hybridMultilevel"/>
    <w:tmpl w:val="D17291D6"/>
    <w:lvl w:ilvl="0" w:tplc="08090001">
      <w:start w:val="1"/>
      <w:numFmt w:val="bullet"/>
      <w:lvlText w:val=""/>
      <w:lvlJc w:val="left"/>
      <w:pPr>
        <w:ind w:left="714" w:hanging="360"/>
      </w:pPr>
      <w:rPr>
        <w:rFonts w:ascii="Symbol" w:hAnsi="Symbol"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3"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4" w15:restartNumberingAfterBreak="0">
    <w:nsid w:val="206750D3"/>
    <w:multiLevelType w:val="hybridMultilevel"/>
    <w:tmpl w:val="0C2C5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6" w15:restartNumberingAfterBreak="0">
    <w:nsid w:val="40327A13"/>
    <w:multiLevelType w:val="hybridMultilevel"/>
    <w:tmpl w:val="E110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41777"/>
    <w:multiLevelType w:val="hybridMultilevel"/>
    <w:tmpl w:val="CC4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E5251A"/>
    <w:multiLevelType w:val="hybridMultilevel"/>
    <w:tmpl w:val="1528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21F68"/>
    <w:multiLevelType w:val="hybridMultilevel"/>
    <w:tmpl w:val="025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D2083"/>
    <w:multiLevelType w:val="hybridMultilevel"/>
    <w:tmpl w:val="FA7AA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8091258">
    <w:abstractNumId w:val="0"/>
  </w:num>
  <w:num w:numId="2" w16cid:durableId="18378432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91371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93933314">
    <w:abstractNumId w:val="3"/>
  </w:num>
  <w:num w:numId="5" w16cid:durableId="662007053">
    <w:abstractNumId w:val="5"/>
  </w:num>
  <w:num w:numId="6" w16cid:durableId="1223833124">
    <w:abstractNumId w:val="9"/>
  </w:num>
  <w:num w:numId="7" w16cid:durableId="1219054176">
    <w:abstractNumId w:val="14"/>
  </w:num>
  <w:num w:numId="8" w16cid:durableId="2101289345">
    <w:abstractNumId w:val="12"/>
  </w:num>
  <w:num w:numId="9" w16cid:durableId="427506339">
    <w:abstractNumId w:val="7"/>
  </w:num>
  <w:num w:numId="10" w16cid:durableId="1069308663">
    <w:abstractNumId w:val="11"/>
  </w:num>
  <w:num w:numId="11" w16cid:durableId="1952737129">
    <w:abstractNumId w:val="8"/>
  </w:num>
  <w:num w:numId="12" w16cid:durableId="2049138104">
    <w:abstractNumId w:val="6"/>
  </w:num>
  <w:num w:numId="13" w16cid:durableId="417681798">
    <w:abstractNumId w:val="10"/>
  </w:num>
  <w:num w:numId="14" w16cid:durableId="651445785">
    <w:abstractNumId w:val="15"/>
  </w:num>
  <w:num w:numId="15" w16cid:durableId="1668820244">
    <w:abstractNumId w:val="4"/>
  </w:num>
  <w:num w:numId="16" w16cid:durableId="2072652084">
    <w:abstractNumId w:val="13"/>
  </w:num>
  <w:num w:numId="17" w16cid:durableId="80308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3B"/>
    <w:rsid w:val="00001986"/>
    <w:rsid w:val="000041EA"/>
    <w:rsid w:val="00004C39"/>
    <w:rsid w:val="00004FC1"/>
    <w:rsid w:val="0000632B"/>
    <w:rsid w:val="00006D24"/>
    <w:rsid w:val="000114F5"/>
    <w:rsid w:val="000116FB"/>
    <w:rsid w:val="000149C1"/>
    <w:rsid w:val="00015590"/>
    <w:rsid w:val="00015BF8"/>
    <w:rsid w:val="00016D56"/>
    <w:rsid w:val="0001741F"/>
    <w:rsid w:val="000208D3"/>
    <w:rsid w:val="00020FFA"/>
    <w:rsid w:val="00021939"/>
    <w:rsid w:val="00021B6F"/>
    <w:rsid w:val="0002235E"/>
    <w:rsid w:val="0002245E"/>
    <w:rsid w:val="00022A29"/>
    <w:rsid w:val="00023369"/>
    <w:rsid w:val="00026314"/>
    <w:rsid w:val="00027543"/>
    <w:rsid w:val="00027E04"/>
    <w:rsid w:val="00031C57"/>
    <w:rsid w:val="0003250B"/>
    <w:rsid w:val="00034A59"/>
    <w:rsid w:val="00034A88"/>
    <w:rsid w:val="000355FD"/>
    <w:rsid w:val="000365FD"/>
    <w:rsid w:val="00036E89"/>
    <w:rsid w:val="00040E48"/>
    <w:rsid w:val="000418BB"/>
    <w:rsid w:val="00043635"/>
    <w:rsid w:val="00043885"/>
    <w:rsid w:val="00046CD2"/>
    <w:rsid w:val="000502D6"/>
    <w:rsid w:val="0005069C"/>
    <w:rsid w:val="00050936"/>
    <w:rsid w:val="00050A50"/>
    <w:rsid w:val="00051C1A"/>
    <w:rsid w:val="00051C55"/>
    <w:rsid w:val="00051E39"/>
    <w:rsid w:val="00055276"/>
    <w:rsid w:val="0005529E"/>
    <w:rsid w:val="000558FF"/>
    <w:rsid w:val="00060F67"/>
    <w:rsid w:val="00061C3A"/>
    <w:rsid w:val="000629BD"/>
    <w:rsid w:val="00064249"/>
    <w:rsid w:val="000668C0"/>
    <w:rsid w:val="0007109D"/>
    <w:rsid w:val="0007187C"/>
    <w:rsid w:val="000719F8"/>
    <w:rsid w:val="000721F7"/>
    <w:rsid w:val="0007291C"/>
    <w:rsid w:val="000731D9"/>
    <w:rsid w:val="0007459B"/>
    <w:rsid w:val="00075FA1"/>
    <w:rsid w:val="00077239"/>
    <w:rsid w:val="0008084B"/>
    <w:rsid w:val="00080C69"/>
    <w:rsid w:val="0008204F"/>
    <w:rsid w:val="00082867"/>
    <w:rsid w:val="000857EF"/>
    <w:rsid w:val="00086491"/>
    <w:rsid w:val="00086AE5"/>
    <w:rsid w:val="0009091C"/>
    <w:rsid w:val="00091346"/>
    <w:rsid w:val="000945F0"/>
    <w:rsid w:val="00095719"/>
    <w:rsid w:val="00096724"/>
    <w:rsid w:val="000A0F8C"/>
    <w:rsid w:val="000A4322"/>
    <w:rsid w:val="000A5C2A"/>
    <w:rsid w:val="000A62B5"/>
    <w:rsid w:val="000A693D"/>
    <w:rsid w:val="000A6A64"/>
    <w:rsid w:val="000B03FC"/>
    <w:rsid w:val="000B0B48"/>
    <w:rsid w:val="000B369D"/>
    <w:rsid w:val="000B389F"/>
    <w:rsid w:val="000B5CA8"/>
    <w:rsid w:val="000B6A5F"/>
    <w:rsid w:val="000C11AA"/>
    <w:rsid w:val="000C2998"/>
    <w:rsid w:val="000C40E5"/>
    <w:rsid w:val="000C4658"/>
    <w:rsid w:val="000C48B6"/>
    <w:rsid w:val="000C6823"/>
    <w:rsid w:val="000C6A38"/>
    <w:rsid w:val="000C6C5C"/>
    <w:rsid w:val="000D11F6"/>
    <w:rsid w:val="000D1272"/>
    <w:rsid w:val="000D4167"/>
    <w:rsid w:val="000D5E2E"/>
    <w:rsid w:val="000D6426"/>
    <w:rsid w:val="000D6D85"/>
    <w:rsid w:val="000D7467"/>
    <w:rsid w:val="000D7893"/>
    <w:rsid w:val="000E061E"/>
    <w:rsid w:val="000E1380"/>
    <w:rsid w:val="000E1C8B"/>
    <w:rsid w:val="000E2CEA"/>
    <w:rsid w:val="000E2F91"/>
    <w:rsid w:val="000E7D6E"/>
    <w:rsid w:val="000F17A3"/>
    <w:rsid w:val="000F2CE9"/>
    <w:rsid w:val="000F2FCF"/>
    <w:rsid w:val="000F36BA"/>
    <w:rsid w:val="000F73FF"/>
    <w:rsid w:val="00102477"/>
    <w:rsid w:val="00110EDB"/>
    <w:rsid w:val="0011165C"/>
    <w:rsid w:val="00113CDB"/>
    <w:rsid w:val="00114CF7"/>
    <w:rsid w:val="001155F9"/>
    <w:rsid w:val="00116FC5"/>
    <w:rsid w:val="00116FEC"/>
    <w:rsid w:val="0011764B"/>
    <w:rsid w:val="00117A92"/>
    <w:rsid w:val="00120BF2"/>
    <w:rsid w:val="001225C2"/>
    <w:rsid w:val="00123B68"/>
    <w:rsid w:val="0012486D"/>
    <w:rsid w:val="00126F2E"/>
    <w:rsid w:val="00127A12"/>
    <w:rsid w:val="00127D8D"/>
    <w:rsid w:val="00135234"/>
    <w:rsid w:val="00135DD5"/>
    <w:rsid w:val="00136A84"/>
    <w:rsid w:val="001374FA"/>
    <w:rsid w:val="00140557"/>
    <w:rsid w:val="00141132"/>
    <w:rsid w:val="0014139C"/>
    <w:rsid w:val="001427CD"/>
    <w:rsid w:val="001431A0"/>
    <w:rsid w:val="00144851"/>
    <w:rsid w:val="0014587F"/>
    <w:rsid w:val="001464FE"/>
    <w:rsid w:val="00146E59"/>
    <w:rsid w:val="00146EAB"/>
    <w:rsid w:val="00146F6F"/>
    <w:rsid w:val="00147B01"/>
    <w:rsid w:val="00150B15"/>
    <w:rsid w:val="00153FF7"/>
    <w:rsid w:val="001554A5"/>
    <w:rsid w:val="0015781E"/>
    <w:rsid w:val="00157DCE"/>
    <w:rsid w:val="00157E20"/>
    <w:rsid w:val="001605C4"/>
    <w:rsid w:val="001623C4"/>
    <w:rsid w:val="0016328C"/>
    <w:rsid w:val="00163803"/>
    <w:rsid w:val="00163B6D"/>
    <w:rsid w:val="00163BA0"/>
    <w:rsid w:val="00164445"/>
    <w:rsid w:val="00165295"/>
    <w:rsid w:val="00170583"/>
    <w:rsid w:val="001711DC"/>
    <w:rsid w:val="00171A3F"/>
    <w:rsid w:val="00172FE2"/>
    <w:rsid w:val="00175005"/>
    <w:rsid w:val="00177690"/>
    <w:rsid w:val="00177BCD"/>
    <w:rsid w:val="00182AFE"/>
    <w:rsid w:val="00183F47"/>
    <w:rsid w:val="001842A8"/>
    <w:rsid w:val="00185149"/>
    <w:rsid w:val="001851AC"/>
    <w:rsid w:val="00185FE1"/>
    <w:rsid w:val="00187566"/>
    <w:rsid w:val="001908FF"/>
    <w:rsid w:val="001909CA"/>
    <w:rsid w:val="00190B55"/>
    <w:rsid w:val="00190C37"/>
    <w:rsid w:val="00190ED8"/>
    <w:rsid w:val="001932B0"/>
    <w:rsid w:val="001A19F1"/>
    <w:rsid w:val="001A1AEB"/>
    <w:rsid w:val="001A208C"/>
    <w:rsid w:val="001A2350"/>
    <w:rsid w:val="001A284A"/>
    <w:rsid w:val="001A5EE2"/>
    <w:rsid w:val="001A619F"/>
    <w:rsid w:val="001A6277"/>
    <w:rsid w:val="001A69F0"/>
    <w:rsid w:val="001A6E3C"/>
    <w:rsid w:val="001B07CA"/>
    <w:rsid w:val="001B0823"/>
    <w:rsid w:val="001B3855"/>
    <w:rsid w:val="001B5EB1"/>
    <w:rsid w:val="001B63EE"/>
    <w:rsid w:val="001B6BFB"/>
    <w:rsid w:val="001C035D"/>
    <w:rsid w:val="001C1F50"/>
    <w:rsid w:val="001C3B5F"/>
    <w:rsid w:val="001C6F32"/>
    <w:rsid w:val="001D058F"/>
    <w:rsid w:val="001D0630"/>
    <w:rsid w:val="001D3229"/>
    <w:rsid w:val="001D3525"/>
    <w:rsid w:val="001D3CFC"/>
    <w:rsid w:val="001D4C9A"/>
    <w:rsid w:val="001D63E5"/>
    <w:rsid w:val="001D64CD"/>
    <w:rsid w:val="001D7985"/>
    <w:rsid w:val="001E00BF"/>
    <w:rsid w:val="001E0C9D"/>
    <w:rsid w:val="001E4944"/>
    <w:rsid w:val="001F0E7B"/>
    <w:rsid w:val="001F1054"/>
    <w:rsid w:val="001F10BC"/>
    <w:rsid w:val="001F1345"/>
    <w:rsid w:val="001F28F4"/>
    <w:rsid w:val="001F3489"/>
    <w:rsid w:val="001F40A5"/>
    <w:rsid w:val="001F4A46"/>
    <w:rsid w:val="001F5A68"/>
    <w:rsid w:val="001F6376"/>
    <w:rsid w:val="001F6AD0"/>
    <w:rsid w:val="001F6F0A"/>
    <w:rsid w:val="001F711A"/>
    <w:rsid w:val="0020085B"/>
    <w:rsid w:val="002009EA"/>
    <w:rsid w:val="00201ACB"/>
    <w:rsid w:val="002023F4"/>
    <w:rsid w:val="00202CA0"/>
    <w:rsid w:val="00202F5C"/>
    <w:rsid w:val="0020390E"/>
    <w:rsid w:val="00207DED"/>
    <w:rsid w:val="00210AD5"/>
    <w:rsid w:val="0021201F"/>
    <w:rsid w:val="00212DDB"/>
    <w:rsid w:val="002154E9"/>
    <w:rsid w:val="00215501"/>
    <w:rsid w:val="00216519"/>
    <w:rsid w:val="00216EE6"/>
    <w:rsid w:val="00216F65"/>
    <w:rsid w:val="00217FE7"/>
    <w:rsid w:val="002205E9"/>
    <w:rsid w:val="0022141B"/>
    <w:rsid w:val="00221E0C"/>
    <w:rsid w:val="00221E71"/>
    <w:rsid w:val="00223795"/>
    <w:rsid w:val="002242CA"/>
    <w:rsid w:val="002245ED"/>
    <w:rsid w:val="00230163"/>
    <w:rsid w:val="00230BEA"/>
    <w:rsid w:val="0023262D"/>
    <w:rsid w:val="002326FF"/>
    <w:rsid w:val="00233579"/>
    <w:rsid w:val="00233865"/>
    <w:rsid w:val="00234387"/>
    <w:rsid w:val="002347DA"/>
    <w:rsid w:val="00234D23"/>
    <w:rsid w:val="00235C17"/>
    <w:rsid w:val="00235D13"/>
    <w:rsid w:val="002363B5"/>
    <w:rsid w:val="002374E6"/>
    <w:rsid w:val="002426F8"/>
    <w:rsid w:val="002433E7"/>
    <w:rsid w:val="002440A5"/>
    <w:rsid w:val="00244521"/>
    <w:rsid w:val="00244E68"/>
    <w:rsid w:val="00245DB4"/>
    <w:rsid w:val="002470CD"/>
    <w:rsid w:val="002500D9"/>
    <w:rsid w:val="0025032F"/>
    <w:rsid w:val="00251FB9"/>
    <w:rsid w:val="002548E2"/>
    <w:rsid w:val="00254A2A"/>
    <w:rsid w:val="00255084"/>
    <w:rsid w:val="002572E9"/>
    <w:rsid w:val="00260DBB"/>
    <w:rsid w:val="002612DD"/>
    <w:rsid w:val="002620D0"/>
    <w:rsid w:val="002623A1"/>
    <w:rsid w:val="00262718"/>
    <w:rsid w:val="002630EF"/>
    <w:rsid w:val="002666B5"/>
    <w:rsid w:val="002677E2"/>
    <w:rsid w:val="00267B3D"/>
    <w:rsid w:val="00267EA7"/>
    <w:rsid w:val="0027061B"/>
    <w:rsid w:val="00271316"/>
    <w:rsid w:val="002714BB"/>
    <w:rsid w:val="002718AC"/>
    <w:rsid w:val="00272BC2"/>
    <w:rsid w:val="00273863"/>
    <w:rsid w:val="00273BB8"/>
    <w:rsid w:val="00275CE5"/>
    <w:rsid w:val="0027688E"/>
    <w:rsid w:val="00276B5B"/>
    <w:rsid w:val="0027722B"/>
    <w:rsid w:val="00277B46"/>
    <w:rsid w:val="00277D6B"/>
    <w:rsid w:val="00282F34"/>
    <w:rsid w:val="00283CE4"/>
    <w:rsid w:val="002843F9"/>
    <w:rsid w:val="00284ED1"/>
    <w:rsid w:val="00285B11"/>
    <w:rsid w:val="00286F46"/>
    <w:rsid w:val="00290C1C"/>
    <w:rsid w:val="002950D9"/>
    <w:rsid w:val="0029546E"/>
    <w:rsid w:val="00297569"/>
    <w:rsid w:val="002A2221"/>
    <w:rsid w:val="002A3FEE"/>
    <w:rsid w:val="002A49E7"/>
    <w:rsid w:val="002A521E"/>
    <w:rsid w:val="002A67E6"/>
    <w:rsid w:val="002A76E0"/>
    <w:rsid w:val="002B1CCA"/>
    <w:rsid w:val="002B1D1D"/>
    <w:rsid w:val="002B4457"/>
    <w:rsid w:val="002B52F4"/>
    <w:rsid w:val="002B5CFC"/>
    <w:rsid w:val="002B5D9E"/>
    <w:rsid w:val="002B5EB4"/>
    <w:rsid w:val="002B5F03"/>
    <w:rsid w:val="002B60F6"/>
    <w:rsid w:val="002B632A"/>
    <w:rsid w:val="002B73F6"/>
    <w:rsid w:val="002C07C5"/>
    <w:rsid w:val="002C0EE2"/>
    <w:rsid w:val="002C2204"/>
    <w:rsid w:val="002C3654"/>
    <w:rsid w:val="002C6442"/>
    <w:rsid w:val="002C73F6"/>
    <w:rsid w:val="002D01C6"/>
    <w:rsid w:val="002D1DC8"/>
    <w:rsid w:val="002D28E6"/>
    <w:rsid w:val="002D2960"/>
    <w:rsid w:val="002D3401"/>
    <w:rsid w:val="002D41D3"/>
    <w:rsid w:val="002D4837"/>
    <w:rsid w:val="002D4AA7"/>
    <w:rsid w:val="002D54F7"/>
    <w:rsid w:val="002D58BE"/>
    <w:rsid w:val="002D5C23"/>
    <w:rsid w:val="002D7D69"/>
    <w:rsid w:val="002E01F4"/>
    <w:rsid w:val="002E51B1"/>
    <w:rsid w:val="002E5A8E"/>
    <w:rsid w:val="002F07FE"/>
    <w:rsid w:val="002F13F4"/>
    <w:rsid w:val="002F1DE3"/>
    <w:rsid w:val="002F2816"/>
    <w:rsid w:val="002F29C9"/>
    <w:rsid w:val="002F4792"/>
    <w:rsid w:val="002F5693"/>
    <w:rsid w:val="002F6002"/>
    <w:rsid w:val="002F7936"/>
    <w:rsid w:val="002F7B88"/>
    <w:rsid w:val="00300241"/>
    <w:rsid w:val="00301C28"/>
    <w:rsid w:val="00305053"/>
    <w:rsid w:val="003050AA"/>
    <w:rsid w:val="0030525E"/>
    <w:rsid w:val="00305C5F"/>
    <w:rsid w:val="00306432"/>
    <w:rsid w:val="003075C2"/>
    <w:rsid w:val="00311565"/>
    <w:rsid w:val="00312BAD"/>
    <w:rsid w:val="0031333D"/>
    <w:rsid w:val="00314B9B"/>
    <w:rsid w:val="00314C7C"/>
    <w:rsid w:val="00316731"/>
    <w:rsid w:val="00316B53"/>
    <w:rsid w:val="00317A86"/>
    <w:rsid w:val="003212F7"/>
    <w:rsid w:val="00322124"/>
    <w:rsid w:val="00322694"/>
    <w:rsid w:val="00323251"/>
    <w:rsid w:val="00324996"/>
    <w:rsid w:val="00325DF9"/>
    <w:rsid w:val="00325E4F"/>
    <w:rsid w:val="00326F74"/>
    <w:rsid w:val="00330C1A"/>
    <w:rsid w:val="00330FC2"/>
    <w:rsid w:val="003323D4"/>
    <w:rsid w:val="003329EE"/>
    <w:rsid w:val="003333B7"/>
    <w:rsid w:val="00334B34"/>
    <w:rsid w:val="00335ED6"/>
    <w:rsid w:val="00337E3F"/>
    <w:rsid w:val="00342A88"/>
    <w:rsid w:val="00342BAA"/>
    <w:rsid w:val="00342D5B"/>
    <w:rsid w:val="003437DA"/>
    <w:rsid w:val="00344068"/>
    <w:rsid w:val="00347E80"/>
    <w:rsid w:val="00350461"/>
    <w:rsid w:val="00350DBC"/>
    <w:rsid w:val="00350EF4"/>
    <w:rsid w:val="00351337"/>
    <w:rsid w:val="0035191F"/>
    <w:rsid w:val="00351E37"/>
    <w:rsid w:val="00352644"/>
    <w:rsid w:val="00352EAF"/>
    <w:rsid w:val="003536BC"/>
    <w:rsid w:val="003537AE"/>
    <w:rsid w:val="00354982"/>
    <w:rsid w:val="00355163"/>
    <w:rsid w:val="003556E4"/>
    <w:rsid w:val="00357AAE"/>
    <w:rsid w:val="00357EAA"/>
    <w:rsid w:val="0036299C"/>
    <w:rsid w:val="003636D1"/>
    <w:rsid w:val="00364A4A"/>
    <w:rsid w:val="00365361"/>
    <w:rsid w:val="00365649"/>
    <w:rsid w:val="003669C0"/>
    <w:rsid w:val="00367F38"/>
    <w:rsid w:val="00370012"/>
    <w:rsid w:val="0037227B"/>
    <w:rsid w:val="00375F95"/>
    <w:rsid w:val="003768E5"/>
    <w:rsid w:val="003770A2"/>
    <w:rsid w:val="00377BD3"/>
    <w:rsid w:val="00377BE4"/>
    <w:rsid w:val="00377F17"/>
    <w:rsid w:val="00380AD7"/>
    <w:rsid w:val="0038148F"/>
    <w:rsid w:val="00381CE0"/>
    <w:rsid w:val="00384088"/>
    <w:rsid w:val="00385FD9"/>
    <w:rsid w:val="00386C36"/>
    <w:rsid w:val="00391537"/>
    <w:rsid w:val="00391CCE"/>
    <w:rsid w:val="00392130"/>
    <w:rsid w:val="00392EE6"/>
    <w:rsid w:val="003965B8"/>
    <w:rsid w:val="00397CA2"/>
    <w:rsid w:val="003A079B"/>
    <w:rsid w:val="003A12E5"/>
    <w:rsid w:val="003A2105"/>
    <w:rsid w:val="003A43E1"/>
    <w:rsid w:val="003A4AB0"/>
    <w:rsid w:val="003A5621"/>
    <w:rsid w:val="003A6414"/>
    <w:rsid w:val="003A645C"/>
    <w:rsid w:val="003A6C98"/>
    <w:rsid w:val="003A7F8C"/>
    <w:rsid w:val="003B1B7F"/>
    <w:rsid w:val="003B1EAA"/>
    <w:rsid w:val="003B381C"/>
    <w:rsid w:val="003B532E"/>
    <w:rsid w:val="003B78F1"/>
    <w:rsid w:val="003C2A4B"/>
    <w:rsid w:val="003C3A8B"/>
    <w:rsid w:val="003C5825"/>
    <w:rsid w:val="003C5B16"/>
    <w:rsid w:val="003C6164"/>
    <w:rsid w:val="003C65E6"/>
    <w:rsid w:val="003D0CFE"/>
    <w:rsid w:val="003D0F8B"/>
    <w:rsid w:val="003D31A0"/>
    <w:rsid w:val="003D3330"/>
    <w:rsid w:val="003D549B"/>
    <w:rsid w:val="003D6F64"/>
    <w:rsid w:val="003E0CEC"/>
    <w:rsid w:val="003E1080"/>
    <w:rsid w:val="003E18E8"/>
    <w:rsid w:val="003E20B2"/>
    <w:rsid w:val="003E2FE8"/>
    <w:rsid w:val="003E324A"/>
    <w:rsid w:val="003E3433"/>
    <w:rsid w:val="003E3DEE"/>
    <w:rsid w:val="003E43DE"/>
    <w:rsid w:val="003E59D5"/>
    <w:rsid w:val="003E5C82"/>
    <w:rsid w:val="003F1F8B"/>
    <w:rsid w:val="0040077F"/>
    <w:rsid w:val="004007DC"/>
    <w:rsid w:val="004024F9"/>
    <w:rsid w:val="004054DE"/>
    <w:rsid w:val="00406273"/>
    <w:rsid w:val="00406F5C"/>
    <w:rsid w:val="00410D2B"/>
    <w:rsid w:val="00410DBE"/>
    <w:rsid w:val="0041348E"/>
    <w:rsid w:val="00413508"/>
    <w:rsid w:val="004143DE"/>
    <w:rsid w:val="00414622"/>
    <w:rsid w:val="004153A3"/>
    <w:rsid w:val="00415642"/>
    <w:rsid w:val="0041778E"/>
    <w:rsid w:val="00420624"/>
    <w:rsid w:val="0042161E"/>
    <w:rsid w:val="00422BA7"/>
    <w:rsid w:val="0042321C"/>
    <w:rsid w:val="004250D7"/>
    <w:rsid w:val="0043032E"/>
    <w:rsid w:val="0043444A"/>
    <w:rsid w:val="00434629"/>
    <w:rsid w:val="00435575"/>
    <w:rsid w:val="00437A86"/>
    <w:rsid w:val="004419E6"/>
    <w:rsid w:val="004438CE"/>
    <w:rsid w:val="004448ED"/>
    <w:rsid w:val="004500C8"/>
    <w:rsid w:val="004501DA"/>
    <w:rsid w:val="004511EB"/>
    <w:rsid w:val="0045171C"/>
    <w:rsid w:val="0045230C"/>
    <w:rsid w:val="004528C8"/>
    <w:rsid w:val="0045318D"/>
    <w:rsid w:val="00455136"/>
    <w:rsid w:val="00456E50"/>
    <w:rsid w:val="0046011F"/>
    <w:rsid w:val="004603C1"/>
    <w:rsid w:val="00460BAF"/>
    <w:rsid w:val="00461086"/>
    <w:rsid w:val="004625A8"/>
    <w:rsid w:val="00462A34"/>
    <w:rsid w:val="00464CFB"/>
    <w:rsid w:val="00465435"/>
    <w:rsid w:val="0046669A"/>
    <w:rsid w:val="0046679D"/>
    <w:rsid w:val="0046765F"/>
    <w:rsid w:val="0047322C"/>
    <w:rsid w:val="0047344C"/>
    <w:rsid w:val="00477F4D"/>
    <w:rsid w:val="0048214C"/>
    <w:rsid w:val="00482196"/>
    <w:rsid w:val="0048272E"/>
    <w:rsid w:val="00484EBE"/>
    <w:rsid w:val="00486D1F"/>
    <w:rsid w:val="00487F0F"/>
    <w:rsid w:val="004902F8"/>
    <w:rsid w:val="0049110D"/>
    <w:rsid w:val="00492075"/>
    <w:rsid w:val="00492D42"/>
    <w:rsid w:val="00494B76"/>
    <w:rsid w:val="00496311"/>
    <w:rsid w:val="00496650"/>
    <w:rsid w:val="004969AD"/>
    <w:rsid w:val="00496AB4"/>
    <w:rsid w:val="004A38D6"/>
    <w:rsid w:val="004A56FA"/>
    <w:rsid w:val="004A69C7"/>
    <w:rsid w:val="004B21ED"/>
    <w:rsid w:val="004B73BC"/>
    <w:rsid w:val="004B7618"/>
    <w:rsid w:val="004B7901"/>
    <w:rsid w:val="004C04B5"/>
    <w:rsid w:val="004C2CAB"/>
    <w:rsid w:val="004C6471"/>
    <w:rsid w:val="004D0861"/>
    <w:rsid w:val="004D1BC9"/>
    <w:rsid w:val="004D2138"/>
    <w:rsid w:val="004D2451"/>
    <w:rsid w:val="004D29D1"/>
    <w:rsid w:val="004D3157"/>
    <w:rsid w:val="004D5D5C"/>
    <w:rsid w:val="004D6569"/>
    <w:rsid w:val="004E023A"/>
    <w:rsid w:val="004E06CB"/>
    <w:rsid w:val="004E1680"/>
    <w:rsid w:val="004E3961"/>
    <w:rsid w:val="004E7B1C"/>
    <w:rsid w:val="004F05EE"/>
    <w:rsid w:val="004F182F"/>
    <w:rsid w:val="004F3E9B"/>
    <w:rsid w:val="004F4AB6"/>
    <w:rsid w:val="004F52D6"/>
    <w:rsid w:val="004F54D0"/>
    <w:rsid w:val="004F64CC"/>
    <w:rsid w:val="004F69C5"/>
    <w:rsid w:val="0050080F"/>
    <w:rsid w:val="0050139F"/>
    <w:rsid w:val="0050697C"/>
    <w:rsid w:val="00506A67"/>
    <w:rsid w:val="005071A6"/>
    <w:rsid w:val="0050723C"/>
    <w:rsid w:val="00510413"/>
    <w:rsid w:val="00510F17"/>
    <w:rsid w:val="00513B47"/>
    <w:rsid w:val="00514A90"/>
    <w:rsid w:val="00514D72"/>
    <w:rsid w:val="005151B5"/>
    <w:rsid w:val="00520A79"/>
    <w:rsid w:val="00521EBA"/>
    <w:rsid w:val="00521F97"/>
    <w:rsid w:val="00522056"/>
    <w:rsid w:val="0052403F"/>
    <w:rsid w:val="005243CB"/>
    <w:rsid w:val="00524C78"/>
    <w:rsid w:val="0052732A"/>
    <w:rsid w:val="0052732B"/>
    <w:rsid w:val="00527483"/>
    <w:rsid w:val="00531D3B"/>
    <w:rsid w:val="00535B0D"/>
    <w:rsid w:val="005400BB"/>
    <w:rsid w:val="005402BD"/>
    <w:rsid w:val="00543D24"/>
    <w:rsid w:val="00544F6A"/>
    <w:rsid w:val="005469B9"/>
    <w:rsid w:val="00546F8F"/>
    <w:rsid w:val="00547948"/>
    <w:rsid w:val="005549AB"/>
    <w:rsid w:val="0056014B"/>
    <w:rsid w:val="00560BA1"/>
    <w:rsid w:val="00561C72"/>
    <w:rsid w:val="005633AF"/>
    <w:rsid w:val="00563A21"/>
    <w:rsid w:val="00567276"/>
    <w:rsid w:val="005679BB"/>
    <w:rsid w:val="0057010D"/>
    <w:rsid w:val="00572334"/>
    <w:rsid w:val="00573723"/>
    <w:rsid w:val="00574A1C"/>
    <w:rsid w:val="005755CB"/>
    <w:rsid w:val="005755F2"/>
    <w:rsid w:val="00575B84"/>
    <w:rsid w:val="005773E7"/>
    <w:rsid w:val="00585935"/>
    <w:rsid w:val="005878C5"/>
    <w:rsid w:val="00587EC7"/>
    <w:rsid w:val="005917C6"/>
    <w:rsid w:val="005931EA"/>
    <w:rsid w:val="005964AB"/>
    <w:rsid w:val="005966E8"/>
    <w:rsid w:val="0059682A"/>
    <w:rsid w:val="005968CE"/>
    <w:rsid w:val="00597C11"/>
    <w:rsid w:val="005A3F29"/>
    <w:rsid w:val="005A44F1"/>
    <w:rsid w:val="005A45F8"/>
    <w:rsid w:val="005A5F70"/>
    <w:rsid w:val="005A7CC7"/>
    <w:rsid w:val="005B09E1"/>
    <w:rsid w:val="005B38FA"/>
    <w:rsid w:val="005B3C97"/>
    <w:rsid w:val="005B4360"/>
    <w:rsid w:val="005B4887"/>
    <w:rsid w:val="005B4D9B"/>
    <w:rsid w:val="005B5384"/>
    <w:rsid w:val="005B58CD"/>
    <w:rsid w:val="005B6AF7"/>
    <w:rsid w:val="005B70AF"/>
    <w:rsid w:val="005C099A"/>
    <w:rsid w:val="005C0D51"/>
    <w:rsid w:val="005C1395"/>
    <w:rsid w:val="005C29B3"/>
    <w:rsid w:val="005C31A5"/>
    <w:rsid w:val="005C3BDA"/>
    <w:rsid w:val="005C5148"/>
    <w:rsid w:val="005C53BD"/>
    <w:rsid w:val="005C5CE9"/>
    <w:rsid w:val="005C5D05"/>
    <w:rsid w:val="005C5EC5"/>
    <w:rsid w:val="005C62F9"/>
    <w:rsid w:val="005C66EE"/>
    <w:rsid w:val="005C7C41"/>
    <w:rsid w:val="005C7FBE"/>
    <w:rsid w:val="005D0732"/>
    <w:rsid w:val="005D2796"/>
    <w:rsid w:val="005D2EE1"/>
    <w:rsid w:val="005E1B9B"/>
    <w:rsid w:val="005E31AA"/>
    <w:rsid w:val="005E5362"/>
    <w:rsid w:val="005E61DD"/>
    <w:rsid w:val="005E6281"/>
    <w:rsid w:val="005E6916"/>
    <w:rsid w:val="005E7D68"/>
    <w:rsid w:val="005F1D64"/>
    <w:rsid w:val="005F47F8"/>
    <w:rsid w:val="005F4D6D"/>
    <w:rsid w:val="005F610B"/>
    <w:rsid w:val="005F64FE"/>
    <w:rsid w:val="00600DD1"/>
    <w:rsid w:val="006015DA"/>
    <w:rsid w:val="006023DF"/>
    <w:rsid w:val="0060355C"/>
    <w:rsid w:val="00605364"/>
    <w:rsid w:val="00606537"/>
    <w:rsid w:val="00607833"/>
    <w:rsid w:val="00610D55"/>
    <w:rsid w:val="006122A7"/>
    <w:rsid w:val="00613552"/>
    <w:rsid w:val="006136B1"/>
    <w:rsid w:val="006162A0"/>
    <w:rsid w:val="006169ED"/>
    <w:rsid w:val="00617145"/>
    <w:rsid w:val="00620EB3"/>
    <w:rsid w:val="00621502"/>
    <w:rsid w:val="00622B61"/>
    <w:rsid w:val="00625440"/>
    <w:rsid w:val="00626044"/>
    <w:rsid w:val="006264A7"/>
    <w:rsid w:val="00627AFD"/>
    <w:rsid w:val="00627E6B"/>
    <w:rsid w:val="0063044B"/>
    <w:rsid w:val="00632206"/>
    <w:rsid w:val="006326A3"/>
    <w:rsid w:val="00632998"/>
    <w:rsid w:val="00632C79"/>
    <w:rsid w:val="0063356B"/>
    <w:rsid w:val="00635230"/>
    <w:rsid w:val="00636375"/>
    <w:rsid w:val="0063685E"/>
    <w:rsid w:val="006368D3"/>
    <w:rsid w:val="006403ED"/>
    <w:rsid w:val="00640B42"/>
    <w:rsid w:val="00643BF7"/>
    <w:rsid w:val="006478E5"/>
    <w:rsid w:val="0065166E"/>
    <w:rsid w:val="00652C86"/>
    <w:rsid w:val="00653FFF"/>
    <w:rsid w:val="00654CE9"/>
    <w:rsid w:val="00656FD1"/>
    <w:rsid w:val="006578E5"/>
    <w:rsid w:val="00657CC5"/>
    <w:rsid w:val="00657DE0"/>
    <w:rsid w:val="00663135"/>
    <w:rsid w:val="006640B9"/>
    <w:rsid w:val="00664B0D"/>
    <w:rsid w:val="00671F57"/>
    <w:rsid w:val="00671FBB"/>
    <w:rsid w:val="0067466D"/>
    <w:rsid w:val="00676A91"/>
    <w:rsid w:val="00677D16"/>
    <w:rsid w:val="00680477"/>
    <w:rsid w:val="00681F3F"/>
    <w:rsid w:val="0068336C"/>
    <w:rsid w:val="00684CA5"/>
    <w:rsid w:val="00685076"/>
    <w:rsid w:val="00685313"/>
    <w:rsid w:val="00686572"/>
    <w:rsid w:val="00687B93"/>
    <w:rsid w:val="006933F6"/>
    <w:rsid w:val="00693D63"/>
    <w:rsid w:val="00694AA3"/>
    <w:rsid w:val="0069513F"/>
    <w:rsid w:val="006964F1"/>
    <w:rsid w:val="00696D96"/>
    <w:rsid w:val="006975E5"/>
    <w:rsid w:val="006A00DC"/>
    <w:rsid w:val="006A063E"/>
    <w:rsid w:val="006A0AFB"/>
    <w:rsid w:val="006A2DEE"/>
    <w:rsid w:val="006A2E9A"/>
    <w:rsid w:val="006A31CA"/>
    <w:rsid w:val="006A4FD4"/>
    <w:rsid w:val="006A5001"/>
    <w:rsid w:val="006A6E9B"/>
    <w:rsid w:val="006A7060"/>
    <w:rsid w:val="006A7405"/>
    <w:rsid w:val="006B004F"/>
    <w:rsid w:val="006B105C"/>
    <w:rsid w:val="006B2A0C"/>
    <w:rsid w:val="006B4F01"/>
    <w:rsid w:val="006B58EF"/>
    <w:rsid w:val="006B77A6"/>
    <w:rsid w:val="006C0777"/>
    <w:rsid w:val="006C1CA9"/>
    <w:rsid w:val="006C3646"/>
    <w:rsid w:val="006C5D1F"/>
    <w:rsid w:val="006C6E99"/>
    <w:rsid w:val="006C791C"/>
    <w:rsid w:val="006D0C84"/>
    <w:rsid w:val="006D1AE9"/>
    <w:rsid w:val="006D3918"/>
    <w:rsid w:val="006D3F96"/>
    <w:rsid w:val="006D7895"/>
    <w:rsid w:val="006E02F2"/>
    <w:rsid w:val="006E0A2B"/>
    <w:rsid w:val="006E1F9B"/>
    <w:rsid w:val="006E2749"/>
    <w:rsid w:val="006E3F55"/>
    <w:rsid w:val="006E491C"/>
    <w:rsid w:val="006F3288"/>
    <w:rsid w:val="006F4EE4"/>
    <w:rsid w:val="006F615D"/>
    <w:rsid w:val="006F70A9"/>
    <w:rsid w:val="006F7106"/>
    <w:rsid w:val="006F7309"/>
    <w:rsid w:val="007045E4"/>
    <w:rsid w:val="0070558A"/>
    <w:rsid w:val="007064FD"/>
    <w:rsid w:val="007069C2"/>
    <w:rsid w:val="00707AC0"/>
    <w:rsid w:val="00710B2D"/>
    <w:rsid w:val="0071383F"/>
    <w:rsid w:val="007149F9"/>
    <w:rsid w:val="0072434B"/>
    <w:rsid w:val="00724A96"/>
    <w:rsid w:val="007250DC"/>
    <w:rsid w:val="00727111"/>
    <w:rsid w:val="0072748E"/>
    <w:rsid w:val="0072797E"/>
    <w:rsid w:val="00733A30"/>
    <w:rsid w:val="00734FC1"/>
    <w:rsid w:val="007350F8"/>
    <w:rsid w:val="007357FB"/>
    <w:rsid w:val="00737F23"/>
    <w:rsid w:val="00740041"/>
    <w:rsid w:val="0074123E"/>
    <w:rsid w:val="00743A1F"/>
    <w:rsid w:val="007443D6"/>
    <w:rsid w:val="0074468D"/>
    <w:rsid w:val="007451C5"/>
    <w:rsid w:val="0074535D"/>
    <w:rsid w:val="00745520"/>
    <w:rsid w:val="00745651"/>
    <w:rsid w:val="0074584A"/>
    <w:rsid w:val="00745AEE"/>
    <w:rsid w:val="00746967"/>
    <w:rsid w:val="00752BE0"/>
    <w:rsid w:val="00753D0B"/>
    <w:rsid w:val="00754E5A"/>
    <w:rsid w:val="007556CE"/>
    <w:rsid w:val="007616F1"/>
    <w:rsid w:val="0076526A"/>
    <w:rsid w:val="00767E16"/>
    <w:rsid w:val="00771636"/>
    <w:rsid w:val="00771A27"/>
    <w:rsid w:val="0077394D"/>
    <w:rsid w:val="00773DBC"/>
    <w:rsid w:val="007742CA"/>
    <w:rsid w:val="00775526"/>
    <w:rsid w:val="00775D0F"/>
    <w:rsid w:val="00780E26"/>
    <w:rsid w:val="00785878"/>
    <w:rsid w:val="007866BA"/>
    <w:rsid w:val="00791A8D"/>
    <w:rsid w:val="007935CE"/>
    <w:rsid w:val="00794A3C"/>
    <w:rsid w:val="007976E5"/>
    <w:rsid w:val="007A2E1E"/>
    <w:rsid w:val="007A4D8A"/>
    <w:rsid w:val="007A4DE0"/>
    <w:rsid w:val="007A63A5"/>
    <w:rsid w:val="007A6B60"/>
    <w:rsid w:val="007B061E"/>
    <w:rsid w:val="007B0BF7"/>
    <w:rsid w:val="007B2AC0"/>
    <w:rsid w:val="007B5955"/>
    <w:rsid w:val="007B5C9C"/>
    <w:rsid w:val="007B681E"/>
    <w:rsid w:val="007B6AB3"/>
    <w:rsid w:val="007B6E34"/>
    <w:rsid w:val="007B7B43"/>
    <w:rsid w:val="007C515F"/>
    <w:rsid w:val="007C53F4"/>
    <w:rsid w:val="007C6755"/>
    <w:rsid w:val="007D0525"/>
    <w:rsid w:val="007D1699"/>
    <w:rsid w:val="007D1B3C"/>
    <w:rsid w:val="007D3DFC"/>
    <w:rsid w:val="007D6E26"/>
    <w:rsid w:val="007E3DB2"/>
    <w:rsid w:val="007E3E35"/>
    <w:rsid w:val="007E3F14"/>
    <w:rsid w:val="007E44ED"/>
    <w:rsid w:val="007E4936"/>
    <w:rsid w:val="007E58DF"/>
    <w:rsid w:val="007E5D3C"/>
    <w:rsid w:val="007F039C"/>
    <w:rsid w:val="007F195B"/>
    <w:rsid w:val="007F1B29"/>
    <w:rsid w:val="007F4BD7"/>
    <w:rsid w:val="007F5619"/>
    <w:rsid w:val="007F5655"/>
    <w:rsid w:val="007F68E1"/>
    <w:rsid w:val="007F7267"/>
    <w:rsid w:val="007F7338"/>
    <w:rsid w:val="008006A7"/>
    <w:rsid w:val="00800972"/>
    <w:rsid w:val="00803593"/>
    <w:rsid w:val="0080397F"/>
    <w:rsid w:val="008044F4"/>
    <w:rsid w:val="008064C6"/>
    <w:rsid w:val="00806FA7"/>
    <w:rsid w:val="00807785"/>
    <w:rsid w:val="00807FE0"/>
    <w:rsid w:val="008103D8"/>
    <w:rsid w:val="00810CDB"/>
    <w:rsid w:val="00811633"/>
    <w:rsid w:val="0081413F"/>
    <w:rsid w:val="00814149"/>
    <w:rsid w:val="00814B0F"/>
    <w:rsid w:val="0081617B"/>
    <w:rsid w:val="008163A7"/>
    <w:rsid w:val="00817682"/>
    <w:rsid w:val="00823D50"/>
    <w:rsid w:val="008257DA"/>
    <w:rsid w:val="00825C09"/>
    <w:rsid w:val="00826D6D"/>
    <w:rsid w:val="00830AE8"/>
    <w:rsid w:val="0083365A"/>
    <w:rsid w:val="008338B9"/>
    <w:rsid w:val="00834B5A"/>
    <w:rsid w:val="00836BB2"/>
    <w:rsid w:val="00837D2B"/>
    <w:rsid w:val="00842A60"/>
    <w:rsid w:val="00842C44"/>
    <w:rsid w:val="00846229"/>
    <w:rsid w:val="00846858"/>
    <w:rsid w:val="00852A16"/>
    <w:rsid w:val="00853428"/>
    <w:rsid w:val="0085464D"/>
    <w:rsid w:val="008564EB"/>
    <w:rsid w:val="00857254"/>
    <w:rsid w:val="00857EAC"/>
    <w:rsid w:val="00860557"/>
    <w:rsid w:val="00863C55"/>
    <w:rsid w:val="00864A33"/>
    <w:rsid w:val="00865642"/>
    <w:rsid w:val="008658C7"/>
    <w:rsid w:val="00867AA0"/>
    <w:rsid w:val="00867BCA"/>
    <w:rsid w:val="00867F18"/>
    <w:rsid w:val="00870ADD"/>
    <w:rsid w:val="00870C10"/>
    <w:rsid w:val="00872B76"/>
    <w:rsid w:val="00872FC8"/>
    <w:rsid w:val="008731F6"/>
    <w:rsid w:val="0087359C"/>
    <w:rsid w:val="008766DD"/>
    <w:rsid w:val="008818EA"/>
    <w:rsid w:val="00882E3A"/>
    <w:rsid w:val="008845D0"/>
    <w:rsid w:val="00884E27"/>
    <w:rsid w:val="00886B39"/>
    <w:rsid w:val="00886CD9"/>
    <w:rsid w:val="00887424"/>
    <w:rsid w:val="00891B7B"/>
    <w:rsid w:val="00891E84"/>
    <w:rsid w:val="0089205E"/>
    <w:rsid w:val="0089245A"/>
    <w:rsid w:val="0089519C"/>
    <w:rsid w:val="0089600A"/>
    <w:rsid w:val="00897FF6"/>
    <w:rsid w:val="008A1101"/>
    <w:rsid w:val="008A1FF6"/>
    <w:rsid w:val="008A2A3C"/>
    <w:rsid w:val="008A3B16"/>
    <w:rsid w:val="008A48EC"/>
    <w:rsid w:val="008A4F64"/>
    <w:rsid w:val="008A7CB7"/>
    <w:rsid w:val="008A7F7D"/>
    <w:rsid w:val="008B0330"/>
    <w:rsid w:val="008B078B"/>
    <w:rsid w:val="008B10CD"/>
    <w:rsid w:val="008B121A"/>
    <w:rsid w:val="008B36F9"/>
    <w:rsid w:val="008B3CC1"/>
    <w:rsid w:val="008B43F2"/>
    <w:rsid w:val="008B699A"/>
    <w:rsid w:val="008B6B16"/>
    <w:rsid w:val="008B7000"/>
    <w:rsid w:val="008C0CA9"/>
    <w:rsid w:val="008C1CF7"/>
    <w:rsid w:val="008C3958"/>
    <w:rsid w:val="008C4A62"/>
    <w:rsid w:val="008C4CFE"/>
    <w:rsid w:val="008C4F02"/>
    <w:rsid w:val="008C5CE8"/>
    <w:rsid w:val="008C5D89"/>
    <w:rsid w:val="008C6490"/>
    <w:rsid w:val="008C650D"/>
    <w:rsid w:val="008D036C"/>
    <w:rsid w:val="008D12E4"/>
    <w:rsid w:val="008D154E"/>
    <w:rsid w:val="008D29EC"/>
    <w:rsid w:val="008D5D05"/>
    <w:rsid w:val="008E0779"/>
    <w:rsid w:val="008E383D"/>
    <w:rsid w:val="008E4929"/>
    <w:rsid w:val="008E52D2"/>
    <w:rsid w:val="008F225E"/>
    <w:rsid w:val="008F2DD1"/>
    <w:rsid w:val="008F44CE"/>
    <w:rsid w:val="008F44F0"/>
    <w:rsid w:val="008F71F4"/>
    <w:rsid w:val="008F7F7B"/>
    <w:rsid w:val="00900D37"/>
    <w:rsid w:val="00901A85"/>
    <w:rsid w:val="0090204E"/>
    <w:rsid w:val="00904353"/>
    <w:rsid w:val="0090581B"/>
    <w:rsid w:val="00906EBF"/>
    <w:rsid w:val="00907CFF"/>
    <w:rsid w:val="00911C5D"/>
    <w:rsid w:val="00913051"/>
    <w:rsid w:val="00913B46"/>
    <w:rsid w:val="00913CE2"/>
    <w:rsid w:val="00915228"/>
    <w:rsid w:val="00915398"/>
    <w:rsid w:val="009172CC"/>
    <w:rsid w:val="0091787B"/>
    <w:rsid w:val="00922ED2"/>
    <w:rsid w:val="00923556"/>
    <w:rsid w:val="0092377F"/>
    <w:rsid w:val="009237DA"/>
    <w:rsid w:val="0092399B"/>
    <w:rsid w:val="00925C91"/>
    <w:rsid w:val="00926D4C"/>
    <w:rsid w:val="00926FC0"/>
    <w:rsid w:val="009274B4"/>
    <w:rsid w:val="00930A9D"/>
    <w:rsid w:val="0093239A"/>
    <w:rsid w:val="00932BE3"/>
    <w:rsid w:val="00933C42"/>
    <w:rsid w:val="0093458B"/>
    <w:rsid w:val="0093608A"/>
    <w:rsid w:val="00936E34"/>
    <w:rsid w:val="0094184A"/>
    <w:rsid w:val="0094287A"/>
    <w:rsid w:val="00943908"/>
    <w:rsid w:val="00944A2E"/>
    <w:rsid w:val="00944A5C"/>
    <w:rsid w:val="0094677D"/>
    <w:rsid w:val="0094681E"/>
    <w:rsid w:val="009505DD"/>
    <w:rsid w:val="00951F3E"/>
    <w:rsid w:val="00952496"/>
    <w:rsid w:val="00952A66"/>
    <w:rsid w:val="00953C88"/>
    <w:rsid w:val="00953DA6"/>
    <w:rsid w:val="00955FEE"/>
    <w:rsid w:val="0096172A"/>
    <w:rsid w:val="00961811"/>
    <w:rsid w:val="009619B4"/>
    <w:rsid w:val="00961AC1"/>
    <w:rsid w:val="00962672"/>
    <w:rsid w:val="00972477"/>
    <w:rsid w:val="009725ED"/>
    <w:rsid w:val="00974431"/>
    <w:rsid w:val="00974799"/>
    <w:rsid w:val="00975044"/>
    <w:rsid w:val="00976079"/>
    <w:rsid w:val="00977120"/>
    <w:rsid w:val="009824FA"/>
    <w:rsid w:val="00982DA7"/>
    <w:rsid w:val="00983A81"/>
    <w:rsid w:val="0098406B"/>
    <w:rsid w:val="00984564"/>
    <w:rsid w:val="009851FE"/>
    <w:rsid w:val="00986273"/>
    <w:rsid w:val="009876B5"/>
    <w:rsid w:val="00990B5D"/>
    <w:rsid w:val="00990BCC"/>
    <w:rsid w:val="009923D4"/>
    <w:rsid w:val="00993215"/>
    <w:rsid w:val="009934D9"/>
    <w:rsid w:val="00995C1D"/>
    <w:rsid w:val="00996016"/>
    <w:rsid w:val="0099613E"/>
    <w:rsid w:val="009A0398"/>
    <w:rsid w:val="009A0A6E"/>
    <w:rsid w:val="009A0DED"/>
    <w:rsid w:val="009A3223"/>
    <w:rsid w:val="009A36C2"/>
    <w:rsid w:val="009A4513"/>
    <w:rsid w:val="009A5970"/>
    <w:rsid w:val="009A68C9"/>
    <w:rsid w:val="009B030D"/>
    <w:rsid w:val="009B2BC9"/>
    <w:rsid w:val="009B30EA"/>
    <w:rsid w:val="009B4324"/>
    <w:rsid w:val="009B432A"/>
    <w:rsid w:val="009B462E"/>
    <w:rsid w:val="009B5684"/>
    <w:rsid w:val="009B6C7D"/>
    <w:rsid w:val="009B7A2C"/>
    <w:rsid w:val="009C03E7"/>
    <w:rsid w:val="009C56E5"/>
    <w:rsid w:val="009C5FFF"/>
    <w:rsid w:val="009C6062"/>
    <w:rsid w:val="009C77CF"/>
    <w:rsid w:val="009D06D8"/>
    <w:rsid w:val="009D2989"/>
    <w:rsid w:val="009D2D8B"/>
    <w:rsid w:val="009D469C"/>
    <w:rsid w:val="009D4EBE"/>
    <w:rsid w:val="009D531E"/>
    <w:rsid w:val="009D5D81"/>
    <w:rsid w:val="009D6DCE"/>
    <w:rsid w:val="009D7144"/>
    <w:rsid w:val="009E1E97"/>
    <w:rsid w:val="009E232A"/>
    <w:rsid w:val="009E2B02"/>
    <w:rsid w:val="009E47DC"/>
    <w:rsid w:val="009E48F0"/>
    <w:rsid w:val="009E5C1E"/>
    <w:rsid w:val="009E5F3E"/>
    <w:rsid w:val="009E5FC8"/>
    <w:rsid w:val="009E6718"/>
    <w:rsid w:val="009E687A"/>
    <w:rsid w:val="009E7398"/>
    <w:rsid w:val="009F0E4A"/>
    <w:rsid w:val="009F18AB"/>
    <w:rsid w:val="009F3299"/>
    <w:rsid w:val="009F4191"/>
    <w:rsid w:val="009F6643"/>
    <w:rsid w:val="009F7752"/>
    <w:rsid w:val="00A011B2"/>
    <w:rsid w:val="00A02D3D"/>
    <w:rsid w:val="00A032E6"/>
    <w:rsid w:val="00A039D6"/>
    <w:rsid w:val="00A03B8A"/>
    <w:rsid w:val="00A03BAA"/>
    <w:rsid w:val="00A10887"/>
    <w:rsid w:val="00A1315B"/>
    <w:rsid w:val="00A1411D"/>
    <w:rsid w:val="00A141AF"/>
    <w:rsid w:val="00A1613E"/>
    <w:rsid w:val="00A161C1"/>
    <w:rsid w:val="00A16478"/>
    <w:rsid w:val="00A16D29"/>
    <w:rsid w:val="00A1738A"/>
    <w:rsid w:val="00A174E9"/>
    <w:rsid w:val="00A201BC"/>
    <w:rsid w:val="00A2048C"/>
    <w:rsid w:val="00A21C70"/>
    <w:rsid w:val="00A22FD7"/>
    <w:rsid w:val="00A2342D"/>
    <w:rsid w:val="00A23F4D"/>
    <w:rsid w:val="00A24805"/>
    <w:rsid w:val="00A24DB2"/>
    <w:rsid w:val="00A26218"/>
    <w:rsid w:val="00A301AB"/>
    <w:rsid w:val="00A30305"/>
    <w:rsid w:val="00A31D2D"/>
    <w:rsid w:val="00A334E3"/>
    <w:rsid w:val="00A34B79"/>
    <w:rsid w:val="00A3648B"/>
    <w:rsid w:val="00A36576"/>
    <w:rsid w:val="00A37EF0"/>
    <w:rsid w:val="00A42535"/>
    <w:rsid w:val="00A43973"/>
    <w:rsid w:val="00A43A50"/>
    <w:rsid w:val="00A4600A"/>
    <w:rsid w:val="00A460F5"/>
    <w:rsid w:val="00A46AC9"/>
    <w:rsid w:val="00A46F74"/>
    <w:rsid w:val="00A53534"/>
    <w:rsid w:val="00A535C9"/>
    <w:rsid w:val="00A5374D"/>
    <w:rsid w:val="00A54C25"/>
    <w:rsid w:val="00A54EE1"/>
    <w:rsid w:val="00A55892"/>
    <w:rsid w:val="00A57CA6"/>
    <w:rsid w:val="00A62516"/>
    <w:rsid w:val="00A635C8"/>
    <w:rsid w:val="00A65FCD"/>
    <w:rsid w:val="00A710E7"/>
    <w:rsid w:val="00A7372E"/>
    <w:rsid w:val="00A7383B"/>
    <w:rsid w:val="00A73893"/>
    <w:rsid w:val="00A74E0C"/>
    <w:rsid w:val="00A75049"/>
    <w:rsid w:val="00A75B34"/>
    <w:rsid w:val="00A777AB"/>
    <w:rsid w:val="00A819F0"/>
    <w:rsid w:val="00A851C6"/>
    <w:rsid w:val="00A85D65"/>
    <w:rsid w:val="00A86394"/>
    <w:rsid w:val="00A87887"/>
    <w:rsid w:val="00A90AE1"/>
    <w:rsid w:val="00A90BEF"/>
    <w:rsid w:val="00A91345"/>
    <w:rsid w:val="00A9157A"/>
    <w:rsid w:val="00A93B85"/>
    <w:rsid w:val="00A94858"/>
    <w:rsid w:val="00A949B1"/>
    <w:rsid w:val="00A95471"/>
    <w:rsid w:val="00A95946"/>
    <w:rsid w:val="00A96B52"/>
    <w:rsid w:val="00A9700E"/>
    <w:rsid w:val="00AA0984"/>
    <w:rsid w:val="00AA0B18"/>
    <w:rsid w:val="00AA14BA"/>
    <w:rsid w:val="00AA355B"/>
    <w:rsid w:val="00AA437F"/>
    <w:rsid w:val="00AA62BD"/>
    <w:rsid w:val="00AB0CE9"/>
    <w:rsid w:val="00AB1304"/>
    <w:rsid w:val="00AB22A4"/>
    <w:rsid w:val="00AB25D5"/>
    <w:rsid w:val="00AB55A3"/>
    <w:rsid w:val="00AB65CF"/>
    <w:rsid w:val="00AB7771"/>
    <w:rsid w:val="00AB784F"/>
    <w:rsid w:val="00AB7FE7"/>
    <w:rsid w:val="00AC539F"/>
    <w:rsid w:val="00AC5B25"/>
    <w:rsid w:val="00AC742C"/>
    <w:rsid w:val="00AD0DA3"/>
    <w:rsid w:val="00AD37AD"/>
    <w:rsid w:val="00AD3DC7"/>
    <w:rsid w:val="00AD3F36"/>
    <w:rsid w:val="00AD45FF"/>
    <w:rsid w:val="00AD5E09"/>
    <w:rsid w:val="00AD6D9B"/>
    <w:rsid w:val="00AD7336"/>
    <w:rsid w:val="00AE292B"/>
    <w:rsid w:val="00AE3B60"/>
    <w:rsid w:val="00AE481D"/>
    <w:rsid w:val="00AE4841"/>
    <w:rsid w:val="00AE4E63"/>
    <w:rsid w:val="00AE5818"/>
    <w:rsid w:val="00AE758F"/>
    <w:rsid w:val="00AE7823"/>
    <w:rsid w:val="00AF19D0"/>
    <w:rsid w:val="00AF2F46"/>
    <w:rsid w:val="00AF44D5"/>
    <w:rsid w:val="00AF4A0F"/>
    <w:rsid w:val="00AF4A2C"/>
    <w:rsid w:val="00AF5505"/>
    <w:rsid w:val="00AF70D7"/>
    <w:rsid w:val="00AF7E7E"/>
    <w:rsid w:val="00B000BA"/>
    <w:rsid w:val="00B03802"/>
    <w:rsid w:val="00B03E25"/>
    <w:rsid w:val="00B0451A"/>
    <w:rsid w:val="00B0508B"/>
    <w:rsid w:val="00B05609"/>
    <w:rsid w:val="00B06559"/>
    <w:rsid w:val="00B13EDE"/>
    <w:rsid w:val="00B1495C"/>
    <w:rsid w:val="00B171A2"/>
    <w:rsid w:val="00B20244"/>
    <w:rsid w:val="00B20C77"/>
    <w:rsid w:val="00B22361"/>
    <w:rsid w:val="00B22D7A"/>
    <w:rsid w:val="00B22FAD"/>
    <w:rsid w:val="00B254DB"/>
    <w:rsid w:val="00B25D67"/>
    <w:rsid w:val="00B26811"/>
    <w:rsid w:val="00B26A8E"/>
    <w:rsid w:val="00B26C7A"/>
    <w:rsid w:val="00B26F1A"/>
    <w:rsid w:val="00B304AE"/>
    <w:rsid w:val="00B312E3"/>
    <w:rsid w:val="00B31766"/>
    <w:rsid w:val="00B317B7"/>
    <w:rsid w:val="00B31F46"/>
    <w:rsid w:val="00B34299"/>
    <w:rsid w:val="00B35543"/>
    <w:rsid w:val="00B372FB"/>
    <w:rsid w:val="00B37514"/>
    <w:rsid w:val="00B37A1C"/>
    <w:rsid w:val="00B4017A"/>
    <w:rsid w:val="00B4144C"/>
    <w:rsid w:val="00B419F3"/>
    <w:rsid w:val="00B4228A"/>
    <w:rsid w:val="00B42699"/>
    <w:rsid w:val="00B46E65"/>
    <w:rsid w:val="00B518E1"/>
    <w:rsid w:val="00B51E41"/>
    <w:rsid w:val="00B5379D"/>
    <w:rsid w:val="00B55654"/>
    <w:rsid w:val="00B559BA"/>
    <w:rsid w:val="00B56EBC"/>
    <w:rsid w:val="00B57760"/>
    <w:rsid w:val="00B603E6"/>
    <w:rsid w:val="00B603EE"/>
    <w:rsid w:val="00B610D0"/>
    <w:rsid w:val="00B625B9"/>
    <w:rsid w:val="00B62EB5"/>
    <w:rsid w:val="00B639E9"/>
    <w:rsid w:val="00B65FED"/>
    <w:rsid w:val="00B66744"/>
    <w:rsid w:val="00B73331"/>
    <w:rsid w:val="00B76499"/>
    <w:rsid w:val="00B766AD"/>
    <w:rsid w:val="00B809D9"/>
    <w:rsid w:val="00B817CD"/>
    <w:rsid w:val="00B83416"/>
    <w:rsid w:val="00B875B2"/>
    <w:rsid w:val="00B90E5E"/>
    <w:rsid w:val="00B91121"/>
    <w:rsid w:val="00B91E09"/>
    <w:rsid w:val="00B92701"/>
    <w:rsid w:val="00B94246"/>
    <w:rsid w:val="00B94A5A"/>
    <w:rsid w:val="00B94C87"/>
    <w:rsid w:val="00B97207"/>
    <w:rsid w:val="00B97C42"/>
    <w:rsid w:val="00BA1650"/>
    <w:rsid w:val="00BA2158"/>
    <w:rsid w:val="00BA2286"/>
    <w:rsid w:val="00BA3204"/>
    <w:rsid w:val="00BA43C3"/>
    <w:rsid w:val="00BA57BE"/>
    <w:rsid w:val="00BA5E9B"/>
    <w:rsid w:val="00BA6ECF"/>
    <w:rsid w:val="00BA7767"/>
    <w:rsid w:val="00BB03AC"/>
    <w:rsid w:val="00BB18F5"/>
    <w:rsid w:val="00BB1FBE"/>
    <w:rsid w:val="00BB2C69"/>
    <w:rsid w:val="00BB3038"/>
    <w:rsid w:val="00BB33F3"/>
    <w:rsid w:val="00BB34C5"/>
    <w:rsid w:val="00BB3A95"/>
    <w:rsid w:val="00BB4A3A"/>
    <w:rsid w:val="00BB5848"/>
    <w:rsid w:val="00BB69C3"/>
    <w:rsid w:val="00BB6E37"/>
    <w:rsid w:val="00BB75D9"/>
    <w:rsid w:val="00BC072F"/>
    <w:rsid w:val="00BC0987"/>
    <w:rsid w:val="00BC10EB"/>
    <w:rsid w:val="00BC14FC"/>
    <w:rsid w:val="00BC6820"/>
    <w:rsid w:val="00BD1D62"/>
    <w:rsid w:val="00BD23F1"/>
    <w:rsid w:val="00BD4F1F"/>
    <w:rsid w:val="00BD63F0"/>
    <w:rsid w:val="00BD72B1"/>
    <w:rsid w:val="00BD73DA"/>
    <w:rsid w:val="00BD79E5"/>
    <w:rsid w:val="00BE0486"/>
    <w:rsid w:val="00BE048A"/>
    <w:rsid w:val="00BE1DBF"/>
    <w:rsid w:val="00BE3C2C"/>
    <w:rsid w:val="00BE6B44"/>
    <w:rsid w:val="00BE6DB1"/>
    <w:rsid w:val="00BE7A4F"/>
    <w:rsid w:val="00BE7EBD"/>
    <w:rsid w:val="00BF1AFA"/>
    <w:rsid w:val="00BF5109"/>
    <w:rsid w:val="00BF5516"/>
    <w:rsid w:val="00BF70B4"/>
    <w:rsid w:val="00C0018F"/>
    <w:rsid w:val="00C00851"/>
    <w:rsid w:val="00C027B3"/>
    <w:rsid w:val="00C02DA4"/>
    <w:rsid w:val="00C03000"/>
    <w:rsid w:val="00C0389F"/>
    <w:rsid w:val="00C063C3"/>
    <w:rsid w:val="00C10C89"/>
    <w:rsid w:val="00C11056"/>
    <w:rsid w:val="00C15EC5"/>
    <w:rsid w:val="00C17024"/>
    <w:rsid w:val="00C20466"/>
    <w:rsid w:val="00C214ED"/>
    <w:rsid w:val="00C234E6"/>
    <w:rsid w:val="00C271A6"/>
    <w:rsid w:val="00C324A8"/>
    <w:rsid w:val="00C34399"/>
    <w:rsid w:val="00C34707"/>
    <w:rsid w:val="00C356B9"/>
    <w:rsid w:val="00C370C5"/>
    <w:rsid w:val="00C418D8"/>
    <w:rsid w:val="00C44659"/>
    <w:rsid w:val="00C449CB"/>
    <w:rsid w:val="00C47A29"/>
    <w:rsid w:val="00C47D48"/>
    <w:rsid w:val="00C51E10"/>
    <w:rsid w:val="00C51F1E"/>
    <w:rsid w:val="00C52CB1"/>
    <w:rsid w:val="00C52F12"/>
    <w:rsid w:val="00C53302"/>
    <w:rsid w:val="00C54517"/>
    <w:rsid w:val="00C54CB9"/>
    <w:rsid w:val="00C54F51"/>
    <w:rsid w:val="00C56072"/>
    <w:rsid w:val="00C60F78"/>
    <w:rsid w:val="00C61A70"/>
    <w:rsid w:val="00C62279"/>
    <w:rsid w:val="00C62492"/>
    <w:rsid w:val="00C62CB0"/>
    <w:rsid w:val="00C62FB8"/>
    <w:rsid w:val="00C63535"/>
    <w:rsid w:val="00C63988"/>
    <w:rsid w:val="00C6450F"/>
    <w:rsid w:val="00C64A7F"/>
    <w:rsid w:val="00C6532C"/>
    <w:rsid w:val="00C67425"/>
    <w:rsid w:val="00C70FDC"/>
    <w:rsid w:val="00C71CF9"/>
    <w:rsid w:val="00C745AA"/>
    <w:rsid w:val="00C80D06"/>
    <w:rsid w:val="00C85180"/>
    <w:rsid w:val="00C85383"/>
    <w:rsid w:val="00C9001A"/>
    <w:rsid w:val="00C901B1"/>
    <w:rsid w:val="00C90EE4"/>
    <w:rsid w:val="00C92513"/>
    <w:rsid w:val="00C92B1E"/>
    <w:rsid w:val="00C92F68"/>
    <w:rsid w:val="00C93898"/>
    <w:rsid w:val="00C938B7"/>
    <w:rsid w:val="00C944A0"/>
    <w:rsid w:val="00C9494E"/>
    <w:rsid w:val="00C95D4D"/>
    <w:rsid w:val="00C97101"/>
    <w:rsid w:val="00C97C68"/>
    <w:rsid w:val="00CA0AE9"/>
    <w:rsid w:val="00CA1A47"/>
    <w:rsid w:val="00CA2D4F"/>
    <w:rsid w:val="00CA4479"/>
    <w:rsid w:val="00CA6EB0"/>
    <w:rsid w:val="00CB0993"/>
    <w:rsid w:val="00CB0F5C"/>
    <w:rsid w:val="00CB17E0"/>
    <w:rsid w:val="00CB299A"/>
    <w:rsid w:val="00CB74F5"/>
    <w:rsid w:val="00CB79FD"/>
    <w:rsid w:val="00CB7C71"/>
    <w:rsid w:val="00CB7F4A"/>
    <w:rsid w:val="00CC06EE"/>
    <w:rsid w:val="00CC185D"/>
    <w:rsid w:val="00CC1EF0"/>
    <w:rsid w:val="00CC247A"/>
    <w:rsid w:val="00CC2850"/>
    <w:rsid w:val="00CC32C3"/>
    <w:rsid w:val="00CC438F"/>
    <w:rsid w:val="00CC4E41"/>
    <w:rsid w:val="00CC74B3"/>
    <w:rsid w:val="00CD056C"/>
    <w:rsid w:val="00CD5BD8"/>
    <w:rsid w:val="00CE10CA"/>
    <w:rsid w:val="00CE5E47"/>
    <w:rsid w:val="00CE7105"/>
    <w:rsid w:val="00CE72D0"/>
    <w:rsid w:val="00CF020F"/>
    <w:rsid w:val="00CF058B"/>
    <w:rsid w:val="00CF0B2B"/>
    <w:rsid w:val="00CF2B5B"/>
    <w:rsid w:val="00CF32F2"/>
    <w:rsid w:val="00CF4329"/>
    <w:rsid w:val="00CF6435"/>
    <w:rsid w:val="00CF64C3"/>
    <w:rsid w:val="00CF748D"/>
    <w:rsid w:val="00D0261D"/>
    <w:rsid w:val="00D02E0E"/>
    <w:rsid w:val="00D0380B"/>
    <w:rsid w:val="00D0580D"/>
    <w:rsid w:val="00D10C30"/>
    <w:rsid w:val="00D10DAB"/>
    <w:rsid w:val="00D110E2"/>
    <w:rsid w:val="00D128F8"/>
    <w:rsid w:val="00D12ADE"/>
    <w:rsid w:val="00D13B5A"/>
    <w:rsid w:val="00D13F67"/>
    <w:rsid w:val="00D14CE0"/>
    <w:rsid w:val="00D16479"/>
    <w:rsid w:val="00D21410"/>
    <w:rsid w:val="00D217E7"/>
    <w:rsid w:val="00D22784"/>
    <w:rsid w:val="00D25E2A"/>
    <w:rsid w:val="00D260D3"/>
    <w:rsid w:val="00D27133"/>
    <w:rsid w:val="00D31957"/>
    <w:rsid w:val="00D32140"/>
    <w:rsid w:val="00D33D99"/>
    <w:rsid w:val="00D351A9"/>
    <w:rsid w:val="00D36674"/>
    <w:rsid w:val="00D37750"/>
    <w:rsid w:val="00D37B74"/>
    <w:rsid w:val="00D411AC"/>
    <w:rsid w:val="00D419EF"/>
    <w:rsid w:val="00D44359"/>
    <w:rsid w:val="00D4559C"/>
    <w:rsid w:val="00D47F81"/>
    <w:rsid w:val="00D54967"/>
    <w:rsid w:val="00D5651D"/>
    <w:rsid w:val="00D6033E"/>
    <w:rsid w:val="00D619FA"/>
    <w:rsid w:val="00D64C01"/>
    <w:rsid w:val="00D657F5"/>
    <w:rsid w:val="00D65971"/>
    <w:rsid w:val="00D70696"/>
    <w:rsid w:val="00D710B2"/>
    <w:rsid w:val="00D72B31"/>
    <w:rsid w:val="00D731F9"/>
    <w:rsid w:val="00D73535"/>
    <w:rsid w:val="00D74898"/>
    <w:rsid w:val="00D7542B"/>
    <w:rsid w:val="00D767C2"/>
    <w:rsid w:val="00D7702E"/>
    <w:rsid w:val="00D801ED"/>
    <w:rsid w:val="00D81264"/>
    <w:rsid w:val="00D832F4"/>
    <w:rsid w:val="00D84CFC"/>
    <w:rsid w:val="00D85D07"/>
    <w:rsid w:val="00D863B1"/>
    <w:rsid w:val="00D86550"/>
    <w:rsid w:val="00D86E1C"/>
    <w:rsid w:val="00D872BA"/>
    <w:rsid w:val="00D87935"/>
    <w:rsid w:val="00D87E4C"/>
    <w:rsid w:val="00D903C3"/>
    <w:rsid w:val="00D90E37"/>
    <w:rsid w:val="00D913C1"/>
    <w:rsid w:val="00D91769"/>
    <w:rsid w:val="00D92242"/>
    <w:rsid w:val="00D936BC"/>
    <w:rsid w:val="00D93947"/>
    <w:rsid w:val="00D95667"/>
    <w:rsid w:val="00D96219"/>
    <w:rsid w:val="00D962FB"/>
    <w:rsid w:val="00D96530"/>
    <w:rsid w:val="00D96CC6"/>
    <w:rsid w:val="00D97926"/>
    <w:rsid w:val="00DA027D"/>
    <w:rsid w:val="00DA3181"/>
    <w:rsid w:val="00DA3927"/>
    <w:rsid w:val="00DA4308"/>
    <w:rsid w:val="00DA55F5"/>
    <w:rsid w:val="00DA7DCE"/>
    <w:rsid w:val="00DB0022"/>
    <w:rsid w:val="00DB2A1D"/>
    <w:rsid w:val="00DB30EA"/>
    <w:rsid w:val="00DB4B91"/>
    <w:rsid w:val="00DB6063"/>
    <w:rsid w:val="00DB660E"/>
    <w:rsid w:val="00DB72BC"/>
    <w:rsid w:val="00DC1809"/>
    <w:rsid w:val="00DC1DAE"/>
    <w:rsid w:val="00DC210C"/>
    <w:rsid w:val="00DC2439"/>
    <w:rsid w:val="00DC3E22"/>
    <w:rsid w:val="00DC4196"/>
    <w:rsid w:val="00DC58D9"/>
    <w:rsid w:val="00DD108B"/>
    <w:rsid w:val="00DD1B00"/>
    <w:rsid w:val="00DD2566"/>
    <w:rsid w:val="00DD44AF"/>
    <w:rsid w:val="00DD50CA"/>
    <w:rsid w:val="00DD6510"/>
    <w:rsid w:val="00DD7C56"/>
    <w:rsid w:val="00DE052F"/>
    <w:rsid w:val="00DE1060"/>
    <w:rsid w:val="00DE2AC3"/>
    <w:rsid w:val="00DE33FF"/>
    <w:rsid w:val="00DE3833"/>
    <w:rsid w:val="00DE5692"/>
    <w:rsid w:val="00DE7470"/>
    <w:rsid w:val="00DF00AD"/>
    <w:rsid w:val="00DF09E0"/>
    <w:rsid w:val="00DF2F69"/>
    <w:rsid w:val="00DF328A"/>
    <w:rsid w:val="00DF3719"/>
    <w:rsid w:val="00DF4AB3"/>
    <w:rsid w:val="00DF5309"/>
    <w:rsid w:val="00DF57AC"/>
    <w:rsid w:val="00DF5DF9"/>
    <w:rsid w:val="00DF7810"/>
    <w:rsid w:val="00E018D6"/>
    <w:rsid w:val="00E02385"/>
    <w:rsid w:val="00E03C94"/>
    <w:rsid w:val="00E048E6"/>
    <w:rsid w:val="00E06CAF"/>
    <w:rsid w:val="00E10ABF"/>
    <w:rsid w:val="00E11795"/>
    <w:rsid w:val="00E11AF9"/>
    <w:rsid w:val="00E11E15"/>
    <w:rsid w:val="00E12CE5"/>
    <w:rsid w:val="00E1433A"/>
    <w:rsid w:val="00E145D7"/>
    <w:rsid w:val="00E164E9"/>
    <w:rsid w:val="00E172DC"/>
    <w:rsid w:val="00E1787A"/>
    <w:rsid w:val="00E17AFC"/>
    <w:rsid w:val="00E229B9"/>
    <w:rsid w:val="00E23D6D"/>
    <w:rsid w:val="00E24A1A"/>
    <w:rsid w:val="00E25AC9"/>
    <w:rsid w:val="00E26226"/>
    <w:rsid w:val="00E26284"/>
    <w:rsid w:val="00E27B7F"/>
    <w:rsid w:val="00E309F6"/>
    <w:rsid w:val="00E33121"/>
    <w:rsid w:val="00E33564"/>
    <w:rsid w:val="00E341B7"/>
    <w:rsid w:val="00E34FB0"/>
    <w:rsid w:val="00E35EC2"/>
    <w:rsid w:val="00E36F34"/>
    <w:rsid w:val="00E378B0"/>
    <w:rsid w:val="00E37E46"/>
    <w:rsid w:val="00E417E7"/>
    <w:rsid w:val="00E42633"/>
    <w:rsid w:val="00E44393"/>
    <w:rsid w:val="00E45D05"/>
    <w:rsid w:val="00E474A7"/>
    <w:rsid w:val="00E47E34"/>
    <w:rsid w:val="00E50F6B"/>
    <w:rsid w:val="00E5149A"/>
    <w:rsid w:val="00E540AA"/>
    <w:rsid w:val="00E54304"/>
    <w:rsid w:val="00E54DF7"/>
    <w:rsid w:val="00E550BD"/>
    <w:rsid w:val="00E55251"/>
    <w:rsid w:val="00E55AEF"/>
    <w:rsid w:val="00E57136"/>
    <w:rsid w:val="00E57D1A"/>
    <w:rsid w:val="00E60876"/>
    <w:rsid w:val="00E62D9E"/>
    <w:rsid w:val="00E6419D"/>
    <w:rsid w:val="00E7347D"/>
    <w:rsid w:val="00E73832"/>
    <w:rsid w:val="00E738A5"/>
    <w:rsid w:val="00E744A3"/>
    <w:rsid w:val="00E7537A"/>
    <w:rsid w:val="00E7581A"/>
    <w:rsid w:val="00E80432"/>
    <w:rsid w:val="00E81C29"/>
    <w:rsid w:val="00E84173"/>
    <w:rsid w:val="00E85619"/>
    <w:rsid w:val="00E86B23"/>
    <w:rsid w:val="00E87916"/>
    <w:rsid w:val="00E908E6"/>
    <w:rsid w:val="00E90933"/>
    <w:rsid w:val="00E943FB"/>
    <w:rsid w:val="00E94C57"/>
    <w:rsid w:val="00E953B8"/>
    <w:rsid w:val="00E95A59"/>
    <w:rsid w:val="00E9621E"/>
    <w:rsid w:val="00E976C1"/>
    <w:rsid w:val="00EA12E5"/>
    <w:rsid w:val="00EA2BF8"/>
    <w:rsid w:val="00EA308C"/>
    <w:rsid w:val="00EA505C"/>
    <w:rsid w:val="00EA52F0"/>
    <w:rsid w:val="00EA62A7"/>
    <w:rsid w:val="00EA716C"/>
    <w:rsid w:val="00EB1804"/>
    <w:rsid w:val="00EB3290"/>
    <w:rsid w:val="00EB6614"/>
    <w:rsid w:val="00EC367A"/>
    <w:rsid w:val="00EC47AE"/>
    <w:rsid w:val="00EC5378"/>
    <w:rsid w:val="00ED2503"/>
    <w:rsid w:val="00ED350C"/>
    <w:rsid w:val="00ED4FB8"/>
    <w:rsid w:val="00EE01BC"/>
    <w:rsid w:val="00EE069E"/>
    <w:rsid w:val="00EE263A"/>
    <w:rsid w:val="00EE436D"/>
    <w:rsid w:val="00EE5008"/>
    <w:rsid w:val="00EE5AD1"/>
    <w:rsid w:val="00EE5D3D"/>
    <w:rsid w:val="00EE6180"/>
    <w:rsid w:val="00EE7A9B"/>
    <w:rsid w:val="00EF010F"/>
    <w:rsid w:val="00EF179D"/>
    <w:rsid w:val="00EF26E8"/>
    <w:rsid w:val="00EF4463"/>
    <w:rsid w:val="00EF5463"/>
    <w:rsid w:val="00F017F6"/>
    <w:rsid w:val="00F02766"/>
    <w:rsid w:val="00F02A4A"/>
    <w:rsid w:val="00F0355F"/>
    <w:rsid w:val="00F03FCD"/>
    <w:rsid w:val="00F05BD4"/>
    <w:rsid w:val="00F05CEC"/>
    <w:rsid w:val="00F06994"/>
    <w:rsid w:val="00F1027F"/>
    <w:rsid w:val="00F14AD2"/>
    <w:rsid w:val="00F15CFB"/>
    <w:rsid w:val="00F15FD4"/>
    <w:rsid w:val="00F165EF"/>
    <w:rsid w:val="00F17329"/>
    <w:rsid w:val="00F1736F"/>
    <w:rsid w:val="00F20259"/>
    <w:rsid w:val="00F2166B"/>
    <w:rsid w:val="00F23168"/>
    <w:rsid w:val="00F23925"/>
    <w:rsid w:val="00F254D8"/>
    <w:rsid w:val="00F27AE9"/>
    <w:rsid w:val="00F27DD3"/>
    <w:rsid w:val="00F3180F"/>
    <w:rsid w:val="00F31C31"/>
    <w:rsid w:val="00F32368"/>
    <w:rsid w:val="00F323C4"/>
    <w:rsid w:val="00F33940"/>
    <w:rsid w:val="00F33B8F"/>
    <w:rsid w:val="00F33FF4"/>
    <w:rsid w:val="00F35026"/>
    <w:rsid w:val="00F40937"/>
    <w:rsid w:val="00F41FAD"/>
    <w:rsid w:val="00F43328"/>
    <w:rsid w:val="00F4418B"/>
    <w:rsid w:val="00F44248"/>
    <w:rsid w:val="00F53217"/>
    <w:rsid w:val="00F53298"/>
    <w:rsid w:val="00F5510D"/>
    <w:rsid w:val="00F551E2"/>
    <w:rsid w:val="00F569E0"/>
    <w:rsid w:val="00F57836"/>
    <w:rsid w:val="00F57E06"/>
    <w:rsid w:val="00F6117D"/>
    <w:rsid w:val="00F61414"/>
    <w:rsid w:val="00F65BE6"/>
    <w:rsid w:val="00F65C19"/>
    <w:rsid w:val="00F70D8C"/>
    <w:rsid w:val="00F70DBD"/>
    <w:rsid w:val="00F71DAB"/>
    <w:rsid w:val="00F723A9"/>
    <w:rsid w:val="00F7279B"/>
    <w:rsid w:val="00F73D60"/>
    <w:rsid w:val="00F74413"/>
    <w:rsid w:val="00F755B7"/>
    <w:rsid w:val="00F76A5A"/>
    <w:rsid w:val="00F7756F"/>
    <w:rsid w:val="00F77E6C"/>
    <w:rsid w:val="00F80314"/>
    <w:rsid w:val="00F813E2"/>
    <w:rsid w:val="00F84F6B"/>
    <w:rsid w:val="00F851DF"/>
    <w:rsid w:val="00F85B7B"/>
    <w:rsid w:val="00F865AE"/>
    <w:rsid w:val="00F87144"/>
    <w:rsid w:val="00F8727B"/>
    <w:rsid w:val="00F87471"/>
    <w:rsid w:val="00F875FC"/>
    <w:rsid w:val="00F91634"/>
    <w:rsid w:val="00F91BE1"/>
    <w:rsid w:val="00F95227"/>
    <w:rsid w:val="00F97214"/>
    <w:rsid w:val="00FA0EA8"/>
    <w:rsid w:val="00FA1DA8"/>
    <w:rsid w:val="00FA1DDF"/>
    <w:rsid w:val="00FA7863"/>
    <w:rsid w:val="00FA7FFC"/>
    <w:rsid w:val="00FB1B45"/>
    <w:rsid w:val="00FB30E1"/>
    <w:rsid w:val="00FB3768"/>
    <w:rsid w:val="00FB3C5C"/>
    <w:rsid w:val="00FB5333"/>
    <w:rsid w:val="00FB7A6B"/>
    <w:rsid w:val="00FC0296"/>
    <w:rsid w:val="00FC0885"/>
    <w:rsid w:val="00FC346C"/>
    <w:rsid w:val="00FC4570"/>
    <w:rsid w:val="00FC5F2E"/>
    <w:rsid w:val="00FC78DA"/>
    <w:rsid w:val="00FD2036"/>
    <w:rsid w:val="00FD2546"/>
    <w:rsid w:val="00FD326C"/>
    <w:rsid w:val="00FD3BE3"/>
    <w:rsid w:val="00FD4B95"/>
    <w:rsid w:val="00FD5048"/>
    <w:rsid w:val="00FD5A5E"/>
    <w:rsid w:val="00FD5F52"/>
    <w:rsid w:val="00FD6D10"/>
    <w:rsid w:val="00FD772E"/>
    <w:rsid w:val="00FD7CB2"/>
    <w:rsid w:val="00FE0E34"/>
    <w:rsid w:val="00FE3697"/>
    <w:rsid w:val="00FE3913"/>
    <w:rsid w:val="00FE3A23"/>
    <w:rsid w:val="00FE608A"/>
    <w:rsid w:val="00FE61FD"/>
    <w:rsid w:val="00FE784C"/>
    <w:rsid w:val="00FE78C7"/>
    <w:rsid w:val="00FF0B86"/>
    <w:rsid w:val="00FF0CF5"/>
    <w:rsid w:val="00FF3AD4"/>
    <w:rsid w:val="00FF43AC"/>
    <w:rsid w:val="00FF6A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3D1FC"/>
  <w15:docId w15:val="{07B447BB-A2A7-4CDF-A4FC-653CC089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767C2"/>
    <w:pPr>
      <w:keepNext/>
      <w:keepLines/>
      <w:spacing w:before="280"/>
      <w:ind w:left="1134" w:hanging="1134"/>
      <w:outlineLvl w:val="0"/>
    </w:pPr>
    <w:rPr>
      <w:b/>
      <w:sz w:val="28"/>
    </w:rPr>
  </w:style>
  <w:style w:type="paragraph" w:styleId="Heading2">
    <w:name w:val="heading 2"/>
    <w:basedOn w:val="Heading1"/>
    <w:next w:val="Normal"/>
    <w:link w:val="Heading2Char"/>
    <w:qFormat/>
    <w:rsid w:val="00D767C2"/>
    <w:pPr>
      <w:spacing w:before="200"/>
      <w:outlineLvl w:val="1"/>
    </w:pPr>
    <w:rPr>
      <w:sz w:val="24"/>
    </w:rPr>
  </w:style>
  <w:style w:type="paragraph" w:styleId="Heading3">
    <w:name w:val="heading 3"/>
    <w:basedOn w:val="Heading1"/>
    <w:next w:val="Normal"/>
    <w:link w:val="Heading3Char"/>
    <w:uiPriority w:val="9"/>
    <w:qFormat/>
    <w:rsid w:val="00D767C2"/>
    <w:pPr>
      <w:tabs>
        <w:tab w:val="clear" w:pos="1134"/>
      </w:tabs>
      <w:spacing w:before="200"/>
      <w:outlineLvl w:val="2"/>
    </w:pPr>
    <w:rPr>
      <w:sz w:val="24"/>
    </w:rPr>
  </w:style>
  <w:style w:type="paragraph" w:styleId="Heading4">
    <w:name w:val="heading 4"/>
    <w:basedOn w:val="Heading3"/>
    <w:next w:val="Normal"/>
    <w:link w:val="Heading4Char"/>
    <w:qFormat/>
    <w:rsid w:val="00D767C2"/>
    <w:pPr>
      <w:outlineLvl w:val="3"/>
    </w:pPr>
  </w:style>
  <w:style w:type="paragraph" w:styleId="Heading5">
    <w:name w:val="heading 5"/>
    <w:basedOn w:val="Heading4"/>
    <w:next w:val="Normal"/>
    <w:link w:val="Heading5Char"/>
    <w:qFormat/>
    <w:rsid w:val="00D767C2"/>
    <w:pPr>
      <w:outlineLvl w:val="4"/>
    </w:pPr>
  </w:style>
  <w:style w:type="paragraph" w:styleId="Heading6">
    <w:name w:val="heading 6"/>
    <w:basedOn w:val="Heading4"/>
    <w:next w:val="Normal"/>
    <w:link w:val="Heading6Char"/>
    <w:qFormat/>
    <w:rsid w:val="00D767C2"/>
    <w:pPr>
      <w:outlineLvl w:val="5"/>
    </w:pPr>
  </w:style>
  <w:style w:type="paragraph" w:styleId="Heading7">
    <w:name w:val="heading 7"/>
    <w:basedOn w:val="Heading6"/>
    <w:next w:val="Normal"/>
    <w:link w:val="Heading7Char"/>
    <w:qFormat/>
    <w:rsid w:val="00D767C2"/>
    <w:pPr>
      <w:outlineLvl w:val="6"/>
    </w:pPr>
  </w:style>
  <w:style w:type="paragraph" w:styleId="Heading8">
    <w:name w:val="heading 8"/>
    <w:basedOn w:val="Heading6"/>
    <w:next w:val="Normal"/>
    <w:link w:val="Heading8Char"/>
    <w:qFormat/>
    <w:rsid w:val="00D767C2"/>
    <w:pPr>
      <w:outlineLvl w:val="7"/>
    </w:pPr>
  </w:style>
  <w:style w:type="paragraph" w:styleId="Heading9">
    <w:name w:val="heading 9"/>
    <w:basedOn w:val="Heading6"/>
    <w:next w:val="Normal"/>
    <w:link w:val="Heading9Char"/>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qForma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link w:val="AppendixNoChar"/>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link w:val="ArtNoChar"/>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link w:val="ArttitleCar"/>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uiPriority w:val="99"/>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767C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D767C2"/>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uiPriority w:val="99"/>
    <w:rsid w:val="00D767C2"/>
    <w:pPr>
      <w:spacing w:before="0"/>
      <w:jc w:val="center"/>
    </w:pPr>
    <w:rPr>
      <w:sz w:val="18"/>
    </w:rPr>
  </w:style>
  <w:style w:type="character" w:customStyle="1" w:styleId="HeaderChar">
    <w:name w:val="Header Char"/>
    <w:basedOn w:val="DefaultParagraphFont"/>
    <w:link w:val="Header"/>
    <w:uiPriority w:val="99"/>
    <w:rsid w:val="00D767C2"/>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D767C2"/>
    <w:pPr>
      <w:spacing w:before="280"/>
    </w:pPr>
  </w:style>
  <w:style w:type="paragraph" w:customStyle="1" w:styleId="Section1">
    <w:name w:val="Section_1"/>
    <w:basedOn w:val="Normal"/>
    <w:link w:val="Section1Char"/>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link w:val="TablelegendChar"/>
    <w:rsid w:val="00E048E6"/>
    <w:rPr>
      <w:sz w:val="18"/>
    </w:rPr>
  </w:style>
  <w:style w:type="paragraph" w:customStyle="1" w:styleId="TableNo">
    <w:name w:val="Table_No"/>
    <w:basedOn w:val="Normal"/>
    <w:next w:val="Normal"/>
    <w:link w:val="TableNoChar"/>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uiPriority w:val="39"/>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link w:val="TabletextChar"/>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 w:type="character" w:customStyle="1" w:styleId="Heading1Char">
    <w:name w:val="Heading 1 Char"/>
    <w:basedOn w:val="DefaultParagraphFont"/>
    <w:link w:val="Heading1"/>
    <w:rsid w:val="00FD2036"/>
    <w:rPr>
      <w:rFonts w:ascii="Times New Roman" w:hAnsi="Times New Roman"/>
      <w:b/>
      <w:sz w:val="28"/>
      <w:lang w:val="en-GB" w:eastAsia="en-US"/>
    </w:rPr>
  </w:style>
  <w:style w:type="character" w:customStyle="1" w:styleId="Heading2Char">
    <w:name w:val="Heading 2 Char"/>
    <w:basedOn w:val="DefaultParagraphFont"/>
    <w:link w:val="Heading2"/>
    <w:rsid w:val="00FD2036"/>
    <w:rPr>
      <w:rFonts w:ascii="Times New Roman" w:hAnsi="Times New Roman"/>
      <w:b/>
      <w:sz w:val="24"/>
      <w:lang w:val="en-GB" w:eastAsia="en-US"/>
    </w:rPr>
  </w:style>
  <w:style w:type="character" w:customStyle="1" w:styleId="Heading3Char">
    <w:name w:val="Heading 3 Char"/>
    <w:basedOn w:val="DefaultParagraphFont"/>
    <w:link w:val="Heading3"/>
    <w:uiPriority w:val="9"/>
    <w:rsid w:val="00FD2036"/>
    <w:rPr>
      <w:rFonts w:ascii="Times New Roman" w:hAnsi="Times New Roman"/>
      <w:b/>
      <w:sz w:val="24"/>
      <w:lang w:val="en-GB" w:eastAsia="en-US"/>
    </w:rPr>
  </w:style>
  <w:style w:type="character" w:customStyle="1" w:styleId="Heading4Char">
    <w:name w:val="Heading 4 Char"/>
    <w:basedOn w:val="DefaultParagraphFont"/>
    <w:link w:val="Heading4"/>
    <w:rsid w:val="00FD2036"/>
    <w:rPr>
      <w:rFonts w:ascii="Times New Roman" w:hAnsi="Times New Roman"/>
      <w:b/>
      <w:sz w:val="24"/>
      <w:lang w:val="en-GB" w:eastAsia="en-US"/>
    </w:rPr>
  </w:style>
  <w:style w:type="character" w:customStyle="1" w:styleId="Heading5Char">
    <w:name w:val="Heading 5 Char"/>
    <w:basedOn w:val="DefaultParagraphFont"/>
    <w:link w:val="Heading5"/>
    <w:rsid w:val="00FD2036"/>
    <w:rPr>
      <w:rFonts w:ascii="Times New Roman" w:hAnsi="Times New Roman"/>
      <w:b/>
      <w:sz w:val="24"/>
      <w:lang w:val="en-GB" w:eastAsia="en-US"/>
    </w:rPr>
  </w:style>
  <w:style w:type="character" w:customStyle="1" w:styleId="Heading6Char">
    <w:name w:val="Heading 6 Char"/>
    <w:basedOn w:val="DefaultParagraphFont"/>
    <w:link w:val="Heading6"/>
    <w:rsid w:val="00FD2036"/>
    <w:rPr>
      <w:rFonts w:ascii="Times New Roman" w:hAnsi="Times New Roman"/>
      <w:b/>
      <w:sz w:val="24"/>
      <w:lang w:val="en-GB" w:eastAsia="en-US"/>
    </w:rPr>
  </w:style>
  <w:style w:type="character" w:customStyle="1" w:styleId="Heading7Char">
    <w:name w:val="Heading 7 Char"/>
    <w:basedOn w:val="DefaultParagraphFont"/>
    <w:link w:val="Heading7"/>
    <w:rsid w:val="00FD2036"/>
    <w:rPr>
      <w:rFonts w:ascii="Times New Roman" w:hAnsi="Times New Roman"/>
      <w:b/>
      <w:sz w:val="24"/>
      <w:lang w:val="en-GB" w:eastAsia="en-US"/>
    </w:rPr>
  </w:style>
  <w:style w:type="character" w:customStyle="1" w:styleId="Heading8Char">
    <w:name w:val="Heading 8 Char"/>
    <w:basedOn w:val="DefaultParagraphFont"/>
    <w:link w:val="Heading8"/>
    <w:rsid w:val="00FD2036"/>
    <w:rPr>
      <w:rFonts w:ascii="Times New Roman" w:hAnsi="Times New Roman"/>
      <w:b/>
      <w:sz w:val="24"/>
      <w:lang w:val="en-GB" w:eastAsia="en-US"/>
    </w:rPr>
  </w:style>
  <w:style w:type="character" w:customStyle="1" w:styleId="Heading9Char">
    <w:name w:val="Heading 9 Char"/>
    <w:basedOn w:val="DefaultParagraphFont"/>
    <w:link w:val="Heading9"/>
    <w:rsid w:val="00FD2036"/>
    <w:rPr>
      <w:rFonts w:ascii="Times New Roman" w:hAnsi="Times New Roman"/>
      <w:b/>
      <w:sz w:val="24"/>
      <w:lang w:val="en-GB" w:eastAsia="en-US"/>
    </w:rPr>
  </w:style>
  <w:style w:type="paragraph" w:customStyle="1" w:styleId="Normalaftertitle0">
    <w:name w:val="Normal_after_title"/>
    <w:basedOn w:val="Normal"/>
    <w:next w:val="Normal"/>
    <w:rsid w:val="00FD2036"/>
    <w:pPr>
      <w:spacing w:before="360"/>
    </w:pPr>
  </w:style>
  <w:style w:type="paragraph" w:customStyle="1" w:styleId="ASN1">
    <w:name w:val="ASN.1"/>
    <w:basedOn w:val="Normal"/>
    <w:rsid w:val="00FD203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rsid w:val="00FD2036"/>
  </w:style>
  <w:style w:type="paragraph" w:styleId="Index2">
    <w:name w:val="index 2"/>
    <w:basedOn w:val="Normal"/>
    <w:next w:val="Normal"/>
    <w:rsid w:val="00FD2036"/>
    <w:pPr>
      <w:ind w:left="283"/>
    </w:pPr>
  </w:style>
  <w:style w:type="paragraph" w:styleId="Index3">
    <w:name w:val="index 3"/>
    <w:basedOn w:val="Normal"/>
    <w:next w:val="Normal"/>
    <w:rsid w:val="00FD2036"/>
    <w:pPr>
      <w:ind w:left="566"/>
    </w:pPr>
  </w:style>
  <w:style w:type="paragraph" w:customStyle="1" w:styleId="Recref">
    <w:name w:val="Rec_ref"/>
    <w:basedOn w:val="Rectitle"/>
    <w:next w:val="Recdate"/>
    <w:rsid w:val="00FD2036"/>
    <w:pPr>
      <w:spacing w:before="120"/>
    </w:pPr>
    <w:rPr>
      <w:rFonts w:ascii="Times New Roman" w:hAnsi="Times New Roman"/>
      <w:b w:val="0"/>
      <w:sz w:val="24"/>
    </w:rPr>
  </w:style>
  <w:style w:type="paragraph" w:customStyle="1" w:styleId="Questionref">
    <w:name w:val="Question_ref"/>
    <w:basedOn w:val="Recref"/>
    <w:next w:val="Questiondate"/>
    <w:rsid w:val="00FD2036"/>
  </w:style>
  <w:style w:type="paragraph" w:customStyle="1" w:styleId="Reftext">
    <w:name w:val="Ref_text"/>
    <w:basedOn w:val="Normal"/>
    <w:rsid w:val="00FD2036"/>
    <w:pPr>
      <w:ind w:left="1134" w:hanging="1134"/>
    </w:pPr>
  </w:style>
  <w:style w:type="paragraph" w:customStyle="1" w:styleId="Reftitle">
    <w:name w:val="Ref_title"/>
    <w:basedOn w:val="Normal"/>
    <w:next w:val="Reftext"/>
    <w:rsid w:val="00FD2036"/>
    <w:pPr>
      <w:spacing w:before="480"/>
      <w:jc w:val="center"/>
    </w:pPr>
    <w:rPr>
      <w:caps/>
    </w:rPr>
  </w:style>
  <w:style w:type="paragraph" w:customStyle="1" w:styleId="Repdate">
    <w:name w:val="Rep_date"/>
    <w:basedOn w:val="Recdate"/>
    <w:next w:val="Normalaftertitle"/>
    <w:rsid w:val="00FD2036"/>
  </w:style>
  <w:style w:type="paragraph" w:customStyle="1" w:styleId="RepNo">
    <w:name w:val="Rep_No"/>
    <w:basedOn w:val="RecNo"/>
    <w:next w:val="Reptitle"/>
    <w:rsid w:val="00FD2036"/>
  </w:style>
  <w:style w:type="paragraph" w:customStyle="1" w:styleId="Reptitle">
    <w:name w:val="Rep_title"/>
    <w:basedOn w:val="Rectitle"/>
    <w:next w:val="Repref"/>
    <w:rsid w:val="00FD2036"/>
  </w:style>
  <w:style w:type="paragraph" w:customStyle="1" w:styleId="Repref">
    <w:name w:val="Rep_ref"/>
    <w:basedOn w:val="Recref"/>
    <w:next w:val="Repdate"/>
    <w:rsid w:val="00FD2036"/>
  </w:style>
  <w:style w:type="paragraph" w:customStyle="1" w:styleId="Resdate">
    <w:name w:val="Res_date"/>
    <w:basedOn w:val="Recdate"/>
    <w:next w:val="Normalaftertitle"/>
    <w:rsid w:val="00FD2036"/>
  </w:style>
  <w:style w:type="paragraph" w:customStyle="1" w:styleId="Resref">
    <w:name w:val="Res_ref"/>
    <w:basedOn w:val="Recref"/>
    <w:next w:val="Resdate"/>
    <w:rsid w:val="00FD2036"/>
  </w:style>
  <w:style w:type="character" w:customStyle="1" w:styleId="Recdef">
    <w:name w:val="Rec_def"/>
    <w:basedOn w:val="DefaultParagraphFont"/>
    <w:rsid w:val="00FD2036"/>
    <w:rPr>
      <w:b/>
    </w:rPr>
  </w:style>
  <w:style w:type="character" w:customStyle="1" w:styleId="Resdef">
    <w:name w:val="Res_def"/>
    <w:basedOn w:val="DefaultParagraphFont"/>
    <w:rsid w:val="00FD2036"/>
    <w:rPr>
      <w:rFonts w:ascii="Times New Roman" w:hAnsi="Times New Roman"/>
      <w:b/>
    </w:rPr>
  </w:style>
  <w:style w:type="paragraph" w:customStyle="1" w:styleId="Formal">
    <w:name w:val="Formal"/>
    <w:basedOn w:val="ASN1"/>
    <w:rsid w:val="00FD2036"/>
    <w:rPr>
      <w:b w:val="0"/>
    </w:rPr>
  </w:style>
  <w:style w:type="character" w:styleId="PageNumber">
    <w:name w:val="page number"/>
    <w:basedOn w:val="DefaultParagraphFont"/>
    <w:rsid w:val="00FD2036"/>
  </w:style>
  <w:style w:type="paragraph" w:styleId="Index4">
    <w:name w:val="index 4"/>
    <w:basedOn w:val="Normal"/>
    <w:next w:val="Normal"/>
    <w:rsid w:val="00FD2036"/>
    <w:pPr>
      <w:ind w:left="849"/>
    </w:pPr>
  </w:style>
  <w:style w:type="paragraph" w:styleId="Index5">
    <w:name w:val="index 5"/>
    <w:basedOn w:val="Normal"/>
    <w:next w:val="Normal"/>
    <w:rsid w:val="00FD2036"/>
    <w:pPr>
      <w:ind w:left="1132"/>
    </w:pPr>
  </w:style>
  <w:style w:type="paragraph" w:styleId="Index6">
    <w:name w:val="index 6"/>
    <w:basedOn w:val="Normal"/>
    <w:next w:val="Normal"/>
    <w:rsid w:val="00FD2036"/>
    <w:pPr>
      <w:ind w:left="1415"/>
    </w:pPr>
  </w:style>
  <w:style w:type="paragraph" w:styleId="Index7">
    <w:name w:val="index 7"/>
    <w:basedOn w:val="Normal"/>
    <w:next w:val="Normal"/>
    <w:rsid w:val="00FD2036"/>
    <w:pPr>
      <w:ind w:left="1698"/>
    </w:pPr>
  </w:style>
  <w:style w:type="paragraph" w:styleId="IndexHeading">
    <w:name w:val="index heading"/>
    <w:basedOn w:val="Normal"/>
    <w:next w:val="Index1"/>
    <w:rsid w:val="00FD2036"/>
  </w:style>
  <w:style w:type="character" w:styleId="LineNumber">
    <w:name w:val="line number"/>
    <w:basedOn w:val="DefaultParagraphFont"/>
    <w:rsid w:val="00FD2036"/>
  </w:style>
  <w:style w:type="character" w:customStyle="1" w:styleId="NormalaftertitleChar">
    <w:name w:val="Normal after title Char"/>
    <w:link w:val="Normalaftertitle"/>
    <w:rsid w:val="00FD2036"/>
    <w:rPr>
      <w:rFonts w:ascii="Times New Roman" w:hAnsi="Times New Roman"/>
      <w:sz w:val="24"/>
      <w:lang w:val="en-GB" w:eastAsia="en-US"/>
    </w:rPr>
  </w:style>
  <w:style w:type="character" w:customStyle="1" w:styleId="AnnexNoCar">
    <w:name w:val="Annex_No Car"/>
    <w:link w:val="AnnexNo"/>
    <w:rsid w:val="00FD2036"/>
    <w:rPr>
      <w:rFonts w:ascii="Times New Roman" w:hAnsi="Times New Roman"/>
      <w:caps/>
      <w:sz w:val="28"/>
      <w:lang w:val="en-GB" w:eastAsia="en-US"/>
    </w:rPr>
  </w:style>
  <w:style w:type="character" w:customStyle="1" w:styleId="AppendixNoChar">
    <w:name w:val="Appendix_No Char"/>
    <w:link w:val="AppendixNo"/>
    <w:rsid w:val="00FD2036"/>
    <w:rPr>
      <w:rFonts w:ascii="Times New Roman" w:hAnsi="Times New Roman"/>
      <w:caps/>
      <w:sz w:val="28"/>
      <w:lang w:val="en-GB" w:eastAsia="en-US"/>
    </w:rPr>
  </w:style>
  <w:style w:type="character" w:customStyle="1" w:styleId="ArttitleCar">
    <w:name w:val="Art_title Car"/>
    <w:link w:val="Arttitle"/>
    <w:rsid w:val="00FD2036"/>
    <w:rPr>
      <w:rFonts w:ascii="Times New Roman" w:hAnsi="Times New Roman"/>
      <w:b/>
      <w:sz w:val="28"/>
      <w:lang w:val="en-GB" w:eastAsia="en-US"/>
    </w:rPr>
  </w:style>
  <w:style w:type="character" w:customStyle="1" w:styleId="ArtNoChar">
    <w:name w:val="Art_No Char"/>
    <w:link w:val="ArtNo"/>
    <w:rsid w:val="00FD2036"/>
    <w:rPr>
      <w:rFonts w:ascii="Times New Roman" w:hAnsi="Times New Roman"/>
      <w:caps/>
      <w:sz w:val="28"/>
      <w:lang w:val="en-GB" w:eastAsia="en-US"/>
    </w:rPr>
  </w:style>
  <w:style w:type="character" w:customStyle="1" w:styleId="TabletextChar">
    <w:name w:val="Table_text Char"/>
    <w:link w:val="Tabletext"/>
    <w:rsid w:val="00FD2036"/>
    <w:rPr>
      <w:rFonts w:ascii="Times New Roman" w:hAnsi="Times New Roman"/>
      <w:lang w:val="en-GB" w:eastAsia="en-US"/>
    </w:rPr>
  </w:style>
  <w:style w:type="character" w:customStyle="1" w:styleId="enumlev1Char">
    <w:name w:val="enumlev1 Char"/>
    <w:link w:val="enumlev1"/>
    <w:rsid w:val="00FD2036"/>
    <w:rPr>
      <w:rFonts w:ascii="Times New Roman" w:hAnsi="Times New Roman"/>
      <w:sz w:val="24"/>
      <w:lang w:val="en-GB" w:eastAsia="en-US"/>
    </w:rPr>
  </w:style>
  <w:style w:type="character" w:customStyle="1" w:styleId="TablelegendChar">
    <w:name w:val="Table_legend Char"/>
    <w:basedOn w:val="TabletextChar"/>
    <w:link w:val="Tablelegend"/>
    <w:rsid w:val="00FD2036"/>
    <w:rPr>
      <w:rFonts w:ascii="Times New Roman" w:hAnsi="Times New Roman"/>
      <w:sz w:val="18"/>
      <w:lang w:val="en-GB" w:eastAsia="en-US"/>
    </w:rPr>
  </w:style>
  <w:style w:type="character" w:customStyle="1" w:styleId="TableNoChar">
    <w:name w:val="Table_No Char"/>
    <w:link w:val="TableNo"/>
    <w:locked/>
    <w:rsid w:val="00FD2036"/>
    <w:rPr>
      <w:rFonts w:ascii="Times New Roman" w:hAnsi="Times New Roman"/>
      <w:caps/>
      <w:lang w:val="en-GB" w:eastAsia="en-US"/>
    </w:rPr>
  </w:style>
  <w:style w:type="character" w:customStyle="1" w:styleId="Section1Char">
    <w:name w:val="Section_1 Char"/>
    <w:link w:val="Section1"/>
    <w:rsid w:val="00FD2036"/>
    <w:rPr>
      <w:rFonts w:ascii="Times New Roman" w:hAnsi="Times New Roman"/>
      <w:b/>
      <w:sz w:val="24"/>
      <w:lang w:val="en-GB" w:eastAsia="en-US"/>
    </w:rPr>
  </w:style>
  <w:style w:type="character" w:styleId="Hyperlink">
    <w:name w:val="Hyperlink"/>
    <w:rsid w:val="00FD2036"/>
    <w:rPr>
      <w:color w:val="0000FF"/>
      <w:u w:val="single"/>
    </w:rPr>
  </w:style>
  <w:style w:type="character" w:styleId="CommentReference">
    <w:name w:val="annotation reference"/>
    <w:rsid w:val="00FD2036"/>
    <w:rPr>
      <w:sz w:val="16"/>
      <w:szCs w:val="16"/>
    </w:rPr>
  </w:style>
  <w:style w:type="character" w:styleId="FollowedHyperlink">
    <w:name w:val="FollowedHyperlink"/>
    <w:rsid w:val="00FD2036"/>
    <w:rPr>
      <w:color w:val="800080"/>
      <w:u w:val="single"/>
    </w:rPr>
  </w:style>
  <w:style w:type="paragraph" w:customStyle="1" w:styleId="Char">
    <w:name w:val="Char"/>
    <w:basedOn w:val="Normal"/>
    <w:rsid w:val="00FD203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TableText0">
    <w:name w:val="Table_Text"/>
    <w:basedOn w:val="Normal"/>
    <w:rsid w:val="00FD203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FD2036"/>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rPr>
  </w:style>
  <w:style w:type="character" w:customStyle="1" w:styleId="href">
    <w:name w:val="href"/>
    <w:basedOn w:val="DefaultParagraphFont"/>
    <w:rsid w:val="00FD2036"/>
  </w:style>
  <w:style w:type="paragraph" w:customStyle="1" w:styleId="MEP">
    <w:name w:val="MEP"/>
    <w:basedOn w:val="Normal"/>
    <w:rsid w:val="00FD2036"/>
    <w:pPr>
      <w:spacing w:before="240"/>
      <w:jc w:val="both"/>
    </w:pPr>
    <w:rPr>
      <w:lang w:val="fr-FR"/>
    </w:rPr>
  </w:style>
  <w:style w:type="paragraph" w:styleId="NoSpacing">
    <w:name w:val="No Spacing"/>
    <w:uiPriority w:val="1"/>
    <w:qFormat/>
    <w:rsid w:val="00FD2036"/>
    <w:rPr>
      <w:rFonts w:ascii="Calibri" w:eastAsia="Calibri" w:hAnsi="Calibri"/>
      <w:sz w:val="22"/>
      <w:szCs w:val="22"/>
      <w:lang w:val="en-GB" w:eastAsia="en-US"/>
    </w:rPr>
  </w:style>
  <w:style w:type="character" w:customStyle="1" w:styleId="Appref0">
    <w:name w:val="App#_ref"/>
    <w:basedOn w:val="DefaultParagraphFont"/>
    <w:rsid w:val="00FD2036"/>
  </w:style>
  <w:style w:type="character" w:customStyle="1" w:styleId="Artref0">
    <w:name w:val="Art#_ref"/>
    <w:basedOn w:val="DefaultParagraphFont"/>
    <w:rsid w:val="00FD2036"/>
  </w:style>
  <w:style w:type="paragraph" w:customStyle="1" w:styleId="TableTitle0">
    <w:name w:val="Table_Title"/>
    <w:basedOn w:val="Normal"/>
    <w:next w:val="Tabletext"/>
    <w:rsid w:val="00FD2036"/>
    <w:pPr>
      <w:keepNext/>
      <w:tabs>
        <w:tab w:val="clear" w:pos="1134"/>
        <w:tab w:val="clear" w:pos="1871"/>
        <w:tab w:val="clear" w:pos="2268"/>
      </w:tabs>
      <w:spacing w:before="0" w:after="120"/>
      <w:jc w:val="center"/>
    </w:pPr>
    <w:rPr>
      <w:b/>
      <w:sz w:val="20"/>
    </w:rPr>
  </w:style>
  <w:style w:type="paragraph" w:customStyle="1" w:styleId="TableFin0">
    <w:name w:val="Table_Fin"/>
    <w:basedOn w:val="Normal"/>
    <w:rsid w:val="00FD2036"/>
    <w:pPr>
      <w:tabs>
        <w:tab w:val="clear" w:pos="1134"/>
      </w:tabs>
      <w:spacing w:before="0"/>
      <w:jc w:val="both"/>
    </w:pPr>
    <w:rPr>
      <w:sz w:val="12"/>
    </w:rPr>
  </w:style>
  <w:style w:type="paragraph" w:styleId="Revision">
    <w:name w:val="Revision"/>
    <w:hidden/>
    <w:uiPriority w:val="99"/>
    <w:semiHidden/>
    <w:rsid w:val="00FD2036"/>
    <w:rPr>
      <w:rFonts w:ascii="Times New Roman" w:hAnsi="Times New Roman"/>
      <w:sz w:val="24"/>
      <w:lang w:val="en-GB" w:eastAsia="en-US"/>
    </w:rPr>
  </w:style>
  <w:style w:type="paragraph" w:styleId="CommentText">
    <w:name w:val="annotation text"/>
    <w:basedOn w:val="Normal"/>
    <w:link w:val="CommentTextChar"/>
    <w:rsid w:val="00FD2036"/>
    <w:rPr>
      <w:sz w:val="20"/>
    </w:rPr>
  </w:style>
  <w:style w:type="character" w:customStyle="1" w:styleId="CommentTextChar">
    <w:name w:val="Comment Text Char"/>
    <w:basedOn w:val="DefaultParagraphFont"/>
    <w:link w:val="CommentText"/>
    <w:rsid w:val="00FD2036"/>
    <w:rPr>
      <w:rFonts w:ascii="Times New Roman" w:hAnsi="Times New Roman"/>
      <w:lang w:val="en-GB" w:eastAsia="en-US"/>
    </w:rPr>
  </w:style>
  <w:style w:type="paragraph" w:styleId="CommentSubject">
    <w:name w:val="annotation subject"/>
    <w:basedOn w:val="CommentText"/>
    <w:next w:val="CommentText"/>
    <w:link w:val="CommentSubjectChar"/>
    <w:rsid w:val="00FD2036"/>
    <w:rPr>
      <w:b/>
      <w:bCs/>
    </w:rPr>
  </w:style>
  <w:style w:type="character" w:customStyle="1" w:styleId="CommentSubjectChar">
    <w:name w:val="Comment Subject Char"/>
    <w:basedOn w:val="CommentTextChar"/>
    <w:link w:val="CommentSubject"/>
    <w:rsid w:val="00FD2036"/>
    <w:rPr>
      <w:rFonts w:ascii="Times New Roman" w:hAnsi="Times New Roman"/>
      <w:b/>
      <w:bCs/>
      <w:lang w:val="en-GB" w:eastAsia="en-US"/>
    </w:rPr>
  </w:style>
  <w:style w:type="character" w:customStyle="1" w:styleId="NoteChar">
    <w:name w:val="Note Char"/>
    <w:basedOn w:val="DefaultParagraphFont"/>
    <w:link w:val="Note"/>
    <w:rsid w:val="00FD2036"/>
    <w:rPr>
      <w:rFonts w:ascii="Times New Roman" w:hAnsi="Times New Roman"/>
      <w:sz w:val="24"/>
      <w:lang w:val="en-GB" w:eastAsia="en-US"/>
    </w:rPr>
  </w:style>
  <w:style w:type="character" w:customStyle="1" w:styleId="ArtrefBold">
    <w:name w:val="Art_ref + Bold"/>
    <w:basedOn w:val="Artref"/>
    <w:rsid w:val="00FD2036"/>
    <w:rPr>
      <w:b/>
      <w:color w:val="auto"/>
    </w:rPr>
  </w:style>
  <w:style w:type="character" w:customStyle="1" w:styleId="ApprefBold">
    <w:name w:val="App_ref + Bold"/>
    <w:basedOn w:val="Appref"/>
    <w:rsid w:val="00FD2036"/>
    <w:rPr>
      <w:b/>
      <w:color w:val="000000"/>
    </w:rPr>
  </w:style>
  <w:style w:type="paragraph" w:styleId="Date">
    <w:name w:val="Date"/>
    <w:basedOn w:val="Normal"/>
    <w:next w:val="Normal"/>
    <w:link w:val="DateChar"/>
    <w:rsid w:val="00FD2036"/>
  </w:style>
  <w:style w:type="character" w:customStyle="1" w:styleId="DateChar">
    <w:name w:val="Date Char"/>
    <w:basedOn w:val="DefaultParagraphFont"/>
    <w:link w:val="Date"/>
    <w:rsid w:val="00FD2036"/>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3329EE"/>
    <w:rPr>
      <w:color w:val="605E5C"/>
      <w:shd w:val="clear" w:color="auto" w:fill="E1DFDD"/>
    </w:rPr>
  </w:style>
  <w:style w:type="table" w:styleId="TableGrid">
    <w:name w:val="Table Grid"/>
    <w:basedOn w:val="TableNormal"/>
    <w:rsid w:val="00A1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CRR-CIR-0067/en" TargetMode="External"/><Relationship Id="rId18" Type="http://schemas.openxmlformats.org/officeDocument/2006/relationships/hyperlink" Target="https://www.itu.int/md/R00-CCRR-CIR-0067/en" TargetMode="External"/><Relationship Id="rId26" Type="http://schemas.openxmlformats.org/officeDocument/2006/relationships/hyperlink" Target="https://www.itu.int/md/R23-WRC23-C-0050/en" TargetMode="External"/><Relationship Id="rId39" Type="http://schemas.openxmlformats.org/officeDocument/2006/relationships/header" Target="header1.xml"/><Relationship Id="rId21" Type="http://schemas.openxmlformats.org/officeDocument/2006/relationships/hyperlink" Target="https://www.itu.int/md/R19-RRB19.2-C-0020/en" TargetMode="External"/><Relationship Id="rId34" Type="http://schemas.openxmlformats.org/officeDocument/2006/relationships/hyperlink" Target="https://www.itu.int/md/R23-WRC23-C-0050/en"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16-WRC19-C-0004/en" TargetMode="External"/><Relationship Id="rId29" Type="http://schemas.openxmlformats.org/officeDocument/2006/relationships/hyperlink" Target="https://www.itu.int/md/R23-WRC23-C-000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3-WRC23-C-0050/en" TargetMode="External"/><Relationship Id="rId32" Type="http://schemas.openxmlformats.org/officeDocument/2006/relationships/hyperlink" Target="https://www.itu.int/md/R00-CCRR-CIR-0067/en" TargetMode="External"/><Relationship Id="rId37" Type="http://schemas.openxmlformats.org/officeDocument/2006/relationships/hyperlink" Target="https://www.itu.int/md/R00-CR-CIR-0488/e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00-CCRR-CIR-0064/en" TargetMode="External"/><Relationship Id="rId23" Type="http://schemas.openxmlformats.org/officeDocument/2006/relationships/hyperlink" Target="http://www.itu.int/md/R12-RRB.12.2-INF-0002/en" TargetMode="External"/><Relationship Id="rId28" Type="http://schemas.openxmlformats.org/officeDocument/2006/relationships/hyperlink" Target="https://www.itu.int/md/R23-WRC23-C-0050/en" TargetMode="External"/><Relationship Id="rId36" Type="http://schemas.openxmlformats.org/officeDocument/2006/relationships/hyperlink" Target="https://www.itu.int/md/R23-WRC23-C-0050/en" TargetMode="External"/><Relationship Id="rId10" Type="http://schemas.openxmlformats.org/officeDocument/2006/relationships/endnotes" Target="endnotes.xml"/><Relationship Id="rId19" Type="http://schemas.openxmlformats.org/officeDocument/2006/relationships/hyperlink" Target="https://www.itu.int/md/R00-CCRR-CIR-0068/en" TargetMode="External"/><Relationship Id="rId31" Type="http://schemas.openxmlformats.org/officeDocument/2006/relationships/hyperlink" Target="https://www.itu.int/md/R23-WRC23-C-0050/e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CRR-CIR-0063/en" TargetMode="External"/><Relationship Id="rId22" Type="http://schemas.openxmlformats.org/officeDocument/2006/relationships/hyperlink" Target="https://www.itu.int/md/R23-WRC23-C-0050/en" TargetMode="External"/><Relationship Id="rId27" Type="http://schemas.openxmlformats.org/officeDocument/2006/relationships/hyperlink" Target="https://www.itu.int/md/R23-WRC23-C-0050/en" TargetMode="External"/><Relationship Id="rId30" Type="http://schemas.openxmlformats.org/officeDocument/2006/relationships/hyperlink" Target="https://www.itu.int/md/R00-CR-CIR-0457/en" TargetMode="External"/><Relationship Id="rId35" Type="http://schemas.openxmlformats.org/officeDocument/2006/relationships/hyperlink" Target="https://www.itu.int/md/R23-WRC23-C-0004/en"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md/R00-CCRR-CIR-0066/en" TargetMode="External"/><Relationship Id="rId25" Type="http://schemas.openxmlformats.org/officeDocument/2006/relationships/hyperlink" Target="https://www.itu.int/md/R23-WRC23-C-0050/en" TargetMode="External"/><Relationship Id="rId33" Type="http://schemas.openxmlformats.org/officeDocument/2006/relationships/hyperlink" Target="https://www.itu.int/md/R00-CCRR-CIR-0067/en" TargetMode="External"/><Relationship Id="rId38" Type="http://schemas.openxmlformats.org/officeDocument/2006/relationships/hyperlink" Target="https://www.itu.int/md/R23-WRC23-C-0050/en" TargetMode="External"/><Relationship Id="rId46" Type="http://schemas.openxmlformats.org/officeDocument/2006/relationships/theme" Target="theme/theme1.xml"/><Relationship Id="rId20" Type="http://schemas.openxmlformats.org/officeDocument/2006/relationships/hyperlink" Target="https://www.itu.int/md/R00-CCRR-CIR-0068/en"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al\Downloads\PE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6b7d054-b29f-418b-b414-6b742f999448" xsi:nil="true"/>
    <DPM_x0020_Version xmlns="76b7d054-b29f-418b-b414-6b742f999448" xsi:nil="true"/>
    <DPM_x0020_File_x0020_name xmlns="76b7d054-b29f-418b-b414-6b742f9994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0" ma:contentTypeDescription="Create a new document." ma:contentTypeScope="" ma:versionID="3bafcd703d95cb5938c6be79da38aa1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aff83018aea8554ec6ea0b273521345f"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D47C2-4305-48EA-A306-896527DA9E64}">
  <ds:schemaRefs>
    <ds:schemaRef ds:uri="http://schemas.microsoft.com/office/2006/metadata/properties"/>
    <ds:schemaRef ds:uri="http://schemas.microsoft.com/office/infopath/2007/PartnerControls"/>
    <ds:schemaRef ds:uri="http://schemas.microsoft.com/sharepoint/v3"/>
    <ds:schemaRef ds:uri="76b7d054-b29f-418b-b414-6b742f999448"/>
  </ds:schemaRefs>
</ds:datastoreItem>
</file>

<file path=customXml/itemProps2.xml><?xml version="1.0" encoding="utf-8"?>
<ds:datastoreItem xmlns:ds="http://schemas.openxmlformats.org/officeDocument/2006/customXml" ds:itemID="{6E853A12-8ACA-48EA-9838-3F3F34BC571F}">
  <ds:schemaRefs>
    <ds:schemaRef ds:uri="http://schemas.openxmlformats.org/officeDocument/2006/bibliography"/>
  </ds:schemaRefs>
</ds:datastoreItem>
</file>

<file path=customXml/itemProps3.xml><?xml version="1.0" encoding="utf-8"?>
<ds:datastoreItem xmlns:ds="http://schemas.openxmlformats.org/officeDocument/2006/customXml" ds:itemID="{84D254E7-32AB-4C39-878F-019FDC138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BF582-3C7C-45B0-B6B6-7B6D95CF6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PE_WRC23.dotx</Template>
  <TotalTime>1053</TotalTime>
  <Pages>31</Pages>
  <Words>17162</Words>
  <Characters>92689</Characters>
  <Application>Microsoft Office Word</Application>
  <DocSecurity>0</DocSecurity>
  <Lines>772</Lines>
  <Paragraphs>219</Paragraphs>
  <ScaleCrop>false</ScaleCrop>
  <HeadingPairs>
    <vt:vector size="2" baseType="variant">
      <vt:variant>
        <vt:lpstr>Title</vt:lpstr>
      </vt:variant>
      <vt:variant>
        <vt:i4>1</vt:i4>
      </vt:variant>
    </vt:vector>
  </HeadingPairs>
  <TitlesOfParts>
    <vt:vector size="1" baseType="lpstr">
      <vt:lpstr>WRC-23</vt:lpstr>
    </vt:vector>
  </TitlesOfParts>
  <Manager>General Secretariat - Pool</Manager>
  <Company>International Telecommunication Union (ITU)</Company>
  <LinksUpToDate>false</LinksUpToDate>
  <CharactersWithSpaces>109632</CharactersWithSpaces>
  <SharedDoc>false</SharedDoc>
  <HyperlinkBase/>
  <HLinks>
    <vt:vector size="78" baseType="variant">
      <vt:variant>
        <vt:i4>7733305</vt:i4>
      </vt:variant>
      <vt:variant>
        <vt:i4>39</vt:i4>
      </vt:variant>
      <vt:variant>
        <vt:i4>0</vt:i4>
      </vt:variant>
      <vt:variant>
        <vt:i4>5</vt:i4>
      </vt:variant>
      <vt:variant>
        <vt:lpwstr>https://www.itu.int/md/R23-WRC23-C-0050/en</vt:lpwstr>
      </vt:variant>
      <vt:variant>
        <vt:lpwstr/>
      </vt:variant>
      <vt:variant>
        <vt:i4>7536701</vt:i4>
      </vt:variant>
      <vt:variant>
        <vt:i4>36</vt:i4>
      </vt:variant>
      <vt:variant>
        <vt:i4>0</vt:i4>
      </vt:variant>
      <vt:variant>
        <vt:i4>5</vt:i4>
      </vt:variant>
      <vt:variant>
        <vt:lpwstr>https://www.itu.int/md/R23-WRC23-C-0004/en</vt:lpwstr>
      </vt:variant>
      <vt:variant>
        <vt:lpwstr/>
      </vt:variant>
      <vt:variant>
        <vt:i4>1638487</vt:i4>
      </vt:variant>
      <vt:variant>
        <vt:i4>33</vt:i4>
      </vt:variant>
      <vt:variant>
        <vt:i4>0</vt:i4>
      </vt:variant>
      <vt:variant>
        <vt:i4>5</vt:i4>
      </vt:variant>
      <vt:variant>
        <vt:lpwstr>https://www.itu.int/md/R00-CR-CIR-0457/en</vt:lpwstr>
      </vt:variant>
      <vt:variant>
        <vt:lpwstr/>
      </vt:variant>
      <vt:variant>
        <vt:i4>7733305</vt:i4>
      </vt:variant>
      <vt:variant>
        <vt:i4>30</vt:i4>
      </vt:variant>
      <vt:variant>
        <vt:i4>0</vt:i4>
      </vt:variant>
      <vt:variant>
        <vt:i4>5</vt:i4>
      </vt:variant>
      <vt:variant>
        <vt:lpwstr>https://www.itu.int/md/R23-WRC23-C-0050/en</vt:lpwstr>
      </vt:variant>
      <vt:variant>
        <vt:lpwstr/>
      </vt:variant>
      <vt:variant>
        <vt:i4>6684777</vt:i4>
      </vt:variant>
      <vt:variant>
        <vt:i4>27</vt:i4>
      </vt:variant>
      <vt:variant>
        <vt:i4>0</vt:i4>
      </vt:variant>
      <vt:variant>
        <vt:i4>5</vt:i4>
      </vt:variant>
      <vt:variant>
        <vt:lpwstr>http://www.itu.int/md/R12-RRB.12.2-INF-0002/en</vt:lpwstr>
      </vt:variant>
      <vt:variant>
        <vt:lpwstr/>
      </vt:variant>
      <vt:variant>
        <vt:i4>4653079</vt:i4>
      </vt:variant>
      <vt:variant>
        <vt:i4>21</vt:i4>
      </vt:variant>
      <vt:variant>
        <vt:i4>0</vt:i4>
      </vt:variant>
      <vt:variant>
        <vt:i4>5</vt:i4>
      </vt:variant>
      <vt:variant>
        <vt:lpwstr>https://www.itu.int/md/R19-RRB19.2-C-0020/en</vt:lpwstr>
      </vt:variant>
      <vt:variant>
        <vt:lpwstr/>
      </vt:variant>
      <vt:variant>
        <vt:i4>6291511</vt:i4>
      </vt:variant>
      <vt:variant>
        <vt:i4>18</vt:i4>
      </vt:variant>
      <vt:variant>
        <vt:i4>0</vt:i4>
      </vt:variant>
      <vt:variant>
        <vt:i4>5</vt:i4>
      </vt:variant>
      <vt:variant>
        <vt:lpwstr>https://www.itu.int/md/R00-CCRR-CIR-0068/en</vt:lpwstr>
      </vt:variant>
      <vt:variant>
        <vt:lpwstr/>
      </vt:variant>
      <vt:variant>
        <vt:i4>6291511</vt:i4>
      </vt:variant>
      <vt:variant>
        <vt:i4>15</vt:i4>
      </vt:variant>
      <vt:variant>
        <vt:i4>0</vt:i4>
      </vt:variant>
      <vt:variant>
        <vt:i4>5</vt:i4>
      </vt:variant>
      <vt:variant>
        <vt:lpwstr>https://www.itu.int/md/R00-CCRR-CIR-0068/en</vt:lpwstr>
      </vt:variant>
      <vt:variant>
        <vt:lpwstr/>
      </vt:variant>
      <vt:variant>
        <vt:i4>7274551</vt:i4>
      </vt:variant>
      <vt:variant>
        <vt:i4>12</vt:i4>
      </vt:variant>
      <vt:variant>
        <vt:i4>0</vt:i4>
      </vt:variant>
      <vt:variant>
        <vt:i4>5</vt:i4>
      </vt:variant>
      <vt:variant>
        <vt:lpwstr>https://www.itu.int/md/R00-CCRR-CIR-0067/en</vt:lpwstr>
      </vt:variant>
      <vt:variant>
        <vt:lpwstr/>
      </vt:variant>
      <vt:variant>
        <vt:i4>7209015</vt:i4>
      </vt:variant>
      <vt:variant>
        <vt:i4>9</vt:i4>
      </vt:variant>
      <vt:variant>
        <vt:i4>0</vt:i4>
      </vt:variant>
      <vt:variant>
        <vt:i4>5</vt:i4>
      </vt:variant>
      <vt:variant>
        <vt:lpwstr>https://www.itu.int/md/R00-CCRR-CIR-0066/en</vt:lpwstr>
      </vt:variant>
      <vt:variant>
        <vt:lpwstr/>
      </vt:variant>
      <vt:variant>
        <vt:i4>8126525</vt:i4>
      </vt:variant>
      <vt:variant>
        <vt:i4>6</vt:i4>
      </vt:variant>
      <vt:variant>
        <vt:i4>0</vt:i4>
      </vt:variant>
      <vt:variant>
        <vt:i4>5</vt:i4>
      </vt:variant>
      <vt:variant>
        <vt:lpwstr>https://www.itu.int/md/R16-WRC19-C-0004/en</vt:lpwstr>
      </vt:variant>
      <vt:variant>
        <vt:lpwstr/>
      </vt:variant>
      <vt:variant>
        <vt:i4>7077943</vt:i4>
      </vt:variant>
      <vt:variant>
        <vt:i4>3</vt:i4>
      </vt:variant>
      <vt:variant>
        <vt:i4>0</vt:i4>
      </vt:variant>
      <vt:variant>
        <vt:i4>5</vt:i4>
      </vt:variant>
      <vt:variant>
        <vt:lpwstr>https://www.itu.int/md/R00-CCRR-CIR-0064/en</vt:lpwstr>
      </vt:variant>
      <vt:variant>
        <vt:lpwstr/>
      </vt:variant>
      <vt:variant>
        <vt:i4>7012407</vt:i4>
      </vt:variant>
      <vt:variant>
        <vt:i4>0</vt:i4>
      </vt:variant>
      <vt:variant>
        <vt:i4>0</vt:i4>
      </vt:variant>
      <vt:variant>
        <vt:i4>5</vt:i4>
      </vt:variant>
      <vt:variant>
        <vt:lpwstr>https://www.itu.int/md/R00-CCRR-CIR-0063/en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Gozal, Karine</dc:creator>
  <cp:keywords>WRC-23</cp:keywords>
  <cp:lastModifiedBy>Faure, Graciela</cp:lastModifiedBy>
  <cp:revision>64</cp:revision>
  <cp:lastPrinted>2011-08-24T07:41:00Z</cp:lastPrinted>
  <dcterms:created xsi:type="dcterms:W3CDTF">2023-09-05T12:42:00Z</dcterms:created>
  <dcterms:modified xsi:type="dcterms:W3CDTF">2023-09-11T12:32:00Z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0x010100C740E6F5972AE2468313799D2EF3194E</vt:lpwstr>
  </property>
</Properties>
</file>