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20" w:type="pct"/>
        <w:tblLayout w:type="fixed"/>
        <w:tblLook w:val="0000" w:firstRow="0" w:lastRow="0" w:firstColumn="0" w:lastColumn="0" w:noHBand="0" w:noVBand="0"/>
      </w:tblPr>
      <w:tblGrid>
        <w:gridCol w:w="1591"/>
        <w:gridCol w:w="5110"/>
        <w:gridCol w:w="994"/>
        <w:gridCol w:w="1979"/>
        <w:gridCol w:w="6"/>
      </w:tblGrid>
      <w:tr w:rsidR="008A5EB0" w:rsidRPr="000D1EE4" w14:paraId="55EE8112" w14:textId="77777777" w:rsidTr="008A5EB0">
        <w:trPr>
          <w:cantSplit/>
          <w:trHeight w:val="20"/>
        </w:trPr>
        <w:tc>
          <w:tcPr>
            <w:tcW w:w="1590" w:type="dxa"/>
            <w:vAlign w:val="center"/>
          </w:tcPr>
          <w:p w14:paraId="725DA62D" w14:textId="77777777" w:rsidR="008A5EB0" w:rsidRPr="000D1EE4" w:rsidRDefault="008A5EB0" w:rsidP="008A5EB0">
            <w:pPr>
              <w:spacing w:before="0"/>
              <w:jc w:val="left"/>
              <w:rPr>
                <w:b/>
                <w:bCs/>
                <w:rtl/>
                <w:lang w:bidi="ar-EG"/>
              </w:rPr>
            </w:pPr>
            <w:r w:rsidRPr="000D1EE4">
              <w:rPr>
                <w:noProof/>
                <w:lang w:val="en-GB" w:bidi="ar-EG"/>
              </w:rPr>
              <w:drawing>
                <wp:inline distT="0" distB="0" distL="0" distR="0" wp14:anchorId="06E3B300" wp14:editId="6856BFB8">
                  <wp:extent cx="682402" cy="720000"/>
                  <wp:effectExtent l="0" t="0" r="3810" b="4445"/>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9" w:type="dxa"/>
            <w:gridSpan w:val="2"/>
          </w:tcPr>
          <w:p w14:paraId="0DBD012A" w14:textId="77777777" w:rsidR="008A5EB0" w:rsidRPr="000D1EE4" w:rsidRDefault="008A5EB0" w:rsidP="008A5EB0">
            <w:pPr>
              <w:pStyle w:val="LOGO"/>
              <w:framePr w:hSpace="0" w:wrap="auto" w:xAlign="left" w:yAlign="inline"/>
              <w:rPr>
                <w:b w:val="0"/>
                <w:bCs w:val="0"/>
                <w:rtl/>
              </w:rPr>
            </w:pPr>
            <w:r>
              <w:rPr>
                <w:rFonts w:hint="cs"/>
                <w:rtl/>
              </w:rPr>
              <w:t>المؤتمر العالمي للاتصالات الراديوية</w:t>
            </w:r>
            <w:r w:rsidRPr="000D1EE4">
              <w:rPr>
                <w:rFonts w:hint="cs"/>
                <w:rtl/>
              </w:rPr>
              <w:t xml:space="preserve"> </w:t>
            </w:r>
            <w:r>
              <w:t>(</w:t>
            </w:r>
            <w:r w:rsidRPr="000D1EE4">
              <w:t>WRC-23</w:t>
            </w:r>
            <w:r>
              <w:t>)</w:t>
            </w:r>
            <w:r>
              <w:br/>
            </w:r>
            <w:r>
              <w:rPr>
                <w:rFonts w:hint="cs"/>
                <w:sz w:val="26"/>
                <w:szCs w:val="26"/>
                <w:rtl/>
              </w:rPr>
              <w:t>دبي</w:t>
            </w:r>
            <w:r w:rsidRPr="000D1EE4">
              <w:rPr>
                <w:sz w:val="26"/>
                <w:szCs w:val="26"/>
                <w:rtl/>
              </w:rPr>
              <w:t xml:space="preserve">، </w:t>
            </w:r>
            <w:r>
              <w:rPr>
                <w:sz w:val="26"/>
                <w:szCs w:val="26"/>
              </w:rPr>
              <w:t>20</w:t>
            </w:r>
            <w:r w:rsidRPr="000D1EE4">
              <w:rPr>
                <w:rFonts w:hint="cs"/>
                <w:sz w:val="26"/>
                <w:szCs w:val="26"/>
                <w:rtl/>
              </w:rPr>
              <w:t xml:space="preserve"> </w:t>
            </w:r>
            <w:r>
              <w:rPr>
                <w:rFonts w:hint="cs"/>
                <w:sz w:val="26"/>
                <w:szCs w:val="26"/>
                <w:rtl/>
              </w:rPr>
              <w:t>نوفمبر</w:t>
            </w:r>
            <w:r w:rsidRPr="000D1EE4">
              <w:rPr>
                <w:rFonts w:hint="cs"/>
                <w:sz w:val="26"/>
                <w:szCs w:val="26"/>
                <w:rtl/>
              </w:rPr>
              <w:t xml:space="preserve"> </w:t>
            </w:r>
            <w:r w:rsidRPr="000D1EE4">
              <w:rPr>
                <w:sz w:val="26"/>
                <w:szCs w:val="26"/>
                <w:rtl/>
              </w:rPr>
              <w:t>–</w:t>
            </w:r>
            <w:r w:rsidRPr="000D1EE4">
              <w:rPr>
                <w:rFonts w:hint="cs"/>
                <w:sz w:val="26"/>
                <w:szCs w:val="26"/>
                <w:rtl/>
              </w:rPr>
              <w:t xml:space="preserve"> </w:t>
            </w:r>
            <w:r>
              <w:rPr>
                <w:sz w:val="26"/>
                <w:szCs w:val="26"/>
              </w:rPr>
              <w:t>15</w:t>
            </w:r>
            <w:r w:rsidRPr="000D1EE4">
              <w:rPr>
                <w:rFonts w:hint="cs"/>
                <w:sz w:val="26"/>
                <w:szCs w:val="26"/>
                <w:rtl/>
              </w:rPr>
              <w:t xml:space="preserve"> </w:t>
            </w:r>
            <w:r>
              <w:rPr>
                <w:rFonts w:hint="cs"/>
                <w:sz w:val="26"/>
                <w:szCs w:val="26"/>
                <w:rtl/>
              </w:rPr>
              <w:t>ديسمبر</w:t>
            </w:r>
            <w:r w:rsidRPr="000D1EE4">
              <w:rPr>
                <w:rFonts w:hint="cs"/>
                <w:sz w:val="26"/>
                <w:szCs w:val="26"/>
                <w:rtl/>
              </w:rPr>
              <w:t xml:space="preserve"> </w:t>
            </w:r>
            <w:r w:rsidRPr="000D1EE4">
              <w:rPr>
                <w:sz w:val="26"/>
                <w:szCs w:val="26"/>
              </w:rPr>
              <w:t>2023</w:t>
            </w:r>
          </w:p>
        </w:tc>
        <w:tc>
          <w:tcPr>
            <w:tcW w:w="1983" w:type="dxa"/>
            <w:gridSpan w:val="2"/>
            <w:vAlign w:val="center"/>
          </w:tcPr>
          <w:p w14:paraId="26E262A1" w14:textId="77777777" w:rsidR="008A5EB0" w:rsidRPr="000D1EE4" w:rsidRDefault="008A5EB0" w:rsidP="008A5EB0">
            <w:pPr>
              <w:jc w:val="right"/>
              <w:rPr>
                <w:rtl/>
                <w:lang w:bidi="ar-EG"/>
              </w:rPr>
            </w:pPr>
            <w:r>
              <w:rPr>
                <w:noProof/>
              </w:rPr>
              <w:drawing>
                <wp:inline distT="0" distB="0" distL="0" distR="0" wp14:anchorId="6305E2F0" wp14:editId="73DFFD02">
                  <wp:extent cx="967839" cy="967839"/>
                  <wp:effectExtent l="0" t="0" r="0" b="3810"/>
                  <wp:docPr id="1" name="Picture 1" descr="A picture containing graphics, graphic design,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s, graphic design, screenshot, fon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49573D21" w14:textId="77777777" w:rsidTr="008A5EB0">
        <w:trPr>
          <w:gridAfter w:val="1"/>
          <w:wAfter w:w="6" w:type="dxa"/>
          <w:cantSplit/>
          <w:trHeight w:val="20"/>
        </w:trPr>
        <w:tc>
          <w:tcPr>
            <w:tcW w:w="6696" w:type="dxa"/>
            <w:gridSpan w:val="2"/>
            <w:tcBorders>
              <w:bottom w:val="single" w:sz="12" w:space="0" w:color="auto"/>
            </w:tcBorders>
          </w:tcPr>
          <w:p w14:paraId="39DA6D6D" w14:textId="77777777" w:rsidR="000D1EE4" w:rsidRPr="000D1EE4" w:rsidRDefault="000D1EE4" w:rsidP="000D1EE4">
            <w:pPr>
              <w:rPr>
                <w:rtl/>
                <w:lang w:bidi="ar-EG"/>
              </w:rPr>
            </w:pPr>
          </w:p>
        </w:tc>
        <w:tc>
          <w:tcPr>
            <w:tcW w:w="2970" w:type="dxa"/>
            <w:gridSpan w:val="2"/>
            <w:tcBorders>
              <w:bottom w:val="single" w:sz="12" w:space="0" w:color="auto"/>
            </w:tcBorders>
          </w:tcPr>
          <w:p w14:paraId="0BA4B8EE" w14:textId="77777777" w:rsidR="000D1EE4" w:rsidRPr="000D1EE4" w:rsidRDefault="000D1EE4" w:rsidP="000D1EE4">
            <w:pPr>
              <w:rPr>
                <w:lang w:val="en-GB" w:bidi="ar-EG"/>
              </w:rPr>
            </w:pPr>
          </w:p>
        </w:tc>
      </w:tr>
      <w:tr w:rsidR="000D1EE4" w:rsidRPr="000D1EE4" w14:paraId="5872DCC1" w14:textId="77777777" w:rsidTr="008A5EB0">
        <w:trPr>
          <w:gridAfter w:val="1"/>
          <w:wAfter w:w="6" w:type="dxa"/>
          <w:cantSplit/>
          <w:trHeight w:val="20"/>
        </w:trPr>
        <w:tc>
          <w:tcPr>
            <w:tcW w:w="6696" w:type="dxa"/>
            <w:gridSpan w:val="2"/>
            <w:tcBorders>
              <w:top w:val="single" w:sz="12" w:space="0" w:color="auto"/>
            </w:tcBorders>
          </w:tcPr>
          <w:p w14:paraId="32D0FD72" w14:textId="77777777" w:rsidR="000D1EE4" w:rsidRPr="000D1EE4" w:rsidRDefault="000D1EE4" w:rsidP="00D55A54">
            <w:pPr>
              <w:spacing w:before="0" w:line="240" w:lineRule="exact"/>
              <w:rPr>
                <w:b/>
                <w:bCs/>
                <w:rtl/>
                <w:lang w:bidi="ar-EG"/>
              </w:rPr>
            </w:pPr>
          </w:p>
        </w:tc>
        <w:tc>
          <w:tcPr>
            <w:tcW w:w="2970" w:type="dxa"/>
            <w:gridSpan w:val="2"/>
            <w:tcBorders>
              <w:top w:val="single" w:sz="12" w:space="0" w:color="auto"/>
            </w:tcBorders>
          </w:tcPr>
          <w:p w14:paraId="1697CBD1" w14:textId="77777777" w:rsidR="000D1EE4" w:rsidRPr="000D1EE4" w:rsidRDefault="000D1EE4" w:rsidP="00D55A54">
            <w:pPr>
              <w:spacing w:before="0" w:line="240" w:lineRule="exact"/>
              <w:rPr>
                <w:b/>
                <w:bCs/>
                <w:lang w:bidi="ar-EG"/>
              </w:rPr>
            </w:pPr>
          </w:p>
        </w:tc>
      </w:tr>
      <w:tr w:rsidR="000D1EE4" w:rsidRPr="000D1EE4" w14:paraId="1EA25B83" w14:textId="77777777" w:rsidTr="008A5EB0">
        <w:trPr>
          <w:gridAfter w:val="1"/>
          <w:wAfter w:w="6" w:type="dxa"/>
          <w:cantSplit/>
        </w:trPr>
        <w:tc>
          <w:tcPr>
            <w:tcW w:w="6696" w:type="dxa"/>
            <w:gridSpan w:val="2"/>
          </w:tcPr>
          <w:p w14:paraId="498BAB0F" w14:textId="77777777" w:rsidR="000D1EE4" w:rsidRPr="00505B26" w:rsidRDefault="000D1EE4" w:rsidP="000D1EE4">
            <w:pPr>
              <w:spacing w:before="60" w:after="60" w:line="260" w:lineRule="exact"/>
              <w:rPr>
                <w:rFonts w:hint="cs"/>
                <w:b/>
                <w:bCs/>
                <w:rtl/>
                <w:lang w:bidi="ar-EG"/>
              </w:rPr>
            </w:pPr>
            <w:r w:rsidRPr="00505B26">
              <w:rPr>
                <w:b/>
                <w:bCs/>
                <w:rtl/>
                <w:lang w:bidi="ar-EG"/>
              </w:rPr>
              <w:t>الجلسة العامة</w:t>
            </w:r>
          </w:p>
        </w:tc>
        <w:tc>
          <w:tcPr>
            <w:tcW w:w="2970" w:type="dxa"/>
            <w:gridSpan w:val="2"/>
          </w:tcPr>
          <w:p w14:paraId="0E2E3B37" w14:textId="6E388F0D" w:rsidR="000D1EE4" w:rsidRPr="000D1EE4" w:rsidRDefault="00D55A54" w:rsidP="00D55A54">
            <w:pPr>
              <w:spacing w:before="60" w:after="60" w:line="260" w:lineRule="exact"/>
              <w:jc w:val="left"/>
              <w:rPr>
                <w:b/>
                <w:bCs/>
                <w:rtl/>
                <w:lang w:bidi="ar-EG"/>
              </w:rPr>
            </w:pPr>
            <w:r>
              <w:rPr>
                <w:rFonts w:hint="cs"/>
                <w:b/>
                <w:bCs/>
                <w:rtl/>
                <w:lang w:bidi="ar-EG"/>
              </w:rPr>
              <w:t xml:space="preserve">الإضافة </w:t>
            </w:r>
            <w:r>
              <w:rPr>
                <w:b/>
                <w:bCs/>
                <w:lang w:bidi="ar-EG"/>
              </w:rPr>
              <w:t>1</w:t>
            </w:r>
            <w:r>
              <w:rPr>
                <w:b/>
                <w:bCs/>
                <w:rtl/>
                <w:lang w:bidi="ar-SY"/>
              </w:rPr>
              <w:br/>
            </w:r>
            <w:r w:rsidR="00924495">
              <w:rPr>
                <w:rFonts w:hint="cs"/>
                <w:b/>
                <w:bCs/>
                <w:rtl/>
                <w:lang w:bidi="ar-EG"/>
              </w:rPr>
              <w:t>ل</w:t>
            </w:r>
            <w:r w:rsidR="000D1EE4" w:rsidRPr="00505B26">
              <w:rPr>
                <w:b/>
                <w:bCs/>
                <w:rtl/>
                <w:lang w:bidi="ar-EG"/>
              </w:rPr>
              <w:t>لوثيقة</w:t>
            </w:r>
            <w:r w:rsidR="000D1EE4" w:rsidRPr="00505B26">
              <w:rPr>
                <w:rFonts w:hint="cs"/>
                <w:b/>
                <w:bCs/>
                <w:rtl/>
                <w:lang w:bidi="ar-EG"/>
              </w:rPr>
              <w:t xml:space="preserve"> </w:t>
            </w:r>
            <w:r>
              <w:rPr>
                <w:b/>
                <w:bCs/>
                <w:lang w:bidi="ar-EG"/>
              </w:rPr>
              <w:t>4</w:t>
            </w:r>
            <w:r w:rsidR="000D1EE4" w:rsidRPr="00505B26">
              <w:rPr>
                <w:b/>
                <w:bCs/>
                <w:lang w:bidi="ar-EG"/>
              </w:rPr>
              <w:t>-A</w:t>
            </w:r>
          </w:p>
        </w:tc>
      </w:tr>
      <w:tr w:rsidR="000D1EE4" w:rsidRPr="000D1EE4" w14:paraId="6D76D880" w14:textId="77777777" w:rsidTr="008A5EB0">
        <w:trPr>
          <w:gridAfter w:val="1"/>
          <w:wAfter w:w="6" w:type="dxa"/>
          <w:cantSplit/>
        </w:trPr>
        <w:tc>
          <w:tcPr>
            <w:tcW w:w="6696" w:type="dxa"/>
            <w:gridSpan w:val="2"/>
          </w:tcPr>
          <w:p w14:paraId="559D82B6" w14:textId="77777777" w:rsidR="000D1EE4" w:rsidRPr="000D1EE4" w:rsidRDefault="000D1EE4" w:rsidP="000D1EE4">
            <w:pPr>
              <w:spacing w:before="60" w:after="60" w:line="260" w:lineRule="exact"/>
              <w:rPr>
                <w:b/>
                <w:bCs/>
                <w:rtl/>
                <w:lang w:bidi="ar-EG"/>
              </w:rPr>
            </w:pPr>
          </w:p>
        </w:tc>
        <w:tc>
          <w:tcPr>
            <w:tcW w:w="2970" w:type="dxa"/>
            <w:gridSpan w:val="2"/>
          </w:tcPr>
          <w:p w14:paraId="16AC5CF5" w14:textId="349B4539" w:rsidR="000D1EE4" w:rsidRPr="000D1EE4" w:rsidRDefault="00D55A54" w:rsidP="000D1EE4">
            <w:pPr>
              <w:spacing w:before="60" w:after="60" w:line="260" w:lineRule="exact"/>
              <w:rPr>
                <w:b/>
                <w:bCs/>
                <w:rtl/>
                <w:lang w:bidi="ar-EG"/>
              </w:rPr>
            </w:pPr>
            <w:r>
              <w:rPr>
                <w:b/>
                <w:bCs/>
                <w:lang w:bidi="ar-EG"/>
              </w:rPr>
              <w:t>16</w:t>
            </w:r>
            <w:r>
              <w:rPr>
                <w:rFonts w:hint="cs"/>
                <w:b/>
                <w:bCs/>
                <w:rtl/>
                <w:lang w:bidi="ar-SY"/>
              </w:rPr>
              <w:t xml:space="preserve"> أغسطس</w:t>
            </w:r>
            <w:r w:rsidR="000D1EE4" w:rsidRPr="000D1EE4">
              <w:rPr>
                <w:rFonts w:hint="cs"/>
                <w:b/>
                <w:bCs/>
                <w:rtl/>
                <w:lang w:bidi="ar-EG"/>
              </w:rPr>
              <w:t xml:space="preserve"> </w:t>
            </w:r>
            <w:r w:rsidR="00B269D2" w:rsidRPr="00505B26">
              <w:rPr>
                <w:b/>
                <w:bCs/>
                <w:lang w:bidi="ar-EG"/>
              </w:rPr>
              <w:t>2023</w:t>
            </w:r>
          </w:p>
        </w:tc>
      </w:tr>
      <w:tr w:rsidR="000D1EE4" w:rsidRPr="000D1EE4" w14:paraId="357FD959" w14:textId="77777777" w:rsidTr="008A5EB0">
        <w:trPr>
          <w:gridAfter w:val="1"/>
          <w:wAfter w:w="6" w:type="dxa"/>
          <w:cantSplit/>
        </w:trPr>
        <w:tc>
          <w:tcPr>
            <w:tcW w:w="6696" w:type="dxa"/>
            <w:gridSpan w:val="2"/>
          </w:tcPr>
          <w:p w14:paraId="035C9ADE" w14:textId="77777777" w:rsidR="000D1EE4" w:rsidRPr="000D1EE4" w:rsidRDefault="000D1EE4" w:rsidP="000D1EE4">
            <w:pPr>
              <w:spacing w:before="60" w:after="60" w:line="260" w:lineRule="exact"/>
              <w:rPr>
                <w:b/>
                <w:bCs/>
                <w:rtl/>
                <w:lang w:bidi="ar-EG"/>
              </w:rPr>
            </w:pPr>
          </w:p>
        </w:tc>
        <w:tc>
          <w:tcPr>
            <w:tcW w:w="2970" w:type="dxa"/>
            <w:gridSpan w:val="2"/>
          </w:tcPr>
          <w:p w14:paraId="12ADED93" w14:textId="77777777" w:rsidR="000D1EE4" w:rsidRPr="000D1EE4" w:rsidRDefault="000D1EE4" w:rsidP="000D1EE4">
            <w:pPr>
              <w:spacing w:before="60" w:after="60" w:line="260" w:lineRule="exact"/>
              <w:rPr>
                <w:b/>
                <w:bCs/>
                <w:lang w:bidi="ar-EG"/>
              </w:rPr>
            </w:pPr>
            <w:r w:rsidRPr="000D1EE4">
              <w:rPr>
                <w:b/>
                <w:bCs/>
                <w:rtl/>
                <w:lang w:bidi="ar-EG"/>
              </w:rPr>
              <w:t>الأصل:</w:t>
            </w:r>
            <w:r w:rsidRPr="000D1EE4">
              <w:rPr>
                <w:rFonts w:hint="cs"/>
                <w:b/>
                <w:bCs/>
                <w:rtl/>
                <w:lang w:bidi="ar-EG"/>
              </w:rPr>
              <w:t xml:space="preserve"> </w:t>
            </w:r>
            <w:r w:rsidRPr="000D1EE4">
              <w:rPr>
                <w:b/>
                <w:bCs/>
                <w:rtl/>
                <w:lang w:bidi="ar-EG"/>
              </w:rPr>
              <w:t>بالإنكليزية</w:t>
            </w:r>
          </w:p>
        </w:tc>
      </w:tr>
      <w:tr w:rsidR="000D1EE4" w:rsidRPr="000D1EE4" w14:paraId="2292378E" w14:textId="77777777" w:rsidTr="008A5EB0">
        <w:trPr>
          <w:gridAfter w:val="1"/>
          <w:wAfter w:w="6" w:type="dxa"/>
          <w:cantSplit/>
        </w:trPr>
        <w:tc>
          <w:tcPr>
            <w:tcW w:w="9666" w:type="dxa"/>
            <w:gridSpan w:val="4"/>
          </w:tcPr>
          <w:p w14:paraId="04C206F9" w14:textId="77777777" w:rsidR="000D1EE4" w:rsidRPr="000D1EE4" w:rsidRDefault="000D1EE4" w:rsidP="000D1EE4">
            <w:pPr>
              <w:rPr>
                <w:b/>
                <w:bCs/>
                <w:lang w:bidi="ar-EG"/>
              </w:rPr>
            </w:pPr>
          </w:p>
        </w:tc>
      </w:tr>
      <w:tr w:rsidR="000D1EE4" w:rsidRPr="000D1EE4" w14:paraId="246D3A54" w14:textId="77777777" w:rsidTr="008A5EB0">
        <w:trPr>
          <w:gridAfter w:val="1"/>
          <w:wAfter w:w="6" w:type="dxa"/>
          <w:cantSplit/>
        </w:trPr>
        <w:tc>
          <w:tcPr>
            <w:tcW w:w="9666" w:type="dxa"/>
            <w:gridSpan w:val="4"/>
          </w:tcPr>
          <w:p w14:paraId="5E6A05CC" w14:textId="2241DD0B" w:rsidR="000D1EE4" w:rsidRPr="004B15AD" w:rsidRDefault="00D55A54" w:rsidP="004B15AD">
            <w:pPr>
              <w:pStyle w:val="Source"/>
              <w:rPr>
                <w:rtl/>
              </w:rPr>
            </w:pPr>
            <w:r w:rsidRPr="004B15AD">
              <w:rPr>
                <w:rFonts w:hint="cs"/>
                <w:rtl/>
              </w:rPr>
              <w:t>مدير مكتب الاتصالات الراديوية</w:t>
            </w:r>
          </w:p>
        </w:tc>
      </w:tr>
      <w:tr w:rsidR="000D1EE4" w:rsidRPr="000D1EE4" w14:paraId="3A45547F" w14:textId="77777777" w:rsidTr="008A5EB0">
        <w:trPr>
          <w:gridAfter w:val="1"/>
          <w:wAfter w:w="6" w:type="dxa"/>
          <w:cantSplit/>
        </w:trPr>
        <w:tc>
          <w:tcPr>
            <w:tcW w:w="9666" w:type="dxa"/>
            <w:gridSpan w:val="4"/>
          </w:tcPr>
          <w:p w14:paraId="0D636C7B" w14:textId="784EDA99" w:rsidR="000D1EE4" w:rsidRPr="004B15AD" w:rsidRDefault="00D55A54" w:rsidP="004B15AD">
            <w:pPr>
              <w:pStyle w:val="Title1"/>
              <w:rPr>
                <w:rtl/>
              </w:rPr>
            </w:pPr>
            <w:r w:rsidRPr="004B15AD">
              <w:rPr>
                <w:rtl/>
              </w:rPr>
              <w:t>تقرير المدير عن أنشطة قطاع الاتصالات الراديوية</w:t>
            </w:r>
          </w:p>
        </w:tc>
      </w:tr>
      <w:tr w:rsidR="000D1EE4" w:rsidRPr="000D1EE4" w14:paraId="48EB642B" w14:textId="77777777" w:rsidTr="008A5EB0">
        <w:trPr>
          <w:gridAfter w:val="1"/>
          <w:wAfter w:w="6" w:type="dxa"/>
          <w:cantSplit/>
        </w:trPr>
        <w:tc>
          <w:tcPr>
            <w:tcW w:w="9666" w:type="dxa"/>
            <w:gridSpan w:val="4"/>
          </w:tcPr>
          <w:p w14:paraId="10C74D41" w14:textId="34FE1AD5" w:rsidR="000D1EE4" w:rsidRPr="00F37813" w:rsidRDefault="00F37813" w:rsidP="00F37813">
            <w:pPr>
              <w:pStyle w:val="Title2"/>
              <w:rPr>
                <w:rtl/>
              </w:rPr>
            </w:pPr>
            <w:r w:rsidRPr="00F37813">
              <w:rPr>
                <w:rFonts w:hint="cs"/>
                <w:rtl/>
              </w:rPr>
              <w:t xml:space="preserve">الجـزء </w:t>
            </w:r>
            <w:r w:rsidRPr="00F37813">
              <w:t>1</w:t>
            </w:r>
            <w:r w:rsidRPr="00F37813">
              <w:rPr>
                <w:rFonts w:hint="cs"/>
                <w:rtl/>
              </w:rPr>
              <w:t>: أنشطة قطاع الاتصالات الراديوية</w:t>
            </w:r>
            <w:r w:rsidRPr="00F37813">
              <w:rPr>
                <w:rtl/>
              </w:rPr>
              <w:br/>
            </w:r>
            <w:r w:rsidRPr="00F37813">
              <w:rPr>
                <w:rFonts w:hint="cs"/>
                <w:rtl/>
              </w:rPr>
              <w:t xml:space="preserve">في الفترة بين المؤتمرين </w:t>
            </w:r>
            <w:r w:rsidRPr="00F37813">
              <w:t>WRC</w:t>
            </w:r>
            <w:r w:rsidRPr="00F37813">
              <w:noBreakHyphen/>
            </w:r>
            <w:r>
              <w:t>19</w:t>
            </w:r>
            <w:r w:rsidRPr="00F37813">
              <w:rPr>
                <w:rFonts w:hint="cs"/>
                <w:rtl/>
              </w:rPr>
              <w:t xml:space="preserve"> و</w:t>
            </w:r>
            <w:r w:rsidRPr="00F37813">
              <w:t>WRC</w:t>
            </w:r>
            <w:r w:rsidRPr="00F37813">
              <w:noBreakHyphen/>
            </w:r>
            <w:r>
              <w:t>23</w:t>
            </w:r>
          </w:p>
        </w:tc>
      </w:tr>
    </w:tbl>
    <w:p w14:paraId="096EB03F" w14:textId="4567097A" w:rsidR="00417E14" w:rsidRPr="00F37813" w:rsidRDefault="00D55A54" w:rsidP="000260AF">
      <w:pPr>
        <w:spacing w:before="240"/>
        <w:jc w:val="center"/>
        <w:rPr>
          <w:b/>
          <w:bCs/>
          <w:color w:val="365F91"/>
          <w:sz w:val="28"/>
          <w:szCs w:val="28"/>
          <w:rtl/>
          <w:lang w:bidi="ar-SY"/>
        </w:rPr>
      </w:pPr>
      <w:r w:rsidRPr="00F37813">
        <w:rPr>
          <w:rFonts w:hint="cs"/>
          <w:b/>
          <w:bCs/>
          <w:color w:val="365F91"/>
          <w:sz w:val="28"/>
          <w:szCs w:val="28"/>
          <w:rtl/>
        </w:rPr>
        <w:t>جدول المحتويات</w:t>
      </w:r>
    </w:p>
    <w:p w14:paraId="79CE68E1" w14:textId="705F4519" w:rsidR="009B31C2" w:rsidRDefault="009B31C2" w:rsidP="009B31C2">
      <w:pPr>
        <w:pStyle w:val="TOC1"/>
        <w:rPr>
          <w:rFonts w:asciiTheme="minorHAnsi" w:eastAsiaTheme="minorEastAsia" w:hAnsiTheme="minorHAnsi" w:cstheme="minorBidi"/>
          <w:noProof/>
          <w:kern w:val="2"/>
          <w:rtl/>
          <w:lang w:val="en-GB" w:eastAsia="en-GB" w:bidi="ar-SY"/>
          <w14:ligatures w14:val="standardContextual"/>
        </w:rPr>
      </w:pPr>
      <w:r>
        <w:rPr>
          <w:rtl/>
        </w:rPr>
        <w:fldChar w:fldCharType="begin"/>
      </w:r>
      <w:r>
        <w:rPr>
          <w:rtl/>
        </w:rPr>
        <w:instrText xml:space="preserve"> </w:instrText>
      </w:r>
      <w:r>
        <w:instrText>TOC</w:instrText>
      </w:r>
      <w:r>
        <w:rPr>
          <w:rtl/>
        </w:rPr>
        <w:instrText xml:space="preserve"> \</w:instrText>
      </w:r>
      <w:r>
        <w:instrText>h \z \u \t "Heading 1,1,Heading 2,2,Heading 3,3</w:instrText>
      </w:r>
      <w:r>
        <w:rPr>
          <w:rtl/>
        </w:rPr>
        <w:instrText xml:space="preserve">" </w:instrText>
      </w:r>
      <w:r>
        <w:rPr>
          <w:rtl/>
        </w:rPr>
        <w:fldChar w:fldCharType="separate"/>
      </w:r>
      <w:hyperlink w:anchor="_Toc146291089" w:history="1">
        <w:r w:rsidRPr="00726F64">
          <w:rPr>
            <w:rStyle w:val="Hyperlink"/>
            <w:noProof/>
            <w:rtl/>
            <w:lang w:bidi="ar-EG"/>
          </w:rPr>
          <w:t>مقدمة</w:t>
        </w:r>
        <w:r>
          <w:rPr>
            <w:noProof/>
            <w:webHidden/>
          </w:rPr>
          <w:tab/>
        </w:r>
        <w:r>
          <w:rPr>
            <w:noProof/>
            <w:webHidden/>
            <w:rtl/>
          </w:rPr>
          <w:tab/>
        </w:r>
        <w:r>
          <w:rPr>
            <w:noProof/>
            <w:webHidden/>
            <w:rtl/>
          </w:rPr>
          <w:tab/>
        </w:r>
        <w:r>
          <w:rPr>
            <w:noProof/>
            <w:webHidden/>
          </w:rPr>
          <w:fldChar w:fldCharType="begin"/>
        </w:r>
        <w:r>
          <w:rPr>
            <w:noProof/>
            <w:webHidden/>
          </w:rPr>
          <w:instrText xml:space="preserve"> PAGEREF _Toc146291089 \h </w:instrText>
        </w:r>
        <w:r>
          <w:rPr>
            <w:noProof/>
            <w:webHidden/>
          </w:rPr>
        </w:r>
        <w:r>
          <w:rPr>
            <w:noProof/>
            <w:webHidden/>
          </w:rPr>
          <w:fldChar w:fldCharType="separate"/>
        </w:r>
        <w:r w:rsidR="00A760CD">
          <w:rPr>
            <w:noProof/>
            <w:webHidden/>
            <w:rtl/>
          </w:rPr>
          <w:t>5</w:t>
        </w:r>
        <w:r>
          <w:rPr>
            <w:noProof/>
            <w:webHidden/>
          </w:rPr>
          <w:fldChar w:fldCharType="end"/>
        </w:r>
      </w:hyperlink>
    </w:p>
    <w:p w14:paraId="7E9A7B97" w14:textId="7428BBD2" w:rsidR="009B31C2" w:rsidRDefault="00E63AFE" w:rsidP="009B31C2">
      <w:pPr>
        <w:pStyle w:val="TOC1"/>
        <w:rPr>
          <w:rFonts w:asciiTheme="minorHAnsi" w:eastAsiaTheme="minorEastAsia" w:hAnsiTheme="minorHAnsi" w:cstheme="minorBidi"/>
          <w:noProof/>
          <w:kern w:val="2"/>
          <w:lang w:val="en-GB" w:eastAsia="en-GB"/>
          <w14:ligatures w14:val="standardContextual"/>
        </w:rPr>
      </w:pPr>
      <w:hyperlink w:anchor="_Toc146291090" w:history="1">
        <w:r w:rsidR="009B31C2" w:rsidRPr="00726F64">
          <w:rPr>
            <w:rStyle w:val="Hyperlink"/>
            <w:noProof/>
            <w:lang w:bidi="ar-EG"/>
          </w:rPr>
          <w:t>1</w:t>
        </w:r>
        <w:r w:rsidR="009B31C2">
          <w:rPr>
            <w:rFonts w:asciiTheme="minorHAnsi" w:eastAsiaTheme="minorEastAsia" w:hAnsiTheme="minorHAnsi" w:cstheme="minorBidi"/>
            <w:noProof/>
            <w:kern w:val="2"/>
            <w:lang w:val="en-GB" w:eastAsia="en-GB"/>
            <w14:ligatures w14:val="standardContextual"/>
          </w:rPr>
          <w:tab/>
        </w:r>
        <w:r w:rsidR="009B31C2" w:rsidRPr="00726F64">
          <w:rPr>
            <w:rStyle w:val="Hyperlink"/>
            <w:noProof/>
            <w:rtl/>
            <w:lang w:bidi="ar-EG"/>
          </w:rPr>
          <w:t xml:space="preserve">التحضيرات للمؤتمر </w:t>
        </w:r>
        <w:r w:rsidR="009B31C2" w:rsidRPr="00726F64">
          <w:rPr>
            <w:rStyle w:val="Hyperlink"/>
            <w:noProof/>
            <w:lang w:bidi="ar-EG"/>
          </w:rPr>
          <w:t>WRC-23</w:t>
        </w:r>
        <w:r w:rsidR="009B31C2">
          <w:rPr>
            <w:noProof/>
            <w:webHidden/>
          </w:rPr>
          <w:tab/>
        </w:r>
        <w:r w:rsidR="009B31C2">
          <w:rPr>
            <w:noProof/>
            <w:webHidden/>
            <w:rtl/>
          </w:rPr>
          <w:tab/>
        </w:r>
        <w:r w:rsidR="009B31C2">
          <w:rPr>
            <w:noProof/>
            <w:webHidden/>
          </w:rPr>
          <w:fldChar w:fldCharType="begin"/>
        </w:r>
        <w:r w:rsidR="009B31C2">
          <w:rPr>
            <w:noProof/>
            <w:webHidden/>
          </w:rPr>
          <w:instrText xml:space="preserve"> PAGEREF _Toc146291090 \h </w:instrText>
        </w:r>
        <w:r w:rsidR="009B31C2">
          <w:rPr>
            <w:noProof/>
            <w:webHidden/>
          </w:rPr>
        </w:r>
        <w:r w:rsidR="009B31C2">
          <w:rPr>
            <w:noProof/>
            <w:webHidden/>
          </w:rPr>
          <w:fldChar w:fldCharType="separate"/>
        </w:r>
        <w:r w:rsidR="00A760CD">
          <w:rPr>
            <w:noProof/>
            <w:webHidden/>
            <w:rtl/>
          </w:rPr>
          <w:t>5</w:t>
        </w:r>
        <w:r w:rsidR="009B31C2">
          <w:rPr>
            <w:noProof/>
            <w:webHidden/>
          </w:rPr>
          <w:fldChar w:fldCharType="end"/>
        </w:r>
      </w:hyperlink>
    </w:p>
    <w:p w14:paraId="078459CD" w14:textId="51E23E4C" w:rsidR="009B31C2" w:rsidRDefault="00E63AFE" w:rsidP="009B31C2">
      <w:pPr>
        <w:pStyle w:val="TOC2"/>
        <w:rPr>
          <w:rFonts w:asciiTheme="minorHAnsi" w:eastAsiaTheme="minorEastAsia" w:hAnsiTheme="minorHAnsi" w:cstheme="minorBidi"/>
          <w:noProof/>
          <w:kern w:val="2"/>
          <w:lang w:val="en-GB" w:eastAsia="en-GB"/>
          <w14:ligatures w14:val="standardContextual"/>
        </w:rPr>
      </w:pPr>
      <w:hyperlink w:anchor="_Toc146291091" w:history="1">
        <w:r w:rsidR="009B31C2" w:rsidRPr="00726F64">
          <w:rPr>
            <w:rStyle w:val="Hyperlink"/>
            <w:noProof/>
            <w:lang w:bidi="ar-EG"/>
          </w:rPr>
          <w:t>1.1</w:t>
        </w:r>
        <w:r w:rsidR="009B31C2">
          <w:rPr>
            <w:rFonts w:asciiTheme="minorHAnsi" w:eastAsiaTheme="minorEastAsia" w:hAnsiTheme="minorHAnsi" w:cstheme="minorBidi"/>
            <w:noProof/>
            <w:kern w:val="2"/>
            <w:lang w:val="en-GB" w:eastAsia="en-GB"/>
            <w14:ligatures w14:val="standardContextual"/>
          </w:rPr>
          <w:tab/>
        </w:r>
        <w:r w:rsidR="009B31C2" w:rsidRPr="00726F64">
          <w:rPr>
            <w:rStyle w:val="Hyperlink"/>
            <w:noProof/>
            <w:rtl/>
            <w:lang w:bidi="ar-SY"/>
          </w:rPr>
          <w:t xml:space="preserve">تحضيرات مكتب الاتصالات الراديوية </w:t>
        </w:r>
        <w:r w:rsidR="009B31C2" w:rsidRPr="00726F64">
          <w:rPr>
            <w:rStyle w:val="Hyperlink"/>
            <w:noProof/>
            <w:rtl/>
            <w:lang w:bidi="ar-EG"/>
          </w:rPr>
          <w:t xml:space="preserve">للمؤتمر </w:t>
        </w:r>
        <w:r w:rsidR="009B31C2" w:rsidRPr="00726F64">
          <w:rPr>
            <w:rStyle w:val="Hyperlink"/>
            <w:noProof/>
            <w:lang w:bidi="ar-EG"/>
          </w:rPr>
          <w:t>WRC-23</w:t>
        </w:r>
        <w:r w:rsidR="009B31C2">
          <w:rPr>
            <w:noProof/>
            <w:webHidden/>
          </w:rPr>
          <w:tab/>
        </w:r>
        <w:r w:rsidR="009B31C2">
          <w:rPr>
            <w:noProof/>
            <w:webHidden/>
            <w:rtl/>
          </w:rPr>
          <w:tab/>
        </w:r>
        <w:r w:rsidR="009B31C2">
          <w:rPr>
            <w:noProof/>
            <w:webHidden/>
          </w:rPr>
          <w:fldChar w:fldCharType="begin"/>
        </w:r>
        <w:r w:rsidR="009B31C2">
          <w:rPr>
            <w:noProof/>
            <w:webHidden/>
          </w:rPr>
          <w:instrText xml:space="preserve"> PAGEREF _Toc146291091 \h </w:instrText>
        </w:r>
        <w:r w:rsidR="009B31C2">
          <w:rPr>
            <w:noProof/>
            <w:webHidden/>
          </w:rPr>
        </w:r>
        <w:r w:rsidR="009B31C2">
          <w:rPr>
            <w:noProof/>
            <w:webHidden/>
          </w:rPr>
          <w:fldChar w:fldCharType="separate"/>
        </w:r>
        <w:r w:rsidR="00A760CD">
          <w:rPr>
            <w:noProof/>
            <w:webHidden/>
            <w:rtl/>
          </w:rPr>
          <w:t>5</w:t>
        </w:r>
        <w:r w:rsidR="009B31C2">
          <w:rPr>
            <w:noProof/>
            <w:webHidden/>
          </w:rPr>
          <w:fldChar w:fldCharType="end"/>
        </w:r>
      </w:hyperlink>
    </w:p>
    <w:p w14:paraId="7B75D061" w14:textId="3FDE389B" w:rsidR="009B31C2" w:rsidRDefault="00E63AFE" w:rsidP="009B31C2">
      <w:pPr>
        <w:pStyle w:val="TOC2"/>
        <w:rPr>
          <w:rFonts w:asciiTheme="minorHAnsi" w:eastAsiaTheme="minorEastAsia" w:hAnsiTheme="minorHAnsi" w:cstheme="minorBidi"/>
          <w:noProof/>
          <w:kern w:val="2"/>
          <w:lang w:val="en-GB" w:eastAsia="en-GB"/>
          <w14:ligatures w14:val="standardContextual"/>
        </w:rPr>
      </w:pPr>
      <w:hyperlink w:anchor="_Toc146291092" w:history="1">
        <w:r w:rsidR="009B31C2" w:rsidRPr="00726F64">
          <w:rPr>
            <w:rStyle w:val="Hyperlink"/>
            <w:noProof/>
            <w:lang w:bidi="ar-SY"/>
          </w:rPr>
          <w:t>2.1</w:t>
        </w:r>
        <w:r w:rsidR="009B31C2">
          <w:rPr>
            <w:rFonts w:asciiTheme="minorHAnsi" w:eastAsiaTheme="minorEastAsia" w:hAnsiTheme="minorHAnsi" w:cstheme="minorBidi"/>
            <w:noProof/>
            <w:kern w:val="2"/>
            <w:lang w:val="en-GB" w:eastAsia="en-GB"/>
            <w14:ligatures w14:val="standardContextual"/>
          </w:rPr>
          <w:tab/>
        </w:r>
        <w:r w:rsidR="009B31C2" w:rsidRPr="00726F64">
          <w:rPr>
            <w:rStyle w:val="Hyperlink"/>
            <w:noProof/>
            <w:rtl/>
            <w:lang w:bidi="ar-SY"/>
          </w:rPr>
          <w:t xml:space="preserve">التحضيرات الإقليمية استجابةً للقرار </w:t>
        </w:r>
        <w:r w:rsidR="009B31C2" w:rsidRPr="00726F64">
          <w:rPr>
            <w:rStyle w:val="Hyperlink"/>
            <w:noProof/>
            <w:lang w:bidi="ar-SY"/>
          </w:rPr>
          <w:t>72 (Rev.WRC</w:t>
        </w:r>
        <w:r w:rsidR="009B31C2" w:rsidRPr="00726F64">
          <w:rPr>
            <w:rStyle w:val="Hyperlink"/>
            <w:noProof/>
            <w:lang w:bidi="ar-SY"/>
          </w:rPr>
          <w:noBreakHyphen/>
          <w:t>19)</w:t>
        </w:r>
        <w:r w:rsidR="009B31C2">
          <w:rPr>
            <w:noProof/>
            <w:webHidden/>
          </w:rPr>
          <w:tab/>
        </w:r>
        <w:r w:rsidR="009B31C2">
          <w:rPr>
            <w:noProof/>
            <w:webHidden/>
            <w:rtl/>
          </w:rPr>
          <w:tab/>
        </w:r>
        <w:r w:rsidR="009B31C2">
          <w:rPr>
            <w:noProof/>
            <w:webHidden/>
          </w:rPr>
          <w:fldChar w:fldCharType="begin"/>
        </w:r>
        <w:r w:rsidR="009B31C2">
          <w:rPr>
            <w:noProof/>
            <w:webHidden/>
          </w:rPr>
          <w:instrText xml:space="preserve"> PAGEREF _Toc146291092 \h </w:instrText>
        </w:r>
        <w:r w:rsidR="009B31C2">
          <w:rPr>
            <w:noProof/>
            <w:webHidden/>
          </w:rPr>
        </w:r>
        <w:r w:rsidR="009B31C2">
          <w:rPr>
            <w:noProof/>
            <w:webHidden/>
          </w:rPr>
          <w:fldChar w:fldCharType="separate"/>
        </w:r>
        <w:r w:rsidR="00A760CD">
          <w:rPr>
            <w:noProof/>
            <w:webHidden/>
            <w:rtl/>
          </w:rPr>
          <w:t>5</w:t>
        </w:r>
        <w:r w:rsidR="009B31C2">
          <w:rPr>
            <w:noProof/>
            <w:webHidden/>
          </w:rPr>
          <w:fldChar w:fldCharType="end"/>
        </w:r>
      </w:hyperlink>
    </w:p>
    <w:p w14:paraId="71C8214E" w14:textId="52398522" w:rsidR="009B31C2" w:rsidRDefault="00E63AFE" w:rsidP="009B31C2">
      <w:pPr>
        <w:pStyle w:val="TOC2"/>
        <w:rPr>
          <w:rFonts w:asciiTheme="minorHAnsi" w:eastAsiaTheme="minorEastAsia" w:hAnsiTheme="minorHAnsi" w:cstheme="minorBidi"/>
          <w:noProof/>
          <w:kern w:val="2"/>
          <w:lang w:val="en-GB" w:eastAsia="en-GB"/>
          <w14:ligatures w14:val="standardContextual"/>
        </w:rPr>
      </w:pPr>
      <w:hyperlink w:anchor="_Toc146291093" w:history="1">
        <w:r w:rsidR="009B31C2" w:rsidRPr="00726F64">
          <w:rPr>
            <w:rStyle w:val="Hyperlink"/>
            <w:noProof/>
            <w:spacing w:val="-4"/>
            <w:lang w:bidi="ar-EG"/>
          </w:rPr>
          <w:t>3.1</w:t>
        </w:r>
        <w:r w:rsidR="009B31C2">
          <w:rPr>
            <w:rFonts w:asciiTheme="minorHAnsi" w:eastAsiaTheme="minorEastAsia" w:hAnsiTheme="minorHAnsi" w:cstheme="minorBidi"/>
            <w:noProof/>
            <w:kern w:val="2"/>
            <w:lang w:val="en-GB" w:eastAsia="en-GB"/>
            <w14:ligatures w14:val="standardContextual"/>
          </w:rPr>
          <w:tab/>
        </w:r>
        <w:r w:rsidR="009B31C2" w:rsidRPr="00726F64">
          <w:rPr>
            <w:rStyle w:val="Hyperlink"/>
            <w:noProof/>
            <w:spacing w:val="-4"/>
            <w:rtl/>
            <w:lang w:bidi="ar-EG"/>
          </w:rPr>
          <w:t>الأعمال التي اضطلعت بها لجان الدراسات لقطاع الاتصالات الراديوية من أجل المؤتمر </w:t>
        </w:r>
        <w:r w:rsidR="009B31C2" w:rsidRPr="00726F64">
          <w:rPr>
            <w:rStyle w:val="Hyperlink"/>
            <w:noProof/>
            <w:spacing w:val="-4"/>
            <w:lang w:bidi="ar-EG"/>
          </w:rPr>
          <w:t>WRC</w:t>
        </w:r>
        <w:r w:rsidR="009B31C2" w:rsidRPr="00726F64">
          <w:rPr>
            <w:rStyle w:val="Hyperlink"/>
            <w:noProof/>
            <w:spacing w:val="-4"/>
            <w:lang w:bidi="ar-EG"/>
          </w:rPr>
          <w:noBreakHyphen/>
          <w:t>23</w:t>
        </w:r>
        <w:r w:rsidR="009B31C2">
          <w:rPr>
            <w:noProof/>
            <w:webHidden/>
          </w:rPr>
          <w:tab/>
        </w:r>
        <w:r w:rsidR="009B31C2">
          <w:rPr>
            <w:noProof/>
            <w:webHidden/>
            <w:rtl/>
          </w:rPr>
          <w:tab/>
        </w:r>
        <w:r w:rsidR="009B31C2">
          <w:rPr>
            <w:noProof/>
            <w:webHidden/>
          </w:rPr>
          <w:fldChar w:fldCharType="begin"/>
        </w:r>
        <w:r w:rsidR="009B31C2">
          <w:rPr>
            <w:noProof/>
            <w:webHidden/>
          </w:rPr>
          <w:instrText xml:space="preserve"> PAGEREF _Toc146291093 \h </w:instrText>
        </w:r>
        <w:r w:rsidR="009B31C2">
          <w:rPr>
            <w:noProof/>
            <w:webHidden/>
          </w:rPr>
        </w:r>
        <w:r w:rsidR="009B31C2">
          <w:rPr>
            <w:noProof/>
            <w:webHidden/>
          </w:rPr>
          <w:fldChar w:fldCharType="separate"/>
        </w:r>
        <w:r w:rsidR="00A760CD">
          <w:rPr>
            <w:noProof/>
            <w:webHidden/>
            <w:rtl/>
          </w:rPr>
          <w:t>5</w:t>
        </w:r>
        <w:r w:rsidR="009B31C2">
          <w:rPr>
            <w:noProof/>
            <w:webHidden/>
          </w:rPr>
          <w:fldChar w:fldCharType="end"/>
        </w:r>
      </w:hyperlink>
    </w:p>
    <w:p w14:paraId="25B2A825" w14:textId="23D0B19B" w:rsidR="009B31C2" w:rsidRDefault="00E63AFE" w:rsidP="009B31C2">
      <w:pPr>
        <w:pStyle w:val="TOC1"/>
        <w:rPr>
          <w:rFonts w:asciiTheme="minorHAnsi" w:eastAsiaTheme="minorEastAsia" w:hAnsiTheme="minorHAnsi" w:cstheme="minorBidi"/>
          <w:noProof/>
          <w:kern w:val="2"/>
          <w:lang w:val="en-GB" w:eastAsia="en-GB"/>
          <w14:ligatures w14:val="standardContextual"/>
        </w:rPr>
      </w:pPr>
      <w:hyperlink w:anchor="_Toc146291094" w:history="1">
        <w:r w:rsidR="009B31C2" w:rsidRPr="00726F64">
          <w:rPr>
            <w:rStyle w:val="Hyperlink"/>
            <w:noProof/>
            <w:lang w:bidi="ar-EG"/>
          </w:rPr>
          <w:t>2</w:t>
        </w:r>
        <w:r w:rsidR="009B31C2">
          <w:rPr>
            <w:rFonts w:asciiTheme="minorHAnsi" w:eastAsiaTheme="minorEastAsia" w:hAnsiTheme="minorHAnsi" w:cstheme="minorBidi"/>
            <w:noProof/>
            <w:kern w:val="2"/>
            <w:lang w:val="en-GB" w:eastAsia="en-GB"/>
            <w14:ligatures w14:val="standardContextual"/>
          </w:rPr>
          <w:tab/>
        </w:r>
        <w:r w:rsidR="009B31C2" w:rsidRPr="00726F64">
          <w:rPr>
            <w:rStyle w:val="Hyperlink"/>
            <w:noProof/>
            <w:rtl/>
            <w:lang w:bidi="ar-EG"/>
          </w:rPr>
          <w:t>تطبيق لوائح الراديو بالنسبة للخدمات الفضائية</w:t>
        </w:r>
        <w:r w:rsidR="009B31C2">
          <w:rPr>
            <w:noProof/>
            <w:webHidden/>
          </w:rPr>
          <w:tab/>
        </w:r>
        <w:r w:rsidR="009B31C2">
          <w:rPr>
            <w:noProof/>
            <w:webHidden/>
            <w:rtl/>
          </w:rPr>
          <w:tab/>
        </w:r>
        <w:r w:rsidR="009B31C2">
          <w:rPr>
            <w:noProof/>
            <w:webHidden/>
          </w:rPr>
          <w:fldChar w:fldCharType="begin"/>
        </w:r>
        <w:r w:rsidR="009B31C2">
          <w:rPr>
            <w:noProof/>
            <w:webHidden/>
          </w:rPr>
          <w:instrText xml:space="preserve"> PAGEREF _Toc146291094 \h </w:instrText>
        </w:r>
        <w:r w:rsidR="009B31C2">
          <w:rPr>
            <w:noProof/>
            <w:webHidden/>
          </w:rPr>
        </w:r>
        <w:r w:rsidR="009B31C2">
          <w:rPr>
            <w:noProof/>
            <w:webHidden/>
          </w:rPr>
          <w:fldChar w:fldCharType="separate"/>
        </w:r>
        <w:r w:rsidR="00A760CD">
          <w:rPr>
            <w:noProof/>
            <w:webHidden/>
            <w:rtl/>
          </w:rPr>
          <w:t>5</w:t>
        </w:r>
        <w:r w:rsidR="009B31C2">
          <w:rPr>
            <w:noProof/>
            <w:webHidden/>
          </w:rPr>
          <w:fldChar w:fldCharType="end"/>
        </w:r>
      </w:hyperlink>
    </w:p>
    <w:p w14:paraId="51E96231" w14:textId="4860224D" w:rsidR="009B31C2" w:rsidRDefault="00E63AFE" w:rsidP="009B31C2">
      <w:pPr>
        <w:pStyle w:val="TOC2"/>
        <w:rPr>
          <w:rFonts w:asciiTheme="minorHAnsi" w:eastAsiaTheme="minorEastAsia" w:hAnsiTheme="minorHAnsi" w:cstheme="minorBidi"/>
          <w:noProof/>
          <w:kern w:val="2"/>
          <w:lang w:val="en-GB" w:eastAsia="en-GB"/>
          <w14:ligatures w14:val="standardContextual"/>
        </w:rPr>
      </w:pPr>
      <w:hyperlink w:anchor="_Toc146291095" w:history="1">
        <w:r w:rsidR="009B31C2" w:rsidRPr="00726F64">
          <w:rPr>
            <w:rStyle w:val="Hyperlink"/>
            <w:noProof/>
            <w:lang w:bidi="ar-EG"/>
          </w:rPr>
          <w:t>1.2</w:t>
        </w:r>
        <w:r w:rsidR="009B31C2">
          <w:rPr>
            <w:rFonts w:asciiTheme="minorHAnsi" w:eastAsiaTheme="minorEastAsia" w:hAnsiTheme="minorHAnsi" w:cstheme="minorBidi"/>
            <w:noProof/>
            <w:kern w:val="2"/>
            <w:lang w:val="en-GB" w:eastAsia="en-GB"/>
            <w14:ligatures w14:val="standardContextual"/>
          </w:rPr>
          <w:tab/>
        </w:r>
        <w:r w:rsidR="009B31C2" w:rsidRPr="00726F64">
          <w:rPr>
            <w:rStyle w:val="Hyperlink"/>
            <w:noProof/>
            <w:rtl/>
            <w:lang w:bidi="ar-EG"/>
          </w:rPr>
          <w:t>مقدمة</w:t>
        </w:r>
        <w:r w:rsidR="009B31C2">
          <w:rPr>
            <w:noProof/>
            <w:webHidden/>
          </w:rPr>
          <w:tab/>
        </w:r>
        <w:r w:rsidR="009B31C2">
          <w:rPr>
            <w:noProof/>
            <w:webHidden/>
            <w:rtl/>
          </w:rPr>
          <w:tab/>
        </w:r>
        <w:r w:rsidR="009B31C2">
          <w:rPr>
            <w:noProof/>
            <w:webHidden/>
          </w:rPr>
          <w:fldChar w:fldCharType="begin"/>
        </w:r>
        <w:r w:rsidR="009B31C2">
          <w:rPr>
            <w:noProof/>
            <w:webHidden/>
          </w:rPr>
          <w:instrText xml:space="preserve"> PAGEREF _Toc146291095 \h </w:instrText>
        </w:r>
        <w:r w:rsidR="009B31C2">
          <w:rPr>
            <w:noProof/>
            <w:webHidden/>
          </w:rPr>
        </w:r>
        <w:r w:rsidR="009B31C2">
          <w:rPr>
            <w:noProof/>
            <w:webHidden/>
          </w:rPr>
          <w:fldChar w:fldCharType="separate"/>
        </w:r>
        <w:r w:rsidR="00A760CD">
          <w:rPr>
            <w:noProof/>
            <w:webHidden/>
            <w:rtl/>
          </w:rPr>
          <w:t>5</w:t>
        </w:r>
        <w:r w:rsidR="009B31C2">
          <w:rPr>
            <w:noProof/>
            <w:webHidden/>
          </w:rPr>
          <w:fldChar w:fldCharType="end"/>
        </w:r>
      </w:hyperlink>
    </w:p>
    <w:p w14:paraId="0168C7F9" w14:textId="7D80295C" w:rsidR="009B31C2" w:rsidRDefault="00E63AFE" w:rsidP="009B31C2">
      <w:pPr>
        <w:pStyle w:val="TOC2"/>
        <w:rPr>
          <w:rFonts w:asciiTheme="minorHAnsi" w:eastAsiaTheme="minorEastAsia" w:hAnsiTheme="minorHAnsi" w:cstheme="minorBidi"/>
          <w:noProof/>
          <w:kern w:val="2"/>
          <w:lang w:val="en-GB" w:eastAsia="en-GB"/>
          <w14:ligatures w14:val="standardContextual"/>
        </w:rPr>
      </w:pPr>
      <w:hyperlink w:anchor="_Toc146291096" w:history="1">
        <w:r w:rsidR="009B31C2" w:rsidRPr="00726F64">
          <w:rPr>
            <w:rStyle w:val="Hyperlink"/>
            <w:noProof/>
            <w:lang w:bidi="ar-EG"/>
          </w:rPr>
          <w:t>2.2</w:t>
        </w:r>
        <w:r w:rsidR="009B31C2">
          <w:rPr>
            <w:rFonts w:asciiTheme="minorHAnsi" w:eastAsiaTheme="minorEastAsia" w:hAnsiTheme="minorHAnsi" w:cstheme="minorBidi"/>
            <w:noProof/>
            <w:kern w:val="2"/>
            <w:lang w:val="en-GB" w:eastAsia="en-GB"/>
            <w14:ligatures w14:val="standardContextual"/>
          </w:rPr>
          <w:tab/>
        </w:r>
        <w:r w:rsidR="009B31C2" w:rsidRPr="00726F64">
          <w:rPr>
            <w:rStyle w:val="Hyperlink"/>
            <w:noProof/>
            <w:rtl/>
            <w:lang w:bidi="ar-EG"/>
          </w:rPr>
          <w:t>معالجة بطاقات التبليغ: الخدمات غير المخطط لها</w:t>
        </w:r>
        <w:r w:rsidR="009B31C2">
          <w:rPr>
            <w:noProof/>
            <w:webHidden/>
          </w:rPr>
          <w:tab/>
        </w:r>
        <w:r w:rsidR="009B31C2">
          <w:rPr>
            <w:noProof/>
            <w:webHidden/>
            <w:rtl/>
          </w:rPr>
          <w:tab/>
        </w:r>
        <w:r w:rsidR="009B31C2">
          <w:rPr>
            <w:noProof/>
            <w:webHidden/>
          </w:rPr>
          <w:fldChar w:fldCharType="begin"/>
        </w:r>
        <w:r w:rsidR="009B31C2">
          <w:rPr>
            <w:noProof/>
            <w:webHidden/>
          </w:rPr>
          <w:instrText xml:space="preserve"> PAGEREF _Toc146291096 \h </w:instrText>
        </w:r>
        <w:r w:rsidR="009B31C2">
          <w:rPr>
            <w:noProof/>
            <w:webHidden/>
          </w:rPr>
        </w:r>
        <w:r w:rsidR="009B31C2">
          <w:rPr>
            <w:noProof/>
            <w:webHidden/>
          </w:rPr>
          <w:fldChar w:fldCharType="separate"/>
        </w:r>
        <w:r w:rsidR="00A760CD">
          <w:rPr>
            <w:noProof/>
            <w:webHidden/>
            <w:rtl/>
          </w:rPr>
          <w:t>6</w:t>
        </w:r>
        <w:r w:rsidR="009B31C2">
          <w:rPr>
            <w:noProof/>
            <w:webHidden/>
          </w:rPr>
          <w:fldChar w:fldCharType="end"/>
        </w:r>
      </w:hyperlink>
    </w:p>
    <w:p w14:paraId="2BCC4A97" w14:textId="24F50821" w:rsidR="009B31C2" w:rsidRDefault="00E63AFE" w:rsidP="009B31C2">
      <w:pPr>
        <w:pStyle w:val="TOC3"/>
        <w:rPr>
          <w:rFonts w:asciiTheme="minorHAnsi" w:eastAsiaTheme="minorEastAsia" w:hAnsiTheme="minorHAnsi" w:cstheme="minorBidi"/>
          <w:noProof/>
          <w:kern w:val="2"/>
          <w:lang w:val="en-GB" w:eastAsia="en-GB"/>
          <w14:ligatures w14:val="standardContextual"/>
        </w:rPr>
      </w:pPr>
      <w:hyperlink w:anchor="_Toc146291097" w:history="1">
        <w:r w:rsidR="009B31C2" w:rsidRPr="00726F64">
          <w:rPr>
            <w:rStyle w:val="Hyperlink"/>
            <w:noProof/>
            <w:lang w:bidi="ar-EG"/>
          </w:rPr>
          <w:t>1.2.2</w:t>
        </w:r>
        <w:r w:rsidR="009B31C2">
          <w:rPr>
            <w:rFonts w:asciiTheme="minorHAnsi" w:eastAsiaTheme="minorEastAsia" w:hAnsiTheme="minorHAnsi" w:cstheme="minorBidi"/>
            <w:noProof/>
            <w:kern w:val="2"/>
            <w:lang w:val="en-GB" w:eastAsia="en-GB"/>
            <w14:ligatures w14:val="standardContextual"/>
          </w:rPr>
          <w:tab/>
        </w:r>
        <w:r w:rsidR="009B31C2" w:rsidRPr="00726F64">
          <w:rPr>
            <w:rStyle w:val="Hyperlink"/>
            <w:noProof/>
            <w:rtl/>
            <w:lang w:bidi="ar-EG"/>
          </w:rPr>
          <w:t xml:space="preserve">معلومات النشر المسبق </w:t>
        </w:r>
        <w:r w:rsidR="009B31C2" w:rsidRPr="00726F64">
          <w:rPr>
            <w:rStyle w:val="Hyperlink"/>
            <w:noProof/>
            <w:lang w:bidi="ar-EG"/>
          </w:rPr>
          <w:t>(API)</w:t>
        </w:r>
        <w:r w:rsidR="009B31C2">
          <w:rPr>
            <w:noProof/>
            <w:webHidden/>
          </w:rPr>
          <w:tab/>
        </w:r>
        <w:r w:rsidR="009B31C2">
          <w:rPr>
            <w:noProof/>
            <w:webHidden/>
            <w:rtl/>
          </w:rPr>
          <w:tab/>
        </w:r>
        <w:r w:rsidR="009B31C2">
          <w:rPr>
            <w:noProof/>
            <w:webHidden/>
          </w:rPr>
          <w:fldChar w:fldCharType="begin"/>
        </w:r>
        <w:r w:rsidR="009B31C2">
          <w:rPr>
            <w:noProof/>
            <w:webHidden/>
          </w:rPr>
          <w:instrText xml:space="preserve"> PAGEREF _Toc146291097 \h </w:instrText>
        </w:r>
        <w:r w:rsidR="009B31C2">
          <w:rPr>
            <w:noProof/>
            <w:webHidden/>
          </w:rPr>
        </w:r>
        <w:r w:rsidR="009B31C2">
          <w:rPr>
            <w:noProof/>
            <w:webHidden/>
          </w:rPr>
          <w:fldChar w:fldCharType="separate"/>
        </w:r>
        <w:r w:rsidR="00A760CD">
          <w:rPr>
            <w:noProof/>
            <w:webHidden/>
            <w:rtl/>
          </w:rPr>
          <w:t>7</w:t>
        </w:r>
        <w:r w:rsidR="009B31C2">
          <w:rPr>
            <w:noProof/>
            <w:webHidden/>
          </w:rPr>
          <w:fldChar w:fldCharType="end"/>
        </w:r>
      </w:hyperlink>
    </w:p>
    <w:p w14:paraId="57563FFF" w14:textId="31AC034C" w:rsidR="009B31C2" w:rsidRDefault="00E63AFE" w:rsidP="009B31C2">
      <w:pPr>
        <w:pStyle w:val="TOC3"/>
        <w:rPr>
          <w:rFonts w:asciiTheme="minorHAnsi" w:eastAsiaTheme="minorEastAsia" w:hAnsiTheme="minorHAnsi" w:cstheme="minorBidi"/>
          <w:noProof/>
          <w:kern w:val="2"/>
          <w:lang w:val="en-GB" w:eastAsia="en-GB"/>
          <w14:ligatures w14:val="standardContextual"/>
        </w:rPr>
      </w:pPr>
      <w:hyperlink w:anchor="_Toc146291098" w:history="1">
        <w:r w:rsidR="009B31C2" w:rsidRPr="00726F64">
          <w:rPr>
            <w:rStyle w:val="Hyperlink"/>
            <w:noProof/>
            <w:lang w:bidi="ar-EG"/>
          </w:rPr>
          <w:t>2.2.2</w:t>
        </w:r>
        <w:r w:rsidR="009B31C2">
          <w:rPr>
            <w:rFonts w:asciiTheme="minorHAnsi" w:eastAsiaTheme="minorEastAsia" w:hAnsiTheme="minorHAnsi" w:cstheme="minorBidi"/>
            <w:noProof/>
            <w:kern w:val="2"/>
            <w:lang w:val="en-GB" w:eastAsia="en-GB"/>
            <w14:ligatures w14:val="standardContextual"/>
          </w:rPr>
          <w:tab/>
        </w:r>
        <w:r w:rsidR="009B31C2" w:rsidRPr="00726F64">
          <w:rPr>
            <w:rStyle w:val="Hyperlink"/>
            <w:noProof/>
            <w:rtl/>
            <w:lang w:bidi="ar-EG"/>
          </w:rPr>
          <w:t xml:space="preserve">طلبات التنسيق </w:t>
        </w:r>
        <w:r w:rsidR="009B31C2" w:rsidRPr="00726F64">
          <w:rPr>
            <w:rStyle w:val="Hyperlink"/>
            <w:noProof/>
            <w:lang w:bidi="ar-EG"/>
          </w:rPr>
          <w:t>(CR)</w:t>
        </w:r>
        <w:r w:rsidR="009B31C2">
          <w:rPr>
            <w:noProof/>
            <w:webHidden/>
          </w:rPr>
          <w:tab/>
        </w:r>
        <w:r w:rsidR="009B31C2">
          <w:rPr>
            <w:noProof/>
            <w:webHidden/>
            <w:rtl/>
          </w:rPr>
          <w:tab/>
        </w:r>
        <w:r w:rsidR="009B31C2">
          <w:rPr>
            <w:noProof/>
            <w:webHidden/>
          </w:rPr>
          <w:fldChar w:fldCharType="begin"/>
        </w:r>
        <w:r w:rsidR="009B31C2">
          <w:rPr>
            <w:noProof/>
            <w:webHidden/>
          </w:rPr>
          <w:instrText xml:space="preserve"> PAGEREF _Toc146291098 \h </w:instrText>
        </w:r>
        <w:r w:rsidR="009B31C2">
          <w:rPr>
            <w:noProof/>
            <w:webHidden/>
          </w:rPr>
        </w:r>
        <w:r w:rsidR="009B31C2">
          <w:rPr>
            <w:noProof/>
            <w:webHidden/>
          </w:rPr>
          <w:fldChar w:fldCharType="separate"/>
        </w:r>
        <w:r w:rsidR="00A760CD">
          <w:rPr>
            <w:noProof/>
            <w:webHidden/>
            <w:rtl/>
          </w:rPr>
          <w:t>8</w:t>
        </w:r>
        <w:r w:rsidR="009B31C2">
          <w:rPr>
            <w:noProof/>
            <w:webHidden/>
          </w:rPr>
          <w:fldChar w:fldCharType="end"/>
        </w:r>
      </w:hyperlink>
    </w:p>
    <w:p w14:paraId="22E2075F" w14:textId="363DCE11" w:rsidR="009B31C2" w:rsidRDefault="00E63AFE" w:rsidP="009B31C2">
      <w:pPr>
        <w:pStyle w:val="TOC3"/>
        <w:rPr>
          <w:rFonts w:asciiTheme="minorHAnsi" w:eastAsiaTheme="minorEastAsia" w:hAnsiTheme="minorHAnsi" w:cstheme="minorBidi"/>
          <w:noProof/>
          <w:kern w:val="2"/>
          <w:lang w:val="en-GB" w:eastAsia="en-GB"/>
          <w14:ligatures w14:val="standardContextual"/>
        </w:rPr>
      </w:pPr>
      <w:hyperlink w:anchor="_Toc146291099" w:history="1">
        <w:r w:rsidR="009B31C2" w:rsidRPr="00726F64">
          <w:rPr>
            <w:rStyle w:val="Hyperlink"/>
            <w:noProof/>
            <w:lang w:bidi="ar-EG"/>
          </w:rPr>
          <w:t>3.2.2</w:t>
        </w:r>
        <w:r w:rsidR="009B31C2">
          <w:rPr>
            <w:rFonts w:asciiTheme="minorHAnsi" w:eastAsiaTheme="minorEastAsia" w:hAnsiTheme="minorHAnsi" w:cstheme="minorBidi"/>
            <w:noProof/>
            <w:kern w:val="2"/>
            <w:lang w:val="en-GB" w:eastAsia="en-GB"/>
            <w14:ligatures w14:val="standardContextual"/>
          </w:rPr>
          <w:tab/>
        </w:r>
        <w:r w:rsidR="009B31C2" w:rsidRPr="00726F64">
          <w:rPr>
            <w:rStyle w:val="Hyperlink"/>
            <w:noProof/>
            <w:rtl/>
            <w:lang w:bidi="ar-EG"/>
          </w:rPr>
          <w:t>التبليغ بغرض الإدراج في السجل الأساسي</w:t>
        </w:r>
        <w:r w:rsidR="009B31C2">
          <w:rPr>
            <w:noProof/>
            <w:webHidden/>
          </w:rPr>
          <w:tab/>
        </w:r>
        <w:r w:rsidR="009B31C2">
          <w:rPr>
            <w:noProof/>
            <w:webHidden/>
            <w:rtl/>
          </w:rPr>
          <w:tab/>
        </w:r>
        <w:r w:rsidR="009B31C2">
          <w:rPr>
            <w:noProof/>
            <w:webHidden/>
          </w:rPr>
          <w:fldChar w:fldCharType="begin"/>
        </w:r>
        <w:r w:rsidR="009B31C2">
          <w:rPr>
            <w:noProof/>
            <w:webHidden/>
          </w:rPr>
          <w:instrText xml:space="preserve"> PAGEREF _Toc146291099 \h </w:instrText>
        </w:r>
        <w:r w:rsidR="009B31C2">
          <w:rPr>
            <w:noProof/>
            <w:webHidden/>
          </w:rPr>
        </w:r>
        <w:r w:rsidR="009B31C2">
          <w:rPr>
            <w:noProof/>
            <w:webHidden/>
          </w:rPr>
          <w:fldChar w:fldCharType="separate"/>
        </w:r>
        <w:r w:rsidR="00A760CD">
          <w:rPr>
            <w:noProof/>
            <w:webHidden/>
            <w:rtl/>
          </w:rPr>
          <w:t>8</w:t>
        </w:r>
        <w:r w:rsidR="009B31C2">
          <w:rPr>
            <w:noProof/>
            <w:webHidden/>
          </w:rPr>
          <w:fldChar w:fldCharType="end"/>
        </w:r>
      </w:hyperlink>
    </w:p>
    <w:p w14:paraId="54418EB1" w14:textId="71B8ED3E" w:rsidR="009B31C2" w:rsidRDefault="00E63AFE" w:rsidP="009B31C2">
      <w:pPr>
        <w:pStyle w:val="TOC3"/>
        <w:rPr>
          <w:rFonts w:asciiTheme="minorHAnsi" w:eastAsiaTheme="minorEastAsia" w:hAnsiTheme="minorHAnsi" w:cstheme="minorBidi"/>
          <w:noProof/>
          <w:kern w:val="2"/>
          <w:lang w:val="en-GB" w:eastAsia="en-GB"/>
          <w14:ligatures w14:val="standardContextual"/>
        </w:rPr>
      </w:pPr>
      <w:hyperlink w:anchor="_Toc146291100" w:history="1">
        <w:r w:rsidR="009B31C2" w:rsidRPr="00726F64">
          <w:rPr>
            <w:rStyle w:val="Hyperlink"/>
            <w:noProof/>
            <w:lang w:bidi="ar-EG"/>
          </w:rPr>
          <w:t>4.2.2</w:t>
        </w:r>
        <w:r w:rsidR="009B31C2">
          <w:rPr>
            <w:rFonts w:asciiTheme="minorHAnsi" w:eastAsiaTheme="minorEastAsia" w:hAnsiTheme="minorHAnsi" w:cstheme="minorBidi"/>
            <w:noProof/>
            <w:kern w:val="2"/>
            <w:lang w:val="en-GB" w:eastAsia="en-GB"/>
            <w14:ligatures w14:val="standardContextual"/>
          </w:rPr>
          <w:tab/>
        </w:r>
        <w:r w:rsidR="009B31C2" w:rsidRPr="00726F64">
          <w:rPr>
            <w:rStyle w:val="Hyperlink"/>
            <w:noProof/>
            <w:rtl/>
            <w:lang w:bidi="ar-EG"/>
          </w:rPr>
          <w:t>القرارات الأخرى المتعلقة بمعالجة التبليغات عن الخدمات غير المخطط لها</w:t>
        </w:r>
        <w:r w:rsidR="009B31C2">
          <w:rPr>
            <w:noProof/>
            <w:webHidden/>
          </w:rPr>
          <w:tab/>
        </w:r>
        <w:r w:rsidR="009B31C2">
          <w:rPr>
            <w:noProof/>
            <w:webHidden/>
            <w:rtl/>
          </w:rPr>
          <w:tab/>
        </w:r>
        <w:r w:rsidR="009B31C2">
          <w:rPr>
            <w:noProof/>
            <w:webHidden/>
          </w:rPr>
          <w:fldChar w:fldCharType="begin"/>
        </w:r>
        <w:r w:rsidR="009B31C2">
          <w:rPr>
            <w:noProof/>
            <w:webHidden/>
          </w:rPr>
          <w:instrText xml:space="preserve"> PAGEREF _Toc146291100 \h </w:instrText>
        </w:r>
        <w:r w:rsidR="009B31C2">
          <w:rPr>
            <w:noProof/>
            <w:webHidden/>
          </w:rPr>
        </w:r>
        <w:r w:rsidR="009B31C2">
          <w:rPr>
            <w:noProof/>
            <w:webHidden/>
          </w:rPr>
          <w:fldChar w:fldCharType="separate"/>
        </w:r>
        <w:r w:rsidR="00A760CD">
          <w:rPr>
            <w:noProof/>
            <w:webHidden/>
            <w:rtl/>
          </w:rPr>
          <w:t>11</w:t>
        </w:r>
        <w:r w:rsidR="009B31C2">
          <w:rPr>
            <w:noProof/>
            <w:webHidden/>
          </w:rPr>
          <w:fldChar w:fldCharType="end"/>
        </w:r>
      </w:hyperlink>
    </w:p>
    <w:p w14:paraId="720C0B91" w14:textId="6F97494D" w:rsidR="009B31C2" w:rsidRDefault="00E63AFE" w:rsidP="009B31C2">
      <w:pPr>
        <w:pStyle w:val="TOC2"/>
        <w:rPr>
          <w:rFonts w:asciiTheme="minorHAnsi" w:eastAsiaTheme="minorEastAsia" w:hAnsiTheme="minorHAnsi" w:cstheme="minorBidi"/>
          <w:noProof/>
          <w:kern w:val="2"/>
          <w:lang w:val="en-GB" w:eastAsia="en-GB"/>
          <w14:ligatures w14:val="standardContextual"/>
        </w:rPr>
      </w:pPr>
      <w:hyperlink w:anchor="_Toc146291101" w:history="1">
        <w:r w:rsidR="009B31C2" w:rsidRPr="00726F64">
          <w:rPr>
            <w:rStyle w:val="Hyperlink"/>
            <w:noProof/>
            <w:lang w:bidi="ar-EG"/>
          </w:rPr>
          <w:t>3.2</w:t>
        </w:r>
        <w:r w:rsidR="009B31C2">
          <w:rPr>
            <w:rFonts w:asciiTheme="minorHAnsi" w:eastAsiaTheme="minorEastAsia" w:hAnsiTheme="minorHAnsi" w:cstheme="minorBidi"/>
            <w:noProof/>
            <w:kern w:val="2"/>
            <w:lang w:val="en-GB" w:eastAsia="en-GB"/>
            <w14:ligatures w14:val="standardContextual"/>
          </w:rPr>
          <w:tab/>
        </w:r>
        <w:r w:rsidR="009B31C2" w:rsidRPr="00726F64">
          <w:rPr>
            <w:rStyle w:val="Hyperlink"/>
            <w:noProof/>
            <w:rtl/>
            <w:lang w:bidi="ar-EG"/>
          </w:rPr>
          <w:t>معالجة بطاقات التبليغ: الخدمات المخطط لها</w:t>
        </w:r>
        <w:r w:rsidR="009B31C2">
          <w:rPr>
            <w:noProof/>
            <w:webHidden/>
          </w:rPr>
          <w:tab/>
        </w:r>
        <w:r w:rsidR="009B31C2">
          <w:rPr>
            <w:noProof/>
            <w:webHidden/>
            <w:rtl/>
          </w:rPr>
          <w:tab/>
        </w:r>
        <w:r w:rsidR="009B31C2">
          <w:rPr>
            <w:noProof/>
            <w:webHidden/>
          </w:rPr>
          <w:fldChar w:fldCharType="begin"/>
        </w:r>
        <w:r w:rsidR="009B31C2">
          <w:rPr>
            <w:noProof/>
            <w:webHidden/>
          </w:rPr>
          <w:instrText xml:space="preserve"> PAGEREF _Toc146291101 \h </w:instrText>
        </w:r>
        <w:r w:rsidR="009B31C2">
          <w:rPr>
            <w:noProof/>
            <w:webHidden/>
          </w:rPr>
        </w:r>
        <w:r w:rsidR="009B31C2">
          <w:rPr>
            <w:noProof/>
            <w:webHidden/>
          </w:rPr>
          <w:fldChar w:fldCharType="separate"/>
        </w:r>
        <w:r w:rsidR="00A760CD">
          <w:rPr>
            <w:noProof/>
            <w:webHidden/>
            <w:rtl/>
          </w:rPr>
          <w:t>19</w:t>
        </w:r>
        <w:r w:rsidR="009B31C2">
          <w:rPr>
            <w:noProof/>
            <w:webHidden/>
          </w:rPr>
          <w:fldChar w:fldCharType="end"/>
        </w:r>
      </w:hyperlink>
    </w:p>
    <w:p w14:paraId="5324AFC3" w14:textId="4D3A88AB" w:rsidR="009B31C2" w:rsidRDefault="00E63AFE" w:rsidP="009B31C2">
      <w:pPr>
        <w:pStyle w:val="TOC3"/>
        <w:rPr>
          <w:rFonts w:asciiTheme="minorHAnsi" w:eastAsiaTheme="minorEastAsia" w:hAnsiTheme="minorHAnsi" w:cstheme="minorBidi"/>
          <w:noProof/>
          <w:kern w:val="2"/>
          <w:lang w:val="en-GB" w:eastAsia="en-GB"/>
          <w14:ligatures w14:val="standardContextual"/>
        </w:rPr>
      </w:pPr>
      <w:hyperlink w:anchor="_Toc146291102" w:history="1">
        <w:r w:rsidR="009B31C2" w:rsidRPr="00726F64">
          <w:rPr>
            <w:rStyle w:val="Hyperlink"/>
            <w:noProof/>
            <w:lang w:bidi="ar-EG"/>
          </w:rPr>
          <w:t>1</w:t>
        </w:r>
        <w:r w:rsidR="009B31C2" w:rsidRPr="00726F64">
          <w:rPr>
            <w:rStyle w:val="Hyperlink"/>
            <w:noProof/>
            <w:lang w:val="en-CA" w:bidi="ar-EG"/>
          </w:rPr>
          <w:t>.</w:t>
        </w:r>
        <w:r w:rsidR="009B31C2" w:rsidRPr="00726F64">
          <w:rPr>
            <w:rStyle w:val="Hyperlink"/>
            <w:noProof/>
            <w:lang w:bidi="ar-EG"/>
          </w:rPr>
          <w:t>3</w:t>
        </w:r>
        <w:r w:rsidR="009B31C2" w:rsidRPr="00726F64">
          <w:rPr>
            <w:rStyle w:val="Hyperlink"/>
            <w:noProof/>
            <w:lang w:val="en-CA" w:bidi="ar-EG"/>
          </w:rPr>
          <w:t>.</w:t>
        </w:r>
        <w:r w:rsidR="009B31C2" w:rsidRPr="00726F64">
          <w:rPr>
            <w:rStyle w:val="Hyperlink"/>
            <w:noProof/>
            <w:lang w:bidi="ar-EG"/>
          </w:rPr>
          <w:t>2</w:t>
        </w:r>
        <w:r w:rsidR="009B31C2">
          <w:rPr>
            <w:rFonts w:asciiTheme="minorHAnsi" w:eastAsiaTheme="minorEastAsia" w:hAnsiTheme="minorHAnsi" w:cstheme="minorBidi"/>
            <w:noProof/>
            <w:kern w:val="2"/>
            <w:lang w:val="en-GB" w:eastAsia="en-GB"/>
            <w14:ligatures w14:val="standardContextual"/>
          </w:rPr>
          <w:tab/>
        </w:r>
        <w:r w:rsidR="009B31C2" w:rsidRPr="00726F64">
          <w:rPr>
            <w:rStyle w:val="Hyperlink"/>
            <w:noProof/>
            <w:rtl/>
            <w:lang w:val="en-CA" w:bidi="ar-EG"/>
          </w:rPr>
          <w:t xml:space="preserve">التذييلان </w:t>
        </w:r>
        <w:r w:rsidR="009B31C2" w:rsidRPr="00726F64">
          <w:rPr>
            <w:rStyle w:val="Hyperlink"/>
            <w:noProof/>
            <w:lang w:bidi="ar-EG"/>
          </w:rPr>
          <w:t>30</w:t>
        </w:r>
        <w:r w:rsidR="009B31C2" w:rsidRPr="00726F64">
          <w:rPr>
            <w:rStyle w:val="Hyperlink"/>
            <w:noProof/>
            <w:rtl/>
            <w:lang w:val="en-CA" w:bidi="ar-EG"/>
          </w:rPr>
          <w:t xml:space="preserve"> و</w:t>
        </w:r>
        <w:r w:rsidR="009B31C2" w:rsidRPr="00726F64">
          <w:rPr>
            <w:rStyle w:val="Hyperlink"/>
            <w:noProof/>
            <w:lang w:bidi="ar-EG"/>
          </w:rPr>
          <w:t>30</w:t>
        </w:r>
        <w:r w:rsidR="009B31C2" w:rsidRPr="00726F64">
          <w:rPr>
            <w:rStyle w:val="Hyperlink"/>
            <w:noProof/>
            <w:lang w:val="en-CA" w:bidi="ar-EG"/>
          </w:rPr>
          <w:t>A</w:t>
        </w:r>
        <w:r w:rsidR="009B31C2">
          <w:rPr>
            <w:noProof/>
            <w:webHidden/>
          </w:rPr>
          <w:tab/>
        </w:r>
        <w:r w:rsidR="009B31C2">
          <w:rPr>
            <w:noProof/>
            <w:webHidden/>
            <w:rtl/>
          </w:rPr>
          <w:tab/>
        </w:r>
        <w:r w:rsidR="009B31C2">
          <w:rPr>
            <w:noProof/>
            <w:webHidden/>
          </w:rPr>
          <w:fldChar w:fldCharType="begin"/>
        </w:r>
        <w:r w:rsidR="009B31C2">
          <w:rPr>
            <w:noProof/>
            <w:webHidden/>
          </w:rPr>
          <w:instrText xml:space="preserve"> PAGEREF _Toc146291102 \h </w:instrText>
        </w:r>
        <w:r w:rsidR="009B31C2">
          <w:rPr>
            <w:noProof/>
            <w:webHidden/>
          </w:rPr>
        </w:r>
        <w:r w:rsidR="009B31C2">
          <w:rPr>
            <w:noProof/>
            <w:webHidden/>
          </w:rPr>
          <w:fldChar w:fldCharType="separate"/>
        </w:r>
        <w:r w:rsidR="00A760CD">
          <w:rPr>
            <w:noProof/>
            <w:webHidden/>
            <w:rtl/>
          </w:rPr>
          <w:t>19</w:t>
        </w:r>
        <w:r w:rsidR="009B31C2">
          <w:rPr>
            <w:noProof/>
            <w:webHidden/>
          </w:rPr>
          <w:fldChar w:fldCharType="end"/>
        </w:r>
      </w:hyperlink>
    </w:p>
    <w:p w14:paraId="4177AFDF" w14:textId="7EA313CD" w:rsidR="009B31C2" w:rsidRDefault="00E63AFE" w:rsidP="009B31C2">
      <w:pPr>
        <w:pStyle w:val="TOC3"/>
        <w:rPr>
          <w:rFonts w:asciiTheme="minorHAnsi" w:eastAsiaTheme="minorEastAsia" w:hAnsiTheme="minorHAnsi" w:cstheme="minorBidi"/>
          <w:noProof/>
          <w:kern w:val="2"/>
          <w:lang w:val="en-GB" w:eastAsia="en-GB"/>
          <w14:ligatures w14:val="standardContextual"/>
        </w:rPr>
      </w:pPr>
      <w:hyperlink w:anchor="_Toc146291103" w:history="1">
        <w:r w:rsidR="009B31C2" w:rsidRPr="00726F64">
          <w:rPr>
            <w:rStyle w:val="Hyperlink"/>
            <w:noProof/>
            <w:lang w:bidi="ar-EG"/>
          </w:rPr>
          <w:t>2.3.2</w:t>
        </w:r>
        <w:r w:rsidR="009B31C2">
          <w:rPr>
            <w:rFonts w:asciiTheme="minorHAnsi" w:eastAsiaTheme="minorEastAsia" w:hAnsiTheme="minorHAnsi" w:cstheme="minorBidi"/>
            <w:noProof/>
            <w:kern w:val="2"/>
            <w:lang w:val="en-GB" w:eastAsia="en-GB"/>
            <w14:ligatures w14:val="standardContextual"/>
          </w:rPr>
          <w:tab/>
        </w:r>
        <w:r w:rsidR="009B31C2" w:rsidRPr="00726F64">
          <w:rPr>
            <w:rStyle w:val="Hyperlink"/>
            <w:noProof/>
            <w:rtl/>
            <w:lang w:bidi="ar-EG"/>
          </w:rPr>
          <w:t xml:space="preserve">التذييل </w:t>
        </w:r>
        <w:r w:rsidR="009B31C2" w:rsidRPr="00726F64">
          <w:rPr>
            <w:rStyle w:val="Hyperlink"/>
            <w:noProof/>
            <w:lang w:bidi="ar-EG"/>
          </w:rPr>
          <w:t>30B</w:t>
        </w:r>
        <w:r w:rsidR="009B31C2">
          <w:rPr>
            <w:noProof/>
            <w:webHidden/>
          </w:rPr>
          <w:tab/>
        </w:r>
        <w:r w:rsidR="009B31C2">
          <w:rPr>
            <w:noProof/>
            <w:webHidden/>
            <w:rtl/>
          </w:rPr>
          <w:tab/>
        </w:r>
        <w:r w:rsidR="009B31C2">
          <w:rPr>
            <w:noProof/>
            <w:webHidden/>
          </w:rPr>
          <w:fldChar w:fldCharType="begin"/>
        </w:r>
        <w:r w:rsidR="009B31C2">
          <w:rPr>
            <w:noProof/>
            <w:webHidden/>
          </w:rPr>
          <w:instrText xml:space="preserve"> PAGEREF _Toc146291103 \h </w:instrText>
        </w:r>
        <w:r w:rsidR="009B31C2">
          <w:rPr>
            <w:noProof/>
            <w:webHidden/>
          </w:rPr>
        </w:r>
        <w:r w:rsidR="009B31C2">
          <w:rPr>
            <w:noProof/>
            <w:webHidden/>
          </w:rPr>
          <w:fldChar w:fldCharType="separate"/>
        </w:r>
        <w:r w:rsidR="00A760CD">
          <w:rPr>
            <w:noProof/>
            <w:webHidden/>
            <w:rtl/>
          </w:rPr>
          <w:t>23</w:t>
        </w:r>
        <w:r w:rsidR="009B31C2">
          <w:rPr>
            <w:noProof/>
            <w:webHidden/>
          </w:rPr>
          <w:fldChar w:fldCharType="end"/>
        </w:r>
      </w:hyperlink>
    </w:p>
    <w:p w14:paraId="27A2C44C" w14:textId="386C90FD" w:rsidR="009B31C2" w:rsidRDefault="00E63AFE" w:rsidP="009B31C2">
      <w:pPr>
        <w:pStyle w:val="TOC2"/>
        <w:rPr>
          <w:rFonts w:asciiTheme="minorHAnsi" w:eastAsiaTheme="minorEastAsia" w:hAnsiTheme="minorHAnsi" w:cstheme="minorBidi"/>
          <w:noProof/>
          <w:kern w:val="2"/>
          <w:lang w:val="en-GB" w:eastAsia="en-GB"/>
          <w14:ligatures w14:val="standardContextual"/>
        </w:rPr>
      </w:pPr>
      <w:hyperlink w:anchor="_Toc146291104" w:history="1">
        <w:r w:rsidR="009B31C2" w:rsidRPr="00726F64">
          <w:rPr>
            <w:rStyle w:val="Hyperlink"/>
            <w:noProof/>
            <w:lang w:bidi="ar-EG"/>
          </w:rPr>
          <w:t>4.2</w:t>
        </w:r>
        <w:r w:rsidR="009B31C2">
          <w:rPr>
            <w:rFonts w:asciiTheme="minorHAnsi" w:eastAsiaTheme="minorEastAsia" w:hAnsiTheme="minorHAnsi" w:cstheme="minorBidi"/>
            <w:noProof/>
            <w:kern w:val="2"/>
            <w:lang w:val="en-GB" w:eastAsia="en-GB"/>
            <w14:ligatures w14:val="standardContextual"/>
          </w:rPr>
          <w:tab/>
        </w:r>
        <w:r w:rsidR="009B31C2" w:rsidRPr="00726F64">
          <w:rPr>
            <w:rStyle w:val="Hyperlink"/>
            <w:noProof/>
            <w:rtl/>
            <w:lang w:bidi="ar-EG"/>
          </w:rPr>
          <w:t>القرارات الأخرى المنطبقة على الخدمات المخططة وغير المخططة على السواء</w:t>
        </w:r>
        <w:r w:rsidR="009B31C2">
          <w:rPr>
            <w:noProof/>
            <w:webHidden/>
          </w:rPr>
          <w:tab/>
        </w:r>
        <w:r w:rsidR="009B31C2">
          <w:rPr>
            <w:noProof/>
            <w:webHidden/>
            <w:rtl/>
          </w:rPr>
          <w:tab/>
        </w:r>
        <w:r w:rsidR="009B31C2">
          <w:rPr>
            <w:noProof/>
            <w:webHidden/>
          </w:rPr>
          <w:fldChar w:fldCharType="begin"/>
        </w:r>
        <w:r w:rsidR="009B31C2">
          <w:rPr>
            <w:noProof/>
            <w:webHidden/>
          </w:rPr>
          <w:instrText xml:space="preserve"> PAGEREF _Toc146291104 \h </w:instrText>
        </w:r>
        <w:r w:rsidR="009B31C2">
          <w:rPr>
            <w:noProof/>
            <w:webHidden/>
          </w:rPr>
        </w:r>
        <w:r w:rsidR="009B31C2">
          <w:rPr>
            <w:noProof/>
            <w:webHidden/>
          </w:rPr>
          <w:fldChar w:fldCharType="separate"/>
        </w:r>
        <w:r w:rsidR="00A760CD">
          <w:rPr>
            <w:noProof/>
            <w:webHidden/>
            <w:rtl/>
          </w:rPr>
          <w:t>27</w:t>
        </w:r>
        <w:r w:rsidR="009B31C2">
          <w:rPr>
            <w:noProof/>
            <w:webHidden/>
          </w:rPr>
          <w:fldChar w:fldCharType="end"/>
        </w:r>
      </w:hyperlink>
    </w:p>
    <w:p w14:paraId="2A51599F" w14:textId="720A8BB6" w:rsidR="009B31C2" w:rsidRDefault="00E63AFE" w:rsidP="009B31C2">
      <w:pPr>
        <w:pStyle w:val="TOC3"/>
        <w:rPr>
          <w:rFonts w:asciiTheme="minorHAnsi" w:eastAsiaTheme="minorEastAsia" w:hAnsiTheme="minorHAnsi" w:cstheme="minorBidi"/>
          <w:noProof/>
          <w:kern w:val="2"/>
          <w:lang w:val="en-GB" w:eastAsia="en-GB"/>
          <w14:ligatures w14:val="standardContextual"/>
        </w:rPr>
      </w:pPr>
      <w:hyperlink w:anchor="_Toc146291105" w:history="1">
        <w:r w:rsidR="009B31C2" w:rsidRPr="00726F64">
          <w:rPr>
            <w:rStyle w:val="Hyperlink"/>
            <w:noProof/>
            <w:lang w:bidi="ar-EG"/>
          </w:rPr>
          <w:t>1.4.2</w:t>
        </w:r>
        <w:r w:rsidR="009B31C2">
          <w:rPr>
            <w:rFonts w:asciiTheme="minorHAnsi" w:eastAsiaTheme="minorEastAsia" w:hAnsiTheme="minorHAnsi" w:cstheme="minorBidi"/>
            <w:noProof/>
            <w:kern w:val="2"/>
            <w:lang w:val="en-GB" w:eastAsia="en-GB"/>
            <w14:ligatures w14:val="standardContextual"/>
          </w:rPr>
          <w:tab/>
        </w:r>
        <w:r w:rsidR="009B31C2" w:rsidRPr="00726F64">
          <w:rPr>
            <w:rStyle w:val="Hyperlink"/>
            <w:noProof/>
            <w:rtl/>
            <w:lang w:bidi="ar-EG"/>
          </w:rPr>
          <w:t xml:space="preserve">القرار </w:t>
        </w:r>
        <w:r w:rsidR="009B31C2" w:rsidRPr="00726F64">
          <w:rPr>
            <w:rStyle w:val="Hyperlink"/>
            <w:noProof/>
            <w:lang w:bidi="ar-EG"/>
          </w:rPr>
          <w:t>40 (Rev.WRC-19)</w:t>
        </w:r>
        <w:r w:rsidR="009B31C2">
          <w:rPr>
            <w:noProof/>
            <w:webHidden/>
          </w:rPr>
          <w:tab/>
        </w:r>
        <w:r w:rsidR="009B31C2">
          <w:rPr>
            <w:noProof/>
            <w:webHidden/>
            <w:rtl/>
          </w:rPr>
          <w:tab/>
        </w:r>
        <w:r w:rsidR="009B31C2">
          <w:rPr>
            <w:noProof/>
            <w:webHidden/>
          </w:rPr>
          <w:fldChar w:fldCharType="begin"/>
        </w:r>
        <w:r w:rsidR="009B31C2">
          <w:rPr>
            <w:noProof/>
            <w:webHidden/>
          </w:rPr>
          <w:instrText xml:space="preserve"> PAGEREF _Toc146291105 \h </w:instrText>
        </w:r>
        <w:r w:rsidR="009B31C2">
          <w:rPr>
            <w:noProof/>
            <w:webHidden/>
          </w:rPr>
        </w:r>
        <w:r w:rsidR="009B31C2">
          <w:rPr>
            <w:noProof/>
            <w:webHidden/>
          </w:rPr>
          <w:fldChar w:fldCharType="separate"/>
        </w:r>
        <w:r w:rsidR="00A760CD">
          <w:rPr>
            <w:noProof/>
            <w:webHidden/>
            <w:rtl/>
          </w:rPr>
          <w:t>27</w:t>
        </w:r>
        <w:r w:rsidR="009B31C2">
          <w:rPr>
            <w:noProof/>
            <w:webHidden/>
          </w:rPr>
          <w:fldChar w:fldCharType="end"/>
        </w:r>
      </w:hyperlink>
    </w:p>
    <w:p w14:paraId="0DE80394" w14:textId="270FFE67" w:rsidR="009B31C2" w:rsidRDefault="00E63AFE" w:rsidP="009B31C2">
      <w:pPr>
        <w:pStyle w:val="TOC3"/>
        <w:rPr>
          <w:rFonts w:asciiTheme="minorHAnsi" w:eastAsiaTheme="minorEastAsia" w:hAnsiTheme="minorHAnsi" w:cstheme="minorBidi"/>
          <w:noProof/>
          <w:kern w:val="2"/>
          <w:lang w:val="en-GB" w:eastAsia="en-GB"/>
          <w14:ligatures w14:val="standardContextual"/>
        </w:rPr>
      </w:pPr>
      <w:hyperlink w:anchor="_Toc146291106" w:history="1">
        <w:r w:rsidR="009B31C2" w:rsidRPr="00726F64">
          <w:rPr>
            <w:rStyle w:val="Hyperlink"/>
            <w:noProof/>
            <w:lang w:bidi="ar-EG"/>
          </w:rPr>
          <w:t>2.4.2</w:t>
        </w:r>
        <w:r w:rsidR="009B31C2">
          <w:rPr>
            <w:rFonts w:asciiTheme="minorHAnsi" w:eastAsiaTheme="minorEastAsia" w:hAnsiTheme="minorHAnsi" w:cstheme="minorBidi"/>
            <w:noProof/>
            <w:kern w:val="2"/>
            <w:lang w:val="en-GB" w:eastAsia="en-GB"/>
            <w14:ligatures w14:val="standardContextual"/>
          </w:rPr>
          <w:tab/>
        </w:r>
        <w:r w:rsidR="009B31C2" w:rsidRPr="00726F64">
          <w:rPr>
            <w:rStyle w:val="Hyperlink"/>
            <w:noProof/>
            <w:rtl/>
            <w:lang w:bidi="ar-EG"/>
          </w:rPr>
          <w:t xml:space="preserve">القرار </w:t>
        </w:r>
        <w:r w:rsidR="009B31C2" w:rsidRPr="00726F64">
          <w:rPr>
            <w:rStyle w:val="Hyperlink"/>
            <w:noProof/>
            <w:lang w:bidi="ar-EG"/>
          </w:rPr>
          <w:t>49 (Rev.WRC-19)</w:t>
        </w:r>
        <w:r w:rsidR="009B31C2" w:rsidRPr="00726F64">
          <w:rPr>
            <w:rStyle w:val="Hyperlink"/>
            <w:noProof/>
            <w:rtl/>
            <w:lang w:bidi="ar-EG"/>
          </w:rPr>
          <w:t xml:space="preserve"> – الاحتياط الواجب</w:t>
        </w:r>
        <w:r w:rsidR="009B31C2">
          <w:rPr>
            <w:noProof/>
            <w:webHidden/>
          </w:rPr>
          <w:tab/>
        </w:r>
        <w:r w:rsidR="009B31C2">
          <w:rPr>
            <w:noProof/>
            <w:webHidden/>
            <w:rtl/>
          </w:rPr>
          <w:tab/>
        </w:r>
        <w:r w:rsidR="009B31C2">
          <w:rPr>
            <w:noProof/>
            <w:webHidden/>
          </w:rPr>
          <w:fldChar w:fldCharType="begin"/>
        </w:r>
        <w:r w:rsidR="009B31C2">
          <w:rPr>
            <w:noProof/>
            <w:webHidden/>
          </w:rPr>
          <w:instrText xml:space="preserve"> PAGEREF _Toc146291106 \h </w:instrText>
        </w:r>
        <w:r w:rsidR="009B31C2">
          <w:rPr>
            <w:noProof/>
            <w:webHidden/>
          </w:rPr>
        </w:r>
        <w:r w:rsidR="009B31C2">
          <w:rPr>
            <w:noProof/>
            <w:webHidden/>
          </w:rPr>
          <w:fldChar w:fldCharType="separate"/>
        </w:r>
        <w:r w:rsidR="00A760CD">
          <w:rPr>
            <w:noProof/>
            <w:webHidden/>
            <w:rtl/>
          </w:rPr>
          <w:t>28</w:t>
        </w:r>
        <w:r w:rsidR="009B31C2">
          <w:rPr>
            <w:noProof/>
            <w:webHidden/>
          </w:rPr>
          <w:fldChar w:fldCharType="end"/>
        </w:r>
      </w:hyperlink>
    </w:p>
    <w:p w14:paraId="18DDFDF0" w14:textId="78CDA8CA" w:rsidR="009B31C2" w:rsidRDefault="00E63AFE" w:rsidP="009B31C2">
      <w:pPr>
        <w:pStyle w:val="TOC3"/>
        <w:rPr>
          <w:rFonts w:asciiTheme="minorHAnsi" w:eastAsiaTheme="minorEastAsia" w:hAnsiTheme="minorHAnsi" w:cstheme="minorBidi"/>
          <w:noProof/>
          <w:kern w:val="2"/>
          <w:lang w:val="en-GB" w:eastAsia="en-GB"/>
          <w14:ligatures w14:val="standardContextual"/>
        </w:rPr>
      </w:pPr>
      <w:hyperlink w:anchor="_Toc146291107" w:history="1">
        <w:r w:rsidR="009B31C2" w:rsidRPr="00726F64">
          <w:rPr>
            <w:rStyle w:val="Hyperlink"/>
            <w:noProof/>
            <w:lang w:bidi="ar-EG"/>
          </w:rPr>
          <w:t>3.4.2</w:t>
        </w:r>
        <w:r w:rsidR="009B31C2">
          <w:rPr>
            <w:rFonts w:asciiTheme="minorHAnsi" w:eastAsiaTheme="minorEastAsia" w:hAnsiTheme="minorHAnsi" w:cstheme="minorBidi"/>
            <w:noProof/>
            <w:kern w:val="2"/>
            <w:lang w:val="en-GB" w:eastAsia="en-GB"/>
            <w14:ligatures w14:val="standardContextual"/>
          </w:rPr>
          <w:tab/>
        </w:r>
        <w:r w:rsidR="009B31C2" w:rsidRPr="00726F64">
          <w:rPr>
            <w:rStyle w:val="Hyperlink"/>
            <w:noProof/>
            <w:rtl/>
            <w:lang w:bidi="ar-EG"/>
          </w:rPr>
          <w:t xml:space="preserve">القرار </w:t>
        </w:r>
        <w:r w:rsidR="009B31C2" w:rsidRPr="00726F64">
          <w:rPr>
            <w:rStyle w:val="Hyperlink"/>
            <w:noProof/>
            <w:lang w:bidi="ar-EG"/>
          </w:rPr>
          <w:t>55 (Rev.WRC-19)</w:t>
        </w:r>
        <w:r w:rsidR="009B31C2">
          <w:rPr>
            <w:noProof/>
            <w:webHidden/>
          </w:rPr>
          <w:tab/>
        </w:r>
        <w:r w:rsidR="009B31C2">
          <w:rPr>
            <w:noProof/>
            <w:webHidden/>
            <w:rtl/>
          </w:rPr>
          <w:tab/>
        </w:r>
        <w:r w:rsidR="009B31C2">
          <w:rPr>
            <w:noProof/>
            <w:webHidden/>
          </w:rPr>
          <w:fldChar w:fldCharType="begin"/>
        </w:r>
        <w:r w:rsidR="009B31C2">
          <w:rPr>
            <w:noProof/>
            <w:webHidden/>
          </w:rPr>
          <w:instrText xml:space="preserve"> PAGEREF _Toc146291107 \h </w:instrText>
        </w:r>
        <w:r w:rsidR="009B31C2">
          <w:rPr>
            <w:noProof/>
            <w:webHidden/>
          </w:rPr>
        </w:r>
        <w:r w:rsidR="009B31C2">
          <w:rPr>
            <w:noProof/>
            <w:webHidden/>
          </w:rPr>
          <w:fldChar w:fldCharType="separate"/>
        </w:r>
        <w:r w:rsidR="00A760CD">
          <w:rPr>
            <w:noProof/>
            <w:webHidden/>
            <w:rtl/>
          </w:rPr>
          <w:t>29</w:t>
        </w:r>
        <w:r w:rsidR="009B31C2">
          <w:rPr>
            <w:noProof/>
            <w:webHidden/>
          </w:rPr>
          <w:fldChar w:fldCharType="end"/>
        </w:r>
      </w:hyperlink>
    </w:p>
    <w:p w14:paraId="1763AA5F" w14:textId="371152D1" w:rsidR="009B31C2" w:rsidRDefault="00E63AFE" w:rsidP="009B31C2">
      <w:pPr>
        <w:pStyle w:val="TOC3"/>
        <w:rPr>
          <w:rFonts w:asciiTheme="minorHAnsi" w:eastAsiaTheme="minorEastAsia" w:hAnsiTheme="minorHAnsi" w:cstheme="minorBidi"/>
          <w:noProof/>
          <w:kern w:val="2"/>
          <w:lang w:val="en-GB" w:eastAsia="en-GB"/>
          <w14:ligatures w14:val="standardContextual"/>
        </w:rPr>
      </w:pPr>
      <w:hyperlink w:anchor="_Toc146291108" w:history="1">
        <w:r w:rsidR="009B31C2" w:rsidRPr="00726F64">
          <w:rPr>
            <w:rStyle w:val="Hyperlink"/>
            <w:noProof/>
            <w:lang w:bidi="ar-EG"/>
          </w:rPr>
          <w:t>4.4.2</w:t>
        </w:r>
        <w:r w:rsidR="009B31C2">
          <w:rPr>
            <w:rFonts w:asciiTheme="minorHAnsi" w:eastAsiaTheme="minorEastAsia" w:hAnsiTheme="minorHAnsi" w:cstheme="minorBidi"/>
            <w:noProof/>
            <w:kern w:val="2"/>
            <w:lang w:val="en-GB" w:eastAsia="en-GB"/>
            <w14:ligatures w14:val="standardContextual"/>
          </w:rPr>
          <w:tab/>
        </w:r>
        <w:r w:rsidR="009B31C2" w:rsidRPr="00726F64">
          <w:rPr>
            <w:rStyle w:val="Hyperlink"/>
            <w:noProof/>
            <w:rtl/>
            <w:lang w:bidi="ar-EG"/>
          </w:rPr>
          <w:t xml:space="preserve">القرار </w:t>
        </w:r>
        <w:r w:rsidR="009B31C2" w:rsidRPr="00726F64">
          <w:rPr>
            <w:rStyle w:val="Hyperlink"/>
            <w:noProof/>
            <w:lang w:bidi="ar-EG"/>
          </w:rPr>
          <w:t>907 (Rev.WRC-15)</w:t>
        </w:r>
        <w:r w:rsidR="009B31C2">
          <w:rPr>
            <w:noProof/>
            <w:webHidden/>
          </w:rPr>
          <w:tab/>
        </w:r>
        <w:r w:rsidR="009B31C2">
          <w:rPr>
            <w:noProof/>
            <w:webHidden/>
            <w:rtl/>
          </w:rPr>
          <w:tab/>
        </w:r>
        <w:r w:rsidR="009B31C2">
          <w:rPr>
            <w:noProof/>
            <w:webHidden/>
          </w:rPr>
          <w:fldChar w:fldCharType="begin"/>
        </w:r>
        <w:r w:rsidR="009B31C2">
          <w:rPr>
            <w:noProof/>
            <w:webHidden/>
          </w:rPr>
          <w:instrText xml:space="preserve"> PAGEREF _Toc146291108 \h </w:instrText>
        </w:r>
        <w:r w:rsidR="009B31C2">
          <w:rPr>
            <w:noProof/>
            <w:webHidden/>
          </w:rPr>
        </w:r>
        <w:r w:rsidR="009B31C2">
          <w:rPr>
            <w:noProof/>
            <w:webHidden/>
          </w:rPr>
          <w:fldChar w:fldCharType="separate"/>
        </w:r>
        <w:r w:rsidR="00A760CD">
          <w:rPr>
            <w:noProof/>
            <w:webHidden/>
            <w:rtl/>
          </w:rPr>
          <w:t>29</w:t>
        </w:r>
        <w:r w:rsidR="009B31C2">
          <w:rPr>
            <w:noProof/>
            <w:webHidden/>
          </w:rPr>
          <w:fldChar w:fldCharType="end"/>
        </w:r>
      </w:hyperlink>
    </w:p>
    <w:p w14:paraId="658BAB3E" w14:textId="759C4323" w:rsidR="009B31C2" w:rsidRDefault="00E63AFE" w:rsidP="009B31C2">
      <w:pPr>
        <w:pStyle w:val="TOC3"/>
        <w:rPr>
          <w:rFonts w:asciiTheme="minorHAnsi" w:eastAsiaTheme="minorEastAsia" w:hAnsiTheme="minorHAnsi" w:cstheme="minorBidi"/>
          <w:noProof/>
          <w:kern w:val="2"/>
          <w:lang w:val="en-GB" w:eastAsia="en-GB"/>
          <w14:ligatures w14:val="standardContextual"/>
        </w:rPr>
      </w:pPr>
      <w:hyperlink w:anchor="_Toc146291109" w:history="1">
        <w:r w:rsidR="009B31C2" w:rsidRPr="00726F64">
          <w:rPr>
            <w:rStyle w:val="Hyperlink"/>
            <w:noProof/>
            <w:lang w:bidi="ar-EG"/>
          </w:rPr>
          <w:t>5.4.2</w:t>
        </w:r>
        <w:r w:rsidR="009B31C2">
          <w:rPr>
            <w:rFonts w:asciiTheme="minorHAnsi" w:eastAsiaTheme="minorEastAsia" w:hAnsiTheme="minorHAnsi" w:cstheme="minorBidi"/>
            <w:noProof/>
            <w:kern w:val="2"/>
            <w:lang w:val="en-GB" w:eastAsia="en-GB"/>
            <w14:ligatures w14:val="standardContextual"/>
          </w:rPr>
          <w:tab/>
        </w:r>
        <w:r w:rsidR="009B31C2" w:rsidRPr="00726F64">
          <w:rPr>
            <w:rStyle w:val="Hyperlink"/>
            <w:noProof/>
            <w:rtl/>
            <w:lang w:bidi="ar-EG"/>
          </w:rPr>
          <w:t xml:space="preserve">القرار </w:t>
        </w:r>
        <w:r w:rsidR="009B31C2" w:rsidRPr="00726F64">
          <w:rPr>
            <w:rStyle w:val="Hyperlink"/>
            <w:noProof/>
            <w:lang w:bidi="ar-EG"/>
          </w:rPr>
          <w:t>908 (Rev.WRC-15)</w:t>
        </w:r>
        <w:r w:rsidR="009B31C2">
          <w:rPr>
            <w:noProof/>
            <w:webHidden/>
          </w:rPr>
          <w:tab/>
        </w:r>
        <w:r w:rsidR="009B31C2">
          <w:rPr>
            <w:noProof/>
            <w:webHidden/>
            <w:rtl/>
          </w:rPr>
          <w:tab/>
        </w:r>
        <w:r w:rsidR="009B31C2">
          <w:rPr>
            <w:noProof/>
            <w:webHidden/>
          </w:rPr>
          <w:fldChar w:fldCharType="begin"/>
        </w:r>
        <w:r w:rsidR="009B31C2">
          <w:rPr>
            <w:noProof/>
            <w:webHidden/>
          </w:rPr>
          <w:instrText xml:space="preserve"> PAGEREF _Toc146291109 \h </w:instrText>
        </w:r>
        <w:r w:rsidR="009B31C2">
          <w:rPr>
            <w:noProof/>
            <w:webHidden/>
          </w:rPr>
        </w:r>
        <w:r w:rsidR="009B31C2">
          <w:rPr>
            <w:noProof/>
            <w:webHidden/>
          </w:rPr>
          <w:fldChar w:fldCharType="separate"/>
        </w:r>
        <w:r w:rsidR="00A760CD">
          <w:rPr>
            <w:noProof/>
            <w:webHidden/>
            <w:rtl/>
          </w:rPr>
          <w:t>30</w:t>
        </w:r>
        <w:r w:rsidR="009B31C2">
          <w:rPr>
            <w:noProof/>
            <w:webHidden/>
          </w:rPr>
          <w:fldChar w:fldCharType="end"/>
        </w:r>
      </w:hyperlink>
    </w:p>
    <w:p w14:paraId="3A355439" w14:textId="5044B957" w:rsidR="009B31C2" w:rsidRDefault="00E63AFE" w:rsidP="009B31C2">
      <w:pPr>
        <w:pStyle w:val="TOC2"/>
        <w:rPr>
          <w:rFonts w:asciiTheme="minorHAnsi" w:eastAsiaTheme="minorEastAsia" w:hAnsiTheme="minorHAnsi" w:cstheme="minorBidi"/>
          <w:noProof/>
          <w:kern w:val="2"/>
          <w:lang w:val="en-GB" w:eastAsia="en-GB"/>
          <w14:ligatures w14:val="standardContextual"/>
        </w:rPr>
      </w:pPr>
      <w:hyperlink w:anchor="_Toc146291110" w:history="1">
        <w:r w:rsidR="009B31C2" w:rsidRPr="00726F64">
          <w:rPr>
            <w:rStyle w:val="Hyperlink"/>
            <w:noProof/>
            <w:lang w:bidi="ar-EG"/>
          </w:rPr>
          <w:t>5.2</w:t>
        </w:r>
        <w:r w:rsidR="009B31C2">
          <w:rPr>
            <w:rFonts w:asciiTheme="minorHAnsi" w:eastAsiaTheme="minorEastAsia" w:hAnsiTheme="minorHAnsi" w:cstheme="minorBidi"/>
            <w:noProof/>
            <w:kern w:val="2"/>
            <w:lang w:val="en-GB" w:eastAsia="en-GB"/>
            <w14:ligatures w14:val="standardContextual"/>
          </w:rPr>
          <w:tab/>
        </w:r>
        <w:r w:rsidR="009B31C2" w:rsidRPr="00726F64">
          <w:rPr>
            <w:rStyle w:val="Hyperlink"/>
            <w:noProof/>
            <w:rtl/>
            <w:lang w:bidi="ar-EG"/>
          </w:rPr>
          <w:t>التعامل مع تخصيصات التردد ذات عرض النطاق الأقل من عرض النطاق المتوسط المذكور</w:t>
        </w:r>
        <w:r w:rsidR="009B31C2">
          <w:rPr>
            <w:noProof/>
            <w:webHidden/>
          </w:rPr>
          <w:tab/>
        </w:r>
        <w:r w:rsidR="009B31C2">
          <w:rPr>
            <w:noProof/>
            <w:webHidden/>
            <w:rtl/>
          </w:rPr>
          <w:tab/>
        </w:r>
        <w:r w:rsidR="009B31C2">
          <w:rPr>
            <w:noProof/>
            <w:webHidden/>
          </w:rPr>
          <w:fldChar w:fldCharType="begin"/>
        </w:r>
        <w:r w:rsidR="009B31C2">
          <w:rPr>
            <w:noProof/>
            <w:webHidden/>
          </w:rPr>
          <w:instrText xml:space="preserve"> PAGEREF _Toc146291110 \h </w:instrText>
        </w:r>
        <w:r w:rsidR="009B31C2">
          <w:rPr>
            <w:noProof/>
            <w:webHidden/>
          </w:rPr>
        </w:r>
        <w:r w:rsidR="009B31C2">
          <w:rPr>
            <w:noProof/>
            <w:webHidden/>
          </w:rPr>
          <w:fldChar w:fldCharType="separate"/>
        </w:r>
        <w:r w:rsidR="00A760CD">
          <w:rPr>
            <w:noProof/>
            <w:webHidden/>
            <w:rtl/>
          </w:rPr>
          <w:t>31</w:t>
        </w:r>
        <w:r w:rsidR="009B31C2">
          <w:rPr>
            <w:noProof/>
            <w:webHidden/>
          </w:rPr>
          <w:fldChar w:fldCharType="end"/>
        </w:r>
      </w:hyperlink>
    </w:p>
    <w:p w14:paraId="2AECDB5C" w14:textId="7F7D6A8B" w:rsidR="009B31C2" w:rsidRDefault="00E63AFE" w:rsidP="009B31C2">
      <w:pPr>
        <w:pStyle w:val="TOC3"/>
        <w:rPr>
          <w:rFonts w:asciiTheme="minorHAnsi" w:eastAsiaTheme="minorEastAsia" w:hAnsiTheme="minorHAnsi" w:cstheme="minorBidi"/>
          <w:noProof/>
          <w:kern w:val="2"/>
          <w:lang w:val="en-GB" w:eastAsia="en-GB"/>
          <w14:ligatures w14:val="standardContextual"/>
        </w:rPr>
      </w:pPr>
      <w:hyperlink w:anchor="_Toc146291111" w:history="1">
        <w:r w:rsidR="009B31C2" w:rsidRPr="00726F64">
          <w:rPr>
            <w:rStyle w:val="Hyperlink"/>
            <w:noProof/>
            <w:lang w:bidi="ar-EG"/>
          </w:rPr>
          <w:t>1.5.2</w:t>
        </w:r>
        <w:r w:rsidR="009B31C2">
          <w:rPr>
            <w:rFonts w:asciiTheme="minorHAnsi" w:eastAsiaTheme="minorEastAsia" w:hAnsiTheme="minorHAnsi" w:cstheme="minorBidi"/>
            <w:noProof/>
            <w:kern w:val="2"/>
            <w:lang w:val="en-GB" w:eastAsia="en-GB"/>
            <w14:ligatures w14:val="standardContextual"/>
          </w:rPr>
          <w:tab/>
        </w:r>
        <w:r w:rsidR="009B31C2" w:rsidRPr="00726F64">
          <w:rPr>
            <w:rStyle w:val="Hyperlink"/>
            <w:noProof/>
            <w:rtl/>
            <w:lang w:bidi="ar-EG"/>
          </w:rPr>
          <w:t>تنفيذ قواعد التحقق من صلاحية بطاقات التبليغ عن الخدمات الفضائية</w:t>
        </w:r>
        <w:r w:rsidR="009B31C2">
          <w:rPr>
            <w:noProof/>
            <w:webHidden/>
          </w:rPr>
          <w:tab/>
        </w:r>
        <w:r w:rsidR="009B31C2">
          <w:rPr>
            <w:noProof/>
            <w:webHidden/>
            <w:rtl/>
          </w:rPr>
          <w:tab/>
        </w:r>
        <w:r w:rsidR="009B31C2">
          <w:rPr>
            <w:noProof/>
            <w:webHidden/>
          </w:rPr>
          <w:fldChar w:fldCharType="begin"/>
        </w:r>
        <w:r w:rsidR="009B31C2">
          <w:rPr>
            <w:noProof/>
            <w:webHidden/>
          </w:rPr>
          <w:instrText xml:space="preserve"> PAGEREF _Toc146291111 \h </w:instrText>
        </w:r>
        <w:r w:rsidR="009B31C2">
          <w:rPr>
            <w:noProof/>
            <w:webHidden/>
          </w:rPr>
        </w:r>
        <w:r w:rsidR="009B31C2">
          <w:rPr>
            <w:noProof/>
            <w:webHidden/>
          </w:rPr>
          <w:fldChar w:fldCharType="separate"/>
        </w:r>
        <w:r w:rsidR="00A760CD">
          <w:rPr>
            <w:noProof/>
            <w:webHidden/>
            <w:rtl/>
          </w:rPr>
          <w:t>32</w:t>
        </w:r>
        <w:r w:rsidR="009B31C2">
          <w:rPr>
            <w:noProof/>
            <w:webHidden/>
          </w:rPr>
          <w:fldChar w:fldCharType="end"/>
        </w:r>
      </w:hyperlink>
    </w:p>
    <w:p w14:paraId="5BA82B4B" w14:textId="69DEE2C8" w:rsidR="009B31C2" w:rsidRDefault="00E63AFE" w:rsidP="009B31C2">
      <w:pPr>
        <w:pStyle w:val="TOC3"/>
        <w:rPr>
          <w:rFonts w:asciiTheme="minorHAnsi" w:eastAsiaTheme="minorEastAsia" w:hAnsiTheme="minorHAnsi" w:cstheme="minorBidi"/>
          <w:noProof/>
          <w:kern w:val="2"/>
          <w:lang w:val="en-GB" w:eastAsia="en-GB"/>
          <w14:ligatures w14:val="standardContextual"/>
        </w:rPr>
      </w:pPr>
      <w:hyperlink w:anchor="_Toc146291112" w:history="1">
        <w:r w:rsidR="009B31C2" w:rsidRPr="00726F64">
          <w:rPr>
            <w:rStyle w:val="Hyperlink"/>
            <w:noProof/>
            <w:lang w:bidi="ar-EG"/>
          </w:rPr>
          <w:t>2.5.2</w:t>
        </w:r>
        <w:r w:rsidR="009B31C2">
          <w:rPr>
            <w:rFonts w:asciiTheme="minorHAnsi" w:eastAsiaTheme="minorEastAsia" w:hAnsiTheme="minorHAnsi" w:cstheme="minorBidi"/>
            <w:noProof/>
            <w:kern w:val="2"/>
            <w:lang w:val="en-GB" w:eastAsia="en-GB"/>
            <w14:ligatures w14:val="standardContextual"/>
          </w:rPr>
          <w:tab/>
        </w:r>
        <w:r w:rsidR="009B31C2" w:rsidRPr="00726F64">
          <w:rPr>
            <w:rStyle w:val="Hyperlink"/>
            <w:noProof/>
            <w:rtl/>
            <w:lang w:bidi="ar-EG"/>
          </w:rPr>
          <w:t xml:space="preserve">الإصدار الجديد من برمجية </w:t>
        </w:r>
        <w:r w:rsidR="009B31C2" w:rsidRPr="00726F64">
          <w:rPr>
            <w:rStyle w:val="Hyperlink"/>
            <w:noProof/>
            <w:lang w:bidi="ar-EG"/>
          </w:rPr>
          <w:t>GIBC</w:t>
        </w:r>
        <w:r w:rsidR="009B31C2">
          <w:rPr>
            <w:noProof/>
            <w:webHidden/>
          </w:rPr>
          <w:tab/>
        </w:r>
        <w:r w:rsidR="009B31C2">
          <w:rPr>
            <w:noProof/>
            <w:webHidden/>
            <w:rtl/>
          </w:rPr>
          <w:tab/>
        </w:r>
        <w:r w:rsidR="009B31C2">
          <w:rPr>
            <w:noProof/>
            <w:webHidden/>
          </w:rPr>
          <w:fldChar w:fldCharType="begin"/>
        </w:r>
        <w:r w:rsidR="009B31C2">
          <w:rPr>
            <w:noProof/>
            <w:webHidden/>
          </w:rPr>
          <w:instrText xml:space="preserve"> PAGEREF _Toc146291112 \h </w:instrText>
        </w:r>
        <w:r w:rsidR="009B31C2">
          <w:rPr>
            <w:noProof/>
            <w:webHidden/>
          </w:rPr>
        </w:r>
        <w:r w:rsidR="009B31C2">
          <w:rPr>
            <w:noProof/>
            <w:webHidden/>
          </w:rPr>
          <w:fldChar w:fldCharType="separate"/>
        </w:r>
        <w:r w:rsidR="00A760CD">
          <w:rPr>
            <w:noProof/>
            <w:webHidden/>
            <w:rtl/>
          </w:rPr>
          <w:t>32</w:t>
        </w:r>
        <w:r w:rsidR="009B31C2">
          <w:rPr>
            <w:noProof/>
            <w:webHidden/>
          </w:rPr>
          <w:fldChar w:fldCharType="end"/>
        </w:r>
      </w:hyperlink>
    </w:p>
    <w:p w14:paraId="5D91B20A" w14:textId="71E50601" w:rsidR="009B31C2" w:rsidRDefault="00E63AFE" w:rsidP="009B31C2">
      <w:pPr>
        <w:pStyle w:val="TOC3"/>
        <w:rPr>
          <w:rFonts w:asciiTheme="minorHAnsi" w:eastAsiaTheme="minorEastAsia" w:hAnsiTheme="minorHAnsi" w:cstheme="minorBidi"/>
          <w:noProof/>
          <w:kern w:val="2"/>
          <w:lang w:val="en-GB" w:eastAsia="en-GB"/>
          <w14:ligatures w14:val="standardContextual"/>
        </w:rPr>
      </w:pPr>
      <w:hyperlink w:anchor="_Toc146291113" w:history="1">
        <w:r w:rsidR="009B31C2" w:rsidRPr="00726F64">
          <w:rPr>
            <w:rStyle w:val="Hyperlink"/>
            <w:noProof/>
            <w:lang w:bidi="ar-EG"/>
          </w:rPr>
          <w:t>3.5.2</w:t>
        </w:r>
        <w:r w:rsidR="009B31C2">
          <w:rPr>
            <w:rFonts w:asciiTheme="minorHAnsi" w:eastAsiaTheme="minorEastAsia" w:hAnsiTheme="minorHAnsi" w:cstheme="minorBidi"/>
            <w:noProof/>
            <w:kern w:val="2"/>
            <w:lang w:val="en-GB" w:eastAsia="en-GB"/>
            <w14:ligatures w14:val="standardContextual"/>
          </w:rPr>
          <w:tab/>
        </w:r>
        <w:r w:rsidR="009B31C2" w:rsidRPr="00726F64">
          <w:rPr>
            <w:rStyle w:val="Hyperlink"/>
            <w:noProof/>
            <w:rtl/>
            <w:lang w:bidi="ar-EG"/>
          </w:rPr>
          <w:t xml:space="preserve">تنفيذ برنامج على الإنترنت للتحقق من كثافة تدفق القدرة (الأنظمة </w:t>
        </w:r>
        <w:r w:rsidR="009B31C2" w:rsidRPr="00726F64">
          <w:rPr>
            <w:rStyle w:val="Hyperlink"/>
            <w:noProof/>
            <w:lang w:bidi="ar-EG"/>
          </w:rPr>
          <w:t>GSO</w:t>
        </w:r>
        <w:r w:rsidR="009B31C2" w:rsidRPr="00726F64">
          <w:rPr>
            <w:rStyle w:val="Hyperlink"/>
            <w:noProof/>
            <w:rtl/>
            <w:lang w:bidi="ar-EG"/>
          </w:rPr>
          <w:t xml:space="preserve"> و</w:t>
        </w:r>
        <w:r w:rsidR="009B31C2" w:rsidRPr="00726F64">
          <w:rPr>
            <w:rStyle w:val="Hyperlink"/>
            <w:noProof/>
            <w:lang w:bidi="ar-EG"/>
          </w:rPr>
          <w:t>non-GSO</w:t>
        </w:r>
        <w:r w:rsidR="009B31C2" w:rsidRPr="00726F64">
          <w:rPr>
            <w:rStyle w:val="Hyperlink"/>
            <w:noProof/>
            <w:rtl/>
            <w:lang w:bidi="ar-EG"/>
          </w:rPr>
          <w:t>)</w:t>
        </w:r>
        <w:r w:rsidR="009B31C2">
          <w:rPr>
            <w:noProof/>
            <w:webHidden/>
          </w:rPr>
          <w:tab/>
        </w:r>
        <w:r w:rsidR="009B31C2">
          <w:rPr>
            <w:noProof/>
            <w:webHidden/>
            <w:rtl/>
          </w:rPr>
          <w:tab/>
        </w:r>
        <w:r w:rsidR="009B31C2">
          <w:rPr>
            <w:noProof/>
            <w:webHidden/>
          </w:rPr>
          <w:fldChar w:fldCharType="begin"/>
        </w:r>
        <w:r w:rsidR="009B31C2">
          <w:rPr>
            <w:noProof/>
            <w:webHidden/>
          </w:rPr>
          <w:instrText xml:space="preserve"> PAGEREF _Toc146291113 \h </w:instrText>
        </w:r>
        <w:r w:rsidR="009B31C2">
          <w:rPr>
            <w:noProof/>
            <w:webHidden/>
          </w:rPr>
        </w:r>
        <w:r w:rsidR="009B31C2">
          <w:rPr>
            <w:noProof/>
            <w:webHidden/>
          </w:rPr>
          <w:fldChar w:fldCharType="separate"/>
        </w:r>
        <w:r w:rsidR="00A760CD">
          <w:rPr>
            <w:noProof/>
            <w:webHidden/>
            <w:rtl/>
          </w:rPr>
          <w:t>32</w:t>
        </w:r>
        <w:r w:rsidR="009B31C2">
          <w:rPr>
            <w:noProof/>
            <w:webHidden/>
          </w:rPr>
          <w:fldChar w:fldCharType="end"/>
        </w:r>
      </w:hyperlink>
    </w:p>
    <w:p w14:paraId="396802A6" w14:textId="2DD7C1B8" w:rsidR="009B31C2" w:rsidRDefault="00E63AFE" w:rsidP="009B31C2">
      <w:pPr>
        <w:pStyle w:val="TOC2"/>
        <w:rPr>
          <w:rFonts w:asciiTheme="minorHAnsi" w:eastAsiaTheme="minorEastAsia" w:hAnsiTheme="minorHAnsi" w:cstheme="minorBidi"/>
          <w:noProof/>
          <w:kern w:val="2"/>
          <w:lang w:val="en-GB" w:eastAsia="en-GB"/>
          <w14:ligatures w14:val="standardContextual"/>
        </w:rPr>
      </w:pPr>
      <w:hyperlink w:anchor="_Toc146291114" w:history="1">
        <w:r w:rsidR="009B31C2" w:rsidRPr="00726F64">
          <w:rPr>
            <w:rStyle w:val="Hyperlink"/>
            <w:noProof/>
            <w:lang w:bidi="ar-EG"/>
          </w:rPr>
          <w:t>6.2</w:t>
        </w:r>
        <w:r w:rsidR="009B31C2">
          <w:rPr>
            <w:rFonts w:asciiTheme="minorHAnsi" w:eastAsiaTheme="minorEastAsia" w:hAnsiTheme="minorHAnsi" w:cstheme="minorBidi"/>
            <w:noProof/>
            <w:kern w:val="2"/>
            <w:lang w:val="en-GB" w:eastAsia="en-GB"/>
            <w14:ligatures w14:val="standardContextual"/>
          </w:rPr>
          <w:tab/>
        </w:r>
        <w:r w:rsidR="009B31C2" w:rsidRPr="00726F64">
          <w:rPr>
            <w:rStyle w:val="Hyperlink"/>
            <w:noProof/>
            <w:rtl/>
            <w:lang w:bidi="ar-EG"/>
          </w:rPr>
          <w:t>المساعدة الخاصة بشأن التنسيق والتبليغ والخطط</w:t>
        </w:r>
        <w:r w:rsidR="009B31C2">
          <w:rPr>
            <w:noProof/>
            <w:webHidden/>
          </w:rPr>
          <w:tab/>
        </w:r>
        <w:r w:rsidR="009B31C2">
          <w:rPr>
            <w:noProof/>
            <w:webHidden/>
            <w:rtl/>
          </w:rPr>
          <w:tab/>
        </w:r>
        <w:r w:rsidR="009B31C2">
          <w:rPr>
            <w:noProof/>
            <w:webHidden/>
          </w:rPr>
          <w:fldChar w:fldCharType="begin"/>
        </w:r>
        <w:r w:rsidR="009B31C2">
          <w:rPr>
            <w:noProof/>
            <w:webHidden/>
          </w:rPr>
          <w:instrText xml:space="preserve"> PAGEREF _Toc146291114 \h </w:instrText>
        </w:r>
        <w:r w:rsidR="009B31C2">
          <w:rPr>
            <w:noProof/>
            <w:webHidden/>
          </w:rPr>
        </w:r>
        <w:r w:rsidR="009B31C2">
          <w:rPr>
            <w:noProof/>
            <w:webHidden/>
          </w:rPr>
          <w:fldChar w:fldCharType="separate"/>
        </w:r>
        <w:r w:rsidR="00A760CD">
          <w:rPr>
            <w:noProof/>
            <w:webHidden/>
            <w:rtl/>
          </w:rPr>
          <w:t>32</w:t>
        </w:r>
        <w:r w:rsidR="009B31C2">
          <w:rPr>
            <w:noProof/>
            <w:webHidden/>
          </w:rPr>
          <w:fldChar w:fldCharType="end"/>
        </w:r>
      </w:hyperlink>
    </w:p>
    <w:p w14:paraId="663A6C0D" w14:textId="72576B34" w:rsidR="009B31C2" w:rsidRDefault="00E63AFE" w:rsidP="009B31C2">
      <w:pPr>
        <w:pStyle w:val="TOC3"/>
        <w:rPr>
          <w:rFonts w:asciiTheme="minorHAnsi" w:eastAsiaTheme="minorEastAsia" w:hAnsiTheme="minorHAnsi" w:cstheme="minorBidi"/>
          <w:noProof/>
          <w:kern w:val="2"/>
          <w:lang w:val="en-GB" w:eastAsia="en-GB"/>
          <w14:ligatures w14:val="standardContextual"/>
        </w:rPr>
      </w:pPr>
      <w:hyperlink w:anchor="_Toc146291115" w:history="1">
        <w:r w:rsidR="009B31C2" w:rsidRPr="00726F64">
          <w:rPr>
            <w:rStyle w:val="Hyperlink"/>
            <w:noProof/>
            <w:lang w:bidi="ar-EG"/>
          </w:rPr>
          <w:t>1.6.2</w:t>
        </w:r>
        <w:r w:rsidR="009B31C2">
          <w:rPr>
            <w:rFonts w:asciiTheme="minorHAnsi" w:eastAsiaTheme="minorEastAsia" w:hAnsiTheme="minorHAnsi" w:cstheme="minorBidi"/>
            <w:noProof/>
            <w:kern w:val="2"/>
            <w:lang w:val="en-GB" w:eastAsia="en-GB"/>
            <w14:ligatures w14:val="standardContextual"/>
          </w:rPr>
          <w:tab/>
        </w:r>
        <w:r w:rsidR="009B31C2" w:rsidRPr="00726F64">
          <w:rPr>
            <w:rStyle w:val="Hyperlink"/>
            <w:noProof/>
            <w:rtl/>
            <w:lang w:bidi="ar-EG"/>
          </w:rPr>
          <w:t>حالات المساعدة من أجل الخدمات غير المخطط لها</w:t>
        </w:r>
        <w:r w:rsidR="009B31C2">
          <w:rPr>
            <w:noProof/>
            <w:webHidden/>
          </w:rPr>
          <w:tab/>
        </w:r>
        <w:r w:rsidR="009B31C2">
          <w:rPr>
            <w:noProof/>
            <w:webHidden/>
            <w:rtl/>
          </w:rPr>
          <w:tab/>
        </w:r>
        <w:r w:rsidR="009B31C2">
          <w:rPr>
            <w:noProof/>
            <w:webHidden/>
          </w:rPr>
          <w:fldChar w:fldCharType="begin"/>
        </w:r>
        <w:r w:rsidR="009B31C2">
          <w:rPr>
            <w:noProof/>
            <w:webHidden/>
          </w:rPr>
          <w:instrText xml:space="preserve"> PAGEREF _Toc146291115 \h </w:instrText>
        </w:r>
        <w:r w:rsidR="009B31C2">
          <w:rPr>
            <w:noProof/>
            <w:webHidden/>
          </w:rPr>
        </w:r>
        <w:r w:rsidR="009B31C2">
          <w:rPr>
            <w:noProof/>
            <w:webHidden/>
          </w:rPr>
          <w:fldChar w:fldCharType="separate"/>
        </w:r>
        <w:r w:rsidR="00A760CD">
          <w:rPr>
            <w:noProof/>
            <w:webHidden/>
            <w:rtl/>
          </w:rPr>
          <w:t>32</w:t>
        </w:r>
        <w:r w:rsidR="009B31C2">
          <w:rPr>
            <w:noProof/>
            <w:webHidden/>
          </w:rPr>
          <w:fldChar w:fldCharType="end"/>
        </w:r>
      </w:hyperlink>
    </w:p>
    <w:p w14:paraId="6A500F14" w14:textId="66480755" w:rsidR="009B31C2" w:rsidRDefault="00E63AFE" w:rsidP="009B31C2">
      <w:pPr>
        <w:pStyle w:val="TOC3"/>
        <w:rPr>
          <w:rFonts w:asciiTheme="minorHAnsi" w:eastAsiaTheme="minorEastAsia" w:hAnsiTheme="minorHAnsi" w:cstheme="minorBidi"/>
          <w:noProof/>
          <w:kern w:val="2"/>
          <w:lang w:val="en-GB" w:eastAsia="en-GB"/>
          <w14:ligatures w14:val="standardContextual"/>
        </w:rPr>
      </w:pPr>
      <w:hyperlink w:anchor="_Toc146291116" w:history="1">
        <w:r w:rsidR="009B31C2" w:rsidRPr="00726F64">
          <w:rPr>
            <w:rStyle w:val="Hyperlink"/>
            <w:noProof/>
            <w:lang w:bidi="ar-EG"/>
          </w:rPr>
          <w:t>2.6.2</w:t>
        </w:r>
        <w:r w:rsidR="009B31C2">
          <w:rPr>
            <w:rFonts w:asciiTheme="minorHAnsi" w:eastAsiaTheme="minorEastAsia" w:hAnsiTheme="minorHAnsi" w:cstheme="minorBidi"/>
            <w:noProof/>
            <w:kern w:val="2"/>
            <w:lang w:val="en-GB" w:eastAsia="en-GB"/>
            <w14:ligatures w14:val="standardContextual"/>
          </w:rPr>
          <w:tab/>
        </w:r>
        <w:r w:rsidR="009B31C2" w:rsidRPr="00726F64">
          <w:rPr>
            <w:rStyle w:val="Hyperlink"/>
            <w:noProof/>
            <w:rtl/>
            <w:lang w:bidi="ar-EG"/>
          </w:rPr>
          <w:t xml:space="preserve">حالات المساعدة فيما يتعلق بالتذييلات </w:t>
        </w:r>
        <w:r w:rsidR="009B31C2" w:rsidRPr="00726F64">
          <w:rPr>
            <w:rStyle w:val="Hyperlink"/>
            <w:noProof/>
            <w:lang w:bidi="ar-EG"/>
          </w:rPr>
          <w:t>30</w:t>
        </w:r>
        <w:r w:rsidR="009B31C2" w:rsidRPr="00726F64">
          <w:rPr>
            <w:rStyle w:val="Hyperlink"/>
            <w:noProof/>
            <w:rtl/>
            <w:lang w:bidi="ar-EG"/>
          </w:rPr>
          <w:t xml:space="preserve"> و</w:t>
        </w:r>
        <w:r w:rsidR="009B31C2" w:rsidRPr="00726F64">
          <w:rPr>
            <w:rStyle w:val="Hyperlink"/>
            <w:noProof/>
            <w:lang w:bidi="ar-EG"/>
          </w:rPr>
          <w:t>30A</w:t>
        </w:r>
        <w:r w:rsidR="009B31C2" w:rsidRPr="00726F64">
          <w:rPr>
            <w:rStyle w:val="Hyperlink"/>
            <w:noProof/>
            <w:rtl/>
            <w:lang w:bidi="ar-EG"/>
          </w:rPr>
          <w:t xml:space="preserve"> و</w:t>
        </w:r>
        <w:r w:rsidR="009B31C2" w:rsidRPr="00726F64">
          <w:rPr>
            <w:rStyle w:val="Hyperlink"/>
            <w:noProof/>
            <w:lang w:bidi="ar-EG"/>
          </w:rPr>
          <w:t>30B</w:t>
        </w:r>
        <w:r w:rsidR="009B31C2">
          <w:rPr>
            <w:noProof/>
            <w:webHidden/>
          </w:rPr>
          <w:tab/>
        </w:r>
        <w:r w:rsidR="009B31C2">
          <w:rPr>
            <w:noProof/>
            <w:webHidden/>
            <w:rtl/>
          </w:rPr>
          <w:tab/>
        </w:r>
        <w:r w:rsidR="009B31C2">
          <w:rPr>
            <w:noProof/>
            <w:webHidden/>
          </w:rPr>
          <w:fldChar w:fldCharType="begin"/>
        </w:r>
        <w:r w:rsidR="009B31C2">
          <w:rPr>
            <w:noProof/>
            <w:webHidden/>
          </w:rPr>
          <w:instrText xml:space="preserve"> PAGEREF _Toc146291116 \h </w:instrText>
        </w:r>
        <w:r w:rsidR="009B31C2">
          <w:rPr>
            <w:noProof/>
            <w:webHidden/>
          </w:rPr>
        </w:r>
        <w:r w:rsidR="009B31C2">
          <w:rPr>
            <w:noProof/>
            <w:webHidden/>
          </w:rPr>
          <w:fldChar w:fldCharType="separate"/>
        </w:r>
        <w:r w:rsidR="00A760CD">
          <w:rPr>
            <w:noProof/>
            <w:webHidden/>
            <w:rtl/>
          </w:rPr>
          <w:t>33</w:t>
        </w:r>
        <w:r w:rsidR="009B31C2">
          <w:rPr>
            <w:noProof/>
            <w:webHidden/>
          </w:rPr>
          <w:fldChar w:fldCharType="end"/>
        </w:r>
      </w:hyperlink>
    </w:p>
    <w:p w14:paraId="1C5F62BC" w14:textId="2FA5C5C8" w:rsidR="009B31C2" w:rsidRDefault="00E63AFE" w:rsidP="009B31C2">
      <w:pPr>
        <w:pStyle w:val="TOC3"/>
        <w:rPr>
          <w:rFonts w:asciiTheme="minorHAnsi" w:eastAsiaTheme="minorEastAsia" w:hAnsiTheme="minorHAnsi" w:cstheme="minorBidi"/>
          <w:noProof/>
          <w:kern w:val="2"/>
          <w:lang w:val="en-GB" w:eastAsia="en-GB"/>
          <w14:ligatures w14:val="standardContextual"/>
        </w:rPr>
      </w:pPr>
      <w:hyperlink w:anchor="_Toc146291117" w:history="1">
        <w:r w:rsidR="009B31C2" w:rsidRPr="00726F64">
          <w:rPr>
            <w:rStyle w:val="Hyperlink"/>
            <w:noProof/>
            <w:lang w:bidi="ar-EG"/>
          </w:rPr>
          <w:t>3.6.2</w:t>
        </w:r>
        <w:r w:rsidR="009B31C2">
          <w:rPr>
            <w:rFonts w:asciiTheme="minorHAnsi" w:eastAsiaTheme="minorEastAsia" w:hAnsiTheme="minorHAnsi" w:cstheme="minorBidi"/>
            <w:noProof/>
            <w:kern w:val="2"/>
            <w:lang w:val="en-GB" w:eastAsia="en-GB"/>
            <w14:ligatures w14:val="standardContextual"/>
          </w:rPr>
          <w:tab/>
        </w:r>
        <w:r w:rsidR="009B31C2" w:rsidRPr="00726F64">
          <w:rPr>
            <w:rStyle w:val="Hyperlink"/>
            <w:noProof/>
            <w:rtl/>
            <w:lang w:bidi="ar-EG"/>
          </w:rPr>
          <w:t xml:space="preserve">طلبات المساعدة في إطار الفقرة </w:t>
        </w:r>
        <w:r w:rsidR="009B31C2" w:rsidRPr="00726F64">
          <w:rPr>
            <w:rStyle w:val="Hyperlink"/>
            <w:noProof/>
            <w:lang w:bidi="ar-EG"/>
          </w:rPr>
          <w:t>10.1.4</w:t>
        </w:r>
        <w:r w:rsidR="009B31C2" w:rsidRPr="00726F64">
          <w:rPr>
            <w:rStyle w:val="Hyperlink"/>
            <w:noProof/>
            <w:rtl/>
            <w:lang w:bidi="ar-EG"/>
          </w:rPr>
          <w:t xml:space="preserve">أ من المادة </w:t>
        </w:r>
        <w:r w:rsidR="009B31C2" w:rsidRPr="00726F64">
          <w:rPr>
            <w:rStyle w:val="Hyperlink"/>
            <w:noProof/>
            <w:lang w:bidi="ar-EG"/>
          </w:rPr>
          <w:t>4</w:t>
        </w:r>
        <w:r w:rsidR="009B31C2" w:rsidRPr="00726F64">
          <w:rPr>
            <w:rStyle w:val="Hyperlink"/>
            <w:noProof/>
            <w:rtl/>
            <w:lang w:bidi="ar-EG"/>
          </w:rPr>
          <w:t xml:space="preserve"> بالتذييلين </w:t>
        </w:r>
        <w:r w:rsidR="009B31C2" w:rsidRPr="00726F64">
          <w:rPr>
            <w:rStyle w:val="Hyperlink"/>
            <w:noProof/>
            <w:lang w:bidi="ar-EG"/>
          </w:rPr>
          <w:t>30A/30</w:t>
        </w:r>
        <w:r w:rsidR="009B31C2">
          <w:rPr>
            <w:noProof/>
            <w:webHidden/>
          </w:rPr>
          <w:tab/>
        </w:r>
        <w:r w:rsidR="009B31C2">
          <w:rPr>
            <w:noProof/>
            <w:webHidden/>
            <w:rtl/>
          </w:rPr>
          <w:tab/>
        </w:r>
        <w:r w:rsidR="009B31C2">
          <w:rPr>
            <w:noProof/>
            <w:webHidden/>
          </w:rPr>
          <w:fldChar w:fldCharType="begin"/>
        </w:r>
        <w:r w:rsidR="009B31C2">
          <w:rPr>
            <w:noProof/>
            <w:webHidden/>
          </w:rPr>
          <w:instrText xml:space="preserve"> PAGEREF _Toc146291117 \h </w:instrText>
        </w:r>
        <w:r w:rsidR="009B31C2">
          <w:rPr>
            <w:noProof/>
            <w:webHidden/>
          </w:rPr>
        </w:r>
        <w:r w:rsidR="009B31C2">
          <w:rPr>
            <w:noProof/>
            <w:webHidden/>
          </w:rPr>
          <w:fldChar w:fldCharType="separate"/>
        </w:r>
        <w:r w:rsidR="00A760CD">
          <w:rPr>
            <w:noProof/>
            <w:webHidden/>
            <w:rtl/>
          </w:rPr>
          <w:t>33</w:t>
        </w:r>
        <w:r w:rsidR="009B31C2">
          <w:rPr>
            <w:noProof/>
            <w:webHidden/>
          </w:rPr>
          <w:fldChar w:fldCharType="end"/>
        </w:r>
      </w:hyperlink>
    </w:p>
    <w:p w14:paraId="125B926D" w14:textId="261B9816" w:rsidR="009B31C2" w:rsidRDefault="00E63AFE" w:rsidP="009B31C2">
      <w:pPr>
        <w:pStyle w:val="TOC3"/>
        <w:rPr>
          <w:rFonts w:asciiTheme="minorHAnsi" w:eastAsiaTheme="minorEastAsia" w:hAnsiTheme="minorHAnsi" w:cstheme="minorBidi"/>
          <w:noProof/>
          <w:kern w:val="2"/>
          <w:lang w:val="en-GB" w:eastAsia="en-GB"/>
          <w14:ligatures w14:val="standardContextual"/>
        </w:rPr>
      </w:pPr>
      <w:hyperlink w:anchor="_Toc146291118" w:history="1">
        <w:r w:rsidR="009B31C2" w:rsidRPr="00726F64">
          <w:rPr>
            <w:rStyle w:val="Hyperlink"/>
            <w:noProof/>
            <w:lang w:bidi="ar-EG"/>
          </w:rPr>
          <w:t>4.6.2</w:t>
        </w:r>
        <w:r w:rsidR="009B31C2">
          <w:rPr>
            <w:rFonts w:asciiTheme="minorHAnsi" w:eastAsiaTheme="minorEastAsia" w:hAnsiTheme="minorHAnsi" w:cstheme="minorBidi"/>
            <w:noProof/>
            <w:kern w:val="2"/>
            <w:lang w:val="en-GB" w:eastAsia="en-GB"/>
            <w14:ligatures w14:val="standardContextual"/>
          </w:rPr>
          <w:tab/>
        </w:r>
        <w:r w:rsidR="009B31C2" w:rsidRPr="00726F64">
          <w:rPr>
            <w:rStyle w:val="Hyperlink"/>
            <w:noProof/>
            <w:rtl/>
            <w:lang w:bidi="ar-EG"/>
          </w:rPr>
          <w:t xml:space="preserve">طلبات المساعدة في إطار الفقرة </w:t>
        </w:r>
        <w:r w:rsidR="009B31C2" w:rsidRPr="00726F64">
          <w:rPr>
            <w:rStyle w:val="Hyperlink"/>
            <w:noProof/>
            <w:lang w:bidi="ar-EG"/>
          </w:rPr>
          <w:t>13.6</w:t>
        </w:r>
        <w:r w:rsidR="009B31C2" w:rsidRPr="00726F64">
          <w:rPr>
            <w:rStyle w:val="Hyperlink"/>
            <w:noProof/>
            <w:rtl/>
            <w:lang w:bidi="ar-EG"/>
          </w:rPr>
          <w:t xml:space="preserve"> من المادة </w:t>
        </w:r>
        <w:r w:rsidR="009B31C2" w:rsidRPr="00726F64">
          <w:rPr>
            <w:rStyle w:val="Hyperlink"/>
            <w:noProof/>
            <w:lang w:bidi="ar-EG"/>
          </w:rPr>
          <w:t>6</w:t>
        </w:r>
        <w:r w:rsidR="009B31C2" w:rsidRPr="00726F64">
          <w:rPr>
            <w:rStyle w:val="Hyperlink"/>
            <w:noProof/>
            <w:rtl/>
            <w:lang w:bidi="ar-EG"/>
          </w:rPr>
          <w:t xml:space="preserve"> بالتذييل </w:t>
        </w:r>
        <w:r w:rsidR="009B31C2" w:rsidRPr="00726F64">
          <w:rPr>
            <w:rStyle w:val="Hyperlink"/>
            <w:noProof/>
            <w:lang w:bidi="ar-EG"/>
          </w:rPr>
          <w:t>30B</w:t>
        </w:r>
        <w:r w:rsidR="009B31C2">
          <w:rPr>
            <w:noProof/>
            <w:webHidden/>
          </w:rPr>
          <w:tab/>
        </w:r>
        <w:r w:rsidR="009B31C2">
          <w:rPr>
            <w:noProof/>
            <w:webHidden/>
            <w:rtl/>
          </w:rPr>
          <w:tab/>
        </w:r>
        <w:r w:rsidR="009B31C2">
          <w:rPr>
            <w:noProof/>
            <w:webHidden/>
          </w:rPr>
          <w:fldChar w:fldCharType="begin"/>
        </w:r>
        <w:r w:rsidR="009B31C2">
          <w:rPr>
            <w:noProof/>
            <w:webHidden/>
          </w:rPr>
          <w:instrText xml:space="preserve"> PAGEREF _Toc146291118 \h </w:instrText>
        </w:r>
        <w:r w:rsidR="009B31C2">
          <w:rPr>
            <w:noProof/>
            <w:webHidden/>
          </w:rPr>
        </w:r>
        <w:r w:rsidR="009B31C2">
          <w:rPr>
            <w:noProof/>
            <w:webHidden/>
          </w:rPr>
          <w:fldChar w:fldCharType="separate"/>
        </w:r>
        <w:r w:rsidR="00A760CD">
          <w:rPr>
            <w:noProof/>
            <w:webHidden/>
            <w:rtl/>
          </w:rPr>
          <w:t>33</w:t>
        </w:r>
        <w:r w:rsidR="009B31C2">
          <w:rPr>
            <w:noProof/>
            <w:webHidden/>
          </w:rPr>
          <w:fldChar w:fldCharType="end"/>
        </w:r>
      </w:hyperlink>
    </w:p>
    <w:p w14:paraId="5E0D280D" w14:textId="469FEFD2" w:rsidR="009B31C2" w:rsidRDefault="00E63AFE" w:rsidP="009B31C2">
      <w:pPr>
        <w:pStyle w:val="TOC2"/>
        <w:rPr>
          <w:rFonts w:asciiTheme="minorHAnsi" w:eastAsiaTheme="minorEastAsia" w:hAnsiTheme="minorHAnsi" w:cstheme="minorBidi"/>
          <w:noProof/>
          <w:kern w:val="2"/>
          <w:lang w:val="en-GB" w:eastAsia="en-GB"/>
          <w14:ligatures w14:val="standardContextual"/>
        </w:rPr>
      </w:pPr>
      <w:hyperlink w:anchor="_Toc146291119" w:history="1">
        <w:r w:rsidR="009B31C2" w:rsidRPr="00726F64">
          <w:rPr>
            <w:rStyle w:val="Hyperlink"/>
            <w:noProof/>
            <w:lang w:bidi="ar-EG"/>
          </w:rPr>
          <w:t>7.2</w:t>
        </w:r>
        <w:r w:rsidR="009B31C2">
          <w:rPr>
            <w:rFonts w:asciiTheme="minorHAnsi" w:eastAsiaTheme="minorEastAsia" w:hAnsiTheme="minorHAnsi" w:cstheme="minorBidi"/>
            <w:noProof/>
            <w:kern w:val="2"/>
            <w:lang w:val="en-GB" w:eastAsia="en-GB"/>
            <w14:ligatures w14:val="standardContextual"/>
          </w:rPr>
          <w:tab/>
        </w:r>
        <w:r w:rsidR="009B31C2" w:rsidRPr="00726F64">
          <w:rPr>
            <w:rStyle w:val="Hyperlink"/>
            <w:noProof/>
            <w:rtl/>
            <w:lang w:bidi="ar-EG"/>
          </w:rPr>
          <w:t xml:space="preserve">استرداد تكاليف معالجة بطاقات التبليغ عن الشبكات الساتلية (المقرر </w:t>
        </w:r>
        <w:r w:rsidR="009B31C2" w:rsidRPr="00726F64">
          <w:rPr>
            <w:rStyle w:val="Hyperlink"/>
            <w:noProof/>
            <w:lang w:bidi="ar-EG"/>
          </w:rPr>
          <w:t>482</w:t>
        </w:r>
        <w:r w:rsidR="009B31C2" w:rsidRPr="00726F64">
          <w:rPr>
            <w:rStyle w:val="Hyperlink"/>
            <w:noProof/>
            <w:rtl/>
            <w:lang w:bidi="ar-EG"/>
          </w:rPr>
          <w:t xml:space="preserve"> للمجلس)</w:t>
        </w:r>
        <w:r w:rsidR="009B31C2">
          <w:rPr>
            <w:noProof/>
            <w:webHidden/>
          </w:rPr>
          <w:tab/>
        </w:r>
        <w:r w:rsidR="009B31C2">
          <w:rPr>
            <w:noProof/>
            <w:webHidden/>
            <w:rtl/>
          </w:rPr>
          <w:tab/>
        </w:r>
        <w:r w:rsidR="009B31C2">
          <w:rPr>
            <w:noProof/>
            <w:webHidden/>
          </w:rPr>
          <w:fldChar w:fldCharType="begin"/>
        </w:r>
        <w:r w:rsidR="009B31C2">
          <w:rPr>
            <w:noProof/>
            <w:webHidden/>
          </w:rPr>
          <w:instrText xml:space="preserve"> PAGEREF _Toc146291119 \h </w:instrText>
        </w:r>
        <w:r w:rsidR="009B31C2">
          <w:rPr>
            <w:noProof/>
            <w:webHidden/>
          </w:rPr>
        </w:r>
        <w:r w:rsidR="009B31C2">
          <w:rPr>
            <w:noProof/>
            <w:webHidden/>
          </w:rPr>
          <w:fldChar w:fldCharType="separate"/>
        </w:r>
        <w:r w:rsidR="00A760CD">
          <w:rPr>
            <w:noProof/>
            <w:webHidden/>
            <w:rtl/>
          </w:rPr>
          <w:t>34</w:t>
        </w:r>
        <w:r w:rsidR="009B31C2">
          <w:rPr>
            <w:noProof/>
            <w:webHidden/>
          </w:rPr>
          <w:fldChar w:fldCharType="end"/>
        </w:r>
      </w:hyperlink>
    </w:p>
    <w:p w14:paraId="39C66D5D" w14:textId="1FCEE102" w:rsidR="009B31C2" w:rsidRDefault="00E63AFE" w:rsidP="009B31C2">
      <w:pPr>
        <w:pStyle w:val="TOC1"/>
        <w:rPr>
          <w:rFonts w:asciiTheme="minorHAnsi" w:eastAsiaTheme="minorEastAsia" w:hAnsiTheme="minorHAnsi" w:cstheme="minorBidi"/>
          <w:noProof/>
          <w:kern w:val="2"/>
          <w:lang w:val="en-GB" w:eastAsia="en-GB"/>
          <w14:ligatures w14:val="standardContextual"/>
        </w:rPr>
      </w:pPr>
      <w:hyperlink w:anchor="_Toc146291120" w:history="1">
        <w:r w:rsidR="009B31C2" w:rsidRPr="00726F64">
          <w:rPr>
            <w:rStyle w:val="Hyperlink"/>
            <w:noProof/>
            <w:lang w:bidi="ar-EG"/>
          </w:rPr>
          <w:t>3</w:t>
        </w:r>
        <w:r w:rsidR="009B31C2">
          <w:rPr>
            <w:rFonts w:asciiTheme="minorHAnsi" w:eastAsiaTheme="minorEastAsia" w:hAnsiTheme="minorHAnsi" w:cstheme="minorBidi"/>
            <w:noProof/>
            <w:kern w:val="2"/>
            <w:lang w:val="en-GB" w:eastAsia="en-GB"/>
            <w14:ligatures w14:val="standardContextual"/>
          </w:rPr>
          <w:tab/>
        </w:r>
        <w:r w:rsidR="009B31C2" w:rsidRPr="00726F64">
          <w:rPr>
            <w:rStyle w:val="Hyperlink"/>
            <w:noProof/>
            <w:rtl/>
            <w:lang w:bidi="ar-EG"/>
          </w:rPr>
          <w:t>تطبيق لوائح الراديو على خدمات الأرض</w:t>
        </w:r>
        <w:r w:rsidR="009B31C2">
          <w:rPr>
            <w:noProof/>
            <w:webHidden/>
          </w:rPr>
          <w:tab/>
        </w:r>
        <w:r w:rsidR="009B31C2">
          <w:rPr>
            <w:noProof/>
            <w:webHidden/>
            <w:rtl/>
          </w:rPr>
          <w:tab/>
        </w:r>
        <w:r w:rsidR="009B31C2">
          <w:rPr>
            <w:noProof/>
            <w:webHidden/>
          </w:rPr>
          <w:fldChar w:fldCharType="begin"/>
        </w:r>
        <w:r w:rsidR="009B31C2">
          <w:rPr>
            <w:noProof/>
            <w:webHidden/>
          </w:rPr>
          <w:instrText xml:space="preserve"> PAGEREF _Toc146291120 \h </w:instrText>
        </w:r>
        <w:r w:rsidR="009B31C2">
          <w:rPr>
            <w:noProof/>
            <w:webHidden/>
          </w:rPr>
        </w:r>
        <w:r w:rsidR="009B31C2">
          <w:rPr>
            <w:noProof/>
            <w:webHidden/>
          </w:rPr>
          <w:fldChar w:fldCharType="separate"/>
        </w:r>
        <w:r w:rsidR="00A760CD">
          <w:rPr>
            <w:noProof/>
            <w:webHidden/>
            <w:rtl/>
          </w:rPr>
          <w:t>35</w:t>
        </w:r>
        <w:r w:rsidR="009B31C2">
          <w:rPr>
            <w:noProof/>
            <w:webHidden/>
          </w:rPr>
          <w:fldChar w:fldCharType="end"/>
        </w:r>
      </w:hyperlink>
    </w:p>
    <w:p w14:paraId="0C5E5F2E" w14:textId="6075747D" w:rsidR="009B31C2" w:rsidRDefault="00E63AFE" w:rsidP="009B31C2">
      <w:pPr>
        <w:pStyle w:val="TOC2"/>
        <w:rPr>
          <w:rFonts w:asciiTheme="minorHAnsi" w:eastAsiaTheme="minorEastAsia" w:hAnsiTheme="minorHAnsi" w:cstheme="minorBidi"/>
          <w:noProof/>
          <w:kern w:val="2"/>
          <w:lang w:val="en-GB" w:eastAsia="en-GB"/>
          <w14:ligatures w14:val="standardContextual"/>
        </w:rPr>
      </w:pPr>
      <w:hyperlink w:anchor="_Toc146291121" w:history="1">
        <w:r w:rsidR="009B31C2" w:rsidRPr="00726F64">
          <w:rPr>
            <w:rStyle w:val="Hyperlink"/>
            <w:noProof/>
            <w:lang w:bidi="ar-EG"/>
          </w:rPr>
          <w:t>1.3</w:t>
        </w:r>
        <w:r w:rsidR="009B31C2">
          <w:rPr>
            <w:rFonts w:asciiTheme="minorHAnsi" w:eastAsiaTheme="minorEastAsia" w:hAnsiTheme="minorHAnsi" w:cstheme="minorBidi"/>
            <w:noProof/>
            <w:kern w:val="2"/>
            <w:lang w:val="en-GB" w:eastAsia="en-GB"/>
            <w14:ligatures w14:val="standardContextual"/>
          </w:rPr>
          <w:tab/>
        </w:r>
        <w:r w:rsidR="009B31C2" w:rsidRPr="00726F64">
          <w:rPr>
            <w:rStyle w:val="Hyperlink"/>
            <w:noProof/>
            <w:rtl/>
            <w:lang w:bidi="ar-EG"/>
          </w:rPr>
          <w:t>ملاحظات عامة</w:t>
        </w:r>
        <w:r w:rsidR="009B31C2">
          <w:rPr>
            <w:noProof/>
            <w:webHidden/>
          </w:rPr>
          <w:tab/>
        </w:r>
        <w:r w:rsidR="009B31C2">
          <w:rPr>
            <w:noProof/>
            <w:webHidden/>
            <w:rtl/>
          </w:rPr>
          <w:tab/>
        </w:r>
        <w:r w:rsidR="009B31C2">
          <w:rPr>
            <w:noProof/>
            <w:webHidden/>
          </w:rPr>
          <w:fldChar w:fldCharType="begin"/>
        </w:r>
        <w:r w:rsidR="009B31C2">
          <w:rPr>
            <w:noProof/>
            <w:webHidden/>
          </w:rPr>
          <w:instrText xml:space="preserve"> PAGEREF _Toc146291121 \h </w:instrText>
        </w:r>
        <w:r w:rsidR="009B31C2">
          <w:rPr>
            <w:noProof/>
            <w:webHidden/>
          </w:rPr>
        </w:r>
        <w:r w:rsidR="009B31C2">
          <w:rPr>
            <w:noProof/>
            <w:webHidden/>
          </w:rPr>
          <w:fldChar w:fldCharType="separate"/>
        </w:r>
        <w:r w:rsidR="00A760CD">
          <w:rPr>
            <w:noProof/>
            <w:webHidden/>
            <w:rtl/>
          </w:rPr>
          <w:t>35</w:t>
        </w:r>
        <w:r w:rsidR="009B31C2">
          <w:rPr>
            <w:noProof/>
            <w:webHidden/>
          </w:rPr>
          <w:fldChar w:fldCharType="end"/>
        </w:r>
      </w:hyperlink>
    </w:p>
    <w:p w14:paraId="1B762BC0" w14:textId="19435922" w:rsidR="009B31C2" w:rsidRDefault="00E63AFE" w:rsidP="009B31C2">
      <w:pPr>
        <w:pStyle w:val="TOC2"/>
        <w:rPr>
          <w:rFonts w:asciiTheme="minorHAnsi" w:eastAsiaTheme="minorEastAsia" w:hAnsiTheme="minorHAnsi" w:cstheme="minorBidi"/>
          <w:noProof/>
          <w:kern w:val="2"/>
          <w:lang w:val="en-GB" w:eastAsia="en-GB"/>
          <w14:ligatures w14:val="standardContextual"/>
        </w:rPr>
      </w:pPr>
      <w:hyperlink w:anchor="_Toc146291122" w:history="1">
        <w:r w:rsidR="009B31C2" w:rsidRPr="00726F64">
          <w:rPr>
            <w:rStyle w:val="Hyperlink"/>
            <w:noProof/>
            <w:lang w:bidi="ar-EG"/>
          </w:rPr>
          <w:t>2.3</w:t>
        </w:r>
        <w:r w:rsidR="009B31C2">
          <w:rPr>
            <w:rFonts w:asciiTheme="minorHAnsi" w:eastAsiaTheme="minorEastAsia" w:hAnsiTheme="minorHAnsi" w:cstheme="minorBidi"/>
            <w:noProof/>
            <w:kern w:val="2"/>
            <w:lang w:val="en-GB" w:eastAsia="en-GB"/>
            <w14:ligatures w14:val="standardContextual"/>
          </w:rPr>
          <w:tab/>
        </w:r>
        <w:r w:rsidR="009B31C2" w:rsidRPr="00726F64">
          <w:rPr>
            <w:rStyle w:val="Hyperlink"/>
            <w:noProof/>
            <w:rtl/>
            <w:lang w:bidi="ar-EG"/>
          </w:rPr>
          <w:t>طلبات التنسيق المتعلقة بخدمات الأرض</w:t>
        </w:r>
        <w:r w:rsidR="009B31C2">
          <w:rPr>
            <w:noProof/>
            <w:webHidden/>
          </w:rPr>
          <w:tab/>
        </w:r>
        <w:r w:rsidR="009B31C2">
          <w:rPr>
            <w:noProof/>
            <w:webHidden/>
            <w:rtl/>
          </w:rPr>
          <w:tab/>
        </w:r>
        <w:r w:rsidR="009B31C2">
          <w:rPr>
            <w:noProof/>
            <w:webHidden/>
          </w:rPr>
          <w:fldChar w:fldCharType="begin"/>
        </w:r>
        <w:r w:rsidR="009B31C2">
          <w:rPr>
            <w:noProof/>
            <w:webHidden/>
          </w:rPr>
          <w:instrText xml:space="preserve"> PAGEREF _Toc146291122 \h </w:instrText>
        </w:r>
        <w:r w:rsidR="009B31C2">
          <w:rPr>
            <w:noProof/>
            <w:webHidden/>
          </w:rPr>
        </w:r>
        <w:r w:rsidR="009B31C2">
          <w:rPr>
            <w:noProof/>
            <w:webHidden/>
          </w:rPr>
          <w:fldChar w:fldCharType="separate"/>
        </w:r>
        <w:r w:rsidR="00A760CD">
          <w:rPr>
            <w:noProof/>
            <w:webHidden/>
            <w:rtl/>
          </w:rPr>
          <w:t>35</w:t>
        </w:r>
        <w:r w:rsidR="009B31C2">
          <w:rPr>
            <w:noProof/>
            <w:webHidden/>
          </w:rPr>
          <w:fldChar w:fldCharType="end"/>
        </w:r>
      </w:hyperlink>
    </w:p>
    <w:p w14:paraId="1F791588" w14:textId="6F453C96" w:rsidR="009B31C2" w:rsidRDefault="00E63AFE" w:rsidP="009B31C2">
      <w:pPr>
        <w:pStyle w:val="TOC2"/>
        <w:rPr>
          <w:rFonts w:asciiTheme="minorHAnsi" w:eastAsiaTheme="minorEastAsia" w:hAnsiTheme="minorHAnsi" w:cstheme="minorBidi"/>
          <w:noProof/>
          <w:kern w:val="2"/>
          <w:lang w:val="en-GB" w:eastAsia="en-GB"/>
          <w14:ligatures w14:val="standardContextual"/>
        </w:rPr>
      </w:pPr>
      <w:hyperlink w:anchor="_Toc146291123" w:history="1">
        <w:r w:rsidR="009B31C2" w:rsidRPr="00726F64">
          <w:rPr>
            <w:rStyle w:val="Hyperlink"/>
            <w:noProof/>
            <w:lang w:eastAsia="en-GB" w:bidi="ar-EG"/>
          </w:rPr>
          <w:t>3.3</w:t>
        </w:r>
        <w:r w:rsidR="009B31C2">
          <w:rPr>
            <w:rFonts w:asciiTheme="minorHAnsi" w:eastAsiaTheme="minorEastAsia" w:hAnsiTheme="minorHAnsi" w:cstheme="minorBidi"/>
            <w:noProof/>
            <w:kern w:val="2"/>
            <w:lang w:val="en-GB" w:eastAsia="en-GB"/>
            <w14:ligatures w14:val="standardContextual"/>
          </w:rPr>
          <w:tab/>
        </w:r>
        <w:r w:rsidR="009B31C2" w:rsidRPr="00726F64">
          <w:rPr>
            <w:rStyle w:val="Hyperlink"/>
            <w:noProof/>
            <w:rtl/>
            <w:lang w:bidi="ar-EG"/>
          </w:rPr>
          <w:t>إجراءات تعديل الخطة بالنسبة لخدمات الأرض</w:t>
        </w:r>
        <w:r w:rsidR="009B31C2">
          <w:rPr>
            <w:noProof/>
            <w:webHidden/>
          </w:rPr>
          <w:tab/>
        </w:r>
        <w:r w:rsidR="009B31C2">
          <w:rPr>
            <w:noProof/>
            <w:webHidden/>
            <w:rtl/>
          </w:rPr>
          <w:tab/>
        </w:r>
        <w:r w:rsidR="009B31C2">
          <w:rPr>
            <w:noProof/>
            <w:webHidden/>
          </w:rPr>
          <w:fldChar w:fldCharType="begin"/>
        </w:r>
        <w:r w:rsidR="009B31C2">
          <w:rPr>
            <w:noProof/>
            <w:webHidden/>
          </w:rPr>
          <w:instrText xml:space="preserve"> PAGEREF _Toc146291123 \h </w:instrText>
        </w:r>
        <w:r w:rsidR="009B31C2">
          <w:rPr>
            <w:noProof/>
            <w:webHidden/>
          </w:rPr>
        </w:r>
        <w:r w:rsidR="009B31C2">
          <w:rPr>
            <w:noProof/>
            <w:webHidden/>
          </w:rPr>
          <w:fldChar w:fldCharType="separate"/>
        </w:r>
        <w:r w:rsidR="00A760CD">
          <w:rPr>
            <w:noProof/>
            <w:webHidden/>
            <w:rtl/>
          </w:rPr>
          <w:t>36</w:t>
        </w:r>
        <w:r w:rsidR="009B31C2">
          <w:rPr>
            <w:noProof/>
            <w:webHidden/>
          </w:rPr>
          <w:fldChar w:fldCharType="end"/>
        </w:r>
      </w:hyperlink>
    </w:p>
    <w:p w14:paraId="033BBF67" w14:textId="12812096" w:rsidR="009B31C2" w:rsidRDefault="00E63AFE" w:rsidP="009B31C2">
      <w:pPr>
        <w:pStyle w:val="TOC2"/>
        <w:rPr>
          <w:rFonts w:asciiTheme="minorHAnsi" w:eastAsiaTheme="minorEastAsia" w:hAnsiTheme="minorHAnsi" w:cstheme="minorBidi"/>
          <w:noProof/>
          <w:kern w:val="2"/>
          <w:lang w:val="en-GB" w:eastAsia="en-GB"/>
          <w14:ligatures w14:val="standardContextual"/>
        </w:rPr>
      </w:pPr>
      <w:hyperlink w:anchor="_Toc146291124" w:history="1">
        <w:r w:rsidR="009B31C2" w:rsidRPr="00726F64">
          <w:rPr>
            <w:rStyle w:val="Hyperlink"/>
            <w:noProof/>
            <w:lang w:bidi="ar-EG"/>
          </w:rPr>
          <w:t>4.3</w:t>
        </w:r>
        <w:r w:rsidR="009B31C2">
          <w:rPr>
            <w:rFonts w:asciiTheme="minorHAnsi" w:eastAsiaTheme="minorEastAsia" w:hAnsiTheme="minorHAnsi" w:cstheme="minorBidi"/>
            <w:noProof/>
            <w:kern w:val="2"/>
            <w:lang w:val="en-GB" w:eastAsia="en-GB"/>
            <w14:ligatures w14:val="standardContextual"/>
          </w:rPr>
          <w:tab/>
        </w:r>
        <w:r w:rsidR="009B31C2" w:rsidRPr="00726F64">
          <w:rPr>
            <w:rStyle w:val="Hyperlink"/>
            <w:noProof/>
            <w:rtl/>
            <w:lang w:bidi="ar-EG"/>
          </w:rPr>
          <w:t>التبليغ والتفحص والتسجيل وغير ذلك من الإجراءات التنظيمية</w:t>
        </w:r>
        <w:r w:rsidR="009B31C2">
          <w:rPr>
            <w:noProof/>
            <w:webHidden/>
          </w:rPr>
          <w:tab/>
        </w:r>
        <w:r w:rsidR="009B31C2">
          <w:rPr>
            <w:noProof/>
            <w:webHidden/>
            <w:rtl/>
          </w:rPr>
          <w:tab/>
        </w:r>
        <w:r w:rsidR="009B31C2">
          <w:rPr>
            <w:noProof/>
            <w:webHidden/>
          </w:rPr>
          <w:fldChar w:fldCharType="begin"/>
        </w:r>
        <w:r w:rsidR="009B31C2">
          <w:rPr>
            <w:noProof/>
            <w:webHidden/>
          </w:rPr>
          <w:instrText xml:space="preserve"> PAGEREF _Toc146291124 \h </w:instrText>
        </w:r>
        <w:r w:rsidR="009B31C2">
          <w:rPr>
            <w:noProof/>
            <w:webHidden/>
          </w:rPr>
        </w:r>
        <w:r w:rsidR="009B31C2">
          <w:rPr>
            <w:noProof/>
            <w:webHidden/>
          </w:rPr>
          <w:fldChar w:fldCharType="separate"/>
        </w:r>
        <w:r w:rsidR="00A760CD">
          <w:rPr>
            <w:noProof/>
            <w:webHidden/>
            <w:rtl/>
          </w:rPr>
          <w:t>37</w:t>
        </w:r>
        <w:r w:rsidR="009B31C2">
          <w:rPr>
            <w:noProof/>
            <w:webHidden/>
          </w:rPr>
          <w:fldChar w:fldCharType="end"/>
        </w:r>
      </w:hyperlink>
    </w:p>
    <w:p w14:paraId="262A805A" w14:textId="6659403A" w:rsidR="009B31C2" w:rsidRDefault="00E63AFE" w:rsidP="009B31C2">
      <w:pPr>
        <w:pStyle w:val="TOC3"/>
        <w:rPr>
          <w:rFonts w:asciiTheme="minorHAnsi" w:eastAsiaTheme="minorEastAsia" w:hAnsiTheme="minorHAnsi" w:cstheme="minorBidi"/>
          <w:noProof/>
          <w:kern w:val="2"/>
          <w:lang w:val="en-GB" w:eastAsia="en-GB"/>
          <w14:ligatures w14:val="standardContextual"/>
        </w:rPr>
      </w:pPr>
      <w:hyperlink w:anchor="_Toc146291125" w:history="1">
        <w:r w:rsidR="009B31C2" w:rsidRPr="00726F64">
          <w:rPr>
            <w:rStyle w:val="Hyperlink"/>
            <w:noProof/>
            <w:lang w:bidi="ar-EG"/>
          </w:rPr>
          <w:t>1.4.3</w:t>
        </w:r>
        <w:r w:rsidR="009B31C2">
          <w:rPr>
            <w:rFonts w:asciiTheme="minorHAnsi" w:eastAsiaTheme="minorEastAsia" w:hAnsiTheme="minorHAnsi" w:cstheme="minorBidi"/>
            <w:noProof/>
            <w:kern w:val="2"/>
            <w:lang w:val="en-GB" w:eastAsia="en-GB"/>
            <w14:ligatures w14:val="standardContextual"/>
          </w:rPr>
          <w:tab/>
        </w:r>
        <w:r w:rsidR="009B31C2" w:rsidRPr="00726F64">
          <w:rPr>
            <w:rStyle w:val="Hyperlink"/>
            <w:noProof/>
            <w:rtl/>
            <w:lang w:bidi="ar-EG"/>
          </w:rPr>
          <w:t xml:space="preserve">إجراء التبليغ (المادة </w:t>
        </w:r>
        <w:r w:rsidR="009B31C2" w:rsidRPr="00726F64">
          <w:rPr>
            <w:rStyle w:val="Hyperlink"/>
            <w:noProof/>
            <w:lang w:bidi="ar-EG"/>
          </w:rPr>
          <w:t>11</w:t>
        </w:r>
        <w:r w:rsidR="009B31C2" w:rsidRPr="00726F64">
          <w:rPr>
            <w:rStyle w:val="Hyperlink"/>
            <w:noProof/>
            <w:rtl/>
            <w:lang w:bidi="ar-EG"/>
          </w:rPr>
          <w:t xml:space="preserve"> من لوائح الراديو)</w:t>
        </w:r>
        <w:r w:rsidR="009B31C2">
          <w:rPr>
            <w:noProof/>
            <w:webHidden/>
          </w:rPr>
          <w:tab/>
        </w:r>
        <w:r w:rsidR="009B31C2">
          <w:rPr>
            <w:noProof/>
            <w:webHidden/>
            <w:rtl/>
          </w:rPr>
          <w:tab/>
        </w:r>
        <w:r w:rsidR="009B31C2">
          <w:rPr>
            <w:noProof/>
            <w:webHidden/>
          </w:rPr>
          <w:fldChar w:fldCharType="begin"/>
        </w:r>
        <w:r w:rsidR="009B31C2">
          <w:rPr>
            <w:noProof/>
            <w:webHidden/>
          </w:rPr>
          <w:instrText xml:space="preserve"> PAGEREF _Toc146291125 \h </w:instrText>
        </w:r>
        <w:r w:rsidR="009B31C2">
          <w:rPr>
            <w:noProof/>
            <w:webHidden/>
          </w:rPr>
        </w:r>
        <w:r w:rsidR="009B31C2">
          <w:rPr>
            <w:noProof/>
            <w:webHidden/>
          </w:rPr>
          <w:fldChar w:fldCharType="separate"/>
        </w:r>
        <w:r w:rsidR="00A760CD">
          <w:rPr>
            <w:noProof/>
            <w:webHidden/>
            <w:rtl/>
          </w:rPr>
          <w:t>37</w:t>
        </w:r>
        <w:r w:rsidR="009B31C2">
          <w:rPr>
            <w:noProof/>
            <w:webHidden/>
          </w:rPr>
          <w:fldChar w:fldCharType="end"/>
        </w:r>
      </w:hyperlink>
    </w:p>
    <w:p w14:paraId="478ABD70" w14:textId="6363BE43" w:rsidR="009B31C2" w:rsidRDefault="00E63AFE" w:rsidP="009B31C2">
      <w:pPr>
        <w:pStyle w:val="TOC3"/>
        <w:rPr>
          <w:rFonts w:asciiTheme="minorHAnsi" w:eastAsiaTheme="minorEastAsia" w:hAnsiTheme="minorHAnsi" w:cstheme="minorBidi"/>
          <w:noProof/>
          <w:kern w:val="2"/>
          <w:lang w:val="en-GB" w:eastAsia="en-GB"/>
          <w14:ligatures w14:val="standardContextual"/>
        </w:rPr>
      </w:pPr>
      <w:hyperlink w:anchor="_Toc146291126" w:history="1">
        <w:r w:rsidR="009B31C2" w:rsidRPr="00726F64">
          <w:rPr>
            <w:rStyle w:val="Hyperlink"/>
            <w:noProof/>
            <w:lang w:bidi="ar-EG"/>
          </w:rPr>
          <w:t>2.4.3</w:t>
        </w:r>
        <w:r w:rsidR="009B31C2">
          <w:rPr>
            <w:rFonts w:asciiTheme="minorHAnsi" w:eastAsiaTheme="minorEastAsia" w:hAnsiTheme="minorHAnsi" w:cstheme="minorBidi"/>
            <w:noProof/>
            <w:kern w:val="2"/>
            <w:lang w:val="en-GB" w:eastAsia="en-GB"/>
            <w14:ligatures w14:val="standardContextual"/>
          </w:rPr>
          <w:tab/>
        </w:r>
        <w:r w:rsidR="009B31C2" w:rsidRPr="00726F64">
          <w:rPr>
            <w:rStyle w:val="Hyperlink"/>
            <w:noProof/>
            <w:rtl/>
            <w:lang w:bidi="ar-EG"/>
          </w:rPr>
          <w:t xml:space="preserve">معالجة الطلبات المقدّمة بشأن الجداول الزمنية للإذاعة بالموجات الديكامترية </w:t>
        </w:r>
        <w:r w:rsidR="009B31C2" w:rsidRPr="00726F64">
          <w:rPr>
            <w:rStyle w:val="Hyperlink"/>
            <w:noProof/>
            <w:lang w:bidi="ar-EG"/>
          </w:rPr>
          <w:t>(HF)</w:t>
        </w:r>
        <w:r w:rsidR="009B31C2">
          <w:rPr>
            <w:noProof/>
            <w:webHidden/>
          </w:rPr>
          <w:tab/>
        </w:r>
        <w:r w:rsidR="009B31C2">
          <w:rPr>
            <w:noProof/>
            <w:webHidden/>
            <w:rtl/>
          </w:rPr>
          <w:tab/>
        </w:r>
        <w:r w:rsidR="009B31C2">
          <w:rPr>
            <w:noProof/>
            <w:webHidden/>
          </w:rPr>
          <w:fldChar w:fldCharType="begin"/>
        </w:r>
        <w:r w:rsidR="009B31C2">
          <w:rPr>
            <w:noProof/>
            <w:webHidden/>
          </w:rPr>
          <w:instrText xml:space="preserve"> PAGEREF _Toc146291126 \h </w:instrText>
        </w:r>
        <w:r w:rsidR="009B31C2">
          <w:rPr>
            <w:noProof/>
            <w:webHidden/>
          </w:rPr>
        </w:r>
        <w:r w:rsidR="009B31C2">
          <w:rPr>
            <w:noProof/>
            <w:webHidden/>
          </w:rPr>
          <w:fldChar w:fldCharType="separate"/>
        </w:r>
        <w:r w:rsidR="00A760CD">
          <w:rPr>
            <w:noProof/>
            <w:webHidden/>
            <w:rtl/>
          </w:rPr>
          <w:t>38</w:t>
        </w:r>
        <w:r w:rsidR="009B31C2">
          <w:rPr>
            <w:noProof/>
            <w:webHidden/>
          </w:rPr>
          <w:fldChar w:fldCharType="end"/>
        </w:r>
      </w:hyperlink>
    </w:p>
    <w:p w14:paraId="309239C5" w14:textId="44F052C2" w:rsidR="009B31C2" w:rsidRDefault="00E63AFE" w:rsidP="009B31C2">
      <w:pPr>
        <w:pStyle w:val="TOC2"/>
        <w:rPr>
          <w:rFonts w:asciiTheme="minorHAnsi" w:eastAsiaTheme="minorEastAsia" w:hAnsiTheme="minorHAnsi" w:cstheme="minorBidi"/>
          <w:noProof/>
          <w:kern w:val="2"/>
          <w:lang w:val="en-GB" w:eastAsia="en-GB"/>
          <w14:ligatures w14:val="standardContextual"/>
        </w:rPr>
      </w:pPr>
      <w:hyperlink w:anchor="_Toc146291127" w:history="1">
        <w:r w:rsidR="009B31C2" w:rsidRPr="00726F64">
          <w:rPr>
            <w:rStyle w:val="Hyperlink"/>
            <w:noProof/>
            <w:lang w:bidi="ar-EG"/>
          </w:rPr>
          <w:t>5.3</w:t>
        </w:r>
        <w:r w:rsidR="009B31C2">
          <w:rPr>
            <w:rFonts w:asciiTheme="minorHAnsi" w:eastAsiaTheme="minorEastAsia" w:hAnsiTheme="minorHAnsi" w:cstheme="minorBidi"/>
            <w:noProof/>
            <w:kern w:val="2"/>
            <w:lang w:val="en-GB" w:eastAsia="en-GB"/>
            <w14:ligatures w14:val="standardContextual"/>
          </w:rPr>
          <w:tab/>
        </w:r>
        <w:r w:rsidR="009B31C2" w:rsidRPr="00726F64">
          <w:rPr>
            <w:rStyle w:val="Hyperlink"/>
            <w:noProof/>
            <w:rtl/>
            <w:lang w:bidi="ar-EG"/>
          </w:rPr>
          <w:t>إجراءات تنظيمية أخرى فيما يتعلق بخدمات الأرض</w:t>
        </w:r>
        <w:r w:rsidR="009B31C2">
          <w:rPr>
            <w:noProof/>
            <w:webHidden/>
          </w:rPr>
          <w:tab/>
        </w:r>
        <w:r w:rsidR="009B31C2">
          <w:rPr>
            <w:noProof/>
            <w:webHidden/>
            <w:rtl/>
          </w:rPr>
          <w:tab/>
        </w:r>
        <w:r w:rsidR="009B31C2">
          <w:rPr>
            <w:noProof/>
            <w:webHidden/>
          </w:rPr>
          <w:fldChar w:fldCharType="begin"/>
        </w:r>
        <w:r w:rsidR="009B31C2">
          <w:rPr>
            <w:noProof/>
            <w:webHidden/>
          </w:rPr>
          <w:instrText xml:space="preserve"> PAGEREF _Toc146291127 \h </w:instrText>
        </w:r>
        <w:r w:rsidR="009B31C2">
          <w:rPr>
            <w:noProof/>
            <w:webHidden/>
          </w:rPr>
        </w:r>
        <w:r w:rsidR="009B31C2">
          <w:rPr>
            <w:noProof/>
            <w:webHidden/>
          </w:rPr>
          <w:fldChar w:fldCharType="separate"/>
        </w:r>
        <w:r w:rsidR="00A760CD">
          <w:rPr>
            <w:noProof/>
            <w:webHidden/>
            <w:rtl/>
          </w:rPr>
          <w:t>38</w:t>
        </w:r>
        <w:r w:rsidR="009B31C2">
          <w:rPr>
            <w:noProof/>
            <w:webHidden/>
          </w:rPr>
          <w:fldChar w:fldCharType="end"/>
        </w:r>
      </w:hyperlink>
    </w:p>
    <w:p w14:paraId="74BF0A5D" w14:textId="788EC4B6" w:rsidR="009B31C2" w:rsidRDefault="00E63AFE" w:rsidP="009B31C2">
      <w:pPr>
        <w:pStyle w:val="TOC3"/>
        <w:rPr>
          <w:rFonts w:asciiTheme="minorHAnsi" w:eastAsiaTheme="minorEastAsia" w:hAnsiTheme="minorHAnsi" w:cstheme="minorBidi"/>
          <w:noProof/>
          <w:kern w:val="2"/>
          <w:lang w:val="en-GB" w:eastAsia="en-GB"/>
          <w14:ligatures w14:val="standardContextual"/>
        </w:rPr>
      </w:pPr>
      <w:hyperlink w:anchor="_Toc146291128" w:history="1">
        <w:r w:rsidR="009B31C2" w:rsidRPr="00726F64">
          <w:rPr>
            <w:rStyle w:val="Hyperlink"/>
            <w:noProof/>
            <w:lang w:bidi="ar-EG"/>
          </w:rPr>
          <w:t>1.5.3</w:t>
        </w:r>
        <w:r w:rsidR="009B31C2">
          <w:rPr>
            <w:rFonts w:asciiTheme="minorHAnsi" w:eastAsiaTheme="minorEastAsia" w:hAnsiTheme="minorHAnsi" w:cstheme="minorBidi"/>
            <w:noProof/>
            <w:kern w:val="2"/>
            <w:lang w:val="en-GB" w:eastAsia="en-GB"/>
            <w14:ligatures w14:val="standardContextual"/>
          </w:rPr>
          <w:tab/>
        </w:r>
        <w:r w:rsidR="009B31C2" w:rsidRPr="00726F64">
          <w:rPr>
            <w:rStyle w:val="Hyperlink"/>
            <w:noProof/>
            <w:rtl/>
            <w:lang w:bidi="ar-EG"/>
          </w:rPr>
          <w:t xml:space="preserve">القرار </w:t>
        </w:r>
        <w:r w:rsidR="009B31C2" w:rsidRPr="00726F64">
          <w:rPr>
            <w:rStyle w:val="Hyperlink"/>
            <w:noProof/>
            <w:lang w:bidi="ar-EG"/>
          </w:rPr>
          <w:t>12 (WRC-12)</w:t>
        </w:r>
        <w:r w:rsidR="009B31C2">
          <w:rPr>
            <w:noProof/>
            <w:webHidden/>
          </w:rPr>
          <w:tab/>
        </w:r>
        <w:r w:rsidR="009B31C2">
          <w:rPr>
            <w:noProof/>
            <w:webHidden/>
            <w:rtl/>
          </w:rPr>
          <w:tab/>
        </w:r>
        <w:r w:rsidR="009B31C2">
          <w:rPr>
            <w:noProof/>
            <w:webHidden/>
          </w:rPr>
          <w:fldChar w:fldCharType="begin"/>
        </w:r>
        <w:r w:rsidR="009B31C2">
          <w:rPr>
            <w:noProof/>
            <w:webHidden/>
          </w:rPr>
          <w:instrText xml:space="preserve"> PAGEREF _Toc146291128 \h </w:instrText>
        </w:r>
        <w:r w:rsidR="009B31C2">
          <w:rPr>
            <w:noProof/>
            <w:webHidden/>
          </w:rPr>
        </w:r>
        <w:r w:rsidR="009B31C2">
          <w:rPr>
            <w:noProof/>
            <w:webHidden/>
          </w:rPr>
          <w:fldChar w:fldCharType="separate"/>
        </w:r>
        <w:r w:rsidR="00A760CD">
          <w:rPr>
            <w:noProof/>
            <w:webHidden/>
            <w:rtl/>
          </w:rPr>
          <w:t>38</w:t>
        </w:r>
        <w:r w:rsidR="009B31C2">
          <w:rPr>
            <w:noProof/>
            <w:webHidden/>
          </w:rPr>
          <w:fldChar w:fldCharType="end"/>
        </w:r>
      </w:hyperlink>
    </w:p>
    <w:p w14:paraId="5FFD7CC8" w14:textId="6BB0A42E" w:rsidR="009B31C2" w:rsidRDefault="00E63AFE" w:rsidP="009B31C2">
      <w:pPr>
        <w:pStyle w:val="TOC3"/>
        <w:rPr>
          <w:rFonts w:asciiTheme="minorHAnsi" w:eastAsiaTheme="minorEastAsia" w:hAnsiTheme="minorHAnsi" w:cstheme="minorBidi"/>
          <w:noProof/>
          <w:kern w:val="2"/>
          <w:lang w:val="en-GB" w:eastAsia="en-GB"/>
          <w14:ligatures w14:val="standardContextual"/>
        </w:rPr>
      </w:pPr>
      <w:hyperlink w:anchor="_Toc146291129" w:history="1">
        <w:r w:rsidR="009B31C2" w:rsidRPr="00726F64">
          <w:rPr>
            <w:rStyle w:val="Hyperlink"/>
            <w:noProof/>
            <w:lang w:bidi="ar-EG"/>
          </w:rPr>
          <w:t>2.5.3</w:t>
        </w:r>
        <w:r w:rsidR="009B31C2">
          <w:rPr>
            <w:rFonts w:asciiTheme="minorHAnsi" w:eastAsiaTheme="minorEastAsia" w:hAnsiTheme="minorHAnsi" w:cstheme="minorBidi"/>
            <w:noProof/>
            <w:kern w:val="2"/>
            <w:lang w:val="en-GB" w:eastAsia="en-GB"/>
            <w14:ligatures w14:val="standardContextual"/>
          </w:rPr>
          <w:tab/>
        </w:r>
        <w:r w:rsidR="009B31C2" w:rsidRPr="00726F64">
          <w:rPr>
            <w:rStyle w:val="Hyperlink"/>
            <w:noProof/>
            <w:rtl/>
            <w:lang w:bidi="ar-EG"/>
          </w:rPr>
          <w:t xml:space="preserve">القرار </w:t>
        </w:r>
        <w:r w:rsidR="009B31C2" w:rsidRPr="00726F64">
          <w:rPr>
            <w:rStyle w:val="Hyperlink"/>
            <w:noProof/>
            <w:lang w:bidi="ar-EG"/>
          </w:rPr>
          <w:t>205 (Rev.WRC-19)</w:t>
        </w:r>
        <w:r w:rsidR="009B31C2">
          <w:rPr>
            <w:noProof/>
            <w:webHidden/>
          </w:rPr>
          <w:tab/>
        </w:r>
        <w:r w:rsidR="009B31C2">
          <w:rPr>
            <w:noProof/>
            <w:webHidden/>
            <w:rtl/>
          </w:rPr>
          <w:tab/>
        </w:r>
        <w:r w:rsidR="009B31C2">
          <w:rPr>
            <w:noProof/>
            <w:webHidden/>
          </w:rPr>
          <w:fldChar w:fldCharType="begin"/>
        </w:r>
        <w:r w:rsidR="009B31C2">
          <w:rPr>
            <w:noProof/>
            <w:webHidden/>
          </w:rPr>
          <w:instrText xml:space="preserve"> PAGEREF _Toc146291129 \h </w:instrText>
        </w:r>
        <w:r w:rsidR="009B31C2">
          <w:rPr>
            <w:noProof/>
            <w:webHidden/>
          </w:rPr>
        </w:r>
        <w:r w:rsidR="009B31C2">
          <w:rPr>
            <w:noProof/>
            <w:webHidden/>
          </w:rPr>
          <w:fldChar w:fldCharType="separate"/>
        </w:r>
        <w:r w:rsidR="00A760CD">
          <w:rPr>
            <w:noProof/>
            <w:webHidden/>
            <w:rtl/>
          </w:rPr>
          <w:t>38</w:t>
        </w:r>
        <w:r w:rsidR="009B31C2">
          <w:rPr>
            <w:noProof/>
            <w:webHidden/>
          </w:rPr>
          <w:fldChar w:fldCharType="end"/>
        </w:r>
      </w:hyperlink>
    </w:p>
    <w:p w14:paraId="1AA8ED2F" w14:textId="38614F05" w:rsidR="009B31C2" w:rsidRDefault="00E63AFE" w:rsidP="009B31C2">
      <w:pPr>
        <w:pStyle w:val="TOC3"/>
        <w:rPr>
          <w:rFonts w:asciiTheme="minorHAnsi" w:eastAsiaTheme="minorEastAsia" w:hAnsiTheme="minorHAnsi" w:cstheme="minorBidi"/>
          <w:noProof/>
          <w:kern w:val="2"/>
          <w:lang w:val="en-GB" w:eastAsia="en-GB"/>
          <w14:ligatures w14:val="standardContextual"/>
        </w:rPr>
      </w:pPr>
      <w:hyperlink w:anchor="_Toc146291130" w:history="1">
        <w:r w:rsidR="009B31C2" w:rsidRPr="00726F64">
          <w:rPr>
            <w:rStyle w:val="Hyperlink"/>
            <w:noProof/>
            <w:lang w:bidi="ar-EG"/>
          </w:rPr>
          <w:t>3.5.3</w:t>
        </w:r>
        <w:r w:rsidR="009B31C2">
          <w:rPr>
            <w:rFonts w:asciiTheme="minorHAnsi" w:eastAsiaTheme="minorEastAsia" w:hAnsiTheme="minorHAnsi" w:cstheme="minorBidi"/>
            <w:noProof/>
            <w:kern w:val="2"/>
            <w:lang w:val="en-GB" w:eastAsia="en-GB"/>
            <w14:ligatures w14:val="standardContextual"/>
          </w:rPr>
          <w:tab/>
        </w:r>
        <w:r w:rsidR="009B31C2" w:rsidRPr="00726F64">
          <w:rPr>
            <w:rStyle w:val="Hyperlink"/>
            <w:noProof/>
            <w:rtl/>
            <w:lang w:bidi="ar-EG"/>
          </w:rPr>
          <w:t xml:space="preserve">التقدم المحرز في دراسات قطاع الاتصالات الراديوية بموجب القرار </w:t>
        </w:r>
        <w:r w:rsidR="009B31C2" w:rsidRPr="00726F64">
          <w:rPr>
            <w:rStyle w:val="Hyperlink"/>
            <w:noProof/>
            <w:lang w:bidi="ar-EG"/>
          </w:rPr>
          <w:t>427 (WRC-19)</w:t>
        </w:r>
        <w:r w:rsidR="009B31C2">
          <w:rPr>
            <w:noProof/>
            <w:webHidden/>
          </w:rPr>
          <w:tab/>
        </w:r>
        <w:r w:rsidR="009B31C2">
          <w:rPr>
            <w:noProof/>
            <w:webHidden/>
            <w:rtl/>
          </w:rPr>
          <w:tab/>
        </w:r>
        <w:r w:rsidR="009B31C2">
          <w:rPr>
            <w:noProof/>
            <w:webHidden/>
          </w:rPr>
          <w:fldChar w:fldCharType="begin"/>
        </w:r>
        <w:r w:rsidR="009B31C2">
          <w:rPr>
            <w:noProof/>
            <w:webHidden/>
          </w:rPr>
          <w:instrText xml:space="preserve"> PAGEREF _Toc146291130 \h </w:instrText>
        </w:r>
        <w:r w:rsidR="009B31C2">
          <w:rPr>
            <w:noProof/>
            <w:webHidden/>
          </w:rPr>
        </w:r>
        <w:r w:rsidR="009B31C2">
          <w:rPr>
            <w:noProof/>
            <w:webHidden/>
          </w:rPr>
          <w:fldChar w:fldCharType="separate"/>
        </w:r>
        <w:r w:rsidR="00A760CD">
          <w:rPr>
            <w:noProof/>
            <w:webHidden/>
            <w:rtl/>
          </w:rPr>
          <w:t>39</w:t>
        </w:r>
        <w:r w:rsidR="009B31C2">
          <w:rPr>
            <w:noProof/>
            <w:webHidden/>
          </w:rPr>
          <w:fldChar w:fldCharType="end"/>
        </w:r>
      </w:hyperlink>
    </w:p>
    <w:p w14:paraId="5D9FE676" w14:textId="6EF3691C" w:rsidR="009B31C2" w:rsidRDefault="00E63AFE" w:rsidP="009B31C2">
      <w:pPr>
        <w:pStyle w:val="TOC3"/>
        <w:rPr>
          <w:rFonts w:asciiTheme="minorHAnsi" w:eastAsiaTheme="minorEastAsia" w:hAnsiTheme="minorHAnsi" w:cstheme="minorBidi"/>
          <w:noProof/>
          <w:kern w:val="2"/>
          <w:lang w:val="en-GB" w:eastAsia="en-GB"/>
          <w14:ligatures w14:val="standardContextual"/>
        </w:rPr>
      </w:pPr>
      <w:hyperlink w:anchor="_Toc146291131" w:history="1">
        <w:r w:rsidR="009B31C2" w:rsidRPr="00726F64">
          <w:rPr>
            <w:rStyle w:val="Hyperlink"/>
            <w:noProof/>
            <w:lang w:bidi="ar-EG"/>
          </w:rPr>
          <w:t>4.5.3</w:t>
        </w:r>
        <w:r w:rsidR="009B31C2">
          <w:rPr>
            <w:rFonts w:asciiTheme="minorHAnsi" w:eastAsiaTheme="minorEastAsia" w:hAnsiTheme="minorHAnsi" w:cstheme="minorBidi"/>
            <w:noProof/>
            <w:kern w:val="2"/>
            <w:lang w:val="en-GB" w:eastAsia="en-GB"/>
            <w14:ligatures w14:val="standardContextual"/>
          </w:rPr>
          <w:tab/>
        </w:r>
        <w:r w:rsidR="009B31C2" w:rsidRPr="00726F64">
          <w:rPr>
            <w:rStyle w:val="Hyperlink"/>
            <w:noProof/>
            <w:rtl/>
            <w:lang w:bidi="ar-EG"/>
          </w:rPr>
          <w:t xml:space="preserve">تنفيذ القرار </w:t>
        </w:r>
        <w:r w:rsidR="009B31C2" w:rsidRPr="00726F64">
          <w:rPr>
            <w:rStyle w:val="Hyperlink"/>
            <w:noProof/>
            <w:lang w:bidi="ar-EG"/>
          </w:rPr>
          <w:t>535 (Rev.WRC-19)</w:t>
        </w:r>
        <w:r w:rsidR="009B31C2">
          <w:rPr>
            <w:noProof/>
            <w:webHidden/>
          </w:rPr>
          <w:tab/>
        </w:r>
        <w:r w:rsidR="009B31C2">
          <w:rPr>
            <w:noProof/>
            <w:webHidden/>
            <w:rtl/>
          </w:rPr>
          <w:tab/>
        </w:r>
        <w:r w:rsidR="009B31C2">
          <w:rPr>
            <w:noProof/>
            <w:webHidden/>
          </w:rPr>
          <w:fldChar w:fldCharType="begin"/>
        </w:r>
        <w:r w:rsidR="009B31C2">
          <w:rPr>
            <w:noProof/>
            <w:webHidden/>
          </w:rPr>
          <w:instrText xml:space="preserve"> PAGEREF _Toc146291131 \h </w:instrText>
        </w:r>
        <w:r w:rsidR="009B31C2">
          <w:rPr>
            <w:noProof/>
            <w:webHidden/>
          </w:rPr>
        </w:r>
        <w:r w:rsidR="009B31C2">
          <w:rPr>
            <w:noProof/>
            <w:webHidden/>
          </w:rPr>
          <w:fldChar w:fldCharType="separate"/>
        </w:r>
        <w:r w:rsidR="00A760CD">
          <w:rPr>
            <w:noProof/>
            <w:webHidden/>
            <w:rtl/>
          </w:rPr>
          <w:t>39</w:t>
        </w:r>
        <w:r w:rsidR="009B31C2">
          <w:rPr>
            <w:noProof/>
            <w:webHidden/>
          </w:rPr>
          <w:fldChar w:fldCharType="end"/>
        </w:r>
      </w:hyperlink>
    </w:p>
    <w:p w14:paraId="5A591428" w14:textId="4090B553" w:rsidR="009B31C2" w:rsidRDefault="00E63AFE" w:rsidP="009B31C2">
      <w:pPr>
        <w:pStyle w:val="TOC3"/>
        <w:rPr>
          <w:rFonts w:asciiTheme="minorHAnsi" w:eastAsiaTheme="minorEastAsia" w:hAnsiTheme="minorHAnsi" w:cstheme="minorBidi"/>
          <w:noProof/>
          <w:kern w:val="2"/>
          <w:lang w:val="en-GB" w:eastAsia="en-GB"/>
          <w14:ligatures w14:val="standardContextual"/>
        </w:rPr>
      </w:pPr>
      <w:hyperlink w:anchor="_Toc146291132" w:history="1">
        <w:r w:rsidR="009B31C2" w:rsidRPr="00726F64">
          <w:rPr>
            <w:rStyle w:val="Hyperlink"/>
            <w:noProof/>
            <w:lang w:bidi="ar-EG"/>
          </w:rPr>
          <w:t>5.5.3</w:t>
        </w:r>
        <w:r w:rsidR="009B31C2">
          <w:rPr>
            <w:rFonts w:asciiTheme="minorHAnsi" w:eastAsiaTheme="minorEastAsia" w:hAnsiTheme="minorHAnsi" w:cstheme="minorBidi"/>
            <w:noProof/>
            <w:kern w:val="2"/>
            <w:lang w:val="en-GB" w:eastAsia="en-GB"/>
            <w14:ligatures w14:val="standardContextual"/>
          </w:rPr>
          <w:tab/>
        </w:r>
        <w:r w:rsidR="009B31C2" w:rsidRPr="00726F64">
          <w:rPr>
            <w:rStyle w:val="Hyperlink"/>
            <w:noProof/>
            <w:rtl/>
            <w:lang w:bidi="ar-EG"/>
          </w:rPr>
          <w:t xml:space="preserve">تنفيذ القرار </w:t>
        </w:r>
        <w:r w:rsidR="009B31C2" w:rsidRPr="00726F64">
          <w:rPr>
            <w:rStyle w:val="Hyperlink"/>
            <w:noProof/>
            <w:lang w:bidi="ar-EG"/>
          </w:rPr>
          <w:t>647 (Rev.WRC</w:t>
        </w:r>
        <w:r w:rsidR="009B31C2" w:rsidRPr="00726F64">
          <w:rPr>
            <w:rStyle w:val="Hyperlink"/>
            <w:noProof/>
            <w:lang w:bidi="ar-EG"/>
          </w:rPr>
          <w:noBreakHyphen/>
          <w:t>19)</w:t>
        </w:r>
        <w:r w:rsidR="009B31C2">
          <w:rPr>
            <w:noProof/>
            <w:webHidden/>
          </w:rPr>
          <w:tab/>
        </w:r>
        <w:r w:rsidR="009B31C2">
          <w:rPr>
            <w:noProof/>
            <w:webHidden/>
            <w:rtl/>
          </w:rPr>
          <w:tab/>
        </w:r>
        <w:r w:rsidR="009B31C2">
          <w:rPr>
            <w:noProof/>
            <w:webHidden/>
          </w:rPr>
          <w:fldChar w:fldCharType="begin"/>
        </w:r>
        <w:r w:rsidR="009B31C2">
          <w:rPr>
            <w:noProof/>
            <w:webHidden/>
          </w:rPr>
          <w:instrText xml:space="preserve"> PAGEREF _Toc146291132 \h </w:instrText>
        </w:r>
        <w:r w:rsidR="009B31C2">
          <w:rPr>
            <w:noProof/>
            <w:webHidden/>
          </w:rPr>
        </w:r>
        <w:r w:rsidR="009B31C2">
          <w:rPr>
            <w:noProof/>
            <w:webHidden/>
          </w:rPr>
          <w:fldChar w:fldCharType="separate"/>
        </w:r>
        <w:r w:rsidR="00A760CD">
          <w:rPr>
            <w:noProof/>
            <w:webHidden/>
            <w:rtl/>
          </w:rPr>
          <w:t>39</w:t>
        </w:r>
        <w:r w:rsidR="009B31C2">
          <w:rPr>
            <w:noProof/>
            <w:webHidden/>
          </w:rPr>
          <w:fldChar w:fldCharType="end"/>
        </w:r>
      </w:hyperlink>
    </w:p>
    <w:p w14:paraId="266733D3" w14:textId="7C8021B6" w:rsidR="009B31C2" w:rsidRDefault="00E63AFE" w:rsidP="009B31C2">
      <w:pPr>
        <w:pStyle w:val="TOC3"/>
        <w:rPr>
          <w:rFonts w:asciiTheme="minorHAnsi" w:eastAsiaTheme="minorEastAsia" w:hAnsiTheme="minorHAnsi" w:cstheme="minorBidi"/>
          <w:noProof/>
          <w:kern w:val="2"/>
          <w:lang w:val="en-GB" w:eastAsia="en-GB"/>
          <w14:ligatures w14:val="standardContextual"/>
        </w:rPr>
      </w:pPr>
      <w:hyperlink w:anchor="_Toc146291133" w:history="1">
        <w:r w:rsidR="009B31C2" w:rsidRPr="00726F64">
          <w:rPr>
            <w:rStyle w:val="Hyperlink"/>
            <w:noProof/>
            <w:spacing w:val="-4"/>
            <w:lang w:bidi="ar-EG"/>
          </w:rPr>
          <w:t>6.5.3</w:t>
        </w:r>
        <w:r w:rsidR="009B31C2">
          <w:rPr>
            <w:rFonts w:asciiTheme="minorHAnsi" w:eastAsiaTheme="minorEastAsia" w:hAnsiTheme="minorHAnsi" w:cstheme="minorBidi"/>
            <w:noProof/>
            <w:kern w:val="2"/>
            <w:lang w:val="en-GB" w:eastAsia="en-GB"/>
            <w14:ligatures w14:val="standardContextual"/>
          </w:rPr>
          <w:tab/>
        </w:r>
        <w:r w:rsidR="009B31C2" w:rsidRPr="00726F64">
          <w:rPr>
            <w:rStyle w:val="Hyperlink"/>
            <w:noProof/>
            <w:spacing w:val="-4"/>
            <w:rtl/>
            <w:lang w:bidi="ar-EG"/>
          </w:rPr>
          <w:t xml:space="preserve">الدراسات التي أجريت بموجب القرار </w:t>
        </w:r>
        <w:r w:rsidR="009B31C2" w:rsidRPr="00726F64">
          <w:rPr>
            <w:rStyle w:val="Hyperlink"/>
            <w:noProof/>
            <w:spacing w:val="-4"/>
            <w:lang w:bidi="ar-EG"/>
          </w:rPr>
          <w:t>223 (Rev.WRC-19)</w:t>
        </w:r>
        <w:r w:rsidR="009B31C2" w:rsidRPr="00726F64">
          <w:rPr>
            <w:rStyle w:val="Hyperlink"/>
            <w:noProof/>
            <w:spacing w:val="-4"/>
            <w:rtl/>
            <w:lang w:bidi="ar-EG"/>
          </w:rPr>
          <w:t xml:space="preserve"> فيما يتعلق بنطاق التردد </w:t>
        </w:r>
        <w:r w:rsidR="009B31C2" w:rsidRPr="00726F64">
          <w:rPr>
            <w:rStyle w:val="Hyperlink"/>
            <w:noProof/>
            <w:spacing w:val="-4"/>
            <w:lang w:bidi="ar-EG"/>
          </w:rPr>
          <w:t>MHz 4 990</w:t>
        </w:r>
        <w:r w:rsidR="009B31C2" w:rsidRPr="00726F64">
          <w:rPr>
            <w:rStyle w:val="Hyperlink"/>
            <w:noProof/>
            <w:spacing w:val="-4"/>
            <w:lang w:bidi="ar-EG"/>
          </w:rPr>
          <w:noBreakHyphen/>
          <w:t>4 800</w:t>
        </w:r>
        <w:r w:rsidR="009B31C2">
          <w:rPr>
            <w:noProof/>
            <w:webHidden/>
          </w:rPr>
          <w:tab/>
        </w:r>
        <w:r w:rsidR="009B31C2">
          <w:rPr>
            <w:noProof/>
            <w:webHidden/>
            <w:rtl/>
          </w:rPr>
          <w:tab/>
        </w:r>
        <w:r w:rsidR="009B31C2">
          <w:rPr>
            <w:noProof/>
            <w:webHidden/>
          </w:rPr>
          <w:fldChar w:fldCharType="begin"/>
        </w:r>
        <w:r w:rsidR="009B31C2">
          <w:rPr>
            <w:noProof/>
            <w:webHidden/>
          </w:rPr>
          <w:instrText xml:space="preserve"> PAGEREF _Toc146291133 \h </w:instrText>
        </w:r>
        <w:r w:rsidR="009B31C2">
          <w:rPr>
            <w:noProof/>
            <w:webHidden/>
          </w:rPr>
        </w:r>
        <w:r w:rsidR="009B31C2">
          <w:rPr>
            <w:noProof/>
            <w:webHidden/>
          </w:rPr>
          <w:fldChar w:fldCharType="separate"/>
        </w:r>
        <w:r w:rsidR="00A760CD">
          <w:rPr>
            <w:noProof/>
            <w:webHidden/>
            <w:rtl/>
          </w:rPr>
          <w:t>40</w:t>
        </w:r>
        <w:r w:rsidR="009B31C2">
          <w:rPr>
            <w:noProof/>
            <w:webHidden/>
          </w:rPr>
          <w:fldChar w:fldCharType="end"/>
        </w:r>
      </w:hyperlink>
    </w:p>
    <w:p w14:paraId="603BF1B4" w14:textId="1CED7298" w:rsidR="009B31C2" w:rsidRDefault="00E63AFE" w:rsidP="009B31C2">
      <w:pPr>
        <w:pStyle w:val="TOC2"/>
        <w:rPr>
          <w:rFonts w:asciiTheme="minorHAnsi" w:eastAsiaTheme="minorEastAsia" w:hAnsiTheme="minorHAnsi" w:cstheme="minorBidi"/>
          <w:noProof/>
          <w:kern w:val="2"/>
          <w:lang w:val="en-GB" w:eastAsia="en-GB"/>
          <w14:ligatures w14:val="standardContextual"/>
        </w:rPr>
      </w:pPr>
      <w:hyperlink w:anchor="_Toc146291134" w:history="1">
        <w:r w:rsidR="009B31C2" w:rsidRPr="00726F64">
          <w:rPr>
            <w:rStyle w:val="Hyperlink"/>
            <w:noProof/>
            <w:lang w:bidi="ar-EG"/>
          </w:rPr>
          <w:t>6.3</w:t>
        </w:r>
        <w:r w:rsidR="009B31C2">
          <w:rPr>
            <w:rFonts w:asciiTheme="minorHAnsi" w:eastAsiaTheme="minorEastAsia" w:hAnsiTheme="minorHAnsi" w:cstheme="minorBidi"/>
            <w:noProof/>
            <w:kern w:val="2"/>
            <w:lang w:val="en-GB" w:eastAsia="en-GB"/>
            <w14:ligatures w14:val="standardContextual"/>
          </w:rPr>
          <w:tab/>
        </w:r>
        <w:r w:rsidR="009B31C2" w:rsidRPr="00726F64">
          <w:rPr>
            <w:rStyle w:val="Hyperlink"/>
            <w:noProof/>
            <w:rtl/>
            <w:lang w:bidi="ar-EG"/>
          </w:rPr>
          <w:t>تطوير البرمجيات المتصلة بخدمات الأرض</w:t>
        </w:r>
        <w:r w:rsidR="009B31C2">
          <w:rPr>
            <w:noProof/>
            <w:webHidden/>
          </w:rPr>
          <w:tab/>
        </w:r>
        <w:r w:rsidR="009B31C2">
          <w:rPr>
            <w:noProof/>
            <w:webHidden/>
            <w:rtl/>
          </w:rPr>
          <w:tab/>
        </w:r>
        <w:r w:rsidR="009B31C2">
          <w:rPr>
            <w:noProof/>
            <w:webHidden/>
          </w:rPr>
          <w:fldChar w:fldCharType="begin"/>
        </w:r>
        <w:r w:rsidR="009B31C2">
          <w:rPr>
            <w:noProof/>
            <w:webHidden/>
          </w:rPr>
          <w:instrText xml:space="preserve"> PAGEREF _Toc146291134 \h </w:instrText>
        </w:r>
        <w:r w:rsidR="009B31C2">
          <w:rPr>
            <w:noProof/>
            <w:webHidden/>
          </w:rPr>
        </w:r>
        <w:r w:rsidR="009B31C2">
          <w:rPr>
            <w:noProof/>
            <w:webHidden/>
          </w:rPr>
          <w:fldChar w:fldCharType="separate"/>
        </w:r>
        <w:r w:rsidR="00A760CD">
          <w:rPr>
            <w:noProof/>
            <w:webHidden/>
            <w:rtl/>
          </w:rPr>
          <w:t>40</w:t>
        </w:r>
        <w:r w:rsidR="009B31C2">
          <w:rPr>
            <w:noProof/>
            <w:webHidden/>
          </w:rPr>
          <w:fldChar w:fldCharType="end"/>
        </w:r>
      </w:hyperlink>
    </w:p>
    <w:p w14:paraId="76B46E3D" w14:textId="2FE52ED2" w:rsidR="009B31C2" w:rsidRDefault="00E63AFE" w:rsidP="009B31C2">
      <w:pPr>
        <w:pStyle w:val="TOC3"/>
        <w:rPr>
          <w:rFonts w:asciiTheme="minorHAnsi" w:eastAsiaTheme="minorEastAsia" w:hAnsiTheme="minorHAnsi" w:cstheme="minorBidi"/>
          <w:noProof/>
          <w:kern w:val="2"/>
          <w:lang w:val="en-GB" w:eastAsia="en-GB"/>
          <w14:ligatures w14:val="standardContextual"/>
        </w:rPr>
      </w:pPr>
      <w:hyperlink w:anchor="_Toc146291135" w:history="1">
        <w:r w:rsidR="009B31C2" w:rsidRPr="00726F64">
          <w:rPr>
            <w:rStyle w:val="Hyperlink"/>
            <w:noProof/>
            <w:lang w:bidi="ar-EG"/>
          </w:rPr>
          <w:t>1.6.3</w:t>
        </w:r>
        <w:r w:rsidR="009B31C2">
          <w:rPr>
            <w:rFonts w:asciiTheme="minorHAnsi" w:eastAsiaTheme="minorEastAsia" w:hAnsiTheme="minorHAnsi" w:cstheme="minorBidi"/>
            <w:noProof/>
            <w:kern w:val="2"/>
            <w:lang w:val="en-GB" w:eastAsia="en-GB"/>
            <w14:ligatures w14:val="standardContextual"/>
          </w:rPr>
          <w:tab/>
        </w:r>
        <w:r w:rsidR="009B31C2" w:rsidRPr="00726F64">
          <w:rPr>
            <w:rStyle w:val="Hyperlink"/>
            <w:noProof/>
            <w:rtl/>
            <w:lang w:bidi="ar-EG"/>
          </w:rPr>
          <w:t>الأنشطة المتعلقة بتطوير البرمجيات من أجل معالجة التبليغات المتعلقة بخدمات الأرض بموجب النظام </w:t>
        </w:r>
        <w:r w:rsidR="009B31C2" w:rsidRPr="00726F64">
          <w:rPr>
            <w:rStyle w:val="Hyperlink"/>
            <w:noProof/>
            <w:lang w:bidi="ar-EG"/>
          </w:rPr>
          <w:t>TerRaSys</w:t>
        </w:r>
        <w:r w:rsidR="009B31C2">
          <w:rPr>
            <w:noProof/>
            <w:webHidden/>
          </w:rPr>
          <w:tab/>
        </w:r>
        <w:r w:rsidR="009B31C2">
          <w:rPr>
            <w:noProof/>
            <w:webHidden/>
            <w:rtl/>
          </w:rPr>
          <w:tab/>
        </w:r>
        <w:r w:rsidR="009B31C2">
          <w:rPr>
            <w:noProof/>
            <w:webHidden/>
          </w:rPr>
          <w:fldChar w:fldCharType="begin"/>
        </w:r>
        <w:r w:rsidR="009B31C2">
          <w:rPr>
            <w:noProof/>
            <w:webHidden/>
          </w:rPr>
          <w:instrText xml:space="preserve"> PAGEREF _Toc146291135 \h </w:instrText>
        </w:r>
        <w:r w:rsidR="009B31C2">
          <w:rPr>
            <w:noProof/>
            <w:webHidden/>
          </w:rPr>
        </w:r>
        <w:r w:rsidR="009B31C2">
          <w:rPr>
            <w:noProof/>
            <w:webHidden/>
          </w:rPr>
          <w:fldChar w:fldCharType="separate"/>
        </w:r>
        <w:r w:rsidR="00A760CD">
          <w:rPr>
            <w:noProof/>
            <w:webHidden/>
            <w:rtl/>
          </w:rPr>
          <w:t>40</w:t>
        </w:r>
        <w:r w:rsidR="009B31C2">
          <w:rPr>
            <w:noProof/>
            <w:webHidden/>
          </w:rPr>
          <w:fldChar w:fldCharType="end"/>
        </w:r>
      </w:hyperlink>
    </w:p>
    <w:p w14:paraId="02F610ED" w14:textId="64F1AE9F" w:rsidR="009B31C2" w:rsidRDefault="00E63AFE" w:rsidP="009B31C2">
      <w:pPr>
        <w:pStyle w:val="TOC3"/>
        <w:rPr>
          <w:rFonts w:asciiTheme="minorHAnsi" w:eastAsiaTheme="minorEastAsia" w:hAnsiTheme="minorHAnsi" w:cstheme="minorBidi"/>
          <w:noProof/>
          <w:kern w:val="2"/>
          <w:lang w:val="en-GB" w:eastAsia="en-GB"/>
          <w14:ligatures w14:val="standardContextual"/>
        </w:rPr>
      </w:pPr>
      <w:hyperlink w:anchor="_Toc146291136" w:history="1">
        <w:r w:rsidR="009B31C2" w:rsidRPr="00726F64">
          <w:rPr>
            <w:rStyle w:val="Hyperlink"/>
            <w:noProof/>
            <w:lang w:bidi="ar-EG"/>
          </w:rPr>
          <w:t>2.6.3</w:t>
        </w:r>
        <w:r w:rsidR="009B31C2">
          <w:rPr>
            <w:rFonts w:asciiTheme="minorHAnsi" w:eastAsiaTheme="minorEastAsia" w:hAnsiTheme="minorHAnsi" w:cstheme="minorBidi"/>
            <w:noProof/>
            <w:kern w:val="2"/>
            <w:lang w:val="en-GB" w:eastAsia="en-GB"/>
            <w14:ligatures w14:val="standardContextual"/>
          </w:rPr>
          <w:tab/>
        </w:r>
        <w:r w:rsidR="009B31C2" w:rsidRPr="00726F64">
          <w:rPr>
            <w:rStyle w:val="Hyperlink"/>
            <w:noProof/>
            <w:rtl/>
            <w:lang w:bidi="ar-EG"/>
          </w:rPr>
          <w:t>الأنشطة المتعلقة بعمليات تطوير برمجيات أخرى لمعالجة تبليغات خدمات الأرض</w:t>
        </w:r>
        <w:r w:rsidR="009B31C2">
          <w:rPr>
            <w:noProof/>
            <w:webHidden/>
          </w:rPr>
          <w:tab/>
        </w:r>
        <w:r w:rsidR="009B31C2">
          <w:rPr>
            <w:noProof/>
            <w:webHidden/>
            <w:rtl/>
          </w:rPr>
          <w:tab/>
        </w:r>
        <w:r w:rsidR="009B31C2">
          <w:rPr>
            <w:noProof/>
            <w:webHidden/>
          </w:rPr>
          <w:fldChar w:fldCharType="begin"/>
        </w:r>
        <w:r w:rsidR="009B31C2">
          <w:rPr>
            <w:noProof/>
            <w:webHidden/>
          </w:rPr>
          <w:instrText xml:space="preserve"> PAGEREF _Toc146291136 \h </w:instrText>
        </w:r>
        <w:r w:rsidR="009B31C2">
          <w:rPr>
            <w:noProof/>
            <w:webHidden/>
          </w:rPr>
        </w:r>
        <w:r w:rsidR="009B31C2">
          <w:rPr>
            <w:noProof/>
            <w:webHidden/>
          </w:rPr>
          <w:fldChar w:fldCharType="separate"/>
        </w:r>
        <w:r w:rsidR="00A760CD">
          <w:rPr>
            <w:noProof/>
            <w:webHidden/>
            <w:rtl/>
          </w:rPr>
          <w:t>40</w:t>
        </w:r>
        <w:r w:rsidR="009B31C2">
          <w:rPr>
            <w:noProof/>
            <w:webHidden/>
          </w:rPr>
          <w:fldChar w:fldCharType="end"/>
        </w:r>
      </w:hyperlink>
    </w:p>
    <w:p w14:paraId="34F403D4" w14:textId="1E960B6B" w:rsidR="009B31C2" w:rsidRDefault="00E63AFE" w:rsidP="009B31C2">
      <w:pPr>
        <w:pStyle w:val="TOC3"/>
        <w:rPr>
          <w:rFonts w:asciiTheme="minorHAnsi" w:eastAsiaTheme="minorEastAsia" w:hAnsiTheme="minorHAnsi" w:cstheme="minorBidi"/>
          <w:noProof/>
          <w:kern w:val="2"/>
          <w:lang w:val="en-GB" w:eastAsia="en-GB"/>
          <w14:ligatures w14:val="standardContextual"/>
        </w:rPr>
      </w:pPr>
      <w:hyperlink w:anchor="_Toc146291137" w:history="1">
        <w:r w:rsidR="009B31C2" w:rsidRPr="00726F64">
          <w:rPr>
            <w:rStyle w:val="Hyperlink"/>
            <w:noProof/>
            <w:lang w:bidi="ar-EG"/>
          </w:rPr>
          <w:t>3.6.3</w:t>
        </w:r>
        <w:r w:rsidR="009B31C2">
          <w:rPr>
            <w:rFonts w:asciiTheme="minorHAnsi" w:eastAsiaTheme="minorEastAsia" w:hAnsiTheme="minorHAnsi" w:cstheme="minorBidi"/>
            <w:noProof/>
            <w:kern w:val="2"/>
            <w:lang w:val="en-GB" w:eastAsia="en-GB"/>
            <w14:ligatures w14:val="standardContextual"/>
          </w:rPr>
          <w:tab/>
        </w:r>
        <w:r w:rsidR="009B31C2" w:rsidRPr="00726F64">
          <w:rPr>
            <w:rStyle w:val="Hyperlink"/>
            <w:noProof/>
            <w:rtl/>
            <w:lang w:bidi="ar-EG"/>
          </w:rPr>
          <w:t>الأنشطة الأخرى المتعلقة بالبرمجيات</w:t>
        </w:r>
        <w:r w:rsidR="009B31C2">
          <w:rPr>
            <w:noProof/>
            <w:webHidden/>
          </w:rPr>
          <w:tab/>
        </w:r>
        <w:r w:rsidR="009B31C2">
          <w:rPr>
            <w:noProof/>
            <w:webHidden/>
            <w:rtl/>
          </w:rPr>
          <w:tab/>
        </w:r>
        <w:r w:rsidR="009B31C2">
          <w:rPr>
            <w:noProof/>
            <w:webHidden/>
          </w:rPr>
          <w:fldChar w:fldCharType="begin"/>
        </w:r>
        <w:r w:rsidR="009B31C2">
          <w:rPr>
            <w:noProof/>
            <w:webHidden/>
          </w:rPr>
          <w:instrText xml:space="preserve"> PAGEREF _Toc146291137 \h </w:instrText>
        </w:r>
        <w:r w:rsidR="009B31C2">
          <w:rPr>
            <w:noProof/>
            <w:webHidden/>
          </w:rPr>
        </w:r>
        <w:r w:rsidR="009B31C2">
          <w:rPr>
            <w:noProof/>
            <w:webHidden/>
          </w:rPr>
          <w:fldChar w:fldCharType="separate"/>
        </w:r>
        <w:r w:rsidR="00A760CD">
          <w:rPr>
            <w:noProof/>
            <w:webHidden/>
            <w:rtl/>
          </w:rPr>
          <w:t>41</w:t>
        </w:r>
        <w:r w:rsidR="009B31C2">
          <w:rPr>
            <w:noProof/>
            <w:webHidden/>
          </w:rPr>
          <w:fldChar w:fldCharType="end"/>
        </w:r>
      </w:hyperlink>
    </w:p>
    <w:p w14:paraId="1043AA8C" w14:textId="5B568A9B" w:rsidR="009B31C2" w:rsidRDefault="00E63AFE" w:rsidP="009B31C2">
      <w:pPr>
        <w:pStyle w:val="TOC1"/>
        <w:rPr>
          <w:rFonts w:asciiTheme="minorHAnsi" w:eastAsiaTheme="minorEastAsia" w:hAnsiTheme="minorHAnsi" w:cstheme="minorBidi"/>
          <w:noProof/>
          <w:kern w:val="2"/>
          <w:lang w:val="en-GB" w:eastAsia="en-GB"/>
          <w14:ligatures w14:val="standardContextual"/>
        </w:rPr>
      </w:pPr>
      <w:hyperlink w:anchor="_Toc146291138" w:history="1">
        <w:r w:rsidR="009B31C2" w:rsidRPr="00726F64">
          <w:rPr>
            <w:rStyle w:val="Hyperlink"/>
            <w:noProof/>
            <w:lang w:bidi="ar-EG"/>
          </w:rPr>
          <w:t>4</w:t>
        </w:r>
        <w:r w:rsidR="009B31C2">
          <w:rPr>
            <w:rFonts w:asciiTheme="minorHAnsi" w:eastAsiaTheme="minorEastAsia" w:hAnsiTheme="minorHAnsi" w:cstheme="minorBidi"/>
            <w:noProof/>
            <w:kern w:val="2"/>
            <w:lang w:val="en-GB" w:eastAsia="en-GB"/>
            <w14:ligatures w14:val="standardContextual"/>
          </w:rPr>
          <w:tab/>
        </w:r>
        <w:r w:rsidR="009B31C2" w:rsidRPr="00726F64">
          <w:rPr>
            <w:rStyle w:val="Hyperlink"/>
            <w:noProof/>
            <w:rtl/>
            <w:lang w:bidi="ar-EG"/>
          </w:rPr>
          <w:t>لجان الدراسات</w:t>
        </w:r>
        <w:r w:rsidR="009B31C2">
          <w:rPr>
            <w:noProof/>
            <w:webHidden/>
          </w:rPr>
          <w:tab/>
        </w:r>
        <w:r w:rsidR="009B31C2">
          <w:rPr>
            <w:noProof/>
            <w:webHidden/>
            <w:rtl/>
          </w:rPr>
          <w:tab/>
        </w:r>
        <w:r w:rsidR="009B31C2">
          <w:rPr>
            <w:noProof/>
            <w:webHidden/>
          </w:rPr>
          <w:fldChar w:fldCharType="begin"/>
        </w:r>
        <w:r w:rsidR="009B31C2">
          <w:rPr>
            <w:noProof/>
            <w:webHidden/>
          </w:rPr>
          <w:instrText xml:space="preserve"> PAGEREF _Toc146291138 \h </w:instrText>
        </w:r>
        <w:r w:rsidR="009B31C2">
          <w:rPr>
            <w:noProof/>
            <w:webHidden/>
          </w:rPr>
        </w:r>
        <w:r w:rsidR="009B31C2">
          <w:rPr>
            <w:noProof/>
            <w:webHidden/>
          </w:rPr>
          <w:fldChar w:fldCharType="separate"/>
        </w:r>
        <w:r w:rsidR="00A760CD">
          <w:rPr>
            <w:noProof/>
            <w:webHidden/>
            <w:rtl/>
          </w:rPr>
          <w:t>41</w:t>
        </w:r>
        <w:r w:rsidR="009B31C2">
          <w:rPr>
            <w:noProof/>
            <w:webHidden/>
          </w:rPr>
          <w:fldChar w:fldCharType="end"/>
        </w:r>
      </w:hyperlink>
    </w:p>
    <w:p w14:paraId="0EF26EC4" w14:textId="214F3B28" w:rsidR="009B31C2" w:rsidRDefault="00E63AFE" w:rsidP="009B31C2">
      <w:pPr>
        <w:pStyle w:val="TOC2"/>
        <w:rPr>
          <w:rFonts w:asciiTheme="minorHAnsi" w:eastAsiaTheme="minorEastAsia" w:hAnsiTheme="minorHAnsi" w:cstheme="minorBidi"/>
          <w:noProof/>
          <w:kern w:val="2"/>
          <w:lang w:val="en-GB" w:eastAsia="en-GB"/>
          <w14:ligatures w14:val="standardContextual"/>
        </w:rPr>
      </w:pPr>
      <w:hyperlink w:anchor="_Toc146291139" w:history="1">
        <w:r w:rsidR="009B31C2" w:rsidRPr="00726F64">
          <w:rPr>
            <w:rStyle w:val="Hyperlink"/>
            <w:noProof/>
            <w:lang w:bidi="ar-EG"/>
          </w:rPr>
          <w:t>1.4</w:t>
        </w:r>
        <w:r w:rsidR="009B31C2">
          <w:rPr>
            <w:rFonts w:asciiTheme="minorHAnsi" w:eastAsiaTheme="minorEastAsia" w:hAnsiTheme="minorHAnsi" w:cstheme="minorBidi"/>
            <w:noProof/>
            <w:kern w:val="2"/>
            <w:lang w:val="en-GB" w:eastAsia="en-GB"/>
            <w14:ligatures w14:val="standardContextual"/>
          </w:rPr>
          <w:tab/>
        </w:r>
        <w:r w:rsidR="009B31C2" w:rsidRPr="00726F64">
          <w:rPr>
            <w:rStyle w:val="Hyperlink"/>
            <w:noProof/>
            <w:rtl/>
            <w:lang w:bidi="ar-EG"/>
          </w:rPr>
          <w:t>دعم المكتب لأنشطة لجان الدراسات</w:t>
        </w:r>
        <w:r w:rsidR="009B31C2">
          <w:rPr>
            <w:noProof/>
            <w:webHidden/>
          </w:rPr>
          <w:tab/>
        </w:r>
        <w:r w:rsidR="009B31C2">
          <w:rPr>
            <w:noProof/>
            <w:webHidden/>
            <w:rtl/>
          </w:rPr>
          <w:tab/>
        </w:r>
        <w:r w:rsidR="009B31C2">
          <w:rPr>
            <w:noProof/>
            <w:webHidden/>
          </w:rPr>
          <w:fldChar w:fldCharType="begin"/>
        </w:r>
        <w:r w:rsidR="009B31C2">
          <w:rPr>
            <w:noProof/>
            <w:webHidden/>
          </w:rPr>
          <w:instrText xml:space="preserve"> PAGEREF _Toc146291139 \h </w:instrText>
        </w:r>
        <w:r w:rsidR="009B31C2">
          <w:rPr>
            <w:noProof/>
            <w:webHidden/>
          </w:rPr>
        </w:r>
        <w:r w:rsidR="009B31C2">
          <w:rPr>
            <w:noProof/>
            <w:webHidden/>
          </w:rPr>
          <w:fldChar w:fldCharType="separate"/>
        </w:r>
        <w:r w:rsidR="00A760CD">
          <w:rPr>
            <w:noProof/>
            <w:webHidden/>
            <w:rtl/>
          </w:rPr>
          <w:t>41</w:t>
        </w:r>
        <w:r w:rsidR="009B31C2">
          <w:rPr>
            <w:noProof/>
            <w:webHidden/>
          </w:rPr>
          <w:fldChar w:fldCharType="end"/>
        </w:r>
      </w:hyperlink>
    </w:p>
    <w:p w14:paraId="059007A2" w14:textId="7B3ECBF4" w:rsidR="009B31C2" w:rsidRDefault="00E63AFE" w:rsidP="009B31C2">
      <w:pPr>
        <w:pStyle w:val="TOC2"/>
        <w:rPr>
          <w:rFonts w:asciiTheme="minorHAnsi" w:eastAsiaTheme="minorEastAsia" w:hAnsiTheme="minorHAnsi" w:cstheme="minorBidi"/>
          <w:noProof/>
          <w:kern w:val="2"/>
          <w:lang w:val="en-GB" w:eastAsia="en-GB"/>
          <w14:ligatures w14:val="standardContextual"/>
        </w:rPr>
      </w:pPr>
      <w:hyperlink w:anchor="_Toc146291140" w:history="1">
        <w:r w:rsidR="009B31C2" w:rsidRPr="00726F64">
          <w:rPr>
            <w:rStyle w:val="Hyperlink"/>
            <w:noProof/>
            <w:lang w:bidi="ar-EG"/>
          </w:rPr>
          <w:t>2.4</w:t>
        </w:r>
        <w:r w:rsidR="009B31C2">
          <w:rPr>
            <w:rFonts w:asciiTheme="minorHAnsi" w:eastAsiaTheme="minorEastAsia" w:hAnsiTheme="minorHAnsi" w:cstheme="minorBidi"/>
            <w:noProof/>
            <w:kern w:val="2"/>
            <w:lang w:val="en-GB" w:eastAsia="en-GB"/>
            <w14:ligatures w14:val="standardContextual"/>
          </w:rPr>
          <w:tab/>
        </w:r>
        <w:r w:rsidR="009B31C2" w:rsidRPr="00726F64">
          <w:rPr>
            <w:rStyle w:val="Hyperlink"/>
            <w:noProof/>
            <w:rtl/>
            <w:lang w:bidi="ar-EG"/>
          </w:rPr>
          <w:t xml:space="preserve">الاستجابة لنتائج جمعية الاتصالات الراديوية لعام </w:t>
        </w:r>
        <w:r w:rsidR="009B31C2" w:rsidRPr="00726F64">
          <w:rPr>
            <w:rStyle w:val="Hyperlink"/>
            <w:noProof/>
            <w:lang w:bidi="ar-EG"/>
          </w:rPr>
          <w:t>2019</w:t>
        </w:r>
        <w:r w:rsidR="009B31C2">
          <w:rPr>
            <w:noProof/>
            <w:webHidden/>
          </w:rPr>
          <w:tab/>
        </w:r>
        <w:r w:rsidR="009B31C2">
          <w:rPr>
            <w:noProof/>
            <w:webHidden/>
            <w:rtl/>
          </w:rPr>
          <w:tab/>
        </w:r>
        <w:r w:rsidR="009B31C2">
          <w:rPr>
            <w:noProof/>
            <w:webHidden/>
          </w:rPr>
          <w:fldChar w:fldCharType="begin"/>
        </w:r>
        <w:r w:rsidR="009B31C2">
          <w:rPr>
            <w:noProof/>
            <w:webHidden/>
          </w:rPr>
          <w:instrText xml:space="preserve"> PAGEREF _Toc146291140 \h </w:instrText>
        </w:r>
        <w:r w:rsidR="009B31C2">
          <w:rPr>
            <w:noProof/>
            <w:webHidden/>
          </w:rPr>
        </w:r>
        <w:r w:rsidR="009B31C2">
          <w:rPr>
            <w:noProof/>
            <w:webHidden/>
          </w:rPr>
          <w:fldChar w:fldCharType="separate"/>
        </w:r>
        <w:r w:rsidR="00A760CD">
          <w:rPr>
            <w:noProof/>
            <w:webHidden/>
            <w:rtl/>
          </w:rPr>
          <w:t>41</w:t>
        </w:r>
        <w:r w:rsidR="009B31C2">
          <w:rPr>
            <w:noProof/>
            <w:webHidden/>
          </w:rPr>
          <w:fldChar w:fldCharType="end"/>
        </w:r>
      </w:hyperlink>
    </w:p>
    <w:p w14:paraId="01818EB3" w14:textId="2FC60121" w:rsidR="009B31C2" w:rsidRDefault="00E63AFE" w:rsidP="009B31C2">
      <w:pPr>
        <w:pStyle w:val="TOC2"/>
        <w:rPr>
          <w:rFonts w:asciiTheme="minorHAnsi" w:eastAsiaTheme="minorEastAsia" w:hAnsiTheme="minorHAnsi" w:cstheme="minorBidi"/>
          <w:noProof/>
          <w:kern w:val="2"/>
          <w:lang w:val="en-GB" w:eastAsia="en-GB"/>
          <w14:ligatures w14:val="standardContextual"/>
        </w:rPr>
      </w:pPr>
      <w:hyperlink w:anchor="_Toc146291141" w:history="1">
        <w:r w:rsidR="009B31C2" w:rsidRPr="00726F64">
          <w:rPr>
            <w:rStyle w:val="Hyperlink"/>
            <w:noProof/>
            <w:lang w:bidi="ar-EG"/>
          </w:rPr>
          <w:t>3.4</w:t>
        </w:r>
        <w:r w:rsidR="009B31C2">
          <w:rPr>
            <w:rFonts w:asciiTheme="minorHAnsi" w:eastAsiaTheme="minorEastAsia" w:hAnsiTheme="minorHAnsi" w:cstheme="minorBidi"/>
            <w:noProof/>
            <w:kern w:val="2"/>
            <w:lang w:val="en-GB" w:eastAsia="en-GB"/>
            <w14:ligatures w14:val="standardContextual"/>
          </w:rPr>
          <w:tab/>
        </w:r>
        <w:r w:rsidR="009B31C2" w:rsidRPr="00726F64">
          <w:rPr>
            <w:rStyle w:val="Hyperlink"/>
            <w:noProof/>
            <w:rtl/>
            <w:lang w:bidi="ar-EG"/>
          </w:rPr>
          <w:t xml:space="preserve">الأعمال التحضيرية للمؤتمر </w:t>
        </w:r>
        <w:r w:rsidR="009B31C2" w:rsidRPr="00726F64">
          <w:rPr>
            <w:rStyle w:val="Hyperlink"/>
            <w:noProof/>
            <w:lang w:bidi="ar-EG"/>
          </w:rPr>
          <w:t>WRC-23</w:t>
        </w:r>
        <w:r w:rsidR="009B31C2">
          <w:rPr>
            <w:noProof/>
            <w:webHidden/>
          </w:rPr>
          <w:tab/>
        </w:r>
        <w:r w:rsidR="009B31C2">
          <w:rPr>
            <w:noProof/>
            <w:webHidden/>
            <w:rtl/>
          </w:rPr>
          <w:tab/>
        </w:r>
        <w:r w:rsidR="009B31C2">
          <w:rPr>
            <w:noProof/>
            <w:webHidden/>
          </w:rPr>
          <w:fldChar w:fldCharType="begin"/>
        </w:r>
        <w:r w:rsidR="009B31C2">
          <w:rPr>
            <w:noProof/>
            <w:webHidden/>
          </w:rPr>
          <w:instrText xml:space="preserve"> PAGEREF _Toc146291141 \h </w:instrText>
        </w:r>
        <w:r w:rsidR="009B31C2">
          <w:rPr>
            <w:noProof/>
            <w:webHidden/>
          </w:rPr>
        </w:r>
        <w:r w:rsidR="009B31C2">
          <w:rPr>
            <w:noProof/>
            <w:webHidden/>
          </w:rPr>
          <w:fldChar w:fldCharType="separate"/>
        </w:r>
        <w:r w:rsidR="00A760CD">
          <w:rPr>
            <w:noProof/>
            <w:webHidden/>
            <w:rtl/>
          </w:rPr>
          <w:t>41</w:t>
        </w:r>
        <w:r w:rsidR="009B31C2">
          <w:rPr>
            <w:noProof/>
            <w:webHidden/>
          </w:rPr>
          <w:fldChar w:fldCharType="end"/>
        </w:r>
      </w:hyperlink>
    </w:p>
    <w:p w14:paraId="624C0905" w14:textId="1036716C" w:rsidR="009B31C2" w:rsidRDefault="00E63AFE" w:rsidP="009B31C2">
      <w:pPr>
        <w:pStyle w:val="TOC3"/>
        <w:rPr>
          <w:rFonts w:asciiTheme="minorHAnsi" w:eastAsiaTheme="minorEastAsia" w:hAnsiTheme="minorHAnsi" w:cstheme="minorBidi"/>
          <w:noProof/>
          <w:kern w:val="2"/>
          <w:lang w:val="en-GB" w:eastAsia="en-GB"/>
          <w14:ligatures w14:val="standardContextual"/>
        </w:rPr>
      </w:pPr>
      <w:hyperlink w:anchor="_Toc146291142" w:history="1">
        <w:r w:rsidR="009B31C2" w:rsidRPr="00726F64">
          <w:rPr>
            <w:rStyle w:val="Hyperlink"/>
            <w:noProof/>
            <w:lang w:bidi="ar-EG"/>
          </w:rPr>
          <w:t>1.3.4</w:t>
        </w:r>
        <w:r w:rsidR="009B31C2">
          <w:rPr>
            <w:rFonts w:asciiTheme="minorHAnsi" w:eastAsiaTheme="minorEastAsia" w:hAnsiTheme="minorHAnsi" w:cstheme="minorBidi"/>
            <w:noProof/>
            <w:kern w:val="2"/>
            <w:lang w:val="en-GB" w:eastAsia="en-GB"/>
            <w14:ligatures w14:val="standardContextual"/>
          </w:rPr>
          <w:tab/>
        </w:r>
        <w:r w:rsidR="009B31C2" w:rsidRPr="00726F64">
          <w:rPr>
            <w:rStyle w:val="Hyperlink"/>
            <w:noProof/>
            <w:rtl/>
            <w:lang w:bidi="ar-EG"/>
          </w:rPr>
          <w:t>معلومات عامة</w:t>
        </w:r>
        <w:r w:rsidR="009B31C2">
          <w:rPr>
            <w:noProof/>
            <w:webHidden/>
          </w:rPr>
          <w:tab/>
        </w:r>
        <w:r w:rsidR="009B31C2">
          <w:rPr>
            <w:noProof/>
            <w:webHidden/>
            <w:rtl/>
          </w:rPr>
          <w:tab/>
        </w:r>
        <w:r w:rsidR="009B31C2">
          <w:rPr>
            <w:noProof/>
            <w:webHidden/>
          </w:rPr>
          <w:fldChar w:fldCharType="begin"/>
        </w:r>
        <w:r w:rsidR="009B31C2">
          <w:rPr>
            <w:noProof/>
            <w:webHidden/>
          </w:rPr>
          <w:instrText xml:space="preserve"> PAGEREF _Toc146291142 \h </w:instrText>
        </w:r>
        <w:r w:rsidR="009B31C2">
          <w:rPr>
            <w:noProof/>
            <w:webHidden/>
          </w:rPr>
        </w:r>
        <w:r w:rsidR="009B31C2">
          <w:rPr>
            <w:noProof/>
            <w:webHidden/>
          </w:rPr>
          <w:fldChar w:fldCharType="separate"/>
        </w:r>
        <w:r w:rsidR="00A760CD">
          <w:rPr>
            <w:noProof/>
            <w:webHidden/>
            <w:rtl/>
          </w:rPr>
          <w:t>41</w:t>
        </w:r>
        <w:r w:rsidR="009B31C2">
          <w:rPr>
            <w:noProof/>
            <w:webHidden/>
          </w:rPr>
          <w:fldChar w:fldCharType="end"/>
        </w:r>
      </w:hyperlink>
    </w:p>
    <w:p w14:paraId="1A02F42A" w14:textId="6D9C76A7" w:rsidR="009B31C2" w:rsidRDefault="00E63AFE" w:rsidP="009B31C2">
      <w:pPr>
        <w:pStyle w:val="TOC3"/>
        <w:rPr>
          <w:rFonts w:asciiTheme="minorHAnsi" w:eastAsiaTheme="minorEastAsia" w:hAnsiTheme="minorHAnsi" w:cstheme="minorBidi"/>
          <w:noProof/>
          <w:kern w:val="2"/>
          <w:lang w:val="en-GB" w:eastAsia="en-GB"/>
          <w14:ligatures w14:val="standardContextual"/>
        </w:rPr>
      </w:pPr>
      <w:hyperlink w:anchor="_Toc146291143" w:history="1">
        <w:r w:rsidR="009B31C2" w:rsidRPr="00726F64">
          <w:rPr>
            <w:rStyle w:val="Hyperlink"/>
            <w:noProof/>
            <w:lang w:val="en-GB" w:bidi="ar-EG"/>
          </w:rPr>
          <w:t>2.3.4</w:t>
        </w:r>
        <w:r w:rsidR="009B31C2">
          <w:rPr>
            <w:rFonts w:asciiTheme="minorHAnsi" w:eastAsiaTheme="minorEastAsia" w:hAnsiTheme="minorHAnsi" w:cstheme="minorBidi"/>
            <w:noProof/>
            <w:kern w:val="2"/>
            <w:lang w:val="en-GB" w:eastAsia="en-GB"/>
            <w14:ligatures w14:val="standardContextual"/>
          </w:rPr>
          <w:tab/>
        </w:r>
        <w:r w:rsidR="009B31C2" w:rsidRPr="00726F64">
          <w:rPr>
            <w:rStyle w:val="Hyperlink"/>
            <w:noProof/>
            <w:rtl/>
            <w:lang w:val="en-GB" w:bidi="ar-EG"/>
          </w:rPr>
          <w:t xml:space="preserve">دراسات المسألة المتعلقة بالرقم </w:t>
        </w:r>
        <w:r w:rsidR="009B31C2" w:rsidRPr="00726F64">
          <w:rPr>
            <w:rStyle w:val="Hyperlink"/>
            <w:noProof/>
            <w:lang w:bidi="ar-EG"/>
          </w:rPr>
          <w:t>5.21</w:t>
        </w:r>
        <w:r w:rsidR="009B31C2" w:rsidRPr="00726F64">
          <w:rPr>
            <w:rStyle w:val="Hyperlink"/>
            <w:noProof/>
            <w:rtl/>
          </w:rPr>
          <w:t xml:space="preserve"> من لوائح الراديو</w:t>
        </w:r>
        <w:r w:rsidR="009B31C2">
          <w:rPr>
            <w:noProof/>
            <w:webHidden/>
          </w:rPr>
          <w:tab/>
        </w:r>
        <w:r w:rsidR="009B31C2">
          <w:rPr>
            <w:noProof/>
            <w:webHidden/>
            <w:rtl/>
          </w:rPr>
          <w:tab/>
        </w:r>
        <w:r w:rsidR="009B31C2">
          <w:rPr>
            <w:noProof/>
            <w:webHidden/>
          </w:rPr>
          <w:fldChar w:fldCharType="begin"/>
        </w:r>
        <w:r w:rsidR="009B31C2">
          <w:rPr>
            <w:noProof/>
            <w:webHidden/>
          </w:rPr>
          <w:instrText xml:space="preserve"> PAGEREF _Toc146291143 \h </w:instrText>
        </w:r>
        <w:r w:rsidR="009B31C2">
          <w:rPr>
            <w:noProof/>
            <w:webHidden/>
          </w:rPr>
        </w:r>
        <w:r w:rsidR="009B31C2">
          <w:rPr>
            <w:noProof/>
            <w:webHidden/>
          </w:rPr>
          <w:fldChar w:fldCharType="separate"/>
        </w:r>
        <w:r w:rsidR="00A760CD">
          <w:rPr>
            <w:noProof/>
            <w:webHidden/>
            <w:rtl/>
          </w:rPr>
          <w:t>43</w:t>
        </w:r>
        <w:r w:rsidR="009B31C2">
          <w:rPr>
            <w:noProof/>
            <w:webHidden/>
          </w:rPr>
          <w:fldChar w:fldCharType="end"/>
        </w:r>
      </w:hyperlink>
    </w:p>
    <w:p w14:paraId="7E5DAB0C" w14:textId="2615D6F4" w:rsidR="009B31C2" w:rsidRDefault="00E63AFE" w:rsidP="009B31C2">
      <w:pPr>
        <w:pStyle w:val="TOC3"/>
        <w:rPr>
          <w:rFonts w:asciiTheme="minorHAnsi" w:eastAsiaTheme="minorEastAsia" w:hAnsiTheme="minorHAnsi" w:cstheme="minorBidi"/>
          <w:noProof/>
          <w:kern w:val="2"/>
          <w:lang w:val="en-GB" w:eastAsia="en-GB"/>
          <w14:ligatures w14:val="standardContextual"/>
        </w:rPr>
      </w:pPr>
      <w:hyperlink w:anchor="_Toc146291144" w:history="1">
        <w:r w:rsidR="009B31C2" w:rsidRPr="00726F64">
          <w:rPr>
            <w:rStyle w:val="Hyperlink"/>
            <w:noProof/>
            <w:lang w:bidi="ar-EG"/>
          </w:rPr>
          <w:t>3.3.4</w:t>
        </w:r>
        <w:r w:rsidR="009B31C2">
          <w:rPr>
            <w:rFonts w:asciiTheme="minorHAnsi" w:eastAsiaTheme="minorEastAsia" w:hAnsiTheme="minorHAnsi" w:cstheme="minorBidi"/>
            <w:noProof/>
            <w:kern w:val="2"/>
            <w:lang w:val="en-GB" w:eastAsia="en-GB"/>
            <w14:ligatures w14:val="standardContextual"/>
          </w:rPr>
          <w:tab/>
        </w:r>
        <w:r w:rsidR="009B31C2" w:rsidRPr="00726F64">
          <w:rPr>
            <w:rStyle w:val="Hyperlink"/>
            <w:noProof/>
            <w:rtl/>
            <w:lang w:bidi="ar-EG"/>
          </w:rPr>
          <w:t xml:space="preserve">القرار </w:t>
        </w:r>
        <w:r w:rsidR="009B31C2" w:rsidRPr="00726F64">
          <w:rPr>
            <w:rStyle w:val="Hyperlink"/>
            <w:noProof/>
            <w:lang w:bidi="ar-EG"/>
          </w:rPr>
          <w:t>655 (WRC-15)</w:t>
        </w:r>
        <w:r w:rsidR="009B31C2">
          <w:rPr>
            <w:noProof/>
            <w:webHidden/>
          </w:rPr>
          <w:tab/>
        </w:r>
        <w:r w:rsidR="009B31C2">
          <w:rPr>
            <w:noProof/>
            <w:webHidden/>
            <w:rtl/>
          </w:rPr>
          <w:tab/>
        </w:r>
        <w:r w:rsidR="009B31C2">
          <w:rPr>
            <w:noProof/>
            <w:webHidden/>
          </w:rPr>
          <w:fldChar w:fldCharType="begin"/>
        </w:r>
        <w:r w:rsidR="009B31C2">
          <w:rPr>
            <w:noProof/>
            <w:webHidden/>
          </w:rPr>
          <w:instrText xml:space="preserve"> PAGEREF _Toc146291144 \h </w:instrText>
        </w:r>
        <w:r w:rsidR="009B31C2">
          <w:rPr>
            <w:noProof/>
            <w:webHidden/>
          </w:rPr>
        </w:r>
        <w:r w:rsidR="009B31C2">
          <w:rPr>
            <w:noProof/>
            <w:webHidden/>
          </w:rPr>
          <w:fldChar w:fldCharType="separate"/>
        </w:r>
        <w:r w:rsidR="00A760CD">
          <w:rPr>
            <w:noProof/>
            <w:webHidden/>
            <w:rtl/>
          </w:rPr>
          <w:t>44</w:t>
        </w:r>
        <w:r w:rsidR="009B31C2">
          <w:rPr>
            <w:noProof/>
            <w:webHidden/>
          </w:rPr>
          <w:fldChar w:fldCharType="end"/>
        </w:r>
      </w:hyperlink>
    </w:p>
    <w:p w14:paraId="6A77E99C" w14:textId="422940F0" w:rsidR="009B31C2" w:rsidRDefault="00E63AFE" w:rsidP="009B31C2">
      <w:pPr>
        <w:pStyle w:val="TOC2"/>
        <w:rPr>
          <w:rFonts w:asciiTheme="minorHAnsi" w:eastAsiaTheme="minorEastAsia" w:hAnsiTheme="minorHAnsi" w:cstheme="minorBidi"/>
          <w:noProof/>
          <w:kern w:val="2"/>
          <w:lang w:val="en-GB" w:eastAsia="en-GB"/>
          <w14:ligatures w14:val="standardContextual"/>
        </w:rPr>
      </w:pPr>
      <w:hyperlink w:anchor="_Toc146291145" w:history="1">
        <w:r w:rsidR="009B31C2" w:rsidRPr="00726F64">
          <w:rPr>
            <w:rStyle w:val="Hyperlink"/>
            <w:noProof/>
            <w:lang w:bidi="ar-EG"/>
          </w:rPr>
          <w:t>4.4</w:t>
        </w:r>
        <w:r w:rsidR="009B31C2">
          <w:rPr>
            <w:rFonts w:asciiTheme="minorHAnsi" w:eastAsiaTheme="minorEastAsia" w:hAnsiTheme="minorHAnsi" w:cstheme="minorBidi"/>
            <w:noProof/>
            <w:kern w:val="2"/>
            <w:lang w:val="en-GB" w:eastAsia="en-GB"/>
            <w14:ligatures w14:val="standardContextual"/>
          </w:rPr>
          <w:tab/>
        </w:r>
        <w:r w:rsidR="009B31C2" w:rsidRPr="00726F64">
          <w:rPr>
            <w:rStyle w:val="Hyperlink"/>
            <w:noProof/>
            <w:rtl/>
            <w:lang w:bidi="ar-EG"/>
          </w:rPr>
          <w:t>التوصيات والكتيبات والتقارير</w:t>
        </w:r>
        <w:r w:rsidR="009B31C2">
          <w:rPr>
            <w:noProof/>
            <w:webHidden/>
          </w:rPr>
          <w:tab/>
        </w:r>
        <w:r w:rsidR="009B31C2">
          <w:rPr>
            <w:noProof/>
            <w:webHidden/>
            <w:rtl/>
          </w:rPr>
          <w:tab/>
        </w:r>
        <w:r w:rsidR="009B31C2">
          <w:rPr>
            <w:noProof/>
            <w:webHidden/>
          </w:rPr>
          <w:fldChar w:fldCharType="begin"/>
        </w:r>
        <w:r w:rsidR="009B31C2">
          <w:rPr>
            <w:noProof/>
            <w:webHidden/>
          </w:rPr>
          <w:instrText xml:space="preserve"> PAGEREF _Toc146291145 \h </w:instrText>
        </w:r>
        <w:r w:rsidR="009B31C2">
          <w:rPr>
            <w:noProof/>
            <w:webHidden/>
          </w:rPr>
        </w:r>
        <w:r w:rsidR="009B31C2">
          <w:rPr>
            <w:noProof/>
            <w:webHidden/>
          </w:rPr>
          <w:fldChar w:fldCharType="separate"/>
        </w:r>
        <w:r w:rsidR="00A760CD">
          <w:rPr>
            <w:noProof/>
            <w:webHidden/>
            <w:rtl/>
          </w:rPr>
          <w:t>44</w:t>
        </w:r>
        <w:r w:rsidR="009B31C2">
          <w:rPr>
            <w:noProof/>
            <w:webHidden/>
          </w:rPr>
          <w:fldChar w:fldCharType="end"/>
        </w:r>
      </w:hyperlink>
    </w:p>
    <w:p w14:paraId="154A086D" w14:textId="363F8162" w:rsidR="009B31C2" w:rsidRDefault="00E63AFE" w:rsidP="009B31C2">
      <w:pPr>
        <w:pStyle w:val="TOC2"/>
        <w:rPr>
          <w:rFonts w:asciiTheme="minorHAnsi" w:eastAsiaTheme="minorEastAsia" w:hAnsiTheme="minorHAnsi" w:cstheme="minorBidi"/>
          <w:noProof/>
          <w:kern w:val="2"/>
          <w:lang w:val="en-GB" w:eastAsia="en-GB"/>
          <w14:ligatures w14:val="standardContextual"/>
        </w:rPr>
      </w:pPr>
      <w:hyperlink w:anchor="_Toc146291146" w:history="1">
        <w:r w:rsidR="009B31C2" w:rsidRPr="00726F64">
          <w:rPr>
            <w:rStyle w:val="Hyperlink"/>
            <w:noProof/>
            <w:lang w:bidi="ar-EG"/>
          </w:rPr>
          <w:t>5.4</w:t>
        </w:r>
        <w:r w:rsidR="009B31C2">
          <w:rPr>
            <w:rFonts w:asciiTheme="minorHAnsi" w:eastAsiaTheme="minorEastAsia" w:hAnsiTheme="minorHAnsi" w:cstheme="minorBidi"/>
            <w:noProof/>
            <w:kern w:val="2"/>
            <w:lang w:val="en-GB" w:eastAsia="en-GB"/>
            <w14:ligatures w14:val="standardContextual"/>
          </w:rPr>
          <w:tab/>
        </w:r>
        <w:r w:rsidR="009B31C2" w:rsidRPr="00726F64">
          <w:rPr>
            <w:rStyle w:val="Hyperlink"/>
            <w:noProof/>
            <w:rtl/>
            <w:lang w:bidi="ar-EG"/>
          </w:rPr>
          <w:t>الاتصال مع قطاع تنمية الاتصالات وقطاع تقييس الاتصالات</w:t>
        </w:r>
        <w:r w:rsidR="009B31C2">
          <w:rPr>
            <w:noProof/>
            <w:webHidden/>
          </w:rPr>
          <w:tab/>
        </w:r>
        <w:r w:rsidR="009B31C2">
          <w:rPr>
            <w:noProof/>
            <w:webHidden/>
            <w:rtl/>
          </w:rPr>
          <w:tab/>
        </w:r>
        <w:r w:rsidR="009B31C2">
          <w:rPr>
            <w:noProof/>
            <w:webHidden/>
          </w:rPr>
          <w:fldChar w:fldCharType="begin"/>
        </w:r>
        <w:r w:rsidR="009B31C2">
          <w:rPr>
            <w:noProof/>
            <w:webHidden/>
          </w:rPr>
          <w:instrText xml:space="preserve"> PAGEREF _Toc146291146 \h </w:instrText>
        </w:r>
        <w:r w:rsidR="009B31C2">
          <w:rPr>
            <w:noProof/>
            <w:webHidden/>
          </w:rPr>
        </w:r>
        <w:r w:rsidR="009B31C2">
          <w:rPr>
            <w:noProof/>
            <w:webHidden/>
          </w:rPr>
          <w:fldChar w:fldCharType="separate"/>
        </w:r>
        <w:r w:rsidR="00A760CD">
          <w:rPr>
            <w:noProof/>
            <w:webHidden/>
            <w:rtl/>
          </w:rPr>
          <w:t>44</w:t>
        </w:r>
        <w:r w:rsidR="009B31C2">
          <w:rPr>
            <w:noProof/>
            <w:webHidden/>
          </w:rPr>
          <w:fldChar w:fldCharType="end"/>
        </w:r>
      </w:hyperlink>
    </w:p>
    <w:p w14:paraId="5431EFA6" w14:textId="6978A42C" w:rsidR="009B31C2" w:rsidRDefault="00E63AFE" w:rsidP="009B31C2">
      <w:pPr>
        <w:pStyle w:val="TOC2"/>
        <w:rPr>
          <w:rFonts w:asciiTheme="minorHAnsi" w:eastAsiaTheme="minorEastAsia" w:hAnsiTheme="minorHAnsi" w:cstheme="minorBidi"/>
          <w:noProof/>
          <w:kern w:val="2"/>
          <w:lang w:val="en-GB" w:eastAsia="en-GB"/>
          <w14:ligatures w14:val="standardContextual"/>
        </w:rPr>
      </w:pPr>
      <w:hyperlink w:anchor="_Toc146291147" w:history="1">
        <w:r w:rsidR="009B31C2" w:rsidRPr="00726F64">
          <w:rPr>
            <w:rStyle w:val="Hyperlink"/>
            <w:noProof/>
            <w:lang w:bidi="ar-EG"/>
          </w:rPr>
          <w:t>6.4</w:t>
        </w:r>
        <w:r w:rsidR="009B31C2">
          <w:rPr>
            <w:rFonts w:asciiTheme="minorHAnsi" w:eastAsiaTheme="minorEastAsia" w:hAnsiTheme="minorHAnsi" w:cstheme="minorBidi"/>
            <w:noProof/>
            <w:kern w:val="2"/>
            <w:lang w:val="en-GB" w:eastAsia="en-GB"/>
            <w14:ligatures w14:val="standardContextual"/>
          </w:rPr>
          <w:tab/>
        </w:r>
        <w:r w:rsidR="009B31C2" w:rsidRPr="00726F64">
          <w:rPr>
            <w:rStyle w:val="Hyperlink"/>
            <w:noProof/>
            <w:rtl/>
            <w:lang w:bidi="ar-EG"/>
          </w:rPr>
          <w:t>الاتصال والتعاون مع المنظمات الأخرى</w:t>
        </w:r>
        <w:r w:rsidR="009B31C2">
          <w:rPr>
            <w:noProof/>
            <w:webHidden/>
          </w:rPr>
          <w:tab/>
        </w:r>
        <w:r w:rsidR="009B31C2">
          <w:rPr>
            <w:noProof/>
            <w:webHidden/>
            <w:rtl/>
          </w:rPr>
          <w:tab/>
        </w:r>
        <w:r w:rsidR="009B31C2">
          <w:rPr>
            <w:noProof/>
            <w:webHidden/>
          </w:rPr>
          <w:fldChar w:fldCharType="begin"/>
        </w:r>
        <w:r w:rsidR="009B31C2">
          <w:rPr>
            <w:noProof/>
            <w:webHidden/>
          </w:rPr>
          <w:instrText xml:space="preserve"> PAGEREF _Toc146291147 \h </w:instrText>
        </w:r>
        <w:r w:rsidR="009B31C2">
          <w:rPr>
            <w:noProof/>
            <w:webHidden/>
          </w:rPr>
        </w:r>
        <w:r w:rsidR="009B31C2">
          <w:rPr>
            <w:noProof/>
            <w:webHidden/>
          </w:rPr>
          <w:fldChar w:fldCharType="separate"/>
        </w:r>
        <w:r w:rsidR="00A760CD">
          <w:rPr>
            <w:noProof/>
            <w:webHidden/>
            <w:rtl/>
          </w:rPr>
          <w:t>44</w:t>
        </w:r>
        <w:r w:rsidR="009B31C2">
          <w:rPr>
            <w:noProof/>
            <w:webHidden/>
          </w:rPr>
          <w:fldChar w:fldCharType="end"/>
        </w:r>
      </w:hyperlink>
    </w:p>
    <w:p w14:paraId="1AC39A09" w14:textId="325713AC" w:rsidR="009B31C2" w:rsidRDefault="00E63AFE" w:rsidP="009B31C2">
      <w:pPr>
        <w:pStyle w:val="TOC2"/>
        <w:rPr>
          <w:rFonts w:asciiTheme="minorHAnsi" w:eastAsiaTheme="minorEastAsia" w:hAnsiTheme="minorHAnsi" w:cstheme="minorBidi"/>
          <w:noProof/>
          <w:kern w:val="2"/>
          <w:lang w:val="en-GB" w:eastAsia="en-GB"/>
          <w14:ligatures w14:val="standardContextual"/>
        </w:rPr>
      </w:pPr>
      <w:hyperlink w:anchor="_Toc146291148" w:history="1">
        <w:r w:rsidR="009B31C2" w:rsidRPr="00726F64">
          <w:rPr>
            <w:rStyle w:val="Hyperlink"/>
            <w:noProof/>
            <w:lang w:bidi="ar-EG"/>
          </w:rPr>
          <w:t>7.4</w:t>
        </w:r>
        <w:r w:rsidR="009B31C2">
          <w:rPr>
            <w:rFonts w:asciiTheme="minorHAnsi" w:eastAsiaTheme="minorEastAsia" w:hAnsiTheme="minorHAnsi" w:cstheme="minorBidi"/>
            <w:noProof/>
            <w:kern w:val="2"/>
            <w:lang w:val="en-GB" w:eastAsia="en-GB"/>
            <w14:ligatures w14:val="standardContextual"/>
          </w:rPr>
          <w:tab/>
        </w:r>
        <w:r w:rsidR="009B31C2" w:rsidRPr="00726F64">
          <w:rPr>
            <w:rStyle w:val="Hyperlink"/>
            <w:noProof/>
            <w:rtl/>
            <w:lang w:bidi="ar-EG"/>
          </w:rPr>
          <w:t>تقديم الدعم إلى الأعضاء</w:t>
        </w:r>
        <w:r w:rsidR="009B31C2">
          <w:rPr>
            <w:noProof/>
            <w:webHidden/>
          </w:rPr>
          <w:tab/>
        </w:r>
        <w:r w:rsidR="009B31C2">
          <w:rPr>
            <w:noProof/>
            <w:webHidden/>
            <w:rtl/>
          </w:rPr>
          <w:tab/>
        </w:r>
        <w:r w:rsidR="009B31C2">
          <w:rPr>
            <w:noProof/>
            <w:webHidden/>
          </w:rPr>
          <w:fldChar w:fldCharType="begin"/>
        </w:r>
        <w:r w:rsidR="009B31C2">
          <w:rPr>
            <w:noProof/>
            <w:webHidden/>
          </w:rPr>
          <w:instrText xml:space="preserve"> PAGEREF _Toc146291148 \h </w:instrText>
        </w:r>
        <w:r w:rsidR="009B31C2">
          <w:rPr>
            <w:noProof/>
            <w:webHidden/>
          </w:rPr>
        </w:r>
        <w:r w:rsidR="009B31C2">
          <w:rPr>
            <w:noProof/>
            <w:webHidden/>
          </w:rPr>
          <w:fldChar w:fldCharType="separate"/>
        </w:r>
        <w:r w:rsidR="00A760CD">
          <w:rPr>
            <w:noProof/>
            <w:webHidden/>
            <w:rtl/>
          </w:rPr>
          <w:t>44</w:t>
        </w:r>
        <w:r w:rsidR="009B31C2">
          <w:rPr>
            <w:noProof/>
            <w:webHidden/>
          </w:rPr>
          <w:fldChar w:fldCharType="end"/>
        </w:r>
      </w:hyperlink>
    </w:p>
    <w:p w14:paraId="5CF8FFDE" w14:textId="00496731" w:rsidR="009B31C2" w:rsidRDefault="00E63AFE" w:rsidP="009B31C2">
      <w:pPr>
        <w:pStyle w:val="TOC2"/>
        <w:rPr>
          <w:rFonts w:asciiTheme="minorHAnsi" w:eastAsiaTheme="minorEastAsia" w:hAnsiTheme="minorHAnsi" w:cstheme="minorBidi"/>
          <w:noProof/>
          <w:kern w:val="2"/>
          <w:lang w:val="en-GB" w:eastAsia="en-GB"/>
          <w14:ligatures w14:val="standardContextual"/>
        </w:rPr>
      </w:pPr>
      <w:hyperlink w:anchor="_Toc146291149" w:history="1">
        <w:r w:rsidR="009B31C2" w:rsidRPr="00726F64">
          <w:rPr>
            <w:rStyle w:val="Hyperlink"/>
            <w:noProof/>
            <w:lang w:bidi="ar-EG"/>
          </w:rPr>
          <w:t>8.4</w:t>
        </w:r>
        <w:r w:rsidR="009B31C2">
          <w:rPr>
            <w:rFonts w:asciiTheme="minorHAnsi" w:eastAsiaTheme="minorEastAsia" w:hAnsiTheme="minorHAnsi" w:cstheme="minorBidi"/>
            <w:noProof/>
            <w:kern w:val="2"/>
            <w:lang w:val="en-GB" w:eastAsia="en-GB"/>
            <w14:ligatures w14:val="standardContextual"/>
          </w:rPr>
          <w:tab/>
        </w:r>
        <w:r w:rsidR="009B31C2" w:rsidRPr="00726F64">
          <w:rPr>
            <w:rStyle w:val="Hyperlink"/>
            <w:noProof/>
            <w:rtl/>
            <w:lang w:bidi="ar-EG"/>
          </w:rPr>
          <w:t>الإحصاءات المتعلقة بالاجتماعات والوثائق والنصوص النهائية</w:t>
        </w:r>
        <w:r w:rsidR="009B31C2">
          <w:rPr>
            <w:noProof/>
            <w:webHidden/>
          </w:rPr>
          <w:tab/>
        </w:r>
        <w:r w:rsidR="009B31C2">
          <w:rPr>
            <w:noProof/>
            <w:webHidden/>
            <w:rtl/>
          </w:rPr>
          <w:tab/>
        </w:r>
        <w:r w:rsidR="009B31C2">
          <w:rPr>
            <w:noProof/>
            <w:webHidden/>
          </w:rPr>
          <w:fldChar w:fldCharType="begin"/>
        </w:r>
        <w:r w:rsidR="009B31C2">
          <w:rPr>
            <w:noProof/>
            <w:webHidden/>
          </w:rPr>
          <w:instrText xml:space="preserve"> PAGEREF _Toc146291149 \h </w:instrText>
        </w:r>
        <w:r w:rsidR="009B31C2">
          <w:rPr>
            <w:noProof/>
            <w:webHidden/>
          </w:rPr>
        </w:r>
        <w:r w:rsidR="009B31C2">
          <w:rPr>
            <w:noProof/>
            <w:webHidden/>
          </w:rPr>
          <w:fldChar w:fldCharType="separate"/>
        </w:r>
        <w:r w:rsidR="00A760CD">
          <w:rPr>
            <w:noProof/>
            <w:webHidden/>
            <w:rtl/>
          </w:rPr>
          <w:t>44</w:t>
        </w:r>
        <w:r w:rsidR="009B31C2">
          <w:rPr>
            <w:noProof/>
            <w:webHidden/>
          </w:rPr>
          <w:fldChar w:fldCharType="end"/>
        </w:r>
      </w:hyperlink>
    </w:p>
    <w:p w14:paraId="577CD51E" w14:textId="10E30DD9" w:rsidR="009B31C2" w:rsidRDefault="00E63AFE" w:rsidP="009B31C2">
      <w:pPr>
        <w:pStyle w:val="TOC1"/>
        <w:rPr>
          <w:rFonts w:asciiTheme="minorHAnsi" w:eastAsiaTheme="minorEastAsia" w:hAnsiTheme="minorHAnsi" w:cstheme="minorBidi"/>
          <w:noProof/>
          <w:kern w:val="2"/>
          <w:lang w:val="en-GB" w:eastAsia="en-GB"/>
          <w14:ligatures w14:val="standardContextual"/>
        </w:rPr>
      </w:pPr>
      <w:hyperlink w:anchor="_Toc146291150" w:history="1">
        <w:r w:rsidR="009B31C2" w:rsidRPr="00726F64">
          <w:rPr>
            <w:rStyle w:val="Hyperlink"/>
            <w:noProof/>
            <w:lang w:bidi="ar-EG"/>
          </w:rPr>
          <w:t>5</w:t>
        </w:r>
        <w:r w:rsidR="009B31C2">
          <w:rPr>
            <w:rFonts w:asciiTheme="minorHAnsi" w:eastAsiaTheme="minorEastAsia" w:hAnsiTheme="minorHAnsi" w:cstheme="minorBidi"/>
            <w:noProof/>
            <w:kern w:val="2"/>
            <w:lang w:val="en-GB" w:eastAsia="en-GB"/>
            <w14:ligatures w14:val="standardContextual"/>
          </w:rPr>
          <w:tab/>
        </w:r>
        <w:r w:rsidR="009B31C2" w:rsidRPr="00726F64">
          <w:rPr>
            <w:rStyle w:val="Hyperlink"/>
            <w:noProof/>
            <w:rtl/>
            <w:lang w:bidi="ar-EG"/>
          </w:rPr>
          <w:t>الفريق الاستشاري للاتصالات الراديوية</w:t>
        </w:r>
        <w:r w:rsidR="009B31C2">
          <w:rPr>
            <w:noProof/>
            <w:webHidden/>
          </w:rPr>
          <w:tab/>
        </w:r>
        <w:r w:rsidR="009B31C2">
          <w:rPr>
            <w:noProof/>
            <w:webHidden/>
            <w:rtl/>
          </w:rPr>
          <w:tab/>
        </w:r>
        <w:r w:rsidR="009B31C2">
          <w:rPr>
            <w:noProof/>
            <w:webHidden/>
          </w:rPr>
          <w:fldChar w:fldCharType="begin"/>
        </w:r>
        <w:r w:rsidR="009B31C2">
          <w:rPr>
            <w:noProof/>
            <w:webHidden/>
          </w:rPr>
          <w:instrText xml:space="preserve"> PAGEREF _Toc146291150 \h </w:instrText>
        </w:r>
        <w:r w:rsidR="009B31C2">
          <w:rPr>
            <w:noProof/>
            <w:webHidden/>
          </w:rPr>
        </w:r>
        <w:r w:rsidR="009B31C2">
          <w:rPr>
            <w:noProof/>
            <w:webHidden/>
          </w:rPr>
          <w:fldChar w:fldCharType="separate"/>
        </w:r>
        <w:r w:rsidR="00A760CD">
          <w:rPr>
            <w:noProof/>
            <w:webHidden/>
            <w:rtl/>
          </w:rPr>
          <w:t>44</w:t>
        </w:r>
        <w:r w:rsidR="009B31C2">
          <w:rPr>
            <w:noProof/>
            <w:webHidden/>
          </w:rPr>
          <w:fldChar w:fldCharType="end"/>
        </w:r>
      </w:hyperlink>
    </w:p>
    <w:p w14:paraId="6B08C832" w14:textId="18209A7A" w:rsidR="009B31C2" w:rsidRDefault="00E63AFE" w:rsidP="009B31C2">
      <w:pPr>
        <w:pStyle w:val="TOC1"/>
        <w:rPr>
          <w:rFonts w:asciiTheme="minorHAnsi" w:eastAsiaTheme="minorEastAsia" w:hAnsiTheme="minorHAnsi" w:cstheme="minorBidi"/>
          <w:noProof/>
          <w:kern w:val="2"/>
          <w:lang w:val="en-GB" w:eastAsia="en-GB"/>
          <w14:ligatures w14:val="standardContextual"/>
        </w:rPr>
      </w:pPr>
      <w:hyperlink w:anchor="_Toc146291151" w:history="1">
        <w:r w:rsidR="009B31C2" w:rsidRPr="00726F64">
          <w:rPr>
            <w:rStyle w:val="Hyperlink"/>
            <w:noProof/>
            <w:lang w:bidi="ar-EG"/>
          </w:rPr>
          <w:t>6</w:t>
        </w:r>
        <w:r w:rsidR="009B31C2">
          <w:rPr>
            <w:rFonts w:asciiTheme="minorHAnsi" w:eastAsiaTheme="minorEastAsia" w:hAnsiTheme="minorHAnsi" w:cstheme="minorBidi"/>
            <w:noProof/>
            <w:kern w:val="2"/>
            <w:lang w:val="en-GB" w:eastAsia="en-GB"/>
            <w14:ligatures w14:val="standardContextual"/>
          </w:rPr>
          <w:tab/>
        </w:r>
        <w:r w:rsidR="009B31C2" w:rsidRPr="00726F64">
          <w:rPr>
            <w:rStyle w:val="Hyperlink"/>
            <w:noProof/>
            <w:rtl/>
            <w:lang w:bidi="ar-EG"/>
          </w:rPr>
          <w:t>المنشورات والحلقات الدراسية/ورش العمل والتواصل والتوعية</w:t>
        </w:r>
        <w:r w:rsidR="009B31C2">
          <w:rPr>
            <w:noProof/>
            <w:webHidden/>
          </w:rPr>
          <w:tab/>
        </w:r>
        <w:r w:rsidR="009B31C2">
          <w:rPr>
            <w:noProof/>
            <w:webHidden/>
            <w:rtl/>
          </w:rPr>
          <w:tab/>
        </w:r>
        <w:r w:rsidR="009B31C2">
          <w:rPr>
            <w:noProof/>
            <w:webHidden/>
          </w:rPr>
          <w:fldChar w:fldCharType="begin"/>
        </w:r>
        <w:r w:rsidR="009B31C2">
          <w:rPr>
            <w:noProof/>
            <w:webHidden/>
          </w:rPr>
          <w:instrText xml:space="preserve"> PAGEREF _Toc146291151 \h </w:instrText>
        </w:r>
        <w:r w:rsidR="009B31C2">
          <w:rPr>
            <w:noProof/>
            <w:webHidden/>
          </w:rPr>
        </w:r>
        <w:r w:rsidR="009B31C2">
          <w:rPr>
            <w:noProof/>
            <w:webHidden/>
          </w:rPr>
          <w:fldChar w:fldCharType="separate"/>
        </w:r>
        <w:r w:rsidR="00A760CD">
          <w:rPr>
            <w:noProof/>
            <w:webHidden/>
            <w:rtl/>
          </w:rPr>
          <w:t>45</w:t>
        </w:r>
        <w:r w:rsidR="009B31C2">
          <w:rPr>
            <w:noProof/>
            <w:webHidden/>
          </w:rPr>
          <w:fldChar w:fldCharType="end"/>
        </w:r>
      </w:hyperlink>
    </w:p>
    <w:p w14:paraId="4AF5205F" w14:textId="566E899E" w:rsidR="009B31C2" w:rsidRDefault="00E63AFE" w:rsidP="009B31C2">
      <w:pPr>
        <w:pStyle w:val="TOC2"/>
        <w:rPr>
          <w:rFonts w:asciiTheme="minorHAnsi" w:eastAsiaTheme="minorEastAsia" w:hAnsiTheme="minorHAnsi" w:cstheme="minorBidi"/>
          <w:noProof/>
          <w:kern w:val="2"/>
          <w:lang w:val="en-GB" w:eastAsia="en-GB"/>
          <w14:ligatures w14:val="standardContextual"/>
        </w:rPr>
      </w:pPr>
      <w:hyperlink w:anchor="_Toc146291152" w:history="1">
        <w:r w:rsidR="009B31C2" w:rsidRPr="00726F64">
          <w:rPr>
            <w:rStyle w:val="Hyperlink"/>
            <w:noProof/>
            <w:lang w:bidi="ar-EG"/>
          </w:rPr>
          <w:t>1.6</w:t>
        </w:r>
        <w:r w:rsidR="009B31C2">
          <w:rPr>
            <w:rFonts w:asciiTheme="minorHAnsi" w:eastAsiaTheme="minorEastAsia" w:hAnsiTheme="minorHAnsi" w:cstheme="minorBidi"/>
            <w:noProof/>
            <w:kern w:val="2"/>
            <w:lang w:val="en-GB" w:eastAsia="en-GB"/>
            <w14:ligatures w14:val="standardContextual"/>
          </w:rPr>
          <w:tab/>
        </w:r>
        <w:r w:rsidR="009B31C2" w:rsidRPr="00726F64">
          <w:rPr>
            <w:rStyle w:val="Hyperlink"/>
            <w:noProof/>
            <w:rtl/>
            <w:lang w:bidi="ar-EG"/>
          </w:rPr>
          <w:t>المنشورات</w:t>
        </w:r>
        <w:r w:rsidR="009B31C2">
          <w:rPr>
            <w:noProof/>
            <w:webHidden/>
          </w:rPr>
          <w:tab/>
        </w:r>
        <w:r w:rsidR="009B31C2">
          <w:rPr>
            <w:noProof/>
            <w:webHidden/>
            <w:rtl/>
          </w:rPr>
          <w:tab/>
        </w:r>
        <w:r w:rsidR="009B31C2">
          <w:rPr>
            <w:noProof/>
            <w:webHidden/>
          </w:rPr>
          <w:fldChar w:fldCharType="begin"/>
        </w:r>
        <w:r w:rsidR="009B31C2">
          <w:rPr>
            <w:noProof/>
            <w:webHidden/>
          </w:rPr>
          <w:instrText xml:space="preserve"> PAGEREF _Toc146291152 \h </w:instrText>
        </w:r>
        <w:r w:rsidR="009B31C2">
          <w:rPr>
            <w:noProof/>
            <w:webHidden/>
          </w:rPr>
        </w:r>
        <w:r w:rsidR="009B31C2">
          <w:rPr>
            <w:noProof/>
            <w:webHidden/>
          </w:rPr>
          <w:fldChar w:fldCharType="separate"/>
        </w:r>
        <w:r w:rsidR="00A760CD">
          <w:rPr>
            <w:noProof/>
            <w:webHidden/>
            <w:rtl/>
          </w:rPr>
          <w:t>45</w:t>
        </w:r>
        <w:r w:rsidR="009B31C2">
          <w:rPr>
            <w:noProof/>
            <w:webHidden/>
          </w:rPr>
          <w:fldChar w:fldCharType="end"/>
        </w:r>
      </w:hyperlink>
    </w:p>
    <w:p w14:paraId="38E7C03E" w14:textId="2E9EECFA" w:rsidR="009B31C2" w:rsidRDefault="00E63AFE" w:rsidP="009B31C2">
      <w:pPr>
        <w:pStyle w:val="TOC3"/>
        <w:rPr>
          <w:rFonts w:asciiTheme="minorHAnsi" w:eastAsiaTheme="minorEastAsia" w:hAnsiTheme="minorHAnsi" w:cstheme="minorBidi"/>
          <w:noProof/>
          <w:kern w:val="2"/>
          <w:lang w:val="en-GB" w:eastAsia="en-GB"/>
          <w14:ligatures w14:val="standardContextual"/>
        </w:rPr>
      </w:pPr>
      <w:hyperlink w:anchor="_Toc146291153" w:history="1">
        <w:r w:rsidR="009B31C2" w:rsidRPr="00726F64">
          <w:rPr>
            <w:rStyle w:val="Hyperlink"/>
            <w:noProof/>
            <w:lang w:bidi="ar-EG"/>
          </w:rPr>
          <w:t>1.1.6</w:t>
        </w:r>
        <w:r w:rsidR="009B31C2">
          <w:rPr>
            <w:rFonts w:asciiTheme="minorHAnsi" w:eastAsiaTheme="minorEastAsia" w:hAnsiTheme="minorHAnsi" w:cstheme="minorBidi"/>
            <w:noProof/>
            <w:kern w:val="2"/>
            <w:lang w:val="en-GB" w:eastAsia="en-GB"/>
            <w14:ligatures w14:val="standardContextual"/>
          </w:rPr>
          <w:tab/>
        </w:r>
        <w:r w:rsidR="009B31C2" w:rsidRPr="00726F64">
          <w:rPr>
            <w:rStyle w:val="Hyperlink"/>
            <w:noProof/>
            <w:rtl/>
            <w:lang w:bidi="ar-EG"/>
          </w:rPr>
          <w:t>المنشورات التنظيمية</w:t>
        </w:r>
        <w:r w:rsidR="009B31C2">
          <w:rPr>
            <w:noProof/>
            <w:webHidden/>
          </w:rPr>
          <w:tab/>
        </w:r>
        <w:r w:rsidR="009B31C2">
          <w:rPr>
            <w:noProof/>
            <w:webHidden/>
            <w:rtl/>
          </w:rPr>
          <w:tab/>
        </w:r>
        <w:r w:rsidR="009B31C2">
          <w:rPr>
            <w:noProof/>
            <w:webHidden/>
          </w:rPr>
          <w:fldChar w:fldCharType="begin"/>
        </w:r>
        <w:r w:rsidR="009B31C2">
          <w:rPr>
            <w:noProof/>
            <w:webHidden/>
          </w:rPr>
          <w:instrText xml:space="preserve"> PAGEREF _Toc146291153 \h </w:instrText>
        </w:r>
        <w:r w:rsidR="009B31C2">
          <w:rPr>
            <w:noProof/>
            <w:webHidden/>
          </w:rPr>
        </w:r>
        <w:r w:rsidR="009B31C2">
          <w:rPr>
            <w:noProof/>
            <w:webHidden/>
          </w:rPr>
          <w:fldChar w:fldCharType="separate"/>
        </w:r>
        <w:r w:rsidR="00A760CD">
          <w:rPr>
            <w:noProof/>
            <w:webHidden/>
            <w:rtl/>
          </w:rPr>
          <w:t>45</w:t>
        </w:r>
        <w:r w:rsidR="009B31C2">
          <w:rPr>
            <w:noProof/>
            <w:webHidden/>
          </w:rPr>
          <w:fldChar w:fldCharType="end"/>
        </w:r>
      </w:hyperlink>
    </w:p>
    <w:p w14:paraId="2DC6DB4C" w14:textId="3ECA25B9" w:rsidR="009B31C2" w:rsidRDefault="00E63AFE" w:rsidP="009B31C2">
      <w:pPr>
        <w:pStyle w:val="TOC3"/>
        <w:rPr>
          <w:rFonts w:asciiTheme="minorHAnsi" w:eastAsiaTheme="minorEastAsia" w:hAnsiTheme="minorHAnsi" w:cstheme="minorBidi"/>
          <w:noProof/>
          <w:kern w:val="2"/>
          <w:lang w:val="en-GB" w:eastAsia="en-GB"/>
          <w14:ligatures w14:val="standardContextual"/>
        </w:rPr>
      </w:pPr>
      <w:hyperlink w:anchor="_Toc146291154" w:history="1">
        <w:r w:rsidR="009B31C2" w:rsidRPr="00726F64">
          <w:rPr>
            <w:rStyle w:val="Hyperlink"/>
            <w:noProof/>
            <w:lang w:bidi="ar-EG"/>
          </w:rPr>
          <w:t>2.1.6</w:t>
        </w:r>
        <w:r w:rsidR="009B31C2">
          <w:rPr>
            <w:rFonts w:asciiTheme="minorHAnsi" w:eastAsiaTheme="minorEastAsia" w:hAnsiTheme="minorHAnsi" w:cstheme="minorBidi"/>
            <w:noProof/>
            <w:kern w:val="2"/>
            <w:lang w:val="en-GB" w:eastAsia="en-GB"/>
            <w14:ligatures w14:val="standardContextual"/>
          </w:rPr>
          <w:tab/>
        </w:r>
        <w:r w:rsidR="009B31C2" w:rsidRPr="00726F64">
          <w:rPr>
            <w:rStyle w:val="Hyperlink"/>
            <w:noProof/>
            <w:rtl/>
            <w:lang w:bidi="ar-EG"/>
          </w:rPr>
          <w:t>منشورات الخدمة</w:t>
        </w:r>
        <w:r w:rsidR="009B31C2">
          <w:rPr>
            <w:noProof/>
            <w:webHidden/>
          </w:rPr>
          <w:tab/>
        </w:r>
        <w:r w:rsidR="009B31C2">
          <w:rPr>
            <w:noProof/>
            <w:webHidden/>
            <w:rtl/>
          </w:rPr>
          <w:tab/>
        </w:r>
        <w:r w:rsidR="009B31C2">
          <w:rPr>
            <w:noProof/>
            <w:webHidden/>
          </w:rPr>
          <w:fldChar w:fldCharType="begin"/>
        </w:r>
        <w:r w:rsidR="009B31C2">
          <w:rPr>
            <w:noProof/>
            <w:webHidden/>
          </w:rPr>
          <w:instrText xml:space="preserve"> PAGEREF _Toc146291154 \h </w:instrText>
        </w:r>
        <w:r w:rsidR="009B31C2">
          <w:rPr>
            <w:noProof/>
            <w:webHidden/>
          </w:rPr>
        </w:r>
        <w:r w:rsidR="009B31C2">
          <w:rPr>
            <w:noProof/>
            <w:webHidden/>
          </w:rPr>
          <w:fldChar w:fldCharType="separate"/>
        </w:r>
        <w:r w:rsidR="00A760CD">
          <w:rPr>
            <w:noProof/>
            <w:webHidden/>
            <w:rtl/>
          </w:rPr>
          <w:t>45</w:t>
        </w:r>
        <w:r w:rsidR="009B31C2">
          <w:rPr>
            <w:noProof/>
            <w:webHidden/>
          </w:rPr>
          <w:fldChar w:fldCharType="end"/>
        </w:r>
      </w:hyperlink>
    </w:p>
    <w:p w14:paraId="40D7C51B" w14:textId="678F5623" w:rsidR="009B31C2" w:rsidRDefault="00E63AFE" w:rsidP="009B31C2">
      <w:pPr>
        <w:pStyle w:val="TOC3"/>
        <w:rPr>
          <w:rFonts w:asciiTheme="minorHAnsi" w:eastAsiaTheme="minorEastAsia" w:hAnsiTheme="minorHAnsi" w:cstheme="minorBidi"/>
          <w:noProof/>
          <w:kern w:val="2"/>
          <w:lang w:val="en-GB" w:eastAsia="en-GB"/>
          <w14:ligatures w14:val="standardContextual"/>
        </w:rPr>
      </w:pPr>
      <w:hyperlink w:anchor="_Toc146291155" w:history="1">
        <w:r w:rsidR="009B31C2" w:rsidRPr="00726F64">
          <w:rPr>
            <w:rStyle w:val="Hyperlink"/>
            <w:noProof/>
            <w:lang w:bidi="ar-EG"/>
          </w:rPr>
          <w:t>3.1.6</w:t>
        </w:r>
        <w:r w:rsidR="009B31C2">
          <w:rPr>
            <w:rFonts w:asciiTheme="minorHAnsi" w:eastAsiaTheme="minorEastAsia" w:hAnsiTheme="minorHAnsi" w:cstheme="minorBidi"/>
            <w:noProof/>
            <w:kern w:val="2"/>
            <w:lang w:val="en-GB" w:eastAsia="en-GB"/>
            <w14:ligatures w14:val="standardContextual"/>
          </w:rPr>
          <w:tab/>
        </w:r>
        <w:r w:rsidR="009B31C2" w:rsidRPr="00726F64">
          <w:rPr>
            <w:rStyle w:val="Hyperlink"/>
            <w:noProof/>
            <w:rtl/>
            <w:lang w:bidi="ar-EG"/>
          </w:rPr>
          <w:t>منشورات لجان الدراسات ومنشورات أخرى</w:t>
        </w:r>
        <w:r w:rsidR="009B31C2">
          <w:rPr>
            <w:noProof/>
            <w:webHidden/>
          </w:rPr>
          <w:tab/>
        </w:r>
        <w:r w:rsidR="009B31C2">
          <w:rPr>
            <w:noProof/>
            <w:webHidden/>
            <w:rtl/>
          </w:rPr>
          <w:tab/>
        </w:r>
        <w:r w:rsidR="009B31C2">
          <w:rPr>
            <w:noProof/>
            <w:webHidden/>
          </w:rPr>
          <w:fldChar w:fldCharType="begin"/>
        </w:r>
        <w:r w:rsidR="009B31C2">
          <w:rPr>
            <w:noProof/>
            <w:webHidden/>
          </w:rPr>
          <w:instrText xml:space="preserve"> PAGEREF _Toc146291155 \h </w:instrText>
        </w:r>
        <w:r w:rsidR="009B31C2">
          <w:rPr>
            <w:noProof/>
            <w:webHidden/>
          </w:rPr>
        </w:r>
        <w:r w:rsidR="009B31C2">
          <w:rPr>
            <w:noProof/>
            <w:webHidden/>
          </w:rPr>
          <w:fldChar w:fldCharType="separate"/>
        </w:r>
        <w:r w:rsidR="00A760CD">
          <w:rPr>
            <w:noProof/>
            <w:webHidden/>
            <w:rtl/>
          </w:rPr>
          <w:t>46</w:t>
        </w:r>
        <w:r w:rsidR="009B31C2">
          <w:rPr>
            <w:noProof/>
            <w:webHidden/>
          </w:rPr>
          <w:fldChar w:fldCharType="end"/>
        </w:r>
      </w:hyperlink>
    </w:p>
    <w:p w14:paraId="30B17620" w14:textId="21D70BAD" w:rsidR="009B31C2" w:rsidRDefault="00E63AFE" w:rsidP="009B31C2">
      <w:pPr>
        <w:pStyle w:val="TOC3"/>
        <w:rPr>
          <w:rFonts w:asciiTheme="minorHAnsi" w:eastAsiaTheme="minorEastAsia" w:hAnsiTheme="minorHAnsi" w:cstheme="minorBidi"/>
          <w:noProof/>
          <w:kern w:val="2"/>
          <w:lang w:val="en-GB" w:eastAsia="en-GB"/>
          <w14:ligatures w14:val="standardContextual"/>
        </w:rPr>
      </w:pPr>
      <w:hyperlink w:anchor="_Toc146291156" w:history="1">
        <w:r w:rsidR="009B31C2" w:rsidRPr="00726F64">
          <w:rPr>
            <w:rStyle w:val="Hyperlink"/>
            <w:noProof/>
            <w:lang w:bidi="ar-EG"/>
          </w:rPr>
          <w:t>4</w:t>
        </w:r>
        <w:r w:rsidR="009B31C2" w:rsidRPr="00726F64">
          <w:rPr>
            <w:rStyle w:val="Hyperlink"/>
            <w:noProof/>
            <w:lang w:val="en-GB" w:bidi="ar-EG"/>
          </w:rPr>
          <w:t>.</w:t>
        </w:r>
        <w:r w:rsidR="009B31C2" w:rsidRPr="00726F64">
          <w:rPr>
            <w:rStyle w:val="Hyperlink"/>
            <w:noProof/>
            <w:lang w:bidi="ar-EG"/>
          </w:rPr>
          <w:t>1</w:t>
        </w:r>
        <w:r w:rsidR="009B31C2" w:rsidRPr="00726F64">
          <w:rPr>
            <w:rStyle w:val="Hyperlink"/>
            <w:noProof/>
            <w:lang w:val="en-GB" w:bidi="ar-EG"/>
          </w:rPr>
          <w:t>.</w:t>
        </w:r>
        <w:r w:rsidR="009B31C2" w:rsidRPr="00726F64">
          <w:rPr>
            <w:rStyle w:val="Hyperlink"/>
            <w:noProof/>
            <w:lang w:bidi="ar-EG"/>
          </w:rPr>
          <w:t>6</w:t>
        </w:r>
        <w:r w:rsidR="009B31C2">
          <w:rPr>
            <w:rFonts w:asciiTheme="minorHAnsi" w:eastAsiaTheme="minorEastAsia" w:hAnsiTheme="minorHAnsi" w:cstheme="minorBidi"/>
            <w:noProof/>
            <w:kern w:val="2"/>
            <w:lang w:val="en-GB" w:eastAsia="en-GB"/>
            <w14:ligatures w14:val="standardContextual"/>
          </w:rPr>
          <w:tab/>
        </w:r>
        <w:r w:rsidR="009B31C2" w:rsidRPr="00726F64">
          <w:rPr>
            <w:rStyle w:val="Hyperlink"/>
            <w:noProof/>
            <w:rtl/>
            <w:lang w:val="en-GB" w:bidi="ar-SY"/>
          </w:rPr>
          <w:t>تنزيل منشورات قطاع الاتصالات الراديوية</w:t>
        </w:r>
        <w:r w:rsidR="009B31C2">
          <w:rPr>
            <w:noProof/>
            <w:webHidden/>
          </w:rPr>
          <w:tab/>
        </w:r>
        <w:r w:rsidR="009B31C2">
          <w:rPr>
            <w:noProof/>
            <w:webHidden/>
            <w:rtl/>
          </w:rPr>
          <w:tab/>
        </w:r>
        <w:r w:rsidR="009B31C2">
          <w:rPr>
            <w:noProof/>
            <w:webHidden/>
          </w:rPr>
          <w:fldChar w:fldCharType="begin"/>
        </w:r>
        <w:r w:rsidR="009B31C2">
          <w:rPr>
            <w:noProof/>
            <w:webHidden/>
          </w:rPr>
          <w:instrText xml:space="preserve"> PAGEREF _Toc146291156 \h </w:instrText>
        </w:r>
        <w:r w:rsidR="009B31C2">
          <w:rPr>
            <w:noProof/>
            <w:webHidden/>
          </w:rPr>
        </w:r>
        <w:r w:rsidR="009B31C2">
          <w:rPr>
            <w:noProof/>
            <w:webHidden/>
          </w:rPr>
          <w:fldChar w:fldCharType="separate"/>
        </w:r>
        <w:r w:rsidR="00A760CD">
          <w:rPr>
            <w:noProof/>
            <w:webHidden/>
            <w:rtl/>
          </w:rPr>
          <w:t>47</w:t>
        </w:r>
        <w:r w:rsidR="009B31C2">
          <w:rPr>
            <w:noProof/>
            <w:webHidden/>
          </w:rPr>
          <w:fldChar w:fldCharType="end"/>
        </w:r>
      </w:hyperlink>
    </w:p>
    <w:p w14:paraId="230D70E2" w14:textId="42DE61B7" w:rsidR="009B31C2" w:rsidRDefault="00E63AFE" w:rsidP="009B31C2">
      <w:pPr>
        <w:pStyle w:val="TOC3"/>
        <w:rPr>
          <w:rFonts w:asciiTheme="minorHAnsi" w:eastAsiaTheme="minorEastAsia" w:hAnsiTheme="minorHAnsi" w:cstheme="minorBidi"/>
          <w:noProof/>
          <w:kern w:val="2"/>
          <w:lang w:val="en-GB" w:eastAsia="en-GB"/>
          <w14:ligatures w14:val="standardContextual"/>
        </w:rPr>
      </w:pPr>
      <w:hyperlink w:anchor="_Toc146291157" w:history="1">
        <w:r w:rsidR="009B31C2" w:rsidRPr="00726F64">
          <w:rPr>
            <w:rStyle w:val="Hyperlink"/>
            <w:noProof/>
            <w:lang w:bidi="ar-SY"/>
          </w:rPr>
          <w:t>5</w:t>
        </w:r>
        <w:r w:rsidR="009B31C2" w:rsidRPr="00726F64">
          <w:rPr>
            <w:rStyle w:val="Hyperlink"/>
            <w:noProof/>
            <w:lang w:val="en-GB" w:bidi="ar-SY"/>
          </w:rPr>
          <w:t>.</w:t>
        </w:r>
        <w:r w:rsidR="009B31C2" w:rsidRPr="00726F64">
          <w:rPr>
            <w:rStyle w:val="Hyperlink"/>
            <w:noProof/>
            <w:lang w:bidi="ar-SY"/>
          </w:rPr>
          <w:t>1</w:t>
        </w:r>
        <w:r w:rsidR="009B31C2" w:rsidRPr="00726F64">
          <w:rPr>
            <w:rStyle w:val="Hyperlink"/>
            <w:noProof/>
            <w:lang w:val="en-GB" w:bidi="ar-SY"/>
          </w:rPr>
          <w:t>.</w:t>
        </w:r>
        <w:r w:rsidR="009B31C2" w:rsidRPr="00726F64">
          <w:rPr>
            <w:rStyle w:val="Hyperlink"/>
            <w:noProof/>
            <w:lang w:bidi="ar-SY"/>
          </w:rPr>
          <w:t>6</w:t>
        </w:r>
        <w:r w:rsidR="009B31C2">
          <w:rPr>
            <w:rFonts w:asciiTheme="minorHAnsi" w:eastAsiaTheme="minorEastAsia" w:hAnsiTheme="minorHAnsi" w:cstheme="minorBidi"/>
            <w:noProof/>
            <w:kern w:val="2"/>
            <w:lang w:val="en-GB" w:eastAsia="en-GB"/>
            <w14:ligatures w14:val="standardContextual"/>
          </w:rPr>
          <w:tab/>
        </w:r>
        <w:r w:rsidR="009B31C2" w:rsidRPr="00726F64">
          <w:rPr>
            <w:rStyle w:val="Hyperlink"/>
            <w:noProof/>
            <w:rtl/>
            <w:lang w:val="en-GB" w:bidi="ar-SY"/>
          </w:rPr>
          <w:t xml:space="preserve">أدوات </w:t>
        </w:r>
        <w:r w:rsidR="009B31C2" w:rsidRPr="00726F64">
          <w:rPr>
            <w:rStyle w:val="Hyperlink"/>
            <w:noProof/>
            <w:rtl/>
            <w:lang w:bidi="ar-EG"/>
          </w:rPr>
          <w:t>التصفح</w:t>
        </w:r>
        <w:r w:rsidR="009B31C2" w:rsidRPr="00726F64">
          <w:rPr>
            <w:rStyle w:val="Hyperlink"/>
            <w:noProof/>
            <w:rtl/>
            <w:lang w:val="en-GB" w:bidi="ar-SY"/>
          </w:rPr>
          <w:t xml:space="preserve"> والتحليل لمنشورات القطاع </w:t>
        </w:r>
        <w:r w:rsidR="009B31C2" w:rsidRPr="00726F64">
          <w:rPr>
            <w:rStyle w:val="Hyperlink"/>
            <w:noProof/>
            <w:lang w:bidi="ar-EG"/>
          </w:rPr>
          <w:t>ITU-R</w:t>
        </w:r>
        <w:r w:rsidR="009B31C2" w:rsidRPr="00726F64">
          <w:rPr>
            <w:rStyle w:val="Hyperlink"/>
            <w:noProof/>
            <w:rtl/>
            <w:lang w:val="en-GB" w:bidi="ar-SY"/>
          </w:rPr>
          <w:t xml:space="preserve"> الإلكترونية</w:t>
        </w:r>
        <w:r w:rsidR="009B31C2">
          <w:rPr>
            <w:noProof/>
            <w:webHidden/>
          </w:rPr>
          <w:tab/>
        </w:r>
        <w:r w:rsidR="009B31C2">
          <w:rPr>
            <w:noProof/>
            <w:webHidden/>
            <w:rtl/>
          </w:rPr>
          <w:tab/>
        </w:r>
        <w:r w:rsidR="009B31C2">
          <w:rPr>
            <w:noProof/>
            <w:webHidden/>
          </w:rPr>
          <w:fldChar w:fldCharType="begin"/>
        </w:r>
        <w:r w:rsidR="009B31C2">
          <w:rPr>
            <w:noProof/>
            <w:webHidden/>
          </w:rPr>
          <w:instrText xml:space="preserve"> PAGEREF _Toc146291157 \h </w:instrText>
        </w:r>
        <w:r w:rsidR="009B31C2">
          <w:rPr>
            <w:noProof/>
            <w:webHidden/>
          </w:rPr>
        </w:r>
        <w:r w:rsidR="009B31C2">
          <w:rPr>
            <w:noProof/>
            <w:webHidden/>
          </w:rPr>
          <w:fldChar w:fldCharType="separate"/>
        </w:r>
        <w:r w:rsidR="00A760CD">
          <w:rPr>
            <w:noProof/>
            <w:webHidden/>
            <w:rtl/>
          </w:rPr>
          <w:t>50</w:t>
        </w:r>
        <w:r w:rsidR="009B31C2">
          <w:rPr>
            <w:noProof/>
            <w:webHidden/>
          </w:rPr>
          <w:fldChar w:fldCharType="end"/>
        </w:r>
      </w:hyperlink>
    </w:p>
    <w:p w14:paraId="55B05DF9" w14:textId="35620A61" w:rsidR="009B31C2" w:rsidRDefault="00E63AFE" w:rsidP="009B31C2">
      <w:pPr>
        <w:pStyle w:val="TOC2"/>
        <w:rPr>
          <w:rFonts w:asciiTheme="minorHAnsi" w:eastAsiaTheme="minorEastAsia" w:hAnsiTheme="minorHAnsi" w:cstheme="minorBidi"/>
          <w:noProof/>
          <w:kern w:val="2"/>
          <w:lang w:val="en-GB" w:eastAsia="en-GB"/>
          <w14:ligatures w14:val="standardContextual"/>
        </w:rPr>
      </w:pPr>
      <w:hyperlink w:anchor="_Toc146291158" w:history="1">
        <w:r w:rsidR="009B31C2" w:rsidRPr="00726F64">
          <w:rPr>
            <w:rStyle w:val="Hyperlink"/>
            <w:noProof/>
            <w:lang w:bidi="ar-SY"/>
          </w:rPr>
          <w:t>2.6</w:t>
        </w:r>
        <w:r w:rsidR="009B31C2">
          <w:rPr>
            <w:rFonts w:asciiTheme="minorHAnsi" w:eastAsiaTheme="minorEastAsia" w:hAnsiTheme="minorHAnsi" w:cstheme="minorBidi"/>
            <w:noProof/>
            <w:kern w:val="2"/>
            <w:lang w:val="en-GB" w:eastAsia="en-GB"/>
            <w14:ligatures w14:val="standardContextual"/>
          </w:rPr>
          <w:tab/>
        </w:r>
        <w:r w:rsidR="009B31C2" w:rsidRPr="00726F64">
          <w:rPr>
            <w:rStyle w:val="Hyperlink"/>
            <w:noProof/>
            <w:rtl/>
            <w:lang w:bidi="ar-EG"/>
          </w:rPr>
          <w:t>الحلقات الدراسية وورش العمل</w:t>
        </w:r>
        <w:r w:rsidR="009B31C2">
          <w:rPr>
            <w:noProof/>
            <w:webHidden/>
          </w:rPr>
          <w:tab/>
        </w:r>
        <w:r w:rsidR="009B31C2">
          <w:rPr>
            <w:noProof/>
            <w:webHidden/>
            <w:rtl/>
          </w:rPr>
          <w:tab/>
        </w:r>
        <w:r w:rsidR="009B31C2">
          <w:rPr>
            <w:noProof/>
            <w:webHidden/>
          </w:rPr>
          <w:fldChar w:fldCharType="begin"/>
        </w:r>
        <w:r w:rsidR="009B31C2">
          <w:rPr>
            <w:noProof/>
            <w:webHidden/>
          </w:rPr>
          <w:instrText xml:space="preserve"> PAGEREF _Toc146291158 \h </w:instrText>
        </w:r>
        <w:r w:rsidR="009B31C2">
          <w:rPr>
            <w:noProof/>
            <w:webHidden/>
          </w:rPr>
        </w:r>
        <w:r w:rsidR="009B31C2">
          <w:rPr>
            <w:noProof/>
            <w:webHidden/>
          </w:rPr>
          <w:fldChar w:fldCharType="separate"/>
        </w:r>
        <w:r w:rsidR="00A760CD">
          <w:rPr>
            <w:noProof/>
            <w:webHidden/>
            <w:rtl/>
          </w:rPr>
          <w:t>50</w:t>
        </w:r>
        <w:r w:rsidR="009B31C2">
          <w:rPr>
            <w:noProof/>
            <w:webHidden/>
          </w:rPr>
          <w:fldChar w:fldCharType="end"/>
        </w:r>
      </w:hyperlink>
    </w:p>
    <w:p w14:paraId="6A120B6C" w14:textId="0611DA2E" w:rsidR="009B31C2" w:rsidRDefault="00E63AFE" w:rsidP="009B31C2">
      <w:pPr>
        <w:pStyle w:val="TOC3"/>
        <w:rPr>
          <w:rFonts w:asciiTheme="minorHAnsi" w:eastAsiaTheme="minorEastAsia" w:hAnsiTheme="minorHAnsi" w:cstheme="minorBidi"/>
          <w:noProof/>
          <w:kern w:val="2"/>
          <w:lang w:val="en-GB" w:eastAsia="en-GB"/>
          <w14:ligatures w14:val="standardContextual"/>
        </w:rPr>
      </w:pPr>
      <w:hyperlink w:anchor="_Toc146291159" w:history="1">
        <w:r w:rsidR="009B31C2" w:rsidRPr="00726F64">
          <w:rPr>
            <w:rStyle w:val="Hyperlink"/>
            <w:noProof/>
            <w:lang w:bidi="ar-EG"/>
          </w:rPr>
          <w:t>1.2.6</w:t>
        </w:r>
        <w:r w:rsidR="009B31C2">
          <w:rPr>
            <w:rFonts w:asciiTheme="minorHAnsi" w:eastAsiaTheme="minorEastAsia" w:hAnsiTheme="minorHAnsi" w:cstheme="minorBidi"/>
            <w:noProof/>
            <w:kern w:val="2"/>
            <w:lang w:val="en-GB" w:eastAsia="en-GB"/>
            <w14:ligatures w14:val="standardContextual"/>
          </w:rPr>
          <w:tab/>
        </w:r>
        <w:r w:rsidR="009B31C2" w:rsidRPr="00726F64">
          <w:rPr>
            <w:rStyle w:val="Hyperlink"/>
            <w:noProof/>
            <w:rtl/>
            <w:lang w:bidi="ar-EG"/>
          </w:rPr>
          <w:t>الحلقات الدراسية العالمية والإقليمية للاتصالات الراديوية</w:t>
        </w:r>
        <w:r w:rsidR="009B31C2">
          <w:rPr>
            <w:noProof/>
            <w:webHidden/>
          </w:rPr>
          <w:tab/>
        </w:r>
        <w:r w:rsidR="009B31C2">
          <w:rPr>
            <w:noProof/>
            <w:webHidden/>
            <w:rtl/>
          </w:rPr>
          <w:tab/>
        </w:r>
        <w:r w:rsidR="009B31C2">
          <w:rPr>
            <w:noProof/>
            <w:webHidden/>
          </w:rPr>
          <w:fldChar w:fldCharType="begin"/>
        </w:r>
        <w:r w:rsidR="009B31C2">
          <w:rPr>
            <w:noProof/>
            <w:webHidden/>
          </w:rPr>
          <w:instrText xml:space="preserve"> PAGEREF _Toc146291159 \h </w:instrText>
        </w:r>
        <w:r w:rsidR="009B31C2">
          <w:rPr>
            <w:noProof/>
            <w:webHidden/>
          </w:rPr>
        </w:r>
        <w:r w:rsidR="009B31C2">
          <w:rPr>
            <w:noProof/>
            <w:webHidden/>
          </w:rPr>
          <w:fldChar w:fldCharType="separate"/>
        </w:r>
        <w:r w:rsidR="00A760CD">
          <w:rPr>
            <w:noProof/>
            <w:webHidden/>
            <w:rtl/>
          </w:rPr>
          <w:t>50</w:t>
        </w:r>
        <w:r w:rsidR="009B31C2">
          <w:rPr>
            <w:noProof/>
            <w:webHidden/>
          </w:rPr>
          <w:fldChar w:fldCharType="end"/>
        </w:r>
      </w:hyperlink>
    </w:p>
    <w:p w14:paraId="514D12A3" w14:textId="49AD5E35" w:rsidR="009B31C2" w:rsidRDefault="00E63AFE" w:rsidP="009B31C2">
      <w:pPr>
        <w:pStyle w:val="TOC3"/>
        <w:rPr>
          <w:rFonts w:asciiTheme="minorHAnsi" w:eastAsiaTheme="minorEastAsia" w:hAnsiTheme="minorHAnsi" w:cstheme="minorBidi"/>
          <w:noProof/>
          <w:kern w:val="2"/>
          <w:lang w:val="en-GB" w:eastAsia="en-GB"/>
          <w14:ligatures w14:val="standardContextual"/>
        </w:rPr>
      </w:pPr>
      <w:hyperlink w:anchor="_Toc146291160" w:history="1">
        <w:r w:rsidR="009B31C2" w:rsidRPr="00726F64">
          <w:rPr>
            <w:rStyle w:val="Hyperlink"/>
            <w:noProof/>
            <w:lang w:bidi="ar-EG"/>
          </w:rPr>
          <w:t>2.2.6</w:t>
        </w:r>
        <w:r w:rsidR="009B31C2">
          <w:rPr>
            <w:rFonts w:asciiTheme="minorHAnsi" w:eastAsiaTheme="minorEastAsia" w:hAnsiTheme="minorHAnsi" w:cstheme="minorBidi"/>
            <w:noProof/>
            <w:kern w:val="2"/>
            <w:lang w:val="en-GB" w:eastAsia="en-GB"/>
            <w14:ligatures w14:val="standardContextual"/>
          </w:rPr>
          <w:tab/>
        </w:r>
        <w:r w:rsidR="009B31C2" w:rsidRPr="00726F64">
          <w:rPr>
            <w:rStyle w:val="Hyperlink"/>
            <w:noProof/>
            <w:rtl/>
            <w:lang w:bidi="ar-SY"/>
          </w:rPr>
          <w:t>أحداث أخرى</w:t>
        </w:r>
        <w:r w:rsidR="009B31C2">
          <w:rPr>
            <w:noProof/>
            <w:webHidden/>
          </w:rPr>
          <w:tab/>
        </w:r>
        <w:r w:rsidR="009B31C2">
          <w:rPr>
            <w:noProof/>
            <w:webHidden/>
            <w:rtl/>
          </w:rPr>
          <w:tab/>
        </w:r>
        <w:r w:rsidR="009B31C2">
          <w:rPr>
            <w:noProof/>
            <w:webHidden/>
          </w:rPr>
          <w:fldChar w:fldCharType="begin"/>
        </w:r>
        <w:r w:rsidR="009B31C2">
          <w:rPr>
            <w:noProof/>
            <w:webHidden/>
          </w:rPr>
          <w:instrText xml:space="preserve"> PAGEREF _Toc146291160 \h </w:instrText>
        </w:r>
        <w:r w:rsidR="009B31C2">
          <w:rPr>
            <w:noProof/>
            <w:webHidden/>
          </w:rPr>
        </w:r>
        <w:r w:rsidR="009B31C2">
          <w:rPr>
            <w:noProof/>
            <w:webHidden/>
          </w:rPr>
          <w:fldChar w:fldCharType="separate"/>
        </w:r>
        <w:r w:rsidR="00A760CD">
          <w:rPr>
            <w:noProof/>
            <w:webHidden/>
            <w:rtl/>
          </w:rPr>
          <w:t>57</w:t>
        </w:r>
        <w:r w:rsidR="009B31C2">
          <w:rPr>
            <w:noProof/>
            <w:webHidden/>
          </w:rPr>
          <w:fldChar w:fldCharType="end"/>
        </w:r>
      </w:hyperlink>
    </w:p>
    <w:p w14:paraId="14D0E058" w14:textId="5ED9AA94" w:rsidR="009B31C2" w:rsidRDefault="00E63AFE" w:rsidP="009B31C2">
      <w:pPr>
        <w:pStyle w:val="TOC2"/>
        <w:rPr>
          <w:rFonts w:asciiTheme="minorHAnsi" w:eastAsiaTheme="minorEastAsia" w:hAnsiTheme="minorHAnsi" w:cstheme="minorBidi"/>
          <w:noProof/>
          <w:kern w:val="2"/>
          <w:lang w:val="en-GB" w:eastAsia="en-GB"/>
          <w14:ligatures w14:val="standardContextual"/>
        </w:rPr>
      </w:pPr>
      <w:hyperlink w:anchor="_Toc146291161" w:history="1">
        <w:r w:rsidR="009B31C2" w:rsidRPr="00726F64">
          <w:rPr>
            <w:rStyle w:val="Hyperlink"/>
            <w:noProof/>
            <w:lang w:bidi="ar-EG"/>
          </w:rPr>
          <w:t>3.6</w:t>
        </w:r>
        <w:r w:rsidR="009B31C2">
          <w:rPr>
            <w:rFonts w:asciiTheme="minorHAnsi" w:eastAsiaTheme="minorEastAsia" w:hAnsiTheme="minorHAnsi" w:cstheme="minorBidi"/>
            <w:noProof/>
            <w:kern w:val="2"/>
            <w:lang w:val="en-GB" w:eastAsia="en-GB"/>
            <w14:ligatures w14:val="standardContextual"/>
          </w:rPr>
          <w:tab/>
        </w:r>
        <w:r w:rsidR="009B31C2" w:rsidRPr="00726F64">
          <w:rPr>
            <w:rStyle w:val="Hyperlink"/>
            <w:noProof/>
            <w:rtl/>
            <w:lang w:bidi="ar-EG"/>
          </w:rPr>
          <w:t>التواصل والتوعية</w:t>
        </w:r>
        <w:r w:rsidR="009B31C2">
          <w:rPr>
            <w:noProof/>
            <w:webHidden/>
          </w:rPr>
          <w:tab/>
        </w:r>
        <w:r w:rsidR="009B31C2">
          <w:rPr>
            <w:noProof/>
            <w:webHidden/>
            <w:rtl/>
          </w:rPr>
          <w:tab/>
        </w:r>
        <w:r w:rsidR="009B31C2">
          <w:rPr>
            <w:noProof/>
            <w:webHidden/>
          </w:rPr>
          <w:fldChar w:fldCharType="begin"/>
        </w:r>
        <w:r w:rsidR="009B31C2">
          <w:rPr>
            <w:noProof/>
            <w:webHidden/>
          </w:rPr>
          <w:instrText xml:space="preserve"> PAGEREF _Toc146291161 \h </w:instrText>
        </w:r>
        <w:r w:rsidR="009B31C2">
          <w:rPr>
            <w:noProof/>
            <w:webHidden/>
          </w:rPr>
        </w:r>
        <w:r w:rsidR="009B31C2">
          <w:rPr>
            <w:noProof/>
            <w:webHidden/>
          </w:rPr>
          <w:fldChar w:fldCharType="separate"/>
        </w:r>
        <w:r w:rsidR="00A760CD">
          <w:rPr>
            <w:noProof/>
            <w:webHidden/>
            <w:rtl/>
          </w:rPr>
          <w:t>57</w:t>
        </w:r>
        <w:r w:rsidR="009B31C2">
          <w:rPr>
            <w:noProof/>
            <w:webHidden/>
          </w:rPr>
          <w:fldChar w:fldCharType="end"/>
        </w:r>
      </w:hyperlink>
    </w:p>
    <w:p w14:paraId="2C3B3D60" w14:textId="3F37120A" w:rsidR="009B31C2" w:rsidRDefault="00E63AFE" w:rsidP="009B31C2">
      <w:pPr>
        <w:pStyle w:val="TOC3"/>
        <w:rPr>
          <w:rFonts w:asciiTheme="minorHAnsi" w:eastAsiaTheme="minorEastAsia" w:hAnsiTheme="minorHAnsi" w:cstheme="minorBidi"/>
          <w:noProof/>
          <w:kern w:val="2"/>
          <w:lang w:val="en-GB" w:eastAsia="en-GB"/>
          <w14:ligatures w14:val="standardContextual"/>
        </w:rPr>
      </w:pPr>
      <w:hyperlink w:anchor="_Toc146291162" w:history="1">
        <w:r w:rsidR="009B31C2" w:rsidRPr="00726F64">
          <w:rPr>
            <w:rStyle w:val="Hyperlink"/>
            <w:noProof/>
            <w:lang w:bidi="ar-EG"/>
          </w:rPr>
          <w:t>1.3.6</w:t>
        </w:r>
        <w:r w:rsidR="009B31C2">
          <w:rPr>
            <w:rFonts w:asciiTheme="minorHAnsi" w:eastAsiaTheme="minorEastAsia" w:hAnsiTheme="minorHAnsi" w:cstheme="minorBidi"/>
            <w:noProof/>
            <w:kern w:val="2"/>
            <w:lang w:val="en-GB" w:eastAsia="en-GB"/>
            <w14:ligatures w14:val="standardContextual"/>
          </w:rPr>
          <w:tab/>
        </w:r>
        <w:r w:rsidR="009B31C2" w:rsidRPr="00726F64">
          <w:rPr>
            <w:rStyle w:val="Hyperlink"/>
            <w:noProof/>
            <w:rtl/>
            <w:lang w:bidi="ar-EG"/>
          </w:rPr>
          <w:t>العضوية</w:t>
        </w:r>
        <w:r w:rsidR="009B31C2">
          <w:rPr>
            <w:noProof/>
            <w:webHidden/>
          </w:rPr>
          <w:tab/>
        </w:r>
        <w:r w:rsidR="009B31C2">
          <w:rPr>
            <w:noProof/>
            <w:webHidden/>
            <w:rtl/>
          </w:rPr>
          <w:tab/>
        </w:r>
        <w:r w:rsidR="009B31C2">
          <w:rPr>
            <w:noProof/>
            <w:webHidden/>
          </w:rPr>
          <w:fldChar w:fldCharType="begin"/>
        </w:r>
        <w:r w:rsidR="009B31C2">
          <w:rPr>
            <w:noProof/>
            <w:webHidden/>
          </w:rPr>
          <w:instrText xml:space="preserve"> PAGEREF _Toc146291162 \h </w:instrText>
        </w:r>
        <w:r w:rsidR="009B31C2">
          <w:rPr>
            <w:noProof/>
            <w:webHidden/>
          </w:rPr>
        </w:r>
        <w:r w:rsidR="009B31C2">
          <w:rPr>
            <w:noProof/>
            <w:webHidden/>
          </w:rPr>
          <w:fldChar w:fldCharType="separate"/>
        </w:r>
        <w:r w:rsidR="00A760CD">
          <w:rPr>
            <w:noProof/>
            <w:webHidden/>
            <w:rtl/>
          </w:rPr>
          <w:t>57</w:t>
        </w:r>
        <w:r w:rsidR="009B31C2">
          <w:rPr>
            <w:noProof/>
            <w:webHidden/>
          </w:rPr>
          <w:fldChar w:fldCharType="end"/>
        </w:r>
      </w:hyperlink>
    </w:p>
    <w:p w14:paraId="77AE688F" w14:textId="55897A9A" w:rsidR="009B31C2" w:rsidRDefault="00E63AFE" w:rsidP="009B31C2">
      <w:pPr>
        <w:pStyle w:val="TOC3"/>
        <w:rPr>
          <w:rFonts w:asciiTheme="minorHAnsi" w:eastAsiaTheme="minorEastAsia" w:hAnsiTheme="minorHAnsi" w:cstheme="minorBidi"/>
          <w:noProof/>
          <w:kern w:val="2"/>
          <w:lang w:val="en-GB" w:eastAsia="en-GB"/>
          <w14:ligatures w14:val="standardContextual"/>
        </w:rPr>
      </w:pPr>
      <w:hyperlink w:anchor="_Toc146291163" w:history="1">
        <w:r w:rsidR="009B31C2" w:rsidRPr="00726F64">
          <w:rPr>
            <w:rStyle w:val="Hyperlink"/>
            <w:noProof/>
            <w:lang w:bidi="ar-SY"/>
          </w:rPr>
          <w:t>2.3.6</w:t>
        </w:r>
        <w:r w:rsidR="009B31C2">
          <w:rPr>
            <w:rFonts w:asciiTheme="minorHAnsi" w:eastAsiaTheme="minorEastAsia" w:hAnsiTheme="minorHAnsi" w:cstheme="minorBidi"/>
            <w:noProof/>
            <w:kern w:val="2"/>
            <w:lang w:val="en-GB" w:eastAsia="en-GB"/>
            <w14:ligatures w14:val="standardContextual"/>
          </w:rPr>
          <w:tab/>
        </w:r>
        <w:r w:rsidR="009B31C2" w:rsidRPr="00726F64">
          <w:rPr>
            <w:rStyle w:val="Hyperlink"/>
            <w:noProof/>
            <w:rtl/>
            <w:lang w:bidi="ar-SY"/>
          </w:rPr>
          <w:t>التواصل والترويج</w:t>
        </w:r>
        <w:r w:rsidR="009B31C2">
          <w:rPr>
            <w:noProof/>
            <w:webHidden/>
          </w:rPr>
          <w:tab/>
        </w:r>
        <w:r w:rsidR="009B31C2">
          <w:rPr>
            <w:noProof/>
            <w:webHidden/>
            <w:rtl/>
          </w:rPr>
          <w:tab/>
        </w:r>
        <w:r w:rsidR="009B31C2">
          <w:rPr>
            <w:noProof/>
            <w:webHidden/>
          </w:rPr>
          <w:fldChar w:fldCharType="begin"/>
        </w:r>
        <w:r w:rsidR="009B31C2">
          <w:rPr>
            <w:noProof/>
            <w:webHidden/>
          </w:rPr>
          <w:instrText xml:space="preserve"> PAGEREF _Toc146291163 \h </w:instrText>
        </w:r>
        <w:r w:rsidR="009B31C2">
          <w:rPr>
            <w:noProof/>
            <w:webHidden/>
          </w:rPr>
        </w:r>
        <w:r w:rsidR="009B31C2">
          <w:rPr>
            <w:noProof/>
            <w:webHidden/>
          </w:rPr>
          <w:fldChar w:fldCharType="separate"/>
        </w:r>
        <w:r w:rsidR="00A760CD">
          <w:rPr>
            <w:noProof/>
            <w:webHidden/>
            <w:rtl/>
          </w:rPr>
          <w:t>57</w:t>
        </w:r>
        <w:r w:rsidR="009B31C2">
          <w:rPr>
            <w:noProof/>
            <w:webHidden/>
          </w:rPr>
          <w:fldChar w:fldCharType="end"/>
        </w:r>
      </w:hyperlink>
    </w:p>
    <w:p w14:paraId="78EE2A3C" w14:textId="7A165D66" w:rsidR="009B31C2" w:rsidRDefault="00E63AFE" w:rsidP="009B31C2">
      <w:pPr>
        <w:pStyle w:val="TOC3"/>
        <w:rPr>
          <w:rFonts w:asciiTheme="minorHAnsi" w:eastAsiaTheme="minorEastAsia" w:hAnsiTheme="minorHAnsi" w:cstheme="minorBidi"/>
          <w:noProof/>
          <w:kern w:val="2"/>
          <w:lang w:val="en-GB" w:eastAsia="en-GB"/>
          <w14:ligatures w14:val="standardContextual"/>
        </w:rPr>
      </w:pPr>
      <w:hyperlink w:anchor="_Toc146291164" w:history="1">
        <w:r w:rsidR="009B31C2" w:rsidRPr="00726F64">
          <w:rPr>
            <w:rStyle w:val="Hyperlink"/>
            <w:noProof/>
            <w:lang w:bidi="ar-EG"/>
          </w:rPr>
          <w:t>3.3.6</w:t>
        </w:r>
        <w:r w:rsidR="009B31C2">
          <w:rPr>
            <w:rFonts w:asciiTheme="minorHAnsi" w:eastAsiaTheme="minorEastAsia" w:hAnsiTheme="minorHAnsi" w:cstheme="minorBidi"/>
            <w:noProof/>
            <w:kern w:val="2"/>
            <w:lang w:val="en-GB" w:eastAsia="en-GB"/>
            <w14:ligatures w14:val="standardContextual"/>
          </w:rPr>
          <w:tab/>
        </w:r>
        <w:r w:rsidR="009B31C2" w:rsidRPr="00726F64">
          <w:rPr>
            <w:rStyle w:val="Hyperlink"/>
            <w:noProof/>
            <w:rtl/>
            <w:lang w:bidi="ar-EG"/>
          </w:rPr>
          <w:t>إدارة الموقع الإلكتروني</w:t>
        </w:r>
        <w:r w:rsidR="009B31C2">
          <w:rPr>
            <w:noProof/>
            <w:webHidden/>
          </w:rPr>
          <w:tab/>
        </w:r>
        <w:r w:rsidR="009B31C2">
          <w:rPr>
            <w:noProof/>
            <w:webHidden/>
            <w:rtl/>
          </w:rPr>
          <w:tab/>
        </w:r>
        <w:r w:rsidR="009B31C2">
          <w:rPr>
            <w:noProof/>
            <w:webHidden/>
          </w:rPr>
          <w:fldChar w:fldCharType="begin"/>
        </w:r>
        <w:r w:rsidR="009B31C2">
          <w:rPr>
            <w:noProof/>
            <w:webHidden/>
          </w:rPr>
          <w:instrText xml:space="preserve"> PAGEREF _Toc146291164 \h </w:instrText>
        </w:r>
        <w:r w:rsidR="009B31C2">
          <w:rPr>
            <w:noProof/>
            <w:webHidden/>
          </w:rPr>
        </w:r>
        <w:r w:rsidR="009B31C2">
          <w:rPr>
            <w:noProof/>
            <w:webHidden/>
          </w:rPr>
          <w:fldChar w:fldCharType="separate"/>
        </w:r>
        <w:r w:rsidR="00A760CD">
          <w:rPr>
            <w:noProof/>
            <w:webHidden/>
            <w:rtl/>
          </w:rPr>
          <w:t>58</w:t>
        </w:r>
        <w:r w:rsidR="009B31C2">
          <w:rPr>
            <w:noProof/>
            <w:webHidden/>
          </w:rPr>
          <w:fldChar w:fldCharType="end"/>
        </w:r>
      </w:hyperlink>
    </w:p>
    <w:p w14:paraId="63D73C67" w14:textId="5F18FEBE" w:rsidR="009B31C2" w:rsidRDefault="00E63AFE" w:rsidP="009B31C2">
      <w:pPr>
        <w:pStyle w:val="TOC3"/>
        <w:rPr>
          <w:rFonts w:asciiTheme="minorHAnsi" w:eastAsiaTheme="minorEastAsia" w:hAnsiTheme="minorHAnsi" w:cstheme="minorBidi"/>
          <w:noProof/>
          <w:kern w:val="2"/>
          <w:lang w:val="en-GB" w:eastAsia="en-GB"/>
          <w14:ligatures w14:val="standardContextual"/>
        </w:rPr>
      </w:pPr>
      <w:hyperlink w:anchor="_Toc146291165" w:history="1">
        <w:r w:rsidR="009B31C2" w:rsidRPr="00726F64">
          <w:rPr>
            <w:rStyle w:val="Hyperlink"/>
            <w:noProof/>
            <w:lang w:bidi="ar-EG"/>
          </w:rPr>
          <w:t>4.3.6</w:t>
        </w:r>
        <w:r w:rsidR="009B31C2">
          <w:rPr>
            <w:rFonts w:asciiTheme="minorHAnsi" w:eastAsiaTheme="minorEastAsia" w:hAnsiTheme="minorHAnsi" w:cstheme="minorBidi"/>
            <w:noProof/>
            <w:kern w:val="2"/>
            <w:lang w:val="en-GB" w:eastAsia="en-GB"/>
            <w14:ligatures w14:val="standardContextual"/>
          </w:rPr>
          <w:tab/>
        </w:r>
        <w:r w:rsidR="009B31C2" w:rsidRPr="00726F64">
          <w:rPr>
            <w:rStyle w:val="Hyperlink"/>
            <w:noProof/>
            <w:rtl/>
            <w:lang w:bidi="ar-EG"/>
          </w:rPr>
          <w:t xml:space="preserve">أسئلة متكررة </w:t>
        </w:r>
        <w:r w:rsidR="009B31C2" w:rsidRPr="00726F64">
          <w:rPr>
            <w:rStyle w:val="Hyperlink"/>
            <w:noProof/>
            <w:lang w:bidi="ar-EG"/>
          </w:rPr>
          <w:t>(FAQ)</w:t>
        </w:r>
        <w:r w:rsidR="009B31C2" w:rsidRPr="00726F64">
          <w:rPr>
            <w:rStyle w:val="Hyperlink"/>
            <w:noProof/>
            <w:rtl/>
            <w:lang w:bidi="ar-EG"/>
          </w:rPr>
          <w:t xml:space="preserve"> ومعلومات أساسية</w:t>
        </w:r>
        <w:r w:rsidR="009B31C2">
          <w:rPr>
            <w:noProof/>
            <w:webHidden/>
          </w:rPr>
          <w:tab/>
        </w:r>
        <w:r w:rsidR="009B31C2">
          <w:rPr>
            <w:noProof/>
            <w:webHidden/>
            <w:rtl/>
          </w:rPr>
          <w:tab/>
        </w:r>
        <w:r w:rsidR="009B31C2">
          <w:rPr>
            <w:noProof/>
            <w:webHidden/>
          </w:rPr>
          <w:fldChar w:fldCharType="begin"/>
        </w:r>
        <w:r w:rsidR="009B31C2">
          <w:rPr>
            <w:noProof/>
            <w:webHidden/>
          </w:rPr>
          <w:instrText xml:space="preserve"> PAGEREF _Toc146291165 \h </w:instrText>
        </w:r>
        <w:r w:rsidR="009B31C2">
          <w:rPr>
            <w:noProof/>
            <w:webHidden/>
          </w:rPr>
        </w:r>
        <w:r w:rsidR="009B31C2">
          <w:rPr>
            <w:noProof/>
            <w:webHidden/>
          </w:rPr>
          <w:fldChar w:fldCharType="separate"/>
        </w:r>
        <w:r w:rsidR="00A760CD">
          <w:rPr>
            <w:noProof/>
            <w:webHidden/>
            <w:rtl/>
          </w:rPr>
          <w:t>58</w:t>
        </w:r>
        <w:r w:rsidR="009B31C2">
          <w:rPr>
            <w:noProof/>
            <w:webHidden/>
          </w:rPr>
          <w:fldChar w:fldCharType="end"/>
        </w:r>
      </w:hyperlink>
    </w:p>
    <w:p w14:paraId="533517F4" w14:textId="799F6A83" w:rsidR="009B31C2" w:rsidRDefault="00E63AFE" w:rsidP="009B31C2">
      <w:pPr>
        <w:pStyle w:val="TOC1"/>
        <w:rPr>
          <w:rFonts w:asciiTheme="minorHAnsi" w:eastAsiaTheme="minorEastAsia" w:hAnsiTheme="minorHAnsi" w:cstheme="minorBidi"/>
          <w:noProof/>
          <w:kern w:val="2"/>
          <w:lang w:val="en-GB" w:eastAsia="en-GB"/>
          <w14:ligatures w14:val="standardContextual"/>
        </w:rPr>
      </w:pPr>
      <w:hyperlink w:anchor="_Toc146291166" w:history="1">
        <w:r w:rsidR="009B31C2" w:rsidRPr="00726F64">
          <w:rPr>
            <w:rStyle w:val="Hyperlink"/>
            <w:noProof/>
            <w:lang w:bidi="ar-SY"/>
          </w:rPr>
          <w:t>7</w:t>
        </w:r>
        <w:r w:rsidR="009B31C2">
          <w:rPr>
            <w:rFonts w:asciiTheme="minorHAnsi" w:eastAsiaTheme="minorEastAsia" w:hAnsiTheme="minorHAnsi" w:cstheme="minorBidi"/>
            <w:noProof/>
            <w:kern w:val="2"/>
            <w:lang w:val="en-GB" w:eastAsia="en-GB"/>
            <w14:ligatures w14:val="standardContextual"/>
          </w:rPr>
          <w:tab/>
        </w:r>
        <w:r w:rsidR="009B31C2" w:rsidRPr="00726F64">
          <w:rPr>
            <w:rStyle w:val="Hyperlink"/>
            <w:noProof/>
            <w:rtl/>
            <w:lang w:val="en-GB" w:bidi="ar-SY"/>
          </w:rPr>
          <w:t>المساعدة المقدمة إلى الدول الأعضاء</w:t>
        </w:r>
        <w:r w:rsidR="009B31C2">
          <w:rPr>
            <w:noProof/>
            <w:webHidden/>
          </w:rPr>
          <w:tab/>
        </w:r>
        <w:r w:rsidR="009B31C2">
          <w:rPr>
            <w:noProof/>
            <w:webHidden/>
            <w:rtl/>
          </w:rPr>
          <w:tab/>
        </w:r>
        <w:r w:rsidR="009B31C2">
          <w:rPr>
            <w:noProof/>
            <w:webHidden/>
          </w:rPr>
          <w:fldChar w:fldCharType="begin"/>
        </w:r>
        <w:r w:rsidR="009B31C2">
          <w:rPr>
            <w:noProof/>
            <w:webHidden/>
          </w:rPr>
          <w:instrText xml:space="preserve"> PAGEREF _Toc146291166 \h </w:instrText>
        </w:r>
        <w:r w:rsidR="009B31C2">
          <w:rPr>
            <w:noProof/>
            <w:webHidden/>
          </w:rPr>
        </w:r>
        <w:r w:rsidR="009B31C2">
          <w:rPr>
            <w:noProof/>
            <w:webHidden/>
          </w:rPr>
          <w:fldChar w:fldCharType="separate"/>
        </w:r>
        <w:r w:rsidR="00A760CD">
          <w:rPr>
            <w:noProof/>
            <w:webHidden/>
            <w:rtl/>
          </w:rPr>
          <w:t>59</w:t>
        </w:r>
        <w:r w:rsidR="009B31C2">
          <w:rPr>
            <w:noProof/>
            <w:webHidden/>
          </w:rPr>
          <w:fldChar w:fldCharType="end"/>
        </w:r>
      </w:hyperlink>
    </w:p>
    <w:p w14:paraId="36E4D1FE" w14:textId="1823012F" w:rsidR="009B31C2" w:rsidRDefault="00E63AFE" w:rsidP="009B31C2">
      <w:pPr>
        <w:pStyle w:val="TOC2"/>
        <w:rPr>
          <w:rFonts w:asciiTheme="minorHAnsi" w:eastAsiaTheme="minorEastAsia" w:hAnsiTheme="minorHAnsi" w:cstheme="minorBidi"/>
          <w:noProof/>
          <w:kern w:val="2"/>
          <w:lang w:val="en-GB" w:eastAsia="en-GB"/>
          <w14:ligatures w14:val="standardContextual"/>
        </w:rPr>
      </w:pPr>
      <w:hyperlink w:anchor="_Toc146291167" w:history="1">
        <w:r w:rsidR="009B31C2" w:rsidRPr="00726F64">
          <w:rPr>
            <w:rStyle w:val="Hyperlink"/>
            <w:noProof/>
            <w:lang w:bidi="ar-SY"/>
          </w:rPr>
          <w:t>1</w:t>
        </w:r>
        <w:r w:rsidR="009B31C2" w:rsidRPr="00726F64">
          <w:rPr>
            <w:rStyle w:val="Hyperlink"/>
            <w:noProof/>
            <w:lang w:val="en-GB" w:bidi="ar-SY"/>
          </w:rPr>
          <w:t>.</w:t>
        </w:r>
        <w:r w:rsidR="009B31C2" w:rsidRPr="00726F64">
          <w:rPr>
            <w:rStyle w:val="Hyperlink"/>
            <w:noProof/>
            <w:lang w:bidi="ar-SY"/>
          </w:rPr>
          <w:t>7</w:t>
        </w:r>
        <w:r w:rsidR="009B31C2">
          <w:rPr>
            <w:rFonts w:asciiTheme="minorHAnsi" w:eastAsiaTheme="minorEastAsia" w:hAnsiTheme="minorHAnsi" w:cstheme="minorBidi"/>
            <w:noProof/>
            <w:kern w:val="2"/>
            <w:lang w:val="en-GB" w:eastAsia="en-GB"/>
            <w14:ligatures w14:val="standardContextual"/>
          </w:rPr>
          <w:tab/>
        </w:r>
        <w:r w:rsidR="009B31C2" w:rsidRPr="00726F64">
          <w:rPr>
            <w:rStyle w:val="Hyperlink"/>
            <w:noProof/>
            <w:rtl/>
            <w:lang w:val="en-GB" w:bidi="ar-SY"/>
          </w:rPr>
          <w:t>المساعدة المقدمة إلى الإدارات في البلدان النامية</w:t>
        </w:r>
        <w:r w:rsidR="009B31C2">
          <w:rPr>
            <w:noProof/>
            <w:webHidden/>
          </w:rPr>
          <w:tab/>
        </w:r>
        <w:r w:rsidR="009B31C2">
          <w:rPr>
            <w:noProof/>
            <w:webHidden/>
            <w:rtl/>
          </w:rPr>
          <w:tab/>
        </w:r>
        <w:r w:rsidR="009B31C2">
          <w:rPr>
            <w:noProof/>
            <w:webHidden/>
          </w:rPr>
          <w:fldChar w:fldCharType="begin"/>
        </w:r>
        <w:r w:rsidR="009B31C2">
          <w:rPr>
            <w:noProof/>
            <w:webHidden/>
          </w:rPr>
          <w:instrText xml:space="preserve"> PAGEREF _Toc146291167 \h </w:instrText>
        </w:r>
        <w:r w:rsidR="009B31C2">
          <w:rPr>
            <w:noProof/>
            <w:webHidden/>
          </w:rPr>
        </w:r>
        <w:r w:rsidR="009B31C2">
          <w:rPr>
            <w:noProof/>
            <w:webHidden/>
          </w:rPr>
          <w:fldChar w:fldCharType="separate"/>
        </w:r>
        <w:r w:rsidR="00A760CD">
          <w:rPr>
            <w:noProof/>
            <w:webHidden/>
            <w:rtl/>
          </w:rPr>
          <w:t>59</w:t>
        </w:r>
        <w:r w:rsidR="009B31C2">
          <w:rPr>
            <w:noProof/>
            <w:webHidden/>
          </w:rPr>
          <w:fldChar w:fldCharType="end"/>
        </w:r>
      </w:hyperlink>
    </w:p>
    <w:p w14:paraId="0358DBC3" w14:textId="3961D1F7" w:rsidR="009B31C2" w:rsidRDefault="00E63AFE" w:rsidP="009B31C2">
      <w:pPr>
        <w:pStyle w:val="TOC2"/>
        <w:rPr>
          <w:rFonts w:asciiTheme="minorHAnsi" w:eastAsiaTheme="minorEastAsia" w:hAnsiTheme="minorHAnsi" w:cstheme="minorBidi"/>
          <w:noProof/>
          <w:kern w:val="2"/>
          <w:lang w:val="en-GB" w:eastAsia="en-GB"/>
          <w14:ligatures w14:val="standardContextual"/>
        </w:rPr>
      </w:pPr>
      <w:hyperlink w:anchor="_Toc146291168" w:history="1">
        <w:r w:rsidR="009B31C2" w:rsidRPr="00726F64">
          <w:rPr>
            <w:rStyle w:val="Hyperlink"/>
            <w:noProof/>
            <w:lang w:bidi="ar-EG"/>
          </w:rPr>
          <w:t>2.7</w:t>
        </w:r>
        <w:r w:rsidR="009B31C2">
          <w:rPr>
            <w:rFonts w:asciiTheme="minorHAnsi" w:eastAsiaTheme="minorEastAsia" w:hAnsiTheme="minorHAnsi" w:cstheme="minorBidi"/>
            <w:noProof/>
            <w:kern w:val="2"/>
            <w:lang w:val="en-GB" w:eastAsia="en-GB"/>
            <w14:ligatures w14:val="standardContextual"/>
          </w:rPr>
          <w:tab/>
        </w:r>
        <w:r w:rsidR="009B31C2" w:rsidRPr="00726F64">
          <w:rPr>
            <w:rStyle w:val="Hyperlink"/>
            <w:noProof/>
            <w:rtl/>
            <w:lang w:bidi="ar-EG"/>
          </w:rPr>
          <w:t>المساعدة المقدمة إلى المجموعات الإقليمية</w:t>
        </w:r>
        <w:r w:rsidR="009B31C2">
          <w:rPr>
            <w:noProof/>
            <w:webHidden/>
          </w:rPr>
          <w:tab/>
        </w:r>
        <w:r w:rsidR="009B31C2">
          <w:rPr>
            <w:noProof/>
            <w:webHidden/>
            <w:rtl/>
          </w:rPr>
          <w:tab/>
        </w:r>
        <w:r w:rsidR="009B31C2">
          <w:rPr>
            <w:noProof/>
            <w:webHidden/>
          </w:rPr>
          <w:fldChar w:fldCharType="begin"/>
        </w:r>
        <w:r w:rsidR="009B31C2">
          <w:rPr>
            <w:noProof/>
            <w:webHidden/>
          </w:rPr>
          <w:instrText xml:space="preserve"> PAGEREF _Toc146291168 \h </w:instrText>
        </w:r>
        <w:r w:rsidR="009B31C2">
          <w:rPr>
            <w:noProof/>
            <w:webHidden/>
          </w:rPr>
        </w:r>
        <w:r w:rsidR="009B31C2">
          <w:rPr>
            <w:noProof/>
            <w:webHidden/>
          </w:rPr>
          <w:fldChar w:fldCharType="separate"/>
        </w:r>
        <w:r w:rsidR="00A760CD">
          <w:rPr>
            <w:noProof/>
            <w:webHidden/>
            <w:rtl/>
          </w:rPr>
          <w:t>59</w:t>
        </w:r>
        <w:r w:rsidR="009B31C2">
          <w:rPr>
            <w:noProof/>
            <w:webHidden/>
          </w:rPr>
          <w:fldChar w:fldCharType="end"/>
        </w:r>
      </w:hyperlink>
    </w:p>
    <w:p w14:paraId="02F37D31" w14:textId="370DFA39" w:rsidR="009B31C2" w:rsidRDefault="00E63AFE" w:rsidP="009B31C2">
      <w:pPr>
        <w:pStyle w:val="TOC2"/>
        <w:rPr>
          <w:rFonts w:asciiTheme="minorHAnsi" w:eastAsiaTheme="minorEastAsia" w:hAnsiTheme="minorHAnsi" w:cstheme="minorBidi"/>
          <w:noProof/>
          <w:kern w:val="2"/>
          <w:lang w:val="en-GB" w:eastAsia="en-GB"/>
          <w14:ligatures w14:val="standardContextual"/>
        </w:rPr>
      </w:pPr>
      <w:hyperlink w:anchor="_Toc146291169" w:history="1">
        <w:r w:rsidR="009B31C2" w:rsidRPr="00726F64">
          <w:rPr>
            <w:rStyle w:val="Hyperlink"/>
            <w:noProof/>
            <w:lang w:bidi="ar-SY"/>
          </w:rPr>
          <w:t>3.7</w:t>
        </w:r>
        <w:r w:rsidR="009B31C2">
          <w:rPr>
            <w:rFonts w:asciiTheme="minorHAnsi" w:eastAsiaTheme="minorEastAsia" w:hAnsiTheme="minorHAnsi" w:cstheme="minorBidi"/>
            <w:noProof/>
            <w:kern w:val="2"/>
            <w:lang w:val="en-GB" w:eastAsia="en-GB"/>
            <w14:ligatures w14:val="standardContextual"/>
          </w:rPr>
          <w:tab/>
        </w:r>
        <w:r w:rsidR="009B31C2" w:rsidRPr="00726F64">
          <w:rPr>
            <w:rStyle w:val="Hyperlink"/>
            <w:noProof/>
            <w:rtl/>
            <w:lang w:bidi="ar-EG"/>
          </w:rPr>
          <w:t>المساعدة المقدمة إلى مجموعات أخرى من البلدان</w:t>
        </w:r>
        <w:r w:rsidR="009B31C2">
          <w:rPr>
            <w:noProof/>
            <w:webHidden/>
          </w:rPr>
          <w:tab/>
        </w:r>
        <w:r w:rsidR="009B31C2">
          <w:rPr>
            <w:noProof/>
            <w:webHidden/>
            <w:rtl/>
          </w:rPr>
          <w:tab/>
        </w:r>
        <w:r w:rsidR="009B31C2">
          <w:rPr>
            <w:noProof/>
            <w:webHidden/>
          </w:rPr>
          <w:fldChar w:fldCharType="begin"/>
        </w:r>
        <w:r w:rsidR="009B31C2">
          <w:rPr>
            <w:noProof/>
            <w:webHidden/>
          </w:rPr>
          <w:instrText xml:space="preserve"> PAGEREF _Toc146291169 \h </w:instrText>
        </w:r>
        <w:r w:rsidR="009B31C2">
          <w:rPr>
            <w:noProof/>
            <w:webHidden/>
          </w:rPr>
        </w:r>
        <w:r w:rsidR="009B31C2">
          <w:rPr>
            <w:noProof/>
            <w:webHidden/>
          </w:rPr>
          <w:fldChar w:fldCharType="separate"/>
        </w:r>
        <w:r w:rsidR="00A760CD">
          <w:rPr>
            <w:noProof/>
            <w:webHidden/>
            <w:rtl/>
          </w:rPr>
          <w:t>60</w:t>
        </w:r>
        <w:r w:rsidR="009B31C2">
          <w:rPr>
            <w:noProof/>
            <w:webHidden/>
          </w:rPr>
          <w:fldChar w:fldCharType="end"/>
        </w:r>
      </w:hyperlink>
    </w:p>
    <w:p w14:paraId="521680DD" w14:textId="3DFD7BAC" w:rsidR="009B31C2" w:rsidRDefault="00E63AFE" w:rsidP="009B31C2">
      <w:pPr>
        <w:pStyle w:val="TOC3"/>
        <w:rPr>
          <w:rFonts w:asciiTheme="minorHAnsi" w:eastAsiaTheme="minorEastAsia" w:hAnsiTheme="minorHAnsi" w:cstheme="minorBidi"/>
          <w:noProof/>
          <w:kern w:val="2"/>
          <w:lang w:val="en-GB" w:eastAsia="en-GB"/>
          <w14:ligatures w14:val="standardContextual"/>
        </w:rPr>
      </w:pPr>
      <w:hyperlink w:anchor="_Toc146291170" w:history="1">
        <w:r w:rsidR="009B31C2" w:rsidRPr="00726F64">
          <w:rPr>
            <w:rStyle w:val="Hyperlink"/>
            <w:noProof/>
            <w:lang w:bidi="ar-EG"/>
          </w:rPr>
          <w:t>1.3.7</w:t>
        </w:r>
        <w:r w:rsidR="009B31C2">
          <w:rPr>
            <w:rFonts w:asciiTheme="minorHAnsi" w:eastAsiaTheme="minorEastAsia" w:hAnsiTheme="minorHAnsi" w:cstheme="minorBidi"/>
            <w:noProof/>
            <w:kern w:val="2"/>
            <w:lang w:val="en-GB" w:eastAsia="en-GB"/>
            <w14:ligatures w14:val="standardContextual"/>
          </w:rPr>
          <w:tab/>
        </w:r>
        <w:r w:rsidR="009B31C2" w:rsidRPr="00726F64">
          <w:rPr>
            <w:rStyle w:val="Hyperlink"/>
            <w:noProof/>
            <w:rtl/>
            <w:lang w:bidi="ar-EG"/>
          </w:rPr>
          <w:t>المساعدة المقدمة إلى الإدارات في منطقة إفريقيا</w:t>
        </w:r>
        <w:r w:rsidR="009B31C2">
          <w:rPr>
            <w:noProof/>
            <w:webHidden/>
          </w:rPr>
          <w:tab/>
        </w:r>
        <w:r w:rsidR="009B31C2">
          <w:rPr>
            <w:noProof/>
            <w:webHidden/>
            <w:rtl/>
          </w:rPr>
          <w:tab/>
        </w:r>
        <w:r w:rsidR="009B31C2">
          <w:rPr>
            <w:noProof/>
            <w:webHidden/>
          </w:rPr>
          <w:fldChar w:fldCharType="begin"/>
        </w:r>
        <w:r w:rsidR="009B31C2">
          <w:rPr>
            <w:noProof/>
            <w:webHidden/>
          </w:rPr>
          <w:instrText xml:space="preserve"> PAGEREF _Toc146291170 \h </w:instrText>
        </w:r>
        <w:r w:rsidR="009B31C2">
          <w:rPr>
            <w:noProof/>
            <w:webHidden/>
          </w:rPr>
        </w:r>
        <w:r w:rsidR="009B31C2">
          <w:rPr>
            <w:noProof/>
            <w:webHidden/>
          </w:rPr>
          <w:fldChar w:fldCharType="separate"/>
        </w:r>
        <w:r w:rsidR="00A760CD">
          <w:rPr>
            <w:noProof/>
            <w:webHidden/>
            <w:rtl/>
          </w:rPr>
          <w:t>60</w:t>
        </w:r>
        <w:r w:rsidR="009B31C2">
          <w:rPr>
            <w:noProof/>
            <w:webHidden/>
          </w:rPr>
          <w:fldChar w:fldCharType="end"/>
        </w:r>
      </w:hyperlink>
    </w:p>
    <w:p w14:paraId="445A83BE" w14:textId="54C0BD58" w:rsidR="009B31C2" w:rsidRDefault="00E63AFE" w:rsidP="009B31C2">
      <w:pPr>
        <w:pStyle w:val="TOC2"/>
        <w:rPr>
          <w:rFonts w:asciiTheme="minorHAnsi" w:eastAsiaTheme="minorEastAsia" w:hAnsiTheme="minorHAnsi" w:cstheme="minorBidi"/>
          <w:noProof/>
          <w:kern w:val="2"/>
          <w:lang w:val="en-GB" w:eastAsia="en-GB"/>
          <w14:ligatures w14:val="standardContextual"/>
        </w:rPr>
      </w:pPr>
      <w:hyperlink w:anchor="_Toc146291171" w:history="1">
        <w:r w:rsidR="009B31C2" w:rsidRPr="00726F64">
          <w:rPr>
            <w:rStyle w:val="Hyperlink"/>
            <w:noProof/>
            <w:lang w:bidi="ar-EG"/>
          </w:rPr>
          <w:t>4.7</w:t>
        </w:r>
        <w:r w:rsidR="009B31C2">
          <w:rPr>
            <w:rFonts w:asciiTheme="minorHAnsi" w:eastAsiaTheme="minorEastAsia" w:hAnsiTheme="minorHAnsi" w:cstheme="minorBidi"/>
            <w:noProof/>
            <w:kern w:val="2"/>
            <w:lang w:val="en-GB" w:eastAsia="en-GB"/>
            <w14:ligatures w14:val="standardContextual"/>
          </w:rPr>
          <w:tab/>
        </w:r>
        <w:r w:rsidR="009B31C2" w:rsidRPr="00726F64">
          <w:rPr>
            <w:rStyle w:val="Hyperlink"/>
            <w:noProof/>
            <w:rtl/>
            <w:lang w:bidi="ar-EG"/>
          </w:rPr>
          <w:t>معالجة حالات التداخل الضار</w:t>
        </w:r>
        <w:r w:rsidR="009B31C2">
          <w:rPr>
            <w:noProof/>
            <w:webHidden/>
          </w:rPr>
          <w:tab/>
        </w:r>
        <w:r w:rsidR="009B31C2">
          <w:rPr>
            <w:noProof/>
            <w:webHidden/>
            <w:rtl/>
          </w:rPr>
          <w:tab/>
        </w:r>
        <w:r w:rsidR="009B31C2">
          <w:rPr>
            <w:noProof/>
            <w:webHidden/>
          </w:rPr>
          <w:fldChar w:fldCharType="begin"/>
        </w:r>
        <w:r w:rsidR="009B31C2">
          <w:rPr>
            <w:noProof/>
            <w:webHidden/>
          </w:rPr>
          <w:instrText xml:space="preserve"> PAGEREF _Toc146291171 \h </w:instrText>
        </w:r>
        <w:r w:rsidR="009B31C2">
          <w:rPr>
            <w:noProof/>
            <w:webHidden/>
          </w:rPr>
        </w:r>
        <w:r w:rsidR="009B31C2">
          <w:rPr>
            <w:noProof/>
            <w:webHidden/>
          </w:rPr>
          <w:fldChar w:fldCharType="separate"/>
        </w:r>
        <w:r w:rsidR="00A760CD">
          <w:rPr>
            <w:noProof/>
            <w:webHidden/>
            <w:rtl/>
          </w:rPr>
          <w:t>60</w:t>
        </w:r>
        <w:r w:rsidR="009B31C2">
          <w:rPr>
            <w:noProof/>
            <w:webHidden/>
          </w:rPr>
          <w:fldChar w:fldCharType="end"/>
        </w:r>
      </w:hyperlink>
    </w:p>
    <w:p w14:paraId="5F7CD841" w14:textId="24BF28F2" w:rsidR="009B31C2" w:rsidRDefault="00E63AFE" w:rsidP="009B31C2">
      <w:pPr>
        <w:pStyle w:val="TOC3"/>
        <w:rPr>
          <w:rFonts w:asciiTheme="minorHAnsi" w:eastAsiaTheme="minorEastAsia" w:hAnsiTheme="minorHAnsi" w:cstheme="minorBidi"/>
          <w:noProof/>
          <w:kern w:val="2"/>
          <w:lang w:val="en-GB" w:eastAsia="en-GB"/>
          <w14:ligatures w14:val="standardContextual"/>
        </w:rPr>
      </w:pPr>
      <w:hyperlink w:anchor="_Toc146291172" w:history="1">
        <w:r w:rsidR="009B31C2" w:rsidRPr="00726F64">
          <w:rPr>
            <w:rStyle w:val="Hyperlink"/>
            <w:noProof/>
            <w:lang w:bidi="ar-EG"/>
          </w:rPr>
          <w:t>1.4.7</w:t>
        </w:r>
        <w:r w:rsidR="009B31C2">
          <w:rPr>
            <w:rFonts w:asciiTheme="minorHAnsi" w:eastAsiaTheme="minorEastAsia" w:hAnsiTheme="minorHAnsi" w:cstheme="minorBidi"/>
            <w:noProof/>
            <w:kern w:val="2"/>
            <w:lang w:val="en-GB" w:eastAsia="en-GB"/>
            <w14:ligatures w14:val="standardContextual"/>
          </w:rPr>
          <w:tab/>
        </w:r>
        <w:r w:rsidR="009B31C2" w:rsidRPr="00726F64">
          <w:rPr>
            <w:rStyle w:val="Hyperlink"/>
            <w:noProof/>
            <w:rtl/>
            <w:lang w:bidi="ar-EG"/>
          </w:rPr>
          <w:t>لمحة عامة</w:t>
        </w:r>
        <w:r w:rsidR="009B31C2">
          <w:rPr>
            <w:noProof/>
            <w:webHidden/>
          </w:rPr>
          <w:tab/>
        </w:r>
        <w:r w:rsidR="009B31C2">
          <w:rPr>
            <w:noProof/>
            <w:webHidden/>
            <w:rtl/>
          </w:rPr>
          <w:tab/>
        </w:r>
        <w:r w:rsidR="009B31C2">
          <w:rPr>
            <w:noProof/>
            <w:webHidden/>
          </w:rPr>
          <w:fldChar w:fldCharType="begin"/>
        </w:r>
        <w:r w:rsidR="009B31C2">
          <w:rPr>
            <w:noProof/>
            <w:webHidden/>
          </w:rPr>
          <w:instrText xml:space="preserve"> PAGEREF _Toc146291172 \h </w:instrText>
        </w:r>
        <w:r w:rsidR="009B31C2">
          <w:rPr>
            <w:noProof/>
            <w:webHidden/>
          </w:rPr>
        </w:r>
        <w:r w:rsidR="009B31C2">
          <w:rPr>
            <w:noProof/>
            <w:webHidden/>
          </w:rPr>
          <w:fldChar w:fldCharType="separate"/>
        </w:r>
        <w:r w:rsidR="00A760CD">
          <w:rPr>
            <w:noProof/>
            <w:webHidden/>
            <w:rtl/>
          </w:rPr>
          <w:t>60</w:t>
        </w:r>
        <w:r w:rsidR="009B31C2">
          <w:rPr>
            <w:noProof/>
            <w:webHidden/>
          </w:rPr>
          <w:fldChar w:fldCharType="end"/>
        </w:r>
      </w:hyperlink>
    </w:p>
    <w:p w14:paraId="53811359" w14:textId="594D9BD1" w:rsidR="009B31C2" w:rsidRDefault="00E63AFE" w:rsidP="009B31C2">
      <w:pPr>
        <w:pStyle w:val="TOC3"/>
        <w:rPr>
          <w:rFonts w:asciiTheme="minorHAnsi" w:eastAsiaTheme="minorEastAsia" w:hAnsiTheme="minorHAnsi" w:cstheme="minorBidi"/>
          <w:noProof/>
          <w:kern w:val="2"/>
          <w:lang w:val="en-GB" w:eastAsia="en-GB"/>
          <w14:ligatures w14:val="standardContextual"/>
        </w:rPr>
      </w:pPr>
      <w:hyperlink w:anchor="_Toc146291173" w:history="1">
        <w:r w:rsidR="009B31C2" w:rsidRPr="00726F64">
          <w:rPr>
            <w:rStyle w:val="Hyperlink"/>
            <w:noProof/>
            <w:lang w:bidi="ar-EG"/>
          </w:rPr>
          <w:t>2.4.7</w:t>
        </w:r>
        <w:r w:rsidR="009B31C2">
          <w:rPr>
            <w:rFonts w:asciiTheme="minorHAnsi" w:eastAsiaTheme="minorEastAsia" w:hAnsiTheme="minorHAnsi" w:cstheme="minorBidi"/>
            <w:noProof/>
            <w:kern w:val="2"/>
            <w:lang w:val="en-GB" w:eastAsia="en-GB"/>
            <w14:ligatures w14:val="standardContextual"/>
          </w:rPr>
          <w:tab/>
        </w:r>
        <w:r w:rsidR="009B31C2" w:rsidRPr="00726F64">
          <w:rPr>
            <w:rStyle w:val="Hyperlink"/>
            <w:noProof/>
            <w:rtl/>
            <w:lang w:bidi="ar-EG"/>
          </w:rPr>
          <w:t>أنشطة عامة تهدف إلى منع التداخل الذي يؤثر على الخدمات الفضائية والتخفيف منه</w:t>
        </w:r>
        <w:r w:rsidR="009B31C2">
          <w:rPr>
            <w:noProof/>
            <w:webHidden/>
          </w:rPr>
          <w:tab/>
        </w:r>
        <w:r w:rsidR="009B31C2">
          <w:rPr>
            <w:noProof/>
            <w:webHidden/>
            <w:rtl/>
          </w:rPr>
          <w:tab/>
        </w:r>
        <w:r w:rsidR="009B31C2">
          <w:rPr>
            <w:noProof/>
            <w:webHidden/>
          </w:rPr>
          <w:fldChar w:fldCharType="begin"/>
        </w:r>
        <w:r w:rsidR="009B31C2">
          <w:rPr>
            <w:noProof/>
            <w:webHidden/>
          </w:rPr>
          <w:instrText xml:space="preserve"> PAGEREF _Toc146291173 \h </w:instrText>
        </w:r>
        <w:r w:rsidR="009B31C2">
          <w:rPr>
            <w:noProof/>
            <w:webHidden/>
          </w:rPr>
        </w:r>
        <w:r w:rsidR="009B31C2">
          <w:rPr>
            <w:noProof/>
            <w:webHidden/>
          </w:rPr>
          <w:fldChar w:fldCharType="separate"/>
        </w:r>
        <w:r w:rsidR="00A760CD">
          <w:rPr>
            <w:noProof/>
            <w:webHidden/>
            <w:rtl/>
          </w:rPr>
          <w:t>61</w:t>
        </w:r>
        <w:r w:rsidR="009B31C2">
          <w:rPr>
            <w:noProof/>
            <w:webHidden/>
          </w:rPr>
          <w:fldChar w:fldCharType="end"/>
        </w:r>
      </w:hyperlink>
    </w:p>
    <w:p w14:paraId="19D02017" w14:textId="1015A84F" w:rsidR="009B31C2" w:rsidRDefault="00E63AFE" w:rsidP="009B31C2">
      <w:pPr>
        <w:pStyle w:val="TOC3"/>
        <w:rPr>
          <w:rFonts w:asciiTheme="minorHAnsi" w:eastAsiaTheme="minorEastAsia" w:hAnsiTheme="minorHAnsi" w:cstheme="minorBidi"/>
          <w:noProof/>
          <w:kern w:val="2"/>
          <w:lang w:val="en-GB" w:eastAsia="en-GB"/>
          <w14:ligatures w14:val="standardContextual"/>
        </w:rPr>
      </w:pPr>
      <w:hyperlink w:anchor="_Toc146291174" w:history="1">
        <w:r w:rsidR="009B31C2" w:rsidRPr="00726F64">
          <w:rPr>
            <w:rStyle w:val="Hyperlink"/>
            <w:noProof/>
            <w:lang w:bidi="ar-EG"/>
          </w:rPr>
          <w:t>3.4.7</w:t>
        </w:r>
        <w:r w:rsidR="009B31C2">
          <w:rPr>
            <w:rFonts w:asciiTheme="minorHAnsi" w:eastAsiaTheme="minorEastAsia" w:hAnsiTheme="minorHAnsi" w:cstheme="minorBidi"/>
            <w:noProof/>
            <w:kern w:val="2"/>
            <w:lang w:val="en-GB" w:eastAsia="en-GB"/>
            <w14:ligatures w14:val="standardContextual"/>
          </w:rPr>
          <w:tab/>
        </w:r>
        <w:r w:rsidR="009B31C2" w:rsidRPr="00726F64">
          <w:rPr>
            <w:rStyle w:val="Hyperlink"/>
            <w:noProof/>
            <w:rtl/>
            <w:lang w:bidi="ar-EG"/>
          </w:rPr>
          <w:t>التطورات المتعلقة بحالات محددة من التداخل الضار</w:t>
        </w:r>
        <w:r w:rsidR="009B31C2">
          <w:rPr>
            <w:noProof/>
            <w:webHidden/>
          </w:rPr>
          <w:tab/>
        </w:r>
        <w:r w:rsidR="009B31C2">
          <w:rPr>
            <w:noProof/>
            <w:webHidden/>
            <w:rtl/>
          </w:rPr>
          <w:tab/>
        </w:r>
        <w:r w:rsidR="009B31C2">
          <w:rPr>
            <w:noProof/>
            <w:webHidden/>
          </w:rPr>
          <w:fldChar w:fldCharType="begin"/>
        </w:r>
        <w:r w:rsidR="009B31C2">
          <w:rPr>
            <w:noProof/>
            <w:webHidden/>
          </w:rPr>
          <w:instrText xml:space="preserve"> PAGEREF _Toc146291174 \h </w:instrText>
        </w:r>
        <w:r w:rsidR="009B31C2">
          <w:rPr>
            <w:noProof/>
            <w:webHidden/>
          </w:rPr>
        </w:r>
        <w:r w:rsidR="009B31C2">
          <w:rPr>
            <w:noProof/>
            <w:webHidden/>
          </w:rPr>
          <w:fldChar w:fldCharType="separate"/>
        </w:r>
        <w:r w:rsidR="00A760CD">
          <w:rPr>
            <w:noProof/>
            <w:webHidden/>
            <w:rtl/>
          </w:rPr>
          <w:t>62</w:t>
        </w:r>
        <w:r w:rsidR="009B31C2">
          <w:rPr>
            <w:noProof/>
            <w:webHidden/>
          </w:rPr>
          <w:fldChar w:fldCharType="end"/>
        </w:r>
      </w:hyperlink>
    </w:p>
    <w:p w14:paraId="606BD544" w14:textId="711ED429" w:rsidR="009B31C2" w:rsidRDefault="00E63AFE" w:rsidP="009B31C2">
      <w:pPr>
        <w:pStyle w:val="TOC1"/>
        <w:rPr>
          <w:rFonts w:asciiTheme="minorHAnsi" w:eastAsiaTheme="minorEastAsia" w:hAnsiTheme="minorHAnsi" w:cstheme="minorBidi"/>
          <w:noProof/>
          <w:kern w:val="2"/>
          <w:lang w:val="en-GB" w:eastAsia="en-GB"/>
          <w14:ligatures w14:val="standardContextual"/>
        </w:rPr>
      </w:pPr>
      <w:hyperlink w:anchor="_Toc146291175" w:history="1">
        <w:r w:rsidR="009B31C2" w:rsidRPr="00726F64">
          <w:rPr>
            <w:rStyle w:val="Hyperlink"/>
            <w:noProof/>
            <w:lang w:bidi="ar-EG"/>
          </w:rPr>
          <w:t>8</w:t>
        </w:r>
        <w:r w:rsidR="009B31C2">
          <w:rPr>
            <w:rFonts w:asciiTheme="minorHAnsi" w:eastAsiaTheme="minorEastAsia" w:hAnsiTheme="minorHAnsi" w:cstheme="minorBidi"/>
            <w:noProof/>
            <w:kern w:val="2"/>
            <w:lang w:val="en-GB" w:eastAsia="en-GB"/>
            <w14:ligatures w14:val="standardContextual"/>
          </w:rPr>
          <w:tab/>
        </w:r>
        <w:r w:rsidR="009B31C2" w:rsidRPr="00726F64">
          <w:rPr>
            <w:rStyle w:val="Hyperlink"/>
            <w:noProof/>
            <w:rtl/>
            <w:lang w:bidi="ar-EG"/>
          </w:rPr>
          <w:t>التعاون</w:t>
        </w:r>
        <w:r w:rsidR="009B31C2">
          <w:rPr>
            <w:noProof/>
            <w:webHidden/>
          </w:rPr>
          <w:tab/>
        </w:r>
        <w:r w:rsidR="009B31C2">
          <w:rPr>
            <w:noProof/>
            <w:webHidden/>
            <w:rtl/>
          </w:rPr>
          <w:tab/>
        </w:r>
        <w:r w:rsidR="009B31C2">
          <w:rPr>
            <w:noProof/>
            <w:webHidden/>
          </w:rPr>
          <w:fldChar w:fldCharType="begin"/>
        </w:r>
        <w:r w:rsidR="009B31C2">
          <w:rPr>
            <w:noProof/>
            <w:webHidden/>
          </w:rPr>
          <w:instrText xml:space="preserve"> PAGEREF _Toc146291175 \h </w:instrText>
        </w:r>
        <w:r w:rsidR="009B31C2">
          <w:rPr>
            <w:noProof/>
            <w:webHidden/>
          </w:rPr>
        </w:r>
        <w:r w:rsidR="009B31C2">
          <w:rPr>
            <w:noProof/>
            <w:webHidden/>
          </w:rPr>
          <w:fldChar w:fldCharType="separate"/>
        </w:r>
        <w:r w:rsidR="00A760CD">
          <w:rPr>
            <w:noProof/>
            <w:webHidden/>
            <w:rtl/>
          </w:rPr>
          <w:t>62</w:t>
        </w:r>
        <w:r w:rsidR="009B31C2">
          <w:rPr>
            <w:noProof/>
            <w:webHidden/>
          </w:rPr>
          <w:fldChar w:fldCharType="end"/>
        </w:r>
      </w:hyperlink>
    </w:p>
    <w:p w14:paraId="23E17369" w14:textId="2D3185FF" w:rsidR="009B31C2" w:rsidRDefault="00E63AFE" w:rsidP="009B31C2">
      <w:pPr>
        <w:pStyle w:val="TOC2"/>
        <w:rPr>
          <w:rFonts w:asciiTheme="minorHAnsi" w:eastAsiaTheme="minorEastAsia" w:hAnsiTheme="minorHAnsi" w:cstheme="minorBidi"/>
          <w:noProof/>
          <w:kern w:val="2"/>
          <w:lang w:val="en-GB" w:eastAsia="en-GB"/>
          <w14:ligatures w14:val="standardContextual"/>
        </w:rPr>
      </w:pPr>
      <w:hyperlink w:anchor="_Toc146291176" w:history="1">
        <w:r w:rsidR="009B31C2" w:rsidRPr="00726F64">
          <w:rPr>
            <w:rStyle w:val="Hyperlink"/>
            <w:noProof/>
            <w:lang w:bidi="ar-EG"/>
          </w:rPr>
          <w:t>1.8</w:t>
        </w:r>
        <w:r w:rsidR="009B31C2">
          <w:rPr>
            <w:rFonts w:asciiTheme="minorHAnsi" w:eastAsiaTheme="minorEastAsia" w:hAnsiTheme="minorHAnsi" w:cstheme="minorBidi"/>
            <w:noProof/>
            <w:kern w:val="2"/>
            <w:lang w:val="en-GB" w:eastAsia="en-GB"/>
            <w14:ligatures w14:val="standardContextual"/>
          </w:rPr>
          <w:tab/>
        </w:r>
        <w:r w:rsidR="009B31C2" w:rsidRPr="00726F64">
          <w:rPr>
            <w:rStyle w:val="Hyperlink"/>
            <w:noProof/>
            <w:rtl/>
            <w:lang w:bidi="ar-EG"/>
          </w:rPr>
          <w:t xml:space="preserve">التعاون مع قطاع تنمية الاتصالات في الاتحاد </w:t>
        </w:r>
        <w:r w:rsidR="009B31C2" w:rsidRPr="00726F64">
          <w:rPr>
            <w:rStyle w:val="Hyperlink"/>
            <w:noProof/>
            <w:lang w:bidi="ar-EG"/>
          </w:rPr>
          <w:t>(ITU-D)</w:t>
        </w:r>
        <w:r w:rsidR="009B31C2">
          <w:rPr>
            <w:noProof/>
            <w:webHidden/>
          </w:rPr>
          <w:tab/>
        </w:r>
        <w:r w:rsidR="009B31C2">
          <w:rPr>
            <w:noProof/>
            <w:webHidden/>
            <w:rtl/>
          </w:rPr>
          <w:tab/>
        </w:r>
        <w:r w:rsidR="009B31C2">
          <w:rPr>
            <w:noProof/>
            <w:webHidden/>
          </w:rPr>
          <w:fldChar w:fldCharType="begin"/>
        </w:r>
        <w:r w:rsidR="009B31C2">
          <w:rPr>
            <w:noProof/>
            <w:webHidden/>
          </w:rPr>
          <w:instrText xml:space="preserve"> PAGEREF _Toc146291176 \h </w:instrText>
        </w:r>
        <w:r w:rsidR="009B31C2">
          <w:rPr>
            <w:noProof/>
            <w:webHidden/>
          </w:rPr>
        </w:r>
        <w:r w:rsidR="009B31C2">
          <w:rPr>
            <w:noProof/>
            <w:webHidden/>
          </w:rPr>
          <w:fldChar w:fldCharType="separate"/>
        </w:r>
        <w:r w:rsidR="00A760CD">
          <w:rPr>
            <w:noProof/>
            <w:webHidden/>
            <w:rtl/>
          </w:rPr>
          <w:t>62</w:t>
        </w:r>
        <w:r w:rsidR="009B31C2">
          <w:rPr>
            <w:noProof/>
            <w:webHidden/>
          </w:rPr>
          <w:fldChar w:fldCharType="end"/>
        </w:r>
      </w:hyperlink>
    </w:p>
    <w:p w14:paraId="1B155797" w14:textId="4B1000AE" w:rsidR="009B31C2" w:rsidRDefault="00E63AFE" w:rsidP="009B31C2">
      <w:pPr>
        <w:pStyle w:val="TOC3"/>
        <w:rPr>
          <w:rFonts w:asciiTheme="minorHAnsi" w:eastAsiaTheme="minorEastAsia" w:hAnsiTheme="minorHAnsi" w:cstheme="minorBidi"/>
          <w:noProof/>
          <w:kern w:val="2"/>
          <w:lang w:val="en-GB" w:eastAsia="en-GB"/>
          <w14:ligatures w14:val="standardContextual"/>
        </w:rPr>
      </w:pPr>
      <w:hyperlink w:anchor="_Toc146291177" w:history="1">
        <w:r w:rsidR="009B31C2" w:rsidRPr="00726F64">
          <w:rPr>
            <w:rStyle w:val="Hyperlink"/>
            <w:noProof/>
            <w:lang w:bidi="ar-EG"/>
          </w:rPr>
          <w:t>1</w:t>
        </w:r>
        <w:r w:rsidR="009B31C2" w:rsidRPr="00726F64">
          <w:rPr>
            <w:rStyle w:val="Hyperlink"/>
            <w:noProof/>
            <w:lang w:val="en-GB" w:bidi="ar-EG"/>
          </w:rPr>
          <w:t>.</w:t>
        </w:r>
        <w:r w:rsidR="009B31C2" w:rsidRPr="00726F64">
          <w:rPr>
            <w:rStyle w:val="Hyperlink"/>
            <w:noProof/>
            <w:lang w:bidi="ar-EG"/>
          </w:rPr>
          <w:t>1</w:t>
        </w:r>
        <w:r w:rsidR="009B31C2" w:rsidRPr="00726F64">
          <w:rPr>
            <w:rStyle w:val="Hyperlink"/>
            <w:noProof/>
            <w:lang w:val="en-GB" w:bidi="ar-EG"/>
          </w:rPr>
          <w:t>.</w:t>
        </w:r>
        <w:r w:rsidR="009B31C2" w:rsidRPr="00726F64">
          <w:rPr>
            <w:rStyle w:val="Hyperlink"/>
            <w:noProof/>
            <w:lang w:bidi="ar-EG"/>
          </w:rPr>
          <w:t>8</w:t>
        </w:r>
        <w:r w:rsidR="009B31C2">
          <w:rPr>
            <w:rFonts w:asciiTheme="minorHAnsi" w:eastAsiaTheme="minorEastAsia" w:hAnsiTheme="minorHAnsi" w:cstheme="minorBidi"/>
            <w:noProof/>
            <w:kern w:val="2"/>
            <w:lang w:val="en-GB" w:eastAsia="en-GB"/>
            <w14:ligatures w14:val="standardContextual"/>
          </w:rPr>
          <w:tab/>
        </w:r>
        <w:r w:rsidR="009B31C2" w:rsidRPr="00726F64">
          <w:rPr>
            <w:rStyle w:val="Hyperlink"/>
            <w:noProof/>
            <w:rtl/>
            <w:lang w:val="en-GB" w:bidi="ar-SY"/>
          </w:rPr>
          <w:t xml:space="preserve">الندوات العالمية لمنظمي الاتصالات </w:t>
        </w:r>
        <w:r w:rsidR="009B31C2" w:rsidRPr="00726F64">
          <w:rPr>
            <w:rStyle w:val="Hyperlink"/>
            <w:noProof/>
            <w:lang w:val="en-GB" w:bidi="ar-SY"/>
          </w:rPr>
          <w:t>GSR</w:t>
        </w:r>
        <w:r w:rsidR="009B31C2">
          <w:rPr>
            <w:noProof/>
            <w:webHidden/>
          </w:rPr>
          <w:tab/>
        </w:r>
        <w:r w:rsidR="009B31C2">
          <w:rPr>
            <w:noProof/>
            <w:webHidden/>
            <w:rtl/>
          </w:rPr>
          <w:tab/>
        </w:r>
        <w:r w:rsidR="009B31C2">
          <w:rPr>
            <w:noProof/>
            <w:webHidden/>
          </w:rPr>
          <w:fldChar w:fldCharType="begin"/>
        </w:r>
        <w:r w:rsidR="009B31C2">
          <w:rPr>
            <w:noProof/>
            <w:webHidden/>
          </w:rPr>
          <w:instrText xml:space="preserve"> PAGEREF _Toc146291177 \h </w:instrText>
        </w:r>
        <w:r w:rsidR="009B31C2">
          <w:rPr>
            <w:noProof/>
            <w:webHidden/>
          </w:rPr>
        </w:r>
        <w:r w:rsidR="009B31C2">
          <w:rPr>
            <w:noProof/>
            <w:webHidden/>
          </w:rPr>
          <w:fldChar w:fldCharType="separate"/>
        </w:r>
        <w:r w:rsidR="00A760CD">
          <w:rPr>
            <w:noProof/>
            <w:webHidden/>
            <w:rtl/>
          </w:rPr>
          <w:t>63</w:t>
        </w:r>
        <w:r w:rsidR="009B31C2">
          <w:rPr>
            <w:noProof/>
            <w:webHidden/>
          </w:rPr>
          <w:fldChar w:fldCharType="end"/>
        </w:r>
      </w:hyperlink>
    </w:p>
    <w:p w14:paraId="1CCE0A88" w14:textId="2E8CF0B6" w:rsidR="009B31C2" w:rsidRDefault="00E63AFE" w:rsidP="009B31C2">
      <w:pPr>
        <w:pStyle w:val="TOC3"/>
        <w:rPr>
          <w:rFonts w:asciiTheme="minorHAnsi" w:eastAsiaTheme="minorEastAsia" w:hAnsiTheme="minorHAnsi" w:cstheme="minorBidi"/>
          <w:noProof/>
          <w:kern w:val="2"/>
          <w:lang w:val="en-GB" w:eastAsia="en-GB"/>
          <w14:ligatures w14:val="standardContextual"/>
        </w:rPr>
      </w:pPr>
      <w:hyperlink w:anchor="_Toc146291178" w:history="1">
        <w:r w:rsidR="009B31C2" w:rsidRPr="00726F64">
          <w:rPr>
            <w:rStyle w:val="Hyperlink"/>
            <w:noProof/>
            <w:lang w:bidi="ar-EG"/>
          </w:rPr>
          <w:t>2.1.8</w:t>
        </w:r>
        <w:r w:rsidR="009B31C2">
          <w:rPr>
            <w:rFonts w:asciiTheme="minorHAnsi" w:eastAsiaTheme="minorEastAsia" w:hAnsiTheme="minorHAnsi" w:cstheme="minorBidi"/>
            <w:noProof/>
            <w:kern w:val="2"/>
            <w:lang w:val="en-GB" w:eastAsia="en-GB"/>
            <w14:ligatures w14:val="standardContextual"/>
          </w:rPr>
          <w:tab/>
        </w:r>
        <w:r w:rsidR="009B31C2" w:rsidRPr="00726F64">
          <w:rPr>
            <w:rStyle w:val="Hyperlink"/>
            <w:noProof/>
            <w:rtl/>
            <w:lang w:bidi="ar-EG"/>
          </w:rPr>
          <w:t>استقصاء تكنولوجيا المعلومات والاتصالات ونافذة تكنولوجيا المعلومات والاتصالات</w:t>
        </w:r>
        <w:r w:rsidR="009B31C2">
          <w:rPr>
            <w:noProof/>
            <w:webHidden/>
          </w:rPr>
          <w:tab/>
        </w:r>
        <w:r w:rsidR="009B31C2">
          <w:rPr>
            <w:noProof/>
            <w:webHidden/>
            <w:rtl/>
          </w:rPr>
          <w:tab/>
        </w:r>
        <w:r w:rsidR="009B31C2">
          <w:rPr>
            <w:noProof/>
            <w:webHidden/>
          </w:rPr>
          <w:fldChar w:fldCharType="begin"/>
        </w:r>
        <w:r w:rsidR="009B31C2">
          <w:rPr>
            <w:noProof/>
            <w:webHidden/>
          </w:rPr>
          <w:instrText xml:space="preserve"> PAGEREF _Toc146291178 \h </w:instrText>
        </w:r>
        <w:r w:rsidR="009B31C2">
          <w:rPr>
            <w:noProof/>
            <w:webHidden/>
          </w:rPr>
        </w:r>
        <w:r w:rsidR="009B31C2">
          <w:rPr>
            <w:noProof/>
            <w:webHidden/>
          </w:rPr>
          <w:fldChar w:fldCharType="separate"/>
        </w:r>
        <w:r w:rsidR="00A760CD">
          <w:rPr>
            <w:noProof/>
            <w:webHidden/>
            <w:rtl/>
          </w:rPr>
          <w:t>63</w:t>
        </w:r>
        <w:r w:rsidR="009B31C2">
          <w:rPr>
            <w:noProof/>
            <w:webHidden/>
          </w:rPr>
          <w:fldChar w:fldCharType="end"/>
        </w:r>
      </w:hyperlink>
    </w:p>
    <w:p w14:paraId="2776D29B" w14:textId="792747D8" w:rsidR="009B31C2" w:rsidRDefault="00E63AFE" w:rsidP="009B31C2">
      <w:pPr>
        <w:pStyle w:val="TOC3"/>
        <w:rPr>
          <w:rFonts w:asciiTheme="minorHAnsi" w:eastAsiaTheme="minorEastAsia" w:hAnsiTheme="minorHAnsi" w:cstheme="minorBidi"/>
          <w:noProof/>
          <w:kern w:val="2"/>
          <w:lang w:val="en-GB" w:eastAsia="en-GB"/>
          <w14:ligatures w14:val="standardContextual"/>
        </w:rPr>
      </w:pPr>
      <w:hyperlink w:anchor="_Toc146291179" w:history="1">
        <w:r w:rsidR="009B31C2" w:rsidRPr="00726F64">
          <w:rPr>
            <w:rStyle w:val="Hyperlink"/>
            <w:noProof/>
            <w:lang w:bidi="ar-EG"/>
          </w:rPr>
          <w:t>3</w:t>
        </w:r>
        <w:r w:rsidR="009B31C2" w:rsidRPr="00726F64">
          <w:rPr>
            <w:rStyle w:val="Hyperlink"/>
            <w:noProof/>
            <w:lang w:val="en-GB" w:bidi="ar-EG"/>
          </w:rPr>
          <w:t>.</w:t>
        </w:r>
        <w:r w:rsidR="009B31C2" w:rsidRPr="00726F64">
          <w:rPr>
            <w:rStyle w:val="Hyperlink"/>
            <w:noProof/>
            <w:lang w:bidi="ar-EG"/>
          </w:rPr>
          <w:t>1</w:t>
        </w:r>
        <w:r w:rsidR="009B31C2" w:rsidRPr="00726F64">
          <w:rPr>
            <w:rStyle w:val="Hyperlink"/>
            <w:noProof/>
            <w:lang w:val="en-GB" w:bidi="ar-EG"/>
          </w:rPr>
          <w:t>.</w:t>
        </w:r>
        <w:r w:rsidR="009B31C2" w:rsidRPr="00726F64">
          <w:rPr>
            <w:rStyle w:val="Hyperlink"/>
            <w:noProof/>
            <w:lang w:bidi="ar-EG"/>
          </w:rPr>
          <w:t>8</w:t>
        </w:r>
        <w:r w:rsidR="009B31C2">
          <w:rPr>
            <w:rFonts w:asciiTheme="minorHAnsi" w:eastAsiaTheme="minorEastAsia" w:hAnsiTheme="minorHAnsi" w:cstheme="minorBidi"/>
            <w:noProof/>
            <w:kern w:val="2"/>
            <w:lang w:val="en-GB" w:eastAsia="en-GB"/>
            <w14:ligatures w14:val="standardContextual"/>
          </w:rPr>
          <w:tab/>
        </w:r>
        <w:r w:rsidR="009B31C2" w:rsidRPr="00726F64">
          <w:rPr>
            <w:rStyle w:val="Hyperlink"/>
            <w:noProof/>
            <w:rtl/>
            <w:lang w:bidi="ar-EG"/>
          </w:rPr>
          <w:t xml:space="preserve">الندوة العالمية لمؤشرات الاتصالات/تكنولوجيا المعلومات والاتصالات </w:t>
        </w:r>
        <w:r w:rsidR="009B31C2" w:rsidRPr="00726F64">
          <w:rPr>
            <w:rStyle w:val="Hyperlink"/>
            <w:noProof/>
            <w:lang w:bidi="ar-EG"/>
          </w:rPr>
          <w:t>(WTIS)</w:t>
        </w:r>
        <w:r w:rsidR="009B31C2">
          <w:rPr>
            <w:noProof/>
            <w:webHidden/>
          </w:rPr>
          <w:tab/>
        </w:r>
        <w:r w:rsidR="009B31C2">
          <w:rPr>
            <w:noProof/>
            <w:webHidden/>
            <w:rtl/>
          </w:rPr>
          <w:tab/>
        </w:r>
        <w:r w:rsidR="009B31C2">
          <w:rPr>
            <w:noProof/>
            <w:webHidden/>
          </w:rPr>
          <w:fldChar w:fldCharType="begin"/>
        </w:r>
        <w:r w:rsidR="009B31C2">
          <w:rPr>
            <w:noProof/>
            <w:webHidden/>
          </w:rPr>
          <w:instrText xml:space="preserve"> PAGEREF _Toc146291179 \h </w:instrText>
        </w:r>
        <w:r w:rsidR="009B31C2">
          <w:rPr>
            <w:noProof/>
            <w:webHidden/>
          </w:rPr>
        </w:r>
        <w:r w:rsidR="009B31C2">
          <w:rPr>
            <w:noProof/>
            <w:webHidden/>
          </w:rPr>
          <w:fldChar w:fldCharType="separate"/>
        </w:r>
        <w:r w:rsidR="00A760CD">
          <w:rPr>
            <w:noProof/>
            <w:webHidden/>
            <w:rtl/>
          </w:rPr>
          <w:t>63</w:t>
        </w:r>
        <w:r w:rsidR="009B31C2">
          <w:rPr>
            <w:noProof/>
            <w:webHidden/>
          </w:rPr>
          <w:fldChar w:fldCharType="end"/>
        </w:r>
      </w:hyperlink>
    </w:p>
    <w:p w14:paraId="147A5DED" w14:textId="1C78F9B4" w:rsidR="009B31C2" w:rsidRDefault="00E63AFE" w:rsidP="009B31C2">
      <w:pPr>
        <w:pStyle w:val="TOC3"/>
        <w:rPr>
          <w:rFonts w:asciiTheme="minorHAnsi" w:eastAsiaTheme="minorEastAsia" w:hAnsiTheme="minorHAnsi" w:cstheme="minorBidi"/>
          <w:noProof/>
          <w:kern w:val="2"/>
          <w:lang w:val="en-GB" w:eastAsia="en-GB"/>
          <w14:ligatures w14:val="standardContextual"/>
        </w:rPr>
      </w:pPr>
      <w:hyperlink w:anchor="_Toc146291180" w:history="1">
        <w:r w:rsidR="009B31C2" w:rsidRPr="00726F64">
          <w:rPr>
            <w:rStyle w:val="Hyperlink"/>
            <w:noProof/>
            <w:lang w:bidi="ar-EG"/>
          </w:rPr>
          <w:t>4.1.8</w:t>
        </w:r>
        <w:r w:rsidR="009B31C2">
          <w:rPr>
            <w:rFonts w:asciiTheme="minorHAnsi" w:eastAsiaTheme="minorEastAsia" w:hAnsiTheme="minorHAnsi" w:cstheme="minorBidi"/>
            <w:noProof/>
            <w:kern w:val="2"/>
            <w:lang w:val="en-GB" w:eastAsia="en-GB"/>
            <w14:ligatures w14:val="standardContextual"/>
          </w:rPr>
          <w:tab/>
        </w:r>
        <w:r w:rsidR="009B31C2" w:rsidRPr="00726F64">
          <w:rPr>
            <w:rStyle w:val="Hyperlink"/>
            <w:noProof/>
            <w:rtl/>
            <w:lang w:bidi="ar-EG"/>
          </w:rPr>
          <w:t xml:space="preserve">برنامج التدريب على إدارة الطيف </w:t>
        </w:r>
        <w:r w:rsidR="009B31C2" w:rsidRPr="00726F64">
          <w:rPr>
            <w:rStyle w:val="Hyperlink"/>
            <w:noProof/>
            <w:lang w:bidi="ar-EG"/>
          </w:rPr>
          <w:t>(SMTP)</w:t>
        </w:r>
        <w:r w:rsidR="009B31C2">
          <w:rPr>
            <w:noProof/>
            <w:webHidden/>
          </w:rPr>
          <w:tab/>
        </w:r>
        <w:r w:rsidR="009B31C2">
          <w:rPr>
            <w:noProof/>
            <w:webHidden/>
            <w:rtl/>
          </w:rPr>
          <w:tab/>
        </w:r>
        <w:r w:rsidR="009B31C2">
          <w:rPr>
            <w:noProof/>
            <w:webHidden/>
          </w:rPr>
          <w:fldChar w:fldCharType="begin"/>
        </w:r>
        <w:r w:rsidR="009B31C2">
          <w:rPr>
            <w:noProof/>
            <w:webHidden/>
          </w:rPr>
          <w:instrText xml:space="preserve"> PAGEREF _Toc146291180 \h </w:instrText>
        </w:r>
        <w:r w:rsidR="009B31C2">
          <w:rPr>
            <w:noProof/>
            <w:webHidden/>
          </w:rPr>
        </w:r>
        <w:r w:rsidR="009B31C2">
          <w:rPr>
            <w:noProof/>
            <w:webHidden/>
          </w:rPr>
          <w:fldChar w:fldCharType="separate"/>
        </w:r>
        <w:r w:rsidR="00A760CD">
          <w:rPr>
            <w:noProof/>
            <w:webHidden/>
            <w:rtl/>
          </w:rPr>
          <w:t>63</w:t>
        </w:r>
        <w:r w:rsidR="009B31C2">
          <w:rPr>
            <w:noProof/>
            <w:webHidden/>
          </w:rPr>
          <w:fldChar w:fldCharType="end"/>
        </w:r>
      </w:hyperlink>
    </w:p>
    <w:p w14:paraId="357209DE" w14:textId="74D6BE56" w:rsidR="009B31C2" w:rsidRDefault="00E63AFE" w:rsidP="009B31C2">
      <w:pPr>
        <w:pStyle w:val="TOC2"/>
        <w:rPr>
          <w:rFonts w:asciiTheme="minorHAnsi" w:eastAsiaTheme="minorEastAsia" w:hAnsiTheme="minorHAnsi" w:cstheme="minorBidi"/>
          <w:noProof/>
          <w:kern w:val="2"/>
          <w:lang w:val="en-GB" w:eastAsia="en-GB"/>
          <w14:ligatures w14:val="standardContextual"/>
        </w:rPr>
      </w:pPr>
      <w:hyperlink w:anchor="_Toc146291181" w:history="1">
        <w:r w:rsidR="009B31C2" w:rsidRPr="00726F64">
          <w:rPr>
            <w:rStyle w:val="Hyperlink"/>
            <w:noProof/>
            <w:lang w:bidi="ar-EG"/>
          </w:rPr>
          <w:t>2.8</w:t>
        </w:r>
        <w:r w:rsidR="009B31C2">
          <w:rPr>
            <w:rFonts w:asciiTheme="minorHAnsi" w:eastAsiaTheme="minorEastAsia" w:hAnsiTheme="minorHAnsi" w:cstheme="minorBidi"/>
            <w:noProof/>
            <w:kern w:val="2"/>
            <w:lang w:val="en-GB" w:eastAsia="en-GB"/>
            <w14:ligatures w14:val="standardContextual"/>
          </w:rPr>
          <w:tab/>
        </w:r>
        <w:r w:rsidR="009B31C2" w:rsidRPr="00726F64">
          <w:rPr>
            <w:rStyle w:val="Hyperlink"/>
            <w:noProof/>
            <w:rtl/>
            <w:lang w:bidi="ar-EG"/>
          </w:rPr>
          <w:t xml:space="preserve">التعاون مع قطاع تقييس الاتصالات </w:t>
        </w:r>
        <w:r w:rsidR="009B31C2" w:rsidRPr="00726F64">
          <w:rPr>
            <w:rStyle w:val="Hyperlink"/>
            <w:noProof/>
            <w:lang w:bidi="ar-EG"/>
          </w:rPr>
          <w:t>(ITU-T)</w:t>
        </w:r>
        <w:r w:rsidR="009B31C2">
          <w:rPr>
            <w:noProof/>
            <w:webHidden/>
          </w:rPr>
          <w:tab/>
        </w:r>
        <w:r w:rsidR="009B31C2">
          <w:rPr>
            <w:noProof/>
            <w:webHidden/>
            <w:rtl/>
          </w:rPr>
          <w:tab/>
        </w:r>
        <w:r w:rsidR="009B31C2">
          <w:rPr>
            <w:noProof/>
            <w:webHidden/>
          </w:rPr>
          <w:fldChar w:fldCharType="begin"/>
        </w:r>
        <w:r w:rsidR="009B31C2">
          <w:rPr>
            <w:noProof/>
            <w:webHidden/>
          </w:rPr>
          <w:instrText xml:space="preserve"> PAGEREF _Toc146291181 \h </w:instrText>
        </w:r>
        <w:r w:rsidR="009B31C2">
          <w:rPr>
            <w:noProof/>
            <w:webHidden/>
          </w:rPr>
        </w:r>
        <w:r w:rsidR="009B31C2">
          <w:rPr>
            <w:noProof/>
            <w:webHidden/>
          </w:rPr>
          <w:fldChar w:fldCharType="separate"/>
        </w:r>
        <w:r w:rsidR="00A760CD">
          <w:rPr>
            <w:noProof/>
            <w:webHidden/>
            <w:rtl/>
          </w:rPr>
          <w:t>64</w:t>
        </w:r>
        <w:r w:rsidR="009B31C2">
          <w:rPr>
            <w:noProof/>
            <w:webHidden/>
          </w:rPr>
          <w:fldChar w:fldCharType="end"/>
        </w:r>
      </w:hyperlink>
    </w:p>
    <w:p w14:paraId="72F14909" w14:textId="73C2E6F2" w:rsidR="009B31C2" w:rsidRDefault="00E63AFE" w:rsidP="009B31C2">
      <w:pPr>
        <w:pStyle w:val="TOC2"/>
        <w:rPr>
          <w:rFonts w:asciiTheme="minorHAnsi" w:eastAsiaTheme="minorEastAsia" w:hAnsiTheme="minorHAnsi" w:cstheme="minorBidi"/>
          <w:noProof/>
          <w:kern w:val="2"/>
          <w:lang w:val="en-GB" w:eastAsia="en-GB"/>
          <w14:ligatures w14:val="standardContextual"/>
        </w:rPr>
      </w:pPr>
      <w:hyperlink w:anchor="_Toc146291182" w:history="1">
        <w:r w:rsidR="009B31C2" w:rsidRPr="00726F64">
          <w:rPr>
            <w:rStyle w:val="Hyperlink"/>
            <w:noProof/>
            <w:lang w:bidi="ar-EG"/>
          </w:rPr>
          <w:t>3.8</w:t>
        </w:r>
        <w:r w:rsidR="009B31C2">
          <w:rPr>
            <w:rFonts w:asciiTheme="minorHAnsi" w:eastAsiaTheme="minorEastAsia" w:hAnsiTheme="minorHAnsi" w:cstheme="minorBidi"/>
            <w:noProof/>
            <w:kern w:val="2"/>
            <w:lang w:val="en-GB" w:eastAsia="en-GB"/>
            <w14:ligatures w14:val="standardContextual"/>
          </w:rPr>
          <w:tab/>
        </w:r>
        <w:r w:rsidR="009B31C2" w:rsidRPr="00726F64">
          <w:rPr>
            <w:rStyle w:val="Hyperlink"/>
            <w:noProof/>
            <w:rtl/>
            <w:lang w:bidi="ar-EG"/>
          </w:rPr>
          <w:t>التعاون مع المنظمات الدولية والإقليمية</w:t>
        </w:r>
        <w:r w:rsidR="009B31C2">
          <w:rPr>
            <w:noProof/>
            <w:webHidden/>
          </w:rPr>
          <w:tab/>
        </w:r>
        <w:r w:rsidR="009B31C2">
          <w:rPr>
            <w:noProof/>
            <w:webHidden/>
            <w:rtl/>
          </w:rPr>
          <w:tab/>
        </w:r>
        <w:r w:rsidR="009B31C2">
          <w:rPr>
            <w:noProof/>
            <w:webHidden/>
          </w:rPr>
          <w:fldChar w:fldCharType="begin"/>
        </w:r>
        <w:r w:rsidR="009B31C2">
          <w:rPr>
            <w:noProof/>
            <w:webHidden/>
          </w:rPr>
          <w:instrText xml:space="preserve"> PAGEREF _Toc146291182 \h </w:instrText>
        </w:r>
        <w:r w:rsidR="009B31C2">
          <w:rPr>
            <w:noProof/>
            <w:webHidden/>
          </w:rPr>
        </w:r>
        <w:r w:rsidR="009B31C2">
          <w:rPr>
            <w:noProof/>
            <w:webHidden/>
          </w:rPr>
          <w:fldChar w:fldCharType="separate"/>
        </w:r>
        <w:r w:rsidR="00A760CD">
          <w:rPr>
            <w:noProof/>
            <w:webHidden/>
            <w:rtl/>
          </w:rPr>
          <w:t>64</w:t>
        </w:r>
        <w:r w:rsidR="009B31C2">
          <w:rPr>
            <w:noProof/>
            <w:webHidden/>
          </w:rPr>
          <w:fldChar w:fldCharType="end"/>
        </w:r>
      </w:hyperlink>
    </w:p>
    <w:p w14:paraId="4AF2B666" w14:textId="760AF919" w:rsidR="004C67F1" w:rsidRPr="00926E2D" w:rsidRDefault="009B31C2" w:rsidP="009B31C2">
      <w:pPr>
        <w:rPr>
          <w:lang w:bidi="ar-EG"/>
        </w:rPr>
      </w:pPr>
      <w:r>
        <w:rPr>
          <w:rtl/>
        </w:rPr>
        <w:fldChar w:fldCharType="end"/>
      </w:r>
      <w:r w:rsidR="004C67F1">
        <w:rPr>
          <w:rtl/>
          <w:lang w:val="en-GB" w:bidi="ar-EG"/>
        </w:rPr>
        <w:br w:type="page"/>
      </w:r>
    </w:p>
    <w:p w14:paraId="5C4C4A8F" w14:textId="1831AFDA" w:rsidR="00FD7BB8" w:rsidRPr="004B15AD" w:rsidRDefault="00D55A54" w:rsidP="004B15AD">
      <w:pPr>
        <w:pStyle w:val="Heading1"/>
        <w:rPr>
          <w:rtl/>
        </w:rPr>
      </w:pPr>
      <w:bookmarkStart w:id="0" w:name="_Toc146291089"/>
      <w:r w:rsidRPr="004B15AD">
        <w:rPr>
          <w:rFonts w:hint="cs"/>
          <w:rtl/>
        </w:rPr>
        <w:lastRenderedPageBreak/>
        <w:t>مقدمة</w:t>
      </w:r>
      <w:bookmarkEnd w:id="0"/>
    </w:p>
    <w:p w14:paraId="75D5322D" w14:textId="6E07834F" w:rsidR="00FD7BB8" w:rsidRPr="00F37813" w:rsidRDefault="00F37813" w:rsidP="00F37813">
      <w:pPr>
        <w:rPr>
          <w:rtl/>
          <w:lang w:val="fr-CH" w:bidi="ar-SY"/>
        </w:rPr>
      </w:pPr>
      <w:r w:rsidRPr="00933BA0">
        <w:rPr>
          <w:rtl/>
        </w:rPr>
        <w:t>يتناول هذا التقرير تفاصيل الأنشطة التي اضطلع بها قطاع الاتصالات الراديوية منذ المؤتمر العالمي الأخير للاتصالات الراديوية. ويستند هذا التقرير إلى المعلومات الواردة في تقارير سبق أن رُفعت إلى كلّ من الفريق الاستشاري للاتصالات الراديوية والمجلس، من</w:t>
      </w:r>
      <w:r>
        <w:rPr>
          <w:rFonts w:hint="cs"/>
          <w:rtl/>
        </w:rPr>
        <w:t> </w:t>
      </w:r>
      <w:r w:rsidRPr="00933BA0">
        <w:rPr>
          <w:rtl/>
        </w:rPr>
        <w:t xml:space="preserve">قبيل الخطط </w:t>
      </w:r>
      <w:r w:rsidR="00046DAA">
        <w:rPr>
          <w:rFonts w:hint="cs"/>
          <w:rtl/>
        </w:rPr>
        <w:t>التشغيلية</w:t>
      </w:r>
      <w:r w:rsidR="00046DAA" w:rsidRPr="00933BA0">
        <w:rPr>
          <w:rtl/>
        </w:rPr>
        <w:t xml:space="preserve"> </w:t>
      </w:r>
      <w:r w:rsidRPr="00933BA0">
        <w:rPr>
          <w:rtl/>
        </w:rPr>
        <w:t>للفترة الزمنية المعنية</w:t>
      </w:r>
      <w:r w:rsidRPr="00933BA0">
        <w:rPr>
          <w:rtl/>
          <w:lang w:bidi="ar-SY"/>
        </w:rPr>
        <w:t>.</w:t>
      </w:r>
    </w:p>
    <w:p w14:paraId="1BFB92BC" w14:textId="05969962" w:rsidR="00F37813" w:rsidRPr="00933BA0" w:rsidRDefault="00F37813" w:rsidP="00F37813">
      <w:pPr>
        <w:pStyle w:val="Heading1"/>
        <w:rPr>
          <w:rtl/>
        </w:rPr>
      </w:pPr>
      <w:bookmarkStart w:id="1" w:name="_Toc428969580"/>
      <w:bookmarkStart w:id="2" w:name="_Toc21078497"/>
      <w:bookmarkStart w:id="3" w:name="_Toc146291090"/>
      <w:r w:rsidRPr="009578AD">
        <w:t>1</w:t>
      </w:r>
      <w:r w:rsidRPr="00933BA0">
        <w:rPr>
          <w:rtl/>
        </w:rPr>
        <w:tab/>
        <w:t xml:space="preserve">التحضيرات للمؤتمر </w:t>
      </w:r>
      <w:r w:rsidRPr="00933BA0">
        <w:t>WRC-</w:t>
      </w:r>
      <w:bookmarkEnd w:id="1"/>
      <w:bookmarkEnd w:id="2"/>
      <w:r>
        <w:t>23</w:t>
      </w:r>
      <w:bookmarkEnd w:id="3"/>
    </w:p>
    <w:p w14:paraId="1D38FD42" w14:textId="74CF2C64" w:rsidR="00F37813" w:rsidRPr="00933BA0" w:rsidRDefault="00F37813" w:rsidP="00F37813">
      <w:pPr>
        <w:pStyle w:val="Heading2"/>
        <w:rPr>
          <w:rtl/>
        </w:rPr>
      </w:pPr>
      <w:bookmarkStart w:id="4" w:name="_Toc428969581"/>
      <w:bookmarkStart w:id="5" w:name="_Toc21078498"/>
      <w:bookmarkStart w:id="6" w:name="_Toc146291091"/>
      <w:r w:rsidRPr="009578AD">
        <w:t>1</w:t>
      </w:r>
      <w:r w:rsidRPr="00933BA0">
        <w:t>.</w:t>
      </w:r>
      <w:r w:rsidRPr="009578AD">
        <w:t>1</w:t>
      </w:r>
      <w:r w:rsidRPr="00933BA0">
        <w:rPr>
          <w:rtl/>
          <w:lang w:bidi="ar-SY"/>
        </w:rPr>
        <w:tab/>
        <w:t xml:space="preserve">تحضيرات مكتب الاتصالات الراديوية </w:t>
      </w:r>
      <w:r w:rsidRPr="00933BA0">
        <w:rPr>
          <w:rtl/>
        </w:rPr>
        <w:t xml:space="preserve">للمؤتمر </w:t>
      </w:r>
      <w:r w:rsidRPr="00933BA0">
        <w:t>WRC-</w:t>
      </w:r>
      <w:bookmarkEnd w:id="4"/>
      <w:bookmarkEnd w:id="5"/>
      <w:r>
        <w:t>23</w:t>
      </w:r>
      <w:bookmarkEnd w:id="6"/>
    </w:p>
    <w:p w14:paraId="2E5880FA" w14:textId="46390EE1" w:rsidR="00F37813" w:rsidRPr="00E070D8" w:rsidRDefault="00F37813" w:rsidP="004B15AD">
      <w:pPr>
        <w:rPr>
          <w:rtl/>
          <w:lang w:bidi="ar-SY"/>
        </w:rPr>
      </w:pPr>
      <w:r w:rsidRPr="006A66B7">
        <w:rPr>
          <w:rtl/>
          <w:lang w:bidi="ar-SY"/>
        </w:rPr>
        <w:t>تتبع تحضيرات المكتب للمؤتمر</w:t>
      </w:r>
      <w:r>
        <w:rPr>
          <w:rFonts w:hint="cs"/>
          <w:rtl/>
          <w:lang w:bidi="ar-SY"/>
        </w:rPr>
        <w:t xml:space="preserve"> العالمي للاتصالات لعام </w:t>
      </w:r>
      <w:r>
        <w:rPr>
          <w:lang w:bidi="ar-SY"/>
        </w:rPr>
        <w:t>2023</w:t>
      </w:r>
      <w:r>
        <w:rPr>
          <w:rFonts w:hint="cs"/>
          <w:rtl/>
          <w:lang w:bidi="ar-SY"/>
        </w:rPr>
        <w:t xml:space="preserve"> </w:t>
      </w:r>
      <w:r>
        <w:rPr>
          <w:lang w:bidi="ar-SY"/>
        </w:rPr>
        <w:t>(</w:t>
      </w:r>
      <w:r w:rsidRPr="006A66B7">
        <w:rPr>
          <w:lang w:bidi="ar-SY"/>
        </w:rPr>
        <w:t>WRC</w:t>
      </w:r>
      <w:r w:rsidRPr="006A66B7">
        <w:rPr>
          <w:lang w:val="en-GB" w:bidi="ar-SY"/>
        </w:rPr>
        <w:t>-</w:t>
      </w:r>
      <w:r>
        <w:rPr>
          <w:lang w:bidi="ar-SY"/>
        </w:rPr>
        <w:t>23)</w:t>
      </w:r>
      <w:r>
        <w:rPr>
          <w:rFonts w:hint="cs"/>
          <w:rtl/>
          <w:lang w:bidi="ar-EG"/>
        </w:rPr>
        <w:t xml:space="preserve"> </w:t>
      </w:r>
      <w:r w:rsidRPr="006A66B7">
        <w:rPr>
          <w:rtl/>
          <w:lang w:bidi="ar-SY"/>
        </w:rPr>
        <w:t>النهج المعتاد.</w:t>
      </w:r>
      <w:r w:rsidRPr="006A66B7">
        <w:rPr>
          <w:rFonts w:hint="cs"/>
          <w:rtl/>
          <w:lang w:bidi="ar-SY"/>
        </w:rPr>
        <w:t xml:space="preserve"> فقد</w:t>
      </w:r>
      <w:r w:rsidRPr="006A66B7">
        <w:rPr>
          <w:rtl/>
          <w:lang w:bidi="ar-SY"/>
        </w:rPr>
        <w:t xml:space="preserve"> أعد المكتب تقريره إلى المؤتمر وفقاً لأحكام الرقم </w:t>
      </w:r>
      <w:r w:rsidRPr="009578AD">
        <w:rPr>
          <w:lang w:bidi="ar-SY"/>
        </w:rPr>
        <w:t>180</w:t>
      </w:r>
      <w:r w:rsidRPr="006A66B7">
        <w:rPr>
          <w:rtl/>
          <w:lang w:val="fr-CH" w:bidi="ar-SY"/>
        </w:rPr>
        <w:t xml:space="preserve"> من الاتفاقية</w:t>
      </w:r>
      <w:r w:rsidRPr="006A66B7">
        <w:rPr>
          <w:rtl/>
          <w:lang w:bidi="ar-SY"/>
        </w:rPr>
        <w:t xml:space="preserve"> والبند </w:t>
      </w:r>
      <w:r w:rsidRPr="009578AD">
        <w:rPr>
          <w:lang w:bidi="ar-SY"/>
        </w:rPr>
        <w:t>9</w:t>
      </w:r>
      <w:r w:rsidRPr="006A66B7">
        <w:rPr>
          <w:rtl/>
          <w:lang w:bidi="ar-SY"/>
        </w:rPr>
        <w:t xml:space="preserve"> من جدول الأعمال. وقد عولجت المساهمات الواردة من</w:t>
      </w:r>
      <w:r>
        <w:rPr>
          <w:rFonts w:hint="cs"/>
          <w:rtl/>
          <w:lang w:bidi="ar-SY"/>
        </w:rPr>
        <w:t> </w:t>
      </w:r>
      <w:r w:rsidRPr="006A66B7">
        <w:rPr>
          <w:rtl/>
          <w:lang w:bidi="ar-SY"/>
        </w:rPr>
        <w:t xml:space="preserve">الدول </w:t>
      </w:r>
      <w:r w:rsidRPr="00E070D8">
        <w:rPr>
          <w:rtl/>
          <w:lang w:bidi="ar-SY"/>
        </w:rPr>
        <w:t>الأعضاء كالمعتاد ونشرت في حينها على شبكة الويب. وأعدت الوثائق اللازمة لتنظر فيها الدول الأعضاء (من</w:t>
      </w:r>
      <w:r w:rsidRPr="00E070D8">
        <w:rPr>
          <w:rFonts w:hint="cs"/>
          <w:rtl/>
          <w:lang w:bidi="ar-SY"/>
        </w:rPr>
        <w:t> </w:t>
      </w:r>
      <w:r w:rsidRPr="00E070D8">
        <w:rPr>
          <w:rtl/>
          <w:lang w:bidi="ar-SY"/>
        </w:rPr>
        <w:t>قبيل</w:t>
      </w:r>
      <w:r w:rsidRPr="00E070D8">
        <w:rPr>
          <w:rFonts w:hint="cs"/>
          <w:rtl/>
          <w:lang w:bidi="ar-SY"/>
        </w:rPr>
        <w:t xml:space="preserve"> الوثيقة</w:t>
      </w:r>
      <w:r w:rsidRPr="00E070D8">
        <w:rPr>
          <w:rtl/>
          <w:lang w:bidi="ar-SY"/>
        </w:rPr>
        <w:t xml:space="preserve"> </w:t>
      </w:r>
      <w:r w:rsidRPr="00E070D8">
        <w:t>CA/</w:t>
      </w:r>
      <w:r>
        <w:t>265</w:t>
      </w:r>
      <w:r w:rsidRPr="00E070D8">
        <w:rPr>
          <w:rtl/>
          <w:lang w:bidi="ar-SY"/>
        </w:rPr>
        <w:t xml:space="preserve"> التي تتناول المبادئ التوجيهية </w:t>
      </w:r>
      <w:r w:rsidRPr="00E070D8">
        <w:rPr>
          <w:rFonts w:hint="cs"/>
          <w:rtl/>
          <w:lang w:bidi="ar-SY"/>
        </w:rPr>
        <w:t xml:space="preserve">والأدوات المتعلقة بتقديم </w:t>
      </w:r>
      <w:r w:rsidRPr="00E070D8">
        <w:rPr>
          <w:rtl/>
          <w:lang w:bidi="ar-SY"/>
        </w:rPr>
        <w:t>المقترحات وتسجيل المندوبين ونشر الوثائق</w:t>
      </w:r>
      <w:r w:rsidRPr="00E070D8">
        <w:rPr>
          <w:rFonts w:hint="cs"/>
          <w:rtl/>
          <w:lang w:bidi="ar-SY"/>
        </w:rPr>
        <w:t xml:space="preserve"> والاطلاع عليها</w:t>
      </w:r>
      <w:r w:rsidRPr="00E070D8">
        <w:rPr>
          <w:rtl/>
          <w:lang w:bidi="ar-SY"/>
        </w:rPr>
        <w:t>، وما</w:t>
      </w:r>
      <w:r w:rsidRPr="00E070D8">
        <w:rPr>
          <w:rFonts w:hint="cs"/>
          <w:rtl/>
          <w:lang w:bidi="ar-SY"/>
        </w:rPr>
        <w:t> </w:t>
      </w:r>
      <w:r w:rsidRPr="00E070D8">
        <w:rPr>
          <w:rtl/>
          <w:lang w:bidi="ar-SY"/>
        </w:rPr>
        <w:t>إلى</w:t>
      </w:r>
      <w:r w:rsidRPr="00E070D8">
        <w:rPr>
          <w:rFonts w:hint="cs"/>
          <w:rtl/>
          <w:lang w:bidi="ar-SY"/>
        </w:rPr>
        <w:t> </w:t>
      </w:r>
      <w:r w:rsidRPr="00E070D8">
        <w:rPr>
          <w:rtl/>
          <w:lang w:bidi="ar-SY"/>
        </w:rPr>
        <w:t>ذلك).</w:t>
      </w:r>
    </w:p>
    <w:p w14:paraId="1458D2E9" w14:textId="48494C76" w:rsidR="00F37813" w:rsidRPr="00E070D8" w:rsidRDefault="00F37813" w:rsidP="004B15AD">
      <w:pPr>
        <w:rPr>
          <w:rtl/>
          <w:lang w:bidi="ar-SY"/>
        </w:rPr>
      </w:pPr>
      <w:r w:rsidRPr="00E070D8">
        <w:rPr>
          <w:rtl/>
          <w:lang w:bidi="ar-SY"/>
        </w:rPr>
        <w:t xml:space="preserve">ويرد وصف أنشطة لجان الدراسات في </w:t>
      </w:r>
      <w:r w:rsidRPr="00E070D8">
        <w:rPr>
          <w:rFonts w:hint="cs"/>
          <w:rtl/>
          <w:lang w:bidi="ar-SY"/>
        </w:rPr>
        <w:t>سياق</w:t>
      </w:r>
      <w:r w:rsidRPr="00E070D8">
        <w:rPr>
          <w:rtl/>
          <w:lang w:bidi="ar-SY"/>
        </w:rPr>
        <w:t xml:space="preserve"> التحضير للمؤتمر </w:t>
      </w:r>
      <w:r w:rsidRPr="00E070D8">
        <w:t>WRC</w:t>
      </w:r>
      <w:r w:rsidRPr="00E070D8">
        <w:noBreakHyphen/>
      </w:r>
      <w:r>
        <w:t>23</w:t>
      </w:r>
      <w:r w:rsidRPr="00E070D8">
        <w:rPr>
          <w:rtl/>
          <w:lang w:bidi="ar-SY"/>
        </w:rPr>
        <w:t xml:space="preserve"> في القسم </w:t>
      </w:r>
      <w:r w:rsidRPr="009578AD">
        <w:rPr>
          <w:lang w:bidi="ar-SY"/>
        </w:rPr>
        <w:t>3</w:t>
      </w:r>
      <w:r w:rsidRPr="00E070D8">
        <w:rPr>
          <w:lang w:bidi="ar-SY"/>
        </w:rPr>
        <w:t>.</w:t>
      </w:r>
      <w:r w:rsidRPr="009578AD">
        <w:rPr>
          <w:lang w:bidi="ar-SY"/>
        </w:rPr>
        <w:t>4</w:t>
      </w:r>
      <w:r w:rsidRPr="00E070D8">
        <w:rPr>
          <w:rtl/>
          <w:lang w:bidi="ar-SY"/>
        </w:rPr>
        <w:t>.</w:t>
      </w:r>
    </w:p>
    <w:p w14:paraId="2E9FF130" w14:textId="507C9810" w:rsidR="00F37813" w:rsidRPr="00F37813" w:rsidRDefault="00F37813" w:rsidP="004B15AD">
      <w:pPr>
        <w:rPr>
          <w:spacing w:val="-2"/>
          <w:rtl/>
          <w:lang w:bidi="ar-SY"/>
        </w:rPr>
      </w:pPr>
      <w:r w:rsidRPr="00F37813">
        <w:rPr>
          <w:spacing w:val="-2"/>
          <w:rtl/>
          <w:lang w:bidi="ar-SY"/>
        </w:rPr>
        <w:t>و</w:t>
      </w:r>
      <w:r w:rsidR="00046DAA">
        <w:rPr>
          <w:rFonts w:hint="cs"/>
          <w:spacing w:val="-2"/>
          <w:rtl/>
        </w:rPr>
        <w:t>وفقاً للمقرر</w:t>
      </w:r>
      <w:r w:rsidRPr="00F37813">
        <w:rPr>
          <w:spacing w:val="-2"/>
          <w:rtl/>
          <w:lang w:bidi="ar-SY"/>
        </w:rPr>
        <w:t xml:space="preserve"> </w:t>
      </w:r>
      <w:r w:rsidRPr="00F37813">
        <w:rPr>
          <w:spacing w:val="-2"/>
          <w:lang w:bidi="ar-SY"/>
        </w:rPr>
        <w:t>5</w:t>
      </w:r>
      <w:r w:rsidRPr="00F37813">
        <w:rPr>
          <w:spacing w:val="-2"/>
          <w:rtl/>
          <w:lang w:bidi="ar-SY"/>
        </w:rPr>
        <w:t xml:space="preserve"> لمؤتمر المندوبين المفوضين (</w:t>
      </w:r>
      <w:r w:rsidRPr="00F37813">
        <w:rPr>
          <w:rFonts w:hint="cs"/>
          <w:spacing w:val="-2"/>
          <w:rtl/>
          <w:lang w:bidi="ar-EG"/>
        </w:rPr>
        <w:t>المراج</w:t>
      </w:r>
      <w:r w:rsidR="00046DAA">
        <w:rPr>
          <w:rFonts w:hint="cs"/>
          <w:spacing w:val="-2"/>
          <w:rtl/>
          <w:lang w:bidi="ar-EG"/>
        </w:rPr>
        <w:t>َ</w:t>
      </w:r>
      <w:r w:rsidRPr="00F37813">
        <w:rPr>
          <w:rFonts w:hint="cs"/>
          <w:spacing w:val="-2"/>
          <w:rtl/>
          <w:lang w:bidi="ar-EG"/>
        </w:rPr>
        <w:t xml:space="preserve">ع في بوخارست، </w:t>
      </w:r>
      <w:r w:rsidRPr="00F37813">
        <w:rPr>
          <w:spacing w:val="-2"/>
          <w:lang w:bidi="ar-EG"/>
        </w:rPr>
        <w:t>2022</w:t>
      </w:r>
      <w:r w:rsidRPr="00F37813">
        <w:rPr>
          <w:spacing w:val="-2"/>
          <w:rtl/>
          <w:lang w:bidi="ar-SY"/>
        </w:rPr>
        <w:t xml:space="preserve">)، تقرر تسيير أعمال المؤتمر </w:t>
      </w:r>
      <w:r w:rsidRPr="00F37813">
        <w:rPr>
          <w:spacing w:val="-2"/>
          <w:lang w:bidi="ar-SY"/>
        </w:rPr>
        <w:t>WRC-23</w:t>
      </w:r>
      <w:r w:rsidRPr="00F37813">
        <w:rPr>
          <w:spacing w:val="-2"/>
          <w:rtl/>
          <w:lang w:bidi="ar-SY"/>
        </w:rPr>
        <w:t xml:space="preserve"> في</w:t>
      </w:r>
      <w:r w:rsidRPr="00F37813">
        <w:rPr>
          <w:rFonts w:hint="cs"/>
          <w:spacing w:val="-2"/>
          <w:rtl/>
          <w:lang w:bidi="ar-SY"/>
        </w:rPr>
        <w:t> </w:t>
      </w:r>
      <w:r w:rsidRPr="00F37813">
        <w:rPr>
          <w:spacing w:val="-2"/>
          <w:rtl/>
          <w:lang w:bidi="ar-SY"/>
        </w:rPr>
        <w:t>بيئة خالية من</w:t>
      </w:r>
      <w:r w:rsidRPr="00F37813">
        <w:rPr>
          <w:rFonts w:hint="cs"/>
          <w:spacing w:val="-2"/>
          <w:rtl/>
          <w:lang w:bidi="ar-SY"/>
        </w:rPr>
        <w:t> </w:t>
      </w:r>
      <w:r w:rsidRPr="00F37813">
        <w:rPr>
          <w:spacing w:val="-2"/>
          <w:rtl/>
          <w:lang w:bidi="ar-SY"/>
        </w:rPr>
        <w:t xml:space="preserve">الورق. وستكون كل الوثائق </w:t>
      </w:r>
      <w:r w:rsidRPr="00F37813">
        <w:rPr>
          <w:spacing w:val="-2"/>
          <w:rtl/>
        </w:rPr>
        <w:t>متاحة</w:t>
      </w:r>
      <w:r w:rsidRPr="00F37813">
        <w:rPr>
          <w:spacing w:val="-2"/>
          <w:rtl/>
          <w:lang w:bidi="ar-SY"/>
        </w:rPr>
        <w:t xml:space="preserve"> إلكترونياً في موقع المؤتمر </w:t>
      </w:r>
      <w:r w:rsidRPr="00F37813">
        <w:rPr>
          <w:spacing w:val="-2"/>
          <w:lang w:bidi="ar-SY"/>
        </w:rPr>
        <w:t>WRC-23</w:t>
      </w:r>
      <w:r w:rsidRPr="00F37813">
        <w:rPr>
          <w:spacing w:val="-2"/>
          <w:rtl/>
          <w:lang w:bidi="ar-SY"/>
        </w:rPr>
        <w:t xml:space="preserve"> على شبكة </w:t>
      </w:r>
      <w:r w:rsidR="00046DAA">
        <w:rPr>
          <w:rFonts w:hint="cs"/>
          <w:spacing w:val="-2"/>
          <w:rtl/>
          <w:lang w:bidi="ar-SY"/>
        </w:rPr>
        <w:t>الإنترنت</w:t>
      </w:r>
      <w:r w:rsidRPr="00F37813">
        <w:rPr>
          <w:spacing w:val="-2"/>
          <w:rtl/>
          <w:lang w:bidi="ar-SY"/>
        </w:rPr>
        <w:t>. وبالإضافة إلى ذلك، من</w:t>
      </w:r>
      <w:r w:rsidRPr="00F37813">
        <w:rPr>
          <w:rFonts w:hint="cs"/>
          <w:spacing w:val="-2"/>
          <w:rtl/>
          <w:lang w:bidi="ar-SY"/>
        </w:rPr>
        <w:t> </w:t>
      </w:r>
      <w:r w:rsidRPr="00F37813">
        <w:rPr>
          <w:spacing w:val="-2"/>
          <w:rtl/>
          <w:lang w:bidi="ar-SY"/>
        </w:rPr>
        <w:t>شأن تطبيق المزامنة</w:t>
      </w:r>
      <w:r w:rsidRPr="00F37813">
        <w:rPr>
          <w:rFonts w:hint="cs"/>
          <w:spacing w:val="-2"/>
          <w:rtl/>
          <w:lang w:bidi="ar-SY"/>
        </w:rPr>
        <w:t> </w:t>
      </w:r>
      <w:r w:rsidRPr="00F37813">
        <w:rPr>
          <w:spacing w:val="-2"/>
          <w:lang w:bidi="ar-SY"/>
        </w:rPr>
        <w:t>(</w:t>
      </w:r>
      <w:r w:rsidRPr="00F37813">
        <w:rPr>
          <w:rFonts w:eastAsia="SimSun"/>
          <w:spacing w:val="-2"/>
        </w:rPr>
        <w:t>Sync</w:t>
      </w:r>
      <w:r w:rsidRPr="00F37813">
        <w:rPr>
          <w:spacing w:val="-2"/>
          <w:lang w:bidi="ar-SY"/>
        </w:rPr>
        <w:t>)</w:t>
      </w:r>
      <w:r w:rsidRPr="00F37813">
        <w:rPr>
          <w:spacing w:val="-2"/>
          <w:rtl/>
          <w:lang w:bidi="ar-SY"/>
        </w:rPr>
        <w:t xml:space="preserve"> لدى الاتحاد </w:t>
      </w:r>
      <w:r w:rsidRPr="00F37813">
        <w:rPr>
          <w:rFonts w:hint="cs"/>
          <w:spacing w:val="-2"/>
          <w:rtl/>
          <w:lang w:bidi="ar-SY"/>
        </w:rPr>
        <w:t>أن يمكِّن من</w:t>
      </w:r>
      <w:r w:rsidRPr="00F37813">
        <w:rPr>
          <w:spacing w:val="-2"/>
          <w:rtl/>
          <w:lang w:bidi="ar-SY"/>
        </w:rPr>
        <w:t xml:space="preserve"> </w:t>
      </w:r>
      <w:r w:rsidRPr="00F37813">
        <w:rPr>
          <w:rFonts w:hint="cs"/>
          <w:spacing w:val="-2"/>
          <w:rtl/>
          <w:lang w:bidi="ar-SY"/>
        </w:rPr>
        <w:t>التنزيل</w:t>
      </w:r>
      <w:r w:rsidRPr="00F37813">
        <w:rPr>
          <w:spacing w:val="-2"/>
          <w:rtl/>
          <w:lang w:bidi="ar-SY"/>
        </w:rPr>
        <w:t xml:space="preserve"> السريع وال</w:t>
      </w:r>
      <w:r w:rsidRPr="00F37813">
        <w:rPr>
          <w:rFonts w:hint="cs"/>
          <w:spacing w:val="-2"/>
          <w:rtl/>
          <w:lang w:bidi="ar-SY"/>
        </w:rPr>
        <w:t>م</w:t>
      </w:r>
      <w:r w:rsidRPr="00F37813">
        <w:rPr>
          <w:spacing w:val="-2"/>
          <w:rtl/>
          <w:lang w:bidi="ar-SY"/>
        </w:rPr>
        <w:t xml:space="preserve">تزامن لوثائق المؤتمر </w:t>
      </w:r>
      <w:r w:rsidRPr="00F37813">
        <w:rPr>
          <w:spacing w:val="-2"/>
          <w:lang w:bidi="ar-SY"/>
        </w:rPr>
        <w:t>WRC-23</w:t>
      </w:r>
      <w:r w:rsidRPr="00F37813">
        <w:rPr>
          <w:spacing w:val="-2"/>
          <w:rtl/>
          <w:lang w:bidi="ar-SY"/>
        </w:rPr>
        <w:t xml:space="preserve"> من مخدمات الاتحاد.</w:t>
      </w:r>
    </w:p>
    <w:p w14:paraId="48F48F49" w14:textId="7E03A313" w:rsidR="00F37813" w:rsidRPr="00E070D8" w:rsidRDefault="00F37813" w:rsidP="00F37813">
      <w:pPr>
        <w:pStyle w:val="Heading2"/>
        <w:rPr>
          <w:rtl/>
          <w:lang w:bidi="ar-SY"/>
        </w:rPr>
      </w:pPr>
      <w:bookmarkStart w:id="7" w:name="_Toc428969582"/>
      <w:bookmarkStart w:id="8" w:name="_Toc21078499"/>
      <w:bookmarkStart w:id="9" w:name="_Toc146291092"/>
      <w:r w:rsidRPr="009578AD">
        <w:rPr>
          <w:lang w:bidi="ar-SY"/>
        </w:rPr>
        <w:t>2</w:t>
      </w:r>
      <w:r w:rsidRPr="00E070D8">
        <w:rPr>
          <w:lang w:bidi="ar-SY"/>
        </w:rPr>
        <w:t>.</w:t>
      </w:r>
      <w:r w:rsidRPr="009578AD">
        <w:rPr>
          <w:lang w:bidi="ar-SY"/>
        </w:rPr>
        <w:t>1</w:t>
      </w:r>
      <w:r w:rsidRPr="00E070D8">
        <w:rPr>
          <w:rtl/>
          <w:lang w:bidi="ar-SY"/>
        </w:rPr>
        <w:tab/>
        <w:t>التحضيرات الإقليمية استجابة</w:t>
      </w:r>
      <w:r w:rsidRPr="00E070D8">
        <w:rPr>
          <w:rFonts w:hint="cs"/>
          <w:rtl/>
          <w:lang w:bidi="ar-SY"/>
        </w:rPr>
        <w:t>ً</w:t>
      </w:r>
      <w:r w:rsidRPr="00E070D8">
        <w:rPr>
          <w:rtl/>
          <w:lang w:bidi="ar-SY"/>
        </w:rPr>
        <w:t xml:space="preserve"> للقرار </w:t>
      </w:r>
      <w:r w:rsidRPr="009578AD">
        <w:rPr>
          <w:lang w:bidi="ar-SY"/>
        </w:rPr>
        <w:t>72</w:t>
      </w:r>
      <w:r w:rsidRPr="00E070D8">
        <w:rPr>
          <w:lang w:bidi="ar-SY"/>
        </w:rPr>
        <w:t xml:space="preserve"> (Rev.WRC</w:t>
      </w:r>
      <w:r w:rsidRPr="00E070D8">
        <w:rPr>
          <w:lang w:bidi="ar-SY"/>
        </w:rPr>
        <w:noBreakHyphen/>
      </w:r>
      <w:r>
        <w:rPr>
          <w:lang w:bidi="ar-SY"/>
        </w:rPr>
        <w:t>19</w:t>
      </w:r>
      <w:r w:rsidRPr="00E070D8">
        <w:rPr>
          <w:lang w:bidi="ar-SY"/>
        </w:rPr>
        <w:t>)</w:t>
      </w:r>
      <w:bookmarkEnd w:id="7"/>
      <w:bookmarkEnd w:id="8"/>
      <w:bookmarkEnd w:id="9"/>
    </w:p>
    <w:p w14:paraId="6929BCFB" w14:textId="79C99044" w:rsidR="00F37813" w:rsidRPr="00E070D8" w:rsidRDefault="00F37813" w:rsidP="00F37813">
      <w:pPr>
        <w:rPr>
          <w:rtl/>
          <w:lang w:bidi="ar-EG"/>
        </w:rPr>
      </w:pPr>
      <w:r w:rsidRPr="00E070D8">
        <w:rPr>
          <w:rtl/>
          <w:lang w:bidi="ar-SY"/>
        </w:rPr>
        <w:t xml:space="preserve">نظم المكتب في جنيف ثلاث ورش </w:t>
      </w:r>
      <w:r w:rsidRPr="00E070D8">
        <w:rPr>
          <w:rtl/>
        </w:rPr>
        <w:t xml:space="preserve">عمل </w:t>
      </w:r>
      <w:proofErr w:type="spellStart"/>
      <w:r w:rsidRPr="00E070D8">
        <w:rPr>
          <w:rtl/>
        </w:rPr>
        <w:t>أقاليمية</w:t>
      </w:r>
      <w:proofErr w:type="spellEnd"/>
      <w:r w:rsidRPr="00E070D8">
        <w:rPr>
          <w:rtl/>
        </w:rPr>
        <w:t xml:space="preserve"> للاتحاد </w:t>
      </w:r>
      <w:r w:rsidRPr="00E070D8">
        <w:rPr>
          <w:rFonts w:hint="cs"/>
          <w:rtl/>
        </w:rPr>
        <w:t>بشأن</w:t>
      </w:r>
      <w:r w:rsidRPr="00E070D8">
        <w:rPr>
          <w:rtl/>
        </w:rPr>
        <w:t xml:space="preserve"> التحضير للمؤتمر </w:t>
      </w:r>
      <w:r w:rsidRPr="00E070D8">
        <w:t>WRC</w:t>
      </w:r>
      <w:r w:rsidRPr="00E070D8">
        <w:noBreakHyphen/>
      </w:r>
      <w:r>
        <w:t>23</w:t>
      </w:r>
      <w:r w:rsidRPr="00E070D8">
        <w:rPr>
          <w:rtl/>
        </w:rPr>
        <w:t>، ع</w:t>
      </w:r>
      <w:r w:rsidRPr="00E070D8">
        <w:rPr>
          <w:rFonts w:hint="cs"/>
          <w:rtl/>
        </w:rPr>
        <w:t>ُ</w:t>
      </w:r>
      <w:r w:rsidRPr="00E070D8">
        <w:rPr>
          <w:rtl/>
        </w:rPr>
        <w:t xml:space="preserve">قدت الأولى </w:t>
      </w:r>
      <w:r>
        <w:rPr>
          <w:rFonts w:hint="cs"/>
          <w:rtl/>
          <w:lang w:bidi="ar-EG"/>
        </w:rPr>
        <w:t xml:space="preserve">من </w:t>
      </w:r>
      <w:r>
        <w:rPr>
          <w:lang w:bidi="ar-EG"/>
        </w:rPr>
        <w:t>13</w:t>
      </w:r>
      <w:r>
        <w:rPr>
          <w:rFonts w:hint="cs"/>
          <w:rtl/>
          <w:lang w:bidi="ar-SY"/>
        </w:rPr>
        <w:t xml:space="preserve"> إلى </w:t>
      </w:r>
      <w:r>
        <w:rPr>
          <w:lang w:bidi="ar-SY"/>
        </w:rPr>
        <w:t>15</w:t>
      </w:r>
      <w:r>
        <w:rPr>
          <w:rFonts w:hint="cs"/>
          <w:rtl/>
          <w:lang w:bidi="ar-SY"/>
        </w:rPr>
        <w:t xml:space="preserve"> ديسمبر </w:t>
      </w:r>
      <w:r>
        <w:rPr>
          <w:lang w:bidi="ar-SY"/>
        </w:rPr>
        <w:t>2021</w:t>
      </w:r>
      <w:r w:rsidRPr="00E070D8">
        <w:rPr>
          <w:rtl/>
        </w:rPr>
        <w:t xml:space="preserve">، </w:t>
      </w:r>
      <w:r w:rsidR="003B541C">
        <w:rPr>
          <w:rFonts w:hint="cs"/>
          <w:rtl/>
        </w:rPr>
        <w:t>و</w:t>
      </w:r>
      <w:r w:rsidRPr="00E070D8">
        <w:rPr>
          <w:rtl/>
        </w:rPr>
        <w:t xml:space="preserve">الثانية </w:t>
      </w:r>
      <w:r>
        <w:rPr>
          <w:rFonts w:hint="cs"/>
          <w:rtl/>
        </w:rPr>
        <w:t xml:space="preserve">من </w:t>
      </w:r>
      <w:r>
        <w:t>29</w:t>
      </w:r>
      <w:r>
        <w:rPr>
          <w:rFonts w:hint="cs"/>
          <w:rtl/>
          <w:lang w:bidi="ar-SY"/>
        </w:rPr>
        <w:t xml:space="preserve"> </w:t>
      </w:r>
      <w:r w:rsidRPr="00E070D8">
        <w:rPr>
          <w:rFonts w:hint="cs"/>
          <w:rtl/>
        </w:rPr>
        <w:t xml:space="preserve">نوفمبر </w:t>
      </w:r>
      <w:r>
        <w:rPr>
          <w:rFonts w:hint="cs"/>
          <w:rtl/>
        </w:rPr>
        <w:t xml:space="preserve">إلى </w:t>
      </w:r>
      <w:r>
        <w:t>1</w:t>
      </w:r>
      <w:r>
        <w:rPr>
          <w:rFonts w:hint="cs"/>
          <w:rtl/>
          <w:lang w:bidi="ar-SY"/>
        </w:rPr>
        <w:t xml:space="preserve"> ديسمبر </w:t>
      </w:r>
      <w:r>
        <w:rPr>
          <w:lang w:bidi="ar-SY"/>
        </w:rPr>
        <w:t>2022</w:t>
      </w:r>
      <w:r w:rsidR="003B541C">
        <w:rPr>
          <w:rFonts w:hint="cs"/>
          <w:rtl/>
          <w:lang w:bidi="ar-EG"/>
        </w:rPr>
        <w:t xml:space="preserve">، </w:t>
      </w:r>
      <w:r w:rsidR="003B541C">
        <w:rPr>
          <w:rFonts w:hint="cs"/>
          <w:rtl/>
          <w:lang w:bidi="ar-SY"/>
        </w:rPr>
        <w:t>و</w:t>
      </w:r>
      <w:r w:rsidRPr="00E070D8">
        <w:rPr>
          <w:rtl/>
          <w:lang w:bidi="ar-SY"/>
        </w:rPr>
        <w:t xml:space="preserve">الثالثة </w:t>
      </w:r>
      <w:r>
        <w:rPr>
          <w:rFonts w:hint="cs"/>
          <w:rtl/>
          <w:lang w:bidi="ar-SY"/>
        </w:rPr>
        <w:t xml:space="preserve">من </w:t>
      </w:r>
      <w:r>
        <w:rPr>
          <w:lang w:bidi="ar-SY"/>
        </w:rPr>
        <w:t>27</w:t>
      </w:r>
      <w:r>
        <w:rPr>
          <w:rFonts w:hint="cs"/>
          <w:rtl/>
          <w:lang w:bidi="ar-SY"/>
        </w:rPr>
        <w:t xml:space="preserve"> إلى </w:t>
      </w:r>
      <w:r>
        <w:rPr>
          <w:lang w:bidi="ar-SY"/>
        </w:rPr>
        <w:t>29</w:t>
      </w:r>
      <w:r>
        <w:rPr>
          <w:rFonts w:hint="cs"/>
          <w:rtl/>
          <w:lang w:bidi="ar-SY"/>
        </w:rPr>
        <w:t xml:space="preserve"> سبتمبر </w:t>
      </w:r>
      <w:r>
        <w:rPr>
          <w:lang w:bidi="ar-SY"/>
        </w:rPr>
        <w:t>2023</w:t>
      </w:r>
      <w:r>
        <w:rPr>
          <w:rFonts w:hint="cs"/>
          <w:rtl/>
          <w:lang w:bidi="ar-SY"/>
        </w:rPr>
        <w:t>.</w:t>
      </w:r>
    </w:p>
    <w:p w14:paraId="5D1771E6" w14:textId="3F4277DD" w:rsidR="00D55A54" w:rsidRDefault="00F37813" w:rsidP="00D55A54">
      <w:pPr>
        <w:rPr>
          <w:rtl/>
        </w:rPr>
      </w:pPr>
      <w:r w:rsidRPr="00E070D8">
        <w:rPr>
          <w:rtl/>
          <w:lang w:bidi="ar-SY"/>
        </w:rPr>
        <w:t>انظر</w:t>
      </w:r>
      <w:r w:rsidRPr="00E070D8">
        <w:rPr>
          <w:rFonts w:hint="cs"/>
          <w:rtl/>
          <w:lang w:bidi="ar-SY"/>
        </w:rPr>
        <w:t> </w:t>
      </w:r>
      <w:r w:rsidRPr="00E070D8">
        <w:rPr>
          <w:rtl/>
          <w:lang w:bidi="ar-SY"/>
        </w:rPr>
        <w:t>التفاصيل في الموقع</w:t>
      </w:r>
      <w:r w:rsidR="00D55A54">
        <w:rPr>
          <w:rFonts w:hint="cs"/>
          <w:rtl/>
          <w:lang w:bidi="ar-EG"/>
        </w:rPr>
        <w:t xml:space="preserve"> </w:t>
      </w:r>
      <w:hyperlink r:id="rId14" w:history="1">
        <w:r w:rsidR="004B15AD" w:rsidRPr="00C05C05">
          <w:rPr>
            <w:rStyle w:val="Hyperlink"/>
          </w:rPr>
          <w:t>https://www.itu.int/en/ITU-R/conferences/wrc/2023/irwsp/Pages/default.aspx</w:t>
        </w:r>
      </w:hyperlink>
      <w:r w:rsidR="00D55A54" w:rsidRPr="00D55A54">
        <w:rPr>
          <w:rFonts w:hint="cs"/>
          <w:rtl/>
        </w:rPr>
        <w:t>.</w:t>
      </w:r>
    </w:p>
    <w:p w14:paraId="37AD4A32" w14:textId="202629D5" w:rsidR="00D55A54" w:rsidRDefault="00F37813" w:rsidP="005C761E">
      <w:pPr>
        <w:rPr>
          <w:rtl/>
          <w:lang w:bidi="ar-EG"/>
        </w:rPr>
      </w:pPr>
      <w:r w:rsidRPr="00E070D8">
        <w:rPr>
          <w:rFonts w:hint="cs"/>
          <w:rtl/>
          <w:lang w:bidi="ar-SY"/>
        </w:rPr>
        <w:t>وقد</w:t>
      </w:r>
      <w:r w:rsidRPr="00E070D8">
        <w:rPr>
          <w:rtl/>
          <w:lang w:bidi="ar-SY"/>
        </w:rPr>
        <w:t xml:space="preserve"> شارك موظفو المكتب بانتظام في الاجتماعات التحضيرية للمؤتمر </w:t>
      </w:r>
      <w:r w:rsidRPr="00E070D8">
        <w:t>WRC</w:t>
      </w:r>
      <w:r w:rsidRPr="00E070D8">
        <w:noBreakHyphen/>
      </w:r>
      <w:r>
        <w:t>23</w:t>
      </w:r>
      <w:r w:rsidRPr="00E070D8">
        <w:rPr>
          <w:rtl/>
          <w:lang w:bidi="ar-SY"/>
        </w:rPr>
        <w:t xml:space="preserve"> التي عقدتها المنظمات الإقليمية، وقدموا </w:t>
      </w:r>
      <w:r w:rsidRPr="00E070D8">
        <w:rPr>
          <w:rFonts w:hint="cs"/>
          <w:rtl/>
          <w:lang w:bidi="ar-SY"/>
        </w:rPr>
        <w:t>المعلومات و</w:t>
      </w:r>
      <w:r w:rsidRPr="00E070D8">
        <w:rPr>
          <w:rtl/>
          <w:lang w:bidi="ar-SY"/>
        </w:rPr>
        <w:t>المساعدة عند</w:t>
      </w:r>
      <w:r w:rsidRPr="00E070D8">
        <w:rPr>
          <w:rFonts w:hint="cs"/>
          <w:rtl/>
          <w:lang w:bidi="ar-SY"/>
        </w:rPr>
        <w:t> </w:t>
      </w:r>
      <w:r w:rsidRPr="00E070D8">
        <w:rPr>
          <w:rtl/>
          <w:lang w:bidi="ar-SY"/>
        </w:rPr>
        <w:t>الضرورة.</w:t>
      </w:r>
    </w:p>
    <w:p w14:paraId="1607DCB4" w14:textId="04C8C326" w:rsidR="00F37813" w:rsidRPr="005C761E" w:rsidRDefault="00D55A54" w:rsidP="005C761E">
      <w:pPr>
        <w:pStyle w:val="Heading2"/>
        <w:rPr>
          <w:spacing w:val="-4"/>
          <w:rtl/>
        </w:rPr>
      </w:pPr>
      <w:bookmarkStart w:id="10" w:name="_Toc146291093"/>
      <w:r w:rsidRPr="005C761E">
        <w:rPr>
          <w:spacing w:val="-4"/>
        </w:rPr>
        <w:t>3.1</w:t>
      </w:r>
      <w:r w:rsidRPr="005C761E">
        <w:rPr>
          <w:spacing w:val="-4"/>
          <w:rtl/>
        </w:rPr>
        <w:tab/>
      </w:r>
      <w:r w:rsidR="003B541C" w:rsidRPr="005C761E">
        <w:rPr>
          <w:rFonts w:hint="cs"/>
          <w:spacing w:val="-4"/>
          <w:rtl/>
        </w:rPr>
        <w:t>الأعمال التي اضطلعت بها لجان الدراسات لقطاع الاتصالات الراديوية من أجل المؤتمر</w:t>
      </w:r>
      <w:r w:rsidR="005C761E" w:rsidRPr="005C761E">
        <w:rPr>
          <w:rFonts w:hint="eastAsia"/>
          <w:spacing w:val="-4"/>
          <w:rtl/>
        </w:rPr>
        <w:t> </w:t>
      </w:r>
      <w:r w:rsidR="003B541C" w:rsidRPr="005C761E">
        <w:rPr>
          <w:spacing w:val="-4"/>
        </w:rPr>
        <w:t>WRC</w:t>
      </w:r>
      <w:r w:rsidR="005C761E" w:rsidRPr="005C761E">
        <w:rPr>
          <w:spacing w:val="-4"/>
        </w:rPr>
        <w:noBreakHyphen/>
      </w:r>
      <w:r w:rsidR="003B541C" w:rsidRPr="005C761E">
        <w:rPr>
          <w:spacing w:val="-4"/>
        </w:rPr>
        <w:t>23</w:t>
      </w:r>
      <w:bookmarkEnd w:id="10"/>
    </w:p>
    <w:p w14:paraId="46AA9293" w14:textId="77777777" w:rsidR="00F37813" w:rsidRPr="00933BA0" w:rsidRDefault="00F37813" w:rsidP="005C761E">
      <w:pPr>
        <w:rPr>
          <w:rtl/>
          <w:lang w:bidi="ar-SY"/>
        </w:rPr>
      </w:pPr>
      <w:r w:rsidRPr="00E070D8">
        <w:rPr>
          <w:rtl/>
          <w:lang w:bidi="ar-SY"/>
        </w:rPr>
        <w:t xml:space="preserve">يُبلّغ عن هذا النشاط في القسم </w:t>
      </w:r>
      <w:r w:rsidRPr="009578AD">
        <w:rPr>
          <w:lang w:bidi="ar-SY"/>
        </w:rPr>
        <w:t>3</w:t>
      </w:r>
      <w:r w:rsidRPr="00E070D8">
        <w:rPr>
          <w:lang w:bidi="ar-SY"/>
        </w:rPr>
        <w:t>.</w:t>
      </w:r>
      <w:r w:rsidRPr="009578AD">
        <w:rPr>
          <w:lang w:bidi="ar-SY"/>
        </w:rPr>
        <w:t>4</w:t>
      </w:r>
      <w:r w:rsidRPr="00E070D8">
        <w:rPr>
          <w:rtl/>
          <w:lang w:bidi="ar-SY"/>
        </w:rPr>
        <w:t xml:space="preserve"> أدناه.</w:t>
      </w:r>
    </w:p>
    <w:p w14:paraId="50628DED" w14:textId="5B1C9DE7" w:rsidR="00D55A54" w:rsidRPr="005C761E" w:rsidRDefault="00D55A54" w:rsidP="005C761E">
      <w:pPr>
        <w:pStyle w:val="Heading1"/>
      </w:pPr>
      <w:bookmarkStart w:id="11" w:name="_Toc146291094"/>
      <w:r w:rsidRPr="005C761E">
        <w:t>2</w:t>
      </w:r>
      <w:r w:rsidRPr="005C761E">
        <w:rPr>
          <w:rtl/>
        </w:rPr>
        <w:tab/>
      </w:r>
      <w:r w:rsidR="00F37813" w:rsidRPr="005C761E">
        <w:rPr>
          <w:rtl/>
        </w:rPr>
        <w:t>تطبيق لوائح الراديو بالنسبة للخدمات الفضائية</w:t>
      </w:r>
      <w:bookmarkEnd w:id="11"/>
    </w:p>
    <w:p w14:paraId="14E53271" w14:textId="4EDC8ADE" w:rsidR="00D55A54" w:rsidRPr="005C761E" w:rsidRDefault="00D55A54" w:rsidP="005C761E">
      <w:pPr>
        <w:pStyle w:val="Heading2"/>
        <w:rPr>
          <w:rtl/>
        </w:rPr>
      </w:pPr>
      <w:bookmarkStart w:id="12" w:name="_Toc146291095"/>
      <w:r w:rsidRPr="005C761E">
        <w:t>1.2</w:t>
      </w:r>
      <w:r w:rsidRPr="005C761E">
        <w:rPr>
          <w:rtl/>
        </w:rPr>
        <w:tab/>
      </w:r>
      <w:r w:rsidRPr="005C761E">
        <w:rPr>
          <w:rFonts w:hint="cs"/>
          <w:rtl/>
        </w:rPr>
        <w:t>مقدمة</w:t>
      </w:r>
      <w:bookmarkEnd w:id="12"/>
    </w:p>
    <w:p w14:paraId="63260203" w14:textId="2E62BD51" w:rsidR="00F37813" w:rsidRPr="00BD6B61" w:rsidRDefault="00F37813" w:rsidP="005C761E">
      <w:pPr>
        <w:rPr>
          <w:rtl/>
          <w:lang w:bidi="ar-SY"/>
        </w:rPr>
      </w:pPr>
      <w:r w:rsidRPr="00BD6B61">
        <w:rPr>
          <w:rtl/>
          <w:lang w:bidi="ar-SY"/>
        </w:rPr>
        <w:t>في</w:t>
      </w:r>
      <w:r w:rsidRPr="00BD6B61">
        <w:rPr>
          <w:rFonts w:hint="cs"/>
          <w:rtl/>
          <w:lang w:bidi="ar-SY"/>
        </w:rPr>
        <w:t> </w:t>
      </w:r>
      <w:r w:rsidRPr="00BD6B61">
        <w:rPr>
          <w:rtl/>
          <w:lang w:bidi="ar-SY"/>
        </w:rPr>
        <w:t xml:space="preserve">الفترة منذ المؤتمر </w:t>
      </w:r>
      <w:r w:rsidRPr="00BD6B61">
        <w:rPr>
          <w:lang w:bidi="ar-SY"/>
        </w:rPr>
        <w:t>WRC</w:t>
      </w:r>
      <w:r w:rsidRPr="00BD6B61">
        <w:rPr>
          <w:lang w:bidi="ar-SY"/>
        </w:rPr>
        <w:noBreakHyphen/>
      </w:r>
      <w:r>
        <w:rPr>
          <w:lang w:bidi="ar-SY"/>
        </w:rPr>
        <w:t>19</w:t>
      </w:r>
      <w:r w:rsidR="003B541C">
        <w:rPr>
          <w:rFonts w:hint="cs"/>
          <w:rtl/>
          <w:lang w:bidi="ar-SY"/>
        </w:rPr>
        <w:t xml:space="preserve">، </w:t>
      </w:r>
      <w:r w:rsidRPr="00BD6B61">
        <w:rPr>
          <w:rtl/>
          <w:lang w:bidi="ar-SY"/>
        </w:rPr>
        <w:t xml:space="preserve">ستمر تثاقل عبء العمل </w:t>
      </w:r>
      <w:r w:rsidRPr="00BD6B61">
        <w:rPr>
          <w:rFonts w:hint="cs"/>
          <w:rtl/>
          <w:lang w:bidi="ar-SY"/>
        </w:rPr>
        <w:t>الملقى على عاتق</w:t>
      </w:r>
      <w:r w:rsidRPr="00BD6B61">
        <w:rPr>
          <w:rtl/>
          <w:lang w:bidi="ar-SY"/>
        </w:rPr>
        <w:t xml:space="preserve"> دائرة الخدمات الفضائية من حيث معالجة التبليغات عن</w:t>
      </w:r>
      <w:r w:rsidRPr="00BD6B61">
        <w:rPr>
          <w:rFonts w:hint="cs"/>
          <w:rtl/>
          <w:lang w:bidi="ar-SY"/>
        </w:rPr>
        <w:t> </w:t>
      </w:r>
      <w:r w:rsidRPr="00BD6B61">
        <w:rPr>
          <w:rtl/>
          <w:lang w:bidi="ar-SY"/>
        </w:rPr>
        <w:t xml:space="preserve">الخدمات غير المخطط لها (النشر المسبق وطلبات التنسيق والتبليغ من أجل الإدراج في السجل الأساسي)، بما في ذلك تنفيذ مقررات المؤتمر </w:t>
      </w:r>
      <w:r w:rsidRPr="00BD6B61">
        <w:rPr>
          <w:lang w:bidi="ar-SY"/>
        </w:rPr>
        <w:t>WRC</w:t>
      </w:r>
      <w:r w:rsidRPr="00BD6B61">
        <w:rPr>
          <w:lang w:bidi="ar-SY"/>
        </w:rPr>
        <w:noBreakHyphen/>
      </w:r>
      <w:r>
        <w:rPr>
          <w:lang w:bidi="ar-SY"/>
        </w:rPr>
        <w:t>19</w:t>
      </w:r>
      <w:r w:rsidRPr="00BD6B61">
        <w:rPr>
          <w:rtl/>
          <w:lang w:bidi="ar-SY"/>
        </w:rPr>
        <w:t xml:space="preserve"> (وخصوصاً القرار </w:t>
      </w:r>
      <w:r>
        <w:rPr>
          <w:b/>
          <w:bCs/>
          <w:lang w:bidi="ar-SY"/>
        </w:rPr>
        <w:t>32</w:t>
      </w:r>
      <w:r w:rsidRPr="009B7580">
        <w:rPr>
          <w:b/>
          <w:bCs/>
          <w:lang w:val="en-CA" w:bidi="ar-SY"/>
        </w:rPr>
        <w:t> (WRC</w:t>
      </w:r>
      <w:r w:rsidRPr="009B7580">
        <w:rPr>
          <w:b/>
          <w:bCs/>
          <w:lang w:val="en-CA" w:bidi="ar-SY"/>
        </w:rPr>
        <w:noBreakHyphen/>
      </w:r>
      <w:r w:rsidR="003B541C">
        <w:rPr>
          <w:b/>
          <w:bCs/>
          <w:lang w:bidi="ar-SY"/>
        </w:rPr>
        <w:t>1</w:t>
      </w:r>
      <w:r>
        <w:rPr>
          <w:b/>
          <w:bCs/>
          <w:lang w:bidi="ar-SY"/>
        </w:rPr>
        <w:t>9</w:t>
      </w:r>
      <w:r w:rsidRPr="009B7580">
        <w:rPr>
          <w:b/>
          <w:bCs/>
          <w:lang w:val="en-CA" w:bidi="ar-SY"/>
        </w:rPr>
        <w:t>)</w:t>
      </w:r>
      <w:r w:rsidRPr="009B7580">
        <w:rPr>
          <w:b/>
          <w:bCs/>
          <w:rtl/>
          <w:lang w:val="en-CA"/>
        </w:rPr>
        <w:t xml:space="preserve"> </w:t>
      </w:r>
      <w:r w:rsidRPr="00F37813">
        <w:rPr>
          <w:rFonts w:hint="cs"/>
          <w:rtl/>
          <w:lang w:val="en-CA"/>
        </w:rPr>
        <w:t>والقرار</w:t>
      </w:r>
      <w:r>
        <w:rPr>
          <w:rFonts w:hint="cs"/>
          <w:b/>
          <w:bCs/>
          <w:rtl/>
          <w:lang w:val="en-CA"/>
        </w:rPr>
        <w:t xml:space="preserve"> </w:t>
      </w:r>
      <w:r>
        <w:rPr>
          <w:b/>
          <w:bCs/>
        </w:rPr>
        <w:t>35 (WRC-19)</w:t>
      </w:r>
      <w:r>
        <w:rPr>
          <w:rFonts w:hint="cs"/>
          <w:b/>
          <w:bCs/>
          <w:rtl/>
          <w:lang w:bidi="ar-SY"/>
        </w:rPr>
        <w:t xml:space="preserve"> </w:t>
      </w:r>
      <w:r w:rsidRPr="00BD6B61">
        <w:rPr>
          <w:rtl/>
          <w:lang w:val="en-CA"/>
        </w:rPr>
        <w:t xml:space="preserve">والقرار </w:t>
      </w:r>
      <w:r w:rsidRPr="009578AD">
        <w:rPr>
          <w:b/>
          <w:bCs/>
          <w:lang w:bidi="ar-SY"/>
        </w:rPr>
        <w:t>40</w:t>
      </w:r>
      <w:r>
        <w:rPr>
          <w:b/>
          <w:bCs/>
          <w:lang w:bidi="ar-SY"/>
        </w:rPr>
        <w:t> </w:t>
      </w:r>
      <w:r w:rsidRPr="009B7580">
        <w:rPr>
          <w:b/>
          <w:bCs/>
          <w:lang w:bidi="ar-SY"/>
        </w:rPr>
        <w:t>(</w:t>
      </w:r>
      <w:r>
        <w:rPr>
          <w:b/>
          <w:bCs/>
          <w:lang w:bidi="ar-SY"/>
        </w:rPr>
        <w:t>Rev.</w:t>
      </w:r>
      <w:r w:rsidRPr="009B7580">
        <w:rPr>
          <w:b/>
          <w:bCs/>
          <w:lang w:bidi="ar-SY"/>
        </w:rPr>
        <w:t>WRC</w:t>
      </w:r>
      <w:r w:rsidRPr="009B7580">
        <w:rPr>
          <w:b/>
          <w:bCs/>
          <w:lang w:bidi="ar-SY"/>
        </w:rPr>
        <w:noBreakHyphen/>
      </w:r>
      <w:r>
        <w:rPr>
          <w:b/>
          <w:bCs/>
          <w:lang w:bidi="ar-SY"/>
        </w:rPr>
        <w:t>19</w:t>
      </w:r>
      <w:r w:rsidRPr="009B7580">
        <w:rPr>
          <w:b/>
          <w:bCs/>
          <w:lang w:bidi="ar-SY"/>
        </w:rPr>
        <w:t>)</w:t>
      </w:r>
      <w:r w:rsidRPr="00BD6B61">
        <w:rPr>
          <w:rtl/>
          <w:lang w:bidi="ar-SY"/>
        </w:rPr>
        <w:t xml:space="preserve"> والقرار </w:t>
      </w:r>
      <w:r>
        <w:rPr>
          <w:b/>
          <w:bCs/>
          <w:lang w:bidi="ar-SY"/>
        </w:rPr>
        <w:t>169</w:t>
      </w:r>
      <w:r w:rsidRPr="009B7580">
        <w:rPr>
          <w:b/>
          <w:bCs/>
          <w:lang w:bidi="ar-SY"/>
        </w:rPr>
        <w:t> (WRC</w:t>
      </w:r>
      <w:r w:rsidRPr="009B7580">
        <w:rPr>
          <w:b/>
          <w:bCs/>
          <w:lang w:bidi="ar-SY"/>
        </w:rPr>
        <w:noBreakHyphen/>
      </w:r>
      <w:r>
        <w:rPr>
          <w:b/>
          <w:bCs/>
          <w:lang w:bidi="ar-SY"/>
        </w:rPr>
        <w:t>19</w:t>
      </w:r>
      <w:r w:rsidRPr="009B7580">
        <w:rPr>
          <w:b/>
          <w:bCs/>
          <w:lang w:bidi="ar-SY"/>
        </w:rPr>
        <w:t>)</w:t>
      </w:r>
      <w:r w:rsidRPr="00BD6B61">
        <w:rPr>
          <w:rtl/>
          <w:lang w:bidi="ar-SY"/>
        </w:rPr>
        <w:t xml:space="preserve"> </w:t>
      </w:r>
      <w:r>
        <w:rPr>
          <w:rFonts w:hint="cs"/>
          <w:rtl/>
          <w:lang w:bidi="ar-EG"/>
        </w:rPr>
        <w:t xml:space="preserve">والقرار </w:t>
      </w:r>
      <w:r>
        <w:rPr>
          <w:b/>
          <w:bCs/>
          <w:lang w:bidi="ar-EG"/>
        </w:rPr>
        <w:t>770</w:t>
      </w:r>
      <w:r w:rsidRPr="009B7580">
        <w:rPr>
          <w:b/>
          <w:bCs/>
          <w:lang w:bidi="ar-EG"/>
        </w:rPr>
        <w:t> (Rev.WRC-</w:t>
      </w:r>
      <w:r>
        <w:rPr>
          <w:b/>
          <w:bCs/>
          <w:lang w:bidi="ar-EG"/>
        </w:rPr>
        <w:t>19</w:t>
      </w:r>
      <w:r w:rsidRPr="009B7580">
        <w:rPr>
          <w:b/>
          <w:bCs/>
          <w:lang w:bidi="ar-EG"/>
        </w:rPr>
        <w:t>)</w:t>
      </w:r>
      <w:r>
        <w:rPr>
          <w:rFonts w:hint="cs"/>
          <w:rtl/>
          <w:lang w:bidi="ar-EG"/>
        </w:rPr>
        <w:t xml:space="preserve"> والقرار </w:t>
      </w:r>
      <w:r>
        <w:rPr>
          <w:b/>
          <w:bCs/>
          <w:lang w:bidi="ar-EG"/>
        </w:rPr>
        <w:t>771</w:t>
      </w:r>
      <w:r w:rsidRPr="009B7580">
        <w:rPr>
          <w:b/>
          <w:bCs/>
          <w:lang w:bidi="ar-EG"/>
        </w:rPr>
        <w:t> (Rev.WRC-</w:t>
      </w:r>
      <w:r>
        <w:rPr>
          <w:b/>
          <w:bCs/>
          <w:lang w:bidi="ar-EG"/>
        </w:rPr>
        <w:t>19</w:t>
      </w:r>
      <w:r w:rsidRPr="009B7580">
        <w:rPr>
          <w:b/>
          <w:bCs/>
          <w:lang w:bidi="ar-EG"/>
        </w:rPr>
        <w:t>)</w:t>
      </w:r>
      <w:r w:rsidRPr="00BD6B61">
        <w:rPr>
          <w:rFonts w:hint="cs"/>
          <w:rtl/>
          <w:lang w:val="en-CA"/>
        </w:rPr>
        <w:t>)</w:t>
      </w:r>
      <w:r w:rsidRPr="00BD6B61">
        <w:rPr>
          <w:rtl/>
          <w:lang w:val="en-CA"/>
        </w:rPr>
        <w:t>.</w:t>
      </w:r>
      <w:r w:rsidRPr="00BD6B61">
        <w:rPr>
          <w:rtl/>
          <w:lang w:bidi="ar-SY"/>
        </w:rPr>
        <w:t xml:space="preserve"> </w:t>
      </w:r>
      <w:r w:rsidRPr="00BD6B61">
        <w:rPr>
          <w:rtl/>
        </w:rPr>
        <w:t xml:space="preserve">وكذلك اضطلع </w:t>
      </w:r>
      <w:r w:rsidRPr="00BD6B61">
        <w:rPr>
          <w:rFonts w:hint="cs"/>
          <w:rtl/>
        </w:rPr>
        <w:t>ال</w:t>
      </w:r>
      <w:r w:rsidRPr="00BD6B61">
        <w:rPr>
          <w:rtl/>
        </w:rPr>
        <w:t>مكتب، فيما</w:t>
      </w:r>
      <w:r w:rsidRPr="00BD6B61">
        <w:rPr>
          <w:rFonts w:hint="cs"/>
          <w:rtl/>
        </w:rPr>
        <w:t> </w:t>
      </w:r>
      <w:r w:rsidRPr="00BD6B61">
        <w:rPr>
          <w:rtl/>
        </w:rPr>
        <w:t xml:space="preserve">يتعلق بالخدمات الخاضعة </w:t>
      </w:r>
      <w:r w:rsidRPr="00BD6B61">
        <w:rPr>
          <w:rFonts w:hint="cs"/>
          <w:rtl/>
        </w:rPr>
        <w:t>لكل خطة</w:t>
      </w:r>
      <w:r w:rsidRPr="00BD6B61">
        <w:rPr>
          <w:rtl/>
        </w:rPr>
        <w:t>، بقدر كبير من الأعمال منذ المؤتمر</w:t>
      </w:r>
      <w:r>
        <w:rPr>
          <w:rFonts w:hint="cs"/>
          <w:rtl/>
        </w:rPr>
        <w:t> </w:t>
      </w:r>
      <w:r w:rsidRPr="00BD6B61">
        <w:rPr>
          <w:lang w:val="en-CA"/>
        </w:rPr>
        <w:t>WRC</w:t>
      </w:r>
      <w:r w:rsidRPr="00BD6B61">
        <w:rPr>
          <w:lang w:val="en-CA"/>
        </w:rPr>
        <w:noBreakHyphen/>
      </w:r>
      <w:r>
        <w:t>19</w:t>
      </w:r>
      <w:r w:rsidRPr="00BD6B61">
        <w:rPr>
          <w:rtl/>
        </w:rPr>
        <w:t>.</w:t>
      </w:r>
    </w:p>
    <w:p w14:paraId="44280B93" w14:textId="5D91EFB9" w:rsidR="00F37813" w:rsidRPr="00550771" w:rsidRDefault="00F37813" w:rsidP="005C761E">
      <w:pPr>
        <w:rPr>
          <w:rtl/>
          <w:lang w:val="es-ES" w:bidi="ar-EG"/>
        </w:rPr>
      </w:pPr>
      <w:r w:rsidRPr="00933BA0">
        <w:rPr>
          <w:rtl/>
          <w:lang w:bidi="ar-SY"/>
        </w:rPr>
        <w:t xml:space="preserve">وأثناء هذه الفترة، تحقق هدف الوفاء بالمواعيد النهائية التنظيمية </w:t>
      </w:r>
      <w:r w:rsidR="00DD632B">
        <w:rPr>
          <w:rFonts w:hint="cs"/>
          <w:rtl/>
          <w:lang w:bidi="ar-SY"/>
        </w:rPr>
        <w:t>المحددة</w:t>
      </w:r>
      <w:r w:rsidRPr="00933BA0">
        <w:rPr>
          <w:rtl/>
          <w:lang w:bidi="ar-SY"/>
        </w:rPr>
        <w:t xml:space="preserve"> في لوائح الراديو عموماً من أجل معالجة بطاقات التبليغ عن</w:t>
      </w:r>
      <w:r>
        <w:rPr>
          <w:rFonts w:hint="cs"/>
          <w:rtl/>
          <w:lang w:bidi="ar-SY"/>
        </w:rPr>
        <w:t> </w:t>
      </w:r>
      <w:r w:rsidRPr="00933BA0">
        <w:rPr>
          <w:rtl/>
          <w:lang w:bidi="ar-SY"/>
        </w:rPr>
        <w:t>الشبكات الساتلية وذلك عند معاملة جميع الإجراءات: النشر المسبق للمعلومات وطلبات التنسيق والتبليغ والتسجيل في</w:t>
      </w:r>
      <w:r>
        <w:rPr>
          <w:rFonts w:hint="cs"/>
          <w:rtl/>
          <w:lang w:bidi="ar-SY"/>
        </w:rPr>
        <w:t> </w:t>
      </w:r>
      <w:r w:rsidRPr="00933BA0">
        <w:rPr>
          <w:rtl/>
          <w:lang w:bidi="ar-SY"/>
        </w:rPr>
        <w:t xml:space="preserve">السجل الأساسي </w:t>
      </w:r>
      <w:r w:rsidRPr="00933BA0">
        <w:rPr>
          <w:rFonts w:hint="cs"/>
          <w:rtl/>
          <w:lang w:bidi="ar-SY"/>
        </w:rPr>
        <w:t>بشأن</w:t>
      </w:r>
      <w:r w:rsidRPr="00933BA0">
        <w:rPr>
          <w:rtl/>
          <w:lang w:bidi="ar-SY"/>
        </w:rPr>
        <w:t xml:space="preserve"> خدمات الشبكات الساتلية غير المخطط لها أو استعمال النطاقات الحارسة أو</w:t>
      </w:r>
      <w:r>
        <w:rPr>
          <w:rFonts w:hint="cs"/>
          <w:rtl/>
          <w:lang w:bidi="ar-SY"/>
        </w:rPr>
        <w:t> </w:t>
      </w:r>
      <w:r w:rsidRPr="00933BA0">
        <w:rPr>
          <w:rtl/>
          <w:lang w:bidi="ar-SY"/>
        </w:rPr>
        <w:t>التعديلات أو</w:t>
      </w:r>
      <w:r>
        <w:rPr>
          <w:rFonts w:hint="cs"/>
          <w:rtl/>
          <w:lang w:bidi="ar-SY"/>
        </w:rPr>
        <w:t> </w:t>
      </w:r>
      <w:r w:rsidRPr="00933BA0">
        <w:rPr>
          <w:rtl/>
          <w:lang w:bidi="ar-SY"/>
        </w:rPr>
        <w:t xml:space="preserve">الاستعمالات الإضافية </w:t>
      </w:r>
      <w:r>
        <w:rPr>
          <w:rFonts w:hint="cs"/>
          <w:rtl/>
        </w:rPr>
        <w:t xml:space="preserve">والتسجيل </w:t>
      </w:r>
      <w:r w:rsidRPr="00933BA0">
        <w:rPr>
          <w:rtl/>
          <w:lang w:bidi="ar-SY"/>
        </w:rPr>
        <w:t xml:space="preserve">والتبليغ عن تخصيصات الترددات للخدمة الساتلية الإذاعية ووصلات التغذية المصاحبة الخاضعة لخطة </w:t>
      </w:r>
      <w:r w:rsidRPr="009B7580">
        <w:rPr>
          <w:b/>
          <w:bCs/>
          <w:rtl/>
          <w:lang w:bidi="ar-SY"/>
        </w:rPr>
        <w:t>(التذييلان</w:t>
      </w:r>
      <w:r w:rsidRPr="009B7580">
        <w:rPr>
          <w:rFonts w:hint="cs"/>
          <w:b/>
          <w:bCs/>
          <w:rtl/>
          <w:lang w:bidi="ar-SY"/>
        </w:rPr>
        <w:t> </w:t>
      </w:r>
      <w:r w:rsidRPr="009578AD">
        <w:rPr>
          <w:b/>
          <w:bCs/>
          <w:lang w:bidi="ar-SY"/>
        </w:rPr>
        <w:t>30</w:t>
      </w:r>
      <w:r w:rsidRPr="009B7580">
        <w:rPr>
          <w:b/>
          <w:bCs/>
          <w:lang w:val="en-CA" w:bidi="ar-SY"/>
        </w:rPr>
        <w:t>A/</w:t>
      </w:r>
      <w:r w:rsidRPr="009578AD">
        <w:rPr>
          <w:b/>
          <w:bCs/>
          <w:lang w:bidi="ar-SY"/>
        </w:rPr>
        <w:t>30</w:t>
      </w:r>
      <w:r w:rsidRPr="009B7580">
        <w:rPr>
          <w:b/>
          <w:bCs/>
          <w:rtl/>
          <w:lang w:val="en-CA"/>
        </w:rPr>
        <w:t>)</w:t>
      </w:r>
      <w:r w:rsidRPr="00933BA0">
        <w:rPr>
          <w:rtl/>
          <w:lang w:val="en-CA"/>
        </w:rPr>
        <w:t xml:space="preserve"> وتحويل التعيينات وإدخال أنظمة إضافية وتعديل وتسجيل تخصيصات الترددات للخدمة </w:t>
      </w:r>
      <w:r>
        <w:rPr>
          <w:rFonts w:hint="cs"/>
          <w:rtl/>
          <w:lang w:val="en-CA"/>
        </w:rPr>
        <w:t xml:space="preserve">الثابتة </w:t>
      </w:r>
      <w:r w:rsidRPr="00933BA0">
        <w:rPr>
          <w:rtl/>
          <w:lang w:val="en-CA"/>
        </w:rPr>
        <w:t xml:space="preserve">الساتلية </w:t>
      </w:r>
      <w:r w:rsidRPr="00933BA0">
        <w:rPr>
          <w:rtl/>
          <w:lang w:bidi="ar-SY"/>
        </w:rPr>
        <w:t xml:space="preserve">الخاضعة لخطة </w:t>
      </w:r>
      <w:r w:rsidRPr="009B7580">
        <w:rPr>
          <w:b/>
          <w:bCs/>
          <w:rtl/>
          <w:lang w:bidi="ar-SY"/>
        </w:rPr>
        <w:t>(التذييل</w:t>
      </w:r>
      <w:r w:rsidRPr="009B7580">
        <w:rPr>
          <w:rFonts w:hint="cs"/>
          <w:b/>
          <w:bCs/>
          <w:rtl/>
          <w:lang w:bidi="ar-SY"/>
        </w:rPr>
        <w:t> </w:t>
      </w:r>
      <w:r w:rsidRPr="009578AD">
        <w:rPr>
          <w:b/>
          <w:bCs/>
          <w:lang w:bidi="ar-SY"/>
        </w:rPr>
        <w:t>30</w:t>
      </w:r>
      <w:r w:rsidRPr="009B7580">
        <w:rPr>
          <w:b/>
          <w:bCs/>
          <w:lang w:val="en-CA" w:bidi="ar-SY"/>
        </w:rPr>
        <w:t>B</w:t>
      </w:r>
      <w:r w:rsidRPr="009B7580">
        <w:rPr>
          <w:b/>
          <w:bCs/>
          <w:rtl/>
          <w:lang w:val="en-CA"/>
        </w:rPr>
        <w:t>)</w:t>
      </w:r>
      <w:r w:rsidRPr="00933BA0">
        <w:rPr>
          <w:rtl/>
          <w:lang w:bidi="ar-SY"/>
        </w:rPr>
        <w:t>.</w:t>
      </w:r>
    </w:p>
    <w:p w14:paraId="4F50E21D" w14:textId="21858653" w:rsidR="00F37813" w:rsidRPr="00D753D8" w:rsidRDefault="00F37813" w:rsidP="005C761E">
      <w:pPr>
        <w:rPr>
          <w:rtl/>
          <w:lang w:val="es-ES" w:bidi="ar-EG"/>
        </w:rPr>
      </w:pPr>
      <w:r w:rsidRPr="00933BA0">
        <w:rPr>
          <w:rFonts w:hint="cs"/>
          <w:rtl/>
        </w:rPr>
        <w:t>وحرصاً على</w:t>
      </w:r>
      <w:r w:rsidRPr="00933BA0">
        <w:rPr>
          <w:rtl/>
          <w:lang w:bidi="ar-SY"/>
        </w:rPr>
        <w:t xml:space="preserve"> استمرار الوفاء بالمواعيد النهائية التنظيمية </w:t>
      </w:r>
      <w:r w:rsidR="00DD632B">
        <w:rPr>
          <w:rFonts w:hint="cs"/>
          <w:rtl/>
          <w:lang w:bidi="ar-SY"/>
        </w:rPr>
        <w:t>المحددة في</w:t>
      </w:r>
      <w:r w:rsidRPr="00933BA0">
        <w:rPr>
          <w:rtl/>
          <w:lang w:bidi="ar-SY"/>
        </w:rPr>
        <w:t xml:space="preserve"> لوائح الراديو بشأن معالجة بطاقات التبليغ عن</w:t>
      </w:r>
      <w:r>
        <w:rPr>
          <w:rFonts w:hint="cs"/>
          <w:rtl/>
          <w:lang w:bidi="ar-SY"/>
        </w:rPr>
        <w:t> </w:t>
      </w:r>
      <w:r w:rsidRPr="00933BA0">
        <w:rPr>
          <w:rtl/>
          <w:lang w:bidi="ar-SY"/>
        </w:rPr>
        <w:t>الشبكات الساتلية وعدم تراكم البطاقات غير المعالجة مرة أخرى، تم تكييف الموارد من الموظفين و</w:t>
      </w:r>
      <w:r w:rsidRPr="00933BA0">
        <w:rPr>
          <w:rFonts w:hint="cs"/>
          <w:rtl/>
          <w:lang w:bidi="ar-SY"/>
        </w:rPr>
        <w:t xml:space="preserve">عبء </w:t>
      </w:r>
      <w:r w:rsidRPr="00933BA0">
        <w:rPr>
          <w:rtl/>
          <w:lang w:bidi="ar-SY"/>
        </w:rPr>
        <w:t>العمل وفقاً للمتطلبات</w:t>
      </w:r>
      <w:r w:rsidRPr="00933BA0">
        <w:rPr>
          <w:rtl/>
          <w:lang w:val="en-CA"/>
        </w:rPr>
        <w:t>.</w:t>
      </w:r>
    </w:p>
    <w:p w14:paraId="6CFF58F6" w14:textId="77777777" w:rsidR="00F37813" w:rsidRPr="00933BA0" w:rsidRDefault="00F37813" w:rsidP="00B56094">
      <w:pPr>
        <w:rPr>
          <w:rtl/>
          <w:lang w:val="en-CA"/>
        </w:rPr>
      </w:pPr>
      <w:r w:rsidRPr="00933BA0">
        <w:rPr>
          <w:rtl/>
          <w:lang w:val="en-CA"/>
        </w:rPr>
        <w:lastRenderedPageBreak/>
        <w:t xml:space="preserve">وترد التفاصيل الكاملة لهذه </w:t>
      </w:r>
      <w:r w:rsidRPr="000A6CDD">
        <w:rPr>
          <w:rFonts w:hint="cs"/>
          <w:rtl/>
        </w:rPr>
        <w:t>الأحوال</w:t>
      </w:r>
      <w:r w:rsidRPr="00933BA0">
        <w:rPr>
          <w:rtl/>
          <w:lang w:val="en-CA"/>
        </w:rPr>
        <w:t xml:space="preserve"> في الفقرات التالية.</w:t>
      </w:r>
    </w:p>
    <w:p w14:paraId="06E45091" w14:textId="3358FBD4" w:rsidR="00D55A54" w:rsidRPr="00B56094" w:rsidRDefault="00D55A54" w:rsidP="00B56094">
      <w:pPr>
        <w:pStyle w:val="Heading2"/>
        <w:rPr>
          <w:rtl/>
        </w:rPr>
      </w:pPr>
      <w:bookmarkStart w:id="13" w:name="_Toc146291096"/>
      <w:r w:rsidRPr="00B56094">
        <w:t>2.2</w:t>
      </w:r>
      <w:r w:rsidRPr="00B56094">
        <w:rPr>
          <w:rtl/>
        </w:rPr>
        <w:tab/>
      </w:r>
      <w:r w:rsidR="00F37813" w:rsidRPr="00B56094">
        <w:rPr>
          <w:rtl/>
        </w:rPr>
        <w:t xml:space="preserve">معالجة بطاقات التبليغ: </w:t>
      </w:r>
      <w:r w:rsidR="00F37813" w:rsidRPr="00B56094">
        <w:rPr>
          <w:rFonts w:hint="cs"/>
          <w:rtl/>
        </w:rPr>
        <w:t>ال</w:t>
      </w:r>
      <w:r w:rsidR="00F37813" w:rsidRPr="00B56094">
        <w:rPr>
          <w:rtl/>
        </w:rPr>
        <w:t xml:space="preserve">خدمات غير </w:t>
      </w:r>
      <w:r w:rsidR="00F37813" w:rsidRPr="00B56094">
        <w:rPr>
          <w:rFonts w:hint="cs"/>
          <w:rtl/>
        </w:rPr>
        <w:t>ال</w:t>
      </w:r>
      <w:r w:rsidR="00F37813" w:rsidRPr="00B56094">
        <w:rPr>
          <w:rtl/>
        </w:rPr>
        <w:t>مخطط لها</w:t>
      </w:r>
      <w:bookmarkEnd w:id="13"/>
    </w:p>
    <w:p w14:paraId="42E1A43B" w14:textId="77777777" w:rsidR="00F37813" w:rsidRDefault="00F37813" w:rsidP="00B56094">
      <w:pPr>
        <w:rPr>
          <w:rtl/>
          <w:lang w:bidi="ar-SY"/>
        </w:rPr>
      </w:pPr>
      <w:r>
        <w:rPr>
          <w:rFonts w:hint="cs"/>
          <w:rtl/>
          <w:lang w:bidi="ar-SY"/>
        </w:rPr>
        <w:t xml:space="preserve">تنظم الإجراءات المحددة في المادتين </w:t>
      </w:r>
      <w:r w:rsidRPr="009578AD">
        <w:rPr>
          <w:b/>
          <w:bCs/>
          <w:lang w:bidi="ar-SY"/>
        </w:rPr>
        <w:t>9</w:t>
      </w:r>
      <w:r w:rsidRPr="006922D9">
        <w:rPr>
          <w:rFonts w:hint="cs"/>
          <w:b/>
          <w:bCs/>
          <w:rtl/>
          <w:lang w:val="es-ES" w:bidi="ar-EG"/>
        </w:rPr>
        <w:t xml:space="preserve"> </w:t>
      </w:r>
      <w:r>
        <w:rPr>
          <w:rFonts w:hint="cs"/>
          <w:rtl/>
          <w:lang w:val="es-ES" w:bidi="ar-EG"/>
        </w:rPr>
        <w:t>و</w:t>
      </w:r>
      <w:r w:rsidRPr="009578AD">
        <w:rPr>
          <w:b/>
          <w:bCs/>
          <w:lang w:bidi="ar-EG"/>
        </w:rPr>
        <w:t>11</w:t>
      </w:r>
      <w:r w:rsidRPr="006922D9">
        <w:rPr>
          <w:rFonts w:hint="cs"/>
          <w:b/>
          <w:bCs/>
          <w:rtl/>
          <w:lang w:val="es-ES" w:bidi="ar-EG"/>
        </w:rPr>
        <w:t xml:space="preserve"> </w:t>
      </w:r>
      <w:r>
        <w:rPr>
          <w:rFonts w:hint="cs"/>
          <w:rtl/>
          <w:lang w:val="es-ES" w:bidi="ar-EG"/>
        </w:rPr>
        <w:t>من لوائح الراديو مسألة النفاذ إلى موارد الطيف/المدارات، غير الخاضعة لأي خطط، حيث تنص هاتان المادتان على إجراءين رئيسيين، هما</w:t>
      </w:r>
      <w:r>
        <w:rPr>
          <w:rFonts w:hint="cs"/>
          <w:rtl/>
          <w:lang w:bidi="ar-SY"/>
        </w:rPr>
        <w:t>:</w:t>
      </w:r>
    </w:p>
    <w:p w14:paraId="65664C3D" w14:textId="0A535A03" w:rsidR="00F37813" w:rsidRPr="00B56094" w:rsidRDefault="00F37813" w:rsidP="00B56094">
      <w:pPr>
        <w:pStyle w:val="enumlev1"/>
        <w:rPr>
          <w:rtl/>
        </w:rPr>
      </w:pPr>
      <w:r w:rsidRPr="00B56094">
        <w:rPr>
          <w:rFonts w:hint="cs"/>
          <w:rtl/>
        </w:rPr>
        <w:t>-</w:t>
      </w:r>
      <w:r w:rsidRPr="00B56094">
        <w:rPr>
          <w:rtl/>
        </w:rPr>
        <w:tab/>
      </w:r>
      <w:r w:rsidRPr="00B56094">
        <w:rPr>
          <w:rFonts w:hint="cs"/>
          <w:rtl/>
        </w:rPr>
        <w:t xml:space="preserve">تقديم معلومات النشر المسبق </w:t>
      </w:r>
      <w:r w:rsidRPr="00B56094">
        <w:t>(API)</w:t>
      </w:r>
      <w:r w:rsidRPr="00B56094">
        <w:rPr>
          <w:rFonts w:hint="cs"/>
          <w:rtl/>
        </w:rPr>
        <w:t xml:space="preserve"> ومعلومات التبليغ في حالة الأنظمة الساتلية غير الخاضعة للتنسيق،</w:t>
      </w:r>
    </w:p>
    <w:p w14:paraId="2087B414" w14:textId="2B321E37" w:rsidR="00F37813" w:rsidRPr="00B56094" w:rsidRDefault="00F37813" w:rsidP="00B56094">
      <w:pPr>
        <w:pStyle w:val="enumlev1"/>
        <w:rPr>
          <w:rtl/>
        </w:rPr>
      </w:pPr>
      <w:r w:rsidRPr="00B56094">
        <w:rPr>
          <w:rFonts w:hint="cs"/>
          <w:rtl/>
        </w:rPr>
        <w:t>-</w:t>
      </w:r>
      <w:r w:rsidRPr="00B56094">
        <w:rPr>
          <w:rtl/>
        </w:rPr>
        <w:tab/>
      </w:r>
      <w:r w:rsidRPr="00B56094">
        <w:rPr>
          <w:rFonts w:hint="cs"/>
          <w:rtl/>
        </w:rPr>
        <w:t xml:space="preserve">تقديم طلب التنسيق </w:t>
      </w:r>
      <w:r w:rsidRPr="00B56094">
        <w:t>(CR)</w:t>
      </w:r>
      <w:r w:rsidRPr="00B56094">
        <w:rPr>
          <w:rFonts w:hint="cs"/>
          <w:rtl/>
        </w:rPr>
        <w:t xml:space="preserve"> ومعلومات التبليغ في حالة الأنظمة الساتلية الخاضعة للتنسيق.</w:t>
      </w:r>
    </w:p>
    <w:p w14:paraId="111416AB" w14:textId="77777777" w:rsidR="00F37813" w:rsidRDefault="00F37813" w:rsidP="00F37813">
      <w:pPr>
        <w:rPr>
          <w:rtl/>
          <w:lang w:bidi="ar-SY"/>
        </w:rPr>
      </w:pPr>
      <w:r>
        <w:rPr>
          <w:rFonts w:hint="cs"/>
          <w:rtl/>
          <w:lang w:bidi="ar-SY"/>
        </w:rPr>
        <w:t>ويشكل هذان الإجراءان نظاماً للتعاون، إذ تتعاون الدول الأعضاء في الاتحاد في إطاره على إتاحة تشغيل الأنظمة الساتلية في</w:t>
      </w:r>
      <w:r>
        <w:rPr>
          <w:rFonts w:hint="eastAsia"/>
          <w:rtl/>
          <w:lang w:bidi="ar-SY"/>
        </w:rPr>
        <w:t> </w:t>
      </w:r>
      <w:r>
        <w:rPr>
          <w:rFonts w:hint="cs"/>
          <w:rtl/>
          <w:lang w:bidi="ar-SY"/>
        </w:rPr>
        <w:t>فضاء خالٍ من التداخلات الراديوية. ويمكن بيان نظام التعاون هذا، بوجه عام، في ثلاث خطوات رئيسية، هي كالتالي:</w:t>
      </w:r>
    </w:p>
    <w:p w14:paraId="4AB668D3" w14:textId="77777777" w:rsidR="00F37813" w:rsidRPr="00B56094" w:rsidRDefault="00F37813" w:rsidP="00B56094">
      <w:pPr>
        <w:pStyle w:val="enumlev1"/>
        <w:rPr>
          <w:rtl/>
        </w:rPr>
      </w:pPr>
      <w:r w:rsidRPr="00B56094">
        <w:t>(1</w:t>
      </w:r>
      <w:r w:rsidRPr="00B56094">
        <w:rPr>
          <w:rtl/>
        </w:rPr>
        <w:tab/>
      </w:r>
      <w:r w:rsidRPr="00B56094">
        <w:rPr>
          <w:rFonts w:hint="cs"/>
          <w:rtl/>
        </w:rPr>
        <w:t xml:space="preserve">ترسل الدولة الطرف في الاتحاد إلى المكتب بياناً وصفياً (يرد إما في هيئة معلومات للنشر المسبق أو طلب تنسيق) للترددات الراديوية التي تخطِّط لاستخدامها في مشروع </w:t>
      </w:r>
      <w:proofErr w:type="spellStart"/>
      <w:r w:rsidRPr="00B56094">
        <w:rPr>
          <w:rFonts w:hint="cs"/>
          <w:rtl/>
        </w:rPr>
        <w:t>ساتلي</w:t>
      </w:r>
      <w:proofErr w:type="spellEnd"/>
      <w:r w:rsidRPr="00B56094">
        <w:rPr>
          <w:rFonts w:hint="cs"/>
          <w:rtl/>
        </w:rPr>
        <w:t xml:space="preserve"> معين. فيفحص المكتب مدى تطابق هذا البيان الوصفي مع أحكام لوائح الراديو ثم ينشره، إلى جانب نتائج الفحص الذي أجراه، في أقسام خاصة من نشرة المكتب الإعلامية الدولية للترددات </w:t>
      </w:r>
      <w:r w:rsidRPr="00B56094">
        <w:t>(BR IFIC)</w:t>
      </w:r>
      <w:r w:rsidRPr="00B56094">
        <w:rPr>
          <w:rFonts w:hint="cs"/>
          <w:rtl/>
        </w:rPr>
        <w:t xml:space="preserve"> كي تتمكن سائر الدول الأعضاء في الاتحاد من فحص هذا المشروع.</w:t>
      </w:r>
    </w:p>
    <w:p w14:paraId="52E04429" w14:textId="02001854" w:rsidR="00F37813" w:rsidRPr="00887E41" w:rsidRDefault="00F37813" w:rsidP="00F37813">
      <w:pPr>
        <w:pStyle w:val="enumlev1"/>
        <w:rPr>
          <w:rtl/>
          <w:lang w:val="es-ES" w:bidi="ar-EG"/>
        </w:rPr>
      </w:pPr>
      <w:r>
        <w:rPr>
          <w:lang w:val="en-GB"/>
        </w:rPr>
        <w:t>(</w:t>
      </w:r>
      <w:r w:rsidRPr="009578AD">
        <w:t>2</w:t>
      </w:r>
      <w:r>
        <w:rPr>
          <w:rtl/>
        </w:rPr>
        <w:tab/>
      </w:r>
      <w:r>
        <w:rPr>
          <w:rFonts w:hint="cs"/>
          <w:rtl/>
        </w:rPr>
        <w:t xml:space="preserve">وإذا رأت أي من الدول الأعضاء الأخرى تلك أن هذا المشروع قد يؤثر على أنظمتها القائمة، أو على تلك </w:t>
      </w:r>
      <w:r>
        <w:rPr>
          <w:rFonts w:hint="cs"/>
          <w:rtl/>
          <w:lang w:bidi="ar-EG"/>
        </w:rPr>
        <w:t>التي يُخطَّط لإنشائها أو قد أُبلغ المكتب عنها</w:t>
      </w:r>
      <w:r>
        <w:rPr>
          <w:rFonts w:hint="cs"/>
          <w:rtl/>
        </w:rPr>
        <w:t xml:space="preserve"> بالفعل، فإنها تتصل بالدولة العضو في الاتحاد المتقدمة بالمشروع من أجل إجراء مناقشات ثنائية معها بشأن الحلول التقنية الممكنة لضمان تعايش النظامين دون أن يُحدث أحدهما تداخلاً على الآخر. وأثناء هذه المناقشات </w:t>
      </w:r>
      <w:r w:rsidRPr="002839EF">
        <w:rPr>
          <w:rFonts w:hint="cs"/>
          <w:rtl/>
        </w:rPr>
        <w:t>الثنائية، يتعين "</w:t>
      </w:r>
      <w:r w:rsidRPr="002839EF">
        <w:rPr>
          <w:rtl/>
        </w:rPr>
        <w:t>على الإدارة التي طلبت التنسيق والإدارة التي ت</w:t>
      </w:r>
      <w:r w:rsidRPr="002839EF">
        <w:rPr>
          <w:rFonts w:hint="cs"/>
          <w:rtl/>
        </w:rPr>
        <w:t>َ</w:t>
      </w:r>
      <w:r w:rsidRPr="002839EF">
        <w:rPr>
          <w:rtl/>
        </w:rPr>
        <w:t>ر</w:t>
      </w:r>
      <w:r w:rsidRPr="002839EF">
        <w:rPr>
          <w:rFonts w:hint="cs"/>
          <w:rtl/>
        </w:rPr>
        <w:t>ُ</w:t>
      </w:r>
      <w:r w:rsidRPr="002839EF">
        <w:rPr>
          <w:rtl/>
        </w:rPr>
        <w:t>د أن تبذلا كل الجهود المشتركة الممكنة لتذليل الصعاب بشكل تقبله الأطراف المعنية</w:t>
      </w:r>
      <w:r w:rsidRPr="002839EF">
        <w:rPr>
          <w:rFonts w:hint="cs"/>
          <w:rtl/>
        </w:rPr>
        <w:t xml:space="preserve">" (انظر الرقم </w:t>
      </w:r>
      <w:r w:rsidRPr="009578AD">
        <w:rPr>
          <w:b/>
          <w:bCs/>
        </w:rPr>
        <w:t>53</w:t>
      </w:r>
      <w:r w:rsidRPr="002839EF">
        <w:rPr>
          <w:b/>
          <w:bCs/>
        </w:rPr>
        <w:t>.</w:t>
      </w:r>
      <w:r w:rsidRPr="009578AD">
        <w:rPr>
          <w:b/>
          <w:bCs/>
        </w:rPr>
        <w:t>9</w:t>
      </w:r>
      <w:r w:rsidR="00B56094">
        <w:rPr>
          <w:rFonts w:hint="cs"/>
          <w:b/>
          <w:bCs/>
          <w:rtl/>
        </w:rPr>
        <w:t xml:space="preserve"> </w:t>
      </w:r>
      <w:r w:rsidR="00B56094">
        <w:rPr>
          <w:rFonts w:hint="cs"/>
          <w:rtl/>
        </w:rPr>
        <w:t>من لوائح الراديو</w:t>
      </w:r>
      <w:r w:rsidRPr="002839EF">
        <w:rPr>
          <w:rFonts w:hint="cs"/>
          <w:rtl/>
          <w:lang w:bidi="ar-EG"/>
        </w:rPr>
        <w:t xml:space="preserve">). وتقدم </w:t>
      </w:r>
      <w:r w:rsidRPr="002839EF">
        <w:rPr>
          <w:rFonts w:hint="cs"/>
          <w:rtl/>
          <w:lang w:val="es-ES" w:bidi="ar-EG"/>
        </w:rPr>
        <w:t>القواعد الإجرائية</w:t>
      </w:r>
      <w:r>
        <w:rPr>
          <w:rFonts w:hint="cs"/>
          <w:rtl/>
          <w:lang w:val="es-ES" w:bidi="ar-EG"/>
        </w:rPr>
        <w:t xml:space="preserve"> المتعلقة </w:t>
      </w:r>
      <w:r>
        <w:rPr>
          <w:rFonts w:hint="cs"/>
          <w:rtl/>
          <w:lang w:bidi="ar-EG"/>
        </w:rPr>
        <w:t>ب</w:t>
      </w:r>
      <w:r w:rsidRPr="002839EF">
        <w:rPr>
          <w:rFonts w:hint="cs"/>
          <w:rtl/>
          <w:lang w:bidi="ar-EG"/>
        </w:rPr>
        <w:t>ال</w:t>
      </w:r>
      <w:r w:rsidR="00DD632B">
        <w:rPr>
          <w:rFonts w:hint="cs"/>
          <w:rtl/>
          <w:lang w:bidi="ar-EG"/>
        </w:rPr>
        <w:t>رقم</w:t>
      </w:r>
      <w:r w:rsidRPr="002839EF">
        <w:rPr>
          <w:rFonts w:hint="cs"/>
          <w:rtl/>
          <w:lang w:bidi="ar-EG"/>
        </w:rPr>
        <w:t xml:space="preserve"> </w:t>
      </w:r>
      <w:r w:rsidRPr="009578AD">
        <w:rPr>
          <w:b/>
          <w:bCs/>
          <w:lang w:bidi="ar-EG"/>
        </w:rPr>
        <w:t>6</w:t>
      </w:r>
      <w:r w:rsidRPr="002839EF">
        <w:rPr>
          <w:b/>
          <w:bCs/>
          <w:lang w:val="en-GB" w:bidi="ar-EG"/>
        </w:rPr>
        <w:t>.</w:t>
      </w:r>
      <w:r w:rsidRPr="009578AD">
        <w:rPr>
          <w:b/>
          <w:bCs/>
          <w:lang w:bidi="ar-EG"/>
        </w:rPr>
        <w:t>9</w:t>
      </w:r>
      <w:r w:rsidRPr="002839EF">
        <w:rPr>
          <w:rFonts w:hint="cs"/>
          <w:rtl/>
          <w:lang w:val="es-ES" w:bidi="ar-EG"/>
        </w:rPr>
        <w:t xml:space="preserve"> </w:t>
      </w:r>
      <w:r w:rsidR="00DD632B">
        <w:rPr>
          <w:rFonts w:hint="cs"/>
          <w:rtl/>
          <w:lang w:val="es-ES" w:bidi="ar-EG"/>
        </w:rPr>
        <w:t xml:space="preserve">من لوائح الراديو </w:t>
      </w:r>
      <w:r w:rsidRPr="002839EF">
        <w:rPr>
          <w:rFonts w:hint="cs"/>
          <w:rtl/>
          <w:lang w:val="es-ES" w:bidi="ar-EG"/>
        </w:rPr>
        <w:t xml:space="preserve">المزيد من التوضيحات بشأن معنى أحكام الرقم </w:t>
      </w:r>
      <w:r w:rsidRPr="009578AD">
        <w:rPr>
          <w:b/>
          <w:bCs/>
        </w:rPr>
        <w:t>53</w:t>
      </w:r>
      <w:r w:rsidRPr="002839EF">
        <w:rPr>
          <w:b/>
          <w:bCs/>
        </w:rPr>
        <w:t>.</w:t>
      </w:r>
      <w:r w:rsidRPr="009578AD">
        <w:rPr>
          <w:b/>
          <w:bCs/>
        </w:rPr>
        <w:t>9</w:t>
      </w:r>
      <w:r w:rsidRPr="002839EF">
        <w:rPr>
          <w:rFonts w:hint="cs"/>
          <w:rtl/>
          <w:lang w:val="es-ES" w:bidi="ar-EG"/>
        </w:rPr>
        <w:t xml:space="preserve"> </w:t>
      </w:r>
      <w:r w:rsidR="00DD632B">
        <w:rPr>
          <w:rFonts w:hint="cs"/>
          <w:rtl/>
          <w:lang w:val="es-ES" w:bidi="ar-EG"/>
        </w:rPr>
        <w:t xml:space="preserve">من لوائح الراديو </w:t>
      </w:r>
      <w:r w:rsidRPr="002839EF">
        <w:rPr>
          <w:rFonts w:hint="cs"/>
          <w:rtl/>
          <w:lang w:val="es-ES" w:bidi="ar-EG"/>
        </w:rPr>
        <w:t>و</w:t>
      </w:r>
      <w:r>
        <w:rPr>
          <w:rFonts w:hint="cs"/>
          <w:rtl/>
          <w:lang w:val="es-ES" w:bidi="ar-EG"/>
        </w:rPr>
        <w:t>الغرض منها:</w:t>
      </w:r>
    </w:p>
    <w:p w14:paraId="00A3CD1D" w14:textId="77777777" w:rsidR="00F37813" w:rsidRPr="009D7688" w:rsidRDefault="00F37813" w:rsidP="00F37813">
      <w:pPr>
        <w:pStyle w:val="enumlev2"/>
        <w:rPr>
          <w:lang w:val="en-GB" w:bidi="ar-SY"/>
        </w:rPr>
      </w:pPr>
      <w:r>
        <w:rPr>
          <w:rFonts w:hint="cs"/>
          <w:rtl/>
        </w:rPr>
        <w:t xml:space="preserve"> </w:t>
      </w:r>
      <w:r w:rsidRPr="009D7688">
        <w:rPr>
          <w:rtl/>
        </w:rPr>
        <w:t>أ</w:t>
      </w:r>
      <w:r w:rsidRPr="009D7688">
        <w:rPr>
          <w:rFonts w:hint="cs"/>
          <w:rtl/>
        </w:rPr>
        <w:t xml:space="preserve"> </w:t>
      </w:r>
      <w:r w:rsidRPr="009D7688">
        <w:rPr>
          <w:rtl/>
        </w:rPr>
        <w:t>)</w:t>
      </w:r>
      <w:r w:rsidRPr="009D7688">
        <w:rPr>
          <w:rtl/>
        </w:rPr>
        <w:tab/>
      </w:r>
      <w:r>
        <w:rPr>
          <w:rFonts w:hint="cs"/>
          <w:rtl/>
          <w:lang w:bidi="ar-EG"/>
        </w:rPr>
        <w:t>"</w:t>
      </w:r>
      <w:r w:rsidRPr="009D7688">
        <w:rPr>
          <w:rFonts w:hint="cs"/>
          <w:rtl/>
        </w:rPr>
        <w:t>الغرض من</w:t>
      </w:r>
      <w:r w:rsidRPr="009D7688">
        <w:rPr>
          <w:rtl/>
        </w:rPr>
        <w:t xml:space="preserve"> أحكام الأرقام </w:t>
      </w:r>
      <w:r w:rsidRPr="009578AD">
        <w:rPr>
          <w:b/>
          <w:bCs/>
          <w:lang w:bidi="ar-SY"/>
        </w:rPr>
        <w:t>6</w:t>
      </w:r>
      <w:r w:rsidRPr="009D7688">
        <w:rPr>
          <w:b/>
          <w:bCs/>
          <w:lang w:bidi="ar-SY"/>
        </w:rPr>
        <w:t>.</w:t>
      </w:r>
      <w:r w:rsidRPr="009578AD">
        <w:rPr>
          <w:b/>
          <w:bCs/>
          <w:lang w:bidi="ar-SY"/>
        </w:rPr>
        <w:t>9</w:t>
      </w:r>
      <w:r w:rsidRPr="009D7688">
        <w:rPr>
          <w:rtl/>
        </w:rPr>
        <w:t xml:space="preserve"> (من </w:t>
      </w:r>
      <w:r w:rsidRPr="009578AD">
        <w:rPr>
          <w:b/>
          <w:bCs/>
          <w:lang w:bidi="ar-SY"/>
        </w:rPr>
        <w:t>7</w:t>
      </w:r>
      <w:r w:rsidRPr="009D7688">
        <w:rPr>
          <w:b/>
          <w:bCs/>
          <w:lang w:bidi="ar-SY"/>
        </w:rPr>
        <w:t>.</w:t>
      </w:r>
      <w:r w:rsidRPr="009578AD">
        <w:rPr>
          <w:b/>
          <w:bCs/>
          <w:lang w:bidi="ar-SY"/>
        </w:rPr>
        <w:t>9</w:t>
      </w:r>
      <w:r w:rsidRPr="009D7688">
        <w:rPr>
          <w:rtl/>
        </w:rPr>
        <w:t xml:space="preserve"> إلى </w:t>
      </w:r>
      <w:r w:rsidRPr="009578AD">
        <w:rPr>
          <w:b/>
          <w:bCs/>
          <w:lang w:bidi="ar-SY"/>
        </w:rPr>
        <w:t>21</w:t>
      </w:r>
      <w:r w:rsidRPr="009D7688">
        <w:rPr>
          <w:b/>
          <w:bCs/>
          <w:lang w:bidi="ar-SY"/>
        </w:rPr>
        <w:t>.</w:t>
      </w:r>
      <w:r w:rsidRPr="009578AD">
        <w:rPr>
          <w:b/>
          <w:bCs/>
          <w:lang w:bidi="ar-SY"/>
        </w:rPr>
        <w:t>9</w:t>
      </w:r>
      <w:r w:rsidRPr="009D7688">
        <w:rPr>
          <w:rtl/>
        </w:rPr>
        <w:t>) و</w:t>
      </w:r>
      <w:r w:rsidRPr="009578AD">
        <w:rPr>
          <w:b/>
          <w:bCs/>
          <w:lang w:bidi="ar-SY"/>
        </w:rPr>
        <w:t>27</w:t>
      </w:r>
      <w:r w:rsidRPr="009D7688">
        <w:rPr>
          <w:b/>
          <w:bCs/>
          <w:lang w:bidi="ar-SY"/>
        </w:rPr>
        <w:t>.</w:t>
      </w:r>
      <w:r w:rsidRPr="009578AD">
        <w:rPr>
          <w:b/>
          <w:bCs/>
          <w:lang w:bidi="ar-SY"/>
        </w:rPr>
        <w:t>9</w:t>
      </w:r>
      <w:r w:rsidRPr="009D7688">
        <w:rPr>
          <w:rtl/>
        </w:rPr>
        <w:t xml:space="preserve"> والتذييل </w:t>
      </w:r>
      <w:r w:rsidRPr="009578AD">
        <w:rPr>
          <w:b/>
          <w:bCs/>
          <w:lang w:bidi="ar-EG"/>
        </w:rPr>
        <w:t>5</w:t>
      </w:r>
      <w:r w:rsidRPr="009D7688">
        <w:rPr>
          <w:rtl/>
        </w:rPr>
        <w:t xml:space="preserve"> </w:t>
      </w:r>
      <w:r w:rsidRPr="009D7688">
        <w:rPr>
          <w:rFonts w:hint="cs"/>
          <w:rtl/>
        </w:rPr>
        <w:t>هو تحديد</w:t>
      </w:r>
      <w:r w:rsidRPr="009D7688">
        <w:rPr>
          <w:rtl/>
        </w:rPr>
        <w:t xml:space="preserve"> هويات الإدارات التي يجب أن يوجه إليها طلب تنسيق، وليس وضع ترتيب أولويات لحق الحصول على موقع مداري معين</w:t>
      </w:r>
      <w:r>
        <w:rPr>
          <w:rFonts w:hint="cs"/>
          <w:rtl/>
        </w:rPr>
        <w:t>"</w:t>
      </w:r>
      <w:r w:rsidRPr="009D7688">
        <w:rPr>
          <w:rtl/>
        </w:rPr>
        <w:t>؛</w:t>
      </w:r>
    </w:p>
    <w:p w14:paraId="27007A73" w14:textId="77777777" w:rsidR="00F37813" w:rsidRDefault="00F37813" w:rsidP="00F37813">
      <w:pPr>
        <w:pStyle w:val="enumlev2"/>
        <w:rPr>
          <w:rtl/>
        </w:rPr>
      </w:pPr>
      <w:r w:rsidRPr="002839EF">
        <w:rPr>
          <w:rFonts w:hint="cs"/>
          <w:rtl/>
        </w:rPr>
        <w:t>ب</w:t>
      </w:r>
      <w:r w:rsidRPr="002839EF">
        <w:rPr>
          <w:rtl/>
        </w:rPr>
        <w:t>)</w:t>
      </w:r>
      <w:r w:rsidRPr="002839EF">
        <w:rPr>
          <w:rtl/>
        </w:rPr>
        <w:tab/>
      </w:r>
      <w:r w:rsidRPr="002839EF">
        <w:rPr>
          <w:rFonts w:hint="cs"/>
          <w:rtl/>
        </w:rPr>
        <w:t>"</w:t>
      </w:r>
      <w:r w:rsidRPr="002839EF">
        <w:rPr>
          <w:rtl/>
        </w:rPr>
        <w:t xml:space="preserve">عملية التنسيق عملية </w:t>
      </w:r>
      <w:r w:rsidRPr="002839EF">
        <w:rPr>
          <w:rFonts w:hint="cs"/>
          <w:rtl/>
        </w:rPr>
        <w:t>ذات اتجاهين"</w:t>
      </w:r>
      <w:r w:rsidRPr="002839EF">
        <w:rPr>
          <w:rtl/>
        </w:rPr>
        <w:t>؛</w:t>
      </w:r>
    </w:p>
    <w:p w14:paraId="586647FF" w14:textId="77777777" w:rsidR="00F37813" w:rsidRPr="009D7688" w:rsidRDefault="00F37813" w:rsidP="00F37813">
      <w:pPr>
        <w:pStyle w:val="enumlev2"/>
        <w:rPr>
          <w:rtl/>
        </w:rPr>
      </w:pPr>
      <w:r w:rsidRPr="009D7688">
        <w:rPr>
          <w:rFonts w:hint="cs"/>
          <w:rtl/>
        </w:rPr>
        <w:t>ج</w:t>
      </w:r>
      <w:r w:rsidRPr="009D7688">
        <w:rPr>
          <w:rtl/>
        </w:rPr>
        <w:t>)</w:t>
      </w:r>
      <w:r w:rsidRPr="009D7688">
        <w:rPr>
          <w:rtl/>
        </w:rPr>
        <w:tab/>
      </w:r>
      <w:r>
        <w:rPr>
          <w:rFonts w:hint="cs"/>
          <w:rtl/>
          <w:lang w:bidi="ar-EG"/>
        </w:rPr>
        <w:t>"</w:t>
      </w:r>
      <w:r w:rsidRPr="009D7688">
        <w:rPr>
          <w:rtl/>
        </w:rPr>
        <w:t xml:space="preserve">عند تطبيق المادة </w:t>
      </w:r>
      <w:r w:rsidRPr="009578AD">
        <w:rPr>
          <w:b/>
          <w:bCs/>
          <w:lang w:bidi="ar-EG"/>
        </w:rPr>
        <w:t>9</w:t>
      </w:r>
      <w:r w:rsidRPr="009D7688">
        <w:rPr>
          <w:rtl/>
        </w:rPr>
        <w:t>، لا تحصل أي إدارة على أولوية معينة لكونها أول المباشرين بإجراء نشر مسبق (القسم</w:t>
      </w:r>
      <w:r>
        <w:rPr>
          <w:rFonts w:hint="cs"/>
          <w:rtl/>
        </w:rPr>
        <w:t> </w:t>
      </w:r>
      <w:r>
        <w:rPr>
          <w:lang w:bidi="ar-EG"/>
        </w:rPr>
        <w:t>I</w:t>
      </w:r>
      <w:r w:rsidRPr="009D7688">
        <w:rPr>
          <w:rtl/>
        </w:rPr>
        <w:t xml:space="preserve"> من المادة </w:t>
      </w:r>
      <w:r w:rsidRPr="009578AD">
        <w:rPr>
          <w:b/>
          <w:bCs/>
          <w:lang w:bidi="ar-EG"/>
        </w:rPr>
        <w:t>9</w:t>
      </w:r>
      <w:r w:rsidRPr="009D7688">
        <w:rPr>
          <w:rtl/>
        </w:rPr>
        <w:t xml:space="preserve">) أو بصياغة طلب إجراء التنسيق (القسم </w:t>
      </w:r>
      <w:r>
        <w:rPr>
          <w:lang w:bidi="ar-EG"/>
        </w:rPr>
        <w:t>II</w:t>
      </w:r>
      <w:r w:rsidRPr="009D7688">
        <w:rPr>
          <w:rtl/>
        </w:rPr>
        <w:t xml:space="preserve"> من المادة </w:t>
      </w:r>
      <w:r w:rsidRPr="009578AD">
        <w:rPr>
          <w:b/>
          <w:bCs/>
          <w:lang w:bidi="ar-EG"/>
        </w:rPr>
        <w:t>9</w:t>
      </w:r>
      <w:r w:rsidRPr="009D7688">
        <w:rPr>
          <w:rFonts w:hint="cs"/>
          <w:rtl/>
          <w:lang w:bidi="ar-EG"/>
        </w:rPr>
        <w:t>)</w:t>
      </w:r>
      <w:r>
        <w:rPr>
          <w:rFonts w:hint="cs"/>
          <w:rtl/>
          <w:lang w:bidi="ar-EG"/>
        </w:rPr>
        <w:t>"</w:t>
      </w:r>
      <w:r w:rsidRPr="009D7688">
        <w:rPr>
          <w:rtl/>
        </w:rPr>
        <w:t>.</w:t>
      </w:r>
    </w:p>
    <w:p w14:paraId="66E4EC25" w14:textId="0A9AAE19" w:rsidR="00F37813" w:rsidRDefault="00F37813" w:rsidP="00F37813">
      <w:pPr>
        <w:pStyle w:val="enumlev1"/>
        <w:rPr>
          <w:rtl/>
          <w:lang w:bidi="ar-SY"/>
        </w:rPr>
      </w:pPr>
      <w:r w:rsidRPr="006F6648">
        <w:rPr>
          <w:lang w:val="en-GB"/>
        </w:rPr>
        <w:t>(</w:t>
      </w:r>
      <w:r w:rsidRPr="006F6648">
        <w:t>3</w:t>
      </w:r>
      <w:r w:rsidRPr="006F6648">
        <w:rPr>
          <w:rtl/>
        </w:rPr>
        <w:tab/>
      </w:r>
      <w:r w:rsidRPr="006F6648">
        <w:rPr>
          <w:rFonts w:hint="cs"/>
          <w:rtl/>
        </w:rPr>
        <w:t xml:space="preserve">وتنبثق الحقوق القانونية ذات الصلة من التبليغ عن تخصيصات الترددات وتسجيلها في </w:t>
      </w:r>
      <w:r w:rsidRPr="006F6648">
        <w:rPr>
          <w:rtl/>
        </w:rPr>
        <w:t>السجل الأساسي الدولي للترددات</w:t>
      </w:r>
      <w:r w:rsidRPr="006F6648">
        <w:rPr>
          <w:rFonts w:hint="cs"/>
          <w:rtl/>
        </w:rPr>
        <w:t xml:space="preserve"> </w:t>
      </w:r>
      <w:r w:rsidRPr="006F6648">
        <w:rPr>
          <w:lang w:val="en-GB"/>
        </w:rPr>
        <w:t>(MIFR)</w:t>
      </w:r>
      <w:r w:rsidRPr="006F6648">
        <w:rPr>
          <w:rFonts w:hint="cs"/>
          <w:rtl/>
          <w:lang w:val="es-ES" w:bidi="ar-EG"/>
        </w:rPr>
        <w:t xml:space="preserve"> بناءً على نتيجة المناقشات الثنائية المذكورة أعلاه.</w:t>
      </w:r>
      <w:r w:rsidRPr="006F6648">
        <w:rPr>
          <w:rFonts w:hint="cs"/>
          <w:rtl/>
          <w:lang w:bidi="ar-EG"/>
        </w:rPr>
        <w:t xml:space="preserve"> (انظر الرقم </w:t>
      </w:r>
      <w:r w:rsidRPr="006F6648">
        <w:rPr>
          <w:b/>
          <w:bCs/>
          <w:lang w:bidi="ar-EG"/>
        </w:rPr>
        <w:t>1.8</w:t>
      </w:r>
      <w:r w:rsidR="00DD632B" w:rsidRPr="006F6648">
        <w:rPr>
          <w:rFonts w:hint="cs"/>
          <w:rtl/>
          <w:lang w:bidi="ar-EG"/>
        </w:rPr>
        <w:t xml:space="preserve"> من لوائح الراديو،</w:t>
      </w:r>
      <w:r w:rsidRPr="006F6648">
        <w:rPr>
          <w:rFonts w:hint="cs"/>
          <w:rtl/>
          <w:lang w:bidi="ar-EG"/>
        </w:rPr>
        <w:t xml:space="preserve"> "</w:t>
      </w:r>
      <w:r w:rsidRPr="006F6648">
        <w:rPr>
          <w:rtl/>
        </w:rPr>
        <w:t>إن الحقوق والواجبات الدولية للإدارات فيما يتعلق بتخصيصات التردد</w:t>
      </w:r>
      <w:r w:rsidRPr="006F6648">
        <w:rPr>
          <w:rFonts w:hint="cs"/>
          <w:rtl/>
        </w:rPr>
        <w:t>ات</w:t>
      </w:r>
      <w:r w:rsidRPr="006F6648">
        <w:rPr>
          <w:rtl/>
        </w:rPr>
        <w:t xml:space="preserve"> الخاصة بها أو بإدارات أخرى تستمد مما يتم تسجيله من تخصيصات في السجل الأساسي الدولي للترددات (السجل الأساسي) أو من التزام هذه الإدارات بخطة معينة عندما يلزم الأمر. غير أن هذه الحقوق تخضع لأحكام هذه اللوائح ولأحكام أي خطة تعيين أو تخصيص ترددات ذات صلة.</w:t>
      </w:r>
      <w:r w:rsidRPr="006F6648">
        <w:rPr>
          <w:rFonts w:hint="cs"/>
          <w:rtl/>
          <w:lang w:bidi="ar-EG"/>
        </w:rPr>
        <w:t xml:space="preserve">" والرقم </w:t>
      </w:r>
      <w:r w:rsidRPr="006F6648">
        <w:rPr>
          <w:b/>
          <w:bCs/>
          <w:lang w:bidi="ar-EG"/>
        </w:rPr>
        <w:t>3.8</w:t>
      </w:r>
      <w:r w:rsidR="00DD632B" w:rsidRPr="006F6648">
        <w:rPr>
          <w:rFonts w:hint="cs"/>
          <w:rtl/>
          <w:lang w:bidi="ar-EG"/>
        </w:rPr>
        <w:t xml:space="preserve"> من لوائح الراديو، </w:t>
      </w:r>
      <w:r w:rsidRPr="006F6648">
        <w:rPr>
          <w:rFonts w:hint="cs"/>
          <w:rtl/>
          <w:lang w:bidi="ar-EG"/>
        </w:rPr>
        <w:t>"</w:t>
      </w:r>
      <w:r w:rsidRPr="006F6648">
        <w:rPr>
          <w:rtl/>
        </w:rPr>
        <w:t xml:space="preserve">تتمتع تخصيصات التردد بحق الاعتراف الدولي بها وذلك عندما تكون مسجلة في السجل الأساسي مع نتيجة </w:t>
      </w:r>
      <w:proofErr w:type="spellStart"/>
      <w:r w:rsidRPr="006F6648">
        <w:rPr>
          <w:rtl/>
        </w:rPr>
        <w:t>مؤاتية</w:t>
      </w:r>
      <w:proofErr w:type="spellEnd"/>
      <w:r w:rsidRPr="006F6648">
        <w:rPr>
          <w:rtl/>
        </w:rPr>
        <w:t xml:space="preserve"> بموجب الرقم </w:t>
      </w:r>
      <w:r w:rsidRPr="006F6648">
        <w:rPr>
          <w:b/>
          <w:lang w:bidi="ar-EG"/>
        </w:rPr>
        <w:t>31.11</w:t>
      </w:r>
      <w:r w:rsidR="00DD632B" w:rsidRPr="006F6648">
        <w:rPr>
          <w:rFonts w:hint="cs"/>
          <w:rtl/>
        </w:rPr>
        <w:t xml:space="preserve"> من لوائح الراديو.</w:t>
      </w:r>
      <w:r w:rsidRPr="006F6648">
        <w:rPr>
          <w:rtl/>
        </w:rPr>
        <w:t xml:space="preserve"> ويعني هذا الحق لمثل هذه التخصيصات أن الإدارات الأخرى يتعين عليها أن تأخذ بالحسبان هذه التخصيصات عند الإعداد لتخصيصاتها هي وذلك لاجتناب حدوث تداخلات ضارة. إضافة إلى ذلك، فإن تخصيصات التردد في نطاقات تردد تخضع للتنسيق أو لخطة ما يجب تحديد الوضع الخاص بها استناداً إلى تطبيق الإجراءات المتعلقة بهذا التنسيق أو المرتبطة بهذه الخطة.</w:t>
      </w:r>
      <w:r w:rsidRPr="006F6648">
        <w:rPr>
          <w:rFonts w:hint="cs"/>
          <w:rtl/>
        </w:rPr>
        <w:t>"). وتلافياً لتخزين الطيف، تحدَّد مهلة زمنية مدتها سبع سنوات للتبليغ عن تخصيصات تردد</w:t>
      </w:r>
      <w:r w:rsidRPr="006F6648">
        <w:rPr>
          <w:rFonts w:hint="cs"/>
          <w:rtl/>
          <w:lang w:bidi="ar-EG"/>
        </w:rPr>
        <w:t>ات</w:t>
      </w:r>
      <w:r w:rsidRPr="006F6648">
        <w:rPr>
          <w:rFonts w:hint="cs"/>
          <w:rtl/>
        </w:rPr>
        <w:t xml:space="preserve"> الخدمات الفضائية، ووضعها في الخدمة.</w:t>
      </w:r>
    </w:p>
    <w:p w14:paraId="77443C2D" w14:textId="77777777" w:rsidR="00F37813" w:rsidRDefault="00F37813" w:rsidP="00B56094">
      <w:pPr>
        <w:rPr>
          <w:rtl/>
          <w:lang w:val="es-ES" w:bidi="ar-EG"/>
        </w:rPr>
      </w:pPr>
      <w:r>
        <w:rPr>
          <w:rFonts w:hint="cs"/>
          <w:rtl/>
        </w:rPr>
        <w:t xml:space="preserve">وغالباً ما يُشار إلى نظام التعاون هذا "بنظام الأسبقية"، إلا أنه ينبغي الإشارة إلى أن هذا التعبير عادةً ما يبالغ في تبسيط النظام الفعلي، الذي لا يعتمد على نهج "الأسبقية" إلا في تحديد الشبكات الساتلية التي لا بُد للإدارات الجديدة التناقش بشأنها أو التنسيق معها. وإن تُوُخِّيت الإجراءات الواردة في المادتين </w:t>
      </w:r>
      <w:r w:rsidRPr="009578AD">
        <w:rPr>
          <w:b/>
          <w:bCs/>
          <w:lang w:bidi="ar-SY"/>
        </w:rPr>
        <w:t>9</w:t>
      </w:r>
      <w:r w:rsidRPr="006922D9">
        <w:rPr>
          <w:rFonts w:hint="cs"/>
          <w:b/>
          <w:bCs/>
          <w:rtl/>
          <w:lang w:val="es-ES" w:bidi="ar-EG"/>
        </w:rPr>
        <w:t xml:space="preserve"> </w:t>
      </w:r>
      <w:r>
        <w:rPr>
          <w:rFonts w:hint="cs"/>
          <w:rtl/>
          <w:lang w:val="es-ES" w:bidi="ar-EG"/>
        </w:rPr>
        <w:t>و</w:t>
      </w:r>
      <w:r w:rsidRPr="009578AD">
        <w:rPr>
          <w:b/>
          <w:bCs/>
          <w:lang w:bidi="ar-EG"/>
        </w:rPr>
        <w:t>11</w:t>
      </w:r>
      <w:r w:rsidRPr="006922D9">
        <w:rPr>
          <w:rFonts w:hint="cs"/>
          <w:b/>
          <w:bCs/>
          <w:rtl/>
          <w:lang w:val="es-ES" w:bidi="ar-EG"/>
        </w:rPr>
        <w:t xml:space="preserve"> </w:t>
      </w:r>
      <w:r>
        <w:rPr>
          <w:rFonts w:hint="cs"/>
          <w:rtl/>
          <w:lang w:val="es-ES" w:bidi="ar-EG"/>
        </w:rPr>
        <w:t>من لوائح الراديو بشأن الأنظمة الفضائية كمجموعة إجراءات كاملة، فإنها تحقق التوازن بين حقوق الإدارات القائمة والإدارات الجديدة كلتيهما والتزاماتهما.</w:t>
      </w:r>
    </w:p>
    <w:p w14:paraId="0FC58A67" w14:textId="399D7380" w:rsidR="00F37813" w:rsidRPr="00250CCE" w:rsidRDefault="00F37813" w:rsidP="00DF1D56">
      <w:pPr>
        <w:rPr>
          <w:rtl/>
          <w:lang w:val="es-ES"/>
        </w:rPr>
      </w:pPr>
      <w:r>
        <w:rPr>
          <w:rFonts w:hint="cs"/>
          <w:rtl/>
          <w:lang w:val="es-ES" w:bidi="ar-EG"/>
        </w:rPr>
        <w:t xml:space="preserve">وتتضمن المادة </w:t>
      </w:r>
      <w:r w:rsidRPr="009578AD">
        <w:rPr>
          <w:b/>
          <w:bCs/>
          <w:lang w:bidi="ar-EG"/>
        </w:rPr>
        <w:t>11</w:t>
      </w:r>
      <w:r w:rsidRPr="006922D9">
        <w:rPr>
          <w:rFonts w:hint="cs"/>
          <w:b/>
          <w:bCs/>
          <w:rtl/>
          <w:lang w:val="es-ES" w:bidi="ar-EG"/>
        </w:rPr>
        <w:t xml:space="preserve"> </w:t>
      </w:r>
      <w:r>
        <w:rPr>
          <w:rFonts w:hint="cs"/>
          <w:rtl/>
          <w:lang w:val="es-ES" w:bidi="ar-EG"/>
        </w:rPr>
        <w:t xml:space="preserve">أيضاً أحكاماً تتعلق بحالات التبليغ التي لم تنتهِ فيها بعد المناقشات التي بدأ إجراؤها بعد تطبيق المادة </w:t>
      </w:r>
      <w:r w:rsidRPr="009578AD">
        <w:rPr>
          <w:b/>
          <w:bCs/>
          <w:lang w:bidi="ar-EG"/>
        </w:rPr>
        <w:t>9</w:t>
      </w:r>
      <w:r w:rsidRPr="00661206">
        <w:rPr>
          <w:rFonts w:hint="cs"/>
          <w:b/>
          <w:bCs/>
          <w:rtl/>
          <w:lang w:val="es-ES" w:bidi="ar-EG"/>
        </w:rPr>
        <w:t xml:space="preserve"> </w:t>
      </w:r>
      <w:r>
        <w:rPr>
          <w:rFonts w:hint="cs"/>
          <w:rtl/>
          <w:lang w:val="es-ES" w:bidi="ar-EG"/>
        </w:rPr>
        <w:t xml:space="preserve">(انظر الرقمين </w:t>
      </w:r>
      <w:r w:rsidRPr="009578AD">
        <w:rPr>
          <w:b/>
          <w:bCs/>
          <w:lang w:bidi="ar-EG"/>
        </w:rPr>
        <w:t>32</w:t>
      </w:r>
      <w:r w:rsidRPr="00661206">
        <w:rPr>
          <w:b/>
          <w:bCs/>
          <w:lang w:val="en-GB" w:bidi="ar-EG"/>
        </w:rPr>
        <w:t>A.</w:t>
      </w:r>
      <w:r w:rsidRPr="009578AD">
        <w:rPr>
          <w:b/>
          <w:bCs/>
          <w:lang w:bidi="ar-EG"/>
        </w:rPr>
        <w:t>11</w:t>
      </w:r>
      <w:r>
        <w:rPr>
          <w:rFonts w:hint="cs"/>
          <w:rtl/>
          <w:lang w:val="es-ES" w:bidi="ar-EG"/>
        </w:rPr>
        <w:t xml:space="preserve"> و</w:t>
      </w:r>
      <w:r w:rsidRPr="009578AD">
        <w:rPr>
          <w:b/>
          <w:bCs/>
          <w:lang w:bidi="ar-EG"/>
        </w:rPr>
        <w:t>41</w:t>
      </w:r>
      <w:r w:rsidRPr="00661206">
        <w:rPr>
          <w:b/>
          <w:bCs/>
          <w:lang w:val="en-GB" w:bidi="ar-EG"/>
        </w:rPr>
        <w:t>.</w:t>
      </w:r>
      <w:r w:rsidRPr="009578AD">
        <w:rPr>
          <w:b/>
          <w:bCs/>
          <w:lang w:bidi="ar-EG"/>
        </w:rPr>
        <w:t>11</w:t>
      </w:r>
      <w:r w:rsidR="00DD632B">
        <w:rPr>
          <w:rFonts w:hint="cs"/>
          <w:rtl/>
          <w:lang w:bidi="ar-EG"/>
        </w:rPr>
        <w:t xml:space="preserve"> من لوائح الراديو)</w:t>
      </w:r>
      <w:r>
        <w:rPr>
          <w:rFonts w:hint="cs"/>
          <w:rtl/>
          <w:lang w:val="es-ES" w:bidi="ar-EG"/>
        </w:rPr>
        <w:t xml:space="preserve">. وهنا، كذلك، تعتمد هذه الحالات على تحقيق التوازن بين حقوق الإدارات القائمة والإدارات الجديدة والتزاماتها. فعلى سبيل المثال، تخضع عمليات السواتل المسجلة بموجب الرقم </w:t>
      </w:r>
      <w:r w:rsidRPr="009578AD">
        <w:rPr>
          <w:b/>
          <w:bCs/>
          <w:lang w:bidi="ar-EG"/>
        </w:rPr>
        <w:t>41</w:t>
      </w:r>
      <w:r w:rsidRPr="00661206">
        <w:rPr>
          <w:b/>
          <w:bCs/>
          <w:lang w:val="en-GB" w:bidi="ar-EG"/>
        </w:rPr>
        <w:t>.</w:t>
      </w:r>
      <w:r w:rsidRPr="009578AD">
        <w:rPr>
          <w:b/>
          <w:bCs/>
          <w:lang w:bidi="ar-EG"/>
        </w:rPr>
        <w:t>11</w:t>
      </w:r>
      <w:r>
        <w:rPr>
          <w:rFonts w:hint="cs"/>
          <w:b/>
          <w:bCs/>
          <w:rtl/>
          <w:lang w:val="en-GB" w:bidi="ar-EG"/>
        </w:rPr>
        <w:t xml:space="preserve"> </w:t>
      </w:r>
      <w:r w:rsidR="003F6149" w:rsidRPr="003F6149">
        <w:rPr>
          <w:rFonts w:hint="cs"/>
          <w:rtl/>
          <w:lang w:val="en-GB" w:bidi="ar-EG"/>
        </w:rPr>
        <w:t xml:space="preserve">من لوائح </w:t>
      </w:r>
      <w:r w:rsidR="003F6149" w:rsidRPr="003F6149">
        <w:rPr>
          <w:rFonts w:hint="cs"/>
          <w:rtl/>
          <w:lang w:val="en-GB" w:bidi="ar-EG"/>
        </w:rPr>
        <w:lastRenderedPageBreak/>
        <w:t>الراديو</w:t>
      </w:r>
      <w:r w:rsidR="003F6149">
        <w:rPr>
          <w:rFonts w:hint="cs"/>
          <w:b/>
          <w:bCs/>
          <w:rtl/>
          <w:lang w:val="en-GB" w:bidi="ar-EG"/>
        </w:rPr>
        <w:t xml:space="preserve"> </w:t>
      </w:r>
      <w:r w:rsidRPr="00661206">
        <w:rPr>
          <w:rFonts w:hint="cs"/>
          <w:rtl/>
          <w:lang w:val="en-GB" w:bidi="ar-EG"/>
        </w:rPr>
        <w:t>للشروط التنظيمية المحددة في الرقم</w:t>
      </w:r>
      <w:r>
        <w:rPr>
          <w:rFonts w:hint="cs"/>
          <w:b/>
          <w:bCs/>
          <w:rtl/>
          <w:lang w:val="en-GB" w:bidi="ar-EG"/>
        </w:rPr>
        <w:t xml:space="preserve"> </w:t>
      </w:r>
      <w:r w:rsidRPr="009578AD">
        <w:rPr>
          <w:b/>
          <w:bCs/>
          <w:lang w:bidi="ar-EG"/>
        </w:rPr>
        <w:t>42</w:t>
      </w:r>
      <w:r w:rsidRPr="00661206">
        <w:rPr>
          <w:b/>
          <w:bCs/>
          <w:lang w:val="en-GB" w:bidi="ar-EG"/>
        </w:rPr>
        <w:t>.</w:t>
      </w:r>
      <w:r w:rsidRPr="009578AD">
        <w:rPr>
          <w:b/>
          <w:bCs/>
          <w:lang w:bidi="ar-EG"/>
        </w:rPr>
        <w:t>11</w:t>
      </w:r>
      <w:r>
        <w:rPr>
          <w:rFonts w:hint="cs"/>
          <w:b/>
          <w:bCs/>
          <w:rtl/>
          <w:lang w:val="es-ES" w:bidi="ar-EG"/>
        </w:rPr>
        <w:t xml:space="preserve"> </w:t>
      </w:r>
      <w:r w:rsidR="003F6149" w:rsidRPr="003F6149">
        <w:rPr>
          <w:rFonts w:hint="cs"/>
          <w:rtl/>
          <w:lang w:val="es-ES" w:bidi="ar-EG"/>
        </w:rPr>
        <w:t>من لوائح الراديو</w:t>
      </w:r>
      <w:r w:rsidR="003F6149">
        <w:rPr>
          <w:rFonts w:hint="cs"/>
          <w:b/>
          <w:bCs/>
          <w:rtl/>
          <w:lang w:val="es-ES" w:bidi="ar-EG"/>
        </w:rPr>
        <w:t xml:space="preserve"> </w:t>
      </w:r>
      <w:r w:rsidRPr="005A467D">
        <w:rPr>
          <w:rFonts w:hint="cs"/>
          <w:rtl/>
          <w:lang w:val="es-ES" w:bidi="ar-EG"/>
        </w:rPr>
        <w:t>(أي التزام الإدارة الجديدة بالإزالة الفورية لأي تداخل ضار يصدر</w:t>
      </w:r>
      <w:r>
        <w:rPr>
          <w:rFonts w:hint="cs"/>
          <w:rtl/>
          <w:lang w:val="es-ES" w:bidi="ar-EG"/>
        </w:rPr>
        <w:t xml:space="preserve"> من نظامها</w:t>
      </w:r>
      <w:r w:rsidRPr="005A467D">
        <w:rPr>
          <w:rFonts w:hint="cs"/>
          <w:rtl/>
          <w:lang w:val="es-ES" w:bidi="ar-EG"/>
        </w:rPr>
        <w:t>)</w:t>
      </w:r>
      <w:r>
        <w:rPr>
          <w:rFonts w:hint="cs"/>
          <w:rtl/>
          <w:lang w:val="es-ES" w:bidi="ar-EG"/>
        </w:rPr>
        <w:t>، لكن تتوازن هذه الشروط باشتراط أن تقدم الإدارة القائمة التفاصيل المتعلقة بالتداخل الضار (أي أن تجمع أدلة تدعم ادعاءها وقوع حالة تداخل ضار). وينبغي الإشارة إلى أنه على الرغم من انطباق هذا الإطار التنظيمي على الأنظمة الساتلية المستقرة، وغير المستقرة، بالنسبة إلى الأرض، قد تكون تقنيات رصد الطيف أعقد في حالة الأنظمة الساتلية غير المستقرة بالنسبة إلى الأرض.</w:t>
      </w:r>
    </w:p>
    <w:p w14:paraId="285B553B" w14:textId="77777777" w:rsidR="00F37813" w:rsidRDefault="00F37813" w:rsidP="006F6648">
      <w:pPr>
        <w:rPr>
          <w:rtl/>
        </w:rPr>
      </w:pPr>
      <w:r>
        <w:rPr>
          <w:rFonts w:hint="cs"/>
          <w:rtl/>
        </w:rPr>
        <w:t>ويقدم القسم أدناه معلومات عن كيفية تنفيذ المكتب هذه الإجراءات.</w:t>
      </w:r>
    </w:p>
    <w:p w14:paraId="0DCCFB2C" w14:textId="23C3697F" w:rsidR="00A76768" w:rsidRPr="00DF1D56" w:rsidRDefault="00A76768" w:rsidP="00DF1D56">
      <w:pPr>
        <w:pStyle w:val="Heading3"/>
        <w:rPr>
          <w:rtl/>
        </w:rPr>
      </w:pPr>
      <w:bookmarkStart w:id="14" w:name="_Toc146291097"/>
      <w:r w:rsidRPr="00DF1D56">
        <w:t>1.2.2</w:t>
      </w:r>
      <w:r w:rsidRPr="00DF1D56">
        <w:rPr>
          <w:rtl/>
        </w:rPr>
        <w:tab/>
      </w:r>
      <w:r w:rsidR="00F37813" w:rsidRPr="00DF1D56">
        <w:rPr>
          <w:rtl/>
        </w:rPr>
        <w:t xml:space="preserve">معلومات النشر المسبق </w:t>
      </w:r>
      <w:r w:rsidR="00F37813" w:rsidRPr="00DF1D56">
        <w:t>(API)</w:t>
      </w:r>
      <w:bookmarkEnd w:id="14"/>
    </w:p>
    <w:p w14:paraId="1B92023B" w14:textId="170A5914" w:rsidR="005F5DEF" w:rsidRPr="00B23EE7" w:rsidRDefault="005F5DEF" w:rsidP="005F5DEF">
      <w:pPr>
        <w:rPr>
          <w:rtl/>
          <w:lang w:bidi="ar-EG"/>
        </w:rPr>
      </w:pPr>
      <w:r w:rsidRPr="005F5DEF">
        <w:rPr>
          <w:rStyle w:val="Heading4Char"/>
          <w:b w:val="0"/>
          <w:bCs w:val="0"/>
          <w:rtl/>
        </w:rPr>
        <w:t xml:space="preserve">تشمل عمليات معالجة معلومات النشر المسبق </w:t>
      </w:r>
      <w:r w:rsidRPr="005F5DEF">
        <w:rPr>
          <w:rStyle w:val="Heading4Char"/>
          <w:b w:val="0"/>
          <w:bCs w:val="0"/>
          <w:lang w:val="en-GB"/>
        </w:rPr>
        <w:t>(API)</w:t>
      </w:r>
      <w:r w:rsidRPr="005F5DEF">
        <w:rPr>
          <w:rStyle w:val="Heading4Char"/>
          <w:b w:val="0"/>
          <w:bCs w:val="0"/>
          <w:rtl/>
        </w:rPr>
        <w:t xml:space="preserve"> أساساً</w:t>
      </w:r>
      <w:r w:rsidR="005C3333">
        <w:rPr>
          <w:rStyle w:val="Heading4Char"/>
          <w:rFonts w:hint="cs"/>
          <w:b w:val="0"/>
          <w:bCs w:val="0"/>
          <w:rtl/>
          <w:lang w:bidi="ar-SA"/>
        </w:rPr>
        <w:t xml:space="preserve"> نشر </w:t>
      </w:r>
      <w:r w:rsidR="0051430D">
        <w:rPr>
          <w:rStyle w:val="Heading4Char"/>
          <w:rFonts w:hint="cs"/>
          <w:b w:val="0"/>
          <w:bCs w:val="0"/>
          <w:rtl/>
          <w:lang w:bidi="ar-SA"/>
        </w:rPr>
        <w:t>هذه المعلومات كما وردت</w:t>
      </w:r>
      <w:r w:rsidR="005C3333">
        <w:rPr>
          <w:rStyle w:val="Heading4Char"/>
          <w:rFonts w:hint="cs"/>
          <w:b w:val="0"/>
          <w:bCs w:val="0"/>
          <w:rtl/>
          <w:lang w:bidi="ar-SA"/>
        </w:rPr>
        <w:t xml:space="preserve"> في </w:t>
      </w:r>
      <w:r w:rsidR="0051430D">
        <w:rPr>
          <w:rStyle w:val="Heading4Char"/>
          <w:rFonts w:hint="cs"/>
          <w:b w:val="0"/>
          <w:bCs w:val="0"/>
          <w:rtl/>
          <w:lang w:bidi="ar-SA"/>
        </w:rPr>
        <w:t>ال</w:t>
      </w:r>
      <w:r w:rsidR="005C3333">
        <w:rPr>
          <w:rStyle w:val="Heading4Char"/>
          <w:rFonts w:hint="cs"/>
          <w:b w:val="0"/>
          <w:bCs w:val="0"/>
          <w:rtl/>
          <w:lang w:bidi="ar-SA"/>
        </w:rPr>
        <w:t>موقع ا</w:t>
      </w:r>
      <w:r w:rsidR="0051430D">
        <w:rPr>
          <w:rStyle w:val="Heading4Char"/>
          <w:rFonts w:hint="cs"/>
          <w:b w:val="0"/>
          <w:bCs w:val="0"/>
          <w:rtl/>
          <w:lang w:bidi="ar-SA"/>
        </w:rPr>
        <w:t>لإلكتروني ل</w:t>
      </w:r>
      <w:r w:rsidR="005C3333">
        <w:rPr>
          <w:rStyle w:val="Heading4Char"/>
          <w:rFonts w:hint="cs"/>
          <w:b w:val="0"/>
          <w:bCs w:val="0"/>
          <w:rtl/>
          <w:lang w:bidi="ar-SA"/>
        </w:rPr>
        <w:t>لاتحاد، و</w:t>
      </w:r>
      <w:r w:rsidRPr="005F5DEF">
        <w:rPr>
          <w:rStyle w:val="Heading4Char"/>
          <w:b w:val="0"/>
          <w:bCs w:val="0"/>
          <w:rtl/>
        </w:rPr>
        <w:t xml:space="preserve">فحص </w:t>
      </w:r>
      <w:r w:rsidR="005C3333">
        <w:rPr>
          <w:rStyle w:val="Heading4Char"/>
          <w:rFonts w:hint="cs"/>
          <w:b w:val="0"/>
          <w:bCs w:val="0"/>
          <w:rtl/>
        </w:rPr>
        <w:t>ما إذا كانت الشبكة تخضع للتنسيق أم لا، والتحقق من</w:t>
      </w:r>
      <w:r w:rsidR="00167352">
        <w:rPr>
          <w:rStyle w:val="Heading4Char"/>
          <w:rFonts w:hint="cs"/>
          <w:b w:val="0"/>
          <w:bCs w:val="0"/>
          <w:rtl/>
        </w:rPr>
        <w:t xml:space="preserve"> أن</w:t>
      </w:r>
      <w:r w:rsidR="005C3333">
        <w:rPr>
          <w:rStyle w:val="Heading4Char"/>
          <w:rFonts w:hint="cs"/>
          <w:b w:val="0"/>
          <w:bCs w:val="0"/>
          <w:rtl/>
        </w:rPr>
        <w:t xml:space="preserve"> استعمال الترددات يتوافق مع جدول توزيع الترددات وتقديم المشورة إلى الإدارات إن لم يكن كذلك، و</w:t>
      </w:r>
      <w:r w:rsidR="00167352">
        <w:rPr>
          <w:rStyle w:val="Heading4Char"/>
          <w:rFonts w:hint="cs"/>
          <w:b w:val="0"/>
          <w:bCs w:val="0"/>
          <w:rtl/>
        </w:rPr>
        <w:t>التحقق من اكتمال البيانات وصحتها،</w:t>
      </w:r>
      <w:r w:rsidR="005C3333">
        <w:rPr>
          <w:rStyle w:val="Heading4Char"/>
          <w:rFonts w:hint="cs"/>
          <w:b w:val="0"/>
          <w:bCs w:val="0"/>
          <w:rtl/>
        </w:rPr>
        <w:t xml:space="preserve"> </w:t>
      </w:r>
      <w:r w:rsidR="00167352">
        <w:rPr>
          <w:rStyle w:val="Heading4Char"/>
          <w:rFonts w:hint="cs"/>
          <w:b w:val="0"/>
          <w:bCs w:val="0"/>
          <w:rtl/>
        </w:rPr>
        <w:t>وإعداد البيانات</w:t>
      </w:r>
      <w:r w:rsidR="00B23EE7">
        <w:rPr>
          <w:rStyle w:val="Heading4Char"/>
          <w:rFonts w:hint="cs"/>
          <w:b w:val="0"/>
          <w:bCs w:val="0"/>
          <w:rtl/>
        </w:rPr>
        <w:t xml:space="preserve"> ونشر</w:t>
      </w:r>
      <w:r w:rsidR="00167352">
        <w:rPr>
          <w:rStyle w:val="Heading4Char"/>
          <w:rFonts w:hint="cs"/>
          <w:b w:val="0"/>
          <w:bCs w:val="0"/>
          <w:rtl/>
        </w:rPr>
        <w:t xml:space="preserve"> </w:t>
      </w:r>
      <w:r w:rsidRPr="005F5DEF">
        <w:rPr>
          <w:rStyle w:val="Heading4Char"/>
          <w:b w:val="0"/>
          <w:bCs w:val="0"/>
          <w:rtl/>
        </w:rPr>
        <w:t>المعلومات الواردة عن الشبكات الساتلية</w:t>
      </w:r>
      <w:r w:rsidRPr="005F5DEF">
        <w:rPr>
          <w:rtl/>
          <w:lang w:bidi="ar-SY"/>
        </w:rPr>
        <w:t xml:space="preserve"> بموجب القسم الفرعي </w:t>
      </w:r>
      <w:r w:rsidRPr="005F5DEF">
        <w:rPr>
          <w:lang w:bidi="ar-SY"/>
        </w:rPr>
        <w:t>IA</w:t>
      </w:r>
      <w:r w:rsidRPr="005F5DEF">
        <w:rPr>
          <w:rtl/>
          <w:lang w:bidi="ar-SY"/>
        </w:rPr>
        <w:t xml:space="preserve"> من </w:t>
      </w:r>
      <w:r w:rsidRPr="005F5DEF">
        <w:rPr>
          <w:rtl/>
        </w:rPr>
        <w:t xml:space="preserve">المادة </w:t>
      </w:r>
      <w:r w:rsidRPr="00B23EE7">
        <w:rPr>
          <w:b/>
          <w:bCs/>
        </w:rPr>
        <w:t>9</w:t>
      </w:r>
      <w:r w:rsidR="00B23EE7">
        <w:rPr>
          <w:rFonts w:hint="cs"/>
          <w:rtl/>
          <w:lang w:bidi="ar-SY"/>
        </w:rPr>
        <w:t xml:space="preserve"> </w:t>
      </w:r>
      <w:r w:rsidRPr="005F5DEF">
        <w:rPr>
          <w:rtl/>
          <w:lang w:bidi="ar-SY"/>
        </w:rPr>
        <w:t xml:space="preserve">في القسم الخاص ذي الصلة </w:t>
      </w:r>
      <w:r w:rsidRPr="005F5DEF">
        <w:rPr>
          <w:rtl/>
          <w:lang w:bidi="ar-EG"/>
        </w:rPr>
        <w:t>(</w:t>
      </w:r>
      <w:bookmarkStart w:id="15" w:name="_Hlk19700423"/>
      <w:r w:rsidRPr="005F5DEF">
        <w:rPr>
          <w:lang w:bidi="ar-SY"/>
        </w:rPr>
        <w:t>API/A</w:t>
      </w:r>
      <w:bookmarkEnd w:id="15"/>
      <w:r w:rsidRPr="005F5DEF">
        <w:rPr>
          <w:rtl/>
          <w:lang w:val="es-ES" w:bidi="ar-EG"/>
        </w:rPr>
        <w:t xml:space="preserve">) </w:t>
      </w:r>
      <w:r w:rsidRPr="005F5DEF">
        <w:rPr>
          <w:rtl/>
          <w:lang w:bidi="ar-EG"/>
        </w:rPr>
        <w:t xml:space="preserve">من </w:t>
      </w:r>
      <w:r w:rsidRPr="005F5DEF">
        <w:rPr>
          <w:rtl/>
          <w:lang w:bidi="ar-SY"/>
        </w:rPr>
        <w:t>نشرة المكتب الإعلامية</w:t>
      </w:r>
      <w:r w:rsidR="0094452C">
        <w:rPr>
          <w:rFonts w:hint="cs"/>
          <w:rtl/>
          <w:lang w:bidi="ar-SY"/>
        </w:rPr>
        <w:t> </w:t>
      </w:r>
      <w:r w:rsidRPr="005F5DEF">
        <w:rPr>
          <w:lang w:val="en-GB" w:bidi="ar-SY"/>
        </w:rPr>
        <w:t>IFIC</w:t>
      </w:r>
      <w:r w:rsidRPr="005F5DEF">
        <w:rPr>
          <w:rtl/>
          <w:lang w:val="es-ES" w:bidi="ar-EG"/>
        </w:rPr>
        <w:t xml:space="preserve">؛ </w:t>
      </w:r>
      <w:r w:rsidRPr="005F5DEF">
        <w:rPr>
          <w:rtl/>
          <w:lang w:bidi="ar-EG"/>
        </w:rPr>
        <w:t xml:space="preserve">وإلغاء أو تعديل القسم الخاص </w:t>
      </w:r>
      <w:r w:rsidRPr="005F5DEF">
        <w:rPr>
          <w:lang w:bidi="ar-SY"/>
        </w:rPr>
        <w:t>API/A</w:t>
      </w:r>
      <w:r w:rsidRPr="005F5DEF">
        <w:rPr>
          <w:rtl/>
          <w:lang w:bidi="ar-SY"/>
        </w:rPr>
        <w:t xml:space="preserve"> كإجراء متابعة لتطبيق </w:t>
      </w:r>
      <w:r w:rsidR="00B23EE7">
        <w:rPr>
          <w:rFonts w:hint="cs"/>
          <w:rtl/>
          <w:lang w:bidi="ar-SY"/>
        </w:rPr>
        <w:t>الأرقام</w:t>
      </w:r>
      <w:r w:rsidRPr="005F5DEF">
        <w:rPr>
          <w:rtl/>
          <w:lang w:bidi="ar-SY"/>
        </w:rPr>
        <w:t xml:space="preserve"> </w:t>
      </w:r>
      <w:r w:rsidRPr="005F5DEF">
        <w:rPr>
          <w:b/>
          <w:bCs/>
          <w:lang w:bidi="ar-SY"/>
        </w:rPr>
        <w:t>44.11</w:t>
      </w:r>
      <w:r w:rsidRPr="005F5DEF">
        <w:rPr>
          <w:rtl/>
          <w:lang w:bidi="ar-SY"/>
        </w:rPr>
        <w:t xml:space="preserve"> و</w:t>
      </w:r>
      <w:r w:rsidRPr="005F5DEF">
        <w:rPr>
          <w:b/>
          <w:bCs/>
          <w:lang w:bidi="ar-SY"/>
        </w:rPr>
        <w:t>1.44.11</w:t>
      </w:r>
      <w:r w:rsidRPr="005F5DEF">
        <w:rPr>
          <w:rtl/>
          <w:lang w:bidi="ar-SY"/>
        </w:rPr>
        <w:t xml:space="preserve"> و</w:t>
      </w:r>
      <w:r w:rsidRPr="005F5DEF">
        <w:rPr>
          <w:b/>
          <w:bCs/>
          <w:lang w:bidi="ar-SY"/>
        </w:rPr>
        <w:t>1.2B.9</w:t>
      </w:r>
      <w:r w:rsidRPr="005F5DEF">
        <w:rPr>
          <w:rtl/>
          <w:lang w:bidi="ar-SY"/>
        </w:rPr>
        <w:t xml:space="preserve"> و</w:t>
      </w:r>
      <w:r w:rsidRPr="005F5DEF">
        <w:rPr>
          <w:b/>
          <w:bCs/>
          <w:lang w:bidi="ar-SY"/>
        </w:rPr>
        <w:t>1.38.9</w:t>
      </w:r>
      <w:r w:rsidRPr="005F5DEF">
        <w:rPr>
          <w:rtl/>
          <w:lang w:bidi="ar-SY"/>
        </w:rPr>
        <w:t xml:space="preserve"> و</w:t>
      </w:r>
      <w:r w:rsidRPr="005F5DEF">
        <w:rPr>
          <w:b/>
          <w:bCs/>
          <w:lang w:bidi="ar-SY"/>
        </w:rPr>
        <w:t>6</w:t>
      </w:r>
      <w:r w:rsidRPr="005F5DEF">
        <w:rPr>
          <w:b/>
          <w:bCs/>
          <w:lang w:val="en-GB" w:bidi="ar-SY"/>
        </w:rPr>
        <w:t>.</w:t>
      </w:r>
      <w:r w:rsidRPr="005F5DEF">
        <w:rPr>
          <w:b/>
          <w:bCs/>
          <w:lang w:bidi="ar-SY"/>
        </w:rPr>
        <w:t>13</w:t>
      </w:r>
      <w:r w:rsidR="00B23EE7">
        <w:rPr>
          <w:rFonts w:hint="cs"/>
          <w:rtl/>
          <w:lang w:bidi="ar-EG"/>
        </w:rPr>
        <w:t xml:space="preserve"> </w:t>
      </w:r>
      <w:r w:rsidR="00B23EE7">
        <w:rPr>
          <w:rFonts w:hint="cs"/>
          <w:rtl/>
          <w:lang w:bidi="ar-SY"/>
        </w:rPr>
        <w:t>من لوائح الراديو.</w:t>
      </w:r>
    </w:p>
    <w:p w14:paraId="4B6C5372" w14:textId="138FB116" w:rsidR="005F5DEF" w:rsidRDefault="005F5DEF" w:rsidP="005F5DEF">
      <w:pPr>
        <w:rPr>
          <w:rtl/>
          <w:lang w:val="es-ES" w:bidi="ar-SY"/>
        </w:rPr>
      </w:pPr>
      <w:r>
        <w:rPr>
          <w:rFonts w:hint="cs"/>
          <w:rtl/>
        </w:rPr>
        <w:t xml:space="preserve">وبعد نشر القسم الخاص </w:t>
      </w:r>
      <w:r w:rsidRPr="00ED0557">
        <w:rPr>
          <w:lang w:bidi="ar-SY"/>
        </w:rPr>
        <w:t>API/A</w:t>
      </w:r>
      <w:r>
        <w:rPr>
          <w:rFonts w:hint="cs"/>
          <w:rtl/>
          <w:lang w:bidi="ar-SY"/>
        </w:rPr>
        <w:t xml:space="preserve">، تشمل عملية المعالجة أيضاً </w:t>
      </w:r>
      <w:r>
        <w:rPr>
          <w:rFonts w:hint="cs"/>
          <w:rtl/>
          <w:lang w:val="es-ES" w:bidi="ar-EG"/>
        </w:rPr>
        <w:t>معالجة</w:t>
      </w:r>
      <w:r>
        <w:rPr>
          <w:rFonts w:hint="cs"/>
          <w:rtl/>
          <w:lang w:bidi="ar-SY"/>
        </w:rPr>
        <w:t xml:space="preserve"> التعليقات المقدمة بموجب الرقم </w:t>
      </w:r>
      <w:r w:rsidRPr="009578AD">
        <w:rPr>
          <w:b/>
          <w:bCs/>
          <w:lang w:bidi="ar-SY"/>
        </w:rPr>
        <w:t>3</w:t>
      </w:r>
      <w:r w:rsidRPr="004417AC">
        <w:rPr>
          <w:b/>
          <w:bCs/>
          <w:lang w:val="en-GB" w:bidi="ar-SY"/>
        </w:rPr>
        <w:t>.</w:t>
      </w:r>
      <w:r w:rsidRPr="009578AD">
        <w:rPr>
          <w:b/>
          <w:bCs/>
          <w:lang w:bidi="ar-SY"/>
        </w:rPr>
        <w:t>9</w:t>
      </w:r>
      <w:r>
        <w:rPr>
          <w:rFonts w:hint="cs"/>
          <w:rtl/>
          <w:lang w:val="es-ES" w:bidi="ar-EG"/>
        </w:rPr>
        <w:t xml:space="preserve"> </w:t>
      </w:r>
      <w:r w:rsidR="00B23EE7">
        <w:rPr>
          <w:rFonts w:hint="cs"/>
          <w:rtl/>
          <w:lang w:val="es-ES" w:bidi="ar-EG"/>
        </w:rPr>
        <w:t xml:space="preserve">من لوائح الراديو </w:t>
      </w:r>
      <w:r>
        <w:rPr>
          <w:rFonts w:hint="cs"/>
          <w:rtl/>
          <w:lang w:val="es-ES" w:bidi="ar-EG"/>
        </w:rPr>
        <w:t xml:space="preserve">ثم نشرها في القسم الخاص </w:t>
      </w:r>
      <w:r w:rsidRPr="00ED0557">
        <w:rPr>
          <w:lang w:bidi="ar-SY"/>
        </w:rPr>
        <w:t>API/</w:t>
      </w:r>
      <w:r>
        <w:rPr>
          <w:lang w:bidi="ar-SY"/>
        </w:rPr>
        <w:t>B</w:t>
      </w:r>
      <w:r>
        <w:rPr>
          <w:rFonts w:hint="cs"/>
          <w:rtl/>
          <w:lang w:val="es-ES" w:bidi="ar-EG"/>
        </w:rPr>
        <w:t>.</w:t>
      </w:r>
    </w:p>
    <w:p w14:paraId="2C95D836" w14:textId="03081588" w:rsidR="005F5DEF" w:rsidRPr="0094452C" w:rsidRDefault="00B23EE7" w:rsidP="0094452C">
      <w:pPr>
        <w:rPr>
          <w:rtl/>
        </w:rPr>
      </w:pPr>
      <w:r>
        <w:rPr>
          <w:rFonts w:hint="cs"/>
          <w:rtl/>
          <w:lang w:val="es-ES" w:bidi="ar-SY"/>
        </w:rPr>
        <w:t xml:space="preserve">ويشمل ذلك أيضاً نشر التبليغات الخاضعة لأحكام القرار </w:t>
      </w:r>
      <w:r w:rsidRPr="00B23EE7">
        <w:rPr>
          <w:b/>
          <w:bCs/>
          <w:lang w:bidi="ar-SY"/>
        </w:rPr>
        <w:t>32 (WRC-19)</w:t>
      </w:r>
      <w:r w:rsidR="005F5DEF" w:rsidRPr="00B23EE7">
        <w:rPr>
          <w:rFonts w:hint="cs"/>
          <w:rtl/>
          <w:lang w:val="es-ES" w:bidi="ar-SY"/>
        </w:rPr>
        <w:t>.</w:t>
      </w:r>
    </w:p>
    <w:p w14:paraId="04E9EB9C" w14:textId="542DB376" w:rsidR="005F5DEF" w:rsidRDefault="005F5DEF" w:rsidP="005F5DEF">
      <w:pPr>
        <w:pStyle w:val="Heading4"/>
        <w:rPr>
          <w:rtl/>
        </w:rPr>
      </w:pPr>
      <w:r>
        <w:t>1.1.2.2</w:t>
      </w:r>
      <w:r>
        <w:rPr>
          <w:lang w:bidi="ar-SY"/>
        </w:rPr>
        <w:tab/>
      </w:r>
      <w:r w:rsidRPr="00933BA0">
        <w:rPr>
          <w:rtl/>
        </w:rPr>
        <w:t>زمن</w:t>
      </w:r>
      <w:r>
        <w:rPr>
          <w:rFonts w:hint="cs"/>
          <w:rtl/>
        </w:rPr>
        <w:t xml:space="preserve"> معالجة طلبات </w:t>
      </w:r>
      <w:r w:rsidRPr="00933BA0">
        <w:rPr>
          <w:rFonts w:hint="cs"/>
          <w:rtl/>
        </w:rPr>
        <w:t>معلومات النشر المسبق</w:t>
      </w:r>
    </w:p>
    <w:p w14:paraId="20F58ECC" w14:textId="252CDD87" w:rsidR="00A76768" w:rsidRDefault="005959E7" w:rsidP="005959E7">
      <w:pPr>
        <w:pStyle w:val="Figure"/>
        <w:rPr>
          <w:rtl/>
          <w:lang w:bidi="ar-EG"/>
        </w:rPr>
      </w:pPr>
      <w:r w:rsidRPr="005959E7">
        <w:rPr>
          <w:noProof/>
        </w:rPr>
        <w:drawing>
          <wp:inline distT="0" distB="0" distL="0" distR="0" wp14:anchorId="6F826C88" wp14:editId="5CB84B47">
            <wp:extent cx="6127115" cy="3371215"/>
            <wp:effectExtent l="0" t="0" r="6985" b="635"/>
            <wp:docPr id="4484631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7115" cy="3371215"/>
                    </a:xfrm>
                    <a:prstGeom prst="rect">
                      <a:avLst/>
                    </a:prstGeom>
                    <a:noFill/>
                  </pic:spPr>
                </pic:pic>
              </a:graphicData>
            </a:graphic>
          </wp:inline>
        </w:drawing>
      </w:r>
    </w:p>
    <w:p w14:paraId="7DAFC095" w14:textId="10F9A625" w:rsidR="00A76768" w:rsidRDefault="00B717D9" w:rsidP="00A76768">
      <w:pPr>
        <w:rPr>
          <w:rtl/>
        </w:rPr>
      </w:pPr>
      <w:r w:rsidRPr="00015A47">
        <w:rPr>
          <w:rtl/>
        </w:rPr>
        <w:t xml:space="preserve">يبين الشكل الوارد أعلاه </w:t>
      </w:r>
      <w:r>
        <w:rPr>
          <w:rFonts w:hint="cs"/>
          <w:rtl/>
          <w:lang w:val="es-ES" w:bidi="ar-EG"/>
        </w:rPr>
        <w:t>الإحصاءات المتعلقة</w:t>
      </w:r>
      <w:r w:rsidRPr="00015A47">
        <w:rPr>
          <w:rtl/>
        </w:rPr>
        <w:t xml:space="preserve"> </w:t>
      </w:r>
      <w:r>
        <w:rPr>
          <w:rFonts w:hint="cs"/>
          <w:rtl/>
        </w:rPr>
        <w:t xml:space="preserve">بزمن </w:t>
      </w:r>
      <w:r w:rsidRPr="00015A47">
        <w:rPr>
          <w:rtl/>
        </w:rPr>
        <w:t>معالجة طلبات معلومات النشر المسبق في الفترة</w:t>
      </w:r>
      <w:r>
        <w:rPr>
          <w:rFonts w:hint="cs"/>
          <w:rtl/>
        </w:rPr>
        <w:t> </w:t>
      </w:r>
      <w:r>
        <w:t>2023-2019</w:t>
      </w:r>
      <w:r w:rsidRPr="00015A47">
        <w:rPr>
          <w:rtl/>
        </w:rPr>
        <w:t>. و</w:t>
      </w:r>
      <w:r>
        <w:rPr>
          <w:rFonts w:hint="cs"/>
          <w:rtl/>
        </w:rPr>
        <w:t>تُ</w:t>
      </w:r>
      <w:r w:rsidRPr="00015A47">
        <w:rPr>
          <w:rtl/>
        </w:rPr>
        <w:t>حد</w:t>
      </w:r>
      <w:r>
        <w:rPr>
          <w:rFonts w:hint="cs"/>
          <w:rtl/>
        </w:rPr>
        <w:t>َّث</w:t>
      </w:r>
      <w:r w:rsidRPr="00015A47">
        <w:rPr>
          <w:rtl/>
        </w:rPr>
        <w:t xml:space="preserve"> هذه الإحصاءات بانتظام ويمكن الاطلاع على أحدث</w:t>
      </w:r>
      <w:r>
        <w:rPr>
          <w:rFonts w:hint="cs"/>
          <w:rtl/>
        </w:rPr>
        <w:t xml:space="preserve"> نسخة منها</w:t>
      </w:r>
      <w:r w:rsidRPr="00015A47">
        <w:rPr>
          <w:rtl/>
        </w:rPr>
        <w:t xml:space="preserve"> في الموقع:</w:t>
      </w:r>
      <w:r>
        <w:rPr>
          <w:rtl/>
        </w:rPr>
        <w:tab/>
      </w:r>
      <w:r>
        <w:rPr>
          <w:rtl/>
        </w:rPr>
        <w:br/>
      </w:r>
      <w:hyperlink r:id="rId16" w:history="1">
        <w:r w:rsidR="00A76768" w:rsidRPr="00A76768">
          <w:rPr>
            <w:rStyle w:val="Hyperlink"/>
          </w:rPr>
          <w:t>http://www.itu.int/en/ITU-R/space/Pages/Statistics.aspx</w:t>
        </w:r>
      </w:hyperlink>
      <w:r w:rsidR="00A76768" w:rsidRPr="00A76768">
        <w:rPr>
          <w:rFonts w:hint="cs"/>
          <w:rtl/>
        </w:rPr>
        <w:t>.</w:t>
      </w:r>
    </w:p>
    <w:p w14:paraId="7E8D6987" w14:textId="5BC3D33D" w:rsidR="00B717D9" w:rsidRPr="00B6650B" w:rsidRDefault="00B717D9" w:rsidP="00B717D9">
      <w:pPr>
        <w:pStyle w:val="Heading4"/>
        <w:rPr>
          <w:rtl/>
          <w:lang w:val="en-GB"/>
        </w:rPr>
      </w:pPr>
      <w:r>
        <w:t>2</w:t>
      </w:r>
      <w:r w:rsidRPr="00933BA0">
        <w:t>.</w:t>
      </w:r>
      <w:r w:rsidRPr="009578AD">
        <w:t>1</w:t>
      </w:r>
      <w:r w:rsidRPr="00E06F0A">
        <w:t>.</w:t>
      </w:r>
      <w:r w:rsidRPr="009578AD">
        <w:t>2</w:t>
      </w:r>
      <w:r w:rsidRPr="00E06F0A">
        <w:t>.</w:t>
      </w:r>
      <w:r w:rsidRPr="009578AD">
        <w:t>2</w:t>
      </w:r>
      <w:r w:rsidRPr="00E06F0A">
        <w:rPr>
          <w:rtl/>
        </w:rPr>
        <w:tab/>
      </w:r>
      <w:r w:rsidRPr="00E06F0A">
        <w:rPr>
          <w:rFonts w:hint="cs"/>
          <w:rtl/>
        </w:rPr>
        <w:t xml:space="preserve">التعامل مع القسم </w:t>
      </w:r>
      <w:r w:rsidRPr="00E06F0A">
        <w:t>API/C</w:t>
      </w:r>
    </w:p>
    <w:p w14:paraId="12165948" w14:textId="47CDD054" w:rsidR="00B717D9" w:rsidRPr="005A2935" w:rsidRDefault="00B717D9" w:rsidP="00B717D9">
      <w:pPr>
        <w:rPr>
          <w:spacing w:val="-4"/>
          <w:rtl/>
          <w:lang w:bidi="ar"/>
        </w:rPr>
      </w:pPr>
      <w:r>
        <w:rPr>
          <w:rFonts w:hint="cs"/>
          <w:spacing w:val="-4"/>
          <w:rtl/>
        </w:rPr>
        <w:t xml:space="preserve">ينشر </w:t>
      </w:r>
      <w:r w:rsidRPr="00BF488F">
        <w:rPr>
          <w:spacing w:val="-4"/>
          <w:rtl/>
        </w:rPr>
        <w:t>المكتب</w:t>
      </w:r>
      <w:r>
        <w:rPr>
          <w:rFonts w:hint="cs"/>
          <w:spacing w:val="-4"/>
          <w:rtl/>
        </w:rPr>
        <w:t xml:space="preserve"> بموجب الرقم</w:t>
      </w:r>
      <w:r w:rsidRPr="00B6650B">
        <w:rPr>
          <w:rFonts w:hint="cs"/>
          <w:rtl/>
        </w:rPr>
        <w:t xml:space="preserve"> </w:t>
      </w:r>
      <w:r w:rsidRPr="009578AD">
        <w:rPr>
          <w:b/>
          <w:bCs/>
        </w:rPr>
        <w:t>1</w:t>
      </w:r>
      <w:r w:rsidRPr="00B6650B">
        <w:rPr>
          <w:b/>
          <w:bCs/>
        </w:rPr>
        <w:t>A.</w:t>
      </w:r>
      <w:r w:rsidRPr="009578AD">
        <w:rPr>
          <w:b/>
          <w:bCs/>
        </w:rPr>
        <w:t>9</w:t>
      </w:r>
      <w:r w:rsidRPr="00B6650B">
        <w:rPr>
          <w:rFonts w:hint="cs"/>
          <w:rtl/>
        </w:rPr>
        <w:t xml:space="preserve"> من لوائح الراديو</w:t>
      </w:r>
      <w:r>
        <w:rPr>
          <w:rFonts w:hint="cs"/>
          <w:rtl/>
        </w:rPr>
        <w:t xml:space="preserve"> </w:t>
      </w:r>
      <w:r>
        <w:rPr>
          <w:rFonts w:hint="cs"/>
          <w:spacing w:val="-4"/>
          <w:rtl/>
        </w:rPr>
        <w:t xml:space="preserve">بياناً وصفياً عاماً للشبكة الساتلية أو النظام </w:t>
      </w:r>
      <w:proofErr w:type="spellStart"/>
      <w:r>
        <w:rPr>
          <w:rFonts w:hint="cs"/>
          <w:spacing w:val="-4"/>
          <w:rtl/>
        </w:rPr>
        <w:t>الساتلي</w:t>
      </w:r>
      <w:proofErr w:type="spellEnd"/>
      <w:r>
        <w:rPr>
          <w:rFonts w:hint="cs"/>
          <w:spacing w:val="-4"/>
          <w:rtl/>
        </w:rPr>
        <w:t xml:space="preserve"> ذي الصلة </w:t>
      </w:r>
      <w:r w:rsidRPr="00BF488F">
        <w:rPr>
          <w:spacing w:val="-4"/>
          <w:rtl/>
          <w:lang w:bidi="ar"/>
        </w:rPr>
        <w:t xml:space="preserve">في قسم خاص </w:t>
      </w:r>
      <w:r>
        <w:rPr>
          <w:rFonts w:hint="cs"/>
          <w:spacing w:val="-4"/>
          <w:rtl/>
          <w:lang w:bidi="ar"/>
        </w:rPr>
        <w:t xml:space="preserve">من </w:t>
      </w:r>
      <w:r w:rsidRPr="00FA02F6">
        <w:rPr>
          <w:spacing w:val="-4"/>
          <w:rtl/>
          <w:lang w:bidi="ar"/>
        </w:rPr>
        <w:t xml:space="preserve">نشرته الإعلامية </w:t>
      </w:r>
      <w:r w:rsidRPr="00FA02F6">
        <w:rPr>
          <w:spacing w:val="-4"/>
          <w:lang w:bidi="ar-SY"/>
        </w:rPr>
        <w:t>IFIC</w:t>
      </w:r>
      <w:r>
        <w:rPr>
          <w:rFonts w:hint="cs"/>
          <w:spacing w:val="-4"/>
          <w:rtl/>
        </w:rPr>
        <w:t xml:space="preserve">، </w:t>
      </w:r>
      <w:r w:rsidRPr="00FA02F6">
        <w:rPr>
          <w:rFonts w:hint="cs"/>
          <w:spacing w:val="-4"/>
          <w:rtl/>
          <w:lang w:bidi="ar"/>
        </w:rPr>
        <w:t>لأغراض</w:t>
      </w:r>
      <w:r w:rsidRPr="00FA02F6">
        <w:rPr>
          <w:spacing w:val="-4"/>
          <w:rtl/>
          <w:lang w:bidi="ar"/>
        </w:rPr>
        <w:t xml:space="preserve"> النشر المسبق</w:t>
      </w:r>
      <w:r w:rsidRPr="00FA02F6">
        <w:rPr>
          <w:rFonts w:hint="cs"/>
          <w:spacing w:val="-4"/>
          <w:rtl/>
          <w:lang w:bidi="ar"/>
        </w:rPr>
        <w:t xml:space="preserve">، استناداً إلى المعلومات الواردة إليه بموجب الرقم </w:t>
      </w:r>
      <w:r w:rsidRPr="009578AD">
        <w:rPr>
          <w:b/>
          <w:bCs/>
          <w:spacing w:val="-4"/>
          <w:lang w:bidi="ar"/>
        </w:rPr>
        <w:t>30</w:t>
      </w:r>
      <w:r w:rsidRPr="00FA02F6">
        <w:rPr>
          <w:b/>
          <w:bCs/>
          <w:spacing w:val="-4"/>
          <w:lang w:val="en-GB" w:bidi="ar"/>
        </w:rPr>
        <w:t>.</w:t>
      </w:r>
      <w:r w:rsidRPr="009578AD">
        <w:rPr>
          <w:b/>
          <w:bCs/>
          <w:spacing w:val="-4"/>
          <w:lang w:bidi="ar"/>
        </w:rPr>
        <w:t>9</w:t>
      </w:r>
      <w:r w:rsidRPr="00FA02F6">
        <w:rPr>
          <w:rFonts w:hint="cs"/>
          <w:rtl/>
        </w:rPr>
        <w:t xml:space="preserve"> </w:t>
      </w:r>
      <w:r w:rsidRPr="00FA02F6">
        <w:rPr>
          <w:rFonts w:hint="cs"/>
          <w:rtl/>
          <w:lang w:val="en-GB"/>
        </w:rPr>
        <w:t xml:space="preserve">من لوائح الراديو. وينشر </w:t>
      </w:r>
      <w:r w:rsidRPr="00FA02F6">
        <w:rPr>
          <w:rFonts w:hint="cs"/>
          <w:rtl/>
          <w:lang w:val="en-GB"/>
        </w:rPr>
        <w:lastRenderedPageBreak/>
        <w:t>المكتب حالياً المعلومات المتعلقة بالشبكات أو الأنظمة الساتلية</w:t>
      </w:r>
      <w:r w:rsidR="00334204">
        <w:rPr>
          <w:rFonts w:hint="cs"/>
          <w:rtl/>
          <w:lang w:val="en-GB"/>
        </w:rPr>
        <w:t xml:space="preserve"> </w:t>
      </w:r>
      <w:r w:rsidR="00334204" w:rsidRPr="00FA02F6">
        <w:rPr>
          <w:rFonts w:hint="cs"/>
          <w:rtl/>
          <w:lang w:val="en-GB"/>
        </w:rPr>
        <w:t xml:space="preserve">في القسم الخاص </w:t>
      </w:r>
      <w:r w:rsidR="00334204" w:rsidRPr="00FA02F6">
        <w:t>API/C</w:t>
      </w:r>
      <w:r w:rsidR="00334204" w:rsidRPr="00FA02F6">
        <w:rPr>
          <w:rFonts w:hint="cs"/>
          <w:rtl/>
          <w:lang w:val="en-GB"/>
        </w:rPr>
        <w:t xml:space="preserve"> </w:t>
      </w:r>
      <w:r w:rsidR="00334204">
        <w:rPr>
          <w:rFonts w:hint="cs"/>
          <w:rtl/>
          <w:lang w:val="en-GB"/>
        </w:rPr>
        <w:t>في إطار عملية منفصلة عن معالجة طلب التنسيق</w:t>
      </w:r>
      <w:r>
        <w:rPr>
          <w:rFonts w:hint="cs"/>
          <w:rtl/>
        </w:rPr>
        <w:t>.</w:t>
      </w:r>
    </w:p>
    <w:p w14:paraId="113B878D" w14:textId="77777777" w:rsidR="00B717D9" w:rsidRPr="00933BA0" w:rsidRDefault="00B717D9" w:rsidP="00B717D9">
      <w:pPr>
        <w:pStyle w:val="Heading3"/>
        <w:rPr>
          <w:rtl/>
        </w:rPr>
      </w:pPr>
      <w:bookmarkStart w:id="16" w:name="_Toc428969588"/>
      <w:bookmarkStart w:id="17" w:name="_Toc21078505"/>
      <w:bookmarkStart w:id="18" w:name="_Toc146291098"/>
      <w:r w:rsidRPr="009578AD">
        <w:t>2</w:t>
      </w:r>
      <w:r w:rsidRPr="00933BA0">
        <w:t>.</w:t>
      </w:r>
      <w:r w:rsidRPr="009578AD">
        <w:t>2</w:t>
      </w:r>
      <w:r w:rsidRPr="00933BA0">
        <w:t>.</w:t>
      </w:r>
      <w:r w:rsidRPr="009578AD">
        <w:t>2</w:t>
      </w:r>
      <w:r w:rsidRPr="00933BA0">
        <w:rPr>
          <w:rtl/>
        </w:rPr>
        <w:tab/>
        <w:t xml:space="preserve">طلبات التنسيق </w:t>
      </w:r>
      <w:r w:rsidRPr="00933BA0">
        <w:t>(CR)</w:t>
      </w:r>
      <w:bookmarkEnd w:id="16"/>
      <w:bookmarkEnd w:id="17"/>
      <w:bookmarkEnd w:id="18"/>
    </w:p>
    <w:p w14:paraId="33CBF641" w14:textId="26CE9338" w:rsidR="00B717D9" w:rsidRPr="00B44E06" w:rsidRDefault="00B717D9" w:rsidP="0094452C">
      <w:r w:rsidRPr="00B717D9">
        <w:rPr>
          <w:rStyle w:val="Heading4Char"/>
          <w:b w:val="0"/>
          <w:bCs w:val="0"/>
          <w:rtl/>
        </w:rPr>
        <w:t xml:space="preserve">تشمل </w:t>
      </w:r>
      <w:r w:rsidRPr="00B717D9">
        <w:rPr>
          <w:rStyle w:val="Heading4Char"/>
          <w:rFonts w:hint="cs"/>
          <w:b w:val="0"/>
          <w:bCs w:val="0"/>
          <w:rtl/>
        </w:rPr>
        <w:t>عمليات معالجة</w:t>
      </w:r>
      <w:r w:rsidRPr="00B717D9">
        <w:rPr>
          <w:rStyle w:val="Heading4Char"/>
          <w:b w:val="0"/>
          <w:bCs w:val="0"/>
          <w:rtl/>
        </w:rPr>
        <w:t xml:space="preserve"> طلبات التنسيق معالجة معلومات طلب التنسيق المقدمة</w:t>
      </w:r>
      <w:r w:rsidRPr="00B44E06">
        <w:rPr>
          <w:rStyle w:val="Heading4Char"/>
          <w:rtl/>
        </w:rPr>
        <w:t xml:space="preserve"> </w:t>
      </w:r>
      <w:r w:rsidRPr="00B44E06">
        <w:rPr>
          <w:rtl/>
          <w:lang w:bidi="ar-SY"/>
        </w:rPr>
        <w:t>إلى المكتب بموجب المادة</w:t>
      </w:r>
      <w:r w:rsidRPr="00B44E06">
        <w:rPr>
          <w:rFonts w:hint="cs"/>
          <w:rtl/>
          <w:lang w:bidi="ar-SY"/>
        </w:rPr>
        <w:t> </w:t>
      </w:r>
      <w:r w:rsidRPr="00B717D9">
        <w:rPr>
          <w:b/>
          <w:bCs/>
          <w:lang w:bidi="ar-SY"/>
        </w:rPr>
        <w:t>9</w:t>
      </w:r>
      <w:r w:rsidRPr="00B44E06">
        <w:rPr>
          <w:rtl/>
          <w:lang w:bidi="ar-SY"/>
        </w:rPr>
        <w:t xml:space="preserve"> والقرارات </w:t>
      </w:r>
      <w:proofErr w:type="spellStart"/>
      <w:r w:rsidRPr="00B44E06">
        <w:rPr>
          <w:rtl/>
          <w:lang w:bidi="ar-SY"/>
        </w:rPr>
        <w:t>والتذييلات</w:t>
      </w:r>
      <w:proofErr w:type="spellEnd"/>
      <w:r w:rsidRPr="00B44E06">
        <w:rPr>
          <w:rtl/>
          <w:lang w:bidi="ar-SY"/>
        </w:rPr>
        <w:t xml:space="preserve"> ذات الصلة في </w:t>
      </w:r>
      <w:r w:rsidRPr="006468DE">
        <w:rPr>
          <w:rtl/>
          <w:lang w:bidi="ar-SY"/>
        </w:rPr>
        <w:t>لوائح الراديو، أي</w:t>
      </w:r>
      <w:r w:rsidR="00334204">
        <w:rPr>
          <w:rFonts w:hint="cs"/>
          <w:rtl/>
          <w:lang w:bidi="ar-SY"/>
        </w:rPr>
        <w:t xml:space="preserve"> </w:t>
      </w:r>
      <w:r w:rsidR="00334204">
        <w:rPr>
          <w:rStyle w:val="Heading4Char"/>
          <w:rFonts w:hint="cs"/>
          <w:b w:val="0"/>
          <w:bCs w:val="0"/>
          <w:rtl/>
          <w:lang w:bidi="ar-SA"/>
        </w:rPr>
        <w:t xml:space="preserve">نشر </w:t>
      </w:r>
      <w:r w:rsidR="0051430D">
        <w:rPr>
          <w:rStyle w:val="Heading4Char"/>
          <w:rFonts w:hint="cs"/>
          <w:b w:val="0"/>
          <w:bCs w:val="0"/>
          <w:rtl/>
          <w:lang w:bidi="ar-SA"/>
        </w:rPr>
        <w:t>هذه المعلومات كما وردت</w:t>
      </w:r>
      <w:r w:rsidR="00334204">
        <w:rPr>
          <w:rStyle w:val="Heading4Char"/>
          <w:rFonts w:hint="cs"/>
          <w:b w:val="0"/>
          <w:bCs w:val="0"/>
          <w:rtl/>
          <w:lang w:bidi="ar-SA"/>
        </w:rPr>
        <w:t xml:space="preserve"> في </w:t>
      </w:r>
      <w:r w:rsidR="0051430D">
        <w:rPr>
          <w:rStyle w:val="Heading4Char"/>
          <w:rFonts w:hint="cs"/>
          <w:b w:val="0"/>
          <w:bCs w:val="0"/>
          <w:rtl/>
          <w:lang w:bidi="ar-SA"/>
        </w:rPr>
        <w:t>ال</w:t>
      </w:r>
      <w:r w:rsidR="00334204">
        <w:rPr>
          <w:rStyle w:val="Heading4Char"/>
          <w:rFonts w:hint="cs"/>
          <w:b w:val="0"/>
          <w:bCs w:val="0"/>
          <w:rtl/>
          <w:lang w:bidi="ar-SA"/>
        </w:rPr>
        <w:t>موقع ا</w:t>
      </w:r>
      <w:r w:rsidR="0051430D">
        <w:rPr>
          <w:rStyle w:val="Heading4Char"/>
          <w:rFonts w:hint="cs"/>
          <w:b w:val="0"/>
          <w:bCs w:val="0"/>
          <w:rtl/>
          <w:lang w:bidi="ar-SA"/>
        </w:rPr>
        <w:t>لإلكتروني ل</w:t>
      </w:r>
      <w:r w:rsidR="00334204">
        <w:rPr>
          <w:rStyle w:val="Heading4Char"/>
          <w:rFonts w:hint="cs"/>
          <w:b w:val="0"/>
          <w:bCs w:val="0"/>
          <w:rtl/>
          <w:lang w:bidi="ar-SA"/>
        </w:rPr>
        <w:t>لاتحاد، و</w:t>
      </w:r>
      <w:r w:rsidR="00F4176E">
        <w:rPr>
          <w:rStyle w:val="Heading4Char"/>
          <w:rFonts w:hint="cs"/>
          <w:b w:val="0"/>
          <w:bCs w:val="0"/>
          <w:rtl/>
          <w:lang w:bidi="ar-SA"/>
        </w:rPr>
        <w:t>ال</w:t>
      </w:r>
      <w:r w:rsidR="00334204">
        <w:rPr>
          <w:rStyle w:val="Heading4Char"/>
          <w:rFonts w:hint="cs"/>
          <w:b w:val="0"/>
          <w:bCs w:val="0"/>
          <w:rtl/>
          <w:lang w:bidi="ar-SA"/>
        </w:rPr>
        <w:t>فحص للتأكد من أن الشبكة تخضع للتنسيق، و</w:t>
      </w:r>
      <w:r w:rsidRPr="006468DE">
        <w:rPr>
          <w:rFonts w:hint="cs"/>
          <w:rtl/>
          <w:lang w:bidi="ar-SY"/>
        </w:rPr>
        <w:t>إعداد</w:t>
      </w:r>
      <w:r w:rsidRPr="006468DE">
        <w:rPr>
          <w:rtl/>
          <w:lang w:bidi="ar-SY"/>
        </w:rPr>
        <w:t xml:space="preserve"> البيانات</w:t>
      </w:r>
      <w:r w:rsidR="00922366">
        <w:rPr>
          <w:rFonts w:hint="cs"/>
          <w:rtl/>
          <w:lang w:bidi="ar-SY"/>
        </w:rPr>
        <w:t>،</w:t>
      </w:r>
      <w:r w:rsidRPr="006468DE">
        <w:rPr>
          <w:rtl/>
          <w:lang w:bidi="ar-SY"/>
        </w:rPr>
        <w:t xml:space="preserve"> </w:t>
      </w:r>
      <w:r w:rsidR="00F4176E">
        <w:rPr>
          <w:rFonts w:hint="cs"/>
          <w:rtl/>
          <w:lang w:bidi="ar-SY"/>
        </w:rPr>
        <w:t>والتحقق</w:t>
      </w:r>
      <w:r w:rsidR="00922366">
        <w:rPr>
          <w:rFonts w:hint="cs"/>
          <w:rtl/>
          <w:lang w:bidi="ar-SY"/>
        </w:rPr>
        <w:t>، والاتصال بالإدارة إذا اقتضى الأمر التوضيح،</w:t>
      </w:r>
      <w:r w:rsidRPr="00B44E06">
        <w:rPr>
          <w:rtl/>
          <w:lang w:bidi="ar-SY"/>
        </w:rPr>
        <w:t xml:space="preserve"> و</w:t>
      </w:r>
      <w:r w:rsidR="00922366">
        <w:rPr>
          <w:rFonts w:hint="cs"/>
          <w:rtl/>
          <w:lang w:bidi="ar-SY"/>
        </w:rPr>
        <w:t>ال</w:t>
      </w:r>
      <w:r w:rsidR="00F4176E">
        <w:rPr>
          <w:rFonts w:hint="cs"/>
          <w:rtl/>
          <w:lang w:bidi="ar-SY"/>
        </w:rPr>
        <w:t>ت</w:t>
      </w:r>
      <w:r w:rsidRPr="00B44E06">
        <w:rPr>
          <w:rtl/>
          <w:lang w:bidi="ar-SY"/>
        </w:rPr>
        <w:t xml:space="preserve">فحص (تأكيد الاستنتاجات </w:t>
      </w:r>
      <w:r>
        <w:rPr>
          <w:rFonts w:hint="cs"/>
          <w:rtl/>
          <w:lang w:val="es-ES" w:bidi="ar-EG"/>
        </w:rPr>
        <w:t xml:space="preserve">المتعلقة </w:t>
      </w:r>
      <w:r w:rsidRPr="00B44E06">
        <w:rPr>
          <w:rtl/>
          <w:lang w:bidi="ar-SY"/>
        </w:rPr>
        <w:t xml:space="preserve">بالامتثال للوائح الراديو واستمارات التنسيق السارية ومتطلبات التنسيق) ونشر الأقسام الخاصة بالتعليقات على طلبات التنسيق، وتحديث قواعد البيانات </w:t>
      </w:r>
      <w:r>
        <w:rPr>
          <w:rFonts w:hint="cs"/>
          <w:rtl/>
          <w:lang w:bidi="ar-SY"/>
        </w:rPr>
        <w:t>المتاحة</w:t>
      </w:r>
      <w:r w:rsidRPr="00B44E06">
        <w:rPr>
          <w:rtl/>
          <w:lang w:bidi="ar-SY"/>
        </w:rPr>
        <w:t xml:space="preserve"> </w:t>
      </w:r>
      <w:r>
        <w:rPr>
          <w:rFonts w:hint="cs"/>
          <w:rtl/>
          <w:lang w:bidi="ar-SY"/>
        </w:rPr>
        <w:t>ل</w:t>
      </w:r>
      <w:r w:rsidRPr="00B44E06">
        <w:rPr>
          <w:rtl/>
          <w:lang w:bidi="ar-SY"/>
        </w:rPr>
        <w:t xml:space="preserve">لإدارات في </w:t>
      </w:r>
      <w:r>
        <w:rPr>
          <w:rFonts w:hint="cs"/>
          <w:rtl/>
          <w:lang w:bidi="ar-SY"/>
        </w:rPr>
        <w:t>الموقع الإلكتروني للاتحاد</w:t>
      </w:r>
      <w:r w:rsidRPr="00B44E06">
        <w:rPr>
          <w:rtl/>
          <w:lang w:bidi="ar-SY"/>
        </w:rPr>
        <w:t xml:space="preserve">، ومراسلة الإدارات وتقديم المساعدة إليها. </w:t>
      </w:r>
      <w:r>
        <w:rPr>
          <w:rFonts w:hint="cs"/>
          <w:rtl/>
          <w:lang w:bidi="ar-SY"/>
        </w:rPr>
        <w:t>وب</w:t>
      </w:r>
      <w:r w:rsidRPr="00B44E06">
        <w:rPr>
          <w:rtl/>
          <w:lang w:bidi="ar-SY"/>
        </w:rPr>
        <w:t xml:space="preserve">عد نشر الأقسام الخاصة </w:t>
      </w:r>
      <w:r>
        <w:rPr>
          <w:lang w:val="en-GB" w:bidi="ar-SY"/>
        </w:rPr>
        <w:t>CR/C</w:t>
      </w:r>
      <w:r>
        <w:rPr>
          <w:rFonts w:hint="cs"/>
          <w:rtl/>
          <w:lang w:val="es-ES" w:bidi="ar-EG"/>
        </w:rPr>
        <w:t xml:space="preserve">، </w:t>
      </w:r>
      <w:r>
        <w:rPr>
          <w:rFonts w:hint="cs"/>
          <w:rtl/>
          <w:lang w:bidi="ar-SY"/>
        </w:rPr>
        <w:t>ت</w:t>
      </w:r>
      <w:r w:rsidRPr="00B44E06">
        <w:rPr>
          <w:rtl/>
          <w:lang w:bidi="ar-SY"/>
        </w:rPr>
        <w:t xml:space="preserve">شمل </w:t>
      </w:r>
      <w:r>
        <w:rPr>
          <w:rFonts w:hint="cs"/>
          <w:rtl/>
          <w:lang w:bidi="ar-SY"/>
        </w:rPr>
        <w:t xml:space="preserve">عمليات المعالجة أيضاً </w:t>
      </w:r>
      <w:r w:rsidRPr="00B44E06">
        <w:rPr>
          <w:rtl/>
          <w:lang w:bidi="ar-SY"/>
        </w:rPr>
        <w:t>معا</w:t>
      </w:r>
      <w:r>
        <w:rPr>
          <w:rFonts w:hint="cs"/>
          <w:rtl/>
          <w:lang w:bidi="ar-SY"/>
        </w:rPr>
        <w:t>لجة</w:t>
      </w:r>
      <w:r w:rsidRPr="00B44E06">
        <w:rPr>
          <w:rtl/>
          <w:lang w:bidi="ar-SY"/>
        </w:rPr>
        <w:t xml:space="preserve"> طلبات</w:t>
      </w:r>
      <w:r>
        <w:rPr>
          <w:rFonts w:hint="cs"/>
          <w:rtl/>
          <w:lang w:bidi="ar-SY"/>
        </w:rPr>
        <w:t xml:space="preserve"> التنسيق</w:t>
      </w:r>
      <w:r w:rsidRPr="00B44E06">
        <w:rPr>
          <w:rtl/>
          <w:lang w:bidi="ar-SY"/>
        </w:rPr>
        <w:t xml:space="preserve"> بموجب الرقم</w:t>
      </w:r>
      <w:r w:rsidRPr="00B44E06">
        <w:rPr>
          <w:rFonts w:hint="cs"/>
          <w:rtl/>
          <w:lang w:bidi="ar-SY"/>
        </w:rPr>
        <w:t> </w:t>
      </w:r>
      <w:r w:rsidRPr="00922366">
        <w:rPr>
          <w:b/>
          <w:bCs/>
          <w:lang w:bidi="ar-SY"/>
        </w:rPr>
        <w:t>41.9</w:t>
      </w:r>
      <w:r>
        <w:rPr>
          <w:rFonts w:hint="cs"/>
          <w:rtl/>
          <w:lang w:bidi="ar-SY"/>
        </w:rPr>
        <w:t xml:space="preserve"> </w:t>
      </w:r>
      <w:r w:rsidR="00922366">
        <w:rPr>
          <w:rFonts w:hint="cs"/>
          <w:rtl/>
          <w:lang w:bidi="ar-SY"/>
        </w:rPr>
        <w:t xml:space="preserve">من لوائح الراديو </w:t>
      </w:r>
      <w:r w:rsidRPr="00B44E06">
        <w:rPr>
          <w:rtl/>
          <w:lang w:bidi="ar-SY"/>
        </w:rPr>
        <w:t>التي ت</w:t>
      </w:r>
      <w:r>
        <w:rPr>
          <w:rFonts w:hint="cs"/>
          <w:rtl/>
          <w:lang w:bidi="ar-SY"/>
        </w:rPr>
        <w:t>ُ</w:t>
      </w:r>
      <w:r w:rsidRPr="00B44E06">
        <w:rPr>
          <w:rtl/>
          <w:lang w:bidi="ar-SY"/>
        </w:rPr>
        <w:t>نشر لاحقاً في</w:t>
      </w:r>
      <w:r w:rsidRPr="00B44E06">
        <w:rPr>
          <w:rFonts w:hint="cs"/>
          <w:rtl/>
          <w:lang w:bidi="ar-SY"/>
        </w:rPr>
        <w:t> </w:t>
      </w:r>
      <w:r w:rsidRPr="00B44E06">
        <w:rPr>
          <w:rtl/>
          <w:lang w:bidi="ar-SY"/>
        </w:rPr>
        <w:t>القسم الخاص</w:t>
      </w:r>
      <w:r w:rsidRPr="00B44E06">
        <w:rPr>
          <w:rFonts w:hint="cs"/>
          <w:rtl/>
          <w:lang w:bidi="ar-SY"/>
        </w:rPr>
        <w:t> </w:t>
      </w:r>
      <w:r w:rsidRPr="00B44E06">
        <w:t>CR/E</w:t>
      </w:r>
      <w:r>
        <w:rPr>
          <w:rFonts w:hint="cs"/>
          <w:rtl/>
          <w:lang w:bidi="ar-SY"/>
        </w:rPr>
        <w:t xml:space="preserve">، </w:t>
      </w:r>
      <w:r w:rsidRPr="00B44E06">
        <w:rPr>
          <w:rtl/>
          <w:lang w:bidi="ar-SY"/>
        </w:rPr>
        <w:t xml:space="preserve">والعمل، بموجب الرقم </w:t>
      </w:r>
      <w:r w:rsidRPr="009578AD">
        <w:rPr>
          <w:b/>
          <w:bCs/>
          <w:lang w:bidi="ar-SY"/>
        </w:rPr>
        <w:t>53</w:t>
      </w:r>
      <w:r w:rsidRPr="003571DE">
        <w:rPr>
          <w:b/>
          <w:bCs/>
          <w:lang w:bidi="ar-SY"/>
        </w:rPr>
        <w:t>A.</w:t>
      </w:r>
      <w:r w:rsidRPr="009578AD">
        <w:rPr>
          <w:b/>
          <w:bCs/>
          <w:lang w:bidi="ar-SY"/>
        </w:rPr>
        <w:t>9</w:t>
      </w:r>
      <w:r w:rsidR="00922366">
        <w:rPr>
          <w:rFonts w:hint="cs"/>
          <w:b/>
          <w:bCs/>
          <w:rtl/>
          <w:lang w:bidi="ar-SY"/>
        </w:rPr>
        <w:t xml:space="preserve"> </w:t>
      </w:r>
      <w:r w:rsidR="00922366" w:rsidRPr="00922366">
        <w:rPr>
          <w:rFonts w:hint="cs"/>
          <w:rtl/>
          <w:lang w:bidi="ar-SY"/>
        </w:rPr>
        <w:t>من لوائح الراديو</w:t>
      </w:r>
      <w:r w:rsidRPr="00B44E06">
        <w:rPr>
          <w:rtl/>
        </w:rPr>
        <w:t>، على معالجة التعليقات</w:t>
      </w:r>
      <w:r>
        <w:rPr>
          <w:rFonts w:hint="cs"/>
          <w:rtl/>
        </w:rPr>
        <w:t xml:space="preserve"> الواردة</w:t>
      </w:r>
      <w:r w:rsidRPr="00B44E06">
        <w:rPr>
          <w:rtl/>
        </w:rPr>
        <w:t xml:space="preserve"> بموجب الرقم </w:t>
      </w:r>
      <w:r w:rsidRPr="00922366">
        <w:rPr>
          <w:b/>
          <w:bCs/>
        </w:rPr>
        <w:t>52.9</w:t>
      </w:r>
      <w:r w:rsidRPr="00B44E06">
        <w:rPr>
          <w:rtl/>
        </w:rPr>
        <w:t xml:space="preserve"> </w:t>
      </w:r>
      <w:r w:rsidR="00922366">
        <w:rPr>
          <w:rFonts w:hint="cs"/>
          <w:rtl/>
        </w:rPr>
        <w:t xml:space="preserve">من لوائح الراديو </w:t>
      </w:r>
      <w:r w:rsidRPr="00B44E06">
        <w:rPr>
          <w:rtl/>
        </w:rPr>
        <w:t>فيما يتعلق بطلبات التنسيق بموجب الأرقام</w:t>
      </w:r>
      <w:r w:rsidR="00922366">
        <w:rPr>
          <w:rFonts w:hint="cs"/>
          <w:rtl/>
        </w:rPr>
        <w:t xml:space="preserve"> من</w:t>
      </w:r>
      <w:r w:rsidRPr="00B44E06">
        <w:rPr>
          <w:rFonts w:hint="cs"/>
          <w:rtl/>
        </w:rPr>
        <w:t> </w:t>
      </w:r>
      <w:r w:rsidRPr="009578AD">
        <w:rPr>
          <w:b/>
          <w:bCs/>
        </w:rPr>
        <w:t>11</w:t>
      </w:r>
      <w:r w:rsidRPr="003571DE">
        <w:rPr>
          <w:b/>
          <w:bCs/>
        </w:rPr>
        <w:t>.</w:t>
      </w:r>
      <w:r w:rsidRPr="009578AD">
        <w:rPr>
          <w:b/>
          <w:bCs/>
        </w:rPr>
        <w:t>9</w:t>
      </w:r>
      <w:r w:rsidRPr="00B44E06">
        <w:rPr>
          <w:rtl/>
        </w:rPr>
        <w:t xml:space="preserve"> إلى </w:t>
      </w:r>
      <w:r w:rsidRPr="009578AD">
        <w:rPr>
          <w:b/>
          <w:bCs/>
        </w:rPr>
        <w:t>14</w:t>
      </w:r>
      <w:r w:rsidRPr="003571DE">
        <w:rPr>
          <w:b/>
          <w:bCs/>
        </w:rPr>
        <w:t>.</w:t>
      </w:r>
      <w:r w:rsidRPr="009578AD">
        <w:rPr>
          <w:b/>
          <w:bCs/>
        </w:rPr>
        <w:t>9</w:t>
      </w:r>
      <w:r w:rsidRPr="00B44E06">
        <w:rPr>
          <w:rtl/>
        </w:rPr>
        <w:t xml:space="preserve"> و</w:t>
      </w:r>
      <w:r>
        <w:rPr>
          <w:rFonts w:hint="cs"/>
          <w:rtl/>
        </w:rPr>
        <w:t xml:space="preserve">الرقم </w:t>
      </w:r>
      <w:r w:rsidRPr="009578AD">
        <w:rPr>
          <w:b/>
          <w:bCs/>
        </w:rPr>
        <w:t>21</w:t>
      </w:r>
      <w:r w:rsidRPr="001942A0">
        <w:rPr>
          <w:b/>
          <w:bCs/>
        </w:rPr>
        <w:t>.</w:t>
      </w:r>
      <w:r w:rsidRPr="009578AD">
        <w:rPr>
          <w:b/>
          <w:bCs/>
        </w:rPr>
        <w:t>9</w:t>
      </w:r>
      <w:r w:rsidRPr="001942A0">
        <w:rPr>
          <w:b/>
          <w:bCs/>
          <w:rtl/>
          <w:lang w:bidi="ar-SY"/>
        </w:rPr>
        <w:t xml:space="preserve"> </w:t>
      </w:r>
      <w:r w:rsidR="00922366" w:rsidRPr="00922366">
        <w:rPr>
          <w:rFonts w:hint="cs"/>
          <w:rtl/>
          <w:lang w:bidi="ar-SY"/>
        </w:rPr>
        <w:t>من لوائح الراديو</w:t>
      </w:r>
      <w:r w:rsidR="00922366">
        <w:rPr>
          <w:rFonts w:hint="cs"/>
          <w:b/>
          <w:bCs/>
          <w:rtl/>
          <w:lang w:bidi="ar-SY"/>
        </w:rPr>
        <w:t xml:space="preserve"> </w:t>
      </w:r>
      <w:r w:rsidRPr="00B44E06">
        <w:rPr>
          <w:rtl/>
          <w:lang w:bidi="ar-SY"/>
        </w:rPr>
        <w:t xml:space="preserve">(القسم الخاص </w:t>
      </w:r>
      <w:r w:rsidRPr="00B44E06">
        <w:t>CR/D</w:t>
      </w:r>
      <w:r w:rsidRPr="00B44E06">
        <w:rPr>
          <w:rtl/>
          <w:lang w:bidi="ar-SY"/>
        </w:rPr>
        <w:t>).</w:t>
      </w:r>
    </w:p>
    <w:p w14:paraId="32B2E0C6" w14:textId="7764D99F" w:rsidR="00B717D9" w:rsidRDefault="00B717D9" w:rsidP="00B717D9">
      <w:pPr>
        <w:pStyle w:val="Heading4"/>
        <w:rPr>
          <w:rtl/>
        </w:rPr>
      </w:pPr>
      <w:r>
        <w:t>1</w:t>
      </w:r>
      <w:r w:rsidRPr="00933BA0">
        <w:t>.</w:t>
      </w:r>
      <w:r w:rsidRPr="009578AD">
        <w:t>2</w:t>
      </w:r>
      <w:r w:rsidRPr="00933BA0">
        <w:t>.</w:t>
      </w:r>
      <w:r w:rsidRPr="009578AD">
        <w:t>2</w:t>
      </w:r>
      <w:r w:rsidRPr="00933BA0">
        <w:t>.</w:t>
      </w:r>
      <w:r w:rsidRPr="009578AD">
        <w:t>2</w:t>
      </w:r>
      <w:r w:rsidRPr="00933BA0">
        <w:rPr>
          <w:rtl/>
        </w:rPr>
        <w:tab/>
        <w:t>زمن معالجة طلبات التنسيق</w:t>
      </w:r>
    </w:p>
    <w:p w14:paraId="639D5AFD" w14:textId="7DB18535" w:rsidR="00A76768" w:rsidRDefault="005959E7" w:rsidP="005959E7">
      <w:pPr>
        <w:pStyle w:val="Figure"/>
        <w:rPr>
          <w:rtl/>
          <w:lang w:bidi="ar-EG"/>
        </w:rPr>
      </w:pPr>
      <w:r w:rsidRPr="005959E7">
        <w:rPr>
          <w:noProof/>
        </w:rPr>
        <w:drawing>
          <wp:inline distT="0" distB="0" distL="0" distR="0" wp14:anchorId="3BC134AE" wp14:editId="753E9A47">
            <wp:extent cx="6127115" cy="3322320"/>
            <wp:effectExtent l="0" t="0" r="6985" b="0"/>
            <wp:docPr id="8780255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7115" cy="3322320"/>
                    </a:xfrm>
                    <a:prstGeom prst="rect">
                      <a:avLst/>
                    </a:prstGeom>
                    <a:noFill/>
                  </pic:spPr>
                </pic:pic>
              </a:graphicData>
            </a:graphic>
          </wp:inline>
        </w:drawing>
      </w:r>
    </w:p>
    <w:p w14:paraId="58A63405" w14:textId="21D08AF4" w:rsidR="00A76768" w:rsidRDefault="00B717D9" w:rsidP="00A76768">
      <w:pPr>
        <w:rPr>
          <w:rtl/>
        </w:rPr>
      </w:pPr>
      <w:r w:rsidRPr="00933BA0">
        <w:rPr>
          <w:rtl/>
        </w:rPr>
        <w:t xml:space="preserve">يبين الشكل الوارد أعلاه </w:t>
      </w:r>
      <w:r>
        <w:rPr>
          <w:rFonts w:hint="cs"/>
          <w:rtl/>
        </w:rPr>
        <w:t>ال</w:t>
      </w:r>
      <w:r w:rsidRPr="00933BA0">
        <w:rPr>
          <w:rtl/>
        </w:rPr>
        <w:t>إحصاءات</w:t>
      </w:r>
      <w:r>
        <w:rPr>
          <w:rFonts w:hint="cs"/>
          <w:rtl/>
        </w:rPr>
        <w:t xml:space="preserve"> المتعلقة</w:t>
      </w:r>
      <w:r w:rsidRPr="00933BA0">
        <w:rPr>
          <w:rtl/>
        </w:rPr>
        <w:t xml:space="preserve"> </w:t>
      </w:r>
      <w:r>
        <w:rPr>
          <w:rFonts w:hint="cs"/>
          <w:rtl/>
        </w:rPr>
        <w:t>بزمن معالجة</w:t>
      </w:r>
      <w:r w:rsidRPr="00933BA0">
        <w:rPr>
          <w:rtl/>
        </w:rPr>
        <w:t xml:space="preserve"> طلبات التنسيق في الفترة </w:t>
      </w:r>
      <w:r>
        <w:t>2023-2019</w:t>
      </w:r>
      <w:r w:rsidRPr="00933BA0">
        <w:rPr>
          <w:rtl/>
        </w:rPr>
        <w:t>. و</w:t>
      </w:r>
      <w:r>
        <w:rPr>
          <w:rFonts w:hint="cs"/>
          <w:rtl/>
        </w:rPr>
        <w:t>ُ</w:t>
      </w:r>
      <w:r w:rsidRPr="00933BA0">
        <w:rPr>
          <w:rtl/>
        </w:rPr>
        <w:t>تحد</w:t>
      </w:r>
      <w:r>
        <w:rPr>
          <w:rFonts w:hint="cs"/>
          <w:rtl/>
        </w:rPr>
        <w:t>َّ</w:t>
      </w:r>
      <w:r w:rsidRPr="00933BA0">
        <w:rPr>
          <w:rtl/>
        </w:rPr>
        <w:t xml:space="preserve">ث هذه الإحصاءات بانتظام ويمكن الاطلاع على أحدث </w:t>
      </w:r>
      <w:r>
        <w:rPr>
          <w:rFonts w:hint="cs"/>
          <w:rtl/>
        </w:rPr>
        <w:t>نسخة منها</w:t>
      </w:r>
      <w:r w:rsidRPr="00933BA0">
        <w:rPr>
          <w:rtl/>
        </w:rPr>
        <w:t xml:space="preserve"> في الموقع:</w:t>
      </w:r>
      <w:r w:rsidR="00A76768" w:rsidRPr="00A76768">
        <w:rPr>
          <w:rFonts w:hint="cs"/>
          <w:rtl/>
        </w:rPr>
        <w:t xml:space="preserve"> </w:t>
      </w:r>
      <w:hyperlink r:id="rId18" w:history="1">
        <w:r w:rsidR="00A76768" w:rsidRPr="00A76768">
          <w:rPr>
            <w:rStyle w:val="Hyperlink"/>
          </w:rPr>
          <w:t>http://www.itu.int/en/ITU-R/space/Pages/Statistics.aspx</w:t>
        </w:r>
      </w:hyperlink>
      <w:r w:rsidR="00A76768" w:rsidRPr="00A76768">
        <w:rPr>
          <w:rFonts w:hint="cs"/>
          <w:rtl/>
        </w:rPr>
        <w:t>.</w:t>
      </w:r>
    </w:p>
    <w:p w14:paraId="1DE1938F" w14:textId="3F66427A" w:rsidR="00B717D9" w:rsidRPr="00933BA0" w:rsidRDefault="00B717D9" w:rsidP="00B717D9">
      <w:pPr>
        <w:pStyle w:val="Heading4"/>
        <w:rPr>
          <w:rtl/>
          <w:lang w:bidi="ar-SY"/>
        </w:rPr>
      </w:pPr>
      <w:r>
        <w:t>2</w:t>
      </w:r>
      <w:r w:rsidRPr="00933BA0">
        <w:t>.</w:t>
      </w:r>
      <w:r w:rsidRPr="009578AD">
        <w:t>2</w:t>
      </w:r>
      <w:r w:rsidRPr="00933BA0">
        <w:t>.</w:t>
      </w:r>
      <w:r w:rsidRPr="009578AD">
        <w:t>2</w:t>
      </w:r>
      <w:r w:rsidRPr="00933BA0">
        <w:t>.</w:t>
      </w:r>
      <w:r w:rsidRPr="009578AD">
        <w:t>2</w:t>
      </w:r>
      <w:r w:rsidRPr="00933BA0">
        <w:rPr>
          <w:rtl/>
          <w:lang w:bidi="ar-SY"/>
        </w:rPr>
        <w:tab/>
        <w:t xml:space="preserve">القرار </w:t>
      </w:r>
      <w:r w:rsidRPr="009578AD">
        <w:t>553</w:t>
      </w:r>
      <w:r>
        <w:t> </w:t>
      </w:r>
      <w:r w:rsidRPr="00933BA0">
        <w:t>(</w:t>
      </w:r>
      <w:r>
        <w:t>Rev.</w:t>
      </w:r>
      <w:r w:rsidRPr="00933BA0">
        <w:t>WRC-</w:t>
      </w:r>
      <w:r w:rsidRPr="009578AD">
        <w:t>15</w:t>
      </w:r>
      <w:r w:rsidRPr="00933BA0">
        <w:t>)</w:t>
      </w:r>
    </w:p>
    <w:p w14:paraId="71E68786" w14:textId="37C1EDFC" w:rsidR="00B717D9" w:rsidRPr="00933BA0" w:rsidRDefault="00B717D9" w:rsidP="0094452C">
      <w:pPr>
        <w:rPr>
          <w:rtl/>
          <w:lang w:bidi="ar-SY"/>
        </w:rPr>
      </w:pPr>
      <w:r w:rsidRPr="00933BA0">
        <w:rPr>
          <w:rtl/>
          <w:lang w:bidi="ar-SY"/>
        </w:rPr>
        <w:t xml:space="preserve">وفقاً للقرار </w:t>
      </w:r>
      <w:r w:rsidRPr="009578AD">
        <w:rPr>
          <w:b/>
          <w:bCs/>
        </w:rPr>
        <w:t>553</w:t>
      </w:r>
      <w:r w:rsidRPr="00B44E06">
        <w:rPr>
          <w:b/>
          <w:bCs/>
        </w:rPr>
        <w:t> (Rev.WRC-</w:t>
      </w:r>
      <w:r w:rsidRPr="009578AD">
        <w:rPr>
          <w:b/>
          <w:bCs/>
        </w:rPr>
        <w:t>15</w:t>
      </w:r>
      <w:r w:rsidRPr="00B44E06">
        <w:rPr>
          <w:b/>
          <w:bCs/>
        </w:rPr>
        <w:t>)</w:t>
      </w:r>
      <w:r w:rsidRPr="00933BA0">
        <w:rPr>
          <w:rtl/>
          <w:lang w:bidi="ar-SY"/>
        </w:rPr>
        <w:t xml:space="preserve">، </w:t>
      </w:r>
      <w:r>
        <w:rPr>
          <w:rFonts w:hint="cs"/>
          <w:rtl/>
          <w:lang w:bidi="ar-SY"/>
        </w:rPr>
        <w:t>طُبِّق اعتباراً من</w:t>
      </w:r>
      <w:r w:rsidRPr="00933BA0">
        <w:rPr>
          <w:rtl/>
          <w:lang w:bidi="ar-SY"/>
        </w:rPr>
        <w:t xml:space="preserve"> </w:t>
      </w:r>
      <w:r w:rsidRPr="009578AD">
        <w:rPr>
          <w:lang w:bidi="ar-SY"/>
        </w:rPr>
        <w:t>18</w:t>
      </w:r>
      <w:r w:rsidRPr="00933BA0">
        <w:rPr>
          <w:rtl/>
          <w:lang w:bidi="ar-SY"/>
        </w:rPr>
        <w:t xml:space="preserve"> فبراير </w:t>
      </w:r>
      <w:r w:rsidRPr="009578AD">
        <w:rPr>
          <w:lang w:bidi="ar-SY"/>
        </w:rPr>
        <w:t>2012</w:t>
      </w:r>
      <w:r w:rsidRPr="00933BA0">
        <w:rPr>
          <w:rtl/>
          <w:lang w:bidi="ar-SY"/>
        </w:rPr>
        <w:t xml:space="preserve"> الإجراء الخاص المحدد في مرف</w:t>
      </w:r>
      <w:r>
        <w:rPr>
          <w:rFonts w:hint="cs"/>
          <w:rtl/>
          <w:lang w:bidi="ar-SY"/>
        </w:rPr>
        <w:t xml:space="preserve">ق هذا </w:t>
      </w:r>
      <w:r w:rsidRPr="00933BA0">
        <w:rPr>
          <w:rtl/>
          <w:lang w:bidi="ar-SY"/>
        </w:rPr>
        <w:t>القرار</w:t>
      </w:r>
      <w:r>
        <w:rPr>
          <w:rFonts w:hint="cs"/>
          <w:rtl/>
          <w:lang w:bidi="ar-SY"/>
        </w:rPr>
        <w:t xml:space="preserve"> على ا</w:t>
      </w:r>
      <w:r w:rsidRPr="00933BA0">
        <w:rPr>
          <w:rtl/>
          <w:lang w:bidi="ar-SY"/>
        </w:rPr>
        <w:t>لطلبات المقدمة من الإدارات</w:t>
      </w:r>
      <w:r>
        <w:rPr>
          <w:rFonts w:hint="cs"/>
          <w:rtl/>
          <w:lang w:bidi="ar-SY"/>
        </w:rPr>
        <w:t>، المستوفية للشروط المحددة في المرفق، ويتعلق هذا الإجراء ب</w:t>
      </w:r>
      <w:r w:rsidRPr="00933BA0">
        <w:rPr>
          <w:rtl/>
          <w:lang w:bidi="ar-SY"/>
        </w:rPr>
        <w:t>معالجة طلب</w:t>
      </w:r>
      <w:r>
        <w:rPr>
          <w:rFonts w:hint="cs"/>
          <w:rtl/>
          <w:lang w:bidi="ar-SY"/>
        </w:rPr>
        <w:t>ات</w:t>
      </w:r>
      <w:r w:rsidRPr="00933BA0">
        <w:rPr>
          <w:rtl/>
          <w:lang w:bidi="ar-SY"/>
        </w:rPr>
        <w:t xml:space="preserve"> </w:t>
      </w:r>
      <w:r w:rsidRPr="00933BA0">
        <w:rPr>
          <w:spacing w:val="-4"/>
          <w:rtl/>
        </w:rPr>
        <w:t>تنسيق</w:t>
      </w:r>
      <w:r w:rsidRPr="00933BA0">
        <w:rPr>
          <w:rtl/>
          <w:lang w:bidi="ar-SY"/>
        </w:rPr>
        <w:t xml:space="preserve"> تخصيصات تردد</w:t>
      </w:r>
      <w:r>
        <w:rPr>
          <w:rFonts w:hint="cs"/>
          <w:rtl/>
          <w:lang w:bidi="ar-SY"/>
        </w:rPr>
        <w:t>ات</w:t>
      </w:r>
      <w:r w:rsidRPr="00933BA0">
        <w:rPr>
          <w:rtl/>
          <w:lang w:bidi="ar-SY"/>
        </w:rPr>
        <w:t xml:space="preserve"> </w:t>
      </w:r>
      <w:r>
        <w:rPr>
          <w:rFonts w:hint="cs"/>
          <w:rtl/>
          <w:lang w:bidi="ar-SY"/>
        </w:rPr>
        <w:t>ا</w:t>
      </w:r>
      <w:r w:rsidRPr="00933BA0">
        <w:rPr>
          <w:rtl/>
          <w:lang w:bidi="ar-SY"/>
        </w:rPr>
        <w:t xml:space="preserve">لخدمة الإذاعية الساتلية </w:t>
      </w:r>
      <w:r>
        <w:rPr>
          <w:lang w:bidi="ar-SY"/>
        </w:rPr>
        <w:t>(</w:t>
      </w:r>
      <w:r w:rsidRPr="00933BA0">
        <w:rPr>
          <w:lang w:bidi="ar-SY"/>
        </w:rPr>
        <w:t>BSS</w:t>
      </w:r>
      <w:r>
        <w:rPr>
          <w:lang w:bidi="ar-SY"/>
        </w:rPr>
        <w:t>)</w:t>
      </w:r>
      <w:r>
        <w:rPr>
          <w:rFonts w:hint="cs"/>
          <w:rtl/>
          <w:lang w:bidi="ar-SY"/>
        </w:rPr>
        <w:t xml:space="preserve"> </w:t>
      </w:r>
      <w:r w:rsidRPr="00933BA0">
        <w:rPr>
          <w:rtl/>
          <w:lang w:bidi="ar-SY"/>
        </w:rPr>
        <w:t xml:space="preserve">في الإقليمين </w:t>
      </w:r>
      <w:r w:rsidRPr="009578AD">
        <w:rPr>
          <w:lang w:bidi="ar-SY"/>
        </w:rPr>
        <w:t>1</w:t>
      </w:r>
      <w:r w:rsidRPr="00933BA0">
        <w:rPr>
          <w:rtl/>
          <w:lang w:bidi="ar-SY"/>
        </w:rPr>
        <w:t xml:space="preserve"> و</w:t>
      </w:r>
      <w:r w:rsidRPr="009578AD">
        <w:rPr>
          <w:lang w:bidi="ar-SY"/>
        </w:rPr>
        <w:t>3</w:t>
      </w:r>
      <w:r w:rsidRPr="00933BA0">
        <w:rPr>
          <w:rtl/>
          <w:lang w:bidi="ar-SY"/>
        </w:rPr>
        <w:t xml:space="preserve"> في النطاق </w:t>
      </w:r>
      <w:r>
        <w:rPr>
          <w:lang w:bidi="ar-SY"/>
        </w:rPr>
        <w:t>GHz </w:t>
      </w:r>
      <w:r w:rsidRPr="009578AD">
        <w:rPr>
          <w:lang w:bidi="ar-SY"/>
        </w:rPr>
        <w:t>22</w:t>
      </w:r>
      <w:r>
        <w:rPr>
          <w:lang w:bidi="ar-SY"/>
        </w:rPr>
        <w:noBreakHyphen/>
      </w:r>
      <w:r w:rsidRPr="009578AD">
        <w:rPr>
          <w:lang w:bidi="ar-SY"/>
        </w:rPr>
        <w:t>21</w:t>
      </w:r>
      <w:r>
        <w:rPr>
          <w:lang w:bidi="ar-SY"/>
        </w:rPr>
        <w:t>,</w:t>
      </w:r>
      <w:r w:rsidRPr="009578AD">
        <w:rPr>
          <w:lang w:bidi="ar-SY"/>
        </w:rPr>
        <w:t>4</w:t>
      </w:r>
      <w:r>
        <w:rPr>
          <w:rFonts w:hint="cs"/>
          <w:rtl/>
          <w:lang w:bidi="ar-SY"/>
        </w:rPr>
        <w:t>.</w:t>
      </w:r>
    </w:p>
    <w:p w14:paraId="35942CEB" w14:textId="1FBC85C9" w:rsidR="00B717D9" w:rsidRPr="00FC166B" w:rsidRDefault="00B717D9" w:rsidP="0094452C">
      <w:pPr>
        <w:rPr>
          <w:rtl/>
          <w:lang w:bidi="ar-EG"/>
        </w:rPr>
      </w:pPr>
      <w:r w:rsidRPr="0029682F">
        <w:rPr>
          <w:rFonts w:hint="cs"/>
          <w:rtl/>
          <w:lang w:bidi="ar-SY"/>
        </w:rPr>
        <w:t xml:space="preserve">ولم يتلق المكتب بعد انعقاد المؤتمر </w:t>
      </w:r>
      <w:r w:rsidRPr="0029682F">
        <w:rPr>
          <w:lang w:val="en-GB" w:bidi="ar-SY"/>
        </w:rPr>
        <w:t>WRC-</w:t>
      </w:r>
      <w:r w:rsidRPr="0029682F">
        <w:rPr>
          <w:lang w:bidi="ar-SY"/>
        </w:rPr>
        <w:t>1</w:t>
      </w:r>
      <w:r w:rsidR="00DE1562" w:rsidRPr="0029682F">
        <w:rPr>
          <w:lang w:bidi="ar-SY"/>
        </w:rPr>
        <w:t>9</w:t>
      </w:r>
      <w:r w:rsidRPr="0029682F">
        <w:rPr>
          <w:rFonts w:hint="cs"/>
          <w:rtl/>
          <w:lang w:val="es-ES" w:bidi="ar-EG"/>
        </w:rPr>
        <w:t xml:space="preserve"> </w:t>
      </w:r>
      <w:r w:rsidRPr="0029682F">
        <w:rPr>
          <w:rFonts w:hint="cs"/>
          <w:rtl/>
          <w:lang w:bidi="ar-SY"/>
        </w:rPr>
        <w:t>أي حالات تتعلق بطلبات لتطبيق الإجراء الخاص الوارد في</w:t>
      </w:r>
      <w:r w:rsidRPr="0029682F">
        <w:rPr>
          <w:rtl/>
          <w:lang w:bidi="ar-SY"/>
        </w:rPr>
        <w:t xml:space="preserve"> القرار </w:t>
      </w:r>
      <w:r w:rsidRPr="0029682F">
        <w:rPr>
          <w:b/>
          <w:bCs/>
          <w:lang w:bidi="ar-SY"/>
        </w:rPr>
        <w:t>553 (Rev.WRC</w:t>
      </w:r>
      <w:r w:rsidRPr="0029682F">
        <w:rPr>
          <w:b/>
          <w:bCs/>
          <w:lang w:bidi="ar-SY"/>
        </w:rPr>
        <w:noBreakHyphen/>
        <w:t>15)</w:t>
      </w:r>
      <w:r w:rsidRPr="0029682F">
        <w:rPr>
          <w:rFonts w:hint="cs"/>
          <w:rtl/>
          <w:lang w:bidi="ar-SY"/>
        </w:rPr>
        <w:t>.</w:t>
      </w:r>
    </w:p>
    <w:p w14:paraId="6790460A" w14:textId="77777777" w:rsidR="00B717D9" w:rsidRPr="0005012F" w:rsidRDefault="00B717D9" w:rsidP="0005012F">
      <w:pPr>
        <w:pStyle w:val="Heading3"/>
        <w:rPr>
          <w:rtl/>
        </w:rPr>
      </w:pPr>
      <w:bookmarkStart w:id="19" w:name="_Toc428969589"/>
      <w:bookmarkStart w:id="20" w:name="_Toc21078506"/>
      <w:bookmarkStart w:id="21" w:name="_Toc146291099"/>
      <w:r w:rsidRPr="0005012F">
        <w:t>3.2.2</w:t>
      </w:r>
      <w:r w:rsidRPr="0005012F">
        <w:rPr>
          <w:rtl/>
        </w:rPr>
        <w:tab/>
        <w:t xml:space="preserve">التبليغ </w:t>
      </w:r>
      <w:r w:rsidRPr="0005012F">
        <w:rPr>
          <w:rFonts w:hint="cs"/>
          <w:rtl/>
        </w:rPr>
        <w:t>بغرض</w:t>
      </w:r>
      <w:r w:rsidRPr="0005012F">
        <w:rPr>
          <w:rtl/>
        </w:rPr>
        <w:t xml:space="preserve"> الإدراج في السجل الأساسي</w:t>
      </w:r>
      <w:bookmarkEnd w:id="19"/>
      <w:bookmarkEnd w:id="20"/>
      <w:bookmarkEnd w:id="21"/>
    </w:p>
    <w:p w14:paraId="24DBCB72" w14:textId="4BA0E51B" w:rsidR="00B717D9" w:rsidRDefault="00B717D9" w:rsidP="0005012F">
      <w:pPr>
        <w:rPr>
          <w:rtl/>
        </w:rPr>
      </w:pPr>
      <w:r w:rsidRPr="00933BA0">
        <w:rPr>
          <w:rtl/>
        </w:rPr>
        <w:t xml:space="preserve">تشمل </w:t>
      </w:r>
      <w:r w:rsidRPr="00B717D9">
        <w:rPr>
          <w:rStyle w:val="Heading4Char"/>
          <w:b w:val="0"/>
          <w:bCs w:val="0"/>
          <w:rtl/>
        </w:rPr>
        <w:t>المهام المتعلقة بمعالجة معلومات التبليغ المقدمة إلى المكتب بموجب</w:t>
      </w:r>
      <w:r w:rsidRPr="00933BA0">
        <w:rPr>
          <w:rtl/>
        </w:rPr>
        <w:t xml:space="preserve"> المادة</w:t>
      </w:r>
      <w:r>
        <w:rPr>
          <w:rFonts w:hint="cs"/>
          <w:rtl/>
        </w:rPr>
        <w:t> </w:t>
      </w:r>
      <w:r w:rsidRPr="009578AD">
        <w:t>11</w:t>
      </w:r>
      <w:r w:rsidRPr="00933BA0">
        <w:rPr>
          <w:rtl/>
        </w:rPr>
        <w:t xml:space="preserve"> والقرارات </w:t>
      </w:r>
      <w:proofErr w:type="spellStart"/>
      <w:r w:rsidRPr="00933BA0">
        <w:rPr>
          <w:rtl/>
        </w:rPr>
        <w:t>والتذييلات</w:t>
      </w:r>
      <w:proofErr w:type="spellEnd"/>
      <w:r w:rsidRPr="00933BA0">
        <w:rPr>
          <w:rtl/>
        </w:rPr>
        <w:t xml:space="preserve"> ذات الصلة في لوائح الراديو </w:t>
      </w:r>
      <w:r w:rsidR="0051430D">
        <w:rPr>
          <w:rFonts w:hint="cs"/>
          <w:rtl/>
        </w:rPr>
        <w:t xml:space="preserve">نشر هذه المعلومات كما وردت في الموقع الإلكتروني للاتحاد، </w:t>
      </w:r>
      <w:r w:rsidR="00F4176E">
        <w:rPr>
          <w:rFonts w:hint="cs"/>
          <w:rtl/>
        </w:rPr>
        <w:t xml:space="preserve">والتحقق من أن جميع التخصيصات مشمولة </w:t>
      </w:r>
      <w:r w:rsidR="00F4176E">
        <w:rPr>
          <w:rFonts w:hint="cs"/>
          <w:rtl/>
        </w:rPr>
        <w:lastRenderedPageBreak/>
        <w:t>بمعلومات النشر المسبق أو طلب التنسيق بحسب ما إذا كانت التخصيصات تخضع للتنسيق أم لا، والتحقق من اكتمال البيانات وصحتها، ونشر</w:t>
      </w:r>
      <w:r w:rsidRPr="00933BA0">
        <w:rPr>
          <w:rtl/>
        </w:rPr>
        <w:t xml:space="preserve"> المعلومات</w:t>
      </w:r>
      <w:r>
        <w:rPr>
          <w:rFonts w:hint="cs"/>
          <w:rtl/>
        </w:rPr>
        <w:t xml:space="preserve"> </w:t>
      </w:r>
      <w:r w:rsidRPr="00933BA0">
        <w:rPr>
          <w:rtl/>
        </w:rPr>
        <w:t xml:space="preserve">في الجزء </w:t>
      </w:r>
      <w:r w:rsidRPr="00933BA0">
        <w:t>IS</w:t>
      </w:r>
      <w:r w:rsidRPr="00933BA0">
        <w:rPr>
          <w:rtl/>
        </w:rPr>
        <w:t xml:space="preserve"> من نشرة </w:t>
      </w:r>
      <w:r>
        <w:rPr>
          <w:rFonts w:hint="cs"/>
          <w:rtl/>
        </w:rPr>
        <w:t xml:space="preserve">المكتب </w:t>
      </w:r>
      <w:r w:rsidRPr="00933BA0">
        <w:rPr>
          <w:rtl/>
        </w:rPr>
        <w:t>الإعلامية</w:t>
      </w:r>
      <w:r>
        <w:rPr>
          <w:rFonts w:hint="cs"/>
          <w:rtl/>
        </w:rPr>
        <w:t xml:space="preserve"> </w:t>
      </w:r>
      <w:r>
        <w:rPr>
          <w:lang w:val="en-GB"/>
        </w:rPr>
        <w:t>IFIC</w:t>
      </w:r>
      <w:r>
        <w:rPr>
          <w:rFonts w:hint="cs"/>
          <w:rtl/>
        </w:rPr>
        <w:t xml:space="preserve">، </w:t>
      </w:r>
      <w:r w:rsidRPr="00933BA0">
        <w:rPr>
          <w:rtl/>
        </w:rPr>
        <w:t>و</w:t>
      </w:r>
      <w:r>
        <w:rPr>
          <w:rFonts w:hint="cs"/>
          <w:rtl/>
        </w:rPr>
        <w:t>ال</w:t>
      </w:r>
      <w:r w:rsidRPr="00933BA0">
        <w:rPr>
          <w:rtl/>
        </w:rPr>
        <w:t>فحص</w:t>
      </w:r>
      <w:r>
        <w:rPr>
          <w:rFonts w:hint="cs"/>
          <w:rtl/>
        </w:rPr>
        <w:t xml:space="preserve"> </w:t>
      </w:r>
      <w:r w:rsidRPr="00933BA0">
        <w:rPr>
          <w:rtl/>
        </w:rPr>
        <w:t>(مقارنة البيانات وتحليل</w:t>
      </w:r>
      <w:r>
        <w:rPr>
          <w:rFonts w:hint="cs"/>
          <w:rtl/>
        </w:rPr>
        <w:t>ها</w:t>
      </w:r>
      <w:r w:rsidRPr="00933BA0">
        <w:rPr>
          <w:rtl/>
        </w:rPr>
        <w:t xml:space="preserve"> وتأكيد الاستنتاجات)</w:t>
      </w:r>
      <w:r>
        <w:rPr>
          <w:rFonts w:hint="cs"/>
          <w:rtl/>
        </w:rPr>
        <w:t xml:space="preserve">، </w:t>
      </w:r>
      <w:r w:rsidRPr="00933BA0">
        <w:rPr>
          <w:rtl/>
        </w:rPr>
        <w:t xml:space="preserve">والتسجيل في السجل الأساسي </w:t>
      </w:r>
      <w:r w:rsidRPr="00933BA0">
        <w:t>MIFR</w:t>
      </w:r>
      <w:r>
        <w:rPr>
          <w:rFonts w:hint="cs"/>
          <w:rtl/>
        </w:rPr>
        <w:t xml:space="preserve">، </w:t>
      </w:r>
      <w:r w:rsidRPr="00933BA0">
        <w:rPr>
          <w:rtl/>
        </w:rPr>
        <w:t xml:space="preserve">والنشر في الجزء </w:t>
      </w:r>
      <w:r w:rsidRPr="00933BA0">
        <w:t>IIS</w:t>
      </w:r>
      <w:r w:rsidRPr="00933BA0">
        <w:rPr>
          <w:rtl/>
        </w:rPr>
        <w:t xml:space="preserve"> أو </w:t>
      </w:r>
      <w:r w:rsidRPr="00933BA0">
        <w:t>IIIS</w:t>
      </w:r>
      <w:r w:rsidRPr="00933BA0">
        <w:rPr>
          <w:rtl/>
        </w:rPr>
        <w:t xml:space="preserve"> من</w:t>
      </w:r>
      <w:r w:rsidRPr="00933BA0">
        <w:rPr>
          <w:rFonts w:hint="cs"/>
          <w:rtl/>
        </w:rPr>
        <w:t xml:space="preserve"> النشرة</w:t>
      </w:r>
      <w:r>
        <w:rPr>
          <w:rFonts w:hint="cs"/>
          <w:rtl/>
        </w:rPr>
        <w:t xml:space="preserve"> الإعلامية </w:t>
      </w:r>
      <w:r>
        <w:rPr>
          <w:lang w:val="en-GB"/>
        </w:rPr>
        <w:t>IFIC</w:t>
      </w:r>
      <w:r>
        <w:rPr>
          <w:rFonts w:hint="cs"/>
          <w:rtl/>
        </w:rPr>
        <w:t xml:space="preserve">، </w:t>
      </w:r>
      <w:r w:rsidRPr="00933BA0">
        <w:rPr>
          <w:rtl/>
        </w:rPr>
        <w:t xml:space="preserve">بما في ذلك تحديث قواعد البيانات </w:t>
      </w:r>
      <w:r>
        <w:rPr>
          <w:rFonts w:hint="cs"/>
          <w:rtl/>
        </w:rPr>
        <w:t>المتاحة</w:t>
      </w:r>
      <w:r w:rsidRPr="00933BA0">
        <w:rPr>
          <w:rtl/>
        </w:rPr>
        <w:t xml:space="preserve"> </w:t>
      </w:r>
      <w:r>
        <w:rPr>
          <w:rFonts w:hint="cs"/>
          <w:rtl/>
        </w:rPr>
        <w:t xml:space="preserve">للإدارات </w:t>
      </w:r>
      <w:r w:rsidRPr="00933BA0">
        <w:rPr>
          <w:rtl/>
        </w:rPr>
        <w:t xml:space="preserve">في </w:t>
      </w:r>
      <w:r>
        <w:rPr>
          <w:rFonts w:hint="cs"/>
          <w:rtl/>
        </w:rPr>
        <w:t xml:space="preserve">الموقع الإلكتروني للاتحاد </w:t>
      </w:r>
      <w:r w:rsidRPr="00933BA0">
        <w:rPr>
          <w:rtl/>
        </w:rPr>
        <w:t xml:space="preserve">ومراسلة الإدارات وتقديم المساعدة إليها. ويتضمن هذا النشاط أيضاً الوفاء </w:t>
      </w:r>
      <w:r w:rsidRPr="00933BA0">
        <w:rPr>
          <w:rFonts w:hint="cs"/>
          <w:rtl/>
        </w:rPr>
        <w:t>بال</w:t>
      </w:r>
      <w:r>
        <w:rPr>
          <w:rFonts w:hint="cs"/>
          <w:rtl/>
        </w:rPr>
        <w:t>مُ</w:t>
      </w:r>
      <w:r w:rsidRPr="00933BA0">
        <w:rPr>
          <w:rFonts w:hint="cs"/>
          <w:rtl/>
        </w:rPr>
        <w:t>هل</w:t>
      </w:r>
      <w:r w:rsidRPr="00933BA0">
        <w:rPr>
          <w:rtl/>
        </w:rPr>
        <w:t xml:space="preserve"> التنظيمية واتخاذ مزيد من الإجراءات </w:t>
      </w:r>
      <w:r>
        <w:rPr>
          <w:rFonts w:hint="cs"/>
          <w:rtl/>
        </w:rPr>
        <w:t>لضمان أ</w:t>
      </w:r>
      <w:r w:rsidRPr="00933BA0">
        <w:rPr>
          <w:rtl/>
        </w:rPr>
        <w:t xml:space="preserve">لا يأخذ المكتب والإدارات في </w:t>
      </w:r>
      <w:r>
        <w:rPr>
          <w:rFonts w:hint="cs"/>
          <w:rtl/>
        </w:rPr>
        <w:t>حسبانهما</w:t>
      </w:r>
      <w:r w:rsidRPr="00933BA0">
        <w:rPr>
          <w:rtl/>
        </w:rPr>
        <w:t xml:space="preserve"> التخصيصات التي لم يتلق المكتب تبليغ</w:t>
      </w:r>
      <w:r>
        <w:rPr>
          <w:rFonts w:hint="cs"/>
          <w:rtl/>
        </w:rPr>
        <w:t>ات</w:t>
      </w:r>
      <w:r w:rsidRPr="00933BA0">
        <w:rPr>
          <w:rtl/>
        </w:rPr>
        <w:t xml:space="preserve"> </w:t>
      </w:r>
      <w:r>
        <w:rPr>
          <w:rFonts w:hint="cs"/>
          <w:rtl/>
        </w:rPr>
        <w:t xml:space="preserve">عنها </w:t>
      </w:r>
      <w:r w:rsidRPr="00933BA0">
        <w:rPr>
          <w:rtl/>
        </w:rPr>
        <w:t xml:space="preserve">بموجب المادة </w:t>
      </w:r>
      <w:r w:rsidRPr="001329A1">
        <w:rPr>
          <w:b/>
          <w:bCs/>
        </w:rPr>
        <w:t>11</w:t>
      </w:r>
      <w:r>
        <w:rPr>
          <w:rFonts w:hint="cs"/>
          <w:rtl/>
        </w:rPr>
        <w:t xml:space="preserve">، </w:t>
      </w:r>
      <w:r w:rsidRPr="00933BA0">
        <w:rPr>
          <w:rtl/>
        </w:rPr>
        <w:t>أو لم توضع في الخدمة</w:t>
      </w:r>
      <w:r>
        <w:rPr>
          <w:rFonts w:hint="cs"/>
          <w:rtl/>
        </w:rPr>
        <w:t>،</w:t>
      </w:r>
      <w:r w:rsidRPr="00933BA0">
        <w:rPr>
          <w:rtl/>
        </w:rPr>
        <w:t xml:space="preserve"> </w:t>
      </w:r>
      <w:r>
        <w:rPr>
          <w:rFonts w:hint="cs"/>
          <w:rtl/>
        </w:rPr>
        <w:t xml:space="preserve">في غضون </w:t>
      </w:r>
      <w:r w:rsidRPr="00933BA0">
        <w:rPr>
          <w:rtl/>
        </w:rPr>
        <w:t>المهلة التنظيمية</w:t>
      </w:r>
      <w:r>
        <w:rPr>
          <w:rFonts w:hint="cs"/>
          <w:rtl/>
        </w:rPr>
        <w:t xml:space="preserve"> المحددة</w:t>
      </w:r>
      <w:r w:rsidRPr="00933BA0">
        <w:rPr>
          <w:rtl/>
        </w:rPr>
        <w:t xml:space="preserve"> </w:t>
      </w:r>
      <w:r>
        <w:rPr>
          <w:rFonts w:hint="cs"/>
          <w:rtl/>
        </w:rPr>
        <w:t>وفقاً لأحكام القرار</w:t>
      </w:r>
      <w:r>
        <w:rPr>
          <w:rFonts w:hint="eastAsia"/>
          <w:rtl/>
        </w:rPr>
        <w:t> </w:t>
      </w:r>
      <w:r w:rsidRPr="001329A1">
        <w:rPr>
          <w:b/>
          <w:bCs/>
        </w:rPr>
        <w:t>49</w:t>
      </w:r>
      <w:r>
        <w:rPr>
          <w:rFonts w:hint="cs"/>
          <w:rtl/>
        </w:rPr>
        <w:t>، و</w:t>
      </w:r>
      <w:r w:rsidRPr="00933BA0">
        <w:rPr>
          <w:rtl/>
        </w:rPr>
        <w:t>الرقمين</w:t>
      </w:r>
      <w:r>
        <w:rPr>
          <w:rFonts w:hint="cs"/>
          <w:rtl/>
        </w:rPr>
        <w:t> </w:t>
      </w:r>
      <w:r w:rsidRPr="001329A1">
        <w:rPr>
          <w:b/>
          <w:bCs/>
        </w:rPr>
        <w:t>1.44.11</w:t>
      </w:r>
      <w:r w:rsidRPr="00933BA0">
        <w:t>/</w:t>
      </w:r>
      <w:r w:rsidRPr="001329A1">
        <w:rPr>
          <w:b/>
          <w:bCs/>
        </w:rPr>
        <w:t>44.11</w:t>
      </w:r>
      <w:r w:rsidRPr="00933BA0">
        <w:rPr>
          <w:rtl/>
        </w:rPr>
        <w:t xml:space="preserve"> </w:t>
      </w:r>
      <w:r w:rsidR="001329A1">
        <w:rPr>
          <w:rFonts w:hint="cs"/>
          <w:rtl/>
        </w:rPr>
        <w:t xml:space="preserve">من لوائح الراديو </w:t>
      </w:r>
      <w:r w:rsidRPr="00933BA0">
        <w:rPr>
          <w:rtl/>
        </w:rPr>
        <w:t xml:space="preserve">والقواعد الإجرائية </w:t>
      </w:r>
      <w:r>
        <w:rPr>
          <w:rFonts w:hint="cs"/>
          <w:rtl/>
        </w:rPr>
        <w:t>المتعلقة بهما</w:t>
      </w:r>
      <w:r w:rsidRPr="00933BA0">
        <w:rPr>
          <w:rtl/>
        </w:rPr>
        <w:t>.</w:t>
      </w:r>
    </w:p>
    <w:p w14:paraId="3CE799A9" w14:textId="528800BE" w:rsidR="00A76768" w:rsidRPr="0005012F" w:rsidRDefault="00B717D9" w:rsidP="0005012F">
      <w:pPr>
        <w:pStyle w:val="Heading4"/>
        <w:rPr>
          <w:rtl/>
        </w:rPr>
      </w:pPr>
      <w:r w:rsidRPr="0005012F">
        <w:t>1.3.2.2</w:t>
      </w:r>
      <w:r w:rsidRPr="0005012F">
        <w:rPr>
          <w:rtl/>
        </w:rPr>
        <w:tab/>
        <w:t>زمن معالجة التبليغات عن المحطات الفضائية</w:t>
      </w:r>
    </w:p>
    <w:p w14:paraId="35EDEE2E" w14:textId="2FF76E71" w:rsidR="00A76768" w:rsidRDefault="005959E7" w:rsidP="005959E7">
      <w:pPr>
        <w:pStyle w:val="Figure"/>
        <w:rPr>
          <w:lang w:bidi="ar-EG"/>
        </w:rPr>
      </w:pPr>
      <w:r w:rsidRPr="005959E7">
        <w:rPr>
          <w:noProof/>
        </w:rPr>
        <w:drawing>
          <wp:inline distT="0" distB="0" distL="0" distR="0" wp14:anchorId="31E4FD06" wp14:editId="6462738A">
            <wp:extent cx="6120765" cy="3139440"/>
            <wp:effectExtent l="0" t="0" r="0" b="3810"/>
            <wp:docPr id="8357667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765" cy="3139440"/>
                    </a:xfrm>
                    <a:prstGeom prst="rect">
                      <a:avLst/>
                    </a:prstGeom>
                    <a:noFill/>
                  </pic:spPr>
                </pic:pic>
              </a:graphicData>
            </a:graphic>
          </wp:inline>
        </w:drawing>
      </w:r>
    </w:p>
    <w:p w14:paraId="5BF0668C" w14:textId="2F021F15" w:rsidR="00A76768" w:rsidRDefault="00B717D9" w:rsidP="00A76768">
      <w:pPr>
        <w:rPr>
          <w:rtl/>
        </w:rPr>
      </w:pPr>
      <w:r w:rsidRPr="003101A6">
        <w:rPr>
          <w:rtl/>
        </w:rPr>
        <w:t xml:space="preserve">يبين الشكل الوارد أعلاه </w:t>
      </w:r>
      <w:r>
        <w:rPr>
          <w:rFonts w:hint="cs"/>
          <w:rtl/>
        </w:rPr>
        <w:t>الإحصاءات المتعلقة بزمن معالجة</w:t>
      </w:r>
      <w:r w:rsidRPr="003101A6">
        <w:rPr>
          <w:rtl/>
        </w:rPr>
        <w:t xml:space="preserve"> طلبات التبليغ عن الشبكات الساتلية في الفترة</w:t>
      </w:r>
      <w:r w:rsidRPr="003101A6">
        <w:rPr>
          <w:rFonts w:hint="cs"/>
          <w:rtl/>
        </w:rPr>
        <w:t> </w:t>
      </w:r>
      <w:r>
        <w:rPr>
          <w:lang w:bidi="ar-EG"/>
        </w:rPr>
        <w:t>2023-2019</w:t>
      </w:r>
      <w:r w:rsidRPr="003101A6">
        <w:rPr>
          <w:rtl/>
        </w:rPr>
        <w:t>. وت</w:t>
      </w:r>
      <w:r>
        <w:rPr>
          <w:rFonts w:hint="cs"/>
          <w:rtl/>
        </w:rPr>
        <w:t>ُ</w:t>
      </w:r>
      <w:r w:rsidRPr="003101A6">
        <w:rPr>
          <w:rtl/>
        </w:rPr>
        <w:t>حد</w:t>
      </w:r>
      <w:r>
        <w:rPr>
          <w:rFonts w:hint="cs"/>
          <w:rtl/>
        </w:rPr>
        <w:t>َّ</w:t>
      </w:r>
      <w:r w:rsidRPr="003101A6">
        <w:rPr>
          <w:rtl/>
        </w:rPr>
        <w:t xml:space="preserve">ث هذه الإحصاءات بانتظام ويمكن الاطلاع على أحدث </w:t>
      </w:r>
      <w:r>
        <w:rPr>
          <w:rFonts w:hint="cs"/>
          <w:rtl/>
        </w:rPr>
        <w:t xml:space="preserve">نسخة منها </w:t>
      </w:r>
      <w:r w:rsidRPr="003101A6">
        <w:rPr>
          <w:rtl/>
        </w:rPr>
        <w:t>في الموقع:</w:t>
      </w:r>
      <w:r>
        <w:rPr>
          <w:rtl/>
          <w:lang w:bidi="ar-SY"/>
        </w:rPr>
        <w:tab/>
      </w:r>
      <w:r>
        <w:rPr>
          <w:rtl/>
          <w:lang w:bidi="ar-SY"/>
        </w:rPr>
        <w:br/>
      </w:r>
      <w:hyperlink r:id="rId20" w:history="1">
        <w:r w:rsidR="00A76768" w:rsidRPr="00A76768">
          <w:rPr>
            <w:color w:val="0000FF"/>
            <w:u w:val="single"/>
          </w:rPr>
          <w:t>http://www.itu.int/en/ITU-R/space/Pages/Statistics.aspx</w:t>
        </w:r>
      </w:hyperlink>
      <w:r w:rsidR="00A76768" w:rsidRPr="00A76768">
        <w:rPr>
          <w:rFonts w:hint="cs"/>
          <w:rtl/>
        </w:rPr>
        <w:t>.</w:t>
      </w:r>
    </w:p>
    <w:p w14:paraId="7BB18DD6" w14:textId="21015AF9" w:rsidR="00B717D9" w:rsidRPr="0005012F" w:rsidRDefault="00A76768" w:rsidP="0005012F">
      <w:pPr>
        <w:pStyle w:val="Heading5"/>
      </w:pPr>
      <w:r w:rsidRPr="0005012F">
        <w:t>1.1.3.2.2</w:t>
      </w:r>
      <w:r w:rsidRPr="0005012F">
        <w:rPr>
          <w:rtl/>
        </w:rPr>
        <w:tab/>
      </w:r>
      <w:r w:rsidR="00B717D9" w:rsidRPr="0005012F">
        <w:rPr>
          <w:rFonts w:hint="cs"/>
          <w:rtl/>
        </w:rPr>
        <w:t xml:space="preserve">تنفيذ أحكام الرقمين </w:t>
      </w:r>
      <w:r w:rsidR="00B717D9" w:rsidRPr="0005012F">
        <w:t>41A.11</w:t>
      </w:r>
      <w:r w:rsidR="00B717D9" w:rsidRPr="0005012F">
        <w:rPr>
          <w:rFonts w:hint="cs"/>
          <w:rtl/>
        </w:rPr>
        <w:t xml:space="preserve"> و</w:t>
      </w:r>
      <w:r w:rsidR="00B717D9" w:rsidRPr="0005012F">
        <w:t>41B.11</w:t>
      </w:r>
      <w:r w:rsidR="001329A1" w:rsidRPr="0005012F">
        <w:rPr>
          <w:rFonts w:hint="cs"/>
          <w:rtl/>
        </w:rPr>
        <w:t xml:space="preserve"> من لوائح الراديو</w:t>
      </w:r>
    </w:p>
    <w:p w14:paraId="659B4FE3" w14:textId="42A5BC4F" w:rsidR="00B717D9" w:rsidRDefault="00B717D9" w:rsidP="00B717D9">
      <w:pPr>
        <w:rPr>
          <w:rtl/>
          <w:lang w:bidi="ar-EG"/>
        </w:rPr>
      </w:pPr>
      <w:bookmarkStart w:id="22" w:name="_Hlk19614418"/>
      <w:r>
        <w:rPr>
          <w:rFonts w:hint="cs"/>
          <w:rtl/>
          <w:lang w:bidi="ar-EG"/>
        </w:rPr>
        <w:t xml:space="preserve">يحدد </w:t>
      </w:r>
      <w:r w:rsidRPr="00895FF0">
        <w:rPr>
          <w:rFonts w:hint="cs"/>
          <w:rtl/>
          <w:lang w:bidi="ar-EG"/>
        </w:rPr>
        <w:t xml:space="preserve">الرقمان </w:t>
      </w:r>
      <w:r w:rsidRPr="009578AD">
        <w:rPr>
          <w:b/>
          <w:bCs/>
          <w:lang w:bidi="ar-EG"/>
        </w:rPr>
        <w:t>41</w:t>
      </w:r>
      <w:r w:rsidRPr="00895FF0">
        <w:rPr>
          <w:b/>
          <w:bCs/>
          <w:lang w:bidi="ar-EG"/>
        </w:rPr>
        <w:t>A.</w:t>
      </w:r>
      <w:r w:rsidRPr="009578AD">
        <w:rPr>
          <w:b/>
          <w:bCs/>
          <w:lang w:bidi="ar-EG"/>
        </w:rPr>
        <w:t>11</w:t>
      </w:r>
      <w:r w:rsidRPr="00895FF0">
        <w:rPr>
          <w:rFonts w:hint="cs"/>
          <w:rtl/>
          <w:lang w:bidi="ar-EG"/>
        </w:rPr>
        <w:t xml:space="preserve"> و</w:t>
      </w:r>
      <w:r w:rsidRPr="009578AD">
        <w:rPr>
          <w:b/>
          <w:bCs/>
          <w:lang w:bidi="ar-EG"/>
        </w:rPr>
        <w:t>41</w:t>
      </w:r>
      <w:r w:rsidRPr="00895FF0">
        <w:rPr>
          <w:b/>
          <w:bCs/>
          <w:lang w:bidi="ar-EG"/>
        </w:rPr>
        <w:t>B.</w:t>
      </w:r>
      <w:r w:rsidRPr="009578AD">
        <w:rPr>
          <w:b/>
          <w:bCs/>
          <w:lang w:bidi="ar-EG"/>
        </w:rPr>
        <w:t>11</w:t>
      </w:r>
      <w:r w:rsidRPr="00895FF0">
        <w:rPr>
          <w:rFonts w:hint="cs"/>
          <w:rtl/>
          <w:lang w:bidi="ar-EG"/>
        </w:rPr>
        <w:t xml:space="preserve"> </w:t>
      </w:r>
      <w:r w:rsidR="001329A1">
        <w:rPr>
          <w:rFonts w:hint="cs"/>
          <w:rtl/>
          <w:lang w:bidi="ar-EG"/>
        </w:rPr>
        <w:t xml:space="preserve">من لوائح الراديو </w:t>
      </w:r>
      <w:r w:rsidRPr="00895FF0">
        <w:rPr>
          <w:rFonts w:hint="cs"/>
          <w:rtl/>
          <w:lang w:bidi="ar-EG"/>
        </w:rPr>
        <w:t xml:space="preserve">شروط مراجعة نتائج التخصيصات المسجلة بموجب الرقم </w:t>
      </w:r>
      <w:r w:rsidRPr="009578AD">
        <w:rPr>
          <w:b/>
          <w:bCs/>
          <w:lang w:bidi="ar-EG"/>
        </w:rPr>
        <w:t>41</w:t>
      </w:r>
      <w:r w:rsidRPr="00895FF0">
        <w:rPr>
          <w:b/>
          <w:bCs/>
          <w:lang w:bidi="ar-EG"/>
        </w:rPr>
        <w:t>.</w:t>
      </w:r>
      <w:r w:rsidRPr="009578AD">
        <w:rPr>
          <w:b/>
          <w:bCs/>
          <w:lang w:bidi="ar-EG"/>
        </w:rPr>
        <w:t>11</w:t>
      </w:r>
      <w:r w:rsidRPr="00895FF0">
        <w:rPr>
          <w:rFonts w:hint="cs"/>
          <w:rtl/>
          <w:lang w:bidi="ar-EG"/>
        </w:rPr>
        <w:t xml:space="preserve"> </w:t>
      </w:r>
      <w:r w:rsidR="001329A1">
        <w:rPr>
          <w:rFonts w:hint="cs"/>
          <w:rtl/>
          <w:lang w:bidi="ar-EG"/>
        </w:rPr>
        <w:t xml:space="preserve">من لوائح الراديو </w:t>
      </w:r>
      <w:r w:rsidRPr="00895FF0">
        <w:rPr>
          <w:rFonts w:hint="cs"/>
          <w:rtl/>
          <w:lang w:bidi="ar-EG"/>
        </w:rPr>
        <w:t>نتيجةً لتغير حالة</w:t>
      </w:r>
      <w:r w:rsidRPr="00895FF0">
        <w:rPr>
          <w:rFonts w:hint="eastAsia"/>
          <w:rtl/>
          <w:lang w:bidi="ar-EG"/>
        </w:rPr>
        <w:t> </w:t>
      </w:r>
      <w:r w:rsidRPr="00895FF0">
        <w:rPr>
          <w:rFonts w:hint="cs"/>
          <w:rtl/>
          <w:lang w:bidi="ar-EG"/>
        </w:rPr>
        <w:t xml:space="preserve">التنسيق. ووفقاً </w:t>
      </w:r>
      <w:r>
        <w:rPr>
          <w:rFonts w:hint="cs"/>
          <w:rtl/>
          <w:lang w:bidi="ar-EG"/>
        </w:rPr>
        <w:t>لما تُفيد به</w:t>
      </w:r>
      <w:r w:rsidRPr="00895FF0">
        <w:rPr>
          <w:rFonts w:hint="cs"/>
          <w:rtl/>
          <w:lang w:bidi="ar-EG"/>
        </w:rPr>
        <w:t xml:space="preserve"> الرسالة المعممة </w:t>
      </w:r>
      <w:r w:rsidRPr="00895FF0">
        <w:rPr>
          <w:lang w:val="en-GB" w:bidi="ar-EG"/>
        </w:rPr>
        <w:t>CR</w:t>
      </w:r>
      <w:r w:rsidRPr="009578AD">
        <w:rPr>
          <w:lang w:bidi="ar-EG"/>
        </w:rPr>
        <w:t>397</w:t>
      </w:r>
      <w:r w:rsidRPr="00895FF0">
        <w:rPr>
          <w:rFonts w:hint="cs"/>
          <w:rtl/>
          <w:lang w:val="en-GB" w:bidi="ar-EG"/>
        </w:rPr>
        <w:t xml:space="preserve"> </w:t>
      </w:r>
      <w:r w:rsidRPr="00895FF0">
        <w:rPr>
          <w:rFonts w:hint="cs"/>
          <w:rtl/>
          <w:lang w:val="es-ES" w:bidi="ar-EG"/>
        </w:rPr>
        <w:t xml:space="preserve">المؤرخة </w:t>
      </w:r>
      <w:r w:rsidRPr="009578AD">
        <w:rPr>
          <w:lang w:bidi="ar-EG"/>
        </w:rPr>
        <w:t>8</w:t>
      </w:r>
      <w:r w:rsidRPr="00895FF0">
        <w:rPr>
          <w:rFonts w:hint="cs"/>
          <w:rtl/>
          <w:lang w:val="es-ES" w:bidi="ar-EG"/>
        </w:rPr>
        <w:t xml:space="preserve"> أبريل </w:t>
      </w:r>
      <w:r w:rsidRPr="009578AD">
        <w:rPr>
          <w:lang w:bidi="ar-EG"/>
        </w:rPr>
        <w:t>2016</w:t>
      </w:r>
      <w:r w:rsidRPr="00895FF0">
        <w:rPr>
          <w:rFonts w:hint="cs"/>
          <w:rtl/>
          <w:lang w:val="es-ES" w:bidi="ar-EG"/>
        </w:rPr>
        <w:t xml:space="preserve">، </w:t>
      </w:r>
      <w:r w:rsidRPr="00895FF0">
        <w:rPr>
          <w:rFonts w:hint="cs"/>
          <w:rtl/>
          <w:lang w:bidi="ar-EG"/>
        </w:rPr>
        <w:t xml:space="preserve">فقد نفذ المكتب أحكام الرقم </w:t>
      </w:r>
      <w:r w:rsidRPr="009578AD">
        <w:rPr>
          <w:b/>
          <w:bCs/>
          <w:lang w:bidi="ar-EG"/>
        </w:rPr>
        <w:t>41</w:t>
      </w:r>
      <w:r w:rsidRPr="00895FF0">
        <w:rPr>
          <w:b/>
          <w:bCs/>
          <w:lang w:bidi="ar-EG"/>
        </w:rPr>
        <w:t>A.</w:t>
      </w:r>
      <w:r w:rsidRPr="009578AD">
        <w:rPr>
          <w:b/>
          <w:bCs/>
          <w:lang w:bidi="ar-EG"/>
        </w:rPr>
        <w:t>11</w:t>
      </w:r>
      <w:r w:rsidRPr="00895FF0">
        <w:rPr>
          <w:rFonts w:hint="cs"/>
          <w:rtl/>
          <w:lang w:bidi="ar-EG"/>
        </w:rPr>
        <w:t xml:space="preserve"> </w:t>
      </w:r>
      <w:r w:rsidR="001329A1">
        <w:rPr>
          <w:rFonts w:hint="cs"/>
          <w:rtl/>
          <w:lang w:bidi="ar-EG"/>
        </w:rPr>
        <w:t xml:space="preserve">من لوائح الراديو </w:t>
      </w:r>
      <w:r w:rsidRPr="00895FF0">
        <w:rPr>
          <w:rFonts w:hint="cs"/>
          <w:rtl/>
          <w:lang w:bidi="ar-EG"/>
        </w:rPr>
        <w:t>تنفيذاً كاملاً فيم</w:t>
      </w:r>
      <w:r>
        <w:rPr>
          <w:rFonts w:hint="cs"/>
          <w:rtl/>
          <w:lang w:bidi="ar-EG"/>
        </w:rPr>
        <w:t xml:space="preserve">ا يخص </w:t>
      </w:r>
      <w:r w:rsidRPr="00895FF0">
        <w:rPr>
          <w:rFonts w:hint="cs"/>
          <w:rtl/>
          <w:lang w:bidi="ar-EG"/>
        </w:rPr>
        <w:t xml:space="preserve">جميع بطاقات التبليغ الأولي التي استلمها اعتباراً من </w:t>
      </w:r>
      <w:r w:rsidRPr="009578AD">
        <w:rPr>
          <w:lang w:bidi="ar-EG"/>
        </w:rPr>
        <w:t>1</w:t>
      </w:r>
      <w:r w:rsidRPr="00895FF0">
        <w:rPr>
          <w:rFonts w:hint="cs"/>
          <w:rtl/>
          <w:lang w:bidi="ar-EG"/>
        </w:rPr>
        <w:t xml:space="preserve"> يناير </w:t>
      </w:r>
      <w:r w:rsidRPr="009578AD">
        <w:rPr>
          <w:lang w:bidi="ar-EG"/>
        </w:rPr>
        <w:t>2015</w:t>
      </w:r>
      <w:r w:rsidRPr="00895FF0">
        <w:rPr>
          <w:rFonts w:hint="cs"/>
          <w:rtl/>
          <w:lang w:bidi="ar-EG"/>
        </w:rPr>
        <w:t xml:space="preserve">. </w:t>
      </w:r>
      <w:r>
        <w:rPr>
          <w:rFonts w:hint="cs"/>
          <w:rtl/>
          <w:lang w:bidi="ar-EG"/>
        </w:rPr>
        <w:t>وفيما يتعلق ب</w:t>
      </w:r>
      <w:r w:rsidRPr="00895FF0">
        <w:rPr>
          <w:rFonts w:hint="cs"/>
          <w:rtl/>
          <w:lang w:bidi="ar-EG"/>
        </w:rPr>
        <w:t>قائمة تخصيصات ترددات الشبكات الساتلية التي</w:t>
      </w:r>
      <w:r>
        <w:rPr>
          <w:rFonts w:hint="cs"/>
          <w:rtl/>
          <w:lang w:bidi="ar-EG"/>
        </w:rPr>
        <w:t xml:space="preserve"> أدت إلى إسفار ا</w:t>
      </w:r>
      <w:r w:rsidRPr="00895FF0">
        <w:rPr>
          <w:rFonts w:hint="cs"/>
          <w:rtl/>
          <w:lang w:bidi="ar-EG"/>
        </w:rPr>
        <w:t>لتخصيص</w:t>
      </w:r>
      <w:r>
        <w:rPr>
          <w:rFonts w:hint="cs"/>
          <w:rtl/>
          <w:lang w:bidi="ar-EG"/>
        </w:rPr>
        <w:t>ات</w:t>
      </w:r>
      <w:r w:rsidRPr="00895FF0">
        <w:rPr>
          <w:rFonts w:hint="cs"/>
          <w:rtl/>
          <w:lang w:bidi="ar-EG"/>
        </w:rPr>
        <w:t xml:space="preserve"> </w:t>
      </w:r>
      <w:r>
        <w:rPr>
          <w:rFonts w:hint="cs"/>
          <w:rtl/>
          <w:lang w:bidi="ar-EG"/>
        </w:rPr>
        <w:t>ال</w:t>
      </w:r>
      <w:r w:rsidRPr="00895FF0">
        <w:rPr>
          <w:rFonts w:hint="cs"/>
          <w:rtl/>
          <w:lang w:bidi="ar-EG"/>
        </w:rPr>
        <w:t>مسجل</w:t>
      </w:r>
      <w:r>
        <w:rPr>
          <w:rFonts w:hint="cs"/>
          <w:rtl/>
          <w:lang w:bidi="ar-EG"/>
        </w:rPr>
        <w:t xml:space="preserve">ة بموجب الرقم </w:t>
      </w:r>
      <w:r w:rsidRPr="009578AD">
        <w:rPr>
          <w:b/>
          <w:bCs/>
          <w:lang w:bidi="ar-EG"/>
        </w:rPr>
        <w:t>41</w:t>
      </w:r>
      <w:r>
        <w:rPr>
          <w:b/>
          <w:bCs/>
          <w:lang w:bidi="ar-EG"/>
        </w:rPr>
        <w:t>.</w:t>
      </w:r>
      <w:r w:rsidRPr="009578AD">
        <w:rPr>
          <w:b/>
          <w:bCs/>
          <w:lang w:bidi="ar-EG"/>
        </w:rPr>
        <w:t>11</w:t>
      </w:r>
      <w:r>
        <w:rPr>
          <w:rFonts w:hint="cs"/>
          <w:rtl/>
          <w:lang w:bidi="ar-EG"/>
        </w:rPr>
        <w:t xml:space="preserve"> </w:t>
      </w:r>
      <w:r w:rsidR="001329A1">
        <w:rPr>
          <w:rFonts w:hint="cs"/>
          <w:rtl/>
          <w:lang w:bidi="ar-EG"/>
        </w:rPr>
        <w:t xml:space="preserve">من لوائح الراديو </w:t>
      </w:r>
      <w:r>
        <w:rPr>
          <w:rFonts w:hint="cs"/>
          <w:rtl/>
          <w:lang w:bidi="ar-EG"/>
        </w:rPr>
        <w:t xml:space="preserve">عن نتائج غير </w:t>
      </w:r>
      <w:proofErr w:type="spellStart"/>
      <w:r w:rsidRPr="00895FF0">
        <w:rPr>
          <w:rFonts w:hint="cs"/>
          <w:rtl/>
          <w:lang w:bidi="ar-EG"/>
        </w:rPr>
        <w:t>مؤاتية</w:t>
      </w:r>
      <w:proofErr w:type="spellEnd"/>
      <w:r w:rsidRPr="00895FF0">
        <w:rPr>
          <w:rFonts w:hint="cs"/>
          <w:rtl/>
          <w:lang w:bidi="ar-EG"/>
        </w:rPr>
        <w:t xml:space="preserve"> </w:t>
      </w:r>
      <w:r>
        <w:rPr>
          <w:rFonts w:hint="cs"/>
          <w:rtl/>
          <w:lang w:bidi="ar-EG"/>
        </w:rPr>
        <w:t>وفقاً للرقم</w:t>
      </w:r>
      <w:r w:rsidRPr="00895FF0">
        <w:rPr>
          <w:rFonts w:hint="cs"/>
          <w:rtl/>
          <w:lang w:bidi="ar-EG"/>
        </w:rPr>
        <w:t xml:space="preserve"> </w:t>
      </w:r>
      <w:r w:rsidRPr="009578AD">
        <w:rPr>
          <w:b/>
          <w:bCs/>
          <w:lang w:bidi="ar-EG"/>
        </w:rPr>
        <w:t>32</w:t>
      </w:r>
      <w:r w:rsidRPr="00895FF0">
        <w:rPr>
          <w:b/>
          <w:bCs/>
          <w:lang w:bidi="ar-EG"/>
        </w:rPr>
        <w:t>A.</w:t>
      </w:r>
      <w:r w:rsidRPr="009578AD">
        <w:rPr>
          <w:b/>
          <w:bCs/>
          <w:lang w:bidi="ar-EG"/>
        </w:rPr>
        <w:t>11</w:t>
      </w:r>
      <w:r w:rsidR="001329A1">
        <w:rPr>
          <w:rFonts w:hint="cs"/>
          <w:b/>
          <w:bCs/>
          <w:rtl/>
          <w:lang w:bidi="ar-EG"/>
        </w:rPr>
        <w:t xml:space="preserve"> </w:t>
      </w:r>
      <w:r w:rsidR="001329A1" w:rsidRPr="001329A1">
        <w:rPr>
          <w:rFonts w:hint="cs"/>
          <w:rtl/>
          <w:lang w:bidi="ar-EG"/>
        </w:rPr>
        <w:t>من لوائح الراديو</w:t>
      </w:r>
      <w:r>
        <w:rPr>
          <w:rFonts w:hint="cs"/>
          <w:rtl/>
          <w:lang w:bidi="ar-EG"/>
        </w:rPr>
        <w:t>، فيُحتفظ بها مع بطاقات التبليغ عن التخصيصات المسجلة، وستُحدَّث هذه القائمة في حال إلغاء تخصيصات الترددات</w:t>
      </w:r>
      <w:r>
        <w:rPr>
          <w:rFonts w:hint="eastAsia"/>
          <w:rtl/>
          <w:lang w:bidi="ar-EG"/>
        </w:rPr>
        <w:t> </w:t>
      </w:r>
      <w:r>
        <w:rPr>
          <w:rFonts w:hint="cs"/>
          <w:rtl/>
          <w:lang w:bidi="ar-EG"/>
        </w:rPr>
        <w:t>هذه.</w:t>
      </w:r>
    </w:p>
    <w:bookmarkEnd w:id="22"/>
    <w:p w14:paraId="0A2BD99B" w14:textId="5C820E5B" w:rsidR="00B717D9" w:rsidRPr="00870C7A" w:rsidRDefault="00B717D9" w:rsidP="00B717D9">
      <w:pPr>
        <w:pStyle w:val="Heading4"/>
        <w:rPr>
          <w:rtl/>
        </w:rPr>
      </w:pPr>
      <w:r>
        <w:lastRenderedPageBreak/>
        <w:t>2</w:t>
      </w:r>
      <w:r w:rsidRPr="00870C7A">
        <w:t>.</w:t>
      </w:r>
      <w:r w:rsidRPr="009578AD">
        <w:t>3</w:t>
      </w:r>
      <w:r w:rsidRPr="00870C7A">
        <w:t>.</w:t>
      </w:r>
      <w:r w:rsidRPr="009578AD">
        <w:t>2</w:t>
      </w:r>
      <w:r w:rsidRPr="00870C7A">
        <w:t>.</w:t>
      </w:r>
      <w:r w:rsidRPr="009578AD">
        <w:t>2</w:t>
      </w:r>
      <w:r w:rsidRPr="00870C7A">
        <w:rPr>
          <w:rtl/>
        </w:rPr>
        <w:tab/>
        <w:t>زمن معالجة التبليغات عن المحطات الأرضية</w:t>
      </w:r>
    </w:p>
    <w:p w14:paraId="3ABBEF27" w14:textId="624B0339" w:rsidR="00A76768" w:rsidRDefault="005959E7" w:rsidP="00677D2C">
      <w:pPr>
        <w:pStyle w:val="Figure"/>
        <w:rPr>
          <w:rtl/>
          <w:lang w:bidi="ar-EG"/>
        </w:rPr>
      </w:pPr>
      <w:r>
        <w:rPr>
          <w:noProof/>
          <w:lang w:bidi="ar-EG"/>
        </w:rPr>
        <w:drawing>
          <wp:inline distT="0" distB="0" distL="0" distR="0" wp14:anchorId="1E7DBE0E" wp14:editId="24656E73">
            <wp:extent cx="6132830" cy="3255645"/>
            <wp:effectExtent l="0" t="0" r="1270" b="1905"/>
            <wp:docPr id="4536018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32830" cy="3255645"/>
                    </a:xfrm>
                    <a:prstGeom prst="rect">
                      <a:avLst/>
                    </a:prstGeom>
                    <a:noFill/>
                  </pic:spPr>
                </pic:pic>
              </a:graphicData>
            </a:graphic>
          </wp:inline>
        </w:drawing>
      </w:r>
    </w:p>
    <w:p w14:paraId="7AE541EC" w14:textId="34630226" w:rsidR="00A76768" w:rsidRDefault="00B717D9" w:rsidP="00A76768">
      <w:pPr>
        <w:rPr>
          <w:rtl/>
        </w:rPr>
      </w:pPr>
      <w:r w:rsidRPr="008A1FAA">
        <w:rPr>
          <w:rtl/>
        </w:rPr>
        <w:t xml:space="preserve">يبين الشكل الوارد أعلاه </w:t>
      </w:r>
      <w:r w:rsidRPr="008A1FAA">
        <w:rPr>
          <w:rFonts w:hint="cs"/>
          <w:rtl/>
        </w:rPr>
        <w:t xml:space="preserve">الإحصاءات المتعلقة بزمن </w:t>
      </w:r>
      <w:r w:rsidRPr="008A1FAA">
        <w:rPr>
          <w:rtl/>
        </w:rPr>
        <w:t xml:space="preserve">معالجة طلبات التبليغ عن </w:t>
      </w:r>
      <w:r w:rsidRPr="008A1FAA">
        <w:rPr>
          <w:rFonts w:hint="cs"/>
          <w:rtl/>
        </w:rPr>
        <w:t>المحطات</w:t>
      </w:r>
      <w:r w:rsidRPr="008A1FAA">
        <w:rPr>
          <w:rtl/>
        </w:rPr>
        <w:t xml:space="preserve"> الأرضية في الفترة</w:t>
      </w:r>
      <w:r w:rsidRPr="008A1FAA">
        <w:rPr>
          <w:rFonts w:hint="cs"/>
          <w:rtl/>
        </w:rPr>
        <w:t> </w:t>
      </w:r>
      <w:r>
        <w:t>2023-2019</w:t>
      </w:r>
      <w:r w:rsidRPr="00933BA0">
        <w:rPr>
          <w:rtl/>
        </w:rPr>
        <w:t>. وت</w:t>
      </w:r>
      <w:r>
        <w:rPr>
          <w:rFonts w:hint="cs"/>
          <w:rtl/>
        </w:rPr>
        <w:t>ُ</w:t>
      </w:r>
      <w:r w:rsidRPr="00933BA0">
        <w:rPr>
          <w:rtl/>
        </w:rPr>
        <w:t>ح</w:t>
      </w:r>
      <w:r>
        <w:rPr>
          <w:rFonts w:hint="cs"/>
          <w:rtl/>
        </w:rPr>
        <w:t>دَّث</w:t>
      </w:r>
      <w:r w:rsidRPr="00933BA0">
        <w:rPr>
          <w:rtl/>
        </w:rPr>
        <w:t xml:space="preserve"> هذه الإحصاءات بانتظام ويمكن الاطلاع على أحدث </w:t>
      </w:r>
      <w:r>
        <w:rPr>
          <w:rFonts w:hint="cs"/>
          <w:rtl/>
        </w:rPr>
        <w:t xml:space="preserve">نسخة منها </w:t>
      </w:r>
      <w:r w:rsidRPr="00933BA0">
        <w:rPr>
          <w:rtl/>
        </w:rPr>
        <w:t>في الموقع:</w:t>
      </w:r>
      <w:r>
        <w:tab/>
      </w:r>
      <w:r>
        <w:br/>
      </w:r>
      <w:hyperlink r:id="rId22" w:history="1">
        <w:r w:rsidR="00A76768" w:rsidRPr="00A76768">
          <w:rPr>
            <w:color w:val="0000FF"/>
            <w:u w:val="single"/>
          </w:rPr>
          <w:t>http://www.itu.int/en/ITU-R/space/Pages/Statistics.aspx</w:t>
        </w:r>
      </w:hyperlink>
      <w:r w:rsidR="00A76768" w:rsidRPr="00A76768">
        <w:rPr>
          <w:rFonts w:hint="cs"/>
          <w:rtl/>
        </w:rPr>
        <w:t>.</w:t>
      </w:r>
    </w:p>
    <w:p w14:paraId="0CED1279" w14:textId="4E86E90C" w:rsidR="00A76768" w:rsidRDefault="00A76768" w:rsidP="00A76768">
      <w:pPr>
        <w:pStyle w:val="Heading4"/>
        <w:rPr>
          <w:lang w:bidi="ar-SY"/>
        </w:rPr>
      </w:pPr>
      <w:r>
        <w:t>3.3.2.2</w:t>
      </w:r>
      <w:r>
        <w:rPr>
          <w:rtl/>
          <w:lang w:bidi="ar-SY"/>
        </w:rPr>
        <w:tab/>
      </w:r>
      <w:r>
        <w:rPr>
          <w:rFonts w:hint="cs"/>
          <w:rtl/>
        </w:rPr>
        <w:t xml:space="preserve">القرار </w:t>
      </w:r>
      <w:r>
        <w:t>4</w:t>
      </w:r>
      <w:r>
        <w:rPr>
          <w:lang w:bidi="ar-SY"/>
        </w:rPr>
        <w:t xml:space="preserve"> (Rev.WRC-03)</w:t>
      </w:r>
    </w:p>
    <w:p w14:paraId="121D900C" w14:textId="77777777" w:rsidR="00B717D9" w:rsidRPr="00933BA0" w:rsidRDefault="00B717D9" w:rsidP="00B717D9">
      <w:pPr>
        <w:rPr>
          <w:rtl/>
          <w:lang w:val="en-CA" w:bidi="ar-EG"/>
        </w:rPr>
      </w:pPr>
      <w:r w:rsidRPr="00933BA0">
        <w:rPr>
          <w:rtl/>
        </w:rPr>
        <w:t xml:space="preserve">وفقاً للقرار </w:t>
      </w:r>
      <w:r w:rsidRPr="001329A1">
        <w:rPr>
          <w:b/>
          <w:bCs/>
        </w:rPr>
        <w:t>4 (Rev.WRC-03)</w:t>
      </w:r>
      <w:r w:rsidRPr="00933BA0">
        <w:rPr>
          <w:rtl/>
          <w:lang w:val="en-CA"/>
        </w:rPr>
        <w:t xml:space="preserve">، يجوز تمديد </w:t>
      </w:r>
      <w:r>
        <w:rPr>
          <w:rFonts w:hint="cs"/>
          <w:rtl/>
          <w:lang w:val="en-CA"/>
        </w:rPr>
        <w:t>مدة</w:t>
      </w:r>
      <w:r w:rsidRPr="00933BA0">
        <w:rPr>
          <w:rtl/>
          <w:lang w:val="en-CA"/>
        </w:rPr>
        <w:t xml:space="preserve"> صلاحية تخصيصات الترددات وت</w:t>
      </w:r>
      <w:r>
        <w:rPr>
          <w:rFonts w:hint="cs"/>
          <w:rtl/>
          <w:lang w:val="en-CA"/>
        </w:rPr>
        <w:t>ُ</w:t>
      </w:r>
      <w:r w:rsidRPr="00933BA0">
        <w:rPr>
          <w:rtl/>
          <w:lang w:val="en-CA"/>
        </w:rPr>
        <w:t xml:space="preserve">نشر </w:t>
      </w:r>
      <w:r>
        <w:rPr>
          <w:rFonts w:hint="cs"/>
          <w:rtl/>
          <w:lang w:val="en-CA"/>
        </w:rPr>
        <w:t>مدة</w:t>
      </w:r>
      <w:r w:rsidRPr="00933BA0">
        <w:rPr>
          <w:rtl/>
          <w:lang w:val="en-CA"/>
        </w:rPr>
        <w:t xml:space="preserve"> الصلاحية المنق</w:t>
      </w:r>
      <w:r>
        <w:rPr>
          <w:rFonts w:hint="cs"/>
          <w:rtl/>
          <w:lang w:val="en-CA"/>
        </w:rPr>
        <w:t>ّ</w:t>
      </w:r>
      <w:r w:rsidRPr="00933BA0">
        <w:rPr>
          <w:rtl/>
          <w:lang w:val="en-CA"/>
        </w:rPr>
        <w:t>حة في القسم الخاص</w:t>
      </w:r>
      <w:r>
        <w:rPr>
          <w:rFonts w:hint="cs"/>
          <w:rtl/>
          <w:lang w:val="en-CA"/>
        </w:rPr>
        <w:t> </w:t>
      </w:r>
      <w:r w:rsidRPr="00933BA0">
        <w:rPr>
          <w:lang w:val="en-CA"/>
        </w:rPr>
        <w:t>RES</w:t>
      </w:r>
      <w:r w:rsidRPr="001329A1">
        <w:rPr>
          <w:b/>
          <w:bCs/>
        </w:rPr>
        <w:t>4</w:t>
      </w:r>
      <w:r w:rsidRPr="00933BA0">
        <w:rPr>
          <w:rtl/>
          <w:lang w:val="en-CA"/>
        </w:rPr>
        <w:t xml:space="preserve"> من نشرة </w:t>
      </w:r>
      <w:r>
        <w:rPr>
          <w:rFonts w:hint="cs"/>
          <w:rtl/>
          <w:lang w:val="en-CA"/>
        </w:rPr>
        <w:t xml:space="preserve">المكتب </w:t>
      </w:r>
      <w:r w:rsidRPr="00933BA0">
        <w:rPr>
          <w:rtl/>
          <w:lang w:val="en-CA"/>
        </w:rPr>
        <w:t>الإعلامية الدولية ل</w:t>
      </w:r>
      <w:r>
        <w:rPr>
          <w:rFonts w:hint="cs"/>
          <w:rtl/>
          <w:lang w:val="en-CA"/>
        </w:rPr>
        <w:t>لترددات</w:t>
      </w:r>
      <w:r w:rsidRPr="00933BA0">
        <w:rPr>
          <w:rtl/>
          <w:lang w:val="en-CA"/>
        </w:rPr>
        <w:t xml:space="preserve"> </w:t>
      </w:r>
      <w:r w:rsidRPr="00933BA0">
        <w:rPr>
          <w:lang w:val="en-CA"/>
        </w:rPr>
        <w:t>(BR IFIC)</w:t>
      </w:r>
      <w:r>
        <w:rPr>
          <w:rFonts w:hint="cs"/>
          <w:rtl/>
          <w:lang w:val="en-CA" w:bidi="ar-EG"/>
        </w:rPr>
        <w:t>.</w:t>
      </w:r>
    </w:p>
    <w:p w14:paraId="132BDAED" w14:textId="77777777" w:rsidR="00B717D9" w:rsidRPr="00933BA0" w:rsidRDefault="00B717D9" w:rsidP="00B717D9">
      <w:pPr>
        <w:rPr>
          <w:rtl/>
          <w:lang w:val="en-CA"/>
        </w:rPr>
      </w:pPr>
      <w:r w:rsidRPr="00933BA0">
        <w:rPr>
          <w:rtl/>
          <w:lang w:val="en-CA"/>
        </w:rPr>
        <w:t xml:space="preserve">وبعد انتهاء </w:t>
      </w:r>
      <w:r>
        <w:rPr>
          <w:rFonts w:hint="cs"/>
          <w:rtl/>
          <w:lang w:val="en-CA"/>
        </w:rPr>
        <w:t>مدة</w:t>
      </w:r>
      <w:r w:rsidRPr="00933BA0">
        <w:rPr>
          <w:rtl/>
          <w:lang w:val="en-CA"/>
        </w:rPr>
        <w:t xml:space="preserve"> صلاحية تخصيصات الترددات، يدعو المكتب</w:t>
      </w:r>
      <w:r>
        <w:rPr>
          <w:rFonts w:hint="cs"/>
          <w:rtl/>
          <w:lang w:val="en-CA"/>
        </w:rPr>
        <w:t xml:space="preserve"> الإدارة المبلغة،</w:t>
      </w:r>
      <w:r w:rsidRPr="00933BA0">
        <w:rPr>
          <w:rtl/>
          <w:lang w:val="en-CA"/>
        </w:rPr>
        <w:t xml:space="preserve"> وفقاً للفقرة </w:t>
      </w:r>
      <w:r w:rsidRPr="009578AD">
        <w:t>1</w:t>
      </w:r>
      <w:r w:rsidRPr="00933BA0">
        <w:rPr>
          <w:lang w:val="en-CA"/>
        </w:rPr>
        <w:t>.</w:t>
      </w:r>
      <w:r w:rsidRPr="009578AD">
        <w:t>1</w:t>
      </w:r>
      <w:r w:rsidRPr="00933BA0">
        <w:rPr>
          <w:rtl/>
          <w:lang w:val="en-CA"/>
        </w:rPr>
        <w:t xml:space="preserve"> من </w:t>
      </w:r>
      <w:r>
        <w:rPr>
          <w:rFonts w:hint="cs"/>
          <w:rtl/>
          <w:lang w:val="en-CA"/>
        </w:rPr>
        <w:t>"</w:t>
      </w:r>
      <w:r w:rsidRPr="00933BA0">
        <w:rPr>
          <w:i/>
          <w:iCs/>
          <w:rtl/>
          <w:lang w:val="en-CA"/>
        </w:rPr>
        <w:t>يقرر</w:t>
      </w:r>
      <w:r w:rsidRPr="00B717D9">
        <w:rPr>
          <w:rFonts w:hint="cs"/>
          <w:rtl/>
          <w:lang w:val="en-CA"/>
        </w:rPr>
        <w:t>"</w:t>
      </w:r>
      <w:r>
        <w:rPr>
          <w:rFonts w:hint="cs"/>
          <w:i/>
          <w:iCs/>
          <w:rtl/>
          <w:lang w:val="en-CA"/>
        </w:rPr>
        <w:t xml:space="preserve"> </w:t>
      </w:r>
      <w:r>
        <w:rPr>
          <w:rFonts w:hint="cs"/>
          <w:rtl/>
          <w:lang w:val="en-CA"/>
        </w:rPr>
        <w:t>من</w:t>
      </w:r>
      <w:r w:rsidRPr="00933BA0">
        <w:rPr>
          <w:rtl/>
          <w:lang w:val="en-CA"/>
        </w:rPr>
        <w:t xml:space="preserve"> القرار </w:t>
      </w:r>
      <w:r w:rsidRPr="00B717D9">
        <w:rPr>
          <w:b/>
          <w:bCs/>
        </w:rPr>
        <w:t>4</w:t>
      </w:r>
      <w:r>
        <w:rPr>
          <w:rFonts w:hint="cs"/>
          <w:rtl/>
        </w:rPr>
        <w:t xml:space="preserve">، </w:t>
      </w:r>
      <w:r w:rsidRPr="00933BA0">
        <w:rPr>
          <w:rtl/>
          <w:lang w:val="en-CA"/>
        </w:rPr>
        <w:t>إلى</w:t>
      </w:r>
      <w:r>
        <w:rPr>
          <w:rFonts w:hint="cs"/>
          <w:rtl/>
          <w:lang w:val="en-CA"/>
        </w:rPr>
        <w:t> </w:t>
      </w:r>
      <w:r w:rsidRPr="00933BA0">
        <w:rPr>
          <w:rtl/>
          <w:lang w:val="en-CA"/>
        </w:rPr>
        <w:t xml:space="preserve">إلغاء تخصيصات الترددات </w:t>
      </w:r>
      <w:r>
        <w:rPr>
          <w:rFonts w:hint="cs"/>
          <w:rtl/>
          <w:lang w:val="en-CA"/>
        </w:rPr>
        <w:t>ذات الصلة إن لم تبلغه الإدارة برغبتها</w:t>
      </w:r>
      <w:r w:rsidRPr="00933BA0">
        <w:rPr>
          <w:rtl/>
          <w:lang w:val="en-CA"/>
        </w:rPr>
        <w:t xml:space="preserve"> في تمديد </w:t>
      </w:r>
      <w:r>
        <w:rPr>
          <w:rFonts w:hint="cs"/>
          <w:rtl/>
          <w:lang w:val="en-CA"/>
        </w:rPr>
        <w:t>مدة</w:t>
      </w:r>
      <w:r w:rsidRPr="00933BA0">
        <w:rPr>
          <w:rtl/>
          <w:lang w:val="en-CA"/>
        </w:rPr>
        <w:t xml:space="preserve"> التشغيل الأصلية بموجب الفقرة </w:t>
      </w:r>
      <w:r w:rsidRPr="009578AD">
        <w:t>2</w:t>
      </w:r>
      <w:r w:rsidRPr="00933BA0">
        <w:rPr>
          <w:lang w:val="en-CA"/>
        </w:rPr>
        <w:t>.</w:t>
      </w:r>
      <w:r w:rsidRPr="009578AD">
        <w:t>1</w:t>
      </w:r>
      <w:r w:rsidRPr="00933BA0">
        <w:rPr>
          <w:rtl/>
          <w:lang w:val="en-CA"/>
        </w:rPr>
        <w:t xml:space="preserve"> من </w:t>
      </w:r>
      <w:r>
        <w:rPr>
          <w:rFonts w:hint="cs"/>
          <w:rtl/>
          <w:lang w:val="en-CA"/>
        </w:rPr>
        <w:t>"</w:t>
      </w:r>
      <w:r w:rsidRPr="00933BA0">
        <w:rPr>
          <w:i/>
          <w:iCs/>
          <w:rtl/>
          <w:lang w:val="en-CA"/>
        </w:rPr>
        <w:t>يقرر</w:t>
      </w:r>
      <w:r w:rsidRPr="00B717D9">
        <w:rPr>
          <w:rFonts w:hint="cs"/>
          <w:rtl/>
          <w:lang w:val="en-CA"/>
        </w:rPr>
        <w:t>"</w:t>
      </w:r>
      <w:r w:rsidRPr="00933BA0">
        <w:rPr>
          <w:rtl/>
          <w:lang w:val="en-CA"/>
        </w:rPr>
        <w:t xml:space="preserve"> من القرار</w:t>
      </w:r>
      <w:r>
        <w:rPr>
          <w:rFonts w:hint="cs"/>
          <w:rtl/>
          <w:lang w:val="en-CA"/>
        </w:rPr>
        <w:t xml:space="preserve"> ذاته</w:t>
      </w:r>
      <w:r w:rsidRPr="00933BA0">
        <w:rPr>
          <w:rtl/>
          <w:lang w:val="en-CA"/>
        </w:rPr>
        <w:t xml:space="preserve">. وفي حال عدم </w:t>
      </w:r>
      <w:r>
        <w:rPr>
          <w:rFonts w:hint="cs"/>
          <w:rtl/>
          <w:lang w:val="en-CA"/>
        </w:rPr>
        <w:t>ورود</w:t>
      </w:r>
      <w:r w:rsidRPr="00933BA0">
        <w:rPr>
          <w:rtl/>
          <w:lang w:val="en-CA"/>
        </w:rPr>
        <w:t xml:space="preserve"> رد</w:t>
      </w:r>
      <w:r>
        <w:rPr>
          <w:rFonts w:hint="cs"/>
          <w:rtl/>
          <w:lang w:val="en-CA"/>
        </w:rPr>
        <w:t xml:space="preserve"> منها في غضون</w:t>
      </w:r>
      <w:r w:rsidRPr="00933BA0">
        <w:rPr>
          <w:rtl/>
          <w:lang w:val="en-CA"/>
        </w:rPr>
        <w:t xml:space="preserve"> ثلاثة أشهر،</w:t>
      </w:r>
      <w:r w:rsidRPr="00933BA0">
        <w:rPr>
          <w:rFonts w:hint="cs"/>
          <w:rtl/>
          <w:lang w:val="en-CA"/>
        </w:rPr>
        <w:t xml:space="preserve"> </w:t>
      </w:r>
      <w:r>
        <w:rPr>
          <w:rFonts w:hint="cs"/>
          <w:rtl/>
          <w:lang w:val="en-CA"/>
        </w:rPr>
        <w:t>يُدرج المكتب</w:t>
      </w:r>
      <w:r w:rsidRPr="00933BA0">
        <w:rPr>
          <w:rtl/>
          <w:lang w:val="en-CA"/>
        </w:rPr>
        <w:t xml:space="preserve"> في عمود الملاحظات </w:t>
      </w:r>
      <w:r>
        <w:rPr>
          <w:rFonts w:hint="cs"/>
          <w:rtl/>
          <w:lang w:val="en-CA"/>
        </w:rPr>
        <w:t xml:space="preserve">بالسجل الأساسي </w:t>
      </w:r>
      <w:r w:rsidRPr="00933BA0">
        <w:rPr>
          <w:rtl/>
          <w:lang w:val="en-CA"/>
        </w:rPr>
        <w:t>رمزاً ليشير إلى</w:t>
      </w:r>
      <w:r>
        <w:rPr>
          <w:rFonts w:hint="cs"/>
          <w:rtl/>
          <w:lang w:val="en-CA"/>
        </w:rPr>
        <w:t xml:space="preserve"> عدم مطابقة تلك التخصيصات لأحكام هذا القرار</w:t>
      </w:r>
      <w:r w:rsidRPr="00933BA0">
        <w:rPr>
          <w:rtl/>
          <w:lang w:val="en-CA"/>
        </w:rPr>
        <w:t>.</w:t>
      </w:r>
    </w:p>
    <w:p w14:paraId="254552D7" w14:textId="64971E46" w:rsidR="00A76768" w:rsidRDefault="00A76768" w:rsidP="00A76768">
      <w:pPr>
        <w:pStyle w:val="TableNo"/>
        <w:rPr>
          <w:rtl/>
          <w:lang w:bidi="ar-SY"/>
        </w:rPr>
      </w:pPr>
      <w:r>
        <w:rPr>
          <w:rFonts w:hint="cs"/>
          <w:rtl/>
          <w:lang w:bidi="ar-SY"/>
        </w:rPr>
        <w:t xml:space="preserve">الجدول </w:t>
      </w:r>
      <w:r>
        <w:rPr>
          <w:lang w:bidi="ar-SY"/>
        </w:rPr>
        <w:t>1-3.3.2.2</w:t>
      </w:r>
    </w:p>
    <w:p w14:paraId="4BB2B621" w14:textId="5C2BA004" w:rsidR="00A76768" w:rsidRDefault="00B717D9" w:rsidP="00A76768">
      <w:pPr>
        <w:pStyle w:val="Tabletitle"/>
        <w:rPr>
          <w:rtl/>
          <w:lang w:bidi="ar-SY"/>
        </w:rPr>
      </w:pPr>
      <w:r w:rsidRPr="00933BA0">
        <w:rPr>
          <w:rtl/>
          <w:lang w:val="en-CA"/>
        </w:rPr>
        <w:t xml:space="preserve">إحصاءات </w:t>
      </w:r>
      <w:r>
        <w:rPr>
          <w:rFonts w:hint="cs"/>
          <w:rtl/>
          <w:lang w:val="en-CA"/>
        </w:rPr>
        <w:t xml:space="preserve">بشأن </w:t>
      </w:r>
      <w:r w:rsidRPr="00933BA0">
        <w:rPr>
          <w:rtl/>
          <w:lang w:val="en-CA"/>
        </w:rPr>
        <w:t xml:space="preserve">القرار </w:t>
      </w:r>
      <w:r w:rsidRPr="009578AD">
        <w:t>4</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328"/>
        <w:gridCol w:w="2775"/>
      </w:tblGrid>
      <w:tr w:rsidR="00A76768" w:rsidRPr="00A76768" w14:paraId="6A7073F8" w14:textId="77777777" w:rsidTr="00A76768">
        <w:trPr>
          <w:tblHeader/>
          <w:jc w:val="center"/>
        </w:trPr>
        <w:tc>
          <w:tcPr>
            <w:tcW w:w="8103" w:type="dxa"/>
            <w:gridSpan w:val="2"/>
            <w:tcMar>
              <w:top w:w="0" w:type="dxa"/>
              <w:left w:w="108" w:type="dxa"/>
              <w:bottom w:w="0" w:type="dxa"/>
              <w:right w:w="108" w:type="dxa"/>
            </w:tcMar>
            <w:vAlign w:val="center"/>
          </w:tcPr>
          <w:p w14:paraId="2F625555" w14:textId="51D2EDF6" w:rsidR="00A76768" w:rsidRPr="00B717D9" w:rsidRDefault="00B717D9" w:rsidP="00A76768">
            <w:pPr>
              <w:pStyle w:val="Tablehead"/>
              <w:spacing w:before="40" w:after="40" w:line="240" w:lineRule="exact"/>
            </w:pPr>
            <w:r w:rsidRPr="00B717D9">
              <w:rPr>
                <w:rtl/>
              </w:rPr>
              <w:t xml:space="preserve">عدد المنشورات في القسم الخاص </w:t>
            </w:r>
            <w:r w:rsidRPr="00B717D9">
              <w:rPr>
                <w:lang w:val="en-GB" w:bidi="ar-SY"/>
              </w:rPr>
              <w:t xml:space="preserve">RES </w:t>
            </w:r>
            <w:r w:rsidRPr="00B717D9">
              <w:rPr>
                <w:lang w:bidi="ar-SY"/>
              </w:rPr>
              <w:t>4</w:t>
            </w:r>
            <w:r w:rsidRPr="00B717D9">
              <w:rPr>
                <w:rtl/>
                <w:lang w:val="es-ES"/>
              </w:rPr>
              <w:t xml:space="preserve"> بحسب السنة</w:t>
            </w:r>
          </w:p>
        </w:tc>
      </w:tr>
      <w:tr w:rsidR="00A76768" w:rsidRPr="00A76768" w14:paraId="6FA7A821" w14:textId="77777777" w:rsidTr="00A76768">
        <w:trPr>
          <w:jc w:val="center"/>
        </w:trPr>
        <w:tc>
          <w:tcPr>
            <w:tcW w:w="5328" w:type="dxa"/>
            <w:tcMar>
              <w:top w:w="0" w:type="dxa"/>
              <w:left w:w="108" w:type="dxa"/>
              <w:bottom w:w="0" w:type="dxa"/>
              <w:right w:w="108" w:type="dxa"/>
            </w:tcMar>
          </w:tcPr>
          <w:p w14:paraId="771DE5FB" w14:textId="77777777" w:rsidR="00A76768" w:rsidRPr="00A76768" w:rsidRDefault="00A76768" w:rsidP="00A76768">
            <w:pPr>
              <w:pStyle w:val="Tabletext"/>
              <w:spacing w:before="40" w:after="40" w:line="240" w:lineRule="exact"/>
            </w:pPr>
            <w:r w:rsidRPr="00A76768">
              <w:t>2010</w:t>
            </w:r>
          </w:p>
        </w:tc>
        <w:tc>
          <w:tcPr>
            <w:tcW w:w="2775" w:type="dxa"/>
            <w:tcMar>
              <w:top w:w="0" w:type="dxa"/>
              <w:left w:w="108" w:type="dxa"/>
              <w:bottom w:w="0" w:type="dxa"/>
              <w:right w:w="108" w:type="dxa"/>
            </w:tcMar>
          </w:tcPr>
          <w:p w14:paraId="510CB5CF" w14:textId="77777777" w:rsidR="00A76768" w:rsidRPr="00A76768" w:rsidRDefault="00A76768" w:rsidP="00A76768">
            <w:pPr>
              <w:pStyle w:val="Tabletext"/>
              <w:spacing w:before="40" w:after="40" w:line="240" w:lineRule="exact"/>
              <w:jc w:val="center"/>
            </w:pPr>
            <w:r w:rsidRPr="00A76768">
              <w:t>33</w:t>
            </w:r>
          </w:p>
        </w:tc>
      </w:tr>
      <w:tr w:rsidR="00A76768" w:rsidRPr="00A76768" w14:paraId="3DF0C170" w14:textId="77777777" w:rsidTr="00A76768">
        <w:trPr>
          <w:jc w:val="center"/>
        </w:trPr>
        <w:tc>
          <w:tcPr>
            <w:tcW w:w="5328" w:type="dxa"/>
            <w:tcMar>
              <w:top w:w="0" w:type="dxa"/>
              <w:left w:w="108" w:type="dxa"/>
              <w:bottom w:w="0" w:type="dxa"/>
              <w:right w:w="108" w:type="dxa"/>
            </w:tcMar>
          </w:tcPr>
          <w:p w14:paraId="0DE9E357" w14:textId="77777777" w:rsidR="00A76768" w:rsidRPr="00A76768" w:rsidRDefault="00A76768" w:rsidP="00A76768">
            <w:pPr>
              <w:pStyle w:val="Tabletext"/>
              <w:spacing w:before="40" w:after="40" w:line="240" w:lineRule="exact"/>
            </w:pPr>
            <w:r w:rsidRPr="00A76768">
              <w:t>2011</w:t>
            </w:r>
          </w:p>
        </w:tc>
        <w:tc>
          <w:tcPr>
            <w:tcW w:w="2775" w:type="dxa"/>
            <w:tcMar>
              <w:top w:w="0" w:type="dxa"/>
              <w:left w:w="108" w:type="dxa"/>
              <w:bottom w:w="0" w:type="dxa"/>
              <w:right w:w="108" w:type="dxa"/>
            </w:tcMar>
          </w:tcPr>
          <w:p w14:paraId="60C34311" w14:textId="77777777" w:rsidR="00A76768" w:rsidRPr="00A76768" w:rsidRDefault="00A76768" w:rsidP="00A76768">
            <w:pPr>
              <w:pStyle w:val="Tabletext"/>
              <w:spacing w:before="40" w:after="40" w:line="240" w:lineRule="exact"/>
              <w:jc w:val="center"/>
            </w:pPr>
            <w:r w:rsidRPr="00A76768">
              <w:t>51</w:t>
            </w:r>
          </w:p>
        </w:tc>
      </w:tr>
      <w:tr w:rsidR="00A76768" w:rsidRPr="00A76768" w14:paraId="5C6E88A4" w14:textId="77777777" w:rsidTr="00A76768">
        <w:trPr>
          <w:jc w:val="center"/>
        </w:trPr>
        <w:tc>
          <w:tcPr>
            <w:tcW w:w="5328" w:type="dxa"/>
            <w:tcMar>
              <w:top w:w="0" w:type="dxa"/>
              <w:left w:w="108" w:type="dxa"/>
              <w:bottom w:w="0" w:type="dxa"/>
              <w:right w:w="108" w:type="dxa"/>
            </w:tcMar>
          </w:tcPr>
          <w:p w14:paraId="5839AC7E" w14:textId="77777777" w:rsidR="00A76768" w:rsidRPr="00A76768" w:rsidRDefault="00A76768" w:rsidP="00A76768">
            <w:pPr>
              <w:pStyle w:val="Tabletext"/>
              <w:spacing w:before="40" w:after="40" w:line="240" w:lineRule="exact"/>
            </w:pPr>
            <w:r w:rsidRPr="00A76768">
              <w:t>2012</w:t>
            </w:r>
          </w:p>
        </w:tc>
        <w:tc>
          <w:tcPr>
            <w:tcW w:w="2775" w:type="dxa"/>
            <w:tcMar>
              <w:top w:w="0" w:type="dxa"/>
              <w:left w:w="108" w:type="dxa"/>
              <w:bottom w:w="0" w:type="dxa"/>
              <w:right w:w="108" w:type="dxa"/>
            </w:tcMar>
          </w:tcPr>
          <w:p w14:paraId="379B5090" w14:textId="77777777" w:rsidR="00A76768" w:rsidRPr="00A76768" w:rsidRDefault="00A76768" w:rsidP="00A76768">
            <w:pPr>
              <w:pStyle w:val="Tabletext"/>
              <w:spacing w:before="40" w:after="40" w:line="240" w:lineRule="exact"/>
              <w:jc w:val="center"/>
            </w:pPr>
            <w:r w:rsidRPr="00A76768">
              <w:t>66</w:t>
            </w:r>
          </w:p>
        </w:tc>
      </w:tr>
      <w:tr w:rsidR="00A76768" w:rsidRPr="00A76768" w14:paraId="12C506C1" w14:textId="77777777" w:rsidTr="00A76768">
        <w:trPr>
          <w:jc w:val="center"/>
        </w:trPr>
        <w:tc>
          <w:tcPr>
            <w:tcW w:w="5328" w:type="dxa"/>
            <w:tcMar>
              <w:top w:w="0" w:type="dxa"/>
              <w:left w:w="108" w:type="dxa"/>
              <w:bottom w:w="0" w:type="dxa"/>
              <w:right w:w="108" w:type="dxa"/>
            </w:tcMar>
          </w:tcPr>
          <w:p w14:paraId="177CDDBD" w14:textId="77777777" w:rsidR="00A76768" w:rsidRPr="00A76768" w:rsidRDefault="00A76768" w:rsidP="00A76768">
            <w:pPr>
              <w:pStyle w:val="Tabletext"/>
              <w:spacing w:before="40" w:after="40" w:line="240" w:lineRule="exact"/>
            </w:pPr>
            <w:r w:rsidRPr="00A76768">
              <w:t>2013</w:t>
            </w:r>
          </w:p>
        </w:tc>
        <w:tc>
          <w:tcPr>
            <w:tcW w:w="2775" w:type="dxa"/>
            <w:tcMar>
              <w:top w:w="0" w:type="dxa"/>
              <w:left w:w="108" w:type="dxa"/>
              <w:bottom w:w="0" w:type="dxa"/>
              <w:right w:w="108" w:type="dxa"/>
            </w:tcMar>
          </w:tcPr>
          <w:p w14:paraId="2C534D30" w14:textId="77777777" w:rsidR="00A76768" w:rsidRPr="00A76768" w:rsidRDefault="00A76768" w:rsidP="00A76768">
            <w:pPr>
              <w:pStyle w:val="Tabletext"/>
              <w:spacing w:before="40" w:after="40" w:line="240" w:lineRule="exact"/>
              <w:jc w:val="center"/>
            </w:pPr>
            <w:r w:rsidRPr="00A76768">
              <w:t>67</w:t>
            </w:r>
          </w:p>
        </w:tc>
      </w:tr>
      <w:tr w:rsidR="00A76768" w:rsidRPr="00A76768" w14:paraId="66B91FAD" w14:textId="77777777" w:rsidTr="00A76768">
        <w:trPr>
          <w:jc w:val="center"/>
        </w:trPr>
        <w:tc>
          <w:tcPr>
            <w:tcW w:w="5328" w:type="dxa"/>
            <w:tcMar>
              <w:top w:w="0" w:type="dxa"/>
              <w:left w:w="108" w:type="dxa"/>
              <w:bottom w:w="0" w:type="dxa"/>
              <w:right w:w="108" w:type="dxa"/>
            </w:tcMar>
          </w:tcPr>
          <w:p w14:paraId="2BA0C533" w14:textId="57C15C4D" w:rsidR="00A76768" w:rsidRPr="00A76768" w:rsidRDefault="00A76768" w:rsidP="00A76768">
            <w:pPr>
              <w:pStyle w:val="Tabletext"/>
              <w:spacing w:before="40" w:after="40" w:line="240" w:lineRule="exact"/>
            </w:pPr>
            <w:r w:rsidRPr="00A76768">
              <w:t>2014</w:t>
            </w:r>
          </w:p>
        </w:tc>
        <w:tc>
          <w:tcPr>
            <w:tcW w:w="2775" w:type="dxa"/>
            <w:tcMar>
              <w:top w:w="0" w:type="dxa"/>
              <w:left w:w="108" w:type="dxa"/>
              <w:bottom w:w="0" w:type="dxa"/>
              <w:right w:w="108" w:type="dxa"/>
            </w:tcMar>
          </w:tcPr>
          <w:p w14:paraId="51B9FA03" w14:textId="77777777" w:rsidR="00A76768" w:rsidRPr="00A76768" w:rsidRDefault="00A76768" w:rsidP="00A76768">
            <w:pPr>
              <w:pStyle w:val="Tabletext"/>
              <w:spacing w:before="40" w:after="40" w:line="240" w:lineRule="exact"/>
              <w:jc w:val="center"/>
            </w:pPr>
            <w:r w:rsidRPr="00A76768">
              <w:t>57</w:t>
            </w:r>
          </w:p>
        </w:tc>
      </w:tr>
      <w:tr w:rsidR="00A76768" w:rsidRPr="00A76768" w14:paraId="3F19E847" w14:textId="77777777" w:rsidTr="00A76768">
        <w:trPr>
          <w:jc w:val="center"/>
        </w:trPr>
        <w:tc>
          <w:tcPr>
            <w:tcW w:w="5328" w:type="dxa"/>
            <w:tcMar>
              <w:top w:w="0" w:type="dxa"/>
              <w:left w:w="108" w:type="dxa"/>
              <w:bottom w:w="0" w:type="dxa"/>
              <w:right w:w="108" w:type="dxa"/>
            </w:tcMar>
          </w:tcPr>
          <w:p w14:paraId="670120D6" w14:textId="77777777" w:rsidR="00A76768" w:rsidRPr="00A76768" w:rsidRDefault="00A76768" w:rsidP="00A76768">
            <w:pPr>
              <w:pStyle w:val="Tabletext"/>
              <w:spacing w:before="40" w:after="40" w:line="240" w:lineRule="exact"/>
            </w:pPr>
            <w:r w:rsidRPr="00A76768">
              <w:t>2015</w:t>
            </w:r>
          </w:p>
        </w:tc>
        <w:tc>
          <w:tcPr>
            <w:tcW w:w="2775" w:type="dxa"/>
            <w:tcMar>
              <w:top w:w="0" w:type="dxa"/>
              <w:left w:w="108" w:type="dxa"/>
              <w:bottom w:w="0" w:type="dxa"/>
              <w:right w:w="108" w:type="dxa"/>
            </w:tcMar>
          </w:tcPr>
          <w:p w14:paraId="3155AEA6" w14:textId="77777777" w:rsidR="00A76768" w:rsidRPr="00A76768" w:rsidRDefault="00A76768" w:rsidP="00A76768">
            <w:pPr>
              <w:pStyle w:val="Tabletext"/>
              <w:spacing w:before="40" w:after="40" w:line="240" w:lineRule="exact"/>
              <w:jc w:val="center"/>
            </w:pPr>
            <w:r w:rsidRPr="00A76768">
              <w:t>37</w:t>
            </w:r>
          </w:p>
        </w:tc>
      </w:tr>
      <w:tr w:rsidR="00A76768" w:rsidRPr="00A76768" w14:paraId="257DEF09" w14:textId="77777777" w:rsidTr="00A76768">
        <w:trPr>
          <w:jc w:val="center"/>
        </w:trPr>
        <w:tc>
          <w:tcPr>
            <w:tcW w:w="5328" w:type="dxa"/>
            <w:tcMar>
              <w:top w:w="0" w:type="dxa"/>
              <w:left w:w="108" w:type="dxa"/>
              <w:bottom w:w="0" w:type="dxa"/>
              <w:right w:w="108" w:type="dxa"/>
            </w:tcMar>
          </w:tcPr>
          <w:p w14:paraId="5FF0BAB1" w14:textId="77777777" w:rsidR="00A76768" w:rsidRPr="00A76768" w:rsidRDefault="00A76768" w:rsidP="00A76768">
            <w:pPr>
              <w:pStyle w:val="Tabletext"/>
              <w:spacing w:before="40" w:after="40" w:line="240" w:lineRule="exact"/>
            </w:pPr>
            <w:r w:rsidRPr="00A76768">
              <w:t>2016</w:t>
            </w:r>
          </w:p>
        </w:tc>
        <w:tc>
          <w:tcPr>
            <w:tcW w:w="2775" w:type="dxa"/>
            <w:tcMar>
              <w:top w:w="0" w:type="dxa"/>
              <w:left w:w="108" w:type="dxa"/>
              <w:bottom w:w="0" w:type="dxa"/>
              <w:right w:w="108" w:type="dxa"/>
            </w:tcMar>
          </w:tcPr>
          <w:p w14:paraId="3136FC68" w14:textId="77777777" w:rsidR="00A76768" w:rsidRPr="00A76768" w:rsidRDefault="00A76768" w:rsidP="00A76768">
            <w:pPr>
              <w:pStyle w:val="Tabletext"/>
              <w:spacing w:before="40" w:after="40" w:line="240" w:lineRule="exact"/>
              <w:jc w:val="center"/>
            </w:pPr>
            <w:r w:rsidRPr="00A76768">
              <w:t>34</w:t>
            </w:r>
          </w:p>
        </w:tc>
      </w:tr>
      <w:tr w:rsidR="00A76768" w:rsidRPr="00A76768" w14:paraId="2C2FBBB8" w14:textId="77777777" w:rsidTr="00A76768">
        <w:trPr>
          <w:jc w:val="center"/>
        </w:trPr>
        <w:tc>
          <w:tcPr>
            <w:tcW w:w="5328" w:type="dxa"/>
            <w:tcMar>
              <w:top w:w="0" w:type="dxa"/>
              <w:left w:w="108" w:type="dxa"/>
              <w:bottom w:w="0" w:type="dxa"/>
              <w:right w:w="108" w:type="dxa"/>
            </w:tcMar>
          </w:tcPr>
          <w:p w14:paraId="6B47EA28" w14:textId="77777777" w:rsidR="00A76768" w:rsidRPr="00A76768" w:rsidRDefault="00A76768" w:rsidP="00A76768">
            <w:pPr>
              <w:pStyle w:val="Tabletext"/>
              <w:spacing w:before="40" w:after="40" w:line="240" w:lineRule="exact"/>
            </w:pPr>
            <w:r w:rsidRPr="00A76768">
              <w:t>2017</w:t>
            </w:r>
          </w:p>
        </w:tc>
        <w:tc>
          <w:tcPr>
            <w:tcW w:w="2775" w:type="dxa"/>
            <w:tcMar>
              <w:top w:w="0" w:type="dxa"/>
              <w:left w:w="108" w:type="dxa"/>
              <w:bottom w:w="0" w:type="dxa"/>
              <w:right w:w="108" w:type="dxa"/>
            </w:tcMar>
          </w:tcPr>
          <w:p w14:paraId="40EF0215" w14:textId="77777777" w:rsidR="00A76768" w:rsidRPr="00A76768" w:rsidRDefault="00A76768" w:rsidP="00A76768">
            <w:pPr>
              <w:pStyle w:val="Tabletext"/>
              <w:spacing w:before="40" w:after="40" w:line="240" w:lineRule="exact"/>
              <w:jc w:val="center"/>
            </w:pPr>
            <w:r w:rsidRPr="00A76768">
              <w:t>37</w:t>
            </w:r>
          </w:p>
        </w:tc>
      </w:tr>
      <w:tr w:rsidR="00A76768" w:rsidRPr="00A76768" w14:paraId="5CDB0107" w14:textId="77777777" w:rsidTr="00A76768">
        <w:trPr>
          <w:jc w:val="center"/>
        </w:trPr>
        <w:tc>
          <w:tcPr>
            <w:tcW w:w="5328" w:type="dxa"/>
            <w:tcMar>
              <w:top w:w="0" w:type="dxa"/>
              <w:left w:w="108" w:type="dxa"/>
              <w:bottom w:w="0" w:type="dxa"/>
              <w:right w:w="108" w:type="dxa"/>
            </w:tcMar>
          </w:tcPr>
          <w:p w14:paraId="3E413E63" w14:textId="77777777" w:rsidR="00A76768" w:rsidRPr="00A76768" w:rsidRDefault="00A76768" w:rsidP="00A76768">
            <w:pPr>
              <w:pStyle w:val="Tabletext"/>
              <w:spacing w:before="40" w:after="40" w:line="240" w:lineRule="exact"/>
            </w:pPr>
            <w:r w:rsidRPr="00A76768">
              <w:t>2018</w:t>
            </w:r>
          </w:p>
        </w:tc>
        <w:tc>
          <w:tcPr>
            <w:tcW w:w="2775" w:type="dxa"/>
            <w:tcMar>
              <w:top w:w="0" w:type="dxa"/>
              <w:left w:w="108" w:type="dxa"/>
              <w:bottom w:w="0" w:type="dxa"/>
              <w:right w:w="108" w:type="dxa"/>
            </w:tcMar>
          </w:tcPr>
          <w:p w14:paraId="68032CCF" w14:textId="77777777" w:rsidR="00A76768" w:rsidRPr="00A76768" w:rsidRDefault="00A76768" w:rsidP="00A76768">
            <w:pPr>
              <w:pStyle w:val="Tabletext"/>
              <w:spacing w:before="40" w:after="40" w:line="240" w:lineRule="exact"/>
              <w:jc w:val="center"/>
            </w:pPr>
            <w:r w:rsidRPr="00A76768">
              <w:t>43</w:t>
            </w:r>
          </w:p>
        </w:tc>
      </w:tr>
      <w:tr w:rsidR="00A76768" w:rsidRPr="00A76768" w14:paraId="2AF4299A" w14:textId="77777777" w:rsidTr="00A76768">
        <w:trPr>
          <w:jc w:val="center"/>
        </w:trPr>
        <w:tc>
          <w:tcPr>
            <w:tcW w:w="5328" w:type="dxa"/>
            <w:tcMar>
              <w:top w:w="0" w:type="dxa"/>
              <w:left w:w="108" w:type="dxa"/>
              <w:bottom w:w="0" w:type="dxa"/>
              <w:right w:w="108" w:type="dxa"/>
            </w:tcMar>
          </w:tcPr>
          <w:p w14:paraId="58C33EBC" w14:textId="77777777" w:rsidR="00A76768" w:rsidRPr="00A76768" w:rsidRDefault="00A76768" w:rsidP="00A76768">
            <w:pPr>
              <w:pStyle w:val="Tabletext"/>
              <w:spacing w:before="40" w:after="40" w:line="240" w:lineRule="exact"/>
            </w:pPr>
            <w:r w:rsidRPr="00A76768">
              <w:t>2019</w:t>
            </w:r>
          </w:p>
        </w:tc>
        <w:tc>
          <w:tcPr>
            <w:tcW w:w="2775" w:type="dxa"/>
            <w:tcMar>
              <w:top w:w="0" w:type="dxa"/>
              <w:left w:w="108" w:type="dxa"/>
              <w:bottom w:w="0" w:type="dxa"/>
              <w:right w:w="108" w:type="dxa"/>
            </w:tcMar>
          </w:tcPr>
          <w:p w14:paraId="554AA04A" w14:textId="77777777" w:rsidR="00A76768" w:rsidRPr="00A76768" w:rsidRDefault="00A76768" w:rsidP="00A76768">
            <w:pPr>
              <w:pStyle w:val="Tabletext"/>
              <w:spacing w:before="40" w:after="40" w:line="240" w:lineRule="exact"/>
              <w:jc w:val="center"/>
            </w:pPr>
            <w:r w:rsidRPr="00A76768">
              <w:t>56</w:t>
            </w:r>
          </w:p>
        </w:tc>
      </w:tr>
      <w:tr w:rsidR="00A76768" w:rsidRPr="00A76768" w14:paraId="15751A9C" w14:textId="77777777" w:rsidTr="00A76768">
        <w:trPr>
          <w:jc w:val="center"/>
        </w:trPr>
        <w:tc>
          <w:tcPr>
            <w:tcW w:w="5328" w:type="dxa"/>
            <w:tcMar>
              <w:top w:w="0" w:type="dxa"/>
              <w:left w:w="108" w:type="dxa"/>
              <w:bottom w:w="0" w:type="dxa"/>
              <w:right w:w="108" w:type="dxa"/>
            </w:tcMar>
          </w:tcPr>
          <w:p w14:paraId="73ECAFF1" w14:textId="77777777" w:rsidR="00A76768" w:rsidRPr="00A76768" w:rsidRDefault="00A76768" w:rsidP="00A76768">
            <w:pPr>
              <w:pStyle w:val="Tabletext"/>
              <w:spacing w:before="40" w:after="40" w:line="240" w:lineRule="exact"/>
            </w:pPr>
            <w:r w:rsidRPr="00A76768">
              <w:lastRenderedPageBreak/>
              <w:t>2020</w:t>
            </w:r>
          </w:p>
        </w:tc>
        <w:tc>
          <w:tcPr>
            <w:tcW w:w="2775" w:type="dxa"/>
            <w:tcMar>
              <w:top w:w="0" w:type="dxa"/>
              <w:left w:w="108" w:type="dxa"/>
              <w:bottom w:w="0" w:type="dxa"/>
              <w:right w:w="108" w:type="dxa"/>
            </w:tcMar>
          </w:tcPr>
          <w:p w14:paraId="5A2696D4" w14:textId="77777777" w:rsidR="00A76768" w:rsidRPr="00A76768" w:rsidRDefault="00A76768" w:rsidP="00A76768">
            <w:pPr>
              <w:pStyle w:val="Tabletext"/>
              <w:spacing w:before="40" w:after="40" w:line="240" w:lineRule="exact"/>
              <w:jc w:val="center"/>
            </w:pPr>
            <w:r w:rsidRPr="00A76768">
              <w:t>75</w:t>
            </w:r>
          </w:p>
        </w:tc>
      </w:tr>
      <w:tr w:rsidR="00A76768" w:rsidRPr="00A76768" w14:paraId="69917DCB" w14:textId="77777777" w:rsidTr="00A76768">
        <w:trPr>
          <w:jc w:val="center"/>
        </w:trPr>
        <w:tc>
          <w:tcPr>
            <w:tcW w:w="5328" w:type="dxa"/>
            <w:tcMar>
              <w:top w:w="0" w:type="dxa"/>
              <w:left w:w="108" w:type="dxa"/>
              <w:bottom w:w="0" w:type="dxa"/>
              <w:right w:w="108" w:type="dxa"/>
            </w:tcMar>
          </w:tcPr>
          <w:p w14:paraId="488A931C" w14:textId="77777777" w:rsidR="00A76768" w:rsidRPr="00A76768" w:rsidRDefault="00A76768" w:rsidP="00A76768">
            <w:pPr>
              <w:pStyle w:val="Tabletext"/>
              <w:spacing w:before="40" w:after="40" w:line="240" w:lineRule="exact"/>
            </w:pPr>
            <w:r w:rsidRPr="00A76768">
              <w:t>2021</w:t>
            </w:r>
          </w:p>
        </w:tc>
        <w:tc>
          <w:tcPr>
            <w:tcW w:w="2775" w:type="dxa"/>
            <w:tcMar>
              <w:top w:w="0" w:type="dxa"/>
              <w:left w:w="108" w:type="dxa"/>
              <w:bottom w:w="0" w:type="dxa"/>
              <w:right w:w="108" w:type="dxa"/>
            </w:tcMar>
          </w:tcPr>
          <w:p w14:paraId="073A7B1B" w14:textId="77777777" w:rsidR="00A76768" w:rsidRPr="00A76768" w:rsidRDefault="00A76768" w:rsidP="00A76768">
            <w:pPr>
              <w:pStyle w:val="Tabletext"/>
              <w:spacing w:before="40" w:after="40" w:line="240" w:lineRule="exact"/>
              <w:jc w:val="center"/>
            </w:pPr>
            <w:r w:rsidRPr="00A76768">
              <w:t>42</w:t>
            </w:r>
          </w:p>
        </w:tc>
      </w:tr>
      <w:tr w:rsidR="00A76768" w:rsidRPr="00A76768" w14:paraId="010D4501" w14:textId="77777777" w:rsidTr="00A76768">
        <w:trPr>
          <w:jc w:val="center"/>
        </w:trPr>
        <w:tc>
          <w:tcPr>
            <w:tcW w:w="5328" w:type="dxa"/>
            <w:tcMar>
              <w:top w:w="0" w:type="dxa"/>
              <w:left w:w="108" w:type="dxa"/>
              <w:bottom w:w="0" w:type="dxa"/>
              <w:right w:w="108" w:type="dxa"/>
            </w:tcMar>
          </w:tcPr>
          <w:p w14:paraId="0D93BD6D" w14:textId="77777777" w:rsidR="00A76768" w:rsidRPr="00A76768" w:rsidRDefault="00A76768" w:rsidP="00A76768">
            <w:pPr>
              <w:pStyle w:val="Tabletext"/>
              <w:spacing w:before="40" w:after="40" w:line="240" w:lineRule="exact"/>
            </w:pPr>
            <w:r w:rsidRPr="00A76768">
              <w:t>2022</w:t>
            </w:r>
          </w:p>
        </w:tc>
        <w:tc>
          <w:tcPr>
            <w:tcW w:w="2775" w:type="dxa"/>
            <w:tcMar>
              <w:top w:w="0" w:type="dxa"/>
              <w:left w:w="108" w:type="dxa"/>
              <w:bottom w:w="0" w:type="dxa"/>
              <w:right w:w="108" w:type="dxa"/>
            </w:tcMar>
          </w:tcPr>
          <w:p w14:paraId="77D6A88E" w14:textId="77777777" w:rsidR="00A76768" w:rsidRPr="00A76768" w:rsidRDefault="00A76768" w:rsidP="00A76768">
            <w:pPr>
              <w:pStyle w:val="Tabletext"/>
              <w:spacing w:before="40" w:after="40" w:line="240" w:lineRule="exact"/>
              <w:jc w:val="center"/>
            </w:pPr>
            <w:r w:rsidRPr="00A76768">
              <w:t>80</w:t>
            </w:r>
          </w:p>
        </w:tc>
      </w:tr>
      <w:tr w:rsidR="00A76768" w:rsidRPr="00A76768" w14:paraId="109CF2C8" w14:textId="77777777" w:rsidTr="00A76768">
        <w:trPr>
          <w:jc w:val="center"/>
        </w:trPr>
        <w:tc>
          <w:tcPr>
            <w:tcW w:w="5328" w:type="dxa"/>
            <w:tcMar>
              <w:top w:w="0" w:type="dxa"/>
              <w:left w:w="108" w:type="dxa"/>
              <w:bottom w:w="0" w:type="dxa"/>
              <w:right w:w="108" w:type="dxa"/>
            </w:tcMar>
          </w:tcPr>
          <w:p w14:paraId="751CDCC0" w14:textId="2141E27B" w:rsidR="00A76768" w:rsidRPr="00A76768" w:rsidRDefault="00F556C4" w:rsidP="00A76768">
            <w:pPr>
              <w:pStyle w:val="Tabletext"/>
              <w:spacing w:before="40" w:after="40" w:line="240" w:lineRule="exact"/>
              <w:rPr>
                <w:rtl/>
                <w:lang w:bidi="ar-SY"/>
              </w:rPr>
            </w:pPr>
            <w:r>
              <w:t>2023</w:t>
            </w:r>
            <w:r>
              <w:rPr>
                <w:rFonts w:hint="cs"/>
                <w:rtl/>
                <w:lang w:bidi="ar-SY"/>
              </w:rPr>
              <w:t xml:space="preserve"> (</w:t>
            </w:r>
            <w:r w:rsidR="00B717D9" w:rsidRPr="003A33E2">
              <w:rPr>
                <w:rFonts w:hint="cs"/>
                <w:rtl/>
                <w:lang w:bidi="ar-SY"/>
              </w:rPr>
              <w:t>نهاية</w:t>
            </w:r>
            <w:r>
              <w:rPr>
                <w:rFonts w:hint="cs"/>
                <w:rtl/>
                <w:lang w:bidi="ar-SY"/>
              </w:rPr>
              <w:t xml:space="preserve"> مايو)</w:t>
            </w:r>
          </w:p>
        </w:tc>
        <w:tc>
          <w:tcPr>
            <w:tcW w:w="2775" w:type="dxa"/>
            <w:tcMar>
              <w:top w:w="0" w:type="dxa"/>
              <w:left w:w="108" w:type="dxa"/>
              <w:bottom w:w="0" w:type="dxa"/>
              <w:right w:w="108" w:type="dxa"/>
            </w:tcMar>
          </w:tcPr>
          <w:p w14:paraId="6F4DA417" w14:textId="77777777" w:rsidR="00A76768" w:rsidRPr="00A76768" w:rsidRDefault="00A76768" w:rsidP="00A76768">
            <w:pPr>
              <w:pStyle w:val="Tabletext"/>
              <w:spacing w:before="40" w:after="40" w:line="240" w:lineRule="exact"/>
              <w:jc w:val="center"/>
            </w:pPr>
            <w:r w:rsidRPr="00A76768">
              <w:t>45</w:t>
            </w:r>
          </w:p>
        </w:tc>
      </w:tr>
      <w:tr w:rsidR="00A76768" w:rsidRPr="00A76768" w14:paraId="460CF2E3" w14:textId="77777777" w:rsidTr="00A76768">
        <w:trPr>
          <w:jc w:val="center"/>
        </w:trPr>
        <w:tc>
          <w:tcPr>
            <w:tcW w:w="8103" w:type="dxa"/>
            <w:gridSpan w:val="2"/>
            <w:tcMar>
              <w:top w:w="0" w:type="dxa"/>
              <w:left w:w="108" w:type="dxa"/>
              <w:bottom w:w="0" w:type="dxa"/>
              <w:right w:w="108" w:type="dxa"/>
            </w:tcMar>
            <w:vAlign w:val="center"/>
          </w:tcPr>
          <w:p w14:paraId="701A8FD6" w14:textId="308B1CF8" w:rsidR="00A76768" w:rsidRPr="00A76768" w:rsidRDefault="00B717D9" w:rsidP="00A76768">
            <w:pPr>
              <w:pStyle w:val="Tablehead"/>
              <w:spacing w:before="40" w:after="40" w:line="240" w:lineRule="exact"/>
            </w:pPr>
            <w:r w:rsidRPr="00A36228">
              <w:rPr>
                <w:rFonts w:ascii="Times New Roman" w:hAnsi="Times New Roman"/>
                <w:rtl/>
              </w:rPr>
              <w:t xml:space="preserve">مجموع عدد الشبكات المسجلة </w:t>
            </w:r>
            <w:r w:rsidRPr="00A36228">
              <w:rPr>
                <w:rFonts w:ascii="Times New Roman" w:hAnsi="Times New Roman" w:hint="cs"/>
                <w:rtl/>
              </w:rPr>
              <w:t xml:space="preserve">كشبكات غير </w:t>
            </w:r>
            <w:r w:rsidRPr="00AE072E">
              <w:rPr>
                <w:rFonts w:hint="cs"/>
                <w:rtl/>
              </w:rPr>
              <w:t>مطابقة</w:t>
            </w:r>
            <w:r w:rsidRPr="00AE072E">
              <w:rPr>
                <w:rtl/>
              </w:rPr>
              <w:t xml:space="preserve"> </w:t>
            </w:r>
            <w:r w:rsidRPr="00AE072E">
              <w:rPr>
                <w:rFonts w:hint="cs"/>
                <w:rtl/>
              </w:rPr>
              <w:t>ل</w:t>
            </w:r>
            <w:r w:rsidRPr="00AE072E">
              <w:rPr>
                <w:rtl/>
              </w:rPr>
              <w:t xml:space="preserve">أحكام القرار </w:t>
            </w:r>
            <w:r w:rsidRPr="00AE072E">
              <w:t>4</w:t>
            </w:r>
          </w:p>
        </w:tc>
      </w:tr>
      <w:tr w:rsidR="00A76768" w:rsidRPr="00A76768" w14:paraId="0D76B765" w14:textId="77777777" w:rsidTr="00A76768">
        <w:trPr>
          <w:jc w:val="center"/>
        </w:trPr>
        <w:tc>
          <w:tcPr>
            <w:tcW w:w="5328" w:type="dxa"/>
            <w:tcMar>
              <w:top w:w="0" w:type="dxa"/>
              <w:left w:w="108" w:type="dxa"/>
              <w:bottom w:w="0" w:type="dxa"/>
              <w:right w:w="108" w:type="dxa"/>
            </w:tcMar>
            <w:vAlign w:val="center"/>
          </w:tcPr>
          <w:p w14:paraId="79CEC8E6" w14:textId="74E4AC4C" w:rsidR="00A76768" w:rsidRPr="00A76768" w:rsidRDefault="00B717D9" w:rsidP="00A76768">
            <w:pPr>
              <w:pStyle w:val="Tabletext"/>
              <w:spacing w:before="40" w:after="40" w:line="240" w:lineRule="exact"/>
            </w:pPr>
            <w:r>
              <w:rPr>
                <w:rFonts w:hint="cs"/>
                <w:rtl/>
              </w:rPr>
              <w:t>حتى</w:t>
            </w:r>
            <w:r w:rsidR="00A76768">
              <w:rPr>
                <w:rFonts w:hint="cs"/>
                <w:rtl/>
              </w:rPr>
              <w:t xml:space="preserve"> </w:t>
            </w:r>
            <w:r w:rsidR="00A76768">
              <w:t>1</w:t>
            </w:r>
            <w:r w:rsidR="00A76768">
              <w:rPr>
                <w:rFonts w:hint="cs"/>
                <w:rtl/>
                <w:lang w:bidi="ar-SY"/>
              </w:rPr>
              <w:t xml:space="preserve"> أغسطس </w:t>
            </w:r>
            <w:r w:rsidR="00A76768">
              <w:rPr>
                <w:lang w:bidi="ar-SY"/>
              </w:rPr>
              <w:t>2019</w:t>
            </w:r>
          </w:p>
        </w:tc>
        <w:tc>
          <w:tcPr>
            <w:tcW w:w="2775" w:type="dxa"/>
            <w:tcMar>
              <w:top w:w="0" w:type="dxa"/>
              <w:left w:w="108" w:type="dxa"/>
              <w:bottom w:w="0" w:type="dxa"/>
              <w:right w:w="108" w:type="dxa"/>
            </w:tcMar>
            <w:vAlign w:val="center"/>
          </w:tcPr>
          <w:p w14:paraId="0CFE28FA" w14:textId="77777777" w:rsidR="00A76768" w:rsidRPr="00A76768" w:rsidRDefault="00A76768" w:rsidP="00A76768">
            <w:pPr>
              <w:pStyle w:val="Tabletext"/>
              <w:spacing w:before="40" w:after="40" w:line="240" w:lineRule="exact"/>
              <w:jc w:val="center"/>
            </w:pPr>
            <w:r w:rsidRPr="00A76768">
              <w:t>8</w:t>
            </w:r>
          </w:p>
        </w:tc>
      </w:tr>
      <w:tr w:rsidR="00A76768" w:rsidRPr="00A76768" w14:paraId="5710C71C" w14:textId="77777777" w:rsidTr="00A76768">
        <w:trPr>
          <w:jc w:val="center"/>
        </w:trPr>
        <w:tc>
          <w:tcPr>
            <w:tcW w:w="8103" w:type="dxa"/>
            <w:gridSpan w:val="2"/>
            <w:tcMar>
              <w:top w:w="0" w:type="dxa"/>
              <w:left w:w="108" w:type="dxa"/>
              <w:bottom w:w="0" w:type="dxa"/>
              <w:right w:w="108" w:type="dxa"/>
            </w:tcMar>
            <w:vAlign w:val="center"/>
          </w:tcPr>
          <w:p w14:paraId="1E66567D" w14:textId="0978376B" w:rsidR="00A76768" w:rsidRPr="00A76768" w:rsidRDefault="00B717D9" w:rsidP="00A76768">
            <w:pPr>
              <w:pStyle w:val="Tablehead"/>
              <w:spacing w:before="40" w:after="40" w:line="240" w:lineRule="exact"/>
            </w:pPr>
            <w:r w:rsidRPr="00A36228">
              <w:rPr>
                <w:rFonts w:ascii="Times New Roman" w:hAnsi="Times New Roman" w:hint="cs"/>
                <w:rtl/>
              </w:rPr>
              <w:t>مدة</w:t>
            </w:r>
            <w:r w:rsidRPr="00A36228">
              <w:rPr>
                <w:rFonts w:ascii="Times New Roman" w:hAnsi="Times New Roman"/>
                <w:rtl/>
              </w:rPr>
              <w:t xml:space="preserve"> الصلاحية المسجلة في السجل الأساسي</w:t>
            </w:r>
          </w:p>
        </w:tc>
      </w:tr>
      <w:tr w:rsidR="00A76768" w:rsidRPr="00A76768" w14:paraId="36009B01" w14:textId="77777777" w:rsidTr="00A76768">
        <w:trPr>
          <w:jc w:val="center"/>
        </w:trPr>
        <w:tc>
          <w:tcPr>
            <w:tcW w:w="5328" w:type="dxa"/>
            <w:tcMar>
              <w:top w:w="0" w:type="dxa"/>
              <w:left w:w="108" w:type="dxa"/>
              <w:bottom w:w="0" w:type="dxa"/>
              <w:right w:w="108" w:type="dxa"/>
            </w:tcMar>
          </w:tcPr>
          <w:p w14:paraId="39B364E0" w14:textId="275F333B" w:rsidR="00A76768" w:rsidRPr="00A76768" w:rsidRDefault="00B717D9" w:rsidP="00A76768">
            <w:pPr>
              <w:pStyle w:val="Tabletext"/>
              <w:spacing w:before="40" w:after="40" w:line="240" w:lineRule="exact"/>
            </w:pPr>
            <w:r>
              <w:rPr>
                <w:rFonts w:hint="cs"/>
                <w:rtl/>
              </w:rPr>
              <w:t>الدنيا</w:t>
            </w:r>
          </w:p>
        </w:tc>
        <w:tc>
          <w:tcPr>
            <w:tcW w:w="2775" w:type="dxa"/>
            <w:tcMar>
              <w:top w:w="0" w:type="dxa"/>
              <w:left w:w="108" w:type="dxa"/>
              <w:bottom w:w="0" w:type="dxa"/>
              <w:right w:w="108" w:type="dxa"/>
            </w:tcMar>
            <w:vAlign w:val="center"/>
          </w:tcPr>
          <w:p w14:paraId="3231A7D6" w14:textId="58562458" w:rsidR="00A76768" w:rsidRPr="00A76768" w:rsidRDefault="00B717D9" w:rsidP="00A76768">
            <w:pPr>
              <w:pStyle w:val="Tabletext"/>
              <w:spacing w:before="40" w:after="40" w:line="240" w:lineRule="exact"/>
              <w:jc w:val="center"/>
            </w:pPr>
            <w:r>
              <w:rPr>
                <w:rFonts w:hint="cs"/>
                <w:rtl/>
              </w:rPr>
              <w:t>سنة</w:t>
            </w:r>
          </w:p>
        </w:tc>
      </w:tr>
      <w:tr w:rsidR="00A76768" w:rsidRPr="00A76768" w14:paraId="353A1079" w14:textId="77777777" w:rsidTr="00A76768">
        <w:trPr>
          <w:jc w:val="center"/>
        </w:trPr>
        <w:tc>
          <w:tcPr>
            <w:tcW w:w="5328" w:type="dxa"/>
            <w:tcMar>
              <w:top w:w="0" w:type="dxa"/>
              <w:left w:w="108" w:type="dxa"/>
              <w:bottom w:w="0" w:type="dxa"/>
              <w:right w:w="108" w:type="dxa"/>
            </w:tcMar>
          </w:tcPr>
          <w:p w14:paraId="50473C2B" w14:textId="319338BF" w:rsidR="00A76768" w:rsidRPr="00A76768" w:rsidRDefault="00B717D9" w:rsidP="00A76768">
            <w:pPr>
              <w:pStyle w:val="Tabletext"/>
              <w:spacing w:before="40" w:after="40" w:line="240" w:lineRule="exact"/>
            </w:pPr>
            <w:r>
              <w:rPr>
                <w:rFonts w:hint="cs"/>
                <w:rtl/>
              </w:rPr>
              <w:t>القصوى</w:t>
            </w:r>
          </w:p>
        </w:tc>
        <w:tc>
          <w:tcPr>
            <w:tcW w:w="2775" w:type="dxa"/>
            <w:tcMar>
              <w:top w:w="0" w:type="dxa"/>
              <w:left w:w="108" w:type="dxa"/>
              <w:bottom w:w="0" w:type="dxa"/>
              <w:right w:w="108" w:type="dxa"/>
            </w:tcMar>
            <w:vAlign w:val="center"/>
          </w:tcPr>
          <w:p w14:paraId="57DC3069" w14:textId="1A532211" w:rsidR="00A76768" w:rsidRPr="00A76768" w:rsidRDefault="00F556C4" w:rsidP="00A76768">
            <w:pPr>
              <w:pStyle w:val="Tabletext"/>
              <w:spacing w:before="40" w:after="40" w:line="240" w:lineRule="exact"/>
              <w:jc w:val="center"/>
              <w:rPr>
                <w:rtl/>
                <w:lang w:bidi="ar-SY"/>
              </w:rPr>
            </w:pPr>
            <w:r>
              <w:t>99</w:t>
            </w:r>
            <w:r>
              <w:rPr>
                <w:rFonts w:hint="cs"/>
                <w:rtl/>
                <w:lang w:bidi="ar-SY"/>
              </w:rPr>
              <w:t xml:space="preserve"> </w:t>
            </w:r>
            <w:r w:rsidR="00B717D9">
              <w:rPr>
                <w:rFonts w:hint="cs"/>
                <w:rtl/>
              </w:rPr>
              <w:t>سنة</w:t>
            </w:r>
          </w:p>
        </w:tc>
      </w:tr>
      <w:tr w:rsidR="00A76768" w:rsidRPr="00A76768" w14:paraId="416C15E9" w14:textId="77777777" w:rsidTr="00A76768">
        <w:trPr>
          <w:jc w:val="center"/>
        </w:trPr>
        <w:tc>
          <w:tcPr>
            <w:tcW w:w="5328" w:type="dxa"/>
            <w:tcMar>
              <w:top w:w="0" w:type="dxa"/>
              <w:left w:w="108" w:type="dxa"/>
              <w:bottom w:w="0" w:type="dxa"/>
              <w:right w:w="108" w:type="dxa"/>
            </w:tcMar>
          </w:tcPr>
          <w:p w14:paraId="0F96D41E" w14:textId="77594D61" w:rsidR="00A76768" w:rsidRPr="00A76768" w:rsidRDefault="00B717D9" w:rsidP="00A76768">
            <w:pPr>
              <w:pStyle w:val="Tabletext"/>
              <w:spacing w:before="40" w:after="40" w:line="240" w:lineRule="exact"/>
            </w:pPr>
            <w:r>
              <w:rPr>
                <w:rFonts w:hint="cs"/>
                <w:rtl/>
              </w:rPr>
              <w:t>المتوسط</w:t>
            </w:r>
          </w:p>
        </w:tc>
        <w:tc>
          <w:tcPr>
            <w:tcW w:w="2775" w:type="dxa"/>
            <w:tcMar>
              <w:top w:w="0" w:type="dxa"/>
              <w:left w:w="108" w:type="dxa"/>
              <w:bottom w:w="0" w:type="dxa"/>
              <w:right w:w="108" w:type="dxa"/>
            </w:tcMar>
            <w:vAlign w:val="center"/>
          </w:tcPr>
          <w:p w14:paraId="2854346E" w14:textId="1E4F377C" w:rsidR="00A76768" w:rsidRPr="00A76768" w:rsidRDefault="00A76768" w:rsidP="00A76768">
            <w:pPr>
              <w:pStyle w:val="Tabletext"/>
              <w:spacing w:before="40" w:after="40" w:line="240" w:lineRule="exact"/>
              <w:jc w:val="center"/>
              <w:rPr>
                <w:rtl/>
                <w:lang w:bidi="ar-SY"/>
              </w:rPr>
            </w:pPr>
            <w:r w:rsidRPr="00A76768">
              <w:t>47</w:t>
            </w:r>
            <w:r w:rsidR="00F556C4">
              <w:rPr>
                <w:rFonts w:hint="cs"/>
                <w:rtl/>
                <w:lang w:bidi="ar-SY"/>
              </w:rPr>
              <w:t xml:space="preserve"> </w:t>
            </w:r>
            <w:r w:rsidR="00B717D9">
              <w:rPr>
                <w:rFonts w:hint="cs"/>
                <w:rtl/>
              </w:rPr>
              <w:t>سنة</w:t>
            </w:r>
          </w:p>
        </w:tc>
      </w:tr>
      <w:tr w:rsidR="00A76768" w:rsidRPr="00A76768" w14:paraId="65AD2634" w14:textId="77777777" w:rsidTr="00A76768">
        <w:trPr>
          <w:jc w:val="center"/>
        </w:trPr>
        <w:tc>
          <w:tcPr>
            <w:tcW w:w="8103" w:type="dxa"/>
            <w:gridSpan w:val="2"/>
            <w:tcMar>
              <w:top w:w="0" w:type="dxa"/>
              <w:left w:w="108" w:type="dxa"/>
              <w:bottom w:w="0" w:type="dxa"/>
              <w:right w:w="108" w:type="dxa"/>
            </w:tcMar>
            <w:vAlign w:val="center"/>
          </w:tcPr>
          <w:p w14:paraId="6A915D17" w14:textId="77B7DB7E" w:rsidR="00A76768" w:rsidRPr="00A76768" w:rsidRDefault="00B717D9" w:rsidP="00A76768">
            <w:pPr>
              <w:pStyle w:val="Tablehead"/>
              <w:spacing w:before="40" w:after="40" w:line="240" w:lineRule="exact"/>
            </w:pPr>
            <w:r w:rsidRPr="00A36228">
              <w:rPr>
                <w:rFonts w:ascii="Times New Roman" w:hAnsi="Times New Roman" w:hint="cs"/>
                <w:rtl/>
              </w:rPr>
              <w:t>مدة</w:t>
            </w:r>
            <w:r w:rsidRPr="00A36228">
              <w:rPr>
                <w:rFonts w:ascii="Times New Roman" w:hAnsi="Times New Roman"/>
                <w:rtl/>
              </w:rPr>
              <w:t xml:space="preserve"> التمديد التي تطلبها الإدارات</w:t>
            </w:r>
          </w:p>
        </w:tc>
      </w:tr>
      <w:tr w:rsidR="00A76768" w:rsidRPr="00A76768" w14:paraId="47FED39B" w14:textId="77777777" w:rsidTr="00A76768">
        <w:trPr>
          <w:jc w:val="center"/>
        </w:trPr>
        <w:tc>
          <w:tcPr>
            <w:tcW w:w="5328" w:type="dxa"/>
            <w:tcMar>
              <w:top w:w="0" w:type="dxa"/>
              <w:left w:w="108" w:type="dxa"/>
              <w:bottom w:w="0" w:type="dxa"/>
              <w:right w:w="108" w:type="dxa"/>
            </w:tcMar>
          </w:tcPr>
          <w:p w14:paraId="3E9F737B" w14:textId="37FA72B5" w:rsidR="00A76768" w:rsidRPr="00A76768" w:rsidRDefault="00B717D9" w:rsidP="00A76768">
            <w:pPr>
              <w:pStyle w:val="Tabletext"/>
              <w:spacing w:before="40" w:after="40" w:line="240" w:lineRule="exact"/>
            </w:pPr>
            <w:r>
              <w:rPr>
                <w:rFonts w:hint="cs"/>
                <w:rtl/>
              </w:rPr>
              <w:t>الدنيا</w:t>
            </w:r>
          </w:p>
        </w:tc>
        <w:tc>
          <w:tcPr>
            <w:tcW w:w="2775" w:type="dxa"/>
            <w:tcMar>
              <w:top w:w="0" w:type="dxa"/>
              <w:left w:w="108" w:type="dxa"/>
              <w:bottom w:w="0" w:type="dxa"/>
              <w:right w:w="108" w:type="dxa"/>
            </w:tcMar>
            <w:vAlign w:val="center"/>
          </w:tcPr>
          <w:p w14:paraId="061E0051" w14:textId="47D448E7" w:rsidR="00A76768" w:rsidRPr="00A76768" w:rsidRDefault="00B717D9" w:rsidP="00A76768">
            <w:pPr>
              <w:pStyle w:val="Tabletext"/>
              <w:spacing w:before="40" w:after="40" w:line="240" w:lineRule="exact"/>
              <w:jc w:val="center"/>
            </w:pPr>
            <w:r>
              <w:rPr>
                <w:rFonts w:hint="cs"/>
                <w:rtl/>
              </w:rPr>
              <w:t>سنة</w:t>
            </w:r>
          </w:p>
        </w:tc>
      </w:tr>
      <w:tr w:rsidR="00A76768" w:rsidRPr="00A76768" w14:paraId="39531D31" w14:textId="77777777" w:rsidTr="00A76768">
        <w:trPr>
          <w:jc w:val="center"/>
        </w:trPr>
        <w:tc>
          <w:tcPr>
            <w:tcW w:w="5328" w:type="dxa"/>
            <w:tcMar>
              <w:top w:w="0" w:type="dxa"/>
              <w:left w:w="108" w:type="dxa"/>
              <w:bottom w:w="0" w:type="dxa"/>
              <w:right w:w="108" w:type="dxa"/>
            </w:tcMar>
          </w:tcPr>
          <w:p w14:paraId="1608B348" w14:textId="078D47F8" w:rsidR="00A76768" w:rsidRPr="00A76768" w:rsidRDefault="00B717D9" w:rsidP="00A76768">
            <w:pPr>
              <w:pStyle w:val="Tabletext"/>
              <w:spacing w:before="40" w:after="40" w:line="240" w:lineRule="exact"/>
            </w:pPr>
            <w:r>
              <w:rPr>
                <w:rFonts w:hint="cs"/>
                <w:rtl/>
              </w:rPr>
              <w:t>القصوى</w:t>
            </w:r>
          </w:p>
        </w:tc>
        <w:tc>
          <w:tcPr>
            <w:tcW w:w="2775" w:type="dxa"/>
            <w:shd w:val="clear" w:color="auto" w:fill="auto"/>
            <w:tcMar>
              <w:top w:w="0" w:type="dxa"/>
              <w:left w:w="108" w:type="dxa"/>
              <w:bottom w:w="0" w:type="dxa"/>
              <w:right w:w="108" w:type="dxa"/>
            </w:tcMar>
            <w:vAlign w:val="center"/>
          </w:tcPr>
          <w:p w14:paraId="66D2A00E" w14:textId="6FC6BD21" w:rsidR="00A76768" w:rsidRPr="00A76768" w:rsidRDefault="00F556C4" w:rsidP="00A76768">
            <w:pPr>
              <w:pStyle w:val="Tabletext"/>
              <w:spacing w:before="40" w:after="40" w:line="240" w:lineRule="exact"/>
              <w:jc w:val="center"/>
            </w:pPr>
            <w:r>
              <w:t>79</w:t>
            </w:r>
            <w:r>
              <w:rPr>
                <w:rFonts w:hint="cs"/>
                <w:rtl/>
              </w:rPr>
              <w:t xml:space="preserve"> </w:t>
            </w:r>
            <w:r w:rsidR="00B717D9">
              <w:rPr>
                <w:rFonts w:hint="cs"/>
                <w:rtl/>
              </w:rPr>
              <w:t>سنة</w:t>
            </w:r>
          </w:p>
        </w:tc>
      </w:tr>
    </w:tbl>
    <w:p w14:paraId="0E437E89" w14:textId="77777777" w:rsidR="0005012F" w:rsidRPr="0005012F" w:rsidRDefault="0005012F" w:rsidP="0005012F">
      <w:pPr>
        <w:pStyle w:val="Tablefin"/>
        <w:bidi/>
        <w:rPr>
          <w:rtl/>
          <w:lang w:val="en-US" w:bidi="ar-SY"/>
        </w:rPr>
      </w:pPr>
    </w:p>
    <w:p w14:paraId="1EA2E1CD" w14:textId="2F3B3A97" w:rsidR="00F556C4" w:rsidRDefault="00B717D9" w:rsidP="00B717D9">
      <w:pPr>
        <w:rPr>
          <w:rtl/>
        </w:rPr>
      </w:pPr>
      <w:r>
        <w:rPr>
          <w:rFonts w:hint="cs"/>
          <w:rtl/>
        </w:rPr>
        <w:t>ووفقاً ل</w:t>
      </w:r>
      <w:r w:rsidRPr="00933BA0">
        <w:rPr>
          <w:rtl/>
        </w:rPr>
        <w:t xml:space="preserve">لرسالة المعممة </w:t>
      </w:r>
      <w:r w:rsidRPr="00933BA0">
        <w:rPr>
          <w:lang w:val="en-CA"/>
        </w:rPr>
        <w:t>CR/</w:t>
      </w:r>
      <w:r w:rsidRPr="009578AD">
        <w:t>301</w:t>
      </w:r>
      <w:r w:rsidRPr="00933BA0">
        <w:rPr>
          <w:rtl/>
          <w:lang w:val="en-CA"/>
        </w:rPr>
        <w:t xml:space="preserve"> المؤرخة </w:t>
      </w:r>
      <w:r w:rsidRPr="009578AD">
        <w:t>1</w:t>
      </w:r>
      <w:r w:rsidRPr="00933BA0">
        <w:rPr>
          <w:rtl/>
          <w:lang w:val="en-CA"/>
        </w:rPr>
        <w:t xml:space="preserve"> مايو </w:t>
      </w:r>
      <w:r w:rsidRPr="009578AD">
        <w:t>2009</w:t>
      </w:r>
      <w:r w:rsidRPr="00933BA0">
        <w:rPr>
          <w:rtl/>
          <w:lang w:val="en-CA"/>
        </w:rPr>
        <w:t xml:space="preserve"> بشأن إزالة تخصيصات ترددات الشبكات الساتلية غير المستعملة من</w:t>
      </w:r>
      <w:r>
        <w:rPr>
          <w:rFonts w:hint="cs"/>
          <w:rtl/>
          <w:lang w:val="en-CA"/>
        </w:rPr>
        <w:t> </w:t>
      </w:r>
      <w:r w:rsidRPr="00933BA0">
        <w:rPr>
          <w:rtl/>
        </w:rPr>
        <w:t xml:space="preserve">السجل الأساسي </w:t>
      </w:r>
      <w:r w:rsidRPr="00933BA0">
        <w:t>MIFR</w:t>
      </w:r>
      <w:r w:rsidRPr="00933BA0">
        <w:rPr>
          <w:rtl/>
        </w:rPr>
        <w:t xml:space="preserve">، </w:t>
      </w:r>
      <w:r>
        <w:rPr>
          <w:rFonts w:hint="cs"/>
          <w:rtl/>
        </w:rPr>
        <w:t>ما برح</w:t>
      </w:r>
      <w:r w:rsidRPr="00933BA0">
        <w:rPr>
          <w:rtl/>
        </w:rPr>
        <w:t xml:space="preserve"> المكتب منذ </w:t>
      </w:r>
      <w:r w:rsidRPr="009578AD">
        <w:t>23</w:t>
      </w:r>
      <w:r w:rsidRPr="00933BA0">
        <w:rPr>
          <w:rtl/>
          <w:lang w:val="en-CA"/>
        </w:rPr>
        <w:t xml:space="preserve"> يونيو </w:t>
      </w:r>
      <w:r w:rsidRPr="009578AD">
        <w:t>2011</w:t>
      </w:r>
      <w:r w:rsidRPr="00933BA0">
        <w:rPr>
          <w:rtl/>
          <w:lang w:val="en-CA"/>
        </w:rPr>
        <w:t xml:space="preserve"> </w:t>
      </w:r>
      <w:r>
        <w:rPr>
          <w:rFonts w:hint="cs"/>
          <w:rtl/>
          <w:lang w:val="en-CA"/>
        </w:rPr>
        <w:t xml:space="preserve">يوجّه </w:t>
      </w:r>
      <w:r w:rsidRPr="00933BA0">
        <w:rPr>
          <w:rFonts w:hint="cs"/>
          <w:rtl/>
          <w:lang w:val="en-CA"/>
        </w:rPr>
        <w:t xml:space="preserve">رسائل </w:t>
      </w:r>
      <w:r>
        <w:rPr>
          <w:rFonts w:hint="cs"/>
          <w:rtl/>
          <w:lang w:val="en-CA"/>
        </w:rPr>
        <w:t>بال</w:t>
      </w:r>
      <w:r w:rsidRPr="00933BA0">
        <w:rPr>
          <w:rFonts w:hint="cs"/>
          <w:rtl/>
          <w:lang w:val="en-CA"/>
        </w:rPr>
        <w:t>فاكس</w:t>
      </w:r>
      <w:r w:rsidRPr="00933BA0">
        <w:rPr>
          <w:rtl/>
          <w:lang w:val="en-CA"/>
        </w:rPr>
        <w:t xml:space="preserve"> إلى جميع الإدارات التي</w:t>
      </w:r>
      <w:r>
        <w:rPr>
          <w:rFonts w:hint="cs"/>
          <w:rtl/>
          <w:lang w:val="en-CA"/>
        </w:rPr>
        <w:t> </w:t>
      </w:r>
      <w:r w:rsidRPr="00933BA0">
        <w:rPr>
          <w:rtl/>
          <w:lang w:val="en-CA"/>
        </w:rPr>
        <w:t>لم </w:t>
      </w:r>
      <w:r>
        <w:rPr>
          <w:rFonts w:hint="cs"/>
          <w:rtl/>
          <w:lang w:val="en-CA"/>
        </w:rPr>
        <w:t xml:space="preserve">يتلقَ منها رداً </w:t>
      </w:r>
      <w:r w:rsidRPr="00933BA0">
        <w:rPr>
          <w:rtl/>
          <w:lang w:val="en-CA"/>
        </w:rPr>
        <w:t>بعد انتهاء</w:t>
      </w:r>
      <w:r>
        <w:rPr>
          <w:rFonts w:hint="cs"/>
          <w:rtl/>
          <w:lang w:val="en-CA"/>
        </w:rPr>
        <w:t xml:space="preserve"> مدة</w:t>
      </w:r>
      <w:r w:rsidRPr="00933BA0">
        <w:rPr>
          <w:rtl/>
          <w:lang w:val="en-CA"/>
        </w:rPr>
        <w:t xml:space="preserve"> </w:t>
      </w:r>
      <w:r>
        <w:rPr>
          <w:rFonts w:hint="cs"/>
          <w:rtl/>
          <w:lang w:val="en-CA"/>
        </w:rPr>
        <w:t>صلاحية التخصيصات،</w:t>
      </w:r>
      <w:r w:rsidRPr="00933BA0">
        <w:rPr>
          <w:rtl/>
          <w:lang w:val="en-CA"/>
        </w:rPr>
        <w:t xml:space="preserve"> يطلب</w:t>
      </w:r>
      <w:r>
        <w:rPr>
          <w:rFonts w:hint="cs"/>
          <w:rtl/>
          <w:lang w:val="en-CA"/>
        </w:rPr>
        <w:t xml:space="preserve"> فيها منها</w:t>
      </w:r>
      <w:r w:rsidRPr="00933BA0">
        <w:rPr>
          <w:rtl/>
          <w:lang w:val="en-CA"/>
        </w:rPr>
        <w:t xml:space="preserve"> </w:t>
      </w:r>
      <w:r>
        <w:rPr>
          <w:rFonts w:hint="cs"/>
          <w:rtl/>
          <w:lang w:val="en-CA"/>
        </w:rPr>
        <w:t>تقديم دليل</w:t>
      </w:r>
      <w:r w:rsidRPr="00933BA0">
        <w:rPr>
          <w:rFonts w:hint="cs"/>
          <w:rtl/>
          <w:lang w:val="en-CA"/>
        </w:rPr>
        <w:t>،</w:t>
      </w:r>
      <w:r w:rsidRPr="00933BA0">
        <w:rPr>
          <w:rtl/>
          <w:lang w:val="en-CA"/>
        </w:rPr>
        <w:t xml:space="preserve"> وفقاً لأحكام الرقم </w:t>
      </w:r>
      <w:r w:rsidRPr="00B717D9">
        <w:rPr>
          <w:b/>
          <w:bCs/>
        </w:rPr>
        <w:t>6</w:t>
      </w:r>
      <w:r w:rsidRPr="00B717D9">
        <w:rPr>
          <w:b/>
          <w:bCs/>
          <w:lang w:val="en-CA"/>
        </w:rPr>
        <w:t>.</w:t>
      </w:r>
      <w:r w:rsidRPr="00B717D9">
        <w:rPr>
          <w:b/>
          <w:bCs/>
        </w:rPr>
        <w:t>13</w:t>
      </w:r>
      <w:r w:rsidR="003A33E2">
        <w:rPr>
          <w:rFonts w:hint="cs"/>
          <w:b/>
          <w:bCs/>
          <w:rtl/>
        </w:rPr>
        <w:t xml:space="preserve"> </w:t>
      </w:r>
      <w:r w:rsidR="003A33E2" w:rsidRPr="003A33E2">
        <w:rPr>
          <w:rFonts w:hint="cs"/>
          <w:rtl/>
        </w:rPr>
        <w:t>من لوائح الراديو</w:t>
      </w:r>
      <w:r w:rsidRPr="00933BA0">
        <w:rPr>
          <w:rFonts w:hint="cs"/>
          <w:rtl/>
          <w:lang w:val="en-CA"/>
        </w:rPr>
        <w:t>،</w:t>
      </w:r>
      <w:r w:rsidRPr="00933BA0">
        <w:rPr>
          <w:rtl/>
          <w:lang w:val="en-CA"/>
        </w:rPr>
        <w:t xml:space="preserve"> </w:t>
      </w:r>
      <w:r>
        <w:rPr>
          <w:rFonts w:hint="cs"/>
          <w:rtl/>
          <w:lang w:val="en-CA"/>
        </w:rPr>
        <w:t xml:space="preserve">على </w:t>
      </w:r>
      <w:r w:rsidRPr="00933BA0">
        <w:rPr>
          <w:rtl/>
          <w:lang w:val="en-CA"/>
        </w:rPr>
        <w:t xml:space="preserve">استمرار تشغيل تخصيصات ترددات </w:t>
      </w:r>
      <w:r>
        <w:rPr>
          <w:rFonts w:hint="cs"/>
          <w:rtl/>
          <w:lang w:val="en-CA"/>
        </w:rPr>
        <w:t>شبكاتها الساتلية، أ</w:t>
      </w:r>
      <w:r w:rsidRPr="00933BA0">
        <w:rPr>
          <w:rtl/>
          <w:lang w:val="en-CA"/>
        </w:rPr>
        <w:t>و</w:t>
      </w:r>
      <w:r>
        <w:rPr>
          <w:rFonts w:hint="cs"/>
          <w:rtl/>
          <w:lang w:val="en-CA"/>
        </w:rPr>
        <w:t xml:space="preserve"> إزالة</w:t>
      </w:r>
      <w:r w:rsidRPr="00933BA0">
        <w:rPr>
          <w:rtl/>
          <w:lang w:val="en-CA"/>
        </w:rPr>
        <w:t xml:space="preserve"> هذه التخصيصات من السجل الأساسي في</w:t>
      </w:r>
      <w:r>
        <w:rPr>
          <w:rFonts w:hint="cs"/>
          <w:rtl/>
          <w:lang w:val="en-CA"/>
        </w:rPr>
        <w:t> </w:t>
      </w:r>
      <w:r w:rsidRPr="00933BA0">
        <w:rPr>
          <w:rtl/>
          <w:lang w:val="en-CA"/>
        </w:rPr>
        <w:t xml:space="preserve">حال توقف بعضها عن التشغيل. </w:t>
      </w:r>
      <w:r>
        <w:rPr>
          <w:rFonts w:hint="cs"/>
          <w:rtl/>
          <w:lang w:val="en-CA"/>
        </w:rPr>
        <w:t>وإذا لم تقدم الإدارة المبلغة</w:t>
      </w:r>
      <w:r w:rsidRPr="00933BA0">
        <w:rPr>
          <w:rtl/>
          <w:lang w:val="en-CA"/>
        </w:rPr>
        <w:t xml:space="preserve"> معلومات عن الدليل على استمرار است</w:t>
      </w:r>
      <w:r>
        <w:rPr>
          <w:rFonts w:hint="cs"/>
          <w:rtl/>
          <w:lang w:val="en-CA"/>
        </w:rPr>
        <w:t>خدام</w:t>
      </w:r>
      <w:r w:rsidRPr="00933BA0">
        <w:rPr>
          <w:rtl/>
          <w:lang w:val="en-CA"/>
        </w:rPr>
        <w:t xml:space="preserve"> تخصيصات التردد</w:t>
      </w:r>
      <w:r>
        <w:rPr>
          <w:rFonts w:hint="cs"/>
          <w:rtl/>
          <w:lang w:val="en-CA"/>
        </w:rPr>
        <w:t>ات هذه في</w:t>
      </w:r>
      <w:r w:rsidRPr="00933BA0">
        <w:rPr>
          <w:rtl/>
          <w:lang w:val="en-CA"/>
        </w:rPr>
        <w:t xml:space="preserve">ما بعد </w:t>
      </w:r>
      <w:r>
        <w:rPr>
          <w:rFonts w:hint="cs"/>
          <w:rtl/>
          <w:lang w:val="en-CA"/>
        </w:rPr>
        <w:t>مدة الصلاحية</w:t>
      </w:r>
      <w:r w:rsidRPr="00933BA0">
        <w:rPr>
          <w:rtl/>
          <w:lang w:val="en-CA"/>
        </w:rPr>
        <w:t xml:space="preserve"> المسجلة، يشرع المكتب في إلغاء البنود ذات الصلة في السجل الأساسي وفقاً لأحكام الرقم </w:t>
      </w:r>
      <w:r w:rsidRPr="00B717D9">
        <w:rPr>
          <w:b/>
          <w:bCs/>
        </w:rPr>
        <w:t>6</w:t>
      </w:r>
      <w:r w:rsidRPr="00B717D9">
        <w:rPr>
          <w:b/>
          <w:bCs/>
          <w:lang w:val="en-CA"/>
        </w:rPr>
        <w:t>.</w:t>
      </w:r>
      <w:r w:rsidRPr="00B717D9">
        <w:rPr>
          <w:b/>
          <w:bCs/>
        </w:rPr>
        <w:t>13</w:t>
      </w:r>
      <w:r w:rsidRPr="00933BA0">
        <w:rPr>
          <w:rtl/>
          <w:lang w:val="en-CA"/>
        </w:rPr>
        <w:t xml:space="preserve"> </w:t>
      </w:r>
      <w:r w:rsidR="003A33E2">
        <w:rPr>
          <w:rFonts w:hint="cs"/>
          <w:rtl/>
          <w:lang w:val="en-CA"/>
        </w:rPr>
        <w:t xml:space="preserve">من لوائح الراديو </w:t>
      </w:r>
      <w:r w:rsidRPr="00933BA0">
        <w:rPr>
          <w:rtl/>
          <w:lang w:val="en-CA"/>
        </w:rPr>
        <w:t xml:space="preserve">والقاعدة الإجرائية </w:t>
      </w:r>
      <w:r>
        <w:rPr>
          <w:rFonts w:hint="cs"/>
          <w:rtl/>
          <w:lang w:val="en-CA"/>
        </w:rPr>
        <w:t>المتعلقة</w:t>
      </w:r>
      <w:r w:rsidRPr="00933BA0">
        <w:rPr>
          <w:rtl/>
          <w:lang w:val="en-CA"/>
        </w:rPr>
        <w:t xml:space="preserve"> بها.</w:t>
      </w:r>
    </w:p>
    <w:p w14:paraId="43653D24" w14:textId="4209089A" w:rsidR="00A76768" w:rsidRDefault="00F556C4" w:rsidP="00F556C4">
      <w:pPr>
        <w:pStyle w:val="Heading3"/>
      </w:pPr>
      <w:bookmarkStart w:id="23" w:name="_Toc146291100"/>
      <w:r>
        <w:t>4.2.2</w:t>
      </w:r>
      <w:r>
        <w:rPr>
          <w:rtl/>
        </w:rPr>
        <w:tab/>
      </w:r>
      <w:r w:rsidR="00174932">
        <w:rPr>
          <w:rFonts w:hint="cs"/>
          <w:rtl/>
        </w:rPr>
        <w:t>القرارات الأخرى المتعلقة بمعالجة التبليغات عن الخدمات غير المخطط لها</w:t>
      </w:r>
      <w:bookmarkEnd w:id="23"/>
    </w:p>
    <w:p w14:paraId="0ECE1658" w14:textId="5A262E51" w:rsidR="00F556C4" w:rsidRDefault="00F556C4" w:rsidP="00F556C4">
      <w:pPr>
        <w:pStyle w:val="Heading4"/>
        <w:rPr>
          <w:rtl/>
        </w:rPr>
      </w:pPr>
      <w:r>
        <w:t>1.4.2.2</w:t>
      </w:r>
      <w:r>
        <w:rPr>
          <w:rtl/>
        </w:rPr>
        <w:tab/>
      </w:r>
      <w:r>
        <w:rPr>
          <w:rFonts w:hint="cs"/>
          <w:rtl/>
        </w:rPr>
        <w:t xml:space="preserve">القرار </w:t>
      </w:r>
      <w:r>
        <w:t>35 (WRC-19)</w:t>
      </w:r>
    </w:p>
    <w:p w14:paraId="2135D6E0" w14:textId="729E465E" w:rsidR="00F556C4" w:rsidRDefault="00D75D0C" w:rsidP="00F556C4">
      <w:pPr>
        <w:rPr>
          <w:rtl/>
        </w:rPr>
      </w:pPr>
      <w:r>
        <w:rPr>
          <w:rFonts w:hint="cs"/>
          <w:rtl/>
          <w:lang w:bidi="ar-EG"/>
        </w:rPr>
        <w:t xml:space="preserve">يطلب </w:t>
      </w:r>
      <w:r w:rsidR="00F556C4">
        <w:rPr>
          <w:rFonts w:hint="cs"/>
          <w:rtl/>
          <w:lang w:bidi="ar-EG"/>
        </w:rPr>
        <w:t xml:space="preserve">القرار </w:t>
      </w:r>
      <w:r w:rsidR="00F556C4">
        <w:rPr>
          <w:b/>
          <w:bCs/>
          <w:lang w:bidi="ar-EG"/>
        </w:rPr>
        <w:t>35 (WRC-19)</w:t>
      </w:r>
      <w:r w:rsidR="00F556C4" w:rsidRPr="00F556C4">
        <w:rPr>
          <w:rFonts w:hint="cs"/>
          <w:rtl/>
          <w:lang w:bidi="ar-SY"/>
        </w:rPr>
        <w:t>،</w:t>
      </w:r>
      <w:r w:rsidR="00F556C4">
        <w:rPr>
          <w:rFonts w:hint="cs"/>
          <w:rtl/>
          <w:lang w:bidi="ar-SY"/>
        </w:rPr>
        <w:t xml:space="preserve"> "</w:t>
      </w:r>
      <w:bookmarkStart w:id="24" w:name="_Toc36038288"/>
      <w:bookmarkStart w:id="25" w:name="_Toc40075681"/>
      <w:r w:rsidR="00F556C4" w:rsidRPr="00FE2CFF">
        <w:rPr>
          <w:rtl/>
        </w:rPr>
        <w:t>نهج قائم على مراحل لتنفيذ تخصيصات التردد للمحطات الفضائية</w:t>
      </w:r>
      <w:r w:rsidR="00F556C4">
        <w:rPr>
          <w:rFonts w:hint="cs"/>
          <w:rtl/>
        </w:rPr>
        <w:t xml:space="preserve"> في</w:t>
      </w:r>
      <w:r w:rsidR="00F556C4" w:rsidRPr="00FE2CFF">
        <w:rPr>
          <w:rtl/>
        </w:rPr>
        <w:t xml:space="preserve"> نظام </w:t>
      </w:r>
      <w:proofErr w:type="spellStart"/>
      <w:r w:rsidR="00F556C4" w:rsidRPr="00FE2CFF">
        <w:rPr>
          <w:rtl/>
        </w:rPr>
        <w:t>ساتلي</w:t>
      </w:r>
      <w:proofErr w:type="spellEnd"/>
      <w:r w:rsidR="00F556C4" w:rsidRPr="00FE2CFF">
        <w:rPr>
          <w:rtl/>
        </w:rPr>
        <w:t xml:space="preserve"> غير مستقر بالنسبة إلى الأرض في نطاقات تردد وخدمات محددة</w:t>
      </w:r>
      <w:bookmarkEnd w:id="24"/>
      <w:bookmarkEnd w:id="25"/>
      <w:r w:rsidR="00F556C4">
        <w:rPr>
          <w:rFonts w:hint="cs"/>
          <w:rtl/>
        </w:rPr>
        <w:t>"</w:t>
      </w:r>
      <w:r>
        <w:rPr>
          <w:rFonts w:hint="cs"/>
          <w:rtl/>
        </w:rPr>
        <w:t>، من الإدارات</w:t>
      </w:r>
      <w:r w:rsidR="008B50E6">
        <w:rPr>
          <w:rFonts w:hint="cs"/>
          <w:rtl/>
        </w:rPr>
        <w:t>، وفقاً للملحق 1،</w:t>
      </w:r>
      <w:r>
        <w:rPr>
          <w:rFonts w:hint="cs"/>
          <w:rtl/>
        </w:rPr>
        <w:t xml:space="preserve"> </w:t>
      </w:r>
      <w:r w:rsidR="006B0F56">
        <w:rPr>
          <w:rFonts w:hint="cs"/>
          <w:rtl/>
        </w:rPr>
        <w:t>أن تقدم</w:t>
      </w:r>
      <w:r w:rsidR="008B50E6">
        <w:rPr>
          <w:rFonts w:hint="cs"/>
          <w:rtl/>
        </w:rPr>
        <w:t xml:space="preserve"> على أربع مراحل</w:t>
      </w:r>
      <w:r>
        <w:rPr>
          <w:rFonts w:hint="cs"/>
          <w:rtl/>
        </w:rPr>
        <w:t xml:space="preserve"> </w:t>
      </w:r>
      <w:r w:rsidR="006B0F56">
        <w:rPr>
          <w:rFonts w:hint="cs"/>
          <w:rtl/>
        </w:rPr>
        <w:t>ال</w:t>
      </w:r>
      <w:r>
        <w:rPr>
          <w:rFonts w:hint="cs"/>
          <w:rtl/>
        </w:rPr>
        <w:t xml:space="preserve">معلومات </w:t>
      </w:r>
      <w:r w:rsidR="006B0F56">
        <w:rPr>
          <w:rFonts w:hint="cs"/>
          <w:rtl/>
        </w:rPr>
        <w:t>المتعلقة ب</w:t>
      </w:r>
      <w:r>
        <w:rPr>
          <w:rFonts w:hint="cs"/>
          <w:rtl/>
        </w:rPr>
        <w:t>نشر</w:t>
      </w:r>
      <w:r w:rsidR="006B0F56">
        <w:rPr>
          <w:rFonts w:hint="cs"/>
          <w:rtl/>
        </w:rPr>
        <w:t xml:space="preserve"> الأنظمة الساتلية غير المستقرة بالنسبة إلى الأرض</w:t>
      </w:r>
      <w:r w:rsidR="008B50E6">
        <w:rPr>
          <w:rFonts w:hint="cs"/>
          <w:rtl/>
        </w:rPr>
        <w:t xml:space="preserve"> والعاملة</w:t>
      </w:r>
      <w:r w:rsidR="006B0F56">
        <w:rPr>
          <w:rFonts w:hint="cs"/>
          <w:rtl/>
        </w:rPr>
        <w:t xml:space="preserve"> في نطاقات التردد والخدمات </w:t>
      </w:r>
      <w:r w:rsidR="008B50E6">
        <w:rPr>
          <w:rFonts w:hint="cs"/>
          <w:rtl/>
        </w:rPr>
        <w:t>المذكورة</w:t>
      </w:r>
      <w:r w:rsidR="006B0F56">
        <w:rPr>
          <w:rFonts w:hint="cs"/>
          <w:rtl/>
        </w:rPr>
        <w:t xml:space="preserve"> في الجدول </w:t>
      </w:r>
      <w:r w:rsidR="008B50E6">
        <w:rPr>
          <w:rFonts w:hint="cs"/>
          <w:rtl/>
        </w:rPr>
        <w:t xml:space="preserve">الوارد في الفقرة 1 </w:t>
      </w:r>
      <w:r w:rsidR="008B50E6" w:rsidRPr="008B7F65">
        <w:rPr>
          <w:rFonts w:hint="cs"/>
          <w:rtl/>
        </w:rPr>
        <w:t>من "</w:t>
      </w:r>
      <w:r w:rsidR="008B50E6" w:rsidRPr="008B50E6">
        <w:rPr>
          <w:rFonts w:hint="cs"/>
          <w:i/>
          <w:iCs/>
          <w:rtl/>
        </w:rPr>
        <w:t>يقر</w:t>
      </w:r>
      <w:r w:rsidR="008B50E6" w:rsidRPr="008B7F65">
        <w:rPr>
          <w:rFonts w:hint="cs"/>
          <w:i/>
          <w:iCs/>
          <w:rtl/>
        </w:rPr>
        <w:t>ر</w:t>
      </w:r>
      <w:r w:rsidR="008B50E6" w:rsidRPr="008B7F65">
        <w:rPr>
          <w:rFonts w:hint="cs"/>
          <w:rtl/>
        </w:rPr>
        <w:t>"</w:t>
      </w:r>
      <w:r w:rsidR="008B50E6">
        <w:rPr>
          <w:rFonts w:hint="cs"/>
          <w:rtl/>
        </w:rPr>
        <w:t xml:space="preserve"> من هذا القرار.</w:t>
      </w:r>
    </w:p>
    <w:p w14:paraId="1A96938B" w14:textId="5AAA4733" w:rsidR="00F556C4" w:rsidRDefault="008B50E6" w:rsidP="008B7F65">
      <w:pPr>
        <w:rPr>
          <w:rtl/>
        </w:rPr>
      </w:pPr>
      <w:r>
        <w:rPr>
          <w:rFonts w:hint="cs"/>
          <w:rtl/>
        </w:rPr>
        <w:t>وطور المكتب، في إطار نظام التبليغ الإلكتروني، أداة إلكترونية</w:t>
      </w:r>
      <w:r w:rsidR="00610097">
        <w:rPr>
          <w:rFonts w:hint="cs"/>
          <w:rtl/>
        </w:rPr>
        <w:t xml:space="preserve"> لتمكين الإدارة المبلِّغة من استخلاص أو تحميل معلومات </w:t>
      </w:r>
      <w:r w:rsidR="009529A9">
        <w:rPr>
          <w:rFonts w:hint="cs"/>
          <w:rtl/>
        </w:rPr>
        <w:t>النشر</w:t>
      </w:r>
      <w:r w:rsidR="008B7F65">
        <w:rPr>
          <w:rFonts w:hint="eastAsia"/>
          <w:rtl/>
        </w:rPr>
        <w:t> </w:t>
      </w:r>
      <w:r w:rsidR="009529A9">
        <w:rPr>
          <w:rFonts w:hint="cs"/>
          <w:rtl/>
        </w:rPr>
        <w:t>المطلوبة</w:t>
      </w:r>
      <w:r w:rsidR="00F556C4">
        <w:rPr>
          <w:rFonts w:hint="cs"/>
          <w:rtl/>
        </w:rPr>
        <w:t>.</w:t>
      </w:r>
    </w:p>
    <w:p w14:paraId="21A26667" w14:textId="763EF4AB" w:rsidR="006D61B9" w:rsidRPr="009529A9" w:rsidRDefault="009529A9" w:rsidP="008B7F65">
      <w:pPr>
        <w:rPr>
          <w:rtl/>
          <w:lang w:bidi="ar-EG"/>
        </w:rPr>
      </w:pPr>
      <w:r>
        <w:rPr>
          <w:rFonts w:hint="cs"/>
          <w:rtl/>
        </w:rPr>
        <w:t>وعلى النحو المطلوب</w:t>
      </w:r>
      <w:r w:rsidR="006D61B9" w:rsidRPr="009529A9">
        <w:rPr>
          <w:rFonts w:hint="cs"/>
          <w:rtl/>
        </w:rPr>
        <w:t xml:space="preserve"> في الفقرتين 5</w:t>
      </w:r>
      <w:r w:rsidR="003C393C">
        <w:rPr>
          <w:rFonts w:hint="eastAsia"/>
          <w:rtl/>
        </w:rPr>
        <w:t> </w:t>
      </w:r>
      <w:r w:rsidR="006D61B9" w:rsidRPr="009529A9">
        <w:rPr>
          <w:rFonts w:hint="cs"/>
          <w:i/>
          <w:iCs/>
          <w:rtl/>
        </w:rPr>
        <w:t>أ)</w:t>
      </w:r>
      <w:r w:rsidR="006D61B9" w:rsidRPr="009529A9">
        <w:rPr>
          <w:rFonts w:hint="cs"/>
          <w:rtl/>
        </w:rPr>
        <w:t xml:space="preserve"> و10</w:t>
      </w:r>
      <w:r w:rsidR="003C393C">
        <w:rPr>
          <w:rFonts w:hint="eastAsia"/>
          <w:rtl/>
        </w:rPr>
        <w:t> </w:t>
      </w:r>
      <w:r w:rsidR="006D61B9" w:rsidRPr="009529A9">
        <w:rPr>
          <w:rFonts w:hint="cs"/>
          <w:i/>
          <w:iCs/>
          <w:rtl/>
        </w:rPr>
        <w:t>أ)</w:t>
      </w:r>
      <w:r w:rsidR="006D61B9" w:rsidRPr="009529A9">
        <w:rPr>
          <w:rFonts w:hint="cs"/>
          <w:rtl/>
        </w:rPr>
        <w:t xml:space="preserve"> من </w:t>
      </w:r>
      <w:r w:rsidR="006D61B9" w:rsidRPr="009529A9">
        <w:rPr>
          <w:rFonts w:hint="cs"/>
          <w:rtl/>
          <w:lang w:bidi="ar-SY"/>
        </w:rPr>
        <w:t>"</w:t>
      </w:r>
      <w:r w:rsidR="006D61B9" w:rsidRPr="009529A9">
        <w:rPr>
          <w:rFonts w:hint="cs"/>
          <w:i/>
          <w:iCs/>
          <w:rtl/>
        </w:rPr>
        <w:t>يقرر</w:t>
      </w:r>
      <w:r w:rsidR="006D61B9" w:rsidRPr="009529A9">
        <w:rPr>
          <w:rFonts w:hint="cs"/>
          <w:rtl/>
        </w:rPr>
        <w:t xml:space="preserve">" </w:t>
      </w:r>
      <w:r>
        <w:rPr>
          <w:rFonts w:hint="cs"/>
          <w:rtl/>
        </w:rPr>
        <w:t xml:space="preserve">من </w:t>
      </w:r>
      <w:r w:rsidR="006D61B9" w:rsidRPr="009529A9">
        <w:rPr>
          <w:rFonts w:hint="cs"/>
          <w:rtl/>
        </w:rPr>
        <w:t xml:space="preserve">القرار </w:t>
      </w:r>
      <w:bookmarkStart w:id="26" w:name="_Hlk71678714"/>
      <w:r w:rsidR="006D61B9" w:rsidRPr="009529A9">
        <w:rPr>
          <w:b/>
          <w:bCs/>
        </w:rPr>
        <w:t>35 (WRC-19)</w:t>
      </w:r>
      <w:bookmarkEnd w:id="26"/>
      <w:r w:rsidR="006D61B9" w:rsidRPr="009529A9">
        <w:rPr>
          <w:rFonts w:hint="cs"/>
          <w:rtl/>
        </w:rPr>
        <w:t>، يقوم</w:t>
      </w:r>
      <w:r w:rsidR="006D61B9" w:rsidRPr="009529A9">
        <w:rPr>
          <w:rtl/>
        </w:rPr>
        <w:t xml:space="preserve"> </w:t>
      </w:r>
      <w:r w:rsidR="006D61B9" w:rsidRPr="009529A9">
        <w:rPr>
          <w:rFonts w:hint="eastAsia"/>
          <w:rtl/>
        </w:rPr>
        <w:t>المكتب</w:t>
      </w:r>
      <w:r w:rsidR="006D61B9" w:rsidRPr="009529A9">
        <w:rPr>
          <w:rtl/>
        </w:rPr>
        <w:t xml:space="preserve"> </w:t>
      </w:r>
      <w:r>
        <w:rPr>
          <w:rFonts w:hint="cs"/>
          <w:rtl/>
        </w:rPr>
        <w:t>عند</w:t>
      </w:r>
      <w:r w:rsidR="006D61B9" w:rsidRPr="009529A9">
        <w:rPr>
          <w:rtl/>
        </w:rPr>
        <w:t xml:space="preserve"> </w:t>
      </w:r>
      <w:r w:rsidR="006D61B9" w:rsidRPr="009529A9">
        <w:rPr>
          <w:rFonts w:hint="eastAsia"/>
          <w:rtl/>
        </w:rPr>
        <w:t>تلقيه</w:t>
      </w:r>
      <w:r w:rsidR="006D61B9" w:rsidRPr="009529A9">
        <w:rPr>
          <w:rtl/>
        </w:rPr>
        <w:t xml:space="preserve"> </w:t>
      </w:r>
      <w:r w:rsidR="006D61B9" w:rsidRPr="009529A9">
        <w:rPr>
          <w:rFonts w:hint="eastAsia"/>
          <w:rtl/>
        </w:rPr>
        <w:t>معلومات</w:t>
      </w:r>
      <w:r w:rsidR="006D61B9" w:rsidRPr="009529A9">
        <w:rPr>
          <w:rtl/>
        </w:rPr>
        <w:t xml:space="preserve"> </w:t>
      </w:r>
      <w:r w:rsidR="006D61B9" w:rsidRPr="009529A9">
        <w:rPr>
          <w:rFonts w:hint="eastAsia"/>
          <w:rtl/>
        </w:rPr>
        <w:t>النشر</w:t>
      </w:r>
      <w:r w:rsidR="006D61B9" w:rsidRPr="009529A9">
        <w:rPr>
          <w:rtl/>
        </w:rPr>
        <w:t xml:space="preserve"> </w:t>
      </w:r>
      <w:r w:rsidR="006D61B9" w:rsidRPr="009529A9">
        <w:rPr>
          <w:rFonts w:hint="cs"/>
          <w:rtl/>
          <w:lang w:bidi="ar-EG"/>
        </w:rPr>
        <w:t xml:space="preserve">بإتاحة </w:t>
      </w:r>
      <w:r w:rsidR="006D61B9" w:rsidRPr="009529A9">
        <w:rPr>
          <w:spacing w:val="4"/>
          <w:rtl/>
        </w:rPr>
        <w:t xml:space="preserve">هذه المعلومات "كما </w:t>
      </w:r>
      <w:r w:rsidR="006D61B9" w:rsidRPr="009529A9">
        <w:rPr>
          <w:rFonts w:hint="eastAsia"/>
          <w:spacing w:val="4"/>
          <w:rtl/>
        </w:rPr>
        <w:t>وردت</w:t>
      </w:r>
      <w:r w:rsidR="006D61B9" w:rsidRPr="009529A9">
        <w:rPr>
          <w:spacing w:val="4"/>
          <w:rtl/>
        </w:rPr>
        <w:t>"</w:t>
      </w:r>
      <w:r w:rsidR="006D61B9" w:rsidRPr="009529A9">
        <w:rPr>
          <w:rFonts w:hint="cs"/>
          <w:spacing w:val="4"/>
          <w:rtl/>
        </w:rPr>
        <w:t xml:space="preserve"> في</w:t>
      </w:r>
      <w:r w:rsidR="006D61B9" w:rsidRPr="009529A9">
        <w:rPr>
          <w:spacing w:val="4"/>
          <w:rtl/>
        </w:rPr>
        <w:t xml:space="preserve"> </w:t>
      </w:r>
      <w:r>
        <w:rPr>
          <w:rFonts w:hint="cs"/>
          <w:spacing w:val="4"/>
          <w:rtl/>
        </w:rPr>
        <w:t>نظام التبليغ الإلكتروني.</w:t>
      </w:r>
      <w:r w:rsidR="006D61B9" w:rsidRPr="009529A9">
        <w:rPr>
          <w:spacing w:val="4"/>
          <w:rtl/>
        </w:rPr>
        <w:t xml:space="preserve"> </w:t>
      </w:r>
      <w:r w:rsidR="006D61B9" w:rsidRPr="009529A9">
        <w:rPr>
          <w:rFonts w:hint="cs"/>
          <w:rtl/>
          <w:lang w:bidi="ar-EG"/>
        </w:rPr>
        <w:t>و</w:t>
      </w:r>
      <w:r w:rsidR="006D61B9" w:rsidRPr="009529A9">
        <w:rPr>
          <w:rtl/>
          <w:lang w:bidi="ar-EG"/>
        </w:rPr>
        <w:t xml:space="preserve">تشمل المعلومات المتاحة </w:t>
      </w:r>
      <w:r>
        <w:rPr>
          <w:rFonts w:hint="cs"/>
          <w:rtl/>
          <w:lang w:bidi="ar-EG"/>
        </w:rPr>
        <w:t>في</w:t>
      </w:r>
      <w:r w:rsidR="006D61B9" w:rsidRPr="009529A9">
        <w:rPr>
          <w:rFonts w:hint="cs"/>
          <w:rtl/>
          <w:lang w:bidi="ar-EG"/>
        </w:rPr>
        <w:t xml:space="preserve"> هذا </w:t>
      </w:r>
      <w:r>
        <w:rPr>
          <w:rFonts w:hint="cs"/>
          <w:rtl/>
          <w:lang w:bidi="ar-EG"/>
        </w:rPr>
        <w:t>النظام</w:t>
      </w:r>
      <w:r w:rsidR="006D61B9" w:rsidRPr="009529A9">
        <w:rPr>
          <w:rtl/>
          <w:lang w:bidi="ar-EG"/>
        </w:rPr>
        <w:t xml:space="preserve"> </w:t>
      </w:r>
      <w:r w:rsidR="006D61B9" w:rsidRPr="009529A9">
        <w:rPr>
          <w:rFonts w:hint="cs"/>
          <w:rtl/>
          <w:lang w:bidi="ar-EG"/>
        </w:rPr>
        <w:t>النسق</w:t>
      </w:r>
      <w:r>
        <w:rPr>
          <w:rFonts w:hint="cs"/>
          <w:rtl/>
          <w:lang w:bidi="ar-EG"/>
        </w:rPr>
        <w:t>ين</w:t>
      </w:r>
      <w:r w:rsidR="006D61B9" w:rsidRPr="009529A9">
        <w:rPr>
          <w:rtl/>
          <w:lang w:bidi="ar-EG"/>
        </w:rPr>
        <w:t xml:space="preserve"> </w:t>
      </w:r>
      <w:r w:rsidR="006D61B9" w:rsidRPr="009529A9">
        <w:rPr>
          <w:lang w:bidi="ar-EG"/>
        </w:rPr>
        <w:t>XML</w:t>
      </w:r>
      <w:r w:rsidR="006D61B9" w:rsidRPr="009529A9">
        <w:rPr>
          <w:rtl/>
          <w:lang w:bidi="ar-EG"/>
        </w:rPr>
        <w:t xml:space="preserve"> و</w:t>
      </w:r>
      <w:r w:rsidR="006D61B9" w:rsidRPr="009529A9">
        <w:rPr>
          <w:lang w:bidi="ar-EG"/>
        </w:rPr>
        <w:t>MDB</w:t>
      </w:r>
      <w:r w:rsidR="006D61B9" w:rsidRPr="009529A9">
        <w:rPr>
          <w:rtl/>
          <w:lang w:bidi="ar-EG"/>
        </w:rPr>
        <w:t xml:space="preserve"> ل</w:t>
      </w:r>
      <w:r w:rsidR="006D61B9" w:rsidRPr="009529A9">
        <w:rPr>
          <w:rFonts w:hint="cs"/>
          <w:rtl/>
          <w:lang w:bidi="ar-EG"/>
        </w:rPr>
        <w:t>بطاقة التبليغ</w:t>
      </w:r>
      <w:r w:rsidR="006D61B9" w:rsidRPr="009529A9">
        <w:rPr>
          <w:rtl/>
          <w:lang w:bidi="ar-EG"/>
        </w:rPr>
        <w:t>، وتقرير</w:t>
      </w:r>
      <w:r>
        <w:rPr>
          <w:rFonts w:hint="cs"/>
          <w:rtl/>
          <w:lang w:bidi="ar-EG"/>
        </w:rPr>
        <w:t>اً</w:t>
      </w:r>
      <w:r w:rsidR="006D61B9" w:rsidRPr="009529A9">
        <w:rPr>
          <w:rtl/>
          <w:lang w:bidi="ar-EG"/>
        </w:rPr>
        <w:t xml:space="preserve"> ب</w:t>
      </w:r>
      <w:r w:rsidR="006D61B9" w:rsidRPr="009529A9">
        <w:rPr>
          <w:rFonts w:hint="cs"/>
          <w:rtl/>
          <w:lang w:bidi="ar-EG"/>
        </w:rPr>
        <w:t>النسق</w:t>
      </w:r>
      <w:r w:rsidR="006D61B9" w:rsidRPr="009529A9">
        <w:rPr>
          <w:rtl/>
          <w:lang w:bidi="ar-EG"/>
        </w:rPr>
        <w:t xml:space="preserve"> </w:t>
      </w:r>
      <w:r w:rsidR="006D61B9" w:rsidRPr="009529A9">
        <w:rPr>
          <w:lang w:bidi="ar-EG"/>
        </w:rPr>
        <w:t>PDF</w:t>
      </w:r>
      <w:r w:rsidR="006D61B9" w:rsidRPr="009529A9">
        <w:rPr>
          <w:rtl/>
          <w:lang w:bidi="ar-EG"/>
        </w:rPr>
        <w:t xml:space="preserve">، بالإضافة إلى أي </w:t>
      </w:r>
      <w:r w:rsidR="006D61B9" w:rsidRPr="009529A9">
        <w:rPr>
          <w:rFonts w:hint="cs"/>
          <w:rtl/>
          <w:lang w:bidi="ar-EG"/>
        </w:rPr>
        <w:t>رسالة مصاحبة لبطاقة التبليغ.</w:t>
      </w:r>
    </w:p>
    <w:p w14:paraId="2EAC723F" w14:textId="0FE367CE" w:rsidR="006D61B9" w:rsidRPr="0028505A" w:rsidRDefault="009529A9" w:rsidP="006D61B9">
      <w:pPr>
        <w:rPr>
          <w:rtl/>
        </w:rPr>
      </w:pPr>
      <w:r>
        <w:rPr>
          <w:rFonts w:hint="cs"/>
          <w:rtl/>
        </w:rPr>
        <w:t xml:space="preserve">وتُنشر الأقسام الخاصة </w:t>
      </w:r>
      <w:r w:rsidR="0028505A" w:rsidRPr="0028505A">
        <w:t>RES</w:t>
      </w:r>
      <w:r w:rsidR="0028505A" w:rsidRPr="0028505A">
        <w:rPr>
          <w:b/>
          <w:bCs/>
        </w:rPr>
        <w:t>35</w:t>
      </w:r>
      <w:r w:rsidR="0028505A">
        <w:rPr>
          <w:rFonts w:hint="cs"/>
          <w:rtl/>
        </w:rPr>
        <w:t xml:space="preserve"> وقاعدة البيانات التي تتضمن المعلومات المقدمة بموجب القرار </w:t>
      </w:r>
      <w:r w:rsidR="0028505A" w:rsidRPr="00CE011A">
        <w:rPr>
          <w:b/>
          <w:bCs/>
        </w:rPr>
        <w:t>35</w:t>
      </w:r>
      <w:r w:rsidR="0028505A">
        <w:rPr>
          <w:rFonts w:hint="cs"/>
          <w:rtl/>
        </w:rPr>
        <w:t xml:space="preserve"> في نشرة المكتب الإعلامية</w:t>
      </w:r>
      <w:r w:rsidR="003C393C">
        <w:rPr>
          <w:rFonts w:hint="eastAsia"/>
          <w:rtl/>
        </w:rPr>
        <w:t> </w:t>
      </w:r>
      <w:r w:rsidR="0028505A">
        <w:t>IFIC</w:t>
      </w:r>
      <w:r w:rsidR="0028505A">
        <w:rPr>
          <w:rFonts w:hint="cs"/>
          <w:rtl/>
        </w:rPr>
        <w:t xml:space="preserve"> (الخدمات الفضائية) وفي الموقع الإلكتروني للمكتب</w:t>
      </w:r>
      <w:r w:rsidR="008B7F65">
        <w:rPr>
          <w:rtl/>
        </w:rPr>
        <w:tab/>
      </w:r>
      <w:r w:rsidR="008B7F65">
        <w:rPr>
          <w:rtl/>
        </w:rPr>
        <w:br/>
      </w:r>
      <w:hyperlink r:id="rId23" w:history="1">
        <w:r w:rsidR="0028505A" w:rsidRPr="00C66E29">
          <w:rPr>
            <w:rStyle w:val="Hyperlink"/>
          </w:rPr>
          <w:t>https://www.itu.int/en/ITU-R/space/Pages/res35main.aspx</w:t>
        </w:r>
      </w:hyperlink>
      <w:r w:rsidR="0028505A">
        <w:rPr>
          <w:rFonts w:hint="cs"/>
          <w:rtl/>
        </w:rPr>
        <w:t>.</w:t>
      </w:r>
    </w:p>
    <w:p w14:paraId="2181A14A" w14:textId="020980E8" w:rsidR="006D61B9" w:rsidRDefault="0028505A" w:rsidP="006D61B9">
      <w:pPr>
        <w:rPr>
          <w:rtl/>
        </w:rPr>
      </w:pPr>
      <w:r>
        <w:rPr>
          <w:rFonts w:hint="cs"/>
          <w:rtl/>
        </w:rPr>
        <w:t xml:space="preserve">وبحلول 1 مايو 2023، </w:t>
      </w:r>
      <w:r w:rsidR="00C85C69">
        <w:rPr>
          <w:rFonts w:hint="cs"/>
          <w:rtl/>
        </w:rPr>
        <w:t>تلقى المكتب 27 تبليغاً ونشر 17 قسماً خاصاً. واستكملت أربع أنظمة ساتلية نشرها</w:t>
      </w:r>
      <w:r w:rsidR="006D61B9">
        <w:rPr>
          <w:rFonts w:hint="cs"/>
          <w:rtl/>
        </w:rPr>
        <w:t>.</w:t>
      </w:r>
    </w:p>
    <w:p w14:paraId="40F0AAFA" w14:textId="5C29F93D" w:rsidR="006D61B9" w:rsidRPr="00A478AF" w:rsidRDefault="00C85C69" w:rsidP="00A478AF">
      <w:pPr>
        <w:rPr>
          <w:spacing w:val="2"/>
          <w:rtl/>
        </w:rPr>
      </w:pPr>
      <w:r w:rsidRPr="00A478AF">
        <w:rPr>
          <w:rFonts w:hint="cs"/>
          <w:spacing w:val="2"/>
          <w:rtl/>
        </w:rPr>
        <w:t xml:space="preserve">ونشر المكتب قسمين خاصين بالقرار </w:t>
      </w:r>
      <w:r w:rsidRPr="00A478AF">
        <w:rPr>
          <w:rFonts w:hint="cs"/>
          <w:b/>
          <w:bCs/>
          <w:spacing w:val="2"/>
          <w:rtl/>
        </w:rPr>
        <w:t>35</w:t>
      </w:r>
      <w:r w:rsidRPr="00A478AF">
        <w:rPr>
          <w:rFonts w:hint="cs"/>
          <w:spacing w:val="2"/>
          <w:rtl/>
        </w:rPr>
        <w:t xml:space="preserve"> حيث كان عدد المحطات الفضائية المعلن عن نشرها بموجب</w:t>
      </w:r>
      <w:r w:rsidR="009E4734" w:rsidRPr="00A478AF">
        <w:rPr>
          <w:rFonts w:hint="cs"/>
          <w:spacing w:val="2"/>
          <w:rtl/>
        </w:rPr>
        <w:t xml:space="preserve"> أحكام</w:t>
      </w:r>
      <w:r w:rsidR="00661CF1" w:rsidRPr="00A478AF">
        <w:rPr>
          <w:rFonts w:hint="cs"/>
          <w:spacing w:val="2"/>
          <w:rtl/>
        </w:rPr>
        <w:t xml:space="preserve"> </w:t>
      </w:r>
      <w:r w:rsidRPr="00A478AF">
        <w:rPr>
          <w:rFonts w:hint="cs"/>
          <w:spacing w:val="2"/>
          <w:rtl/>
        </w:rPr>
        <w:t>الفقرة</w:t>
      </w:r>
      <w:r w:rsidR="00CE011A">
        <w:rPr>
          <w:rFonts w:hint="eastAsia"/>
          <w:spacing w:val="2"/>
          <w:rtl/>
        </w:rPr>
        <w:t> </w:t>
      </w:r>
      <w:r w:rsidRPr="00A478AF">
        <w:rPr>
          <w:rFonts w:hint="cs"/>
          <w:spacing w:val="2"/>
          <w:rtl/>
        </w:rPr>
        <w:t>7</w:t>
      </w:r>
      <w:r w:rsidR="003C393C">
        <w:rPr>
          <w:rFonts w:hint="eastAsia"/>
          <w:spacing w:val="2"/>
          <w:rtl/>
        </w:rPr>
        <w:t> </w:t>
      </w:r>
      <w:r w:rsidRPr="00A478AF">
        <w:rPr>
          <w:rFonts w:hint="cs"/>
          <w:i/>
          <w:iCs/>
          <w:spacing w:val="2"/>
          <w:rtl/>
        </w:rPr>
        <w:t>أ)</w:t>
      </w:r>
      <w:r w:rsidR="00A478AF">
        <w:rPr>
          <w:rFonts w:hint="eastAsia"/>
          <w:spacing w:val="2"/>
          <w:rtl/>
        </w:rPr>
        <w:t> </w:t>
      </w:r>
      <w:r w:rsidRPr="00A478AF">
        <w:rPr>
          <w:rFonts w:hint="cs"/>
          <w:spacing w:val="2"/>
          <w:rtl/>
        </w:rPr>
        <w:t>أو</w:t>
      </w:r>
      <w:r w:rsidR="00A478AF">
        <w:rPr>
          <w:rFonts w:hint="eastAsia"/>
          <w:spacing w:val="2"/>
          <w:rtl/>
        </w:rPr>
        <w:t> </w:t>
      </w:r>
      <w:r w:rsidRPr="00A478AF">
        <w:rPr>
          <w:rFonts w:hint="cs"/>
          <w:spacing w:val="2"/>
          <w:rtl/>
        </w:rPr>
        <w:t>8</w:t>
      </w:r>
      <w:r w:rsidR="003C393C">
        <w:rPr>
          <w:rFonts w:hint="eastAsia"/>
          <w:spacing w:val="2"/>
          <w:rtl/>
        </w:rPr>
        <w:t> </w:t>
      </w:r>
      <w:r w:rsidRPr="00A478AF">
        <w:rPr>
          <w:rFonts w:hint="cs"/>
          <w:i/>
          <w:iCs/>
          <w:spacing w:val="2"/>
          <w:rtl/>
        </w:rPr>
        <w:t>أ)</w:t>
      </w:r>
      <w:r w:rsidRPr="00A478AF">
        <w:rPr>
          <w:rFonts w:hint="cs"/>
          <w:spacing w:val="2"/>
          <w:rtl/>
        </w:rPr>
        <w:t xml:space="preserve"> من "</w:t>
      </w:r>
      <w:r w:rsidRPr="00A478AF">
        <w:rPr>
          <w:rFonts w:hint="cs"/>
          <w:i/>
          <w:iCs/>
          <w:spacing w:val="2"/>
          <w:rtl/>
        </w:rPr>
        <w:t>يقرر</w:t>
      </w:r>
      <w:r w:rsidRPr="00A478AF">
        <w:rPr>
          <w:rFonts w:hint="cs"/>
          <w:spacing w:val="2"/>
          <w:rtl/>
        </w:rPr>
        <w:t>" أق</w:t>
      </w:r>
      <w:r w:rsidR="00661CF1" w:rsidRPr="00A478AF">
        <w:rPr>
          <w:rFonts w:hint="cs"/>
          <w:spacing w:val="2"/>
          <w:rtl/>
        </w:rPr>
        <w:t>ل</w:t>
      </w:r>
      <w:r w:rsidRPr="00A478AF">
        <w:rPr>
          <w:rFonts w:hint="cs"/>
          <w:spacing w:val="2"/>
          <w:rtl/>
        </w:rPr>
        <w:t xml:space="preserve"> من 10% من </w:t>
      </w:r>
      <w:r w:rsidR="00661CF1" w:rsidRPr="00A478AF">
        <w:rPr>
          <w:rFonts w:hint="cs"/>
          <w:spacing w:val="2"/>
          <w:rtl/>
        </w:rPr>
        <w:t xml:space="preserve">إجمالي </w:t>
      </w:r>
      <w:r w:rsidRPr="00A478AF">
        <w:rPr>
          <w:rFonts w:hint="cs"/>
          <w:spacing w:val="2"/>
          <w:rtl/>
        </w:rPr>
        <w:t xml:space="preserve">عدد </w:t>
      </w:r>
      <w:r w:rsidR="00661CF1" w:rsidRPr="00A478AF">
        <w:rPr>
          <w:rFonts w:hint="cs"/>
          <w:spacing w:val="2"/>
          <w:rtl/>
        </w:rPr>
        <w:t>ا</w:t>
      </w:r>
      <w:r w:rsidRPr="00A478AF">
        <w:rPr>
          <w:rFonts w:hint="cs"/>
          <w:spacing w:val="2"/>
          <w:rtl/>
        </w:rPr>
        <w:t>لسواتل المشار إليه في معلومات التبليغ الأخيرة</w:t>
      </w:r>
      <w:r w:rsidR="006D61B9" w:rsidRPr="00A478AF">
        <w:rPr>
          <w:rFonts w:hint="cs"/>
          <w:spacing w:val="2"/>
          <w:rtl/>
        </w:rPr>
        <w:t xml:space="preserve">. </w:t>
      </w:r>
      <w:r w:rsidR="00661CF1" w:rsidRPr="00A478AF">
        <w:rPr>
          <w:rFonts w:hint="cs"/>
          <w:spacing w:val="2"/>
          <w:rtl/>
        </w:rPr>
        <w:t>ومن ثم، قدمت الإدارة المبلِّغة، بموجب</w:t>
      </w:r>
      <w:r w:rsidR="009E4734" w:rsidRPr="00A478AF">
        <w:rPr>
          <w:rFonts w:hint="cs"/>
          <w:spacing w:val="2"/>
          <w:rtl/>
        </w:rPr>
        <w:t xml:space="preserve"> أحكام</w:t>
      </w:r>
      <w:r w:rsidR="00661CF1" w:rsidRPr="00A478AF">
        <w:rPr>
          <w:rFonts w:hint="cs"/>
          <w:spacing w:val="2"/>
          <w:rtl/>
        </w:rPr>
        <w:t xml:space="preserve"> الفقرة 11</w:t>
      </w:r>
      <w:r w:rsidR="003C393C">
        <w:rPr>
          <w:rFonts w:hint="eastAsia"/>
          <w:spacing w:val="2"/>
          <w:rtl/>
        </w:rPr>
        <w:t> </w:t>
      </w:r>
      <w:r w:rsidR="00661CF1" w:rsidRPr="00A478AF">
        <w:rPr>
          <w:rFonts w:hint="cs"/>
          <w:i/>
          <w:iCs/>
          <w:spacing w:val="2"/>
          <w:rtl/>
        </w:rPr>
        <w:t>أ)</w:t>
      </w:r>
      <w:r w:rsidR="00661CF1" w:rsidRPr="00A478AF">
        <w:rPr>
          <w:rFonts w:hint="cs"/>
          <w:spacing w:val="2"/>
          <w:rtl/>
        </w:rPr>
        <w:t xml:space="preserve"> من "</w:t>
      </w:r>
      <w:r w:rsidR="00661CF1" w:rsidRPr="00A478AF">
        <w:rPr>
          <w:rFonts w:hint="cs"/>
          <w:i/>
          <w:iCs/>
          <w:spacing w:val="2"/>
          <w:rtl/>
        </w:rPr>
        <w:t>يقرر</w:t>
      </w:r>
      <w:r w:rsidR="00661CF1" w:rsidRPr="00A478AF">
        <w:rPr>
          <w:rFonts w:hint="cs"/>
          <w:spacing w:val="2"/>
          <w:rtl/>
        </w:rPr>
        <w:t xml:space="preserve">" التعديلات المدخلة على خصائص تخصيصات التردد المسجلة المبلغ عنها من قبيل </w:t>
      </w:r>
      <w:r w:rsidR="009E4734" w:rsidRPr="00A478AF">
        <w:rPr>
          <w:rFonts w:hint="cs"/>
          <w:spacing w:val="2"/>
          <w:rtl/>
        </w:rPr>
        <w:t>إجمالي عدد السواتل المعدَّل الذي لا يتجاوز 10 أضعاف عدد المحطات الفضائية المعلن عن نشرها بموجب أحكام الفقرة 7</w:t>
      </w:r>
      <w:r w:rsidR="003C393C">
        <w:rPr>
          <w:rFonts w:hint="eastAsia"/>
          <w:spacing w:val="2"/>
          <w:rtl/>
        </w:rPr>
        <w:t> </w:t>
      </w:r>
      <w:r w:rsidR="009E4734" w:rsidRPr="00A478AF">
        <w:rPr>
          <w:rFonts w:hint="cs"/>
          <w:i/>
          <w:iCs/>
          <w:spacing w:val="2"/>
          <w:rtl/>
        </w:rPr>
        <w:t>أ)</w:t>
      </w:r>
      <w:r w:rsidR="009E4734" w:rsidRPr="00A478AF">
        <w:rPr>
          <w:rFonts w:hint="cs"/>
          <w:spacing w:val="2"/>
          <w:rtl/>
        </w:rPr>
        <w:t xml:space="preserve"> أو 8</w:t>
      </w:r>
      <w:r w:rsidR="003C393C">
        <w:rPr>
          <w:rFonts w:hint="eastAsia"/>
          <w:spacing w:val="2"/>
          <w:rtl/>
        </w:rPr>
        <w:t> </w:t>
      </w:r>
      <w:r w:rsidR="009E4734" w:rsidRPr="00A478AF">
        <w:rPr>
          <w:rFonts w:hint="cs"/>
          <w:i/>
          <w:iCs/>
          <w:spacing w:val="2"/>
          <w:rtl/>
        </w:rPr>
        <w:t>أ)</w:t>
      </w:r>
      <w:r w:rsidR="009E4734" w:rsidRPr="00A478AF">
        <w:rPr>
          <w:rFonts w:hint="cs"/>
          <w:spacing w:val="2"/>
          <w:rtl/>
        </w:rPr>
        <w:t>.</w:t>
      </w:r>
    </w:p>
    <w:p w14:paraId="6B5E719F" w14:textId="3F27C76B" w:rsidR="006D61B9" w:rsidRDefault="009E4734" w:rsidP="00654B4E">
      <w:pPr>
        <w:rPr>
          <w:rtl/>
        </w:rPr>
      </w:pPr>
      <w:r>
        <w:rPr>
          <w:rFonts w:hint="cs"/>
          <w:rtl/>
        </w:rPr>
        <w:lastRenderedPageBreak/>
        <w:t>وت</w:t>
      </w:r>
      <w:r w:rsidR="00F56339">
        <w:rPr>
          <w:rFonts w:hint="cs"/>
          <w:rtl/>
        </w:rPr>
        <w:t xml:space="preserve">تلقى </w:t>
      </w:r>
      <w:r>
        <w:rPr>
          <w:rFonts w:hint="cs"/>
          <w:rtl/>
        </w:rPr>
        <w:t xml:space="preserve">لجنة لوائح الراديو بانتظام </w:t>
      </w:r>
      <w:r w:rsidR="00F56339">
        <w:rPr>
          <w:rFonts w:hint="cs"/>
          <w:rtl/>
        </w:rPr>
        <w:t xml:space="preserve">تقريراً عن </w:t>
      </w:r>
      <w:r>
        <w:rPr>
          <w:rFonts w:hint="cs"/>
          <w:rtl/>
        </w:rPr>
        <w:t xml:space="preserve">حالة التبليغات المقدمة بموجب القرار </w:t>
      </w:r>
      <w:r w:rsidRPr="009E4734">
        <w:rPr>
          <w:rFonts w:hint="cs"/>
          <w:b/>
          <w:bCs/>
          <w:rtl/>
        </w:rPr>
        <w:t>35</w:t>
      </w:r>
      <w:r w:rsidR="006D61B9">
        <w:rPr>
          <w:rFonts w:hint="cs"/>
          <w:rtl/>
        </w:rPr>
        <w:t>.</w:t>
      </w:r>
    </w:p>
    <w:p w14:paraId="66769901" w14:textId="31AACA05" w:rsidR="006D61B9" w:rsidRDefault="006D61B9" w:rsidP="006D61B9">
      <w:pPr>
        <w:pStyle w:val="Heading4"/>
        <w:rPr>
          <w:rtl/>
        </w:rPr>
      </w:pPr>
      <w:r>
        <w:t>2.4.2.2</w:t>
      </w:r>
      <w:r>
        <w:rPr>
          <w:rtl/>
        </w:rPr>
        <w:tab/>
      </w:r>
      <w:r>
        <w:rPr>
          <w:rFonts w:hint="cs"/>
          <w:rtl/>
        </w:rPr>
        <w:t xml:space="preserve">القرار </w:t>
      </w:r>
      <w:r>
        <w:t>85 (WRC-03)</w:t>
      </w:r>
    </w:p>
    <w:p w14:paraId="124BE844" w14:textId="2674DF50" w:rsidR="00174932" w:rsidRDefault="00174932" w:rsidP="00174932">
      <w:pPr>
        <w:rPr>
          <w:lang w:val="en-GB" w:bidi="ar-EG"/>
        </w:rPr>
      </w:pPr>
      <w:r w:rsidRPr="0032715F">
        <w:rPr>
          <w:rFonts w:hint="cs"/>
          <w:spacing w:val="-2"/>
          <w:rtl/>
        </w:rPr>
        <w:t xml:space="preserve">يُلزم القرار </w:t>
      </w:r>
      <w:r w:rsidRPr="009578AD">
        <w:rPr>
          <w:b/>
          <w:bCs/>
          <w:spacing w:val="-2"/>
        </w:rPr>
        <w:t>85</w:t>
      </w:r>
      <w:r w:rsidRPr="0032715F">
        <w:rPr>
          <w:b/>
          <w:bCs/>
          <w:spacing w:val="-2"/>
        </w:rPr>
        <w:t> (WRC</w:t>
      </w:r>
      <w:r w:rsidRPr="0032715F">
        <w:rPr>
          <w:b/>
          <w:bCs/>
          <w:spacing w:val="-2"/>
        </w:rPr>
        <w:noBreakHyphen/>
      </w:r>
      <w:r w:rsidRPr="009578AD">
        <w:rPr>
          <w:b/>
          <w:bCs/>
          <w:spacing w:val="-2"/>
        </w:rPr>
        <w:t>03</w:t>
      </w:r>
      <w:r w:rsidRPr="0032715F">
        <w:rPr>
          <w:b/>
          <w:bCs/>
          <w:spacing w:val="-2"/>
        </w:rPr>
        <w:t>)</w:t>
      </w:r>
      <w:r w:rsidRPr="0032715F">
        <w:rPr>
          <w:rFonts w:hint="cs"/>
          <w:spacing w:val="-2"/>
          <w:rtl/>
          <w:lang w:bidi="ar-EG"/>
        </w:rPr>
        <w:t xml:space="preserve"> مكتب الاتصالات الراديوية </w:t>
      </w:r>
      <w:r>
        <w:rPr>
          <w:rFonts w:hint="cs"/>
          <w:spacing w:val="-2"/>
          <w:rtl/>
          <w:lang w:bidi="ar-EG"/>
        </w:rPr>
        <w:t>بأن يقوم وفقاً</w:t>
      </w:r>
      <w:r w:rsidRPr="0032715F">
        <w:rPr>
          <w:rFonts w:hint="cs"/>
          <w:spacing w:val="-2"/>
          <w:rtl/>
          <w:lang w:bidi="ar-EG"/>
        </w:rPr>
        <w:t xml:space="preserve"> للرقمين </w:t>
      </w:r>
      <w:r w:rsidRPr="009578AD">
        <w:rPr>
          <w:b/>
          <w:bCs/>
          <w:spacing w:val="-2"/>
          <w:lang w:bidi="ar-EG"/>
        </w:rPr>
        <w:t>35</w:t>
      </w:r>
      <w:r w:rsidRPr="0032715F">
        <w:rPr>
          <w:b/>
          <w:bCs/>
          <w:spacing w:val="-2"/>
          <w:lang w:bidi="ar-EG"/>
        </w:rPr>
        <w:t>.</w:t>
      </w:r>
      <w:r w:rsidRPr="009578AD">
        <w:rPr>
          <w:b/>
          <w:bCs/>
          <w:spacing w:val="-2"/>
          <w:lang w:bidi="ar-EG"/>
        </w:rPr>
        <w:t>9</w:t>
      </w:r>
      <w:r w:rsidRPr="0032715F">
        <w:rPr>
          <w:rFonts w:hint="cs"/>
          <w:spacing w:val="-2"/>
          <w:rtl/>
          <w:lang w:bidi="ar-EG"/>
        </w:rPr>
        <w:t xml:space="preserve"> و</w:t>
      </w:r>
      <w:r w:rsidRPr="009578AD">
        <w:rPr>
          <w:b/>
          <w:bCs/>
          <w:spacing w:val="-2"/>
          <w:lang w:bidi="ar-EG"/>
        </w:rPr>
        <w:t>31</w:t>
      </w:r>
      <w:r w:rsidRPr="0032715F">
        <w:rPr>
          <w:b/>
          <w:bCs/>
          <w:spacing w:val="-2"/>
          <w:lang w:bidi="ar-EG"/>
        </w:rPr>
        <w:t>.</w:t>
      </w:r>
      <w:r w:rsidRPr="009578AD">
        <w:rPr>
          <w:b/>
          <w:bCs/>
          <w:spacing w:val="-2"/>
          <w:lang w:bidi="ar-EG"/>
        </w:rPr>
        <w:t>11</w:t>
      </w:r>
      <w:r>
        <w:rPr>
          <w:rFonts w:hint="cs"/>
          <w:spacing w:val="-2"/>
          <w:rtl/>
          <w:lang w:bidi="ar-EG"/>
        </w:rPr>
        <w:t xml:space="preserve"> </w:t>
      </w:r>
      <w:r w:rsidR="007B70D2">
        <w:rPr>
          <w:rFonts w:hint="cs"/>
          <w:spacing w:val="-2"/>
          <w:rtl/>
          <w:lang w:bidi="ar-EG"/>
        </w:rPr>
        <w:t xml:space="preserve">من لوائح الراديو </w:t>
      </w:r>
      <w:r>
        <w:rPr>
          <w:rFonts w:hint="cs"/>
          <w:spacing w:val="-2"/>
          <w:rtl/>
          <w:lang w:bidi="ar-EG"/>
        </w:rPr>
        <w:t xml:space="preserve">باستعراض نتائج </w:t>
      </w:r>
      <w:r w:rsidRPr="0032715F">
        <w:rPr>
          <w:rFonts w:hint="cs"/>
          <w:spacing w:val="-2"/>
          <w:rtl/>
          <w:lang w:bidi="ar-EG"/>
        </w:rPr>
        <w:t>برمجية التحقق من</w:t>
      </w:r>
      <w:r>
        <w:rPr>
          <w:rFonts w:hint="eastAsia"/>
          <w:spacing w:val="-2"/>
          <w:rtl/>
          <w:lang w:bidi="ar-EG"/>
        </w:rPr>
        <w:t> </w:t>
      </w:r>
      <w:r w:rsidRPr="0032715F">
        <w:rPr>
          <w:rFonts w:hint="cs"/>
          <w:spacing w:val="-2"/>
          <w:rtl/>
          <w:lang w:bidi="ar-EG"/>
        </w:rPr>
        <w:t>كثافة تدفق القدرة المكافئة</w:t>
      </w:r>
      <w:r w:rsidRPr="0044510B">
        <w:rPr>
          <w:rFonts w:hint="cs"/>
          <w:rtl/>
        </w:rPr>
        <w:t xml:space="preserve"> </w:t>
      </w:r>
      <w:r w:rsidRPr="0044510B">
        <w:t>(</w:t>
      </w:r>
      <w:r w:rsidRPr="00887C01">
        <w:rPr>
          <w:rStyle w:val="FootnoteReference"/>
          <w:spacing w:val="-24"/>
          <w:lang w:bidi="ar-EG"/>
        </w:rPr>
        <w:footnoteReference w:id="1"/>
      </w:r>
      <w:proofErr w:type="spellStart"/>
      <w:r w:rsidRPr="0044510B">
        <w:t>epfd</w:t>
      </w:r>
      <w:proofErr w:type="spellEnd"/>
      <w:r w:rsidRPr="0044510B">
        <w:t>)</w:t>
      </w:r>
      <w:r>
        <w:rPr>
          <w:rFonts w:hint="cs"/>
          <w:rtl/>
          <w:lang w:bidi="ar-EG"/>
        </w:rPr>
        <w:t xml:space="preserve"> </w:t>
      </w:r>
      <w:r>
        <w:rPr>
          <w:rFonts w:hint="cs"/>
          <w:spacing w:val="-2"/>
          <w:rtl/>
          <w:lang w:bidi="ar-EG"/>
        </w:rPr>
        <w:t>بمجرد توفرها، وذلك فيما يتعلق ب</w:t>
      </w:r>
      <w:r w:rsidRPr="0032715F">
        <w:rPr>
          <w:rFonts w:hint="cs"/>
          <w:spacing w:val="-2"/>
          <w:rtl/>
          <w:lang w:bidi="ar-EG"/>
        </w:rPr>
        <w:t>تخصيصات ترددات الأنظمة الساتلية غير المستقرة بالنسبة إلى الأرض العاملة في</w:t>
      </w:r>
      <w:r w:rsidRPr="0032715F">
        <w:rPr>
          <w:rFonts w:hint="eastAsia"/>
          <w:spacing w:val="-2"/>
          <w:rtl/>
          <w:lang w:bidi="ar-EG"/>
        </w:rPr>
        <w:t> </w:t>
      </w:r>
      <w:r w:rsidRPr="0032715F">
        <w:rPr>
          <w:rFonts w:hint="cs"/>
          <w:spacing w:val="-2"/>
          <w:rtl/>
          <w:lang w:bidi="ar-EG"/>
        </w:rPr>
        <w:t>الخدمة الثابتة الساتلية</w:t>
      </w:r>
      <w:r>
        <w:rPr>
          <w:rFonts w:hint="cs"/>
          <w:spacing w:val="-2"/>
          <w:rtl/>
          <w:lang w:bidi="ar-EG"/>
        </w:rPr>
        <w:t xml:space="preserve"> </w:t>
      </w:r>
      <w:r>
        <w:rPr>
          <w:spacing w:val="-2"/>
          <w:lang w:val="en-GB" w:bidi="ar-EG"/>
        </w:rPr>
        <w:t>(non GSO FSS)</w:t>
      </w:r>
      <w:r>
        <w:rPr>
          <w:rFonts w:hint="cs"/>
          <w:spacing w:val="-2"/>
          <w:rtl/>
          <w:lang w:bidi="ar-EG"/>
        </w:rPr>
        <w:t>،</w:t>
      </w:r>
      <w:r w:rsidRPr="0032715F">
        <w:rPr>
          <w:rFonts w:hint="cs"/>
          <w:spacing w:val="-2"/>
          <w:rtl/>
          <w:lang w:bidi="ar-EG"/>
        </w:rPr>
        <w:t xml:space="preserve"> </w:t>
      </w:r>
      <w:r>
        <w:rPr>
          <w:rFonts w:hint="cs"/>
          <w:spacing w:val="-2"/>
          <w:rtl/>
          <w:lang w:bidi="ar-EG"/>
        </w:rPr>
        <w:t>بالنسبة إلى</w:t>
      </w:r>
      <w:r w:rsidRPr="0032715F">
        <w:rPr>
          <w:rFonts w:hint="cs"/>
          <w:spacing w:val="-2"/>
          <w:rtl/>
          <w:lang w:bidi="ar-EG"/>
        </w:rPr>
        <w:t xml:space="preserve"> حدود الكثافة </w:t>
      </w:r>
      <w:proofErr w:type="spellStart"/>
      <w:r>
        <w:rPr>
          <w:spacing w:val="-2"/>
          <w:lang w:bidi="ar-EG"/>
        </w:rPr>
        <w:t>epfd</w:t>
      </w:r>
      <w:proofErr w:type="spellEnd"/>
      <w:r w:rsidRPr="0032715F">
        <w:rPr>
          <w:rFonts w:hint="cs"/>
          <w:spacing w:val="-2"/>
          <w:rtl/>
          <w:lang w:bidi="ar-EG"/>
        </w:rPr>
        <w:t xml:space="preserve"> لمصدر وحيد في الجداول </w:t>
      </w:r>
      <w:r w:rsidRPr="00802479">
        <w:rPr>
          <w:b/>
          <w:bCs/>
          <w:spacing w:val="-2"/>
          <w:lang w:bidi="ar-EG"/>
        </w:rPr>
        <w:t>1A</w:t>
      </w:r>
      <w:r w:rsidRPr="00802479">
        <w:rPr>
          <w:b/>
          <w:bCs/>
          <w:spacing w:val="-2"/>
          <w:lang w:bidi="ar-EG"/>
        </w:rPr>
        <w:noBreakHyphen/>
        <w:t>22</w:t>
      </w:r>
      <w:r w:rsidRPr="00802479">
        <w:rPr>
          <w:rFonts w:hint="cs"/>
          <w:b/>
          <w:bCs/>
          <w:spacing w:val="-2"/>
          <w:rtl/>
          <w:lang w:bidi="ar-EG"/>
        </w:rPr>
        <w:t xml:space="preserve"> و</w:t>
      </w:r>
      <w:r w:rsidRPr="00802479">
        <w:rPr>
          <w:b/>
          <w:bCs/>
          <w:spacing w:val="-2"/>
          <w:lang w:bidi="ar-EG"/>
        </w:rPr>
        <w:t>1B</w:t>
      </w:r>
      <w:r w:rsidRPr="00802479">
        <w:rPr>
          <w:b/>
          <w:bCs/>
          <w:spacing w:val="-2"/>
          <w:lang w:bidi="ar-EG"/>
        </w:rPr>
        <w:noBreakHyphen/>
        <w:t>22</w:t>
      </w:r>
      <w:r w:rsidRPr="00802479">
        <w:rPr>
          <w:rFonts w:hint="cs"/>
          <w:b/>
          <w:bCs/>
          <w:spacing w:val="-2"/>
          <w:rtl/>
          <w:lang w:bidi="ar-EG"/>
        </w:rPr>
        <w:t xml:space="preserve"> و</w:t>
      </w:r>
      <w:r w:rsidRPr="00802479">
        <w:rPr>
          <w:b/>
          <w:bCs/>
          <w:spacing w:val="-2"/>
          <w:lang w:bidi="ar-EG"/>
        </w:rPr>
        <w:t>1C</w:t>
      </w:r>
      <w:r w:rsidRPr="00802479">
        <w:rPr>
          <w:b/>
          <w:bCs/>
          <w:spacing w:val="-2"/>
          <w:lang w:bidi="ar-EG"/>
        </w:rPr>
        <w:noBreakHyphen/>
        <w:t>22</w:t>
      </w:r>
      <w:r w:rsidRPr="00802479">
        <w:rPr>
          <w:rFonts w:hint="cs"/>
          <w:b/>
          <w:bCs/>
          <w:spacing w:val="-2"/>
          <w:rtl/>
          <w:lang w:bidi="ar-EG"/>
        </w:rPr>
        <w:t xml:space="preserve"> و</w:t>
      </w:r>
      <w:r w:rsidRPr="00802479">
        <w:rPr>
          <w:b/>
          <w:bCs/>
          <w:spacing w:val="-2"/>
          <w:lang w:bidi="ar-EG"/>
        </w:rPr>
        <w:t>1D</w:t>
      </w:r>
      <w:r w:rsidRPr="00802479">
        <w:rPr>
          <w:b/>
          <w:bCs/>
          <w:spacing w:val="-2"/>
          <w:lang w:bidi="ar-EG"/>
        </w:rPr>
        <w:noBreakHyphen/>
        <w:t>22</w:t>
      </w:r>
      <w:r w:rsidRPr="00802479">
        <w:rPr>
          <w:rFonts w:hint="cs"/>
          <w:b/>
          <w:bCs/>
          <w:spacing w:val="-2"/>
          <w:rtl/>
          <w:lang w:bidi="ar-EG"/>
        </w:rPr>
        <w:t xml:space="preserve"> و</w:t>
      </w:r>
      <w:r w:rsidRPr="00802479">
        <w:rPr>
          <w:b/>
          <w:bCs/>
          <w:spacing w:val="-2"/>
          <w:lang w:bidi="ar-EG"/>
        </w:rPr>
        <w:t>1E</w:t>
      </w:r>
      <w:r w:rsidRPr="00802479">
        <w:rPr>
          <w:b/>
          <w:bCs/>
          <w:spacing w:val="-2"/>
          <w:lang w:bidi="ar-EG"/>
        </w:rPr>
        <w:noBreakHyphen/>
        <w:t>22</w:t>
      </w:r>
      <w:r w:rsidRPr="00802479">
        <w:rPr>
          <w:rFonts w:hint="cs"/>
          <w:b/>
          <w:bCs/>
          <w:spacing w:val="-2"/>
          <w:rtl/>
          <w:lang w:bidi="ar-EG"/>
        </w:rPr>
        <w:t xml:space="preserve"> و</w:t>
      </w:r>
      <w:r w:rsidRPr="00802479">
        <w:rPr>
          <w:b/>
          <w:bCs/>
          <w:spacing w:val="-2"/>
          <w:lang w:bidi="ar-EG"/>
        </w:rPr>
        <w:t>2</w:t>
      </w:r>
      <w:r w:rsidRPr="00802479">
        <w:rPr>
          <w:b/>
          <w:bCs/>
          <w:spacing w:val="-2"/>
          <w:lang w:bidi="ar-EG"/>
        </w:rPr>
        <w:noBreakHyphen/>
        <w:t>22</w:t>
      </w:r>
      <w:r w:rsidRPr="00802479">
        <w:rPr>
          <w:rFonts w:hint="cs"/>
          <w:b/>
          <w:bCs/>
          <w:spacing w:val="-2"/>
          <w:rtl/>
          <w:lang w:bidi="ar-EG"/>
        </w:rPr>
        <w:t xml:space="preserve"> و</w:t>
      </w:r>
      <w:r w:rsidRPr="00802479">
        <w:rPr>
          <w:b/>
          <w:bCs/>
          <w:spacing w:val="-2"/>
          <w:lang w:bidi="ar-EG"/>
        </w:rPr>
        <w:t>3</w:t>
      </w:r>
      <w:r w:rsidRPr="00802479">
        <w:rPr>
          <w:b/>
          <w:bCs/>
          <w:spacing w:val="-2"/>
          <w:lang w:bidi="ar-EG"/>
        </w:rPr>
        <w:noBreakHyphen/>
        <w:t>22</w:t>
      </w:r>
      <w:r w:rsidRPr="0032715F">
        <w:rPr>
          <w:rFonts w:hint="cs"/>
          <w:spacing w:val="-2"/>
          <w:rtl/>
          <w:lang w:bidi="ar-EG"/>
        </w:rPr>
        <w:t xml:space="preserve"> بالمادة </w:t>
      </w:r>
      <w:r w:rsidRPr="009578AD">
        <w:rPr>
          <w:b/>
          <w:bCs/>
          <w:spacing w:val="-2"/>
          <w:lang w:bidi="ar-EG"/>
        </w:rPr>
        <w:t>22</w:t>
      </w:r>
      <w:r w:rsidRPr="0032715F">
        <w:rPr>
          <w:rFonts w:hint="cs"/>
          <w:spacing w:val="-2"/>
          <w:rtl/>
          <w:lang w:bidi="ar-EG"/>
        </w:rPr>
        <w:t xml:space="preserve"> من لوائح الراديو، </w:t>
      </w:r>
      <w:r>
        <w:rPr>
          <w:rFonts w:hint="cs"/>
          <w:spacing w:val="-2"/>
          <w:rtl/>
          <w:lang w:bidi="ar-EG"/>
        </w:rPr>
        <w:t>ويحدد م</w:t>
      </w:r>
      <w:r w:rsidRPr="0032715F">
        <w:rPr>
          <w:rFonts w:hint="cs"/>
          <w:spacing w:val="-2"/>
          <w:rtl/>
          <w:lang w:bidi="ar-EG"/>
        </w:rPr>
        <w:t xml:space="preserve">تطلبات التنسيق </w:t>
      </w:r>
      <w:r>
        <w:rPr>
          <w:rFonts w:hint="cs"/>
          <w:spacing w:val="-2"/>
          <w:rtl/>
          <w:lang w:bidi="ar-EG"/>
        </w:rPr>
        <w:t>بموجب ال</w:t>
      </w:r>
      <w:r w:rsidRPr="0032715F">
        <w:rPr>
          <w:rFonts w:hint="cs"/>
          <w:spacing w:val="-2"/>
          <w:rtl/>
          <w:lang w:bidi="ar-EG"/>
        </w:rPr>
        <w:t xml:space="preserve">رقمين </w:t>
      </w:r>
      <w:r w:rsidRPr="009578AD">
        <w:rPr>
          <w:b/>
          <w:bCs/>
          <w:spacing w:val="-2"/>
          <w:lang w:bidi="ar-EG"/>
        </w:rPr>
        <w:t>7</w:t>
      </w:r>
      <w:r w:rsidRPr="0032715F">
        <w:rPr>
          <w:b/>
          <w:bCs/>
          <w:spacing w:val="-2"/>
          <w:lang w:bidi="ar-EG"/>
        </w:rPr>
        <w:t>A.</w:t>
      </w:r>
      <w:r w:rsidRPr="009578AD">
        <w:rPr>
          <w:b/>
          <w:bCs/>
          <w:spacing w:val="-2"/>
          <w:lang w:bidi="ar-EG"/>
        </w:rPr>
        <w:t>9</w:t>
      </w:r>
      <w:r w:rsidRPr="0032715F">
        <w:rPr>
          <w:rFonts w:hint="cs"/>
          <w:spacing w:val="-2"/>
          <w:rtl/>
          <w:lang w:bidi="ar-EG"/>
        </w:rPr>
        <w:t xml:space="preserve"> و</w:t>
      </w:r>
      <w:r w:rsidRPr="009578AD">
        <w:rPr>
          <w:b/>
          <w:bCs/>
          <w:spacing w:val="-2"/>
          <w:lang w:bidi="ar-EG"/>
        </w:rPr>
        <w:t>7</w:t>
      </w:r>
      <w:r w:rsidRPr="0032715F">
        <w:rPr>
          <w:b/>
          <w:bCs/>
          <w:spacing w:val="-2"/>
          <w:lang w:bidi="ar-EG"/>
        </w:rPr>
        <w:t>B.</w:t>
      </w:r>
      <w:r w:rsidRPr="009578AD">
        <w:rPr>
          <w:b/>
          <w:bCs/>
          <w:spacing w:val="-2"/>
          <w:lang w:bidi="ar-EG"/>
        </w:rPr>
        <w:t>9</w:t>
      </w:r>
      <w:r w:rsidR="007B70D2">
        <w:rPr>
          <w:rFonts w:hint="cs"/>
          <w:spacing w:val="-2"/>
          <w:rtl/>
          <w:lang w:bidi="ar-EG"/>
        </w:rPr>
        <w:t xml:space="preserve"> من لوائح الراديو.</w:t>
      </w:r>
    </w:p>
    <w:p w14:paraId="051A44C2" w14:textId="7C0CD845" w:rsidR="00174932" w:rsidRPr="008E55C3" w:rsidRDefault="00174932" w:rsidP="00174932">
      <w:pPr>
        <w:rPr>
          <w:rtl/>
          <w:lang w:val="en-GB" w:bidi="ar-EG"/>
        </w:rPr>
      </w:pPr>
      <w:r w:rsidRPr="008E55C3">
        <w:rPr>
          <w:rFonts w:hint="cs"/>
          <w:rtl/>
          <w:lang w:bidi="ar-EG"/>
        </w:rPr>
        <w:t xml:space="preserve">وقد أبلغ المكتب الإدارات في رسالته المعممة </w:t>
      </w:r>
      <w:r w:rsidRPr="008E55C3">
        <w:rPr>
          <w:lang w:val="en-GB" w:bidi="ar-EG"/>
        </w:rPr>
        <w:t>CR/</w:t>
      </w:r>
      <w:r w:rsidRPr="008E55C3">
        <w:rPr>
          <w:lang w:bidi="ar-EG"/>
        </w:rPr>
        <w:t>414</w:t>
      </w:r>
      <w:r w:rsidRPr="008E55C3">
        <w:rPr>
          <w:rFonts w:hint="cs"/>
          <w:rtl/>
          <w:lang w:bidi="ar-EG"/>
        </w:rPr>
        <w:t xml:space="preserve"> (</w:t>
      </w:r>
      <w:r w:rsidRPr="008E55C3">
        <w:rPr>
          <w:lang w:bidi="ar-EG"/>
        </w:rPr>
        <w:t>6</w:t>
      </w:r>
      <w:r w:rsidRPr="008E55C3">
        <w:rPr>
          <w:rFonts w:hint="cs"/>
          <w:rtl/>
          <w:lang w:bidi="ar-EG"/>
        </w:rPr>
        <w:t xml:space="preserve"> ديسمبر </w:t>
      </w:r>
      <w:r w:rsidRPr="008E55C3">
        <w:rPr>
          <w:lang w:bidi="ar-EG"/>
        </w:rPr>
        <w:t>2016</w:t>
      </w:r>
      <w:r w:rsidRPr="008E55C3">
        <w:rPr>
          <w:rFonts w:hint="cs"/>
          <w:rtl/>
          <w:lang w:bidi="ar-EG"/>
        </w:rPr>
        <w:t xml:space="preserve">) بتوفر الإصدار النهائي لبرمجية تنفيذ التوصية </w:t>
      </w:r>
      <w:r w:rsidRPr="008E55C3">
        <w:rPr>
          <w:lang w:bidi="ar-EG"/>
        </w:rPr>
        <w:t>ITU</w:t>
      </w:r>
      <w:r w:rsidRPr="008E55C3">
        <w:rPr>
          <w:lang w:bidi="ar-EG"/>
        </w:rPr>
        <w:noBreakHyphen/>
        <w:t>R </w:t>
      </w:r>
      <w:r w:rsidRPr="008E55C3">
        <w:rPr>
          <w:lang w:val="en-GB" w:bidi="ar-EG"/>
        </w:rPr>
        <w:t>S.</w:t>
      </w:r>
      <w:r w:rsidRPr="008E55C3">
        <w:rPr>
          <w:lang w:bidi="ar-EG"/>
        </w:rPr>
        <w:t>1503</w:t>
      </w:r>
      <w:r w:rsidRPr="008E55C3">
        <w:rPr>
          <w:lang w:val="en-GB" w:bidi="ar-EG"/>
        </w:rPr>
        <w:noBreakHyphen/>
      </w:r>
      <w:r w:rsidRPr="008E55C3">
        <w:rPr>
          <w:lang w:bidi="ar-EG"/>
        </w:rPr>
        <w:t>2</w:t>
      </w:r>
      <w:r w:rsidRPr="008E55C3">
        <w:rPr>
          <w:rFonts w:hint="cs"/>
          <w:rtl/>
          <w:lang w:val="en-GB" w:bidi="ar-EG"/>
        </w:rPr>
        <w:t xml:space="preserve"> على الموقع الإلكتروني للاتحاد </w:t>
      </w:r>
      <w:hyperlink r:id="rId24" w:history="1">
        <w:r w:rsidRPr="008E55C3">
          <w:rPr>
            <w:rStyle w:val="Hyperlink"/>
            <w:lang w:val="en-GB"/>
          </w:rPr>
          <w:t>www.itu.int/ITU-R/go/space-epfd/en</w:t>
        </w:r>
      </w:hyperlink>
      <w:r w:rsidRPr="008E55C3">
        <w:rPr>
          <w:rFonts w:hint="cs"/>
          <w:rtl/>
          <w:lang w:val="en-GB" w:bidi="ar-EG"/>
        </w:rPr>
        <w:t xml:space="preserve"> وفي النسخة </w:t>
      </w:r>
      <w:r w:rsidRPr="008E55C3">
        <w:rPr>
          <w:rFonts w:hint="cs"/>
          <w:rtl/>
          <w:lang w:bidi="ar-EG"/>
        </w:rPr>
        <w:t>المتاحة على أقراص</w:t>
      </w:r>
      <w:r w:rsidR="0024588F" w:rsidRPr="008E55C3">
        <w:rPr>
          <w:rFonts w:hint="eastAsia"/>
          <w:rtl/>
          <w:lang w:bidi="ar-EG"/>
        </w:rPr>
        <w:t> </w:t>
      </w:r>
      <w:r w:rsidRPr="008E55C3">
        <w:rPr>
          <w:lang w:bidi="ar-EG"/>
        </w:rPr>
        <w:t>DVD</w:t>
      </w:r>
      <w:r w:rsidRPr="008E55C3">
        <w:rPr>
          <w:rFonts w:hint="cs"/>
          <w:rtl/>
          <w:lang w:val="en-GB" w:bidi="ar-EG"/>
        </w:rPr>
        <w:t xml:space="preserve"> من نشرة المكتب الإعلامية </w:t>
      </w:r>
      <w:r w:rsidRPr="008E55C3">
        <w:rPr>
          <w:lang w:bidi="ar-EG"/>
        </w:rPr>
        <w:t>IFIC</w:t>
      </w:r>
      <w:r w:rsidRPr="008E55C3">
        <w:rPr>
          <w:rFonts w:hint="cs"/>
          <w:rtl/>
          <w:lang w:bidi="ar-EG"/>
        </w:rPr>
        <w:t xml:space="preserve"> (الخدمات الفضائية). </w:t>
      </w:r>
      <w:r w:rsidRPr="008E55C3">
        <w:rPr>
          <w:rFonts w:hint="cs"/>
          <w:rtl/>
          <w:lang w:val="en-GB" w:bidi="ar-EG"/>
        </w:rPr>
        <w:t>وكان الغرض من هذه الرسالة المعممة أيضاً تزويد الإدارات والمستعملين الآخرين بمعلومات وتوجيهات بشأن برمجية التحقق من الكثافة</w:t>
      </w:r>
      <w:r w:rsidRPr="008E55C3">
        <w:rPr>
          <w:rFonts w:hint="eastAsia"/>
          <w:rtl/>
          <w:lang w:val="en-GB" w:bidi="ar-EG"/>
        </w:rPr>
        <w:t> </w:t>
      </w:r>
      <w:proofErr w:type="spellStart"/>
      <w:r w:rsidRPr="008E55C3">
        <w:rPr>
          <w:lang w:bidi="ar-EG"/>
        </w:rPr>
        <w:t>epfd</w:t>
      </w:r>
      <w:proofErr w:type="spellEnd"/>
      <w:r w:rsidRPr="008E55C3">
        <w:rPr>
          <w:rFonts w:hint="cs"/>
          <w:rtl/>
          <w:lang w:val="es-ES" w:bidi="ar-EG"/>
        </w:rPr>
        <w:t xml:space="preserve"> </w:t>
      </w:r>
      <w:r w:rsidRPr="008E55C3">
        <w:rPr>
          <w:rFonts w:hint="cs"/>
          <w:rtl/>
          <w:lang w:val="en-GB" w:bidi="ar-EG"/>
        </w:rPr>
        <w:t>وتنفيذ أحكام الفقرة "</w:t>
      </w:r>
      <w:r w:rsidRPr="008E55C3">
        <w:rPr>
          <w:rFonts w:hint="cs"/>
          <w:i/>
          <w:iCs/>
          <w:rtl/>
          <w:lang w:val="en-GB" w:bidi="ar-EG"/>
        </w:rPr>
        <w:t>يكلف مدير مكتب الاتصالات الراديوية</w:t>
      </w:r>
      <w:r w:rsidRPr="008E55C3">
        <w:rPr>
          <w:rFonts w:hint="cs"/>
          <w:rtl/>
          <w:lang w:val="en-GB" w:bidi="ar-EG"/>
        </w:rPr>
        <w:t xml:space="preserve">" من القرار </w:t>
      </w:r>
      <w:r w:rsidRPr="008E55C3">
        <w:rPr>
          <w:b/>
          <w:bCs/>
          <w:lang w:bidi="ar-EG"/>
        </w:rPr>
        <w:t>85 (WRC</w:t>
      </w:r>
      <w:r w:rsidRPr="008E55C3">
        <w:rPr>
          <w:b/>
          <w:bCs/>
          <w:lang w:bidi="ar-EG"/>
        </w:rPr>
        <w:noBreakHyphen/>
        <w:t>03)</w:t>
      </w:r>
      <w:r w:rsidRPr="008E55C3">
        <w:rPr>
          <w:rFonts w:hint="cs"/>
          <w:b/>
          <w:bCs/>
          <w:rtl/>
          <w:lang w:bidi="ar-EG"/>
        </w:rPr>
        <w:t>.</w:t>
      </w:r>
    </w:p>
    <w:p w14:paraId="77242993" w14:textId="514B8B46" w:rsidR="006D61B9" w:rsidRDefault="0035414F" w:rsidP="0035414F">
      <w:pPr>
        <w:rPr>
          <w:rtl/>
          <w:lang w:bidi="ar-EG"/>
        </w:rPr>
      </w:pPr>
      <w:r w:rsidRPr="00344714">
        <w:rPr>
          <w:rFonts w:hint="cs"/>
          <w:rtl/>
          <w:lang w:bidi="ar-EG"/>
        </w:rPr>
        <w:t>و</w:t>
      </w:r>
      <w:r w:rsidR="003F3B0D">
        <w:rPr>
          <w:rFonts w:hint="cs"/>
          <w:rtl/>
          <w:lang w:bidi="ar-EG"/>
        </w:rPr>
        <w:t xml:space="preserve">كمتابعة منذ أبريل 2017، شرع المكتب، </w:t>
      </w:r>
      <w:r w:rsidRPr="00344714">
        <w:rPr>
          <w:rFonts w:hint="cs"/>
          <w:rtl/>
          <w:lang w:bidi="ar-EG"/>
        </w:rPr>
        <w:t xml:space="preserve">وفقاً للفقرتين </w:t>
      </w:r>
      <w:r w:rsidRPr="009578AD">
        <w:rPr>
          <w:lang w:bidi="ar-EG"/>
        </w:rPr>
        <w:t>2</w:t>
      </w:r>
      <w:r w:rsidRPr="00344714">
        <w:rPr>
          <w:rFonts w:hint="cs"/>
          <w:rtl/>
          <w:lang w:bidi="ar-EG"/>
        </w:rPr>
        <w:t xml:space="preserve"> و</w:t>
      </w:r>
      <w:r w:rsidRPr="009578AD">
        <w:rPr>
          <w:lang w:bidi="ar-EG"/>
        </w:rPr>
        <w:t>3</w:t>
      </w:r>
      <w:r w:rsidRPr="00344714">
        <w:rPr>
          <w:rFonts w:hint="cs"/>
          <w:rtl/>
          <w:lang w:bidi="ar-EG"/>
        </w:rPr>
        <w:t xml:space="preserve"> من </w:t>
      </w:r>
      <w:r w:rsidRPr="0035414F">
        <w:rPr>
          <w:rFonts w:hint="cs"/>
          <w:rtl/>
          <w:lang w:bidi="ar-EG"/>
        </w:rPr>
        <w:t>"</w:t>
      </w:r>
      <w:r w:rsidRPr="00344714">
        <w:rPr>
          <w:rFonts w:hint="cs"/>
          <w:i/>
          <w:iCs/>
          <w:rtl/>
          <w:lang w:bidi="ar-EG"/>
        </w:rPr>
        <w:t>يكلف مدير مكتب الاتصالات الراديوية</w:t>
      </w:r>
      <w:r w:rsidRPr="0035414F">
        <w:rPr>
          <w:rFonts w:hint="cs"/>
          <w:rtl/>
          <w:lang w:bidi="ar-EG"/>
        </w:rPr>
        <w:t>"</w:t>
      </w:r>
      <w:r w:rsidRPr="00344714">
        <w:rPr>
          <w:rFonts w:hint="cs"/>
          <w:rtl/>
          <w:lang w:bidi="ar-EG"/>
        </w:rPr>
        <w:t xml:space="preserve"> من القرار </w:t>
      </w:r>
      <w:r w:rsidRPr="009578AD">
        <w:rPr>
          <w:b/>
          <w:bCs/>
          <w:lang w:bidi="ar-EG"/>
        </w:rPr>
        <w:t>85</w:t>
      </w:r>
      <w:r w:rsidR="001D55F6">
        <w:rPr>
          <w:b/>
          <w:bCs/>
          <w:lang w:val="en-GB" w:bidi="ar-EG"/>
        </w:rPr>
        <w:t> </w:t>
      </w:r>
      <w:r w:rsidRPr="00344714">
        <w:rPr>
          <w:b/>
          <w:bCs/>
          <w:lang w:val="en-GB" w:bidi="ar-EG"/>
        </w:rPr>
        <w:t>(WRC-</w:t>
      </w:r>
      <w:r w:rsidRPr="009578AD">
        <w:rPr>
          <w:b/>
          <w:bCs/>
          <w:lang w:bidi="ar-EG"/>
        </w:rPr>
        <w:t>03</w:t>
      </w:r>
      <w:r w:rsidRPr="00344714">
        <w:rPr>
          <w:b/>
          <w:bCs/>
          <w:lang w:val="en-GB" w:bidi="ar-EG"/>
        </w:rPr>
        <w:t>)</w:t>
      </w:r>
      <w:r w:rsidRPr="00344714">
        <w:rPr>
          <w:rFonts w:hint="cs"/>
          <w:rtl/>
          <w:lang w:bidi="ar-EG"/>
        </w:rPr>
        <w:t>، في استعراض النتائج التي توصل إليها عملاً با</w:t>
      </w:r>
      <w:r w:rsidRPr="00344714">
        <w:rPr>
          <w:rtl/>
          <w:lang w:bidi="ar-EG"/>
        </w:rPr>
        <w:t>لأحكام ذات الصلة من لوائح الراديو والقاعدة الإجرائية للجنة لوائح الراديو</w:t>
      </w:r>
      <w:r w:rsidRPr="00344714">
        <w:rPr>
          <w:rFonts w:hint="cs"/>
          <w:rtl/>
          <w:lang w:bidi="ar-EG"/>
        </w:rPr>
        <w:t>.</w:t>
      </w:r>
    </w:p>
    <w:p w14:paraId="4CA357F9" w14:textId="1ACE762C" w:rsidR="00F556C4" w:rsidRPr="003F3B0D" w:rsidRDefault="006D61B9" w:rsidP="006D61B9">
      <w:pPr>
        <w:pStyle w:val="Heading5"/>
        <w:rPr>
          <w:rtl/>
          <w:lang w:bidi="ar-SA"/>
        </w:rPr>
      </w:pPr>
      <w:r>
        <w:t>1.2.4.2.2</w:t>
      </w:r>
      <w:r>
        <w:rPr>
          <w:rtl/>
        </w:rPr>
        <w:tab/>
      </w:r>
      <w:r w:rsidR="003F3B0D">
        <w:rPr>
          <w:rFonts w:hint="cs"/>
          <w:rtl/>
          <w:lang w:bidi="ar-SA"/>
        </w:rPr>
        <w:t xml:space="preserve">التفحص بموجب الرقم </w:t>
      </w:r>
      <w:r w:rsidR="003F3B0D">
        <w:rPr>
          <w:lang w:bidi="ar-SA"/>
        </w:rPr>
        <w:t>7B.9</w:t>
      </w:r>
      <w:r w:rsidR="003F3B0D">
        <w:rPr>
          <w:rFonts w:hint="cs"/>
          <w:rtl/>
          <w:lang w:bidi="ar-SA"/>
        </w:rPr>
        <w:t xml:space="preserve"> من لوائح الراديو</w:t>
      </w:r>
    </w:p>
    <w:p w14:paraId="10AA3423" w14:textId="7DFF0B40" w:rsidR="006D61B9" w:rsidRDefault="003F3B0D" w:rsidP="001D55F6">
      <w:pPr>
        <w:rPr>
          <w:rtl/>
          <w:lang w:bidi="ar-SY"/>
        </w:rPr>
      </w:pPr>
      <w:r>
        <w:rPr>
          <w:rFonts w:hint="cs"/>
          <w:rtl/>
        </w:rPr>
        <w:t xml:space="preserve">بعد توفر برمجية المكتب لتفحص كثافة تدفق القدرة المكافئة </w:t>
      </w:r>
      <w:r>
        <w:t>(</w:t>
      </w:r>
      <w:proofErr w:type="spellStart"/>
      <w:r>
        <w:t>epfd</w:t>
      </w:r>
      <w:proofErr w:type="spellEnd"/>
      <w:r>
        <w:t>)</w:t>
      </w:r>
      <w:r>
        <w:rPr>
          <w:rFonts w:hint="cs"/>
          <w:rtl/>
        </w:rPr>
        <w:t xml:space="preserve"> ونشر الرسالة المعممة </w:t>
      </w:r>
      <w:hyperlink r:id="rId25" w:history="1">
        <w:r w:rsidRPr="003429D4">
          <w:rPr>
            <w:rStyle w:val="Hyperlink"/>
            <w:rFonts w:cstheme="minorHAnsi"/>
          </w:rPr>
          <w:t>CR/405</w:t>
        </w:r>
      </w:hyperlink>
      <w:r>
        <w:rPr>
          <w:rFonts w:hint="cs"/>
          <w:rtl/>
        </w:rPr>
        <w:t xml:space="preserve"> بتاريخ 3 يونيو 2016، شرع المكتب في استعراض متطلبات التنسيق بموجب الرقم </w:t>
      </w:r>
      <w:r w:rsidRPr="003F3B0D">
        <w:rPr>
          <w:b/>
          <w:bCs/>
        </w:rPr>
        <w:t>7B.9</w:t>
      </w:r>
      <w:r>
        <w:rPr>
          <w:rFonts w:hint="cs"/>
          <w:rtl/>
        </w:rPr>
        <w:t xml:space="preserve"> من لوائح الراديو فيما يتعلق بالأنظمة الساتلية غير المستقرة بالنسبة إلى الأرض</w:t>
      </w:r>
      <w:r w:rsidR="006D61B9">
        <w:rPr>
          <w:rFonts w:hint="cs"/>
          <w:rtl/>
        </w:rPr>
        <w:t>.</w:t>
      </w:r>
    </w:p>
    <w:p w14:paraId="6C9ECB06" w14:textId="30F625CE" w:rsidR="006D61B9" w:rsidRPr="008225DC" w:rsidRDefault="00515842" w:rsidP="001D55F6">
      <w:pPr>
        <w:rPr>
          <w:rtl/>
        </w:rPr>
      </w:pPr>
      <w:r>
        <w:rPr>
          <w:rFonts w:hint="cs"/>
          <w:rtl/>
        </w:rPr>
        <w:t>و</w:t>
      </w:r>
      <w:r w:rsidR="004C68C3">
        <w:rPr>
          <w:rFonts w:hint="cs"/>
          <w:rtl/>
        </w:rPr>
        <w:t>استناداً إلى</w:t>
      </w:r>
      <w:r>
        <w:rPr>
          <w:rFonts w:hint="cs"/>
          <w:rtl/>
        </w:rPr>
        <w:t xml:space="preserve"> الرقم </w:t>
      </w:r>
      <w:r w:rsidRPr="00515842">
        <w:rPr>
          <w:b/>
          <w:bCs/>
        </w:rPr>
        <w:t>41.9</w:t>
      </w:r>
      <w:r>
        <w:rPr>
          <w:rFonts w:hint="cs"/>
          <w:rtl/>
        </w:rPr>
        <w:t xml:space="preserve"> من لوائح الراديو، </w:t>
      </w:r>
      <w:r w:rsidR="004C68C3">
        <w:rPr>
          <w:rFonts w:hint="cs"/>
          <w:rtl/>
        </w:rPr>
        <w:t>كان المكتب يتلقى تعليقات من الإدارات المبلِّغة عن محطات أرضية كبيرة جداً</w:t>
      </w:r>
      <w:r w:rsidR="001D55F6">
        <w:rPr>
          <w:rFonts w:hint="eastAsia"/>
          <w:rtl/>
        </w:rPr>
        <w:t> </w:t>
      </w:r>
      <w:r w:rsidR="004C68C3">
        <w:t>(VLES)</w:t>
      </w:r>
      <w:r w:rsidR="004C68C3">
        <w:rPr>
          <w:rFonts w:hint="cs"/>
          <w:rtl/>
        </w:rPr>
        <w:t xml:space="preserve"> تم استبعادها نتيجة لاستعراض المكتب لمتطلبات التنسيق بموجب الرقم </w:t>
      </w:r>
      <w:r w:rsidR="004C68C3" w:rsidRPr="004C68C3">
        <w:rPr>
          <w:b/>
          <w:bCs/>
        </w:rPr>
        <w:t>7B.9</w:t>
      </w:r>
      <w:r w:rsidR="004C68C3">
        <w:rPr>
          <w:rFonts w:hint="cs"/>
          <w:rtl/>
        </w:rPr>
        <w:t xml:space="preserve"> من لوائح الراديو فيما يتعلق بأنظمة محددة غير مستقرة بالنسبة إلى الأرض في الخدمة الثابتة الساتلية</w:t>
      </w:r>
      <w:r w:rsidR="008225DC">
        <w:rPr>
          <w:rFonts w:hint="cs"/>
          <w:rtl/>
        </w:rPr>
        <w:t xml:space="preserve"> </w:t>
      </w:r>
      <w:r w:rsidR="008225DC">
        <w:t>(</w:t>
      </w:r>
      <w:r w:rsidR="008225DC" w:rsidRPr="008225DC">
        <w:t>non-GSO FSS</w:t>
      </w:r>
      <w:r w:rsidR="008225DC">
        <w:t>)</w:t>
      </w:r>
      <w:r w:rsidR="004C68C3">
        <w:rPr>
          <w:rFonts w:hint="cs"/>
          <w:rtl/>
        </w:rPr>
        <w:t xml:space="preserve"> </w:t>
      </w:r>
      <w:r w:rsidR="004C68C3" w:rsidRPr="00811BF3">
        <w:rPr>
          <w:rFonts w:hint="cs"/>
          <w:rtl/>
        </w:rPr>
        <w:t xml:space="preserve">باستخدام الأداة </w:t>
      </w:r>
      <w:r w:rsidR="00811BF3">
        <w:rPr>
          <w:rFonts w:hint="cs"/>
          <w:rtl/>
        </w:rPr>
        <w:t>القائمة على</w:t>
      </w:r>
      <w:r w:rsidR="004C68C3">
        <w:rPr>
          <w:rFonts w:hint="cs"/>
          <w:rtl/>
        </w:rPr>
        <w:t xml:space="preserve"> التوصية </w:t>
      </w:r>
      <w:r w:rsidR="004C68C3" w:rsidRPr="003429D4">
        <w:rPr>
          <w:rFonts w:cstheme="minorHAnsi"/>
        </w:rPr>
        <w:t>ITU</w:t>
      </w:r>
      <w:r w:rsidR="0048570A">
        <w:rPr>
          <w:rFonts w:cstheme="minorHAnsi"/>
        </w:rPr>
        <w:noBreakHyphen/>
      </w:r>
      <w:r w:rsidR="004C68C3" w:rsidRPr="003429D4">
        <w:rPr>
          <w:rFonts w:cstheme="minorHAnsi"/>
        </w:rPr>
        <w:t>R S.1503</w:t>
      </w:r>
      <w:r w:rsidR="004C68C3">
        <w:rPr>
          <w:rFonts w:hint="cs"/>
          <w:rtl/>
        </w:rPr>
        <w:t>.</w:t>
      </w:r>
      <w:r w:rsidR="00203FC5">
        <w:rPr>
          <w:rFonts w:hint="cs"/>
          <w:rtl/>
        </w:rPr>
        <w:t xml:space="preserve"> ونظراً إلى أن هذه التوصية تحسب التداخل على وصلات مستقرة بالنسبة إلى الأرض</w:t>
      </w:r>
      <w:r w:rsidR="008225DC">
        <w:rPr>
          <w:rFonts w:hint="cs"/>
          <w:rtl/>
        </w:rPr>
        <w:t xml:space="preserve"> </w:t>
      </w:r>
      <w:r w:rsidR="008225DC">
        <w:t>(GSO)</w:t>
      </w:r>
      <w:r w:rsidR="00203FC5">
        <w:rPr>
          <w:rFonts w:hint="cs"/>
          <w:rtl/>
        </w:rPr>
        <w:t xml:space="preserve"> تعمل مع محطات فضائية </w:t>
      </w:r>
      <w:r w:rsidR="008225DC">
        <w:t>GSO</w:t>
      </w:r>
      <w:r w:rsidR="008225DC">
        <w:rPr>
          <w:rFonts w:hint="cs"/>
          <w:rtl/>
        </w:rPr>
        <w:t xml:space="preserve"> </w:t>
      </w:r>
      <w:r w:rsidR="00203FC5">
        <w:rPr>
          <w:rFonts w:hint="cs"/>
          <w:rtl/>
        </w:rPr>
        <w:t xml:space="preserve">ذات زاوية ميل صفرية، </w:t>
      </w:r>
      <w:r w:rsidR="008225DC">
        <w:rPr>
          <w:rFonts w:hint="cs"/>
          <w:rtl/>
        </w:rPr>
        <w:t xml:space="preserve">فإن هذه التعليقات كانت تشير إلى استمرار وجود احتمال للتداخل على وصلات </w:t>
      </w:r>
      <w:r w:rsidR="008225DC">
        <w:t>GSO</w:t>
      </w:r>
      <w:r w:rsidR="008225DC">
        <w:rPr>
          <w:rFonts w:hint="cs"/>
          <w:rtl/>
        </w:rPr>
        <w:t xml:space="preserve"> العاملة مع محطة فضائية </w:t>
      </w:r>
      <w:r w:rsidR="008225DC">
        <w:t>GSO</w:t>
      </w:r>
      <w:r w:rsidR="008225DC">
        <w:rPr>
          <w:rFonts w:hint="cs"/>
          <w:rtl/>
        </w:rPr>
        <w:t xml:space="preserve"> ذات زاوية ميل تبلغ 5 أو 8 درجات، وبالتالي فإن هذه المحطات المستبعدة ينبغي أن يستمر تحديدها بموجب الرقم </w:t>
      </w:r>
      <w:r w:rsidR="008225DC" w:rsidRPr="008225DC">
        <w:rPr>
          <w:b/>
          <w:bCs/>
        </w:rPr>
        <w:t>7B.9</w:t>
      </w:r>
      <w:r w:rsidR="008225DC">
        <w:rPr>
          <w:rFonts w:hint="cs"/>
          <w:rtl/>
        </w:rPr>
        <w:t xml:space="preserve"> من لوائح الراديو.</w:t>
      </w:r>
    </w:p>
    <w:p w14:paraId="22DF9ABF" w14:textId="2B7DC61C" w:rsidR="006D61B9" w:rsidRPr="00AE6591" w:rsidRDefault="00AD79BD" w:rsidP="001D55F6">
      <w:pPr>
        <w:rPr>
          <w:rtl/>
        </w:rPr>
      </w:pPr>
      <w:r>
        <w:rPr>
          <w:rFonts w:hint="cs"/>
          <w:rtl/>
        </w:rPr>
        <w:t xml:space="preserve">وجدير بالإشارة أن المنهجية </w:t>
      </w:r>
      <w:proofErr w:type="spellStart"/>
      <w:r>
        <w:rPr>
          <w:rFonts w:hint="cs"/>
          <w:rtl/>
        </w:rPr>
        <w:t>السكونية</w:t>
      </w:r>
      <w:proofErr w:type="spellEnd"/>
      <w:r>
        <w:rPr>
          <w:rFonts w:hint="cs"/>
          <w:rtl/>
        </w:rPr>
        <w:t xml:space="preserve"> الوارد وصفها في التوصية </w:t>
      </w:r>
      <w:r w:rsidRPr="00AD79BD">
        <w:t>ITU-R S.1714</w:t>
      </w:r>
      <w:r>
        <w:rPr>
          <w:rFonts w:hint="cs"/>
          <w:rtl/>
        </w:rPr>
        <w:t xml:space="preserve"> تعتبر زاوية الميل للمحطة الفضائية </w:t>
      </w:r>
      <w:r>
        <w:t>GSO</w:t>
      </w:r>
      <w:r>
        <w:rPr>
          <w:rFonts w:hint="cs"/>
          <w:rtl/>
        </w:rPr>
        <w:t xml:space="preserve"> </w:t>
      </w:r>
      <w:r w:rsidR="00AE6591">
        <w:rPr>
          <w:rFonts w:hint="cs"/>
          <w:rtl/>
        </w:rPr>
        <w:t xml:space="preserve">معلمة من معلمات الدخل. ولذلك، افتُرض أن تطبيقها ينبغي أن يشمل حالات الوصلات المرتبطة بمحطة فضائية </w:t>
      </w:r>
      <w:r w:rsidR="00AE6591">
        <w:t>GSO</w:t>
      </w:r>
      <w:r w:rsidR="00AE6591">
        <w:rPr>
          <w:rFonts w:hint="cs"/>
          <w:rtl/>
        </w:rPr>
        <w:t xml:space="preserve"> ذات زاوية ميل غير صفرية.</w:t>
      </w:r>
    </w:p>
    <w:p w14:paraId="774044B6" w14:textId="245FA620" w:rsidR="006D61B9" w:rsidRDefault="00AE6591" w:rsidP="001D55F6">
      <w:pPr>
        <w:rPr>
          <w:rtl/>
        </w:rPr>
      </w:pPr>
      <w:r w:rsidRPr="00CE011A">
        <w:rPr>
          <w:rFonts w:hint="cs"/>
          <w:rtl/>
        </w:rPr>
        <w:t xml:space="preserve">ومع ذلك، وُجه انتباه المكتب إلى أن هذه التوصية وضعت </w:t>
      </w:r>
      <w:r w:rsidR="002C39EE" w:rsidRPr="00CE011A">
        <w:rPr>
          <w:rFonts w:hint="cs"/>
          <w:rtl/>
        </w:rPr>
        <w:t>افتراضاً</w:t>
      </w:r>
      <w:r w:rsidRPr="00CE011A">
        <w:rPr>
          <w:rFonts w:hint="cs"/>
          <w:rtl/>
        </w:rPr>
        <w:t xml:space="preserve"> </w:t>
      </w:r>
      <w:r w:rsidR="002C39EE" w:rsidRPr="00CE011A">
        <w:rPr>
          <w:rFonts w:hint="cs"/>
          <w:rtl/>
        </w:rPr>
        <w:t>خاطئاً</w:t>
      </w:r>
      <w:r w:rsidRPr="00CE011A">
        <w:rPr>
          <w:rFonts w:hint="cs"/>
          <w:rtl/>
        </w:rPr>
        <w:t xml:space="preserve"> فيما يتعلق بجميع الأنظمة </w:t>
      </w:r>
      <w:r w:rsidRPr="00CE011A">
        <w:t>non-GSO</w:t>
      </w:r>
      <w:r w:rsidRPr="00CE011A">
        <w:rPr>
          <w:rFonts w:hint="cs"/>
          <w:rtl/>
        </w:rPr>
        <w:t xml:space="preserve"> التي تست</w:t>
      </w:r>
      <w:r w:rsidR="003E3390" w:rsidRPr="00CE011A">
        <w:rPr>
          <w:rFonts w:hint="cs"/>
          <w:rtl/>
        </w:rPr>
        <w:t>خدم</w:t>
      </w:r>
      <w:r w:rsidRPr="00CE011A">
        <w:rPr>
          <w:rFonts w:hint="cs"/>
          <w:rtl/>
        </w:rPr>
        <w:t xml:space="preserve"> </w:t>
      </w:r>
      <w:r w:rsidR="002C39EE" w:rsidRPr="00CE011A">
        <w:rPr>
          <w:rFonts w:hint="cs"/>
          <w:rtl/>
        </w:rPr>
        <w:t xml:space="preserve">أقنعة مقدمة بنسق </w:t>
      </w:r>
      <w:r w:rsidR="00874DC0" w:rsidRPr="00CE011A">
        <w:rPr>
          <w:rFonts w:hint="cs"/>
          <w:rtl/>
        </w:rPr>
        <w:t xml:space="preserve">زاوية ألفا </w:t>
      </w:r>
      <w:r w:rsidR="003E3390" w:rsidRPr="00CE011A">
        <w:rPr>
          <w:rFonts w:hint="cs"/>
          <w:rtl/>
        </w:rPr>
        <w:t xml:space="preserve">مقابل </w:t>
      </w:r>
      <w:r w:rsidR="00CE011A" w:rsidRPr="00CE011A">
        <w:rPr>
          <w:rFonts w:hint="cs"/>
          <w:rtl/>
          <w:lang w:bidi="ar-EG"/>
        </w:rPr>
        <w:t xml:space="preserve">دلتا بالنسبة إلى </w:t>
      </w:r>
      <w:r w:rsidR="003E3390" w:rsidRPr="00CE011A">
        <w:rPr>
          <w:rFonts w:hint="cs"/>
          <w:rtl/>
        </w:rPr>
        <w:t xml:space="preserve">فرق </w:t>
      </w:r>
      <w:r w:rsidR="002C39EE" w:rsidRPr="00CE011A">
        <w:rPr>
          <w:rFonts w:hint="cs"/>
          <w:rtl/>
        </w:rPr>
        <w:t xml:space="preserve">خط الطول </w:t>
      </w:r>
      <w:r w:rsidR="003E3390" w:rsidRPr="00CE011A">
        <w:t>(alpha vs. delta)</w:t>
      </w:r>
      <w:r w:rsidR="006D61B9" w:rsidRPr="00CE011A">
        <w:rPr>
          <w:rFonts w:hint="cs"/>
          <w:rtl/>
        </w:rPr>
        <w:t>.</w:t>
      </w:r>
    </w:p>
    <w:p w14:paraId="7798E436" w14:textId="311A7517" w:rsidR="006D61B9" w:rsidRPr="001D55F6" w:rsidRDefault="003E3390" w:rsidP="001D55F6">
      <w:pPr>
        <w:rPr>
          <w:rtl/>
        </w:rPr>
      </w:pPr>
      <w:r>
        <w:rPr>
          <w:rFonts w:hint="cs"/>
          <w:rtl/>
        </w:rPr>
        <w:t xml:space="preserve">وأبلغ المكتب فرقة العمل </w:t>
      </w:r>
      <w:r>
        <w:t>4A</w:t>
      </w:r>
      <w:r>
        <w:rPr>
          <w:rFonts w:hint="cs"/>
          <w:rtl/>
        </w:rPr>
        <w:t xml:space="preserve"> بهذه الصعوبة في فبراير 2021 واقترح إدخال تحسينات على المنهجية</w:t>
      </w:r>
      <w:r w:rsidR="006D61B9">
        <w:rPr>
          <w:rFonts w:hint="cs"/>
          <w:rtl/>
        </w:rPr>
        <w:t>.</w:t>
      </w:r>
    </w:p>
    <w:p w14:paraId="3F77F39D" w14:textId="16F57D2A" w:rsidR="006D61B9" w:rsidRPr="005945E9" w:rsidRDefault="003E3390" w:rsidP="001D55F6">
      <w:pPr>
        <w:rPr>
          <w:rtl/>
        </w:rPr>
      </w:pPr>
      <w:r>
        <w:rPr>
          <w:rFonts w:hint="cs"/>
          <w:rtl/>
        </w:rPr>
        <w:t xml:space="preserve">ولحل مشكلة عدم الاتساق المحتمل هذا، </w:t>
      </w:r>
      <w:r w:rsidR="005945E9" w:rsidRPr="005945E9">
        <w:rPr>
          <w:rtl/>
        </w:rPr>
        <w:t>اتفقت لجنة الدراسات 4</w:t>
      </w:r>
      <w:r w:rsidR="005945E9">
        <w:rPr>
          <w:rFonts w:hint="cs"/>
          <w:rtl/>
        </w:rPr>
        <w:t xml:space="preserve">، </w:t>
      </w:r>
      <w:r w:rsidR="005945E9" w:rsidRPr="005945E9">
        <w:rPr>
          <w:rtl/>
        </w:rPr>
        <w:t>في اجتماعها الذي عُقد في نوفمبر 2021</w:t>
      </w:r>
      <w:r w:rsidR="005945E9">
        <w:rPr>
          <w:rFonts w:hint="cs"/>
          <w:rtl/>
        </w:rPr>
        <w:t xml:space="preserve">، </w:t>
      </w:r>
      <w:r w:rsidR="005945E9" w:rsidRPr="005945E9">
        <w:rPr>
          <w:rtl/>
        </w:rPr>
        <w:t xml:space="preserve">على تقديم </w:t>
      </w:r>
      <w:r w:rsidR="005945E9">
        <w:rPr>
          <w:rFonts w:hint="cs"/>
          <w:rtl/>
        </w:rPr>
        <w:t xml:space="preserve">صيغة </w:t>
      </w:r>
      <w:r w:rsidR="005945E9" w:rsidRPr="005945E9">
        <w:rPr>
          <w:rtl/>
        </w:rPr>
        <w:t>مراج</w:t>
      </w:r>
      <w:r w:rsidR="005945E9">
        <w:rPr>
          <w:rFonts w:hint="cs"/>
          <w:rtl/>
        </w:rPr>
        <w:t>َ</w:t>
      </w:r>
      <w:r w:rsidR="005945E9" w:rsidRPr="005945E9">
        <w:rPr>
          <w:rtl/>
        </w:rPr>
        <w:t>عة لهذه التوصية بغرض اعتمادها والموافقة عليها في نفس الوقت (</w:t>
      </w:r>
      <w:r w:rsidR="005945E9" w:rsidRPr="005945E9">
        <w:t>PSAA</w:t>
      </w:r>
      <w:r w:rsidR="005945E9" w:rsidRPr="005945E9">
        <w:rPr>
          <w:rtl/>
        </w:rPr>
        <w:t>) بالمراسلة</w:t>
      </w:r>
      <w:r w:rsidR="006D61B9">
        <w:rPr>
          <w:rFonts w:hint="cs"/>
          <w:rtl/>
        </w:rPr>
        <w:t xml:space="preserve">. </w:t>
      </w:r>
      <w:r w:rsidR="005945E9">
        <w:rPr>
          <w:rFonts w:hint="cs"/>
          <w:rtl/>
        </w:rPr>
        <w:t>وبعد التطبيق الناجح لإجراء الاعتماد والموافقة في نفس الوقت، تمت الموافقة على هذه الصيغة المراجعة في 26 يناير 2022</w:t>
      </w:r>
      <w:r w:rsidR="005945E9">
        <w:rPr>
          <w:rFonts w:hint="cs"/>
          <w:rtl/>
          <w:lang w:val="fr-CH"/>
        </w:rPr>
        <w:t xml:space="preserve"> (انظر </w:t>
      </w:r>
      <w:hyperlink r:id="rId26" w:history="1">
        <w:r w:rsidR="005945E9" w:rsidRPr="005945E9">
          <w:rPr>
            <w:rStyle w:val="Hyperlink"/>
            <w:rFonts w:hint="cs"/>
            <w:rtl/>
            <w:lang w:val="fr-CH"/>
          </w:rPr>
          <w:t xml:space="preserve">الرسالة الإدارية المعممة </w:t>
        </w:r>
        <w:r w:rsidR="005945E9" w:rsidRPr="005945E9">
          <w:rPr>
            <w:rStyle w:val="Hyperlink"/>
            <w:lang w:val="fr-CH"/>
          </w:rPr>
          <w:t>CACE/1014</w:t>
        </w:r>
      </w:hyperlink>
      <w:r w:rsidR="005945E9">
        <w:rPr>
          <w:rFonts w:hint="cs"/>
          <w:rtl/>
          <w:lang w:val="fr-CH"/>
        </w:rPr>
        <w:t>).</w:t>
      </w:r>
    </w:p>
    <w:p w14:paraId="77C99B95" w14:textId="4D3541A7" w:rsidR="006D61B9" w:rsidRPr="006775CB" w:rsidRDefault="006775CB" w:rsidP="001D55F6">
      <w:pPr>
        <w:rPr>
          <w:rtl/>
        </w:rPr>
      </w:pPr>
      <w:r>
        <w:rPr>
          <w:rFonts w:hint="cs"/>
          <w:rtl/>
        </w:rPr>
        <w:lastRenderedPageBreak/>
        <w:t>وشرع</w:t>
      </w:r>
      <w:r w:rsidRPr="006775CB">
        <w:rPr>
          <w:rtl/>
        </w:rPr>
        <w:t xml:space="preserve"> المكتب</w:t>
      </w:r>
      <w:r>
        <w:rPr>
          <w:rFonts w:hint="cs"/>
          <w:rtl/>
        </w:rPr>
        <w:t>، منذ إعطاء موافقته، في إجراء</w:t>
      </w:r>
      <w:r w:rsidRPr="006775CB">
        <w:rPr>
          <w:rtl/>
        </w:rPr>
        <w:t xml:space="preserve"> استعراض </w:t>
      </w:r>
      <w:r>
        <w:rPr>
          <w:rFonts w:hint="cs"/>
          <w:rtl/>
        </w:rPr>
        <w:t>ل</w:t>
      </w:r>
      <w:r w:rsidRPr="006775CB">
        <w:rPr>
          <w:rtl/>
        </w:rPr>
        <w:t xml:space="preserve">متطلبات التنسيق بموجب أحكام الرقم </w:t>
      </w:r>
      <w:r w:rsidRPr="008225DC">
        <w:rPr>
          <w:b/>
          <w:bCs/>
        </w:rPr>
        <w:t>7B.9</w:t>
      </w:r>
      <w:r>
        <w:rPr>
          <w:rFonts w:hint="cs"/>
          <w:rtl/>
        </w:rPr>
        <w:t xml:space="preserve"> </w:t>
      </w:r>
      <w:r w:rsidRPr="006775CB">
        <w:rPr>
          <w:rtl/>
        </w:rPr>
        <w:t xml:space="preserve">باستخدام المنهجية الواردة في التوصية </w:t>
      </w:r>
      <w:r w:rsidRPr="006775CB">
        <w:t>ITU-R S. 1714</w:t>
      </w:r>
      <w:r w:rsidR="001D55F6">
        <w:t>-</w:t>
      </w:r>
      <w:r w:rsidRPr="006775CB">
        <w:t>1</w:t>
      </w:r>
      <w:r w:rsidR="006D61B9">
        <w:rPr>
          <w:rFonts w:hint="cs"/>
          <w:rtl/>
        </w:rPr>
        <w:t xml:space="preserve">. </w:t>
      </w:r>
      <w:r>
        <w:rPr>
          <w:rFonts w:hint="cs"/>
          <w:rtl/>
        </w:rPr>
        <w:t>وأُبلغت لجنة لوائح الراديو في اجتماعها التاسع والثمانين (14-18 مارس 2022) بمسار العمل هذا.</w:t>
      </w:r>
    </w:p>
    <w:p w14:paraId="0C62A343" w14:textId="545FDDF2" w:rsidR="006D61B9" w:rsidRDefault="006775CB" w:rsidP="001D55F6">
      <w:pPr>
        <w:rPr>
          <w:rtl/>
        </w:rPr>
      </w:pPr>
      <w:r>
        <w:rPr>
          <w:rFonts w:hint="cs"/>
          <w:rtl/>
        </w:rPr>
        <w:t xml:space="preserve">وتم تطوير أداة برمجية جديدة </w:t>
      </w:r>
      <w:r w:rsidR="00907533">
        <w:rPr>
          <w:rFonts w:hint="cs"/>
          <w:rtl/>
        </w:rPr>
        <w:t xml:space="preserve">أطلق عليها اسم </w:t>
      </w:r>
      <w:r w:rsidR="00907533" w:rsidRPr="00907533">
        <w:t>EPFD Static</w:t>
      </w:r>
      <w:r w:rsidR="00907533">
        <w:rPr>
          <w:rFonts w:hint="cs"/>
          <w:rtl/>
        </w:rPr>
        <w:t xml:space="preserve"> لتقديم تحليل باستخدام هذه التوصية. وهذه الأداة متاحة بشكل منفصل عن مجموعة برمجيات </w:t>
      </w:r>
      <w:r w:rsidR="00907533">
        <w:t>GIBC</w:t>
      </w:r>
      <w:r w:rsidR="00907533">
        <w:rPr>
          <w:rFonts w:hint="cs"/>
          <w:rtl/>
        </w:rPr>
        <w:t xml:space="preserve"> ويمكن تنزيلها هنا </w:t>
      </w:r>
      <w:hyperlink r:id="rId27" w:history="1">
        <w:r w:rsidR="001D55F6" w:rsidRPr="003429D4">
          <w:rPr>
            <w:rStyle w:val="Hyperlink"/>
            <w:rFonts w:cstheme="minorHAnsi"/>
          </w:rPr>
          <w:t>https://www.itu.int/epfdsupport/resources/</w:t>
        </w:r>
      </w:hyperlink>
      <w:r w:rsidR="006D61B9">
        <w:rPr>
          <w:rFonts w:hint="cs"/>
          <w:rtl/>
        </w:rPr>
        <w:t>.</w:t>
      </w:r>
    </w:p>
    <w:p w14:paraId="14E78371" w14:textId="071E0D62" w:rsidR="006D61B9" w:rsidRDefault="006D61B9" w:rsidP="006D61B9">
      <w:pPr>
        <w:pStyle w:val="Heading5"/>
        <w:rPr>
          <w:rtl/>
          <w:lang w:bidi="ar-SY"/>
        </w:rPr>
      </w:pPr>
      <w:r>
        <w:t>2.2.4.2.2</w:t>
      </w:r>
      <w:r>
        <w:rPr>
          <w:rtl/>
        </w:rPr>
        <w:tab/>
      </w:r>
      <w:r w:rsidR="0035414F" w:rsidRPr="0036425B">
        <w:rPr>
          <w:rtl/>
        </w:rPr>
        <w:t xml:space="preserve">تنفيذ قرارات المؤتمر </w:t>
      </w:r>
      <w:r w:rsidR="0035414F" w:rsidRPr="0036425B">
        <w:t>WRC-</w:t>
      </w:r>
      <w:r w:rsidR="0035414F" w:rsidRPr="009578AD">
        <w:t>15</w:t>
      </w:r>
      <w:r w:rsidR="0035414F">
        <w:rPr>
          <w:rFonts w:hint="cs"/>
          <w:rtl/>
          <w:lang w:bidi="ar-SY"/>
        </w:rPr>
        <w:t xml:space="preserve"> </w:t>
      </w:r>
      <w:r w:rsidR="00907533">
        <w:rPr>
          <w:rFonts w:hint="cs"/>
          <w:rtl/>
          <w:lang w:bidi="ar-SY"/>
        </w:rPr>
        <w:t xml:space="preserve">والمراجعات الجديدة للتوصية </w:t>
      </w:r>
      <w:r w:rsidR="00907533" w:rsidRPr="003429D4">
        <w:rPr>
          <w:rFonts w:eastAsia="SimSun"/>
        </w:rPr>
        <w:t>ITU</w:t>
      </w:r>
      <w:r w:rsidR="00907533">
        <w:rPr>
          <w:rFonts w:eastAsia="SimSun"/>
        </w:rPr>
        <w:noBreakHyphen/>
      </w:r>
      <w:r w:rsidR="00907533" w:rsidRPr="003429D4">
        <w:rPr>
          <w:rFonts w:eastAsia="SimSun"/>
        </w:rPr>
        <w:t>R</w:t>
      </w:r>
      <w:r w:rsidR="00907533">
        <w:rPr>
          <w:rFonts w:eastAsia="SimSun"/>
        </w:rPr>
        <w:t> </w:t>
      </w:r>
      <w:r w:rsidR="00907533" w:rsidRPr="003429D4">
        <w:rPr>
          <w:rFonts w:eastAsia="SimSun"/>
        </w:rPr>
        <w:t>S.1503</w:t>
      </w:r>
    </w:p>
    <w:p w14:paraId="3C631F6F" w14:textId="571CFA0E" w:rsidR="0035414F" w:rsidRDefault="0035414F" w:rsidP="00154F8D">
      <w:pPr>
        <w:rPr>
          <w:rtl/>
          <w:lang w:val="en-GB" w:bidi="ar-EG"/>
        </w:rPr>
      </w:pPr>
      <w:r>
        <w:rPr>
          <w:rFonts w:hint="cs"/>
          <w:rtl/>
          <w:lang w:bidi="ar-EG"/>
        </w:rPr>
        <w:t xml:space="preserve">استعرض المؤتمر العالمي للاتصالات الراديوية لعام </w:t>
      </w:r>
      <w:r w:rsidRPr="009578AD">
        <w:rPr>
          <w:lang w:bidi="ar-EG"/>
        </w:rPr>
        <w:t>2015</w:t>
      </w:r>
      <w:r>
        <w:rPr>
          <w:rFonts w:hint="cs"/>
          <w:rtl/>
          <w:lang w:bidi="ar-EG"/>
        </w:rPr>
        <w:t xml:space="preserve"> </w:t>
      </w:r>
      <w:r>
        <w:rPr>
          <w:lang w:bidi="ar-EG"/>
        </w:rPr>
        <w:t>(WRC</w:t>
      </w:r>
      <w:r>
        <w:rPr>
          <w:lang w:bidi="ar-EG"/>
        </w:rPr>
        <w:noBreakHyphen/>
      </w:r>
      <w:r w:rsidRPr="009578AD">
        <w:rPr>
          <w:lang w:bidi="ar-EG"/>
        </w:rPr>
        <w:t>15</w:t>
      </w:r>
      <w:r>
        <w:rPr>
          <w:lang w:bidi="ar-EG"/>
        </w:rPr>
        <w:t>)</w:t>
      </w:r>
      <w:r>
        <w:rPr>
          <w:rFonts w:hint="cs"/>
          <w:rtl/>
          <w:lang w:bidi="ar-EG"/>
        </w:rPr>
        <w:t xml:space="preserve"> أوجه التقدم المحرز التي أفاد بها مدير مكتب الاتصالات الراديوية فيما</w:t>
      </w:r>
      <w:r>
        <w:rPr>
          <w:rFonts w:hint="eastAsia"/>
          <w:rtl/>
          <w:lang w:bidi="ar-EG"/>
        </w:rPr>
        <w:t> </w:t>
      </w:r>
      <w:r>
        <w:rPr>
          <w:rFonts w:hint="cs"/>
          <w:rtl/>
          <w:lang w:bidi="ar-EG"/>
        </w:rPr>
        <w:t xml:space="preserve">يتعلق بتطوير برمجية التحقق من الكثافة </w:t>
      </w:r>
      <w:proofErr w:type="spellStart"/>
      <w:r>
        <w:rPr>
          <w:lang w:val="es-ES" w:bidi="ar-EG"/>
        </w:rPr>
        <w:t>epfd</w:t>
      </w:r>
      <w:proofErr w:type="spellEnd"/>
      <w:r>
        <w:rPr>
          <w:rFonts w:hint="cs"/>
          <w:rtl/>
          <w:lang w:bidi="ar-EG"/>
        </w:rPr>
        <w:t xml:space="preserve">، ووافق المؤتمر في جلسته العامة الثامنة على التقرير الثاني المقدم من اللجنة </w:t>
      </w:r>
      <w:r w:rsidRPr="009578AD">
        <w:rPr>
          <w:lang w:bidi="ar-EG"/>
        </w:rPr>
        <w:t>5</w:t>
      </w:r>
      <w:r>
        <w:rPr>
          <w:rFonts w:hint="cs"/>
          <w:rtl/>
          <w:lang w:bidi="ar-EG"/>
        </w:rPr>
        <w:t xml:space="preserve"> إلى الجلسة العامة (انظر الوثيقتين </w:t>
      </w:r>
      <w:hyperlink r:id="rId28" w:history="1">
        <w:r w:rsidR="00907533" w:rsidRPr="00833587">
          <w:rPr>
            <w:rStyle w:val="Hyperlink"/>
            <w:rFonts w:eastAsia="SimSun" w:cstheme="minorHAnsi"/>
          </w:rPr>
          <w:t>CMR15/416</w:t>
        </w:r>
      </w:hyperlink>
      <w:r>
        <w:rPr>
          <w:rFonts w:hint="cs"/>
          <w:rtl/>
          <w:lang w:val="en-GB" w:bidi="ar-EG"/>
        </w:rPr>
        <w:t xml:space="preserve"> و</w:t>
      </w:r>
      <w:hyperlink r:id="rId29" w:history="1">
        <w:r w:rsidR="00907533" w:rsidRPr="00833587">
          <w:rPr>
            <w:rStyle w:val="Hyperlink"/>
            <w:rFonts w:eastAsia="SimSun" w:cstheme="minorHAnsi"/>
          </w:rPr>
          <w:t>CMR15/505</w:t>
        </w:r>
      </w:hyperlink>
      <w:r>
        <w:rPr>
          <w:rFonts w:hint="cs"/>
          <w:rtl/>
          <w:lang w:val="en-GB" w:bidi="ar-EG"/>
        </w:rPr>
        <w:t>)</w:t>
      </w:r>
      <w:r>
        <w:rPr>
          <w:rFonts w:hint="cs"/>
          <w:rtl/>
          <w:lang w:val="es-ES" w:bidi="ar-EG"/>
        </w:rPr>
        <w:t xml:space="preserve">، </w:t>
      </w:r>
      <w:r>
        <w:rPr>
          <w:rFonts w:hint="cs"/>
          <w:rtl/>
          <w:lang w:val="en-GB" w:bidi="ar-EG"/>
        </w:rPr>
        <w:t>الذي يشير إلى ما يلي:</w:t>
      </w:r>
    </w:p>
    <w:p w14:paraId="41B9B293" w14:textId="77777777" w:rsidR="0035414F" w:rsidRPr="00255A57" w:rsidRDefault="0035414F" w:rsidP="0035414F">
      <w:pPr>
        <w:pStyle w:val="enumlev1"/>
        <w:rPr>
          <w:i/>
          <w:iCs/>
          <w:rtl/>
          <w:lang w:bidi="ar-EG"/>
        </w:rPr>
      </w:pPr>
      <w:r w:rsidRPr="00255A57">
        <w:rPr>
          <w:rFonts w:hint="cs"/>
          <w:i/>
          <w:iCs/>
          <w:rtl/>
          <w:lang w:bidi="ar-EG"/>
        </w:rPr>
        <w:tab/>
        <w:t xml:space="preserve">"في الحالات التي لا تتمكن البرمجيات فيها من وضع نموذج لأنظمة الخدمة الثابتة الساتلية غير المستقرة بالنسبة إلى الأرض، يستمر تطبيق القرار </w:t>
      </w:r>
      <w:r w:rsidRPr="00255A57">
        <w:rPr>
          <w:b/>
          <w:bCs/>
          <w:i/>
          <w:iCs/>
          <w:lang w:bidi="ar-EG"/>
        </w:rPr>
        <w:t>85 (WRC</w:t>
      </w:r>
      <w:r w:rsidRPr="00255A57">
        <w:rPr>
          <w:b/>
          <w:bCs/>
          <w:i/>
          <w:iCs/>
          <w:lang w:bidi="ar-EG"/>
        </w:rPr>
        <w:noBreakHyphen/>
        <w:t>03)</w:t>
      </w:r>
      <w:r w:rsidRPr="00255A57">
        <w:rPr>
          <w:rFonts w:hint="cs"/>
          <w:i/>
          <w:iCs/>
          <w:rtl/>
          <w:lang w:bidi="ar-EG"/>
        </w:rPr>
        <w:t xml:space="preserve"> حتى تتم الموافقة في قطاع الاتصالات الراديوية على التوصية</w:t>
      </w:r>
      <w:r w:rsidRPr="00255A57">
        <w:rPr>
          <w:rFonts w:hint="eastAsia"/>
          <w:i/>
          <w:iCs/>
          <w:rtl/>
          <w:lang w:bidi="ar-EG"/>
        </w:rPr>
        <w:t> </w:t>
      </w:r>
      <w:r w:rsidRPr="00255A57">
        <w:rPr>
          <w:i/>
          <w:iCs/>
          <w:lang w:bidi="ar-EG"/>
        </w:rPr>
        <w:t>ITU</w:t>
      </w:r>
      <w:r w:rsidRPr="00255A57">
        <w:rPr>
          <w:i/>
          <w:iCs/>
          <w:lang w:bidi="ar-EG"/>
        </w:rPr>
        <w:noBreakHyphen/>
        <w:t>R S.1503</w:t>
      </w:r>
      <w:r w:rsidRPr="00255A57">
        <w:rPr>
          <w:rFonts w:hint="cs"/>
          <w:i/>
          <w:iCs/>
          <w:rtl/>
          <w:lang w:bidi="ar-EG"/>
        </w:rPr>
        <w:t xml:space="preserve"> التي تحسّن من نموذج هذه الأنظمة غير المستقرة بالنسبة إلى الأرض ويتم تنفيذها في برمجيات التحقق من كثافة تدفق القدرة المكافئة. وهذا لا يمنع المكتب من التحقق من الأنظمة </w:t>
      </w:r>
      <w:r w:rsidRPr="00255A57">
        <w:rPr>
          <w:i/>
          <w:iCs/>
          <w:lang w:bidi="ar-EG"/>
        </w:rPr>
        <w:t>FSS</w:t>
      </w:r>
      <w:r w:rsidRPr="00255A57">
        <w:rPr>
          <w:rFonts w:hint="cs"/>
          <w:i/>
          <w:iCs/>
          <w:rtl/>
          <w:lang w:bidi="ar-EG"/>
        </w:rPr>
        <w:t xml:space="preserve"> غير المستقرة بالنسبة إلى الأرض التي يمكن وضع نموذج لها في</w:t>
      </w:r>
      <w:r w:rsidRPr="00255A57">
        <w:rPr>
          <w:rFonts w:hint="eastAsia"/>
          <w:i/>
          <w:iCs/>
          <w:rtl/>
          <w:lang w:bidi="ar-EG"/>
        </w:rPr>
        <w:t> </w:t>
      </w:r>
      <w:r w:rsidRPr="00255A57">
        <w:rPr>
          <w:rFonts w:hint="cs"/>
          <w:i/>
          <w:iCs/>
          <w:rtl/>
          <w:lang w:bidi="ar-EG"/>
        </w:rPr>
        <w:t>إطار النسخة الحالية من البرمجيات."</w:t>
      </w:r>
    </w:p>
    <w:p w14:paraId="0C0495A9" w14:textId="1F28AB83" w:rsidR="0035414F" w:rsidRDefault="0035414F" w:rsidP="0035414F">
      <w:pPr>
        <w:rPr>
          <w:rtl/>
          <w:lang w:bidi="ar-EG"/>
        </w:rPr>
      </w:pPr>
      <w:r w:rsidRPr="006661BD">
        <w:rPr>
          <w:rFonts w:hint="cs"/>
          <w:rtl/>
          <w:lang w:bidi="ar-EG"/>
        </w:rPr>
        <w:t xml:space="preserve">ووفقاً للقرار أعلاه، يقوم المكتب عند استلامه إفادة بعدم قدرة البرمجية على إجراء نمذجة وافية لنظام </w:t>
      </w:r>
      <w:proofErr w:type="spellStart"/>
      <w:r w:rsidRPr="006661BD">
        <w:rPr>
          <w:rFonts w:hint="cs"/>
          <w:rtl/>
          <w:lang w:bidi="ar-EG"/>
        </w:rPr>
        <w:t>ساتلي</w:t>
      </w:r>
      <w:proofErr w:type="spellEnd"/>
      <w:r w:rsidRPr="006661BD">
        <w:rPr>
          <w:rFonts w:hint="cs"/>
          <w:rtl/>
          <w:lang w:bidi="ar-EG"/>
        </w:rPr>
        <w:t xml:space="preserve"> معين غير مستقر بالنسبة إلى الأرض في الخدمة </w:t>
      </w:r>
      <w:r w:rsidRPr="006661BD">
        <w:rPr>
          <w:lang w:bidi="ar-EG"/>
        </w:rPr>
        <w:t>FSS</w:t>
      </w:r>
      <w:r w:rsidRPr="006661BD">
        <w:rPr>
          <w:rFonts w:hint="cs"/>
          <w:rtl/>
          <w:lang w:bidi="ar-EG"/>
        </w:rPr>
        <w:t xml:space="preserve">، بإحالة الحالة إلى فرقة العمل </w:t>
      </w:r>
      <w:r w:rsidRPr="009578AD">
        <w:rPr>
          <w:lang w:bidi="ar-EG"/>
        </w:rPr>
        <w:t>4</w:t>
      </w:r>
      <w:r w:rsidRPr="006661BD">
        <w:rPr>
          <w:lang w:bidi="ar-EG"/>
        </w:rPr>
        <w:t>A</w:t>
      </w:r>
      <w:r w:rsidRPr="006661BD">
        <w:rPr>
          <w:rFonts w:hint="cs"/>
          <w:rtl/>
          <w:lang w:bidi="ar-EG"/>
        </w:rPr>
        <w:t xml:space="preserve"> بلجنة الدراسات</w:t>
      </w:r>
      <w:r w:rsidRPr="006661BD">
        <w:rPr>
          <w:rFonts w:hint="eastAsia"/>
          <w:rtl/>
          <w:lang w:bidi="ar-EG"/>
        </w:rPr>
        <w:t> </w:t>
      </w:r>
      <w:r w:rsidRPr="009578AD">
        <w:rPr>
          <w:lang w:bidi="ar-EG"/>
        </w:rPr>
        <w:t>4</w:t>
      </w:r>
      <w:r w:rsidRPr="006661BD">
        <w:rPr>
          <w:rFonts w:hint="cs"/>
          <w:rtl/>
          <w:lang w:bidi="ar-EG"/>
        </w:rPr>
        <w:t xml:space="preserve"> لقطاع الاتصالات الراديوية للنظر فيما</w:t>
      </w:r>
      <w:r>
        <w:rPr>
          <w:rFonts w:hint="eastAsia"/>
          <w:rtl/>
          <w:lang w:bidi="ar-EG"/>
        </w:rPr>
        <w:t> </w:t>
      </w:r>
      <w:r w:rsidRPr="006661BD">
        <w:rPr>
          <w:rFonts w:hint="cs"/>
          <w:rtl/>
          <w:lang w:bidi="ar-EG"/>
        </w:rPr>
        <w:t xml:space="preserve">إذا </w:t>
      </w:r>
      <w:r>
        <w:rPr>
          <w:rFonts w:hint="cs"/>
          <w:rtl/>
          <w:lang w:bidi="ar-EG"/>
        </w:rPr>
        <w:t>ك</w:t>
      </w:r>
      <w:r w:rsidRPr="006661BD">
        <w:rPr>
          <w:rFonts w:hint="cs"/>
          <w:rtl/>
          <w:lang w:bidi="ar-EG"/>
        </w:rPr>
        <w:t xml:space="preserve">ان يلزم إدخال مزيد من التحسينات على منهجية التوصية </w:t>
      </w:r>
      <w:r w:rsidRPr="006661BD">
        <w:rPr>
          <w:lang w:bidi="ar-EG"/>
        </w:rPr>
        <w:t>ITU</w:t>
      </w:r>
      <w:r w:rsidRPr="006661BD">
        <w:rPr>
          <w:lang w:bidi="ar-EG"/>
        </w:rPr>
        <w:noBreakHyphen/>
        <w:t>R S.</w:t>
      </w:r>
      <w:r w:rsidRPr="009578AD">
        <w:rPr>
          <w:lang w:bidi="ar-EG"/>
        </w:rPr>
        <w:t>1503</w:t>
      </w:r>
      <w:r w:rsidRPr="006661BD">
        <w:rPr>
          <w:lang w:bidi="ar-EG"/>
        </w:rPr>
        <w:noBreakHyphen/>
      </w:r>
      <w:r w:rsidRPr="009578AD">
        <w:rPr>
          <w:lang w:bidi="ar-EG"/>
        </w:rPr>
        <w:t>2</w:t>
      </w:r>
      <w:r w:rsidRPr="006661BD">
        <w:rPr>
          <w:rFonts w:hint="cs"/>
          <w:rtl/>
          <w:lang w:bidi="ar-EG"/>
        </w:rPr>
        <w:t xml:space="preserve"> لنمذجة النظام بشكل واف. ولدعم</w:t>
      </w:r>
      <w:r>
        <w:rPr>
          <w:rFonts w:hint="cs"/>
          <w:rtl/>
          <w:lang w:bidi="ar-EG"/>
        </w:rPr>
        <w:t xml:space="preserve"> أعمال هذا الاستعراض الذي يُجريه المكتب و</w:t>
      </w:r>
      <w:r w:rsidR="00665B14">
        <w:rPr>
          <w:rFonts w:hint="cs"/>
          <w:rtl/>
          <w:lang w:bidi="ar-EG"/>
        </w:rPr>
        <w:t>لجنة الدراسات 4/</w:t>
      </w:r>
      <w:r>
        <w:rPr>
          <w:rFonts w:hint="cs"/>
          <w:rtl/>
          <w:lang w:bidi="ar-EG"/>
        </w:rPr>
        <w:t xml:space="preserve">فرقة العمل </w:t>
      </w:r>
      <w:r w:rsidRPr="009578AD">
        <w:rPr>
          <w:lang w:bidi="ar-EG"/>
        </w:rPr>
        <w:t>4</w:t>
      </w:r>
      <w:r>
        <w:rPr>
          <w:lang w:bidi="ar-EG"/>
        </w:rPr>
        <w:t>A</w:t>
      </w:r>
      <w:r>
        <w:rPr>
          <w:rFonts w:hint="cs"/>
          <w:rtl/>
          <w:lang w:bidi="ar-EG"/>
        </w:rPr>
        <w:t>، يتعين تقديم أوصاف تفصيلية تقنية أخرى، منها ما يلي:</w:t>
      </w:r>
    </w:p>
    <w:p w14:paraId="26EE2939" w14:textId="77777777" w:rsidR="0035414F" w:rsidRDefault="0035414F" w:rsidP="0035414F">
      <w:pPr>
        <w:pStyle w:val="enumlev1"/>
        <w:rPr>
          <w:rtl/>
        </w:rPr>
      </w:pPr>
      <w:r>
        <w:t>(</w:t>
      </w:r>
      <w:r w:rsidRPr="009578AD">
        <w:t>1</w:t>
      </w:r>
      <w:r>
        <w:tab/>
      </w:r>
      <w:r>
        <w:rPr>
          <w:rFonts w:hint="cs"/>
          <w:rtl/>
        </w:rPr>
        <w:t xml:space="preserve">نتائج الحسابات باستخدام البرمجية الحالية للتحقق من الكثافة </w:t>
      </w:r>
      <w:proofErr w:type="gramStart"/>
      <w:r w:rsidRPr="002F0218">
        <w:t>EPFD</w:t>
      </w:r>
      <w:r>
        <w:rPr>
          <w:rFonts w:hint="cs"/>
          <w:rtl/>
        </w:rPr>
        <w:t>؛</w:t>
      </w:r>
      <w:proofErr w:type="gramEnd"/>
    </w:p>
    <w:p w14:paraId="19B0255C" w14:textId="77777777" w:rsidR="0035414F" w:rsidRPr="00154F8D" w:rsidRDefault="0035414F" w:rsidP="0035414F">
      <w:pPr>
        <w:pStyle w:val="enumlev1"/>
        <w:rPr>
          <w:spacing w:val="-6"/>
          <w:rtl/>
        </w:rPr>
      </w:pPr>
      <w:r w:rsidRPr="00154F8D">
        <w:rPr>
          <w:spacing w:val="-6"/>
        </w:rPr>
        <w:t>(2</w:t>
      </w:r>
      <w:r w:rsidRPr="00154F8D">
        <w:rPr>
          <w:spacing w:val="-6"/>
          <w:rtl/>
        </w:rPr>
        <w:tab/>
      </w:r>
      <w:r w:rsidRPr="00154F8D">
        <w:rPr>
          <w:rFonts w:hint="cs"/>
          <w:spacing w:val="-6"/>
          <w:rtl/>
        </w:rPr>
        <w:t xml:space="preserve">نتائج حساب الكثافة </w:t>
      </w:r>
      <w:r w:rsidRPr="00154F8D">
        <w:rPr>
          <w:spacing w:val="-6"/>
        </w:rPr>
        <w:t>EPFD</w:t>
      </w:r>
      <w:r w:rsidRPr="00154F8D">
        <w:rPr>
          <w:rFonts w:hint="cs"/>
          <w:spacing w:val="-6"/>
          <w:rtl/>
        </w:rPr>
        <w:t xml:space="preserve"> باست</w:t>
      </w:r>
      <w:r w:rsidRPr="00154F8D">
        <w:rPr>
          <w:rFonts w:hint="cs"/>
          <w:spacing w:val="-6"/>
          <w:rtl/>
          <w:lang w:val="es-ES" w:bidi="ar-EG"/>
        </w:rPr>
        <w:t>خدام</w:t>
      </w:r>
      <w:r w:rsidRPr="00154F8D">
        <w:rPr>
          <w:rFonts w:hint="cs"/>
          <w:spacing w:val="-6"/>
          <w:rtl/>
        </w:rPr>
        <w:t xml:space="preserve"> برمجية محاكاة قادرة على إجراء نمذجة وافية للنظام غير المستقر بالنسبة إلى </w:t>
      </w:r>
      <w:proofErr w:type="gramStart"/>
      <w:r w:rsidRPr="00154F8D">
        <w:rPr>
          <w:rFonts w:hint="cs"/>
          <w:spacing w:val="-6"/>
          <w:rtl/>
        </w:rPr>
        <w:t>الأرض؛</w:t>
      </w:r>
      <w:proofErr w:type="gramEnd"/>
    </w:p>
    <w:p w14:paraId="1595F000" w14:textId="77777777" w:rsidR="0035414F" w:rsidRDefault="0035414F" w:rsidP="0035414F">
      <w:pPr>
        <w:pStyle w:val="enumlev1"/>
        <w:rPr>
          <w:rtl/>
        </w:rPr>
      </w:pPr>
      <w:r>
        <w:t>(</w:t>
      </w:r>
      <w:r w:rsidRPr="009578AD">
        <w:t>3</w:t>
      </w:r>
      <w:r>
        <w:rPr>
          <w:rtl/>
        </w:rPr>
        <w:tab/>
      </w:r>
      <w:r>
        <w:rPr>
          <w:rFonts w:hint="cs"/>
          <w:rtl/>
        </w:rPr>
        <w:t xml:space="preserve">بيان </w:t>
      </w:r>
      <w:r>
        <w:rPr>
          <w:rFonts w:hint="cs"/>
          <w:rtl/>
          <w:lang w:bidi="ar-EG"/>
        </w:rPr>
        <w:t>الأجزاء المحددة التي يلزم مراجعتها وتحسينها من</w:t>
      </w:r>
      <w:r>
        <w:rPr>
          <w:rFonts w:hint="cs"/>
          <w:rtl/>
        </w:rPr>
        <w:t xml:space="preserve"> التوصية </w:t>
      </w:r>
      <w:r w:rsidRPr="00972FAC">
        <w:t>ITU</w:t>
      </w:r>
      <w:r>
        <w:noBreakHyphen/>
      </w:r>
      <w:r w:rsidRPr="00972FAC">
        <w:t>R</w:t>
      </w:r>
      <w:r>
        <w:t> </w:t>
      </w:r>
      <w:r w:rsidRPr="00972FAC">
        <w:t>S.</w:t>
      </w:r>
      <w:r w:rsidRPr="009578AD">
        <w:t>1503</w:t>
      </w:r>
      <w:r>
        <w:noBreakHyphen/>
      </w:r>
      <w:r w:rsidRPr="009578AD">
        <w:t>2</w:t>
      </w:r>
      <w:r>
        <w:rPr>
          <w:rFonts w:hint="cs"/>
          <w:rtl/>
        </w:rPr>
        <w:t>.</w:t>
      </w:r>
    </w:p>
    <w:p w14:paraId="5B69D57C" w14:textId="259A6DD3" w:rsidR="0035414F" w:rsidRPr="00811BF3" w:rsidRDefault="0035414F" w:rsidP="0035414F">
      <w:pPr>
        <w:rPr>
          <w:rtl/>
          <w:lang w:val="es-ES" w:bidi="ar-EG"/>
        </w:rPr>
      </w:pPr>
      <w:r w:rsidRPr="00811BF3">
        <w:rPr>
          <w:rFonts w:hint="cs"/>
          <w:rtl/>
          <w:lang w:bidi="ar-SY"/>
        </w:rPr>
        <w:t xml:space="preserve">وقد استعرضت لجنة الدراسات </w:t>
      </w:r>
      <w:r w:rsidRPr="00811BF3">
        <w:rPr>
          <w:lang w:bidi="ar-SY"/>
        </w:rPr>
        <w:t>4</w:t>
      </w:r>
      <w:r w:rsidRPr="00811BF3">
        <w:rPr>
          <w:rFonts w:hint="cs"/>
          <w:rtl/>
          <w:lang w:val="es-ES" w:bidi="ar-EG"/>
        </w:rPr>
        <w:t xml:space="preserve"> عدة حالات تتعلق أساساً باحتمال ألا تؤدي التوصية </w:t>
      </w:r>
      <w:r w:rsidRPr="00811BF3">
        <w:rPr>
          <w:rFonts w:eastAsia="SimSun"/>
        </w:rPr>
        <w:t>ITU-R S.1503-2</w:t>
      </w:r>
      <w:r w:rsidRPr="00811BF3">
        <w:rPr>
          <w:rFonts w:eastAsia="SimSun" w:hint="cs"/>
          <w:rtl/>
        </w:rPr>
        <w:t xml:space="preserve"> إلى نمذجة دقيقة للأنظمة ذات الحزم القابلة للتوجيه، ورأت إجراء مراجعة جديدة لهذه التوصية، أسفرت عن </w:t>
      </w:r>
      <w:r w:rsidRPr="00665B14">
        <w:rPr>
          <w:rFonts w:eastAsia="SimSun" w:hint="cs"/>
          <w:rtl/>
        </w:rPr>
        <w:t xml:space="preserve">اعتماد التوصية </w:t>
      </w:r>
      <w:r w:rsidRPr="00665B14">
        <w:rPr>
          <w:rFonts w:eastAsia="SimSun"/>
        </w:rPr>
        <w:t>ITU-R S.1503-3</w:t>
      </w:r>
      <w:r w:rsidRPr="00665B14">
        <w:rPr>
          <w:rFonts w:eastAsia="SimSun" w:hint="cs"/>
          <w:rtl/>
        </w:rPr>
        <w:t>.</w:t>
      </w:r>
    </w:p>
    <w:p w14:paraId="4E6C2449" w14:textId="31FBE0EC" w:rsidR="006D61B9" w:rsidRDefault="001336D4" w:rsidP="00154F8D">
      <w:pPr>
        <w:rPr>
          <w:rtl/>
        </w:rPr>
      </w:pPr>
      <w:r>
        <w:rPr>
          <w:rFonts w:hint="cs"/>
          <w:rtl/>
        </w:rPr>
        <w:t xml:space="preserve">وأشار المكتب إلى أن فرقة العمل </w:t>
      </w:r>
      <w:r>
        <w:t>4A</w:t>
      </w:r>
      <w:r>
        <w:rPr>
          <w:rFonts w:hint="cs"/>
          <w:rtl/>
        </w:rPr>
        <w:t xml:space="preserve"> شرعت في إعداد مراجعة جديدة للتوصية </w:t>
      </w:r>
      <w:r w:rsidRPr="003429D4">
        <w:rPr>
          <w:rFonts w:eastAsia="SimSun"/>
        </w:rPr>
        <w:t>ITU-R S.1503</w:t>
      </w:r>
      <w:r w:rsidR="006D61B9" w:rsidRPr="00811BF3">
        <w:rPr>
          <w:rFonts w:hint="cs"/>
          <w:rtl/>
        </w:rPr>
        <w:t>.</w:t>
      </w:r>
      <w:r w:rsidR="006D61B9">
        <w:rPr>
          <w:rFonts w:hint="cs"/>
          <w:rtl/>
        </w:rPr>
        <w:t xml:space="preserve"> </w:t>
      </w:r>
      <w:dir w:val="rtl">
        <w:r w:rsidRPr="001336D4">
          <w:rPr>
            <w:rFonts w:hint="cs"/>
            <w:rtl/>
          </w:rPr>
          <w:t>ومع</w:t>
        </w:r>
        <w:r w:rsidRPr="001336D4">
          <w:rPr>
            <w:rtl/>
          </w:rPr>
          <w:t xml:space="preserve"> </w:t>
        </w:r>
        <w:r w:rsidRPr="001336D4">
          <w:rPr>
            <w:rFonts w:hint="cs"/>
            <w:rtl/>
          </w:rPr>
          <w:t>العلم</w:t>
        </w:r>
        <w:r w:rsidRPr="001336D4">
          <w:rPr>
            <w:rtl/>
          </w:rPr>
          <w:t xml:space="preserve"> </w:t>
        </w:r>
        <w:r w:rsidRPr="001336D4">
          <w:rPr>
            <w:rFonts w:hint="cs"/>
            <w:rtl/>
          </w:rPr>
          <w:t>بأن</w:t>
        </w:r>
        <w:r w:rsidRPr="001336D4">
          <w:rPr>
            <w:rtl/>
          </w:rPr>
          <w:t xml:space="preserve"> </w:t>
        </w:r>
        <w:r w:rsidRPr="001336D4">
          <w:rPr>
            <w:rFonts w:hint="cs"/>
            <w:rtl/>
          </w:rPr>
          <w:t>هذه</w:t>
        </w:r>
        <w:r w:rsidRPr="001336D4">
          <w:rPr>
            <w:rtl/>
          </w:rPr>
          <w:t xml:space="preserve"> </w:t>
        </w:r>
        <w:r w:rsidRPr="001336D4">
          <w:rPr>
            <w:rFonts w:hint="cs"/>
            <w:rtl/>
          </w:rPr>
          <w:t>المراجعة</w:t>
        </w:r>
        <w:r w:rsidRPr="001336D4">
          <w:rPr>
            <w:rtl/>
          </w:rPr>
          <w:t xml:space="preserve"> </w:t>
        </w:r>
        <w:r w:rsidRPr="001336D4">
          <w:rPr>
            <w:rFonts w:hint="cs"/>
            <w:rtl/>
          </w:rPr>
          <w:t>تستغرق</w:t>
        </w:r>
        <w:r w:rsidRPr="001336D4">
          <w:rPr>
            <w:rtl/>
          </w:rPr>
          <w:t xml:space="preserve"> </w:t>
        </w:r>
        <w:r w:rsidRPr="001336D4">
          <w:rPr>
            <w:rFonts w:hint="cs"/>
            <w:rtl/>
          </w:rPr>
          <w:t>عادة</w:t>
        </w:r>
        <w:r>
          <w:rPr>
            <w:rFonts w:hint="cs"/>
            <w:rtl/>
          </w:rPr>
          <w:t>ً</w:t>
        </w:r>
        <w:r w:rsidRPr="001336D4">
          <w:rPr>
            <w:rtl/>
          </w:rPr>
          <w:t xml:space="preserve"> </w:t>
        </w:r>
        <w:r w:rsidRPr="001336D4">
          <w:rPr>
            <w:rFonts w:hint="cs"/>
            <w:rtl/>
          </w:rPr>
          <w:t>عامين</w:t>
        </w:r>
        <w:r w:rsidRPr="001336D4">
          <w:rPr>
            <w:rtl/>
          </w:rPr>
          <w:t xml:space="preserve"> </w:t>
        </w:r>
        <w:r w:rsidRPr="001336D4">
          <w:rPr>
            <w:rFonts w:hint="cs"/>
            <w:rtl/>
          </w:rPr>
          <w:t>لاستكمالها،</w:t>
        </w:r>
        <w:r w:rsidRPr="001336D4">
          <w:rPr>
            <w:rtl/>
          </w:rPr>
          <w:t xml:space="preserve"> </w:t>
        </w:r>
        <w:r w:rsidRPr="001336D4">
          <w:rPr>
            <w:rFonts w:hint="cs"/>
            <w:rtl/>
          </w:rPr>
          <w:t>وأن</w:t>
        </w:r>
        <w:r w:rsidRPr="001336D4">
          <w:rPr>
            <w:rtl/>
          </w:rPr>
          <w:t xml:space="preserve"> </w:t>
        </w:r>
        <w:r w:rsidRPr="001336D4">
          <w:rPr>
            <w:rFonts w:hint="cs"/>
            <w:rtl/>
          </w:rPr>
          <w:t>عدد</w:t>
        </w:r>
        <w:r>
          <w:rPr>
            <w:rFonts w:hint="cs"/>
            <w:rtl/>
          </w:rPr>
          <w:t xml:space="preserve">اً </w:t>
        </w:r>
        <w:r w:rsidRPr="001336D4">
          <w:rPr>
            <w:rFonts w:hint="cs"/>
            <w:rtl/>
          </w:rPr>
          <w:t>كبير</w:t>
        </w:r>
        <w:r>
          <w:rPr>
            <w:rFonts w:hint="cs"/>
            <w:rtl/>
          </w:rPr>
          <w:t>اً</w:t>
        </w:r>
        <w:r w:rsidRPr="001336D4">
          <w:rPr>
            <w:rtl/>
          </w:rPr>
          <w:t xml:space="preserve"> </w:t>
        </w:r>
        <w:r w:rsidRPr="001336D4">
          <w:rPr>
            <w:rFonts w:hint="cs"/>
            <w:rtl/>
          </w:rPr>
          <w:t>جد</w:t>
        </w:r>
        <w:r>
          <w:rPr>
            <w:rFonts w:hint="cs"/>
            <w:rtl/>
          </w:rPr>
          <w:t>اً</w:t>
        </w:r>
        <w:r w:rsidRPr="001336D4">
          <w:rPr>
            <w:rtl/>
          </w:rPr>
          <w:t xml:space="preserve"> </w:t>
        </w:r>
        <w:r w:rsidRPr="001336D4">
          <w:rPr>
            <w:rFonts w:hint="cs"/>
            <w:rtl/>
          </w:rPr>
          <w:t>من</w:t>
        </w:r>
        <w:r w:rsidRPr="001336D4">
          <w:rPr>
            <w:rtl/>
          </w:rPr>
          <w:t xml:space="preserve"> </w:t>
        </w:r>
        <w:r w:rsidRPr="001336D4">
          <w:rPr>
            <w:rFonts w:hint="cs"/>
            <w:rtl/>
          </w:rPr>
          <w:t>الحالات</w:t>
        </w:r>
        <w:r w:rsidRPr="001336D4">
          <w:rPr>
            <w:rtl/>
          </w:rPr>
          <w:t xml:space="preserve"> </w:t>
        </w:r>
        <w:r>
          <w:rPr>
            <w:rFonts w:hint="cs"/>
            <w:rtl/>
          </w:rPr>
          <w:t>استعراضها اقتراناً ب</w:t>
        </w:r>
        <w:r w:rsidRPr="001336D4">
          <w:rPr>
            <w:rFonts w:hint="cs"/>
            <w:rtl/>
          </w:rPr>
          <w:t>البيانات</w:t>
        </w:r>
        <w:r w:rsidRPr="001336D4">
          <w:rPr>
            <w:rtl/>
          </w:rPr>
          <w:t xml:space="preserve"> </w:t>
        </w:r>
        <w:r w:rsidRPr="001336D4">
          <w:rPr>
            <w:rFonts w:hint="cs"/>
            <w:rtl/>
          </w:rPr>
          <w:t>المقدمة</w:t>
        </w:r>
        <w:r w:rsidRPr="001336D4">
          <w:rPr>
            <w:rtl/>
          </w:rPr>
          <w:t xml:space="preserve"> </w:t>
        </w:r>
        <w:r w:rsidRPr="001336D4">
          <w:rPr>
            <w:rFonts w:hint="cs"/>
            <w:rtl/>
          </w:rPr>
          <w:t>وفق</w:t>
        </w:r>
        <w:r>
          <w:rPr>
            <w:rFonts w:hint="cs"/>
            <w:rtl/>
          </w:rPr>
          <w:t>اً</w:t>
        </w:r>
        <w:r w:rsidRPr="001336D4">
          <w:rPr>
            <w:rtl/>
          </w:rPr>
          <w:t xml:space="preserve"> </w:t>
        </w:r>
        <w:r w:rsidRPr="001336D4">
          <w:rPr>
            <w:rFonts w:hint="cs"/>
            <w:rtl/>
          </w:rPr>
          <w:t>للتوصي</w:t>
        </w:r>
        <w:r>
          <w:rPr>
            <w:rFonts w:hint="cs"/>
            <w:rtl/>
          </w:rPr>
          <w:t xml:space="preserve">ة </w:t>
        </w:r>
        <w:r w:rsidRPr="003429D4">
          <w:rPr>
            <w:rFonts w:eastAsia="SimSun"/>
          </w:rPr>
          <w:t>ITU</w:t>
        </w:r>
        <w:r w:rsidR="00F67B33">
          <w:rPr>
            <w:rFonts w:eastAsia="SimSun"/>
          </w:rPr>
          <w:noBreakHyphen/>
        </w:r>
        <w:r w:rsidRPr="003429D4">
          <w:rPr>
            <w:rFonts w:eastAsia="SimSun"/>
          </w:rPr>
          <w:t>R</w:t>
        </w:r>
        <w:r w:rsidR="00F67B33">
          <w:rPr>
            <w:rFonts w:eastAsia="SimSun"/>
          </w:rPr>
          <w:t> </w:t>
        </w:r>
        <w:r w:rsidRPr="003429D4">
          <w:rPr>
            <w:rFonts w:eastAsia="SimSun"/>
          </w:rPr>
          <w:t>S.1503-2</w:t>
        </w:r>
        <w:r>
          <w:rPr>
            <w:rFonts w:hint="cs"/>
            <w:rtl/>
          </w:rPr>
          <w:t>، رأى</w:t>
        </w:r>
        <w:r w:rsidRPr="001336D4">
          <w:rPr>
            <w:rtl/>
          </w:rPr>
          <w:t xml:space="preserve"> المكتب </w:t>
        </w:r>
        <w:r>
          <w:rPr>
            <w:rFonts w:hint="cs"/>
            <w:rtl/>
          </w:rPr>
          <w:t xml:space="preserve">أن </w:t>
        </w:r>
        <w:r w:rsidRPr="001336D4">
          <w:rPr>
            <w:rtl/>
          </w:rPr>
          <w:t xml:space="preserve">تنفيذ التوصية </w:t>
        </w:r>
        <w:r w:rsidRPr="00720BB9">
          <w:rPr>
            <w:rFonts w:ascii="Arial" w:hAnsi="Arial" w:cs="Arial" w:hint="cs"/>
            <w:rtl/>
          </w:rPr>
          <w:t>‬</w:t>
        </w:r>
        <w:r w:rsidRPr="001336D4">
          <w:t>S.1503-4</w:t>
        </w:r>
        <w:r w:rsidRPr="001336D4">
          <w:rPr>
            <w:rtl/>
          </w:rPr>
          <w:t xml:space="preserve"> </w:t>
        </w:r>
        <w:dir w:val="rtl">
          <w:r w:rsidR="00720BB9" w:rsidRPr="00720BB9">
            <w:rPr>
              <w:rFonts w:hint="cs"/>
              <w:rtl/>
            </w:rPr>
            <w:t xml:space="preserve">أمر </w:t>
          </w:r>
          <w:r w:rsidRPr="001336D4">
            <w:rPr>
              <w:rFonts w:hint="cs"/>
              <w:rtl/>
            </w:rPr>
            <w:t>سابق</w:t>
          </w:r>
          <w:r w:rsidRPr="001336D4">
            <w:rPr>
              <w:rtl/>
            </w:rPr>
            <w:t xml:space="preserve"> </w:t>
          </w:r>
          <w:r w:rsidRPr="001336D4">
            <w:rPr>
              <w:rFonts w:hint="cs"/>
              <w:rtl/>
            </w:rPr>
            <w:t>لأوانه</w:t>
          </w:r>
          <w:r w:rsidRPr="001336D4">
            <w:rPr>
              <w:rtl/>
            </w:rPr>
            <w:t>.</w:t>
          </w:r>
          <w:r w:rsidR="00354BEC">
            <w:rPr>
              <w:rFonts w:ascii="Arial" w:hAnsi="Arial" w:cs="Arial"/>
            </w:rPr>
            <w:t>‬</w:t>
          </w:r>
          <w:r w:rsidR="00354BEC">
            <w:rPr>
              <w:rFonts w:ascii="Arial" w:hAnsi="Arial" w:cs="Arial"/>
            </w:rPr>
            <w:t>‬</w:t>
          </w:r>
          <w:r w:rsidR="002A1274">
            <w:rPr>
              <w:rFonts w:ascii="Arial" w:hAnsi="Arial" w:cs="Arial"/>
            </w:rPr>
            <w:t>‬</w:t>
          </w:r>
          <w:r w:rsidR="002A1274">
            <w:rPr>
              <w:rFonts w:ascii="Arial" w:hAnsi="Arial" w:cs="Arial"/>
            </w:rPr>
            <w:t>‬</w:t>
          </w:r>
          <w:r w:rsidR="00737029">
            <w:rPr>
              <w:rFonts w:ascii="Arial" w:hAnsi="Arial" w:cs="Arial"/>
            </w:rPr>
            <w:t>‬</w:t>
          </w:r>
          <w:r w:rsidR="00737029">
            <w:rPr>
              <w:rFonts w:ascii="Arial" w:hAnsi="Arial" w:cs="Arial"/>
            </w:rPr>
            <w:t>‬</w:t>
          </w:r>
          <w:r w:rsidR="00A706F9">
            <w:rPr>
              <w:rFonts w:ascii="Arial" w:hAnsi="Arial" w:cs="Arial"/>
            </w:rPr>
            <w:t>‬</w:t>
          </w:r>
          <w:r w:rsidR="00A706F9">
            <w:rPr>
              <w:rFonts w:ascii="Arial" w:hAnsi="Arial" w:cs="Arial"/>
            </w:rPr>
            <w:t>‬</w:t>
          </w:r>
          <w:r w:rsidR="00F22E6D">
            <w:t>‬</w:t>
          </w:r>
          <w:r w:rsidR="00F22E6D">
            <w:t>‬</w:t>
          </w:r>
          <w:r w:rsidR="0092003A">
            <w:t>‬</w:t>
          </w:r>
          <w:r w:rsidR="0092003A">
            <w:t>‬</w:t>
          </w:r>
          <w:r w:rsidR="001D6B26">
            <w:t>‬</w:t>
          </w:r>
          <w:r w:rsidR="001D6B26">
            <w:t>‬</w:t>
          </w:r>
          <w:r w:rsidR="0031354F">
            <w:t>‬</w:t>
          </w:r>
          <w:r w:rsidR="0031354F">
            <w:t>‬</w:t>
          </w:r>
          <w:r w:rsidR="000260AF">
            <w:t>‬</w:t>
          </w:r>
          <w:r w:rsidR="000260AF">
            <w:t>‬</w:t>
          </w:r>
          <w:r w:rsidR="008134A8">
            <w:t>‬</w:t>
          </w:r>
          <w:r w:rsidR="008134A8">
            <w:t>‬</w:t>
          </w:r>
          <w:r w:rsidR="00A760CD">
            <w:t>‬</w:t>
          </w:r>
          <w:r w:rsidR="00A760CD">
            <w:t>‬</w:t>
          </w:r>
          <w:r w:rsidR="00695F6E">
            <w:t>‬</w:t>
          </w:r>
          <w:r w:rsidR="00695F6E">
            <w:t>‬</w:t>
          </w:r>
          <w:r w:rsidR="00544D4C">
            <w:t>‬</w:t>
          </w:r>
          <w:r w:rsidR="00544D4C">
            <w:t>‬</w:t>
          </w:r>
          <w:r w:rsidR="00E63AFE">
            <w:t>‬</w:t>
          </w:r>
          <w:r w:rsidR="00E63AFE">
            <w:t>‬</w:t>
          </w:r>
        </w:dir>
      </w:dir>
    </w:p>
    <w:p w14:paraId="25B8EE3F" w14:textId="72360669" w:rsidR="006D61B9" w:rsidRPr="00720BB9" w:rsidRDefault="00720BB9" w:rsidP="00154F8D">
      <w:pPr>
        <w:rPr>
          <w:rtl/>
        </w:rPr>
      </w:pPr>
      <w:r>
        <w:rPr>
          <w:rFonts w:hint="cs"/>
          <w:rtl/>
        </w:rPr>
        <w:t>و</w:t>
      </w:r>
      <w:r w:rsidR="00F56339">
        <w:rPr>
          <w:rFonts w:hint="cs"/>
          <w:rtl/>
        </w:rPr>
        <w:t xml:space="preserve">حتى </w:t>
      </w:r>
      <w:r>
        <w:rPr>
          <w:rFonts w:hint="cs"/>
          <w:rtl/>
        </w:rPr>
        <w:t xml:space="preserve">منتصف عام 2023، كانت المراجعة 4 للتوصية </w:t>
      </w:r>
      <w:r w:rsidRPr="003429D4">
        <w:rPr>
          <w:rFonts w:eastAsia="SimSun"/>
        </w:rPr>
        <w:t>ITU-R S.1503</w:t>
      </w:r>
      <w:r>
        <w:rPr>
          <w:rFonts w:eastAsia="SimSun" w:hint="cs"/>
          <w:rtl/>
        </w:rPr>
        <w:t xml:space="preserve"> لا تزال قيد الدراسة في إطار فرقة العمل </w:t>
      </w:r>
      <w:r>
        <w:rPr>
          <w:rFonts w:eastAsia="SimSun"/>
        </w:rPr>
        <w:t>4A</w:t>
      </w:r>
      <w:r>
        <w:rPr>
          <w:rFonts w:eastAsia="SimSun" w:hint="cs"/>
          <w:rtl/>
        </w:rPr>
        <w:t>.</w:t>
      </w:r>
    </w:p>
    <w:p w14:paraId="4298A5AD" w14:textId="26F08DAF" w:rsidR="006D61B9" w:rsidRDefault="00720BB9" w:rsidP="00154F8D">
      <w:pPr>
        <w:rPr>
          <w:rtl/>
        </w:rPr>
      </w:pPr>
      <w:r>
        <w:rPr>
          <w:rFonts w:hint="cs"/>
          <w:rtl/>
        </w:rPr>
        <w:t xml:space="preserve">وبعد اعتماد المراجعة الجديدة، سيكون بإمكان المكتب النظر في تنفيذ المراجعة الجديدة 4 للتوصية </w:t>
      </w:r>
      <w:r w:rsidRPr="003429D4">
        <w:rPr>
          <w:rFonts w:eastAsia="SimSun"/>
        </w:rPr>
        <w:t>ITU-R S.1503</w:t>
      </w:r>
      <w:r w:rsidR="006D61B9">
        <w:rPr>
          <w:rFonts w:hint="cs"/>
          <w:rtl/>
        </w:rPr>
        <w:t>.</w:t>
      </w:r>
    </w:p>
    <w:p w14:paraId="7518BFED" w14:textId="75784524" w:rsidR="006D61B9" w:rsidRDefault="00720BB9" w:rsidP="00154F8D">
      <w:pPr>
        <w:rPr>
          <w:rtl/>
        </w:rPr>
      </w:pPr>
      <w:r>
        <w:rPr>
          <w:rFonts w:hint="cs"/>
          <w:rtl/>
        </w:rPr>
        <w:t xml:space="preserve">وسينظر </w:t>
      </w:r>
      <w:r w:rsidR="0020239E">
        <w:rPr>
          <w:rFonts w:hint="cs"/>
          <w:rtl/>
        </w:rPr>
        <w:t xml:space="preserve">المؤتمر </w:t>
      </w:r>
      <w:r w:rsidR="0020239E">
        <w:t>WRC-23</w:t>
      </w:r>
      <w:r>
        <w:rPr>
          <w:rFonts w:hint="cs"/>
          <w:rtl/>
        </w:rPr>
        <w:t xml:space="preserve"> أيضاً في إدخال تعديلات إضافية على التذييل </w:t>
      </w:r>
      <w:r w:rsidRPr="00720BB9">
        <w:rPr>
          <w:rFonts w:hint="cs"/>
          <w:b/>
          <w:bCs/>
          <w:rtl/>
        </w:rPr>
        <w:t>4</w:t>
      </w:r>
      <w:r>
        <w:rPr>
          <w:rFonts w:hint="cs"/>
          <w:rtl/>
        </w:rPr>
        <w:t xml:space="preserve"> للوائح الراديو </w:t>
      </w:r>
      <w:r w:rsidR="0020239E">
        <w:rPr>
          <w:rFonts w:hint="cs"/>
          <w:rtl/>
        </w:rPr>
        <w:t xml:space="preserve">تتناول عناصر البيانات الجديدة المطلوبة لهذه الصيغة الجديدة من التوصية </w:t>
      </w:r>
      <w:r w:rsidR="0020239E" w:rsidRPr="003429D4">
        <w:rPr>
          <w:rFonts w:eastAsia="SimSun"/>
        </w:rPr>
        <w:t>ITU-R S.1503</w:t>
      </w:r>
      <w:r w:rsidR="006D61B9">
        <w:rPr>
          <w:rFonts w:hint="cs"/>
          <w:rtl/>
        </w:rPr>
        <w:t>.</w:t>
      </w:r>
    </w:p>
    <w:p w14:paraId="646B3608" w14:textId="71AFE8F7" w:rsidR="006D61B9" w:rsidRDefault="0020239E" w:rsidP="00154F8D">
      <w:pPr>
        <w:rPr>
          <w:rtl/>
        </w:rPr>
      </w:pPr>
      <w:r>
        <w:rPr>
          <w:rFonts w:hint="cs"/>
          <w:rtl/>
        </w:rPr>
        <w:t xml:space="preserve">وجدير بالإشارة أن صيغة التوصية </w:t>
      </w:r>
      <w:r w:rsidRPr="0020239E">
        <w:t>ITU-R S.1503-2</w:t>
      </w:r>
      <w:r>
        <w:rPr>
          <w:rFonts w:hint="cs"/>
          <w:rtl/>
        </w:rPr>
        <w:t xml:space="preserve"> المستبدلة لا تزال الإدارات تستخدمها لتقديم البيانات المتعلقة بأنظمتها غير المستقرة بالنسبة إلى الأرض في الخدمة الثابتة الساتلية</w:t>
      </w:r>
      <w:r w:rsidR="006D61B9">
        <w:rPr>
          <w:rFonts w:hint="cs"/>
          <w:rtl/>
        </w:rPr>
        <w:t>.</w:t>
      </w:r>
      <w:r>
        <w:rPr>
          <w:rFonts w:hint="cs"/>
          <w:rtl/>
        </w:rPr>
        <w:t xml:space="preserve"> ولذلك، سيواصل المكتب استعراض </w:t>
      </w:r>
      <w:r w:rsidR="00D76B2B">
        <w:rPr>
          <w:rFonts w:hint="cs"/>
          <w:rtl/>
        </w:rPr>
        <w:t xml:space="preserve">النتائج </w:t>
      </w:r>
      <w:proofErr w:type="spellStart"/>
      <w:r w:rsidR="00D76B2B">
        <w:rPr>
          <w:rFonts w:hint="cs"/>
          <w:rtl/>
        </w:rPr>
        <w:t>المؤاتية</w:t>
      </w:r>
      <w:proofErr w:type="spellEnd"/>
      <w:r w:rsidR="00D76B2B">
        <w:rPr>
          <w:rFonts w:hint="cs"/>
          <w:rtl/>
        </w:rPr>
        <w:t xml:space="preserve"> المشروطة </w:t>
      </w:r>
      <w:r w:rsidR="00E9270B">
        <w:rPr>
          <w:rFonts w:hint="cs"/>
          <w:rtl/>
        </w:rPr>
        <w:t>التي تم تحديدها</w:t>
      </w:r>
      <w:r w:rsidR="00D76B2B">
        <w:rPr>
          <w:rFonts w:hint="cs"/>
          <w:rtl/>
        </w:rPr>
        <w:t xml:space="preserve"> </w:t>
      </w:r>
      <w:r w:rsidR="00E9270B">
        <w:rPr>
          <w:rFonts w:hint="cs"/>
          <w:rtl/>
        </w:rPr>
        <w:t>مسبقاً</w:t>
      </w:r>
      <w:r w:rsidR="00D76B2B">
        <w:rPr>
          <w:rFonts w:hint="cs"/>
          <w:rtl/>
        </w:rPr>
        <w:t xml:space="preserve"> </w:t>
      </w:r>
      <w:r w:rsidR="00E9270B">
        <w:rPr>
          <w:rFonts w:hint="cs"/>
          <w:rtl/>
        </w:rPr>
        <w:t>باستخدام البرمجية القائمة المطورة وفقاً للإصدار 2 من هذه التوصية بالنسبة لجميع الحالات التي تستخدم البيانات المعدة وفقاً لهذه التوصية.</w:t>
      </w:r>
    </w:p>
    <w:p w14:paraId="06CEFA2D" w14:textId="77777777" w:rsidR="005350DB" w:rsidRDefault="006D61B9" w:rsidP="0070717D">
      <w:pPr>
        <w:pStyle w:val="Heading5"/>
        <w:rPr>
          <w:rtl/>
        </w:rPr>
      </w:pPr>
      <w:r>
        <w:t>3.2.4.2.2</w:t>
      </w:r>
      <w:r>
        <w:rPr>
          <w:rtl/>
        </w:rPr>
        <w:tab/>
      </w:r>
      <w:r w:rsidR="005350DB">
        <w:rPr>
          <w:rFonts w:hint="cs"/>
          <w:rtl/>
        </w:rPr>
        <w:t>ملخص عملية استعراض النتائج</w:t>
      </w:r>
    </w:p>
    <w:p w14:paraId="4D603297" w14:textId="77777777" w:rsidR="005350DB" w:rsidRPr="003B44FD" w:rsidRDefault="005350DB" w:rsidP="0070717D">
      <w:pPr>
        <w:rPr>
          <w:rtl/>
          <w:lang w:bidi="ar-EG"/>
        </w:rPr>
      </w:pPr>
      <w:r w:rsidRPr="003B44FD">
        <w:rPr>
          <w:rFonts w:hint="cs"/>
          <w:rtl/>
          <w:lang w:bidi="ar-EG"/>
        </w:rPr>
        <w:t>بدأ نشر استعراض</w:t>
      </w:r>
      <w:r>
        <w:rPr>
          <w:rFonts w:hint="cs"/>
          <w:rtl/>
          <w:lang w:bidi="ar-EG"/>
        </w:rPr>
        <w:t>ات</w:t>
      </w:r>
      <w:r w:rsidRPr="003B44FD">
        <w:rPr>
          <w:rFonts w:hint="cs"/>
          <w:rtl/>
          <w:lang w:bidi="ar-EG"/>
        </w:rPr>
        <w:t xml:space="preserve"> النتائج الخاصة بالشبكات الساتلية </w:t>
      </w:r>
      <w:r>
        <w:rPr>
          <w:rFonts w:hint="cs"/>
          <w:rtl/>
          <w:lang w:bidi="ar-EG"/>
        </w:rPr>
        <w:t>بموجب</w:t>
      </w:r>
      <w:r w:rsidRPr="003B44FD">
        <w:rPr>
          <w:rFonts w:hint="cs"/>
          <w:rtl/>
          <w:lang w:bidi="ar-EG"/>
        </w:rPr>
        <w:t xml:space="preserve"> </w:t>
      </w:r>
      <w:r>
        <w:rPr>
          <w:rFonts w:hint="cs"/>
          <w:rtl/>
          <w:lang w:bidi="ar-EG"/>
        </w:rPr>
        <w:t>ا</w:t>
      </w:r>
      <w:r w:rsidRPr="003B44FD">
        <w:rPr>
          <w:rFonts w:hint="cs"/>
          <w:rtl/>
          <w:lang w:bidi="ar-EG"/>
        </w:rPr>
        <w:t xml:space="preserve">لقرار </w:t>
      </w:r>
      <w:r w:rsidRPr="009578AD">
        <w:rPr>
          <w:b/>
          <w:bCs/>
          <w:lang w:bidi="ar-EG"/>
        </w:rPr>
        <w:t>85</w:t>
      </w:r>
      <w:r w:rsidRPr="003B44FD">
        <w:rPr>
          <w:b/>
          <w:bCs/>
          <w:lang w:val="en-GB" w:bidi="ar-EG"/>
        </w:rPr>
        <w:t xml:space="preserve"> (WRC-</w:t>
      </w:r>
      <w:r w:rsidRPr="009578AD">
        <w:rPr>
          <w:b/>
          <w:bCs/>
          <w:lang w:bidi="ar-EG"/>
        </w:rPr>
        <w:t>03</w:t>
      </w:r>
      <w:r w:rsidRPr="003B44FD">
        <w:rPr>
          <w:b/>
          <w:bCs/>
          <w:lang w:val="en-GB" w:bidi="ar-EG"/>
        </w:rPr>
        <w:t>)</w:t>
      </w:r>
      <w:r w:rsidRPr="003B44FD">
        <w:rPr>
          <w:rFonts w:hint="cs"/>
          <w:rtl/>
        </w:rPr>
        <w:t xml:space="preserve"> في </w:t>
      </w:r>
      <w:r>
        <w:rPr>
          <w:rFonts w:hint="cs"/>
          <w:rtl/>
        </w:rPr>
        <w:t xml:space="preserve">نشرة المكتب الإعلامية </w:t>
      </w:r>
      <w:r w:rsidRPr="003B44FD">
        <w:t>IFIC</w:t>
      </w:r>
      <w:r w:rsidRPr="003B44FD">
        <w:rPr>
          <w:rFonts w:hint="cs"/>
          <w:rtl/>
          <w:lang w:bidi="ar-EG"/>
        </w:rPr>
        <w:t xml:space="preserve"> رقم</w:t>
      </w:r>
      <w:r w:rsidRPr="003B44FD">
        <w:rPr>
          <w:rFonts w:hint="eastAsia"/>
          <w:rtl/>
          <w:lang w:bidi="ar-EG"/>
        </w:rPr>
        <w:t> </w:t>
      </w:r>
      <w:r w:rsidRPr="009578AD">
        <w:rPr>
          <w:lang w:bidi="ar-EG"/>
        </w:rPr>
        <w:t>2862</w:t>
      </w:r>
      <w:r w:rsidRPr="003B44FD">
        <w:rPr>
          <w:rFonts w:hint="cs"/>
          <w:rtl/>
          <w:lang w:bidi="ar-EG"/>
        </w:rPr>
        <w:t xml:space="preserve"> المؤرخة</w:t>
      </w:r>
      <w:r w:rsidRPr="003B44FD">
        <w:rPr>
          <w:rFonts w:hint="eastAsia"/>
          <w:rtl/>
          <w:lang w:bidi="ar-EG"/>
        </w:rPr>
        <w:t> </w:t>
      </w:r>
      <w:r w:rsidRPr="009578AD">
        <w:rPr>
          <w:lang w:bidi="ar-EG"/>
        </w:rPr>
        <w:t>2018</w:t>
      </w:r>
      <w:r w:rsidRPr="003B44FD">
        <w:rPr>
          <w:lang w:bidi="ar-EG"/>
        </w:rPr>
        <w:t>.</w:t>
      </w:r>
      <w:r w:rsidRPr="009578AD">
        <w:rPr>
          <w:lang w:bidi="ar-EG"/>
        </w:rPr>
        <w:t>01</w:t>
      </w:r>
      <w:r w:rsidRPr="003B44FD">
        <w:rPr>
          <w:lang w:bidi="ar-EG"/>
        </w:rPr>
        <w:t>.</w:t>
      </w:r>
      <w:r w:rsidRPr="009578AD">
        <w:rPr>
          <w:lang w:bidi="ar-EG"/>
        </w:rPr>
        <w:t>23</w:t>
      </w:r>
      <w:r w:rsidRPr="003B44FD">
        <w:rPr>
          <w:rFonts w:hint="cs"/>
          <w:rtl/>
          <w:lang w:bidi="ar-EG"/>
        </w:rPr>
        <w:t>.</w:t>
      </w:r>
    </w:p>
    <w:p w14:paraId="7E81A511" w14:textId="600B9493" w:rsidR="005350DB" w:rsidRDefault="005350DB" w:rsidP="0070717D">
      <w:pPr>
        <w:rPr>
          <w:rtl/>
          <w:lang w:bidi="ar-EG"/>
        </w:rPr>
      </w:pPr>
      <w:r>
        <w:rPr>
          <w:rFonts w:hint="cs"/>
          <w:rtl/>
          <w:lang w:bidi="ar-EG"/>
        </w:rPr>
        <w:t xml:space="preserve">واستُعرضت حتى منتصف عام </w:t>
      </w:r>
      <w:r>
        <w:rPr>
          <w:lang w:bidi="ar-EG"/>
        </w:rPr>
        <w:t>2023</w:t>
      </w:r>
      <w:r>
        <w:rPr>
          <w:rFonts w:hint="cs"/>
          <w:rtl/>
          <w:lang w:val="es-ES" w:bidi="ar-EG"/>
        </w:rPr>
        <w:t xml:space="preserve"> نتائج </w:t>
      </w:r>
      <w:r w:rsidR="00F56339">
        <w:rPr>
          <w:lang w:bidi="ar-EG"/>
        </w:rPr>
        <w:t>122</w:t>
      </w:r>
      <w:r>
        <w:rPr>
          <w:rFonts w:hint="cs"/>
          <w:rtl/>
          <w:lang w:val="es-ES" w:bidi="ar-EG"/>
        </w:rPr>
        <w:t xml:space="preserve"> شبكة/نظام</w:t>
      </w:r>
      <w:r w:rsidR="00F56339">
        <w:rPr>
          <w:rFonts w:hint="cs"/>
          <w:rtl/>
          <w:lang w:val="es-ES" w:bidi="ar-EG"/>
        </w:rPr>
        <w:t>اً</w:t>
      </w:r>
      <w:r>
        <w:rPr>
          <w:rFonts w:hint="cs"/>
          <w:rtl/>
          <w:lang w:val="es-ES" w:bidi="ar-EG"/>
        </w:rPr>
        <w:t xml:space="preserve"> من الشبكات/الأنظمة الساتلية غير المستقرة بالنسبة إلى الأرض، وانتُهي إلى النتائج التالية</w:t>
      </w:r>
      <w:r>
        <w:rPr>
          <w:rFonts w:hint="cs"/>
          <w:rtl/>
          <w:lang w:bidi="ar-EG"/>
        </w:rPr>
        <w:t>:</w:t>
      </w:r>
    </w:p>
    <w:p w14:paraId="4A640DB0" w14:textId="086F41AC" w:rsidR="005350DB" w:rsidRPr="00965187" w:rsidRDefault="005350DB" w:rsidP="005350DB">
      <w:pPr>
        <w:pStyle w:val="enumlev1"/>
        <w:rPr>
          <w:rtl/>
          <w:lang w:bidi="ar-EG"/>
        </w:rPr>
      </w:pPr>
      <w:r>
        <w:rPr>
          <w:rFonts w:ascii="Traditional Arabic" w:hAnsi="Traditional Arabic" w:hint="cs"/>
          <w:rtl/>
        </w:rPr>
        <w:t>-</w:t>
      </w:r>
      <w:r w:rsidRPr="00BB0DE2">
        <w:rPr>
          <w:rtl/>
        </w:rPr>
        <w:tab/>
      </w:r>
      <w:r w:rsidRPr="00BB0DE2">
        <w:rPr>
          <w:rFonts w:hint="cs"/>
          <w:rtl/>
        </w:rPr>
        <w:t xml:space="preserve">حصل </w:t>
      </w:r>
      <w:r w:rsidR="00F56339">
        <w:rPr>
          <w:rFonts w:hint="cs"/>
          <w:rtl/>
        </w:rPr>
        <w:t>99</w:t>
      </w:r>
      <w:r w:rsidRPr="00BB0DE2">
        <w:rPr>
          <w:rFonts w:hint="cs"/>
          <w:rtl/>
        </w:rPr>
        <w:t xml:space="preserve"> منها على نتائج م</w:t>
      </w:r>
      <w:r w:rsidRPr="00BB0DE2">
        <w:rPr>
          <w:rFonts w:hint="cs"/>
          <w:rtl/>
          <w:lang w:bidi="ar-EG"/>
        </w:rPr>
        <w:t>ؤ</w:t>
      </w:r>
      <w:r w:rsidRPr="00BB0DE2">
        <w:rPr>
          <w:rFonts w:hint="cs"/>
          <w:rtl/>
        </w:rPr>
        <w:t>اتية تماماً</w:t>
      </w:r>
      <w:r w:rsidR="00F56339">
        <w:rPr>
          <w:rFonts w:hint="cs"/>
          <w:rtl/>
        </w:rPr>
        <w:t>؛</w:t>
      </w:r>
    </w:p>
    <w:p w14:paraId="7B6DE9DB" w14:textId="71FC9011" w:rsidR="005350DB" w:rsidRPr="00965187" w:rsidRDefault="005350DB" w:rsidP="005350DB">
      <w:pPr>
        <w:pStyle w:val="enumlev1"/>
        <w:rPr>
          <w:rtl/>
        </w:rPr>
      </w:pPr>
      <w:r>
        <w:rPr>
          <w:rFonts w:hint="cs"/>
          <w:rtl/>
        </w:rPr>
        <w:lastRenderedPageBreak/>
        <w:t>-</w:t>
      </w:r>
      <w:r w:rsidRPr="00965187">
        <w:rPr>
          <w:rtl/>
        </w:rPr>
        <w:tab/>
      </w:r>
      <w:r w:rsidRPr="00965187">
        <w:rPr>
          <w:rFonts w:hint="cs"/>
          <w:rtl/>
        </w:rPr>
        <w:t xml:space="preserve">حصل </w:t>
      </w:r>
      <w:r>
        <w:rPr>
          <w:rFonts w:hint="cs"/>
          <w:rtl/>
        </w:rPr>
        <w:t xml:space="preserve">ثلاثة منها </w:t>
      </w:r>
      <w:r w:rsidRPr="00965187">
        <w:rPr>
          <w:rFonts w:hint="cs"/>
          <w:rtl/>
        </w:rPr>
        <w:t>على نتائج غير م</w:t>
      </w:r>
      <w:r w:rsidRPr="00965187">
        <w:rPr>
          <w:rFonts w:hint="cs"/>
          <w:rtl/>
          <w:lang w:bidi="ar-EG"/>
        </w:rPr>
        <w:t>ؤ</w:t>
      </w:r>
      <w:r w:rsidRPr="00965187">
        <w:rPr>
          <w:rFonts w:hint="cs"/>
          <w:rtl/>
        </w:rPr>
        <w:t>اتية</w:t>
      </w:r>
      <w:r w:rsidR="00F56339">
        <w:rPr>
          <w:rFonts w:hint="cs"/>
          <w:rtl/>
        </w:rPr>
        <w:t>؛</w:t>
      </w:r>
    </w:p>
    <w:p w14:paraId="42B17D5B" w14:textId="04E549B1" w:rsidR="005350DB" w:rsidRPr="00965187" w:rsidRDefault="005350DB" w:rsidP="005350DB">
      <w:pPr>
        <w:pStyle w:val="enumlev1"/>
        <w:rPr>
          <w:rtl/>
        </w:rPr>
      </w:pPr>
      <w:r>
        <w:rPr>
          <w:rFonts w:hint="cs"/>
          <w:rtl/>
        </w:rPr>
        <w:t>-</w:t>
      </w:r>
      <w:r w:rsidRPr="00965187">
        <w:rPr>
          <w:rFonts w:hint="cs"/>
          <w:rtl/>
        </w:rPr>
        <w:tab/>
        <w:t xml:space="preserve">حصل </w:t>
      </w:r>
      <w:r w:rsidR="00F56339">
        <w:rPr>
          <w:rFonts w:hint="cs"/>
          <w:rtl/>
        </w:rPr>
        <w:t>16</w:t>
      </w:r>
      <w:r>
        <w:rPr>
          <w:rFonts w:hint="cs"/>
          <w:rtl/>
        </w:rPr>
        <w:t xml:space="preserve"> منها</w:t>
      </w:r>
      <w:r w:rsidRPr="00BC3024">
        <w:rPr>
          <w:rFonts w:hint="cs"/>
          <w:rtl/>
        </w:rPr>
        <w:t xml:space="preserve"> على نتائج م</w:t>
      </w:r>
      <w:r w:rsidRPr="00BC3024">
        <w:rPr>
          <w:rFonts w:hint="cs"/>
          <w:rtl/>
          <w:lang w:bidi="ar-EG"/>
        </w:rPr>
        <w:t>ؤ</w:t>
      </w:r>
      <w:r w:rsidRPr="00BC3024">
        <w:rPr>
          <w:rFonts w:hint="cs"/>
          <w:rtl/>
        </w:rPr>
        <w:t>اتية، باستثناء عدد من تخصيصات الترددات التي حصلت على نت</w:t>
      </w:r>
      <w:r w:rsidR="00F56339">
        <w:rPr>
          <w:rFonts w:hint="cs"/>
          <w:rtl/>
        </w:rPr>
        <w:t>ائج</w:t>
      </w:r>
      <w:r w:rsidRPr="00BC3024">
        <w:rPr>
          <w:rFonts w:hint="cs"/>
          <w:rtl/>
        </w:rPr>
        <w:t xml:space="preserve"> غير م</w:t>
      </w:r>
      <w:r w:rsidRPr="00BC3024">
        <w:rPr>
          <w:rFonts w:hint="cs"/>
          <w:rtl/>
          <w:lang w:bidi="ar-EG"/>
        </w:rPr>
        <w:t>ؤ</w:t>
      </w:r>
      <w:r w:rsidRPr="00BC3024">
        <w:rPr>
          <w:rFonts w:hint="cs"/>
          <w:rtl/>
        </w:rPr>
        <w:t>اتية</w:t>
      </w:r>
      <w:r w:rsidR="00F56339">
        <w:rPr>
          <w:rFonts w:hint="cs"/>
          <w:rtl/>
        </w:rPr>
        <w:t>؛</w:t>
      </w:r>
    </w:p>
    <w:p w14:paraId="2E22DD35" w14:textId="04E1EAD0" w:rsidR="005350DB" w:rsidRPr="00965187" w:rsidRDefault="005350DB" w:rsidP="005350DB">
      <w:pPr>
        <w:pStyle w:val="enumlev1"/>
        <w:rPr>
          <w:rtl/>
        </w:rPr>
      </w:pPr>
      <w:r>
        <w:rPr>
          <w:rFonts w:hint="cs"/>
          <w:rtl/>
        </w:rPr>
        <w:t>-</w:t>
      </w:r>
      <w:r w:rsidRPr="00965187">
        <w:rPr>
          <w:rFonts w:hint="cs"/>
          <w:rtl/>
        </w:rPr>
        <w:tab/>
        <w:t xml:space="preserve">حصل </w:t>
      </w:r>
      <w:r>
        <w:rPr>
          <w:rFonts w:hint="cs"/>
          <w:rtl/>
        </w:rPr>
        <w:t>أربعة</w:t>
      </w:r>
      <w:r w:rsidRPr="00965187">
        <w:rPr>
          <w:rFonts w:hint="cs"/>
          <w:rtl/>
        </w:rPr>
        <w:t xml:space="preserve"> منها على نتائج م</w:t>
      </w:r>
      <w:r w:rsidRPr="00965187">
        <w:rPr>
          <w:rFonts w:hint="cs"/>
          <w:rtl/>
          <w:lang w:bidi="ar-EG"/>
        </w:rPr>
        <w:t>ؤ</w:t>
      </w:r>
      <w:r w:rsidRPr="00965187">
        <w:rPr>
          <w:rFonts w:hint="cs"/>
          <w:rtl/>
        </w:rPr>
        <w:t>اتية لبعض مجموعات تخصيصات التردد</w:t>
      </w:r>
      <w:r>
        <w:rPr>
          <w:rFonts w:hint="cs"/>
          <w:rtl/>
        </w:rPr>
        <w:t>ات</w:t>
      </w:r>
      <w:r w:rsidRPr="00965187">
        <w:rPr>
          <w:rFonts w:hint="cs"/>
          <w:rtl/>
        </w:rPr>
        <w:t xml:space="preserve"> ونتائج م</w:t>
      </w:r>
      <w:r w:rsidRPr="00965187">
        <w:rPr>
          <w:rFonts w:hint="cs"/>
          <w:rtl/>
          <w:lang w:bidi="ar-EG"/>
        </w:rPr>
        <w:t>ؤ</w:t>
      </w:r>
      <w:r w:rsidRPr="00965187">
        <w:rPr>
          <w:rFonts w:hint="cs"/>
          <w:rtl/>
        </w:rPr>
        <w:t xml:space="preserve">اتية مشروطة لبعض المجموعات و/أو </w:t>
      </w:r>
      <w:r>
        <w:rPr>
          <w:rFonts w:hint="cs"/>
          <w:rtl/>
        </w:rPr>
        <w:t>ال</w:t>
      </w:r>
      <w:r w:rsidRPr="00965187">
        <w:rPr>
          <w:rFonts w:hint="cs"/>
          <w:rtl/>
        </w:rPr>
        <w:t xml:space="preserve">تشكيلات </w:t>
      </w:r>
      <w:r>
        <w:rPr>
          <w:rFonts w:hint="cs"/>
          <w:rtl/>
        </w:rPr>
        <w:t>ال</w:t>
      </w:r>
      <w:r w:rsidRPr="00965187">
        <w:rPr>
          <w:rFonts w:hint="cs"/>
          <w:rtl/>
        </w:rPr>
        <w:t>مدارية</w:t>
      </w:r>
      <w:r>
        <w:rPr>
          <w:rFonts w:hint="cs"/>
          <w:rtl/>
        </w:rPr>
        <w:t xml:space="preserve"> الأخرى،</w:t>
      </w:r>
      <w:r w:rsidRPr="00965187">
        <w:rPr>
          <w:rFonts w:hint="cs"/>
          <w:rtl/>
        </w:rPr>
        <w:t xml:space="preserve"> نظراً </w:t>
      </w:r>
      <w:r>
        <w:rPr>
          <w:rFonts w:hint="cs"/>
          <w:rtl/>
        </w:rPr>
        <w:t xml:space="preserve">إلى </w:t>
      </w:r>
      <w:r w:rsidRPr="00965187">
        <w:rPr>
          <w:rFonts w:hint="cs"/>
          <w:rtl/>
        </w:rPr>
        <w:t xml:space="preserve">استمرار تطبيق القرار </w:t>
      </w:r>
      <w:r w:rsidRPr="009578AD">
        <w:rPr>
          <w:b/>
          <w:bCs/>
          <w:lang w:bidi="ar-EG"/>
        </w:rPr>
        <w:t>85</w:t>
      </w:r>
      <w:r w:rsidRPr="00965187">
        <w:rPr>
          <w:b/>
          <w:bCs/>
          <w:lang w:val="en-GB" w:bidi="ar-EG"/>
        </w:rPr>
        <w:t xml:space="preserve"> (WRC</w:t>
      </w:r>
      <w:r>
        <w:rPr>
          <w:b/>
          <w:bCs/>
          <w:lang w:val="en-GB" w:bidi="ar-EG"/>
        </w:rPr>
        <w:t>-</w:t>
      </w:r>
      <w:r w:rsidRPr="009578AD">
        <w:rPr>
          <w:b/>
          <w:bCs/>
          <w:lang w:bidi="ar-EG"/>
        </w:rPr>
        <w:t>03</w:t>
      </w:r>
      <w:r w:rsidRPr="00965187">
        <w:rPr>
          <w:b/>
          <w:bCs/>
          <w:lang w:val="en-GB" w:bidi="ar-EG"/>
        </w:rPr>
        <w:t>)</w:t>
      </w:r>
      <w:r w:rsidRPr="00965187">
        <w:rPr>
          <w:rFonts w:hint="cs"/>
          <w:rtl/>
        </w:rPr>
        <w:t xml:space="preserve"> </w:t>
      </w:r>
      <w:r>
        <w:rPr>
          <w:rFonts w:hint="cs"/>
          <w:rtl/>
        </w:rPr>
        <w:t xml:space="preserve">بناء على طلب </w:t>
      </w:r>
      <w:r w:rsidRPr="00965187">
        <w:rPr>
          <w:rFonts w:hint="cs"/>
          <w:rtl/>
        </w:rPr>
        <w:t xml:space="preserve">الإدارة المبلغة، </w:t>
      </w:r>
      <w:r>
        <w:rPr>
          <w:rFonts w:hint="cs"/>
          <w:rtl/>
        </w:rPr>
        <w:t>وفقاً</w:t>
      </w:r>
      <w:r w:rsidRPr="00965187">
        <w:rPr>
          <w:rFonts w:hint="cs"/>
          <w:rtl/>
        </w:rPr>
        <w:t xml:space="preserve"> لما تقرر في</w:t>
      </w:r>
      <w:r w:rsidRPr="00965187">
        <w:rPr>
          <w:rFonts w:hint="eastAsia"/>
          <w:rtl/>
        </w:rPr>
        <w:t> </w:t>
      </w:r>
      <w:r w:rsidRPr="00965187">
        <w:rPr>
          <w:rFonts w:hint="cs"/>
          <w:rtl/>
        </w:rPr>
        <w:t xml:space="preserve">المؤتمر </w:t>
      </w:r>
      <w:r w:rsidRPr="00965187">
        <w:t>WRC-</w:t>
      </w:r>
      <w:r w:rsidRPr="009578AD">
        <w:t>15</w:t>
      </w:r>
      <w:r w:rsidRPr="00965187">
        <w:rPr>
          <w:rFonts w:hint="cs"/>
          <w:rtl/>
          <w:lang w:bidi="ar-EG"/>
        </w:rPr>
        <w:t xml:space="preserve"> (انظر الرسالة المعممة </w:t>
      </w:r>
      <w:hyperlink r:id="rId30" w:history="1">
        <w:r w:rsidRPr="00965187">
          <w:rPr>
            <w:rStyle w:val="Hyperlink"/>
            <w:szCs w:val="24"/>
          </w:rPr>
          <w:t>CR/</w:t>
        </w:r>
        <w:r w:rsidRPr="009578AD">
          <w:rPr>
            <w:rStyle w:val="Hyperlink"/>
            <w:szCs w:val="24"/>
          </w:rPr>
          <w:t>414</w:t>
        </w:r>
      </w:hyperlink>
      <w:r w:rsidRPr="00965187">
        <w:rPr>
          <w:rFonts w:hint="cs"/>
          <w:rtl/>
          <w:lang w:bidi="ar-EG"/>
        </w:rPr>
        <w:t>)</w:t>
      </w:r>
      <w:r w:rsidRPr="00965187">
        <w:rPr>
          <w:rFonts w:hint="cs"/>
          <w:rtl/>
        </w:rPr>
        <w:t>.</w:t>
      </w:r>
    </w:p>
    <w:p w14:paraId="0BA877F4" w14:textId="3D938BEC" w:rsidR="008410D0" w:rsidRDefault="005350DB" w:rsidP="0070717D">
      <w:pPr>
        <w:rPr>
          <w:rtl/>
          <w:lang w:bidi="ar-SY"/>
        </w:rPr>
      </w:pPr>
      <w:r>
        <w:rPr>
          <w:rFonts w:hint="cs"/>
          <w:rtl/>
          <w:lang w:bidi="ar-SY"/>
        </w:rPr>
        <w:t>وتتلقى لجنة لوائح الراديو بانتظام تقريراً عن التقدم في عملية استعراض هذه النتائج.</w:t>
      </w:r>
    </w:p>
    <w:p w14:paraId="429B242A" w14:textId="5424203C" w:rsidR="006D61B9" w:rsidRPr="0070717D" w:rsidRDefault="008410D0" w:rsidP="0070717D">
      <w:pPr>
        <w:pStyle w:val="Heading4"/>
        <w:rPr>
          <w:rtl/>
        </w:rPr>
      </w:pPr>
      <w:r w:rsidRPr="0070717D">
        <w:t>3.4.2.2</w:t>
      </w:r>
      <w:r w:rsidRPr="0070717D">
        <w:rPr>
          <w:rtl/>
        </w:rPr>
        <w:tab/>
      </w:r>
      <w:r w:rsidRPr="0070717D">
        <w:rPr>
          <w:rFonts w:hint="cs"/>
          <w:rtl/>
        </w:rPr>
        <w:t xml:space="preserve">القرار </w:t>
      </w:r>
      <w:r w:rsidRPr="0070717D">
        <w:t>155 (WRC-15)</w:t>
      </w:r>
    </w:p>
    <w:p w14:paraId="34BEF11E" w14:textId="5711999F" w:rsidR="0074799B" w:rsidRPr="002F0218" w:rsidRDefault="0074799B" w:rsidP="0074799B">
      <w:pPr>
        <w:rPr>
          <w:spacing w:val="-4"/>
          <w:rtl/>
          <w:lang w:bidi="ar-EG"/>
        </w:rPr>
      </w:pPr>
      <w:bookmarkStart w:id="27" w:name="_Toc446346041"/>
      <w:r w:rsidRPr="002F0218">
        <w:rPr>
          <w:rFonts w:hint="cs"/>
          <w:spacing w:val="-4"/>
          <w:rtl/>
          <w:lang w:bidi="ar-EG"/>
        </w:rPr>
        <w:t xml:space="preserve">يتناول </w:t>
      </w:r>
      <w:r w:rsidRPr="002F0218">
        <w:rPr>
          <w:rFonts w:hint="cs"/>
          <w:spacing w:val="-4"/>
          <w:rtl/>
        </w:rPr>
        <w:t>القرار</w:t>
      </w:r>
      <w:r w:rsidRPr="002F0218">
        <w:rPr>
          <w:rFonts w:hint="eastAsia"/>
          <w:b/>
          <w:bCs/>
          <w:spacing w:val="-4"/>
          <w:rtl/>
          <w:lang w:bidi="ar-EG"/>
        </w:rPr>
        <w:t> </w:t>
      </w:r>
      <w:r w:rsidRPr="002F0218">
        <w:rPr>
          <w:b/>
          <w:bCs/>
          <w:spacing w:val="-4"/>
          <w:lang w:bidi="ar-EG"/>
        </w:rPr>
        <w:t>155 (WRC</w:t>
      </w:r>
      <w:r w:rsidRPr="002F0218">
        <w:rPr>
          <w:b/>
          <w:bCs/>
          <w:spacing w:val="-4"/>
          <w:lang w:bidi="ar-EG"/>
        </w:rPr>
        <w:noBreakHyphen/>
        <w:t>15)</w:t>
      </w:r>
      <w:r w:rsidRPr="002F0218">
        <w:rPr>
          <w:rFonts w:hint="cs"/>
          <w:spacing w:val="-4"/>
          <w:rtl/>
          <w:lang w:bidi="ar-EG"/>
        </w:rPr>
        <w:t xml:space="preserve"> ال</w:t>
      </w:r>
      <w:r w:rsidRPr="002F0218">
        <w:rPr>
          <w:spacing w:val="-4"/>
          <w:rtl/>
          <w:lang w:bidi="ar-EG"/>
        </w:rPr>
        <w:t xml:space="preserve">أحكام </w:t>
      </w:r>
      <w:r w:rsidRPr="002F0218">
        <w:rPr>
          <w:rFonts w:hint="cs"/>
          <w:spacing w:val="-4"/>
          <w:rtl/>
          <w:lang w:bidi="ar-EG"/>
        </w:rPr>
        <w:t>ال</w:t>
      </w:r>
      <w:r w:rsidRPr="002F0218">
        <w:rPr>
          <w:spacing w:val="-4"/>
          <w:rtl/>
          <w:lang w:bidi="ar-EG"/>
        </w:rPr>
        <w:t xml:space="preserve">تنظيمية </w:t>
      </w:r>
      <w:r w:rsidRPr="002F0218">
        <w:rPr>
          <w:rFonts w:hint="cs"/>
          <w:spacing w:val="-4"/>
          <w:rtl/>
          <w:lang w:bidi="ar-EG"/>
        </w:rPr>
        <w:t>ال</w:t>
      </w:r>
      <w:r w:rsidRPr="002F0218">
        <w:rPr>
          <w:spacing w:val="-4"/>
          <w:rtl/>
          <w:lang w:bidi="ar-EG"/>
        </w:rPr>
        <w:t>متصلة بالمحطات الأرضية على متن طائرات دون طيار</w:t>
      </w:r>
      <w:r w:rsidRPr="002F0218">
        <w:rPr>
          <w:rFonts w:hint="cs"/>
          <w:spacing w:val="-4"/>
          <w:rtl/>
          <w:lang w:bidi="ar-EG"/>
        </w:rPr>
        <w:t xml:space="preserve"> </w:t>
      </w:r>
      <w:r w:rsidRPr="002F0218">
        <w:rPr>
          <w:spacing w:val="-4"/>
          <w:lang w:val="en-GB" w:bidi="ar-EG"/>
        </w:rPr>
        <w:t>(UA)</w:t>
      </w:r>
      <w:r w:rsidRPr="002F0218">
        <w:rPr>
          <w:rFonts w:hint="cs"/>
          <w:spacing w:val="-4"/>
          <w:rtl/>
          <w:lang w:bidi="ar-EG"/>
        </w:rPr>
        <w:t xml:space="preserve"> </w:t>
      </w:r>
      <w:r w:rsidRPr="002F0218">
        <w:rPr>
          <w:spacing w:val="-4"/>
          <w:rtl/>
          <w:lang w:bidi="ar-EG"/>
        </w:rPr>
        <w:t>تعمل في شبكات ساتلية مستقرة بالنسبة إلى الأرض في الخدمة الثابتة الساتلية في بعض</w:t>
      </w:r>
      <w:r w:rsidRPr="002F0218">
        <w:rPr>
          <w:rFonts w:hint="cs"/>
          <w:spacing w:val="-4"/>
          <w:rtl/>
          <w:lang w:bidi="ar-EG"/>
        </w:rPr>
        <w:t> </w:t>
      </w:r>
      <w:r w:rsidRPr="002F0218">
        <w:rPr>
          <w:spacing w:val="-4"/>
          <w:rtl/>
          <w:lang w:bidi="ar-EG"/>
        </w:rPr>
        <w:t>نطاقات التردد غير الخاضعة لخطة</w:t>
      </w:r>
      <w:r w:rsidRPr="002F0218">
        <w:rPr>
          <w:rFonts w:hint="cs"/>
          <w:spacing w:val="-4"/>
          <w:rtl/>
          <w:lang w:bidi="ar-EG"/>
        </w:rPr>
        <w:t xml:space="preserve"> في </w:t>
      </w:r>
      <w:proofErr w:type="spellStart"/>
      <w:r w:rsidRPr="002F0218">
        <w:rPr>
          <w:rFonts w:hint="cs"/>
          <w:spacing w:val="-4"/>
          <w:rtl/>
          <w:lang w:bidi="ar-EG"/>
        </w:rPr>
        <w:t>التذييلات</w:t>
      </w:r>
      <w:proofErr w:type="spellEnd"/>
      <w:r w:rsidRPr="002F0218">
        <w:rPr>
          <w:rFonts w:hint="cs"/>
          <w:spacing w:val="-4"/>
          <w:rtl/>
          <w:lang w:bidi="ar-EG"/>
        </w:rPr>
        <w:t xml:space="preserve"> </w:t>
      </w:r>
      <w:r w:rsidRPr="002F0218">
        <w:rPr>
          <w:b/>
          <w:bCs/>
          <w:spacing w:val="-4"/>
          <w:lang w:bidi="ar-EG"/>
        </w:rPr>
        <w:t>30</w:t>
      </w:r>
      <w:r w:rsidRPr="002F0218">
        <w:rPr>
          <w:rFonts w:hint="cs"/>
          <w:spacing w:val="-4"/>
          <w:rtl/>
          <w:lang w:bidi="ar-EG"/>
        </w:rPr>
        <w:t xml:space="preserve"> و</w:t>
      </w:r>
      <w:r w:rsidRPr="002F0218">
        <w:rPr>
          <w:b/>
          <w:bCs/>
          <w:spacing w:val="-4"/>
          <w:lang w:bidi="ar-EG"/>
        </w:rPr>
        <w:t>30A</w:t>
      </w:r>
      <w:r w:rsidRPr="002F0218">
        <w:rPr>
          <w:rFonts w:hint="cs"/>
          <w:spacing w:val="-4"/>
          <w:rtl/>
          <w:lang w:bidi="ar-EG"/>
        </w:rPr>
        <w:t xml:space="preserve"> و</w:t>
      </w:r>
      <w:r w:rsidRPr="002F0218">
        <w:rPr>
          <w:b/>
          <w:bCs/>
          <w:spacing w:val="-4"/>
          <w:lang w:bidi="ar-EG"/>
        </w:rPr>
        <w:t>30B</w:t>
      </w:r>
      <w:r w:rsidRPr="002F0218">
        <w:rPr>
          <w:rFonts w:hint="cs"/>
          <w:spacing w:val="-4"/>
          <w:rtl/>
          <w:lang w:bidi="ar-EG"/>
        </w:rPr>
        <w:t xml:space="preserve"> </w:t>
      </w:r>
      <w:r w:rsidRPr="002F0218">
        <w:rPr>
          <w:spacing w:val="-4"/>
          <w:rtl/>
          <w:lang w:bidi="ar-EG"/>
        </w:rPr>
        <w:t>من أجل</w:t>
      </w:r>
      <w:r w:rsidRPr="002F0218">
        <w:rPr>
          <w:rFonts w:hint="cs"/>
          <w:spacing w:val="-4"/>
          <w:rtl/>
          <w:lang w:bidi="ar-EG"/>
        </w:rPr>
        <w:t xml:space="preserve"> </w:t>
      </w:r>
      <w:r w:rsidRPr="002F0218">
        <w:rPr>
          <w:spacing w:val="-4"/>
          <w:rtl/>
          <w:lang w:bidi="ar-EG"/>
        </w:rPr>
        <w:t xml:space="preserve">التحكم والاتصالات </w:t>
      </w:r>
      <w:r w:rsidR="008C3A27">
        <w:rPr>
          <w:rFonts w:hint="cs"/>
          <w:spacing w:val="-4"/>
          <w:rtl/>
          <w:lang w:bidi="ar-EG"/>
        </w:rPr>
        <w:t>خارج</w:t>
      </w:r>
      <w:r w:rsidRPr="002F0218">
        <w:rPr>
          <w:rFonts w:hint="cs"/>
          <w:spacing w:val="-4"/>
          <w:rtl/>
          <w:lang w:bidi="ar-EG"/>
        </w:rPr>
        <w:t xml:space="preserve"> الحمولة</w:t>
      </w:r>
      <w:r w:rsidRPr="002F0218">
        <w:rPr>
          <w:spacing w:val="-4"/>
          <w:rtl/>
          <w:lang w:bidi="ar-EG"/>
        </w:rPr>
        <w:t xml:space="preserve"> النافعة</w:t>
      </w:r>
      <w:r w:rsidRPr="002F0218">
        <w:rPr>
          <w:rFonts w:hint="cs"/>
          <w:spacing w:val="-4"/>
          <w:rtl/>
          <w:lang w:val="es-ES" w:bidi="ar-EG"/>
        </w:rPr>
        <w:t xml:space="preserve"> </w:t>
      </w:r>
      <w:r w:rsidRPr="002F0218">
        <w:rPr>
          <w:spacing w:val="-4"/>
          <w:lang w:val="en-GB" w:bidi="ar-EG"/>
        </w:rPr>
        <w:t>(CNPC)</w:t>
      </w:r>
      <w:r w:rsidRPr="002F0218">
        <w:rPr>
          <w:rFonts w:hint="cs"/>
          <w:spacing w:val="-4"/>
          <w:rtl/>
          <w:lang w:bidi="ar-EG"/>
        </w:rPr>
        <w:t xml:space="preserve"> </w:t>
      </w:r>
      <w:r w:rsidRPr="002F0218">
        <w:rPr>
          <w:spacing w:val="-4"/>
          <w:rtl/>
          <w:lang w:bidi="ar-EG"/>
        </w:rPr>
        <w:t>لأنظمة الطائرات دون طيار</w:t>
      </w:r>
      <w:r w:rsidRPr="002F0218">
        <w:rPr>
          <w:rFonts w:hint="cs"/>
          <w:spacing w:val="-4"/>
          <w:rtl/>
          <w:lang w:bidi="ar-EG"/>
        </w:rPr>
        <w:t xml:space="preserve"> في الفضاء الجوي غير المحجوز</w:t>
      </w:r>
      <w:bookmarkEnd w:id="27"/>
      <w:r w:rsidRPr="002F0218">
        <w:rPr>
          <w:rFonts w:hint="cs"/>
          <w:spacing w:val="-4"/>
          <w:rtl/>
          <w:lang w:bidi="ar-EG"/>
        </w:rPr>
        <w:t>.</w:t>
      </w:r>
      <w:r>
        <w:rPr>
          <w:rFonts w:hint="cs"/>
          <w:spacing w:val="-4"/>
          <w:rtl/>
          <w:lang w:bidi="ar-EG"/>
        </w:rPr>
        <w:t xml:space="preserve"> </w:t>
      </w:r>
      <w:r w:rsidR="00805251">
        <w:rPr>
          <w:rFonts w:hint="cs"/>
          <w:spacing w:val="-4"/>
          <w:rtl/>
          <w:lang w:bidi="ar-EG"/>
        </w:rPr>
        <w:t xml:space="preserve">ووفقاً للفقرة 3 من </w:t>
      </w:r>
      <w:r w:rsidR="00805251" w:rsidRPr="0070717D">
        <w:rPr>
          <w:rFonts w:hint="cs"/>
          <w:spacing w:val="-4"/>
          <w:rtl/>
          <w:lang w:bidi="ar-EG"/>
        </w:rPr>
        <w:t>"</w:t>
      </w:r>
      <w:r w:rsidR="00805251" w:rsidRPr="00805251">
        <w:rPr>
          <w:rFonts w:hint="cs"/>
          <w:i/>
          <w:iCs/>
          <w:spacing w:val="-4"/>
          <w:rtl/>
          <w:lang w:bidi="ar-EG"/>
        </w:rPr>
        <w:t>يكلف مدير مكتب الاتصالات الراديوية</w:t>
      </w:r>
      <w:r w:rsidR="00805251" w:rsidRPr="0070717D">
        <w:rPr>
          <w:rFonts w:hint="cs"/>
          <w:spacing w:val="-4"/>
          <w:rtl/>
          <w:lang w:bidi="ar-EG"/>
        </w:rPr>
        <w:t>"</w:t>
      </w:r>
      <w:r w:rsidR="00805251">
        <w:rPr>
          <w:rFonts w:hint="cs"/>
          <w:spacing w:val="-4"/>
          <w:rtl/>
          <w:lang w:bidi="ar-EG"/>
        </w:rPr>
        <w:t xml:space="preserve">، استُحدث </w:t>
      </w:r>
      <w:r w:rsidR="00805251">
        <w:rPr>
          <w:rFonts w:hint="cs"/>
          <w:spacing w:val="-4"/>
          <w:rtl/>
        </w:rPr>
        <w:t>رمز</w:t>
      </w:r>
      <w:r w:rsidR="00805251">
        <w:rPr>
          <w:rFonts w:hint="cs"/>
          <w:spacing w:val="-4"/>
          <w:rtl/>
          <w:lang w:bidi="ar-EG"/>
        </w:rPr>
        <w:t xml:space="preserve"> جديد </w:t>
      </w:r>
      <w:r w:rsidR="00805251">
        <w:rPr>
          <w:spacing w:val="-4"/>
          <w:lang w:bidi="ar-EG"/>
        </w:rPr>
        <w:t>UG</w:t>
      </w:r>
      <w:r w:rsidR="00805251">
        <w:rPr>
          <w:rFonts w:hint="cs"/>
          <w:spacing w:val="-4"/>
          <w:rtl/>
          <w:lang w:bidi="ar-EG"/>
        </w:rPr>
        <w:t xml:space="preserve"> لصنف المحطة من أجل المحطات الأرضية التي توفر وصلات </w:t>
      </w:r>
      <w:r w:rsidR="00805251" w:rsidRPr="002F0218">
        <w:rPr>
          <w:spacing w:val="-4"/>
          <w:rtl/>
          <w:lang w:bidi="ar-EG"/>
        </w:rPr>
        <w:t xml:space="preserve">التحكم والاتصالات </w:t>
      </w:r>
      <w:r w:rsidR="00805251">
        <w:rPr>
          <w:rFonts w:hint="cs"/>
          <w:spacing w:val="-4"/>
          <w:rtl/>
          <w:lang w:bidi="ar-EG"/>
        </w:rPr>
        <w:t>خارج</w:t>
      </w:r>
      <w:r w:rsidR="00805251" w:rsidRPr="002F0218">
        <w:rPr>
          <w:rFonts w:hint="cs"/>
          <w:spacing w:val="-4"/>
          <w:rtl/>
          <w:lang w:bidi="ar-EG"/>
        </w:rPr>
        <w:t xml:space="preserve"> الحمولة</w:t>
      </w:r>
      <w:r w:rsidR="00805251" w:rsidRPr="002F0218">
        <w:rPr>
          <w:spacing w:val="-4"/>
          <w:rtl/>
          <w:lang w:bidi="ar-EG"/>
        </w:rPr>
        <w:t xml:space="preserve"> النافعة</w:t>
      </w:r>
      <w:r w:rsidR="00805251">
        <w:rPr>
          <w:rFonts w:hint="cs"/>
          <w:spacing w:val="-4"/>
          <w:rtl/>
          <w:lang w:bidi="ar-EG"/>
        </w:rPr>
        <w:t xml:space="preserve"> لأنظمة الطائرات دون طيار </w:t>
      </w:r>
      <w:r w:rsidR="00805251">
        <w:rPr>
          <w:spacing w:val="-4"/>
          <w:lang w:bidi="ar-EG"/>
        </w:rPr>
        <w:t>(UAS CNPC)</w:t>
      </w:r>
      <w:r w:rsidR="00805251">
        <w:rPr>
          <w:rFonts w:hint="cs"/>
          <w:spacing w:val="-4"/>
          <w:rtl/>
        </w:rPr>
        <w:t>، وتم إدراجه في مقدمة النشرة الإعلامية</w:t>
      </w:r>
      <w:r>
        <w:rPr>
          <w:rFonts w:hint="cs"/>
          <w:spacing w:val="-4"/>
          <w:rtl/>
          <w:lang w:bidi="ar-EG"/>
        </w:rPr>
        <w:t>.</w:t>
      </w:r>
    </w:p>
    <w:p w14:paraId="2538B9DE" w14:textId="5A32DA34" w:rsidR="008410D0" w:rsidRDefault="00805251" w:rsidP="00DE3A20">
      <w:pPr>
        <w:rPr>
          <w:rtl/>
        </w:rPr>
      </w:pPr>
      <w:r>
        <w:rPr>
          <w:rFonts w:hint="cs"/>
          <w:rtl/>
        </w:rPr>
        <w:t xml:space="preserve">وعلى نحو ما أُبلغ به المؤتمر </w:t>
      </w:r>
      <w:r>
        <w:t>WRC-19</w:t>
      </w:r>
      <w:r>
        <w:rPr>
          <w:rFonts w:hint="cs"/>
          <w:rtl/>
        </w:rPr>
        <w:t xml:space="preserve">، </w:t>
      </w:r>
      <w:r w:rsidR="00F040A6">
        <w:rPr>
          <w:rFonts w:hint="cs"/>
          <w:rtl/>
        </w:rPr>
        <w:t xml:space="preserve">ودعماً للدراسات ذات الصلة في قطاع الاتصالات الراديوية، وتماشياً مع أحكام الفقرة 1 من </w:t>
      </w:r>
      <w:r w:rsidR="00F040A6" w:rsidRPr="00DE3A20">
        <w:rPr>
          <w:rFonts w:hint="cs"/>
          <w:rtl/>
        </w:rPr>
        <w:t>"</w:t>
      </w:r>
      <w:r w:rsidR="00F040A6" w:rsidRPr="00F040A6">
        <w:rPr>
          <w:rFonts w:hint="cs"/>
          <w:i/>
          <w:iCs/>
          <w:rtl/>
        </w:rPr>
        <w:t>يقرر أن يشجع الإدارات</w:t>
      </w:r>
      <w:r w:rsidR="00F040A6" w:rsidRPr="00DE3A20">
        <w:rPr>
          <w:rFonts w:hint="cs"/>
          <w:rtl/>
        </w:rPr>
        <w:t>"</w:t>
      </w:r>
      <w:r w:rsidR="00F040A6">
        <w:rPr>
          <w:rFonts w:hint="cs"/>
          <w:rtl/>
        </w:rPr>
        <w:t>، أنشأ المكتب منصة على شبكة الإنترنت</w:t>
      </w:r>
      <w:r w:rsidR="00C0160A">
        <w:rPr>
          <w:rFonts w:hint="cs"/>
          <w:rtl/>
        </w:rPr>
        <w:t xml:space="preserve"> </w:t>
      </w:r>
      <w:r w:rsidR="00F040A6">
        <w:rPr>
          <w:rFonts w:hint="cs"/>
          <w:rtl/>
        </w:rPr>
        <w:t>من أجل نشر</w:t>
      </w:r>
      <w:r w:rsidR="00C0160A">
        <w:rPr>
          <w:rFonts w:hint="cs"/>
          <w:rtl/>
        </w:rPr>
        <w:t xml:space="preserve"> أجزاء بطاقات التبليغ "كما وردت" بموجب المادة </w:t>
      </w:r>
      <w:r w:rsidR="00C0160A" w:rsidRPr="00C0160A">
        <w:rPr>
          <w:rFonts w:hint="cs"/>
          <w:b/>
          <w:bCs/>
          <w:rtl/>
        </w:rPr>
        <w:t>9</w:t>
      </w:r>
      <w:r w:rsidR="00C0160A">
        <w:rPr>
          <w:rFonts w:hint="cs"/>
          <w:rtl/>
        </w:rPr>
        <w:t xml:space="preserve"> أو </w:t>
      </w:r>
      <w:r w:rsidR="00C0160A" w:rsidRPr="00C0160A">
        <w:rPr>
          <w:rFonts w:hint="cs"/>
          <w:b/>
          <w:bCs/>
          <w:rtl/>
        </w:rPr>
        <w:t>11</w:t>
      </w:r>
      <w:r w:rsidR="00C0160A">
        <w:rPr>
          <w:rFonts w:hint="cs"/>
          <w:rtl/>
        </w:rPr>
        <w:t xml:space="preserve"> من لوائح الراديو فيما يتعلق بشبكات الخدمة الثابتة الساتلية للوصلات </w:t>
      </w:r>
      <w:r w:rsidR="00C0160A">
        <w:rPr>
          <w:spacing w:val="-4"/>
          <w:lang w:bidi="ar-EG"/>
        </w:rPr>
        <w:t>UAS CNPC</w:t>
      </w:r>
      <w:r w:rsidR="00C0160A">
        <w:rPr>
          <w:rFonts w:hint="cs"/>
          <w:spacing w:val="-4"/>
          <w:rtl/>
          <w:lang w:bidi="ar-EG"/>
        </w:rPr>
        <w:t xml:space="preserve"> أو بمحطة أرضية على متن</w:t>
      </w:r>
      <w:r w:rsidR="00DE3A20">
        <w:rPr>
          <w:rFonts w:hint="eastAsia"/>
          <w:spacing w:val="-4"/>
          <w:rtl/>
          <w:lang w:bidi="ar-EG"/>
        </w:rPr>
        <w:t> </w:t>
      </w:r>
      <w:r w:rsidR="00C0160A">
        <w:rPr>
          <w:rFonts w:hint="cs"/>
          <w:spacing w:val="-4"/>
          <w:rtl/>
          <w:lang w:bidi="ar-EG"/>
        </w:rPr>
        <w:t xml:space="preserve">طائرة دون طيار تتواصل مع محطة فضائية مستقرة بالنسبة إلى الأرض في الخدمة الثابتة الساتلية </w:t>
      </w:r>
      <w:r w:rsidR="00C0160A">
        <w:rPr>
          <w:spacing w:val="-4"/>
          <w:lang w:bidi="ar-EG"/>
        </w:rPr>
        <w:t>(GSO FSS)</w:t>
      </w:r>
      <w:r w:rsidR="00C0160A">
        <w:rPr>
          <w:rFonts w:hint="cs"/>
          <w:spacing w:val="-4"/>
          <w:rtl/>
        </w:rPr>
        <w:t xml:space="preserve">، وذلك للعلم فقط، وهي متاحة على </w:t>
      </w:r>
      <w:r w:rsidR="000E4294">
        <w:rPr>
          <w:rFonts w:hint="cs"/>
          <w:spacing w:val="-4"/>
          <w:rtl/>
        </w:rPr>
        <w:t>الصفحة الإلكترونية</w:t>
      </w:r>
      <w:r w:rsidR="00C0160A">
        <w:rPr>
          <w:rFonts w:hint="cs"/>
          <w:spacing w:val="-4"/>
          <w:rtl/>
        </w:rPr>
        <w:t xml:space="preserve"> التالي: </w:t>
      </w:r>
      <w:hyperlink r:id="rId31">
        <w:r w:rsidR="00C0160A" w:rsidRPr="36331F3A">
          <w:rPr>
            <w:rStyle w:val="Hyperlink"/>
          </w:rPr>
          <w:t>https://www.itu.int/en/ITU-R/space/snl/Pages/UAS.aspx</w:t>
        </w:r>
      </w:hyperlink>
      <w:r w:rsidR="008410D0">
        <w:rPr>
          <w:rFonts w:hint="cs"/>
          <w:rtl/>
        </w:rPr>
        <w:t xml:space="preserve">. </w:t>
      </w:r>
      <w:r w:rsidR="00C0160A">
        <w:rPr>
          <w:rFonts w:hint="cs"/>
          <w:rtl/>
        </w:rPr>
        <w:t>و</w:t>
      </w:r>
      <w:r w:rsidR="00C0160A" w:rsidRPr="00C0160A">
        <w:rPr>
          <w:rtl/>
        </w:rPr>
        <w:t>حتى 1</w:t>
      </w:r>
      <w:r w:rsidR="00DE3A20">
        <w:rPr>
          <w:rFonts w:hint="cs"/>
          <w:rtl/>
        </w:rPr>
        <w:t> </w:t>
      </w:r>
      <w:r w:rsidR="00C0160A" w:rsidRPr="00C0160A">
        <w:rPr>
          <w:rtl/>
        </w:rPr>
        <w:t>يونيو</w:t>
      </w:r>
      <w:r w:rsidR="00DE3A20">
        <w:rPr>
          <w:rFonts w:hint="cs"/>
          <w:rtl/>
        </w:rPr>
        <w:t> </w:t>
      </w:r>
      <w:r w:rsidR="00C0160A" w:rsidRPr="00C0160A">
        <w:rPr>
          <w:rtl/>
        </w:rPr>
        <w:t>2023، است</w:t>
      </w:r>
      <w:r w:rsidR="00C0160A">
        <w:rPr>
          <w:rFonts w:hint="cs"/>
          <w:rtl/>
        </w:rPr>
        <w:t>ُ</w:t>
      </w:r>
      <w:r w:rsidR="00C0160A" w:rsidRPr="00C0160A">
        <w:rPr>
          <w:rtl/>
        </w:rPr>
        <w:t>لم</w:t>
      </w:r>
      <w:r w:rsidR="00C0160A">
        <w:rPr>
          <w:rFonts w:hint="cs"/>
          <w:rtl/>
        </w:rPr>
        <w:t>ت من</w:t>
      </w:r>
      <w:r w:rsidR="00C0160A" w:rsidRPr="00C0160A">
        <w:rPr>
          <w:rtl/>
        </w:rPr>
        <w:t xml:space="preserve"> 8 إدارات</w:t>
      </w:r>
      <w:r w:rsidR="000103CD">
        <w:rPr>
          <w:rFonts w:hint="cs"/>
          <w:rtl/>
          <w:lang w:bidi="ar-EG"/>
        </w:rPr>
        <w:t xml:space="preserve"> تبليغات عن</w:t>
      </w:r>
      <w:r w:rsidR="00C0160A" w:rsidRPr="00C0160A">
        <w:rPr>
          <w:rtl/>
        </w:rPr>
        <w:t xml:space="preserve"> 65 شبكة </w:t>
      </w:r>
      <w:r w:rsidR="00C0160A">
        <w:rPr>
          <w:rFonts w:hint="cs"/>
          <w:rtl/>
        </w:rPr>
        <w:t>ساتلية</w:t>
      </w:r>
      <w:r w:rsidR="00C0160A" w:rsidRPr="00C0160A">
        <w:rPr>
          <w:rtl/>
        </w:rPr>
        <w:t xml:space="preserve"> </w:t>
      </w:r>
      <w:r w:rsidR="00C0160A">
        <w:rPr>
          <w:rFonts w:hint="cs"/>
          <w:rtl/>
        </w:rPr>
        <w:t>تضمنت</w:t>
      </w:r>
      <w:r w:rsidR="00C0160A" w:rsidRPr="00C0160A">
        <w:rPr>
          <w:rtl/>
        </w:rPr>
        <w:t xml:space="preserve"> محطات من </w:t>
      </w:r>
      <w:r w:rsidR="00C0160A">
        <w:rPr>
          <w:rFonts w:hint="cs"/>
          <w:rtl/>
        </w:rPr>
        <w:t>صنف</w:t>
      </w:r>
      <w:r w:rsidR="00C0160A" w:rsidRPr="00C0160A">
        <w:rPr>
          <w:rtl/>
        </w:rPr>
        <w:t xml:space="preserve"> </w:t>
      </w:r>
      <w:r w:rsidR="00C0160A" w:rsidRPr="00C0160A">
        <w:t>UG</w:t>
      </w:r>
      <w:r w:rsidR="000E4294">
        <w:rPr>
          <w:rFonts w:hint="cs"/>
          <w:rtl/>
        </w:rPr>
        <w:t xml:space="preserve">، </w:t>
      </w:r>
      <w:r w:rsidR="00C0160A">
        <w:rPr>
          <w:rFonts w:hint="cs"/>
          <w:rtl/>
        </w:rPr>
        <w:t xml:space="preserve">واستخلص </w:t>
      </w:r>
      <w:r w:rsidR="00C0160A" w:rsidRPr="00C0160A">
        <w:rPr>
          <w:rtl/>
        </w:rPr>
        <w:t>المكتب المعلومات المتعلقة بهذه المحطات على الصفحة</w:t>
      </w:r>
      <w:r w:rsidR="000E4294">
        <w:rPr>
          <w:rFonts w:hint="cs"/>
          <w:rtl/>
        </w:rPr>
        <w:t xml:space="preserve"> الإلكترونية</w:t>
      </w:r>
      <w:r w:rsidR="00C0160A" w:rsidRPr="00C0160A">
        <w:rPr>
          <w:rtl/>
        </w:rPr>
        <w:t xml:space="preserve"> المذكورة أعلاه</w:t>
      </w:r>
      <w:r w:rsidR="000E4294">
        <w:rPr>
          <w:rFonts w:hint="cs"/>
          <w:rtl/>
        </w:rPr>
        <w:t>.</w:t>
      </w:r>
    </w:p>
    <w:p w14:paraId="06F53802" w14:textId="6BE9DF6B" w:rsidR="008410D0" w:rsidRDefault="008410D0" w:rsidP="008410D0">
      <w:pPr>
        <w:pStyle w:val="Heading4"/>
        <w:rPr>
          <w:rtl/>
        </w:rPr>
      </w:pPr>
      <w:r>
        <w:t>4.4.2.2</w:t>
      </w:r>
      <w:r>
        <w:rPr>
          <w:rtl/>
          <w:lang w:bidi="ar-SY"/>
        </w:rPr>
        <w:tab/>
      </w:r>
      <w:r w:rsidR="000E4294">
        <w:rPr>
          <w:rFonts w:hint="cs"/>
          <w:rtl/>
        </w:rPr>
        <w:t xml:space="preserve">تنفيذ القرار </w:t>
      </w:r>
      <w:r w:rsidR="000E4294">
        <w:t>169 (WRC-19)</w:t>
      </w:r>
    </w:p>
    <w:p w14:paraId="642D3010" w14:textId="0A481B86" w:rsidR="008410D0" w:rsidRDefault="000E4294" w:rsidP="003A69EF">
      <w:pPr>
        <w:rPr>
          <w:rtl/>
        </w:rPr>
      </w:pPr>
      <w:r>
        <w:rPr>
          <w:rFonts w:hint="cs"/>
          <w:rtl/>
        </w:rPr>
        <w:t xml:space="preserve">يتناول </w:t>
      </w:r>
      <w:r w:rsidR="008410D0">
        <w:rPr>
          <w:rFonts w:hint="cs"/>
          <w:rtl/>
          <w:lang w:bidi="ar-EG"/>
        </w:rPr>
        <w:t xml:space="preserve">القرار </w:t>
      </w:r>
      <w:r w:rsidR="008410D0" w:rsidRPr="008410D0">
        <w:rPr>
          <w:b/>
          <w:bCs/>
          <w:lang w:bidi="ar-EG"/>
        </w:rPr>
        <w:t>169 (WRC-19)</w:t>
      </w:r>
      <w:r w:rsidR="008410D0">
        <w:rPr>
          <w:rFonts w:hint="cs"/>
          <w:rtl/>
          <w:lang w:bidi="ar-SY"/>
        </w:rPr>
        <w:t xml:space="preserve"> </w:t>
      </w:r>
      <w:bookmarkStart w:id="28" w:name="_Toc36038320"/>
      <w:bookmarkStart w:id="29" w:name="_Toc40075759"/>
      <w:r w:rsidR="008410D0" w:rsidRPr="00FE2CFF">
        <w:rPr>
          <w:rFonts w:hint="cs"/>
          <w:rtl/>
        </w:rPr>
        <w:t>استعمال</w:t>
      </w:r>
      <w:r w:rsidR="008410D0" w:rsidRPr="00FE2CFF">
        <w:rPr>
          <w:rtl/>
        </w:rPr>
        <w:t xml:space="preserve"> نطاقي التردد </w:t>
      </w:r>
      <w:r w:rsidR="008410D0" w:rsidRPr="00FE2CFF">
        <w:t>GHz 19,7</w:t>
      </w:r>
      <w:r w:rsidR="008410D0" w:rsidRPr="00FE2CFF">
        <w:noBreakHyphen/>
        <w:t>17,7</w:t>
      </w:r>
      <w:r w:rsidR="008410D0" w:rsidRPr="00FE2CFF">
        <w:rPr>
          <w:rtl/>
        </w:rPr>
        <w:t xml:space="preserve"> و</w:t>
      </w:r>
      <w:r w:rsidR="008410D0" w:rsidRPr="00FE2CFF">
        <w:t>GHz 29,5</w:t>
      </w:r>
      <w:r w:rsidR="008410D0" w:rsidRPr="00FE2CFF">
        <w:noBreakHyphen/>
        <w:t>27,5</w:t>
      </w:r>
      <w:r w:rsidR="008410D0" w:rsidRPr="00FE2CFF">
        <w:rPr>
          <w:rtl/>
        </w:rPr>
        <w:t xml:space="preserve"> في محطات أرضية متحركة</w:t>
      </w:r>
      <w:r w:rsidR="008410D0" w:rsidRPr="00FE2CFF">
        <w:rPr>
          <w:rtl/>
          <w:lang w:bidi="ar-EG"/>
        </w:rPr>
        <w:t xml:space="preserve"> </w:t>
      </w:r>
      <w:r w:rsidR="008410D0" w:rsidRPr="00FE2CFF">
        <w:rPr>
          <w:rtl/>
        </w:rPr>
        <w:t>تتواصل مع محطات فضائية مستقرة بالنسبة إلى الأرض في الخدمة الثابتة الساتلية</w:t>
      </w:r>
      <w:bookmarkEnd w:id="28"/>
      <w:bookmarkEnd w:id="29"/>
      <w:r w:rsidR="008410D0">
        <w:rPr>
          <w:rFonts w:hint="cs"/>
          <w:rtl/>
        </w:rPr>
        <w:t>.</w:t>
      </w:r>
    </w:p>
    <w:p w14:paraId="50CC1C0E" w14:textId="5537C6EB" w:rsidR="008410D0" w:rsidRPr="00A3643F" w:rsidRDefault="000E4294" w:rsidP="003A69EF">
      <w:pPr>
        <w:rPr>
          <w:rtl/>
        </w:rPr>
      </w:pPr>
      <w:r>
        <w:rPr>
          <w:rFonts w:hint="cs"/>
          <w:rtl/>
          <w:lang w:bidi="ar-EG"/>
        </w:rPr>
        <w:t>وأصدر المكتب</w:t>
      </w:r>
      <w:r w:rsidR="008410D0" w:rsidRPr="00F660D8">
        <w:rPr>
          <w:rFonts w:hint="cs"/>
          <w:rtl/>
          <w:lang w:bidi="ar-EG"/>
        </w:rPr>
        <w:t xml:space="preserve"> الرسالة المعممة</w:t>
      </w:r>
      <w:r>
        <w:rPr>
          <w:rFonts w:hint="cs"/>
          <w:rtl/>
          <w:lang w:bidi="ar-EG"/>
        </w:rPr>
        <w:t xml:space="preserve"> </w:t>
      </w:r>
      <w:r>
        <w:t>CR/461</w:t>
      </w:r>
      <w:r>
        <w:rPr>
          <w:rFonts w:hint="cs"/>
          <w:rtl/>
          <w:lang w:bidi="ar-EG"/>
        </w:rPr>
        <w:t xml:space="preserve"> في 17 يونيو 2020 ل</w:t>
      </w:r>
      <w:r w:rsidR="008410D0" w:rsidRPr="00F660D8">
        <w:rPr>
          <w:rFonts w:hint="cs"/>
          <w:rtl/>
          <w:lang w:bidi="ar-EG"/>
        </w:rPr>
        <w:t xml:space="preserve">تقديم معلومات وتوجيهات </w:t>
      </w:r>
      <w:r>
        <w:rPr>
          <w:rFonts w:hint="cs"/>
          <w:rtl/>
          <w:lang w:bidi="ar-EG"/>
        </w:rPr>
        <w:t>إلى ا</w:t>
      </w:r>
      <w:r w:rsidR="008410D0" w:rsidRPr="00F660D8">
        <w:rPr>
          <w:rFonts w:hint="cs"/>
          <w:rtl/>
          <w:lang w:bidi="ar-EG"/>
        </w:rPr>
        <w:t xml:space="preserve">لإدارات بشأن تقديم بطاقات التبليغ والتفحص </w:t>
      </w:r>
      <w:r>
        <w:rPr>
          <w:rFonts w:hint="cs"/>
          <w:rtl/>
          <w:lang w:bidi="ar-EG"/>
        </w:rPr>
        <w:t>فيما يتعلق بال</w:t>
      </w:r>
      <w:r w:rsidR="008410D0" w:rsidRPr="00F660D8">
        <w:rPr>
          <w:rFonts w:hint="cs"/>
          <w:rtl/>
          <w:lang w:bidi="ar-EG"/>
        </w:rPr>
        <w:t>محطات</w:t>
      </w:r>
      <w:r>
        <w:rPr>
          <w:rFonts w:hint="cs"/>
          <w:rtl/>
          <w:lang w:bidi="ar-EG"/>
        </w:rPr>
        <w:t xml:space="preserve"> الأرضية المتحركة</w:t>
      </w:r>
      <w:r w:rsidR="008410D0" w:rsidRPr="00F660D8">
        <w:rPr>
          <w:rFonts w:hint="eastAsia"/>
          <w:rtl/>
          <w:lang w:bidi="ar-EG"/>
        </w:rPr>
        <w:t> </w:t>
      </w:r>
      <w:r>
        <w:rPr>
          <w:lang w:bidi="ar-EG"/>
        </w:rPr>
        <w:t>(</w:t>
      </w:r>
      <w:r w:rsidR="008410D0" w:rsidRPr="00F660D8">
        <w:rPr>
          <w:lang w:bidi="ar-EG"/>
        </w:rPr>
        <w:t>ESIM</w:t>
      </w:r>
      <w:r w:rsidR="00A3643F">
        <w:rPr>
          <w:lang w:bidi="ar-EG"/>
        </w:rPr>
        <w:t>)</w:t>
      </w:r>
      <w:r w:rsidR="008410D0" w:rsidRPr="00F660D8">
        <w:rPr>
          <w:rFonts w:hint="cs"/>
          <w:rtl/>
          <w:lang w:bidi="ar-EG"/>
        </w:rPr>
        <w:t xml:space="preserve"> المرتبطة ب</w:t>
      </w:r>
      <w:r w:rsidR="008410D0" w:rsidRPr="00F660D8">
        <w:rPr>
          <w:rtl/>
          <w:lang w:bidi="ar-EG"/>
        </w:rPr>
        <w:t>محطات فضائية مستقرة بالنسبة إلى الأرض في</w:t>
      </w:r>
      <w:r w:rsidR="003A69EF">
        <w:rPr>
          <w:rFonts w:hint="cs"/>
          <w:rtl/>
          <w:lang w:bidi="ar-EG"/>
        </w:rPr>
        <w:t> </w:t>
      </w:r>
      <w:r w:rsidR="008410D0" w:rsidRPr="00F660D8">
        <w:rPr>
          <w:rtl/>
          <w:lang w:bidi="ar-EG"/>
        </w:rPr>
        <w:t>الخدمة الثابتة الساتلية</w:t>
      </w:r>
      <w:r w:rsidR="008410D0" w:rsidRPr="00F660D8">
        <w:rPr>
          <w:rFonts w:hint="cs"/>
          <w:rtl/>
          <w:lang w:bidi="ar-EG"/>
        </w:rPr>
        <w:t xml:space="preserve"> في </w:t>
      </w:r>
      <w:r w:rsidR="008410D0" w:rsidRPr="00F660D8">
        <w:rPr>
          <w:rtl/>
          <w:lang w:bidi="ar-EG"/>
        </w:rPr>
        <w:t xml:space="preserve">نطاقي التردد </w:t>
      </w:r>
      <w:r w:rsidR="008410D0" w:rsidRPr="00F660D8">
        <w:rPr>
          <w:lang w:bidi="ar-EG"/>
        </w:rPr>
        <w:t>GHz 19,7-17,7</w:t>
      </w:r>
      <w:r w:rsidR="008410D0" w:rsidRPr="00F660D8">
        <w:rPr>
          <w:rtl/>
          <w:lang w:bidi="ar-EG"/>
        </w:rPr>
        <w:t xml:space="preserve"> (فضاء-أرض) و</w:t>
      </w:r>
      <w:r w:rsidR="008410D0" w:rsidRPr="00F660D8">
        <w:rPr>
          <w:lang w:bidi="ar-EG"/>
        </w:rPr>
        <w:t>GHz 29,5-27,5</w:t>
      </w:r>
      <w:r w:rsidR="008410D0" w:rsidRPr="00F660D8">
        <w:rPr>
          <w:rtl/>
          <w:lang w:bidi="ar-EG"/>
        </w:rPr>
        <w:t xml:space="preserve"> (أرض-فضاء)</w:t>
      </w:r>
      <w:r w:rsidR="008410D0" w:rsidRPr="00F660D8">
        <w:rPr>
          <w:rFonts w:hint="cs"/>
          <w:rtl/>
          <w:lang w:bidi="ar-EG"/>
        </w:rPr>
        <w:t xml:space="preserve"> اعتباراً من </w:t>
      </w:r>
      <w:r w:rsidR="008410D0" w:rsidRPr="008410D0">
        <w:rPr>
          <w:rFonts w:hint="cs"/>
          <w:rtl/>
          <w:lang w:bidi="ar-EG"/>
        </w:rPr>
        <w:t>1</w:t>
      </w:r>
      <w:r w:rsidR="003A69EF">
        <w:rPr>
          <w:rFonts w:hint="eastAsia"/>
          <w:rtl/>
          <w:lang w:bidi="ar-EG"/>
        </w:rPr>
        <w:t> </w:t>
      </w:r>
      <w:r w:rsidR="008410D0" w:rsidRPr="008410D0">
        <w:rPr>
          <w:rFonts w:hint="cs"/>
          <w:rtl/>
          <w:lang w:bidi="ar-EG"/>
        </w:rPr>
        <w:t>يوليو</w:t>
      </w:r>
      <w:r w:rsidR="003A69EF">
        <w:rPr>
          <w:rFonts w:hint="eastAsia"/>
          <w:rtl/>
          <w:lang w:bidi="ar-EG"/>
        </w:rPr>
        <w:t> </w:t>
      </w:r>
      <w:r w:rsidR="008410D0" w:rsidRPr="008410D0">
        <w:rPr>
          <w:rFonts w:hint="cs"/>
          <w:rtl/>
          <w:lang w:bidi="ar-EG"/>
        </w:rPr>
        <w:t>2020.</w:t>
      </w:r>
      <w:r w:rsidR="008410D0">
        <w:rPr>
          <w:rFonts w:hint="cs"/>
          <w:rtl/>
          <w:lang w:bidi="ar-EG"/>
        </w:rPr>
        <w:t xml:space="preserve"> </w:t>
      </w:r>
      <w:r w:rsidR="00A3643F">
        <w:rPr>
          <w:rFonts w:hint="cs"/>
          <w:rtl/>
        </w:rPr>
        <w:t xml:space="preserve">وشمل ذلك إدراج 3 أصناف جديدة من المحطات في الجدول 3 في مقدمة نشرة المكتب الإعلامية </w:t>
      </w:r>
      <w:r w:rsidR="00A3643F">
        <w:t>IFIC</w:t>
      </w:r>
      <w:r w:rsidR="00A3643F">
        <w:rPr>
          <w:rFonts w:hint="cs"/>
          <w:rtl/>
        </w:rPr>
        <w:t xml:space="preserve"> (الخدمات الفضائية): </w:t>
      </w:r>
      <w:r w:rsidR="00A3643F">
        <w:t>UU</w:t>
      </w:r>
      <w:r w:rsidR="00A3643F">
        <w:rPr>
          <w:rFonts w:hint="cs"/>
          <w:rtl/>
        </w:rPr>
        <w:t xml:space="preserve"> (محطة أرضية متحركة برية) و</w:t>
      </w:r>
      <w:r w:rsidR="00A3643F">
        <w:t>UO</w:t>
      </w:r>
      <w:r w:rsidR="00A3643F">
        <w:rPr>
          <w:rFonts w:hint="cs"/>
          <w:rtl/>
        </w:rPr>
        <w:t xml:space="preserve"> (محطة أرضية متحركة </w:t>
      </w:r>
      <w:r w:rsidR="00927A42">
        <w:rPr>
          <w:rFonts w:hint="cs"/>
          <w:rtl/>
        </w:rPr>
        <w:t>للطيران</w:t>
      </w:r>
      <w:r w:rsidR="00A3643F">
        <w:rPr>
          <w:rFonts w:hint="cs"/>
          <w:rtl/>
        </w:rPr>
        <w:t>) و</w:t>
      </w:r>
      <w:r w:rsidR="00A3643F">
        <w:t>US</w:t>
      </w:r>
      <w:r w:rsidR="00A3643F">
        <w:rPr>
          <w:rFonts w:hint="cs"/>
          <w:rtl/>
        </w:rPr>
        <w:t xml:space="preserve"> (</w:t>
      </w:r>
      <w:r w:rsidR="00927A42">
        <w:rPr>
          <w:rFonts w:hint="cs"/>
          <w:rtl/>
        </w:rPr>
        <w:t>محطة أرضية متحركة بحرية</w:t>
      </w:r>
      <w:r w:rsidR="00A3643F">
        <w:rPr>
          <w:rFonts w:hint="cs"/>
          <w:rtl/>
        </w:rPr>
        <w:t>).</w:t>
      </w:r>
    </w:p>
    <w:p w14:paraId="19982127" w14:textId="24372059" w:rsidR="008410D0" w:rsidRPr="00AC38F3" w:rsidRDefault="00AC38F3" w:rsidP="003A69EF">
      <w:pPr>
        <w:rPr>
          <w:rtl/>
        </w:rPr>
      </w:pPr>
      <w:r w:rsidRPr="00053F55">
        <w:rPr>
          <w:rFonts w:hint="cs"/>
          <w:rtl/>
        </w:rPr>
        <w:t xml:space="preserve">وشارك المكتب بنشاط في اجتماعات فرقة العمل </w:t>
      </w:r>
      <w:r w:rsidRPr="00053F55">
        <w:t>4A</w:t>
      </w:r>
      <w:r w:rsidRPr="00053F55">
        <w:rPr>
          <w:rFonts w:hint="cs"/>
          <w:rtl/>
        </w:rPr>
        <w:t xml:space="preserve"> وقدم مساهمة إلى اجتماعها الذي عقد في سبتمبر 2022 (انظر الوثيقة</w:t>
      </w:r>
      <w:r w:rsidR="003A69EF" w:rsidRPr="00053F55">
        <w:rPr>
          <w:rFonts w:hint="eastAsia"/>
          <w:rtl/>
        </w:rPr>
        <w:t> </w:t>
      </w:r>
      <w:hyperlink r:id="rId32" w:history="1">
        <w:r w:rsidRPr="00053F55">
          <w:rPr>
            <w:rStyle w:val="Hyperlink"/>
          </w:rPr>
          <w:t>4A/850</w:t>
        </w:r>
      </w:hyperlink>
      <w:r w:rsidRPr="00053F55">
        <w:rPr>
          <w:rFonts w:hint="cs"/>
          <w:rtl/>
        </w:rPr>
        <w:t xml:space="preserve">) لمساعدة الأعضاء في العمل المتعلق بمنهجية تقييم امتثال المحطات الأرضية المتحركة للطيران لحدود كثافة تدفق القدرة </w:t>
      </w:r>
      <w:r w:rsidRPr="00053F55">
        <w:t>(</w:t>
      </w:r>
      <w:proofErr w:type="spellStart"/>
      <w:r w:rsidRPr="00053F55">
        <w:t>pfd</w:t>
      </w:r>
      <w:proofErr w:type="spellEnd"/>
      <w:r w:rsidRPr="00053F55">
        <w:t>)</w:t>
      </w:r>
      <w:r w:rsidRPr="00053F55">
        <w:rPr>
          <w:rFonts w:hint="cs"/>
          <w:rtl/>
        </w:rPr>
        <w:t xml:space="preserve"> الواردة في الجزء الثاني من الملحق 3 بالقرار.</w:t>
      </w:r>
    </w:p>
    <w:p w14:paraId="7C3CA2B7" w14:textId="221012A3" w:rsidR="008410D0" w:rsidRDefault="00AC38F3" w:rsidP="003A69EF">
      <w:pPr>
        <w:rPr>
          <w:rtl/>
        </w:rPr>
      </w:pPr>
      <w:r>
        <w:rPr>
          <w:rFonts w:hint="cs"/>
          <w:rtl/>
        </w:rPr>
        <w:t xml:space="preserve">وأجرى المكتب التغييرات اللازمة في برمجيته وقاعدة بياناته لتضمينهما التعديلات التي أدخلها المؤتمر </w:t>
      </w:r>
      <w:r>
        <w:t>WRC-19</w:t>
      </w:r>
      <w:r>
        <w:rPr>
          <w:rFonts w:hint="cs"/>
          <w:rtl/>
        </w:rPr>
        <w:t xml:space="preserve"> على هذا القرار، وهما متاحتان لتنزيلهما من الصفحة الإلكترونية التالية: </w:t>
      </w:r>
      <w:hyperlink r:id="rId33" w:history="1">
        <w:r w:rsidR="003A69EF" w:rsidRPr="00A851E0">
          <w:rPr>
            <w:rStyle w:val="Hyperlink"/>
          </w:rPr>
          <w:t>http://www.itu.int/ITU-R/go/space-software/en</w:t>
        </w:r>
      </w:hyperlink>
      <w:r w:rsidR="00DC2C0D">
        <w:rPr>
          <w:rFonts w:hint="cs"/>
          <w:rtl/>
        </w:rPr>
        <w:t xml:space="preserve"> وكذلك في نشرة المكتب الإعلامية </w:t>
      </w:r>
      <w:r w:rsidR="00DC2C0D">
        <w:t>IFIC</w:t>
      </w:r>
      <w:r w:rsidR="00DC2C0D">
        <w:rPr>
          <w:rFonts w:hint="cs"/>
          <w:rtl/>
        </w:rPr>
        <w:t xml:space="preserve"> (الخدمات الفضائية) رقم 2923 المؤرخة </w:t>
      </w:r>
      <w:r w:rsidR="00DC2C0D">
        <w:t>2020.06.23</w:t>
      </w:r>
      <w:r w:rsidR="00DC2C0D">
        <w:rPr>
          <w:rFonts w:hint="cs"/>
          <w:rtl/>
        </w:rPr>
        <w:t xml:space="preserve"> والنشرات اللاحقة</w:t>
      </w:r>
      <w:r w:rsidR="008410D0">
        <w:rPr>
          <w:rFonts w:hint="cs"/>
          <w:rtl/>
        </w:rPr>
        <w:t>.</w:t>
      </w:r>
    </w:p>
    <w:p w14:paraId="3D3B469C" w14:textId="51A730B0" w:rsidR="008410D0" w:rsidRPr="00DC2C0D" w:rsidRDefault="00DC2C0D" w:rsidP="003A69EF">
      <w:pPr>
        <w:rPr>
          <w:rtl/>
        </w:rPr>
      </w:pPr>
      <w:r>
        <w:rPr>
          <w:rFonts w:hint="cs"/>
          <w:rtl/>
        </w:rPr>
        <w:t xml:space="preserve">وذكّر المكتب الإدارات أيضاً بأن خصائص المحطات </w:t>
      </w:r>
      <w:r>
        <w:t>ESIM</w:t>
      </w:r>
      <w:r>
        <w:rPr>
          <w:rFonts w:hint="cs"/>
          <w:rtl/>
        </w:rPr>
        <w:t xml:space="preserve"> في </w:t>
      </w:r>
      <w:r w:rsidRPr="00FE2CFF">
        <w:rPr>
          <w:rtl/>
        </w:rPr>
        <w:t xml:space="preserve">نطاقي التردد </w:t>
      </w:r>
      <w:r w:rsidRPr="00FE2CFF">
        <w:t>GHz 19,7</w:t>
      </w:r>
      <w:r w:rsidRPr="00FE2CFF">
        <w:noBreakHyphen/>
        <w:t>17,7</w:t>
      </w:r>
      <w:r w:rsidRPr="00FE2CFF">
        <w:rPr>
          <w:rtl/>
        </w:rPr>
        <w:t xml:space="preserve"> و</w:t>
      </w:r>
      <w:r w:rsidRPr="00FE2CFF">
        <w:t>GHz 29,5</w:t>
      </w:r>
      <w:r w:rsidRPr="00FE2CFF">
        <w:noBreakHyphen/>
        <w:t>27,5</w:t>
      </w:r>
      <w:r w:rsidRPr="00FE2CFF">
        <w:rPr>
          <w:rtl/>
        </w:rPr>
        <w:t xml:space="preserve"> </w:t>
      </w:r>
      <w:r>
        <w:rPr>
          <w:rFonts w:hint="cs"/>
          <w:rtl/>
        </w:rPr>
        <w:t xml:space="preserve">لا يعتبرها المكتب مقبولة </w:t>
      </w:r>
      <w:r w:rsidR="001647A4">
        <w:rPr>
          <w:rFonts w:hint="cs"/>
          <w:rtl/>
        </w:rPr>
        <w:t>إلا إذا قُدمت</w:t>
      </w:r>
      <w:r>
        <w:rPr>
          <w:rFonts w:hint="cs"/>
          <w:rtl/>
        </w:rPr>
        <w:t xml:space="preserve"> في شكل تبليغ عن تعديل مدخل على بطاقة تبليغ قدمت </w:t>
      </w:r>
      <w:r w:rsidR="001647A4">
        <w:rPr>
          <w:rFonts w:hint="cs"/>
          <w:rtl/>
        </w:rPr>
        <w:t>من قبل</w:t>
      </w:r>
      <w:r>
        <w:rPr>
          <w:rFonts w:hint="cs"/>
          <w:rtl/>
        </w:rPr>
        <w:t xml:space="preserve"> وتتضمن خصائص المحطات الأرضية النم</w:t>
      </w:r>
      <w:r w:rsidR="00812261">
        <w:rPr>
          <w:rFonts w:hint="cs"/>
          <w:rtl/>
        </w:rPr>
        <w:t>طية</w:t>
      </w:r>
      <w:r>
        <w:rPr>
          <w:rFonts w:hint="cs"/>
          <w:rtl/>
        </w:rPr>
        <w:t xml:space="preserve"> المرتبطة بالشبكة الساتلية التي تتواصل معها هذه المحطات </w:t>
      </w:r>
      <w:r>
        <w:t>ESIM</w:t>
      </w:r>
      <w:r>
        <w:rPr>
          <w:rFonts w:hint="cs"/>
          <w:rtl/>
        </w:rPr>
        <w:t>.</w:t>
      </w:r>
    </w:p>
    <w:p w14:paraId="26109987" w14:textId="1A5D68F3" w:rsidR="008410D0" w:rsidRPr="00812261" w:rsidRDefault="001647A4" w:rsidP="003A69EF">
      <w:pPr>
        <w:rPr>
          <w:rtl/>
        </w:rPr>
      </w:pPr>
      <w:r>
        <w:rPr>
          <w:rFonts w:hint="cs"/>
          <w:rtl/>
        </w:rPr>
        <w:t xml:space="preserve">وعند استلام معلومات التبليغ التي تتضمن محطات </w:t>
      </w:r>
      <w:r>
        <w:t>ESIM</w:t>
      </w:r>
      <w:r>
        <w:rPr>
          <w:rFonts w:hint="cs"/>
          <w:rtl/>
        </w:rPr>
        <w:t>، ي</w:t>
      </w:r>
      <w:r w:rsidR="00845D3C">
        <w:rPr>
          <w:rFonts w:hint="cs"/>
          <w:rtl/>
        </w:rPr>
        <w:t>ت</w:t>
      </w:r>
      <w:r>
        <w:rPr>
          <w:rFonts w:hint="cs"/>
          <w:rtl/>
        </w:rPr>
        <w:t xml:space="preserve">فحص المكتب هذه التخصيصات للتأكد من أن خصائص المحطات </w:t>
      </w:r>
      <w:r>
        <w:t>ESIM</w:t>
      </w:r>
      <w:r>
        <w:rPr>
          <w:rFonts w:hint="cs"/>
          <w:rtl/>
        </w:rPr>
        <w:t xml:space="preserve"> تقع ضمن مجموعة خصائص المحطات الأرضية النم</w:t>
      </w:r>
      <w:r w:rsidR="00812261">
        <w:rPr>
          <w:rFonts w:hint="cs"/>
          <w:rtl/>
        </w:rPr>
        <w:t>طية</w:t>
      </w:r>
      <w:r>
        <w:rPr>
          <w:rFonts w:hint="cs"/>
          <w:rtl/>
        </w:rPr>
        <w:t xml:space="preserve"> المرتبطة بالشبكة الساتلية التي تتواصل معها هذه المحطات </w:t>
      </w:r>
      <w:r>
        <w:t>ESIM</w:t>
      </w:r>
      <w:r w:rsidR="008410D0">
        <w:rPr>
          <w:rFonts w:hint="cs"/>
          <w:rtl/>
        </w:rPr>
        <w:t xml:space="preserve">. </w:t>
      </w:r>
      <w:r>
        <w:rPr>
          <w:rFonts w:hint="cs"/>
          <w:rtl/>
        </w:rPr>
        <w:t xml:space="preserve">وفي حالة التبليغ عن محطات </w:t>
      </w:r>
      <w:r>
        <w:t>ESIM</w:t>
      </w:r>
      <w:r>
        <w:rPr>
          <w:rFonts w:hint="cs"/>
          <w:rtl/>
        </w:rPr>
        <w:t xml:space="preserve"> والمحطات الأرضية النم</w:t>
      </w:r>
      <w:r w:rsidR="00812261">
        <w:rPr>
          <w:rFonts w:hint="cs"/>
          <w:rtl/>
        </w:rPr>
        <w:t>طية</w:t>
      </w:r>
      <w:r>
        <w:rPr>
          <w:rFonts w:hint="cs"/>
          <w:rtl/>
        </w:rPr>
        <w:t xml:space="preserve"> في نفس بطاقة التبليغ، </w:t>
      </w:r>
      <w:r w:rsidR="00812261">
        <w:rPr>
          <w:rFonts w:hint="cs"/>
          <w:rtl/>
        </w:rPr>
        <w:t xml:space="preserve">فسيتم فصل تخصيصات تردد المحطات </w:t>
      </w:r>
      <w:r w:rsidR="00812261">
        <w:t>ESIM</w:t>
      </w:r>
      <w:r w:rsidR="00812261">
        <w:rPr>
          <w:rFonts w:hint="cs"/>
          <w:rtl/>
        </w:rPr>
        <w:t xml:space="preserve"> وستعالَج المحطات الأرضية النمطية أولاً. وتماشياً مع ما تنص عليه الفقرتان </w:t>
      </w:r>
      <w:r w:rsidR="00812261">
        <w:t>4.1.1</w:t>
      </w:r>
      <w:r w:rsidR="00812261">
        <w:rPr>
          <w:rFonts w:hint="cs"/>
          <w:rtl/>
        </w:rPr>
        <w:t xml:space="preserve"> و</w:t>
      </w:r>
      <w:r w:rsidR="00812261">
        <w:t>1.1.1</w:t>
      </w:r>
      <w:r w:rsidR="00812261">
        <w:rPr>
          <w:rFonts w:hint="cs"/>
          <w:rtl/>
        </w:rPr>
        <w:t xml:space="preserve"> من </w:t>
      </w:r>
      <w:r w:rsidR="00812261" w:rsidRPr="003A69EF">
        <w:rPr>
          <w:rFonts w:hint="cs"/>
          <w:rtl/>
        </w:rPr>
        <w:t>"</w:t>
      </w:r>
      <w:r w:rsidR="00812261" w:rsidRPr="00812261">
        <w:rPr>
          <w:rFonts w:hint="cs"/>
          <w:i/>
          <w:iCs/>
          <w:rtl/>
        </w:rPr>
        <w:t>يقرر</w:t>
      </w:r>
      <w:r w:rsidR="00812261" w:rsidRPr="003A69EF">
        <w:rPr>
          <w:rFonts w:hint="cs"/>
          <w:rtl/>
        </w:rPr>
        <w:t>"</w:t>
      </w:r>
      <w:r w:rsidR="00812261">
        <w:rPr>
          <w:rFonts w:hint="cs"/>
          <w:rtl/>
        </w:rPr>
        <w:t xml:space="preserve"> من القرار </w:t>
      </w:r>
      <w:r w:rsidR="00812261" w:rsidRPr="00812261">
        <w:rPr>
          <w:b/>
          <w:bCs/>
        </w:rPr>
        <w:t>169 (WRC-19)</w:t>
      </w:r>
      <w:r w:rsidR="00812261">
        <w:rPr>
          <w:rFonts w:hint="cs"/>
          <w:rtl/>
        </w:rPr>
        <w:t xml:space="preserve">، فإن تخصيصات تردد المحطات </w:t>
      </w:r>
      <w:r w:rsidR="00812261">
        <w:t>ESIM</w:t>
      </w:r>
      <w:r w:rsidR="00812261">
        <w:rPr>
          <w:rFonts w:hint="cs"/>
          <w:rtl/>
        </w:rPr>
        <w:t xml:space="preserve"> ستعالَج لاحقاً في شكل تعديل بالتاريخ الأصلي للاستلام مقدماً بيوم واحد.</w:t>
      </w:r>
    </w:p>
    <w:p w14:paraId="65DE9520" w14:textId="6BD4CFF7" w:rsidR="008410D0" w:rsidRPr="00036DAB" w:rsidRDefault="00845D3C" w:rsidP="008410D0">
      <w:pPr>
        <w:rPr>
          <w:rtl/>
        </w:rPr>
      </w:pPr>
      <w:r>
        <w:rPr>
          <w:rFonts w:hint="cs"/>
          <w:rtl/>
        </w:rPr>
        <w:lastRenderedPageBreak/>
        <w:t xml:space="preserve">ووفقاً للفقرتين </w:t>
      </w:r>
      <w:r>
        <w:t>5.1.1</w:t>
      </w:r>
      <w:r>
        <w:rPr>
          <w:rFonts w:hint="cs"/>
          <w:rtl/>
        </w:rPr>
        <w:t xml:space="preserve"> و</w:t>
      </w:r>
      <w:r>
        <w:t>5.2.1</w:t>
      </w:r>
      <w:r>
        <w:rPr>
          <w:rFonts w:hint="cs"/>
          <w:rtl/>
        </w:rPr>
        <w:t xml:space="preserve"> من </w:t>
      </w:r>
      <w:r w:rsidRPr="0048570A">
        <w:rPr>
          <w:rFonts w:hint="cs"/>
          <w:rtl/>
        </w:rPr>
        <w:t>"</w:t>
      </w:r>
      <w:r w:rsidRPr="00845D3C">
        <w:rPr>
          <w:rFonts w:hint="cs"/>
          <w:i/>
          <w:iCs/>
          <w:rtl/>
        </w:rPr>
        <w:t>يقرر</w:t>
      </w:r>
      <w:r w:rsidRPr="0048570A">
        <w:rPr>
          <w:rFonts w:hint="cs"/>
          <w:rtl/>
        </w:rPr>
        <w:t>"</w:t>
      </w:r>
      <w:r>
        <w:rPr>
          <w:rFonts w:hint="cs"/>
          <w:rtl/>
        </w:rPr>
        <w:t xml:space="preserve">، يتفحص المكتب تخصيصات المحطات </w:t>
      </w:r>
      <w:r>
        <w:t>ESIM</w:t>
      </w:r>
      <w:r>
        <w:rPr>
          <w:rFonts w:hint="cs"/>
          <w:rtl/>
        </w:rPr>
        <w:t xml:space="preserve"> فيما يتعلق فقط بامتثالها لأحكام الفقرة </w:t>
      </w:r>
      <w:r>
        <w:t>1.1.1</w:t>
      </w:r>
      <w:r>
        <w:rPr>
          <w:rFonts w:hint="cs"/>
          <w:rtl/>
        </w:rPr>
        <w:t xml:space="preserve"> من </w:t>
      </w:r>
      <w:r w:rsidRPr="003A69EF">
        <w:rPr>
          <w:rFonts w:hint="cs"/>
          <w:rtl/>
        </w:rPr>
        <w:t>"</w:t>
      </w:r>
      <w:r w:rsidRPr="00845D3C">
        <w:rPr>
          <w:rFonts w:hint="cs"/>
          <w:i/>
          <w:iCs/>
          <w:rtl/>
        </w:rPr>
        <w:t>يقرر</w:t>
      </w:r>
      <w:r w:rsidRPr="003A69EF">
        <w:rPr>
          <w:rFonts w:hint="cs"/>
          <w:rtl/>
        </w:rPr>
        <w:t>"</w:t>
      </w:r>
      <w:r>
        <w:rPr>
          <w:rFonts w:hint="cs"/>
          <w:rtl/>
        </w:rPr>
        <w:t xml:space="preserve"> والجزء الثاني من ال</w:t>
      </w:r>
      <w:r w:rsidR="0020469C">
        <w:rPr>
          <w:rFonts w:hint="cs"/>
          <w:rtl/>
        </w:rPr>
        <w:t>م</w:t>
      </w:r>
      <w:r>
        <w:rPr>
          <w:rFonts w:hint="cs"/>
          <w:rtl/>
        </w:rPr>
        <w:t xml:space="preserve">لحق 3 بالقرار </w:t>
      </w:r>
      <w:r w:rsidRPr="00812261">
        <w:rPr>
          <w:b/>
          <w:bCs/>
        </w:rPr>
        <w:t>169 (WRC-19)</w:t>
      </w:r>
      <w:r>
        <w:rPr>
          <w:rFonts w:hint="cs"/>
          <w:rtl/>
        </w:rPr>
        <w:t>.</w:t>
      </w:r>
      <w:r w:rsidR="0020469C">
        <w:rPr>
          <w:rFonts w:hint="cs"/>
          <w:rtl/>
        </w:rPr>
        <w:t xml:space="preserve"> ونظراً لعدم قدرة المكتب على تفحص الامتثال للأحكام الواردة في الجزء الثاني من الملحق 3 بسبب الافتقار إلى المنهجية اللازمة، صاغ المكتب نتائج </w:t>
      </w:r>
      <w:proofErr w:type="spellStart"/>
      <w:r w:rsidR="0020469C">
        <w:rPr>
          <w:rFonts w:hint="cs"/>
          <w:rtl/>
        </w:rPr>
        <w:t>مؤاتية</w:t>
      </w:r>
      <w:proofErr w:type="spellEnd"/>
      <w:r w:rsidR="0020469C">
        <w:rPr>
          <w:rFonts w:hint="cs"/>
          <w:rtl/>
        </w:rPr>
        <w:t xml:space="preserve"> مشروطة استناداً إلى التزام </w:t>
      </w:r>
      <w:r w:rsidR="00A03798">
        <w:rPr>
          <w:rFonts w:hint="cs"/>
          <w:rtl/>
        </w:rPr>
        <w:t>ا</w:t>
      </w:r>
      <w:r w:rsidR="0020469C">
        <w:rPr>
          <w:rFonts w:hint="cs"/>
          <w:rtl/>
        </w:rPr>
        <w:t>لإدارة</w:t>
      </w:r>
      <w:r w:rsidR="00106FE3">
        <w:rPr>
          <w:rFonts w:hint="cs"/>
          <w:rtl/>
        </w:rPr>
        <w:t xml:space="preserve"> بموجب البند</w:t>
      </w:r>
      <w:r w:rsidR="003A69EF">
        <w:rPr>
          <w:rFonts w:hint="cs"/>
          <w:rtl/>
        </w:rPr>
        <w:t xml:space="preserve"> </w:t>
      </w:r>
      <w:r w:rsidR="003A69EF">
        <w:t>22.A</w:t>
      </w:r>
      <w:r w:rsidR="003A69EF">
        <w:rPr>
          <w:rFonts w:hint="cs"/>
          <w:rtl/>
          <w:lang w:bidi="ar-SY"/>
        </w:rPr>
        <w:t>.أ</w:t>
      </w:r>
      <w:r w:rsidR="00053F55">
        <w:rPr>
          <w:rFonts w:hint="cs"/>
          <w:rtl/>
          <w:lang w:bidi="ar-EG"/>
        </w:rPr>
        <w:t>.</w:t>
      </w:r>
      <w:r w:rsidR="003A69EF">
        <w:rPr>
          <w:rFonts w:hint="cs"/>
          <w:rtl/>
          <w:lang w:bidi="ar-SY"/>
        </w:rPr>
        <w:t xml:space="preserve"> </w:t>
      </w:r>
      <w:r w:rsidR="00036DAB">
        <w:rPr>
          <w:rFonts w:hint="cs"/>
          <w:rtl/>
        </w:rPr>
        <w:t xml:space="preserve">وفور الانتهاء من الدراسات الرامية إلى تحديد المنهجية اللازمة لتنفيذ الجزء الثاني من الملحق 3 وتوفر البرمجية، سيستعرض المكتب نتائجه فيما يتعلق بالرقم </w:t>
      </w:r>
      <w:r w:rsidR="00036DAB" w:rsidRPr="00036DAB">
        <w:rPr>
          <w:b/>
          <w:bCs/>
        </w:rPr>
        <w:t>31.11</w:t>
      </w:r>
      <w:r w:rsidR="00036DAB" w:rsidRPr="00036DAB">
        <w:rPr>
          <w:rFonts w:hint="cs"/>
          <w:rtl/>
        </w:rPr>
        <w:t>.</w:t>
      </w:r>
    </w:p>
    <w:p w14:paraId="270BD899" w14:textId="6F3F4036" w:rsidR="008410D0" w:rsidRPr="00330A57" w:rsidRDefault="00036DAB" w:rsidP="008410D0">
      <w:pPr>
        <w:rPr>
          <w:spacing w:val="-2"/>
          <w:rtl/>
        </w:rPr>
      </w:pPr>
      <w:r w:rsidRPr="00330A57">
        <w:rPr>
          <w:rFonts w:hint="cs"/>
          <w:spacing w:val="-2"/>
          <w:rtl/>
        </w:rPr>
        <w:t xml:space="preserve">وفيما يتعلق بحدود كثافة القدرة المشعة المكافئة </w:t>
      </w:r>
      <w:proofErr w:type="spellStart"/>
      <w:r w:rsidRPr="00330A57">
        <w:rPr>
          <w:rFonts w:hint="cs"/>
          <w:spacing w:val="-2"/>
          <w:rtl/>
        </w:rPr>
        <w:t>المتناحية</w:t>
      </w:r>
      <w:proofErr w:type="spellEnd"/>
      <w:r w:rsidRPr="00330A57">
        <w:rPr>
          <w:rFonts w:hint="cs"/>
          <w:spacing w:val="-2"/>
          <w:rtl/>
        </w:rPr>
        <w:t xml:space="preserve"> </w:t>
      </w:r>
      <w:r w:rsidRPr="00330A57">
        <w:rPr>
          <w:spacing w:val="-2"/>
        </w:rPr>
        <w:t>(</w:t>
      </w:r>
      <w:proofErr w:type="spellStart"/>
      <w:r w:rsidRPr="00330A57">
        <w:rPr>
          <w:spacing w:val="-2"/>
        </w:rPr>
        <w:t>e.i.r.p</w:t>
      </w:r>
      <w:proofErr w:type="spellEnd"/>
      <w:r w:rsidR="003A69EF" w:rsidRPr="00330A57">
        <w:rPr>
          <w:spacing w:val="-2"/>
        </w:rPr>
        <w:t>.</w:t>
      </w:r>
      <w:r w:rsidRPr="00330A57">
        <w:rPr>
          <w:spacing w:val="-2"/>
        </w:rPr>
        <w:t>)</w:t>
      </w:r>
      <w:r w:rsidRPr="00330A57">
        <w:rPr>
          <w:rFonts w:hint="cs"/>
          <w:spacing w:val="-2"/>
          <w:rtl/>
        </w:rPr>
        <w:t xml:space="preserve"> الواردة في الملحق 1 وفي الجزء الأول من الملحق 3 من القرار </w:t>
      </w:r>
      <w:r w:rsidRPr="00330A57">
        <w:rPr>
          <w:b/>
          <w:bCs/>
          <w:spacing w:val="-2"/>
        </w:rPr>
        <w:t>169 (WRC-19)</w:t>
      </w:r>
      <w:r w:rsidRPr="00330A57">
        <w:rPr>
          <w:rFonts w:hint="cs"/>
          <w:spacing w:val="-2"/>
          <w:rtl/>
        </w:rPr>
        <w:t xml:space="preserve">، يُعتبر أن </w:t>
      </w:r>
      <w:r w:rsidR="00A03798" w:rsidRPr="00330A57">
        <w:rPr>
          <w:rFonts w:hint="cs"/>
          <w:spacing w:val="-2"/>
          <w:rtl/>
        </w:rPr>
        <w:t xml:space="preserve">الامتثال لهذه الحدود مضمون من خلال التزام تقدمه الإدارة بموجب </w:t>
      </w:r>
      <w:r w:rsidR="00106FE3" w:rsidRPr="00330A57">
        <w:rPr>
          <w:rFonts w:hint="cs"/>
          <w:spacing w:val="-2"/>
          <w:rtl/>
        </w:rPr>
        <w:t xml:space="preserve">البند </w:t>
      </w:r>
      <w:r w:rsidR="00330A57" w:rsidRPr="00330A57">
        <w:rPr>
          <w:spacing w:val="-2"/>
        </w:rPr>
        <w:t>2</w:t>
      </w:r>
      <w:r w:rsidR="00053F55">
        <w:rPr>
          <w:spacing w:val="-2"/>
        </w:rPr>
        <w:t>0</w:t>
      </w:r>
      <w:r w:rsidR="00330A57" w:rsidRPr="00330A57">
        <w:rPr>
          <w:spacing w:val="-2"/>
        </w:rPr>
        <w:t>.A</w:t>
      </w:r>
      <w:r w:rsidR="00330A57" w:rsidRPr="00330A57">
        <w:rPr>
          <w:rFonts w:hint="cs"/>
          <w:spacing w:val="-2"/>
          <w:rtl/>
          <w:lang w:bidi="ar-SY"/>
        </w:rPr>
        <w:t>.أ</w:t>
      </w:r>
      <w:r w:rsidR="00106FE3" w:rsidRPr="00330A57">
        <w:rPr>
          <w:rFonts w:hint="cs"/>
          <w:spacing w:val="-2"/>
          <w:rtl/>
        </w:rPr>
        <w:t xml:space="preserve"> من التذييل 4.</w:t>
      </w:r>
    </w:p>
    <w:p w14:paraId="0C81359C" w14:textId="2FF9C783" w:rsidR="008410D0" w:rsidRPr="00F57B2D" w:rsidRDefault="007B0C7E" w:rsidP="0048570A">
      <w:pPr>
        <w:rPr>
          <w:rtl/>
        </w:rPr>
      </w:pPr>
      <w:r>
        <w:rPr>
          <w:rFonts w:hint="cs"/>
          <w:rtl/>
        </w:rPr>
        <w:t xml:space="preserve">وعملاً بأحكام الفقرات </w:t>
      </w:r>
      <w:r>
        <w:t>4.1.1</w:t>
      </w:r>
      <w:r>
        <w:rPr>
          <w:rFonts w:hint="cs"/>
          <w:rtl/>
        </w:rPr>
        <w:t xml:space="preserve"> و</w:t>
      </w:r>
      <w:r>
        <w:t>5.1.1</w:t>
      </w:r>
      <w:r>
        <w:rPr>
          <w:rFonts w:hint="cs"/>
          <w:rtl/>
        </w:rPr>
        <w:t xml:space="preserve"> و</w:t>
      </w:r>
      <w:r>
        <w:t>5.2.1</w:t>
      </w:r>
      <w:r>
        <w:rPr>
          <w:rFonts w:hint="cs"/>
          <w:rtl/>
        </w:rPr>
        <w:t xml:space="preserve"> من </w:t>
      </w:r>
      <w:r w:rsidRPr="0048570A">
        <w:rPr>
          <w:rFonts w:hint="cs"/>
          <w:rtl/>
        </w:rPr>
        <w:t>"</w:t>
      </w:r>
      <w:r w:rsidRPr="007B0C7E">
        <w:rPr>
          <w:rFonts w:hint="cs"/>
          <w:i/>
          <w:iCs/>
          <w:rtl/>
        </w:rPr>
        <w:t>يقرر</w:t>
      </w:r>
      <w:r w:rsidRPr="0048570A">
        <w:rPr>
          <w:rFonts w:hint="cs"/>
          <w:rtl/>
        </w:rPr>
        <w:t>"</w:t>
      </w:r>
      <w:r>
        <w:rPr>
          <w:rFonts w:hint="cs"/>
          <w:rtl/>
        </w:rPr>
        <w:t xml:space="preserve"> من القرار </w:t>
      </w:r>
      <w:r w:rsidRPr="00812261">
        <w:rPr>
          <w:b/>
          <w:bCs/>
        </w:rPr>
        <w:t>169 (WRC-19)</w:t>
      </w:r>
      <w:r>
        <w:rPr>
          <w:rFonts w:hint="cs"/>
          <w:rtl/>
        </w:rPr>
        <w:t xml:space="preserve">، أعد المكتب صفحات غلاف/نماذج جديدة لمنشورات الأجزاء </w:t>
      </w:r>
      <w:r>
        <w:t>I-S</w:t>
      </w:r>
      <w:r>
        <w:rPr>
          <w:rFonts w:hint="cs"/>
          <w:rtl/>
        </w:rPr>
        <w:t>/</w:t>
      </w:r>
      <w:r>
        <w:t>II-S</w:t>
      </w:r>
      <w:r>
        <w:rPr>
          <w:rFonts w:hint="cs"/>
          <w:rtl/>
        </w:rPr>
        <w:t>/</w:t>
      </w:r>
      <w:r>
        <w:t>III-S</w:t>
      </w:r>
      <w:r>
        <w:rPr>
          <w:rFonts w:hint="cs"/>
          <w:rtl/>
        </w:rPr>
        <w:t xml:space="preserve"> التي تتضمن إحالة مرجعية محددة إلى القرار </w:t>
      </w:r>
      <w:r w:rsidRPr="007B0C7E">
        <w:rPr>
          <w:rFonts w:hint="cs"/>
          <w:b/>
          <w:bCs/>
          <w:rtl/>
        </w:rPr>
        <w:t>169</w:t>
      </w:r>
      <w:r>
        <w:rPr>
          <w:rFonts w:hint="cs"/>
          <w:rtl/>
        </w:rPr>
        <w:t xml:space="preserve"> لتيسير استلام وتفحص بطاقات التبليغ عن المحطات </w:t>
      </w:r>
      <w:r>
        <w:t>ESIM</w:t>
      </w:r>
      <w:r>
        <w:rPr>
          <w:rFonts w:hint="cs"/>
          <w:rtl/>
        </w:rPr>
        <w:t xml:space="preserve"> </w:t>
      </w:r>
      <w:r w:rsidR="00F57B2D">
        <w:rPr>
          <w:rFonts w:hint="cs"/>
          <w:rtl/>
        </w:rPr>
        <w:t xml:space="preserve">المستلمة بموجب هذا القرار (انظر القسم </w:t>
      </w:r>
      <w:r w:rsidR="00F57B2D">
        <w:t>II</w:t>
      </w:r>
      <w:r w:rsidR="00F57B2D">
        <w:rPr>
          <w:rFonts w:hint="cs"/>
          <w:rtl/>
        </w:rPr>
        <w:t xml:space="preserve"> من مقدمة نشرة المكتب الإعلامية </w:t>
      </w:r>
      <w:r w:rsidR="00F57B2D">
        <w:t>IFIC</w:t>
      </w:r>
      <w:r w:rsidR="00F57B2D">
        <w:rPr>
          <w:rFonts w:hint="cs"/>
          <w:rtl/>
        </w:rPr>
        <w:t xml:space="preserve"> (الخدمات الفضائية)).</w:t>
      </w:r>
    </w:p>
    <w:p w14:paraId="53F254D9" w14:textId="0A4D1AF2" w:rsidR="008410D0" w:rsidRPr="00647EDB" w:rsidRDefault="00F57B2D" w:rsidP="008E56AA">
      <w:pPr>
        <w:spacing w:after="120"/>
        <w:rPr>
          <w:lang w:val="fr-CH"/>
        </w:rPr>
      </w:pPr>
      <w:r>
        <w:rPr>
          <w:rFonts w:hint="cs"/>
          <w:rtl/>
        </w:rPr>
        <w:t>وحتى 5 مايو 2023، استلم المكتب من 5 إدارات (</w:t>
      </w:r>
      <w:r>
        <w:t>AUS</w:t>
      </w:r>
      <w:r>
        <w:rPr>
          <w:rFonts w:hint="cs"/>
          <w:rtl/>
        </w:rPr>
        <w:t xml:space="preserve"> و</w:t>
      </w:r>
      <w:r>
        <w:t>NOR</w:t>
      </w:r>
      <w:r>
        <w:rPr>
          <w:rFonts w:hint="cs"/>
          <w:rtl/>
        </w:rPr>
        <w:t xml:space="preserve"> و</w:t>
      </w:r>
      <w:r>
        <w:t>G</w:t>
      </w:r>
      <w:r>
        <w:rPr>
          <w:rFonts w:hint="cs"/>
          <w:rtl/>
        </w:rPr>
        <w:t xml:space="preserve"> و</w:t>
      </w:r>
      <w:r>
        <w:t>J</w:t>
      </w:r>
      <w:r>
        <w:rPr>
          <w:rFonts w:hint="cs"/>
          <w:rtl/>
        </w:rPr>
        <w:t xml:space="preserve"> و</w:t>
      </w:r>
      <w:r>
        <w:t>TUR</w:t>
      </w:r>
      <w:r>
        <w:rPr>
          <w:rFonts w:hint="cs"/>
          <w:rtl/>
        </w:rPr>
        <w:t xml:space="preserve">) 10 بطاقات تبليغ تتضمن محطات </w:t>
      </w:r>
      <w:r>
        <w:t>ESIM</w:t>
      </w:r>
      <w:r>
        <w:rPr>
          <w:rFonts w:hint="cs"/>
          <w:rtl/>
        </w:rPr>
        <w:t xml:space="preserve"> ذات صلة بالقرار </w:t>
      </w:r>
      <w:r w:rsidRPr="00812261">
        <w:rPr>
          <w:b/>
          <w:bCs/>
        </w:rPr>
        <w:t>169 (WRC-19)</w:t>
      </w:r>
      <w:r>
        <w:rPr>
          <w:rFonts w:hint="cs"/>
          <w:rtl/>
        </w:rPr>
        <w:t>، ونشرها باستخدام صفحات الغلاف/النماذج الجديدة.</w:t>
      </w:r>
    </w:p>
    <w:tbl>
      <w:tblPr>
        <w:bidiVisual/>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32"/>
        <w:gridCol w:w="456"/>
        <w:gridCol w:w="882"/>
        <w:gridCol w:w="1811"/>
        <w:gridCol w:w="815"/>
        <w:gridCol w:w="691"/>
        <w:gridCol w:w="918"/>
        <w:gridCol w:w="603"/>
      </w:tblGrid>
      <w:tr w:rsidR="008E56AA" w:rsidRPr="00330A57" w14:paraId="00E985E1" w14:textId="77777777" w:rsidTr="008E56AA">
        <w:trPr>
          <w:tblHeade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5DADCDD" w14:textId="77777777" w:rsidR="008E56AA" w:rsidRPr="00330A57" w:rsidRDefault="008E56AA" w:rsidP="008E56AA">
            <w:pPr>
              <w:pStyle w:val="Tablehead"/>
              <w:spacing w:before="40" w:after="40" w:line="240" w:lineRule="exact"/>
              <w:rPr>
                <w:lang w:bidi="ar-SA"/>
              </w:rPr>
            </w:pPr>
            <w:proofErr w:type="spellStart"/>
            <w:r w:rsidRPr="00330A57">
              <w:t>ntc_id</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857D990" w14:textId="77777777" w:rsidR="008E56AA" w:rsidRPr="00330A57" w:rsidRDefault="008E56AA" w:rsidP="008E56AA">
            <w:pPr>
              <w:pStyle w:val="Tablehead"/>
              <w:spacing w:before="40" w:after="40" w:line="240" w:lineRule="exact"/>
            </w:pPr>
            <w:proofErr w:type="spellStart"/>
            <w:r w:rsidRPr="00330A57">
              <w:t>adm</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D422389" w14:textId="77777777" w:rsidR="008E56AA" w:rsidRPr="00330A57" w:rsidRDefault="008E56AA" w:rsidP="008E56AA">
            <w:pPr>
              <w:pStyle w:val="Tablehead"/>
              <w:spacing w:before="40" w:after="40" w:line="240" w:lineRule="exact"/>
            </w:pPr>
            <w:proofErr w:type="spellStart"/>
            <w:r w:rsidRPr="00330A57">
              <w:t>ntwk_org</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D59F76A" w14:textId="77777777" w:rsidR="008E56AA" w:rsidRPr="00330A57" w:rsidRDefault="008E56AA" w:rsidP="008E56AA">
            <w:pPr>
              <w:pStyle w:val="Tablehead"/>
              <w:spacing w:before="40" w:after="40" w:line="240" w:lineRule="exact"/>
            </w:pPr>
            <w:proofErr w:type="spellStart"/>
            <w:r w:rsidRPr="00330A57">
              <w:t>sat_name</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F7583A2" w14:textId="77777777" w:rsidR="008E56AA" w:rsidRPr="00330A57" w:rsidRDefault="008E56AA" w:rsidP="008E56AA">
            <w:pPr>
              <w:pStyle w:val="Tablehead"/>
              <w:spacing w:before="40" w:after="40" w:line="240" w:lineRule="exact"/>
            </w:pPr>
            <w:proofErr w:type="spellStart"/>
            <w:r w:rsidRPr="00330A57">
              <w:t>ntc_type</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A47CDCC" w14:textId="77777777" w:rsidR="008E56AA" w:rsidRPr="00330A57" w:rsidRDefault="008E56AA" w:rsidP="008E56AA">
            <w:pPr>
              <w:pStyle w:val="Tablehead"/>
              <w:spacing w:before="40" w:after="40" w:line="240" w:lineRule="exact"/>
            </w:pPr>
            <w:proofErr w:type="spellStart"/>
            <w:r w:rsidRPr="00330A57">
              <w:t>ntf_rsn</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FAECCD2" w14:textId="77777777" w:rsidR="008E56AA" w:rsidRPr="00330A57" w:rsidRDefault="008E56AA" w:rsidP="008E56AA">
            <w:pPr>
              <w:pStyle w:val="Tablehead"/>
              <w:spacing w:before="40" w:after="40" w:line="240" w:lineRule="exact"/>
            </w:pPr>
            <w:proofErr w:type="spellStart"/>
            <w:r w:rsidRPr="00330A57">
              <w:t>long_nom</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FF47998" w14:textId="77777777" w:rsidR="008E56AA" w:rsidRPr="00330A57" w:rsidRDefault="008E56AA" w:rsidP="008E56AA">
            <w:pPr>
              <w:pStyle w:val="Tablehead"/>
              <w:spacing w:before="40" w:after="40" w:line="240" w:lineRule="exact"/>
            </w:pPr>
            <w:proofErr w:type="spellStart"/>
            <w:r w:rsidRPr="00330A57">
              <w:t>st_cur</w:t>
            </w:r>
            <w:proofErr w:type="spellEnd"/>
          </w:p>
        </w:tc>
      </w:tr>
      <w:tr w:rsidR="008E56AA" w:rsidRPr="00330A57" w14:paraId="1E021083" w14:textId="77777777" w:rsidTr="008E56AA">
        <w:trPr>
          <w:tblCellSpacing w:w="0" w:type="dxa"/>
          <w:jc w:val="center"/>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9C1AB0F" w14:textId="77777777" w:rsidR="008E56AA" w:rsidRPr="00330A57" w:rsidRDefault="008E56AA" w:rsidP="008E56AA">
            <w:pPr>
              <w:pStyle w:val="Tabletext"/>
              <w:spacing w:before="40" w:after="40" w:line="240" w:lineRule="exact"/>
            </w:pPr>
            <w:r w:rsidRPr="00330A57">
              <w:t>321500197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5CC1945" w14:textId="77777777" w:rsidR="008E56AA" w:rsidRPr="00330A57" w:rsidRDefault="008E56AA" w:rsidP="008E56AA">
            <w:pPr>
              <w:pStyle w:val="Tabletext"/>
              <w:spacing w:before="40" w:after="40" w:line="240" w:lineRule="exact"/>
            </w:pPr>
            <w:r w:rsidRPr="00330A57">
              <w:t>AUS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F24198" w14:textId="77777777" w:rsidR="008E56AA" w:rsidRPr="00330A57" w:rsidRDefault="008E56AA" w:rsidP="008E56AA">
            <w:pPr>
              <w:pStyle w:val="Tabletext"/>
              <w:spacing w:before="40" w:after="40" w:line="240" w:lineRule="exact"/>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5CB5E59" w14:textId="77777777" w:rsidR="008E56AA" w:rsidRPr="00330A57" w:rsidRDefault="008E56AA" w:rsidP="008E56AA">
            <w:pPr>
              <w:pStyle w:val="Tabletext"/>
              <w:spacing w:before="40" w:after="40" w:line="240" w:lineRule="exact"/>
            </w:pPr>
            <w:r w:rsidRPr="00330A57">
              <w:t>AUS-NBN-3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EF7F89" w14:textId="77777777" w:rsidR="008E56AA" w:rsidRPr="00330A57" w:rsidRDefault="008E56AA" w:rsidP="008E56AA">
            <w:pPr>
              <w:pStyle w:val="Tabletext"/>
              <w:spacing w:before="40" w:after="40" w:line="240" w:lineRule="exact"/>
            </w:pPr>
            <w:r w:rsidRPr="00330A57">
              <w:t>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FFC6058" w14:textId="77777777" w:rsidR="008E56AA" w:rsidRPr="00330A57" w:rsidRDefault="008E56AA" w:rsidP="008E56AA">
            <w:pPr>
              <w:pStyle w:val="Tabletext"/>
              <w:spacing w:before="40" w:after="40" w:line="240" w:lineRule="exact"/>
            </w:pPr>
            <w:r w:rsidRPr="00330A57">
              <w:t>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008E4F0" w14:textId="67B8AFCE" w:rsidR="008E56AA" w:rsidRPr="00330A57" w:rsidRDefault="008E56AA" w:rsidP="00053F55">
            <w:pPr>
              <w:pStyle w:val="Tabletext"/>
              <w:spacing w:before="40" w:after="40" w:line="240" w:lineRule="exact"/>
              <w:jc w:val="left"/>
            </w:pPr>
            <w:r w:rsidRPr="00330A57">
              <w:t>140</w:t>
            </w:r>
            <w:r w:rsidR="00053F55">
              <w:t xml:space="preserve">  </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043A447" w14:textId="77777777" w:rsidR="008E56AA" w:rsidRPr="00330A57" w:rsidRDefault="008E56AA" w:rsidP="008E56AA">
            <w:pPr>
              <w:pStyle w:val="Tabletext"/>
              <w:spacing w:before="40" w:after="40" w:line="240" w:lineRule="exact"/>
            </w:pPr>
            <w:r w:rsidRPr="00330A57">
              <w:t>20</w:t>
            </w:r>
          </w:p>
        </w:tc>
      </w:tr>
      <w:tr w:rsidR="008E56AA" w:rsidRPr="00330A57" w14:paraId="032E25A6" w14:textId="77777777" w:rsidTr="008E56AA">
        <w:trPr>
          <w:tblCellSpacing w:w="0" w:type="dxa"/>
          <w:jc w:val="center"/>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402776" w14:textId="77777777" w:rsidR="008E56AA" w:rsidRPr="00330A57" w:rsidRDefault="008E56AA" w:rsidP="008E56AA">
            <w:pPr>
              <w:pStyle w:val="Tabletext"/>
              <w:spacing w:before="40" w:after="40" w:line="240" w:lineRule="exact"/>
            </w:pPr>
            <w:r w:rsidRPr="00330A57">
              <w:t>321500198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836CAB6" w14:textId="77777777" w:rsidR="008E56AA" w:rsidRPr="00330A57" w:rsidRDefault="008E56AA" w:rsidP="008E56AA">
            <w:pPr>
              <w:pStyle w:val="Tabletext"/>
              <w:spacing w:before="40" w:after="40" w:line="240" w:lineRule="exact"/>
            </w:pPr>
            <w:r w:rsidRPr="00330A57">
              <w:t>AUS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0B70B8" w14:textId="77777777" w:rsidR="008E56AA" w:rsidRPr="00330A57" w:rsidRDefault="008E56AA" w:rsidP="008E56AA">
            <w:pPr>
              <w:pStyle w:val="Tabletext"/>
              <w:spacing w:before="40" w:after="40" w:line="240" w:lineRule="exact"/>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6F0436C" w14:textId="77777777" w:rsidR="008E56AA" w:rsidRPr="00330A57" w:rsidRDefault="008E56AA" w:rsidP="008E56AA">
            <w:pPr>
              <w:pStyle w:val="Tabletext"/>
              <w:spacing w:before="40" w:after="40" w:line="240" w:lineRule="exact"/>
            </w:pPr>
            <w:r w:rsidRPr="00330A57">
              <w:t>AUS-NBN-4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A575463" w14:textId="77777777" w:rsidR="008E56AA" w:rsidRPr="00330A57" w:rsidRDefault="008E56AA" w:rsidP="008E56AA">
            <w:pPr>
              <w:pStyle w:val="Tabletext"/>
              <w:spacing w:before="40" w:after="40" w:line="240" w:lineRule="exact"/>
            </w:pPr>
            <w:r w:rsidRPr="00330A57">
              <w:t>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34D1EC0" w14:textId="77777777" w:rsidR="008E56AA" w:rsidRPr="00330A57" w:rsidRDefault="008E56AA" w:rsidP="008E56AA">
            <w:pPr>
              <w:pStyle w:val="Tabletext"/>
              <w:spacing w:before="40" w:after="40" w:line="240" w:lineRule="exact"/>
            </w:pPr>
            <w:r w:rsidRPr="00330A57">
              <w:t>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A17BD9" w14:textId="55A90E2F" w:rsidR="008E56AA" w:rsidRPr="00330A57" w:rsidRDefault="008E56AA" w:rsidP="00053F55">
            <w:pPr>
              <w:pStyle w:val="Tabletext"/>
              <w:spacing w:before="40" w:after="40" w:line="240" w:lineRule="exact"/>
              <w:jc w:val="left"/>
            </w:pPr>
            <w:r w:rsidRPr="00330A57">
              <w:t>145</w:t>
            </w:r>
            <w:r w:rsidR="00053F55">
              <w:t xml:space="preserve">  </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191457" w14:textId="77777777" w:rsidR="008E56AA" w:rsidRPr="00330A57" w:rsidRDefault="008E56AA" w:rsidP="008E56AA">
            <w:pPr>
              <w:pStyle w:val="Tabletext"/>
              <w:spacing w:before="40" w:after="40" w:line="240" w:lineRule="exact"/>
            </w:pPr>
            <w:r w:rsidRPr="00330A57">
              <w:t>20</w:t>
            </w:r>
          </w:p>
        </w:tc>
      </w:tr>
      <w:tr w:rsidR="008E56AA" w:rsidRPr="00330A57" w14:paraId="7E43DE8C" w14:textId="77777777" w:rsidTr="008E56AA">
        <w:trPr>
          <w:tblCellSpacing w:w="0" w:type="dxa"/>
          <w:jc w:val="center"/>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C671531" w14:textId="77777777" w:rsidR="008E56AA" w:rsidRPr="00330A57" w:rsidRDefault="008E56AA" w:rsidP="008E56AA">
            <w:pPr>
              <w:pStyle w:val="Tabletext"/>
              <w:spacing w:before="40" w:after="40" w:line="240" w:lineRule="exact"/>
            </w:pPr>
            <w:r w:rsidRPr="00330A57">
              <w:t>321500251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9A4C202" w14:textId="77777777" w:rsidR="008E56AA" w:rsidRPr="00330A57" w:rsidRDefault="008E56AA" w:rsidP="008E56AA">
            <w:pPr>
              <w:pStyle w:val="Tabletext"/>
              <w:spacing w:before="40" w:after="40" w:line="240" w:lineRule="exact"/>
            </w:pPr>
            <w:r w:rsidRPr="00330A57">
              <w:t>NOR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B3A2F8" w14:textId="77777777" w:rsidR="008E56AA" w:rsidRPr="00330A57" w:rsidRDefault="008E56AA" w:rsidP="008E56AA">
            <w:pPr>
              <w:pStyle w:val="Tabletext"/>
              <w:spacing w:before="40" w:after="40" w:line="240" w:lineRule="exact"/>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7FA837" w14:textId="77777777" w:rsidR="008E56AA" w:rsidRPr="00330A57" w:rsidRDefault="008E56AA" w:rsidP="008E56AA">
            <w:pPr>
              <w:pStyle w:val="Tabletext"/>
              <w:spacing w:before="40" w:after="40" w:line="240" w:lineRule="exact"/>
            </w:pPr>
            <w:r w:rsidRPr="00330A57">
              <w:t>SE-KA-56.5E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A64E839" w14:textId="77777777" w:rsidR="008E56AA" w:rsidRPr="00330A57" w:rsidRDefault="008E56AA" w:rsidP="008E56AA">
            <w:pPr>
              <w:pStyle w:val="Tabletext"/>
              <w:spacing w:before="40" w:after="40" w:line="240" w:lineRule="exact"/>
            </w:pPr>
            <w:r w:rsidRPr="00330A57">
              <w:t>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C2DB86B" w14:textId="77777777" w:rsidR="008E56AA" w:rsidRPr="00330A57" w:rsidRDefault="008E56AA" w:rsidP="008E56AA">
            <w:pPr>
              <w:pStyle w:val="Tabletext"/>
              <w:spacing w:before="40" w:after="40" w:line="240" w:lineRule="exact"/>
            </w:pPr>
            <w:r w:rsidRPr="00330A57">
              <w:t>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108B611" w14:textId="6C308830" w:rsidR="008E56AA" w:rsidRPr="00330A57" w:rsidRDefault="008E56AA" w:rsidP="00053F55">
            <w:pPr>
              <w:pStyle w:val="Tabletext"/>
              <w:spacing w:before="40" w:after="40" w:line="240" w:lineRule="exact"/>
              <w:jc w:val="left"/>
            </w:pPr>
            <w:r w:rsidRPr="00330A57">
              <w:t>56,5</w:t>
            </w:r>
            <w:r w:rsidR="00053F55">
              <w:t xml:space="preserve">  </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3D71D0" w14:textId="77777777" w:rsidR="008E56AA" w:rsidRPr="00330A57" w:rsidRDefault="008E56AA" w:rsidP="008E56AA">
            <w:pPr>
              <w:pStyle w:val="Tabletext"/>
              <w:spacing w:before="40" w:after="40" w:line="240" w:lineRule="exact"/>
            </w:pPr>
            <w:r w:rsidRPr="00330A57">
              <w:t>20</w:t>
            </w:r>
          </w:p>
        </w:tc>
      </w:tr>
      <w:tr w:rsidR="008E56AA" w:rsidRPr="00330A57" w14:paraId="6EF019D4" w14:textId="77777777" w:rsidTr="008E56AA">
        <w:trPr>
          <w:tblCellSpacing w:w="0" w:type="dxa"/>
          <w:jc w:val="center"/>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BDA496" w14:textId="77777777" w:rsidR="008E56AA" w:rsidRPr="00330A57" w:rsidRDefault="008E56AA" w:rsidP="008E56AA">
            <w:pPr>
              <w:pStyle w:val="Tabletext"/>
              <w:spacing w:before="40" w:after="40" w:line="240" w:lineRule="exact"/>
            </w:pPr>
            <w:r w:rsidRPr="00330A57">
              <w:t>322500018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25FCE8E" w14:textId="77777777" w:rsidR="008E56AA" w:rsidRPr="00330A57" w:rsidRDefault="008E56AA" w:rsidP="008E56AA">
            <w:pPr>
              <w:pStyle w:val="Tabletext"/>
              <w:spacing w:before="40" w:after="40" w:line="240" w:lineRule="exact"/>
            </w:pPr>
            <w:r w:rsidRPr="00330A57">
              <w:t>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084030B" w14:textId="77777777" w:rsidR="008E56AA" w:rsidRPr="00330A57" w:rsidRDefault="008E56AA" w:rsidP="008E56AA">
            <w:pPr>
              <w:pStyle w:val="Tabletext"/>
              <w:spacing w:before="40" w:after="40" w:line="240" w:lineRule="exact"/>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3756E3A" w14:textId="77777777" w:rsidR="008E56AA" w:rsidRPr="00330A57" w:rsidRDefault="008E56AA" w:rsidP="008E56AA">
            <w:pPr>
              <w:pStyle w:val="Tabletext"/>
              <w:spacing w:before="40" w:after="40" w:line="240" w:lineRule="exact"/>
            </w:pPr>
            <w:r w:rsidRPr="00330A57">
              <w:t>INMARSAT-KA 55W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126782" w14:textId="77777777" w:rsidR="008E56AA" w:rsidRPr="00330A57" w:rsidRDefault="008E56AA" w:rsidP="008E56AA">
            <w:pPr>
              <w:pStyle w:val="Tabletext"/>
              <w:spacing w:before="40" w:after="40" w:line="240" w:lineRule="exact"/>
            </w:pPr>
            <w:r w:rsidRPr="00330A57">
              <w:t>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C19C828" w14:textId="77777777" w:rsidR="008E56AA" w:rsidRPr="00330A57" w:rsidRDefault="008E56AA" w:rsidP="008E56AA">
            <w:pPr>
              <w:pStyle w:val="Tabletext"/>
              <w:spacing w:before="40" w:after="40" w:line="240" w:lineRule="exact"/>
            </w:pPr>
            <w:r w:rsidRPr="00330A57">
              <w:t>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208FE2" w14:textId="366CA417" w:rsidR="008E56AA" w:rsidRPr="00330A57" w:rsidRDefault="008E56AA" w:rsidP="00053F55">
            <w:pPr>
              <w:pStyle w:val="Tabletext"/>
              <w:spacing w:before="40" w:after="40" w:line="240" w:lineRule="exact"/>
              <w:jc w:val="left"/>
            </w:pPr>
            <w:r w:rsidRPr="00330A57">
              <w:t>55–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03C936A" w14:textId="77777777" w:rsidR="008E56AA" w:rsidRPr="00330A57" w:rsidRDefault="008E56AA" w:rsidP="008E56AA">
            <w:pPr>
              <w:pStyle w:val="Tabletext"/>
              <w:spacing w:before="40" w:after="40" w:line="240" w:lineRule="exact"/>
            </w:pPr>
            <w:r w:rsidRPr="00330A57">
              <w:t>20</w:t>
            </w:r>
          </w:p>
        </w:tc>
      </w:tr>
      <w:tr w:rsidR="008E56AA" w:rsidRPr="00330A57" w14:paraId="47F4ABAE" w14:textId="77777777" w:rsidTr="008E56AA">
        <w:trPr>
          <w:tblCellSpacing w:w="0" w:type="dxa"/>
          <w:jc w:val="center"/>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1BCF6F" w14:textId="77777777" w:rsidR="008E56AA" w:rsidRPr="00330A57" w:rsidRDefault="008E56AA" w:rsidP="008E56AA">
            <w:pPr>
              <w:pStyle w:val="Tabletext"/>
              <w:spacing w:before="40" w:after="40" w:line="240" w:lineRule="exact"/>
            </w:pPr>
            <w:r w:rsidRPr="00330A57">
              <w:t>322500019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1F17AB7" w14:textId="77777777" w:rsidR="008E56AA" w:rsidRPr="00330A57" w:rsidRDefault="008E56AA" w:rsidP="008E56AA">
            <w:pPr>
              <w:pStyle w:val="Tabletext"/>
              <w:spacing w:before="40" w:after="40" w:line="240" w:lineRule="exact"/>
            </w:pPr>
            <w:r w:rsidRPr="00330A57">
              <w:t>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FD8A75" w14:textId="77777777" w:rsidR="008E56AA" w:rsidRPr="00330A57" w:rsidRDefault="008E56AA" w:rsidP="008E56AA">
            <w:pPr>
              <w:pStyle w:val="Tabletext"/>
              <w:spacing w:before="40" w:after="40" w:line="240" w:lineRule="exact"/>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B58B62" w14:textId="77777777" w:rsidR="008E56AA" w:rsidRPr="00330A57" w:rsidRDefault="008E56AA" w:rsidP="008E56AA">
            <w:pPr>
              <w:pStyle w:val="Tabletext"/>
              <w:spacing w:before="40" w:after="40" w:line="240" w:lineRule="exact"/>
            </w:pPr>
            <w:r w:rsidRPr="00330A57">
              <w:t>INMARSAT-KA 180E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3B1297C" w14:textId="77777777" w:rsidR="008E56AA" w:rsidRPr="00330A57" w:rsidRDefault="008E56AA" w:rsidP="008E56AA">
            <w:pPr>
              <w:pStyle w:val="Tabletext"/>
              <w:spacing w:before="40" w:after="40" w:line="240" w:lineRule="exact"/>
            </w:pPr>
            <w:r w:rsidRPr="00330A57">
              <w:t>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914FB0" w14:textId="77777777" w:rsidR="008E56AA" w:rsidRPr="00330A57" w:rsidRDefault="008E56AA" w:rsidP="008E56AA">
            <w:pPr>
              <w:pStyle w:val="Tabletext"/>
              <w:spacing w:before="40" w:after="40" w:line="240" w:lineRule="exact"/>
            </w:pPr>
            <w:r w:rsidRPr="00330A57">
              <w:t>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AB0462" w14:textId="2F77B800" w:rsidR="008E56AA" w:rsidRPr="00330A57" w:rsidRDefault="008E56AA" w:rsidP="00053F55">
            <w:pPr>
              <w:pStyle w:val="Tabletext"/>
              <w:spacing w:before="40" w:after="40" w:line="240" w:lineRule="exact"/>
              <w:jc w:val="left"/>
            </w:pPr>
            <w:r w:rsidRPr="00330A57">
              <w:t>180</w:t>
            </w:r>
            <w:r w:rsidR="00053F55">
              <w:t xml:space="preserve">  </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6D3D73A" w14:textId="77777777" w:rsidR="008E56AA" w:rsidRPr="00330A57" w:rsidRDefault="008E56AA" w:rsidP="008E56AA">
            <w:pPr>
              <w:pStyle w:val="Tabletext"/>
              <w:spacing w:before="40" w:after="40" w:line="240" w:lineRule="exact"/>
            </w:pPr>
            <w:r w:rsidRPr="00330A57">
              <w:t>20</w:t>
            </w:r>
          </w:p>
        </w:tc>
      </w:tr>
      <w:tr w:rsidR="008E56AA" w:rsidRPr="00330A57" w14:paraId="155B72F6" w14:textId="77777777" w:rsidTr="008E56AA">
        <w:trPr>
          <w:tblCellSpacing w:w="0" w:type="dxa"/>
          <w:jc w:val="center"/>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06B035D" w14:textId="77777777" w:rsidR="008E56AA" w:rsidRPr="00330A57" w:rsidRDefault="008E56AA" w:rsidP="008E56AA">
            <w:pPr>
              <w:pStyle w:val="Tabletext"/>
              <w:spacing w:before="40" w:after="40" w:line="240" w:lineRule="exact"/>
            </w:pPr>
            <w:r w:rsidRPr="00330A57">
              <w:t>322500020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6CAF65" w14:textId="77777777" w:rsidR="008E56AA" w:rsidRPr="00330A57" w:rsidRDefault="008E56AA" w:rsidP="008E56AA">
            <w:pPr>
              <w:pStyle w:val="Tabletext"/>
              <w:spacing w:before="40" w:after="40" w:line="240" w:lineRule="exact"/>
            </w:pPr>
            <w:r w:rsidRPr="00330A57">
              <w:t>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891A0C5" w14:textId="77777777" w:rsidR="008E56AA" w:rsidRPr="00330A57" w:rsidRDefault="008E56AA" w:rsidP="008E56AA">
            <w:pPr>
              <w:pStyle w:val="Tabletext"/>
              <w:spacing w:before="40" w:after="40" w:line="240" w:lineRule="exact"/>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D14868" w14:textId="77777777" w:rsidR="008E56AA" w:rsidRPr="00330A57" w:rsidRDefault="008E56AA" w:rsidP="008E56AA">
            <w:pPr>
              <w:pStyle w:val="Tabletext"/>
              <w:spacing w:before="40" w:after="40" w:line="240" w:lineRule="exact"/>
            </w:pPr>
            <w:r w:rsidRPr="00330A57">
              <w:t>INMARSAT-KA 63E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8D3A961" w14:textId="77777777" w:rsidR="008E56AA" w:rsidRPr="00330A57" w:rsidRDefault="008E56AA" w:rsidP="008E56AA">
            <w:pPr>
              <w:pStyle w:val="Tabletext"/>
              <w:spacing w:before="40" w:after="40" w:line="240" w:lineRule="exact"/>
            </w:pPr>
            <w:r w:rsidRPr="00330A57">
              <w:t>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15C1C8" w14:textId="77777777" w:rsidR="008E56AA" w:rsidRPr="00330A57" w:rsidRDefault="008E56AA" w:rsidP="008E56AA">
            <w:pPr>
              <w:pStyle w:val="Tabletext"/>
              <w:spacing w:before="40" w:after="40" w:line="240" w:lineRule="exact"/>
            </w:pPr>
            <w:r w:rsidRPr="00330A57">
              <w:t>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CB803CE" w14:textId="42816958" w:rsidR="008E56AA" w:rsidRPr="00330A57" w:rsidRDefault="008E56AA" w:rsidP="00053F55">
            <w:pPr>
              <w:pStyle w:val="Tabletext"/>
              <w:spacing w:before="40" w:after="40" w:line="240" w:lineRule="exact"/>
              <w:jc w:val="left"/>
            </w:pPr>
            <w:r w:rsidRPr="00330A57">
              <w:t>63</w:t>
            </w:r>
            <w:r w:rsidR="00053F55">
              <w:t xml:space="preserve">  </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A76A9C3" w14:textId="77777777" w:rsidR="008E56AA" w:rsidRPr="00330A57" w:rsidRDefault="008E56AA" w:rsidP="008E56AA">
            <w:pPr>
              <w:pStyle w:val="Tabletext"/>
              <w:spacing w:before="40" w:after="40" w:line="240" w:lineRule="exact"/>
            </w:pPr>
            <w:r w:rsidRPr="00330A57">
              <w:t>20</w:t>
            </w:r>
          </w:p>
        </w:tc>
      </w:tr>
      <w:tr w:rsidR="008E56AA" w:rsidRPr="00330A57" w14:paraId="32E342FF" w14:textId="77777777" w:rsidTr="008E56AA">
        <w:trPr>
          <w:tblCellSpacing w:w="0" w:type="dxa"/>
          <w:jc w:val="center"/>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560807" w14:textId="77777777" w:rsidR="008E56AA" w:rsidRPr="00330A57" w:rsidRDefault="008E56AA" w:rsidP="008E56AA">
            <w:pPr>
              <w:pStyle w:val="Tabletext"/>
              <w:spacing w:before="40" w:after="40" w:line="240" w:lineRule="exact"/>
            </w:pPr>
            <w:r w:rsidRPr="00330A57">
              <w:t>322500090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F7EEB61" w14:textId="77777777" w:rsidR="008E56AA" w:rsidRPr="00330A57" w:rsidRDefault="008E56AA" w:rsidP="008E56AA">
            <w:pPr>
              <w:pStyle w:val="Tabletext"/>
              <w:spacing w:before="40" w:after="40" w:line="240" w:lineRule="exact"/>
            </w:pPr>
            <w:r w:rsidRPr="00330A57">
              <w:t>J</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318C560" w14:textId="77777777" w:rsidR="008E56AA" w:rsidRPr="00330A57" w:rsidRDefault="008E56AA" w:rsidP="008E56AA">
            <w:pPr>
              <w:pStyle w:val="Tabletext"/>
              <w:spacing w:before="40" w:after="40" w:line="240" w:lineRule="exact"/>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858C53F" w14:textId="77777777" w:rsidR="008E56AA" w:rsidRPr="00330A57" w:rsidRDefault="008E56AA" w:rsidP="008E56AA">
            <w:pPr>
              <w:pStyle w:val="Tabletext"/>
              <w:spacing w:before="40" w:after="40" w:line="240" w:lineRule="exact"/>
            </w:pPr>
            <w:r w:rsidRPr="00330A57">
              <w:t>N-SAT-Y12-144E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093E5C4" w14:textId="77777777" w:rsidR="008E56AA" w:rsidRPr="00330A57" w:rsidRDefault="008E56AA" w:rsidP="008E56AA">
            <w:pPr>
              <w:pStyle w:val="Tabletext"/>
              <w:spacing w:before="40" w:after="40" w:line="240" w:lineRule="exact"/>
            </w:pPr>
            <w:r w:rsidRPr="00330A57">
              <w:t>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E26EEA" w14:textId="77777777" w:rsidR="008E56AA" w:rsidRPr="00330A57" w:rsidRDefault="008E56AA" w:rsidP="008E56AA">
            <w:pPr>
              <w:pStyle w:val="Tabletext"/>
              <w:spacing w:before="40" w:after="40" w:line="240" w:lineRule="exact"/>
            </w:pPr>
            <w:r w:rsidRPr="00330A57">
              <w:t>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C5D144" w14:textId="6A092D84" w:rsidR="008E56AA" w:rsidRPr="00330A57" w:rsidRDefault="008E56AA" w:rsidP="00053F55">
            <w:pPr>
              <w:pStyle w:val="Tabletext"/>
              <w:spacing w:before="40" w:after="40" w:line="240" w:lineRule="exact"/>
              <w:jc w:val="left"/>
            </w:pPr>
            <w:r w:rsidRPr="00330A57">
              <w:t>144</w:t>
            </w:r>
            <w:r w:rsidR="00053F55">
              <w:t xml:space="preserve">  </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8F9D167" w14:textId="77777777" w:rsidR="008E56AA" w:rsidRPr="00330A57" w:rsidRDefault="008E56AA" w:rsidP="008E56AA">
            <w:pPr>
              <w:pStyle w:val="Tabletext"/>
              <w:spacing w:before="40" w:after="40" w:line="240" w:lineRule="exact"/>
            </w:pPr>
            <w:r w:rsidRPr="00330A57">
              <w:t>20</w:t>
            </w:r>
          </w:p>
        </w:tc>
      </w:tr>
      <w:tr w:rsidR="008E56AA" w:rsidRPr="00330A57" w14:paraId="7792CBB8" w14:textId="77777777" w:rsidTr="008E56AA">
        <w:trPr>
          <w:tblCellSpacing w:w="0" w:type="dxa"/>
          <w:jc w:val="center"/>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38DFDAA" w14:textId="77777777" w:rsidR="008E56AA" w:rsidRPr="00330A57" w:rsidRDefault="008E56AA" w:rsidP="008E56AA">
            <w:pPr>
              <w:pStyle w:val="Tabletext"/>
              <w:spacing w:before="40" w:after="40" w:line="240" w:lineRule="exact"/>
            </w:pPr>
            <w:r w:rsidRPr="00330A57">
              <w:t>322500091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49321C" w14:textId="77777777" w:rsidR="008E56AA" w:rsidRPr="00330A57" w:rsidRDefault="008E56AA" w:rsidP="008E56AA">
            <w:pPr>
              <w:pStyle w:val="Tabletext"/>
              <w:spacing w:before="40" w:after="40" w:line="240" w:lineRule="exact"/>
            </w:pPr>
            <w:r w:rsidRPr="00330A57">
              <w:t>J</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8141D5C" w14:textId="77777777" w:rsidR="008E56AA" w:rsidRPr="00330A57" w:rsidRDefault="008E56AA" w:rsidP="008E56AA">
            <w:pPr>
              <w:pStyle w:val="Tabletext"/>
              <w:spacing w:before="40" w:after="40" w:line="240" w:lineRule="exact"/>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B72D50" w14:textId="77777777" w:rsidR="008E56AA" w:rsidRPr="00330A57" w:rsidRDefault="008E56AA" w:rsidP="008E56AA">
            <w:pPr>
              <w:pStyle w:val="Tabletext"/>
              <w:spacing w:before="40" w:after="40" w:line="240" w:lineRule="exact"/>
            </w:pPr>
            <w:r w:rsidRPr="00330A57">
              <w:t>N-SAT-Y12-150E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521634" w14:textId="77777777" w:rsidR="008E56AA" w:rsidRPr="00330A57" w:rsidRDefault="008E56AA" w:rsidP="008E56AA">
            <w:pPr>
              <w:pStyle w:val="Tabletext"/>
              <w:spacing w:before="40" w:after="40" w:line="240" w:lineRule="exact"/>
            </w:pPr>
            <w:r w:rsidRPr="00330A57">
              <w:t>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42A8EF3" w14:textId="77777777" w:rsidR="008E56AA" w:rsidRPr="00330A57" w:rsidRDefault="008E56AA" w:rsidP="008E56AA">
            <w:pPr>
              <w:pStyle w:val="Tabletext"/>
              <w:spacing w:before="40" w:after="40" w:line="240" w:lineRule="exact"/>
            </w:pPr>
            <w:r w:rsidRPr="00330A57">
              <w:t>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FBAD3C0" w14:textId="6B612C7F" w:rsidR="008E56AA" w:rsidRPr="00330A57" w:rsidRDefault="008E56AA" w:rsidP="00053F55">
            <w:pPr>
              <w:pStyle w:val="Tabletext"/>
              <w:spacing w:before="40" w:after="40" w:line="240" w:lineRule="exact"/>
              <w:jc w:val="left"/>
            </w:pPr>
            <w:r w:rsidRPr="00330A57">
              <w:t>150</w:t>
            </w:r>
            <w:r w:rsidR="00053F55">
              <w:t xml:space="preserve">  </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D5A2D90" w14:textId="77777777" w:rsidR="008E56AA" w:rsidRPr="00330A57" w:rsidRDefault="008E56AA" w:rsidP="008E56AA">
            <w:pPr>
              <w:pStyle w:val="Tabletext"/>
              <w:spacing w:before="40" w:after="40" w:line="240" w:lineRule="exact"/>
            </w:pPr>
            <w:r w:rsidRPr="00330A57">
              <w:t>20</w:t>
            </w:r>
          </w:p>
        </w:tc>
      </w:tr>
      <w:tr w:rsidR="008E56AA" w:rsidRPr="00330A57" w14:paraId="28652C42" w14:textId="77777777" w:rsidTr="008E56AA">
        <w:trPr>
          <w:tblCellSpacing w:w="0" w:type="dxa"/>
          <w:jc w:val="center"/>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9E4CF3" w14:textId="77777777" w:rsidR="008E56AA" w:rsidRPr="00330A57" w:rsidRDefault="008E56AA" w:rsidP="008E56AA">
            <w:pPr>
              <w:pStyle w:val="Tabletext"/>
              <w:spacing w:before="40" w:after="40" w:line="240" w:lineRule="exact"/>
            </w:pPr>
            <w:r w:rsidRPr="00330A57">
              <w:t>322500092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4FAF0E7" w14:textId="77777777" w:rsidR="008E56AA" w:rsidRPr="00330A57" w:rsidRDefault="008E56AA" w:rsidP="008E56AA">
            <w:pPr>
              <w:pStyle w:val="Tabletext"/>
              <w:spacing w:before="40" w:after="40" w:line="240" w:lineRule="exact"/>
            </w:pPr>
            <w:r w:rsidRPr="00330A57">
              <w:t>J</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9F8939B" w14:textId="77777777" w:rsidR="008E56AA" w:rsidRPr="00330A57" w:rsidRDefault="008E56AA" w:rsidP="008E56AA">
            <w:pPr>
              <w:pStyle w:val="Tabletext"/>
              <w:spacing w:before="40" w:after="40" w:line="240" w:lineRule="exact"/>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4351EF" w14:textId="77777777" w:rsidR="008E56AA" w:rsidRPr="00330A57" w:rsidRDefault="008E56AA" w:rsidP="008E56AA">
            <w:pPr>
              <w:pStyle w:val="Tabletext"/>
              <w:spacing w:before="40" w:after="40" w:line="240" w:lineRule="exact"/>
            </w:pPr>
            <w:r w:rsidRPr="00330A57">
              <w:t>SUPERBIRD-B2-R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AB399B" w14:textId="77777777" w:rsidR="008E56AA" w:rsidRPr="00330A57" w:rsidRDefault="008E56AA" w:rsidP="008E56AA">
            <w:pPr>
              <w:pStyle w:val="Tabletext"/>
              <w:spacing w:before="40" w:after="40" w:line="240" w:lineRule="exact"/>
            </w:pPr>
            <w:r w:rsidRPr="00330A57">
              <w:t>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CDCBD9" w14:textId="77777777" w:rsidR="008E56AA" w:rsidRPr="00330A57" w:rsidRDefault="008E56AA" w:rsidP="008E56AA">
            <w:pPr>
              <w:pStyle w:val="Tabletext"/>
              <w:spacing w:before="40" w:after="40" w:line="240" w:lineRule="exact"/>
            </w:pPr>
            <w:r w:rsidRPr="00330A57">
              <w:t>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1203D1" w14:textId="179D5064" w:rsidR="008E56AA" w:rsidRPr="00330A57" w:rsidRDefault="008E56AA" w:rsidP="00053F55">
            <w:pPr>
              <w:pStyle w:val="Tabletext"/>
              <w:spacing w:before="40" w:after="40" w:line="240" w:lineRule="exact"/>
              <w:jc w:val="left"/>
            </w:pPr>
            <w:r w:rsidRPr="00330A57">
              <w:t>162</w:t>
            </w:r>
            <w:r w:rsidR="00053F55">
              <w:t xml:space="preserve">  </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296DC7" w14:textId="77777777" w:rsidR="008E56AA" w:rsidRPr="00330A57" w:rsidRDefault="008E56AA" w:rsidP="008E56AA">
            <w:pPr>
              <w:pStyle w:val="Tabletext"/>
              <w:spacing w:before="40" w:after="40" w:line="240" w:lineRule="exact"/>
            </w:pPr>
            <w:r w:rsidRPr="00330A57">
              <w:t>20</w:t>
            </w:r>
          </w:p>
        </w:tc>
      </w:tr>
      <w:tr w:rsidR="008E56AA" w:rsidRPr="00330A57" w14:paraId="6B861870" w14:textId="77777777" w:rsidTr="008E56AA">
        <w:trPr>
          <w:tblCellSpacing w:w="0" w:type="dxa"/>
          <w:jc w:val="center"/>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C5FA5F6" w14:textId="77777777" w:rsidR="008E56AA" w:rsidRPr="00330A57" w:rsidRDefault="008E56AA" w:rsidP="008E56AA">
            <w:pPr>
              <w:pStyle w:val="Tabletext"/>
              <w:spacing w:before="40" w:after="40" w:line="240" w:lineRule="exact"/>
            </w:pPr>
            <w:r w:rsidRPr="00330A57">
              <w:t>323500057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6E9ADF" w14:textId="77777777" w:rsidR="008E56AA" w:rsidRPr="00330A57" w:rsidRDefault="008E56AA" w:rsidP="008E56AA">
            <w:pPr>
              <w:pStyle w:val="Tabletext"/>
              <w:spacing w:before="40" w:after="40" w:line="240" w:lineRule="exact"/>
            </w:pPr>
            <w:r w:rsidRPr="00330A57">
              <w:t>TUR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A3821F3" w14:textId="77777777" w:rsidR="008E56AA" w:rsidRPr="00330A57" w:rsidRDefault="008E56AA" w:rsidP="008E56AA">
            <w:pPr>
              <w:pStyle w:val="Tabletext"/>
              <w:spacing w:before="40" w:after="40" w:line="240" w:lineRule="exact"/>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67B1EF3" w14:textId="77777777" w:rsidR="008E56AA" w:rsidRPr="00330A57" w:rsidRDefault="008E56AA" w:rsidP="008E56AA">
            <w:pPr>
              <w:pStyle w:val="Tabletext"/>
              <w:spacing w:before="40" w:after="40" w:line="240" w:lineRule="exact"/>
            </w:pPr>
            <w:r w:rsidRPr="00330A57">
              <w:t>TURKSAT-42E-B</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C5F288B" w14:textId="77777777" w:rsidR="008E56AA" w:rsidRPr="00330A57" w:rsidRDefault="008E56AA" w:rsidP="008E56AA">
            <w:pPr>
              <w:pStyle w:val="Tabletext"/>
              <w:spacing w:before="40" w:after="40" w:line="240" w:lineRule="exact"/>
            </w:pPr>
            <w:r w:rsidRPr="00330A57">
              <w:t>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9A33549" w14:textId="77777777" w:rsidR="008E56AA" w:rsidRPr="00330A57" w:rsidRDefault="008E56AA" w:rsidP="008E56AA">
            <w:pPr>
              <w:pStyle w:val="Tabletext"/>
              <w:spacing w:before="40" w:after="40" w:line="240" w:lineRule="exact"/>
            </w:pPr>
            <w:r w:rsidRPr="00330A57">
              <w:t>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4014BA" w14:textId="6EF33191" w:rsidR="008E56AA" w:rsidRPr="00330A57" w:rsidRDefault="008E56AA" w:rsidP="00053F55">
            <w:pPr>
              <w:pStyle w:val="Tabletext"/>
              <w:spacing w:before="40" w:after="40" w:line="240" w:lineRule="exact"/>
              <w:jc w:val="left"/>
            </w:pPr>
            <w:r w:rsidRPr="00330A57">
              <w:t>42</w:t>
            </w:r>
            <w:r w:rsidR="00053F55">
              <w:t xml:space="preserve">  </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67E9ED" w14:textId="77777777" w:rsidR="008E56AA" w:rsidRPr="00330A57" w:rsidRDefault="008E56AA" w:rsidP="008E56AA">
            <w:pPr>
              <w:pStyle w:val="Tabletext"/>
              <w:spacing w:before="40" w:after="40" w:line="240" w:lineRule="exact"/>
            </w:pPr>
            <w:r w:rsidRPr="00330A57">
              <w:t>20</w:t>
            </w:r>
          </w:p>
        </w:tc>
      </w:tr>
    </w:tbl>
    <w:p w14:paraId="38D89067" w14:textId="77777777" w:rsidR="008410D0" w:rsidRPr="00330A57" w:rsidRDefault="008410D0" w:rsidP="00330A57">
      <w:pPr>
        <w:pStyle w:val="Tablefin"/>
        <w:bidi/>
        <w:rPr>
          <w:rtl/>
        </w:rPr>
      </w:pPr>
    </w:p>
    <w:p w14:paraId="57D6ABAF" w14:textId="51F19DAA" w:rsidR="008E56AA" w:rsidRPr="00657F38" w:rsidRDefault="00AB12C5" w:rsidP="00330A57">
      <w:pPr>
        <w:rPr>
          <w:rtl/>
          <w:lang w:bidi="ar-EG"/>
        </w:rPr>
      </w:pPr>
      <w:r>
        <w:rPr>
          <w:rFonts w:hint="cs"/>
          <w:rtl/>
        </w:rPr>
        <w:t xml:space="preserve">وتتضمن بطاقات التبليغ هذه </w:t>
      </w:r>
      <w:r w:rsidR="00EC204A">
        <w:rPr>
          <w:rFonts w:hint="cs"/>
          <w:rtl/>
        </w:rPr>
        <w:t xml:space="preserve">مجموعات من تخصيصات التردد </w:t>
      </w:r>
      <w:r w:rsidR="007978EF">
        <w:rPr>
          <w:rFonts w:hint="cs"/>
          <w:rtl/>
        </w:rPr>
        <w:t>ذات</w:t>
      </w:r>
      <w:r w:rsidR="00EC204A">
        <w:rPr>
          <w:rFonts w:hint="cs"/>
          <w:rtl/>
        </w:rPr>
        <w:t xml:space="preserve"> أصناف المحطات الثلاثة </w:t>
      </w:r>
      <w:r w:rsidR="00EC204A">
        <w:t>UU</w:t>
      </w:r>
      <w:r w:rsidR="00EC204A">
        <w:rPr>
          <w:rFonts w:hint="cs"/>
          <w:rtl/>
        </w:rPr>
        <w:t xml:space="preserve"> و</w:t>
      </w:r>
      <w:r w:rsidR="00EC204A">
        <w:t>UO</w:t>
      </w:r>
      <w:r w:rsidR="00EC204A">
        <w:rPr>
          <w:rFonts w:hint="cs"/>
          <w:rtl/>
        </w:rPr>
        <w:t xml:space="preserve"> </w:t>
      </w:r>
      <w:r w:rsidR="00540C2C">
        <w:rPr>
          <w:rFonts w:hint="cs"/>
          <w:rtl/>
        </w:rPr>
        <w:t>و</w:t>
      </w:r>
      <w:r w:rsidR="00540C2C">
        <w:t>US</w:t>
      </w:r>
      <w:r w:rsidR="008E56AA">
        <w:rPr>
          <w:rFonts w:hint="cs"/>
          <w:rtl/>
        </w:rPr>
        <w:t xml:space="preserve">. </w:t>
      </w:r>
      <w:r w:rsidR="00540C2C">
        <w:rPr>
          <w:rFonts w:hint="cs"/>
          <w:rtl/>
        </w:rPr>
        <w:t xml:space="preserve">وفيما يتعلق بحزم الاستقبال، اضطر المكتب إلى تقسيم مجموعات تخصيصات التردد إلى مجموعتين (مجموعة </w:t>
      </w:r>
      <w:r w:rsidR="007978EF">
        <w:rPr>
          <w:rFonts w:hint="cs"/>
          <w:rtl/>
        </w:rPr>
        <w:t>ذات</w:t>
      </w:r>
      <w:r w:rsidR="00540C2C">
        <w:rPr>
          <w:rFonts w:hint="cs"/>
          <w:rtl/>
        </w:rPr>
        <w:t xml:space="preserve"> صنف المحطة </w:t>
      </w:r>
      <w:r w:rsidR="00540C2C">
        <w:t>UO</w:t>
      </w:r>
      <w:r w:rsidR="00540C2C">
        <w:rPr>
          <w:rFonts w:hint="cs"/>
          <w:rtl/>
        </w:rPr>
        <w:t xml:space="preserve"> ومجموعة أخرى </w:t>
      </w:r>
      <w:r w:rsidR="007978EF">
        <w:rPr>
          <w:rFonts w:hint="cs"/>
          <w:rtl/>
        </w:rPr>
        <w:t>ذات</w:t>
      </w:r>
      <w:r w:rsidR="00540C2C">
        <w:rPr>
          <w:rFonts w:hint="cs"/>
          <w:rtl/>
        </w:rPr>
        <w:t xml:space="preserve"> صنف</w:t>
      </w:r>
      <w:r w:rsidR="007978EF">
        <w:rPr>
          <w:rFonts w:hint="cs"/>
          <w:rtl/>
        </w:rPr>
        <w:t>ي</w:t>
      </w:r>
      <w:r w:rsidR="00540C2C">
        <w:rPr>
          <w:rFonts w:hint="cs"/>
          <w:rtl/>
        </w:rPr>
        <w:t xml:space="preserve"> المحطة </w:t>
      </w:r>
      <w:r w:rsidR="00540C2C">
        <w:t>UU</w:t>
      </w:r>
      <w:r w:rsidR="00540C2C">
        <w:rPr>
          <w:rFonts w:hint="cs"/>
          <w:rtl/>
        </w:rPr>
        <w:t xml:space="preserve"> و</w:t>
      </w:r>
      <w:r w:rsidR="00540C2C">
        <w:t>US</w:t>
      </w:r>
      <w:r w:rsidR="00540C2C">
        <w:rPr>
          <w:rFonts w:hint="cs"/>
          <w:rtl/>
        </w:rPr>
        <w:t xml:space="preserve">) من أجل صياغة النتائج المناسبة وفقاً لأنماط المحطات </w:t>
      </w:r>
      <w:r w:rsidR="00540C2C">
        <w:t>ESIM</w:t>
      </w:r>
      <w:r w:rsidR="00540C2C">
        <w:rPr>
          <w:rFonts w:hint="cs"/>
          <w:rtl/>
        </w:rPr>
        <w:t>.</w:t>
      </w:r>
      <w:r w:rsidR="007978EF">
        <w:rPr>
          <w:rFonts w:hint="cs"/>
          <w:rtl/>
        </w:rPr>
        <w:t xml:space="preserve"> وحصلت مجموعات تخصيصات التردد ذات صنف المحطة </w:t>
      </w:r>
      <w:r w:rsidR="007978EF">
        <w:t>UO</w:t>
      </w:r>
      <w:r w:rsidR="007978EF">
        <w:rPr>
          <w:rFonts w:hint="cs"/>
          <w:rtl/>
        </w:rPr>
        <w:t xml:space="preserve"> على نتيجة </w:t>
      </w:r>
      <w:proofErr w:type="spellStart"/>
      <w:r w:rsidR="007978EF">
        <w:rPr>
          <w:rFonts w:hint="cs"/>
          <w:rtl/>
        </w:rPr>
        <w:t>مؤاتية</w:t>
      </w:r>
      <w:proofErr w:type="spellEnd"/>
      <w:r w:rsidR="007978EF">
        <w:rPr>
          <w:rFonts w:hint="cs"/>
          <w:rtl/>
        </w:rPr>
        <w:t xml:space="preserve"> مشروطة بموجب الرقم </w:t>
      </w:r>
      <w:r w:rsidR="007978EF" w:rsidRPr="007978EF">
        <w:rPr>
          <w:b/>
          <w:bCs/>
        </w:rPr>
        <w:t>31.11</w:t>
      </w:r>
      <w:r w:rsidR="007978EF">
        <w:rPr>
          <w:rFonts w:hint="cs"/>
          <w:rtl/>
        </w:rPr>
        <w:t xml:space="preserve"> وفقاً </w:t>
      </w:r>
      <w:r w:rsidR="00657F38">
        <w:rPr>
          <w:rFonts w:hint="cs"/>
          <w:rtl/>
        </w:rPr>
        <w:t>لأحكام الفقرتين</w:t>
      </w:r>
      <w:r w:rsidR="00053F55">
        <w:rPr>
          <w:rFonts w:hint="eastAsia"/>
          <w:rtl/>
        </w:rPr>
        <w:t> </w:t>
      </w:r>
      <w:r w:rsidR="00657F38" w:rsidRPr="00053F55">
        <w:rPr>
          <w:b/>
          <w:bCs/>
        </w:rPr>
        <w:t>7</w:t>
      </w:r>
      <w:r w:rsidR="00657F38">
        <w:rPr>
          <w:rFonts w:hint="cs"/>
          <w:rtl/>
        </w:rPr>
        <w:t xml:space="preserve"> و</w:t>
      </w:r>
      <w:r w:rsidR="00657F38" w:rsidRPr="00053F55">
        <w:rPr>
          <w:b/>
          <w:bCs/>
        </w:rPr>
        <w:t>8</w:t>
      </w:r>
      <w:r w:rsidR="00657F38">
        <w:rPr>
          <w:rFonts w:hint="cs"/>
          <w:rtl/>
        </w:rPr>
        <w:t xml:space="preserve"> من </w:t>
      </w:r>
      <w:r w:rsidR="00657F38" w:rsidRPr="00330A57">
        <w:rPr>
          <w:rFonts w:hint="cs"/>
          <w:rtl/>
        </w:rPr>
        <w:t>"</w:t>
      </w:r>
      <w:r w:rsidR="00657F38" w:rsidRPr="00657F38">
        <w:rPr>
          <w:rFonts w:hint="cs"/>
          <w:i/>
          <w:iCs/>
          <w:rtl/>
        </w:rPr>
        <w:t>يقرر</w:t>
      </w:r>
      <w:r w:rsidR="00657F38" w:rsidRPr="00330A57">
        <w:rPr>
          <w:rFonts w:hint="cs"/>
          <w:rtl/>
        </w:rPr>
        <w:t>"</w:t>
      </w:r>
      <w:r w:rsidR="00657F38">
        <w:rPr>
          <w:rFonts w:hint="cs"/>
          <w:rtl/>
        </w:rPr>
        <w:t xml:space="preserve"> من القرار </w:t>
      </w:r>
      <w:r w:rsidR="00657F38" w:rsidRPr="00812261">
        <w:rPr>
          <w:b/>
          <w:bCs/>
        </w:rPr>
        <w:t>169 (WRC-19)</w:t>
      </w:r>
      <w:r w:rsidR="00657F38">
        <w:rPr>
          <w:rFonts w:hint="cs"/>
          <w:rtl/>
        </w:rPr>
        <w:t>.</w:t>
      </w:r>
    </w:p>
    <w:p w14:paraId="770E898A" w14:textId="1B5094E6" w:rsidR="00657F38" w:rsidRPr="00330A57" w:rsidRDefault="00657F38" w:rsidP="00657F38">
      <w:pPr>
        <w:rPr>
          <w:spacing w:val="-2"/>
          <w:rtl/>
        </w:rPr>
      </w:pPr>
      <w:r w:rsidRPr="00330A57">
        <w:rPr>
          <w:rFonts w:hint="cs"/>
          <w:spacing w:val="-2"/>
          <w:rtl/>
        </w:rPr>
        <w:t xml:space="preserve">وحصلت جميع مجموعات تخصيصات التردد على نتائج </w:t>
      </w:r>
      <w:proofErr w:type="spellStart"/>
      <w:r w:rsidRPr="00330A57">
        <w:rPr>
          <w:rFonts w:hint="cs"/>
          <w:spacing w:val="-2"/>
          <w:rtl/>
        </w:rPr>
        <w:t>مؤاتية</w:t>
      </w:r>
      <w:proofErr w:type="spellEnd"/>
      <w:r w:rsidRPr="00330A57">
        <w:rPr>
          <w:rFonts w:hint="cs"/>
          <w:spacing w:val="-2"/>
          <w:rtl/>
        </w:rPr>
        <w:t xml:space="preserve"> في 8 بطاقات تبليغ من مجموع 10</w:t>
      </w:r>
      <w:r w:rsidR="008E56AA" w:rsidRPr="00330A57">
        <w:rPr>
          <w:rFonts w:hint="cs"/>
          <w:spacing w:val="-2"/>
          <w:rtl/>
        </w:rPr>
        <w:t xml:space="preserve">. </w:t>
      </w:r>
      <w:r w:rsidRPr="00330A57">
        <w:rPr>
          <w:rFonts w:hint="cs"/>
          <w:spacing w:val="-2"/>
          <w:rtl/>
        </w:rPr>
        <w:t xml:space="preserve">وبالنسبة إلى اثنتين منها (مقدمتين من إدارة </w:t>
      </w:r>
      <w:r w:rsidRPr="00330A57">
        <w:rPr>
          <w:spacing w:val="-2"/>
        </w:rPr>
        <w:t>AUS</w:t>
      </w:r>
      <w:r w:rsidRPr="00330A57">
        <w:rPr>
          <w:rFonts w:hint="cs"/>
          <w:spacing w:val="-2"/>
          <w:rtl/>
        </w:rPr>
        <w:t xml:space="preserve">)، حصلت بعض مجموعات تخصيصات التردد على نتائج غير </w:t>
      </w:r>
      <w:proofErr w:type="spellStart"/>
      <w:r w:rsidRPr="00330A57">
        <w:rPr>
          <w:rFonts w:hint="cs"/>
          <w:spacing w:val="-2"/>
          <w:rtl/>
        </w:rPr>
        <w:t>مؤاتية</w:t>
      </w:r>
      <w:proofErr w:type="spellEnd"/>
      <w:r w:rsidRPr="00330A57">
        <w:rPr>
          <w:rFonts w:hint="cs"/>
          <w:spacing w:val="-2"/>
          <w:rtl/>
        </w:rPr>
        <w:t xml:space="preserve"> وفقاً للفقرة 1.1.1 من "</w:t>
      </w:r>
      <w:r w:rsidRPr="00330A57">
        <w:rPr>
          <w:rFonts w:hint="cs"/>
          <w:i/>
          <w:iCs/>
          <w:spacing w:val="-2"/>
          <w:rtl/>
        </w:rPr>
        <w:t>يقرر</w:t>
      </w:r>
      <w:r w:rsidRPr="00330A57">
        <w:rPr>
          <w:rFonts w:hint="cs"/>
          <w:spacing w:val="-2"/>
          <w:rtl/>
        </w:rPr>
        <w:t xml:space="preserve">" من القرار </w:t>
      </w:r>
      <w:r w:rsidRPr="00330A57">
        <w:rPr>
          <w:b/>
          <w:bCs/>
          <w:spacing w:val="-2"/>
        </w:rPr>
        <w:t>169 (WRC-19)</w:t>
      </w:r>
      <w:r w:rsidR="00FF51EC" w:rsidRPr="00330A57">
        <w:rPr>
          <w:rFonts w:hint="cs"/>
          <w:spacing w:val="-2"/>
          <w:rtl/>
        </w:rPr>
        <w:t xml:space="preserve"> لأن خصائص المحطات </w:t>
      </w:r>
      <w:r w:rsidR="00FF51EC" w:rsidRPr="00330A57">
        <w:rPr>
          <w:spacing w:val="-2"/>
        </w:rPr>
        <w:t>ESIM</w:t>
      </w:r>
      <w:r w:rsidR="00FF51EC" w:rsidRPr="00330A57">
        <w:rPr>
          <w:rFonts w:hint="cs"/>
          <w:spacing w:val="-2"/>
          <w:rtl/>
        </w:rPr>
        <w:t xml:space="preserve"> لم تكن ضمن مجموعة خصائص المحطات الأرضية النمطية المرتبطة بها.</w:t>
      </w:r>
    </w:p>
    <w:p w14:paraId="020B0AB5" w14:textId="03BF7477" w:rsidR="008410D0" w:rsidRPr="00FF51EC" w:rsidRDefault="008E56AA" w:rsidP="00B970BF">
      <w:pPr>
        <w:pStyle w:val="Heading4"/>
        <w:rPr>
          <w:rtl/>
        </w:rPr>
      </w:pPr>
      <w:r w:rsidRPr="00FF51EC">
        <w:t>5.4.2.2</w:t>
      </w:r>
      <w:r w:rsidRPr="00FF51EC">
        <w:rPr>
          <w:rtl/>
        </w:rPr>
        <w:tab/>
      </w:r>
      <w:r w:rsidRPr="00FF51EC">
        <w:rPr>
          <w:rFonts w:hint="cs"/>
          <w:rtl/>
        </w:rPr>
        <w:t xml:space="preserve">القرار </w:t>
      </w:r>
      <w:r w:rsidRPr="00FF51EC">
        <w:t>552 (Rev.WRC-15)</w:t>
      </w:r>
    </w:p>
    <w:p w14:paraId="736B3B23" w14:textId="77777777" w:rsidR="00500806" w:rsidRPr="004870D1" w:rsidRDefault="00500806" w:rsidP="00500806">
      <w:pPr>
        <w:rPr>
          <w:rtl/>
          <w:lang w:val="en-GB" w:bidi="ar-SY"/>
        </w:rPr>
      </w:pPr>
      <w:r w:rsidRPr="00B970BF">
        <w:rPr>
          <w:rFonts w:hint="cs"/>
          <w:rtl/>
          <w:lang w:val="en-GB" w:bidi="ar-SY"/>
        </w:rPr>
        <w:t>راجع</w:t>
      </w:r>
      <w:r w:rsidRPr="00B970BF">
        <w:rPr>
          <w:rtl/>
          <w:lang w:val="en-GB" w:bidi="ar-SY"/>
        </w:rPr>
        <w:t xml:space="preserve"> المؤتمر </w:t>
      </w:r>
      <w:r w:rsidRPr="00B970BF">
        <w:rPr>
          <w:lang w:val="en-GB" w:bidi="ar-SY"/>
        </w:rPr>
        <w:t>WRC-</w:t>
      </w:r>
      <w:r w:rsidRPr="00B970BF">
        <w:rPr>
          <w:lang w:bidi="ar-SY"/>
        </w:rPr>
        <w:t>15</w:t>
      </w:r>
      <w:r w:rsidRPr="00B970BF">
        <w:rPr>
          <w:rtl/>
          <w:lang w:val="en-GB" w:bidi="ar-SY"/>
        </w:rPr>
        <w:t xml:space="preserve"> القرار </w:t>
      </w:r>
      <w:r w:rsidRPr="00B970BF">
        <w:rPr>
          <w:b/>
          <w:bCs/>
        </w:rPr>
        <w:t>552</w:t>
      </w:r>
      <w:r w:rsidRPr="00B970BF">
        <w:t> </w:t>
      </w:r>
      <w:r w:rsidRPr="00B970BF">
        <w:rPr>
          <w:b/>
          <w:bCs/>
        </w:rPr>
        <w:t>(Rev.WRC-15)</w:t>
      </w:r>
      <w:r w:rsidRPr="00B970BF">
        <w:rPr>
          <w:rtl/>
          <w:lang w:val="en-GB" w:bidi="ar-SY"/>
        </w:rPr>
        <w:t xml:space="preserve"> بشأن </w:t>
      </w:r>
      <w:r w:rsidRPr="00B970BF">
        <w:rPr>
          <w:i/>
          <w:iCs/>
          <w:rtl/>
          <w:lang w:val="en-GB" w:bidi="ar-SY"/>
        </w:rPr>
        <w:t xml:space="preserve">"النفاذ إلى النطاق </w:t>
      </w:r>
      <w:r w:rsidRPr="00B970BF">
        <w:rPr>
          <w:i/>
          <w:iCs/>
          <w:lang w:val="en-GB" w:bidi="ar-SY"/>
        </w:rPr>
        <w:t xml:space="preserve">GHz </w:t>
      </w:r>
      <w:r w:rsidRPr="00B970BF">
        <w:rPr>
          <w:i/>
          <w:iCs/>
          <w:lang w:bidi="ar-SY"/>
        </w:rPr>
        <w:t>22</w:t>
      </w:r>
      <w:r w:rsidRPr="00B970BF">
        <w:rPr>
          <w:i/>
          <w:iCs/>
          <w:lang w:val="en-GB" w:bidi="ar-SY"/>
        </w:rPr>
        <w:t>-</w:t>
      </w:r>
      <w:r w:rsidRPr="00B970BF">
        <w:rPr>
          <w:i/>
          <w:iCs/>
          <w:lang w:bidi="ar-SY"/>
        </w:rPr>
        <w:t>21</w:t>
      </w:r>
      <w:r w:rsidRPr="00B970BF">
        <w:rPr>
          <w:i/>
          <w:iCs/>
          <w:lang w:val="en-GB" w:bidi="ar-SY"/>
        </w:rPr>
        <w:t>,</w:t>
      </w:r>
      <w:r w:rsidRPr="00B970BF">
        <w:rPr>
          <w:i/>
          <w:iCs/>
          <w:lang w:bidi="ar-SY"/>
        </w:rPr>
        <w:t>4</w:t>
      </w:r>
      <w:r w:rsidRPr="00B970BF">
        <w:rPr>
          <w:i/>
          <w:iCs/>
          <w:rtl/>
          <w:lang w:val="en-GB" w:bidi="ar-SY"/>
        </w:rPr>
        <w:t xml:space="preserve"> والتطوير ضمنه على المدى الطويل في</w:t>
      </w:r>
      <w:r w:rsidRPr="00B970BF">
        <w:rPr>
          <w:rFonts w:hint="cs"/>
          <w:i/>
          <w:iCs/>
          <w:rtl/>
          <w:lang w:val="en-GB" w:bidi="ar-SY"/>
        </w:rPr>
        <w:t> </w:t>
      </w:r>
      <w:r w:rsidRPr="00B970BF">
        <w:rPr>
          <w:i/>
          <w:iCs/>
          <w:rtl/>
          <w:lang w:val="en-GB" w:bidi="ar-SY"/>
        </w:rPr>
        <w:t xml:space="preserve">الإقليمين </w:t>
      </w:r>
      <w:r w:rsidRPr="00B970BF">
        <w:rPr>
          <w:i/>
          <w:iCs/>
          <w:lang w:bidi="ar-SY"/>
        </w:rPr>
        <w:t>1</w:t>
      </w:r>
      <w:r w:rsidRPr="00B970BF">
        <w:rPr>
          <w:i/>
          <w:iCs/>
          <w:rtl/>
          <w:lang w:val="en-GB" w:bidi="ar-SY"/>
        </w:rPr>
        <w:t xml:space="preserve"> و</w:t>
      </w:r>
      <w:r w:rsidRPr="00B970BF">
        <w:rPr>
          <w:i/>
          <w:iCs/>
          <w:lang w:bidi="ar-SY"/>
        </w:rPr>
        <w:t>3</w:t>
      </w:r>
      <w:r w:rsidRPr="00B970BF">
        <w:rPr>
          <w:i/>
          <w:iCs/>
          <w:rtl/>
          <w:lang w:val="en-GB" w:bidi="ar-SY"/>
        </w:rPr>
        <w:t>"</w:t>
      </w:r>
      <w:r w:rsidRPr="00B970BF">
        <w:rPr>
          <w:rtl/>
          <w:lang w:val="en-GB" w:bidi="ar-SY"/>
        </w:rPr>
        <w:t xml:space="preserve"> الذي يطلب من الإدارات </w:t>
      </w:r>
      <w:r w:rsidRPr="00B970BF">
        <w:rPr>
          <w:rFonts w:hint="cs"/>
          <w:rtl/>
          <w:lang w:val="en-GB" w:bidi="ar-SY"/>
        </w:rPr>
        <w:t>تقديم بعض ال</w:t>
      </w:r>
      <w:r w:rsidRPr="00B970BF">
        <w:rPr>
          <w:rtl/>
          <w:lang w:val="en-GB" w:bidi="ar-SY"/>
        </w:rPr>
        <w:t xml:space="preserve">معلومات </w:t>
      </w:r>
      <w:r w:rsidRPr="00B970BF">
        <w:rPr>
          <w:rFonts w:hint="cs"/>
          <w:rtl/>
          <w:lang w:val="en-GB" w:bidi="ar-SY"/>
        </w:rPr>
        <w:t>المحددة</w:t>
      </w:r>
      <w:r w:rsidRPr="00B970BF">
        <w:rPr>
          <w:rtl/>
          <w:lang w:val="en-GB" w:bidi="ar-SY"/>
        </w:rPr>
        <w:t xml:space="preserve"> عن الشبكات الساتلية المستقرة بالنسبة إلى</w:t>
      </w:r>
      <w:r w:rsidRPr="00B970BF">
        <w:rPr>
          <w:rFonts w:hint="cs"/>
          <w:rtl/>
          <w:lang w:val="en-GB" w:bidi="ar-SY"/>
        </w:rPr>
        <w:t> </w:t>
      </w:r>
      <w:r w:rsidRPr="00B970BF">
        <w:rPr>
          <w:rtl/>
          <w:lang w:val="en-GB" w:bidi="ar-SY"/>
        </w:rPr>
        <w:t>الأرض في</w:t>
      </w:r>
      <w:r w:rsidRPr="00B970BF">
        <w:rPr>
          <w:rFonts w:hint="cs"/>
          <w:rtl/>
          <w:lang w:val="en-GB" w:bidi="ar-SY"/>
        </w:rPr>
        <w:t> </w:t>
      </w:r>
      <w:r w:rsidRPr="00B970BF">
        <w:rPr>
          <w:rtl/>
          <w:lang w:val="en-GB" w:bidi="ar-SY"/>
        </w:rPr>
        <w:t>الخدمة الإذاعية الساتلية (</w:t>
      </w:r>
      <w:r w:rsidRPr="00B970BF">
        <w:rPr>
          <w:lang w:val="en-GB" w:bidi="ar-SY"/>
        </w:rPr>
        <w:t>(BSS</w:t>
      </w:r>
      <w:r w:rsidRPr="00B970BF">
        <w:rPr>
          <w:rtl/>
          <w:lang w:val="en-GB" w:bidi="ar-SY"/>
        </w:rPr>
        <w:t xml:space="preserve"> في النطاق </w:t>
      </w:r>
      <w:r w:rsidRPr="00B970BF">
        <w:rPr>
          <w:lang w:val="en-GB" w:bidi="ar-SY"/>
        </w:rPr>
        <w:t>GHz </w:t>
      </w:r>
      <w:r w:rsidRPr="00B970BF">
        <w:rPr>
          <w:lang w:bidi="ar-SY"/>
        </w:rPr>
        <w:t>22</w:t>
      </w:r>
      <w:r w:rsidRPr="00B970BF">
        <w:rPr>
          <w:lang w:val="en-GB" w:bidi="ar-SY"/>
        </w:rPr>
        <w:noBreakHyphen/>
      </w:r>
      <w:r w:rsidRPr="00B970BF">
        <w:rPr>
          <w:lang w:bidi="ar-SY"/>
        </w:rPr>
        <w:t>21</w:t>
      </w:r>
      <w:r w:rsidRPr="00B970BF">
        <w:rPr>
          <w:lang w:val="en-GB" w:bidi="ar-SY"/>
        </w:rPr>
        <w:t>,</w:t>
      </w:r>
      <w:r w:rsidRPr="00B970BF">
        <w:rPr>
          <w:lang w:bidi="ar-SY"/>
        </w:rPr>
        <w:t>4</w:t>
      </w:r>
      <w:r w:rsidRPr="00B970BF">
        <w:rPr>
          <w:rFonts w:hint="cs"/>
          <w:rtl/>
          <w:lang w:bidi="ar-SY"/>
        </w:rPr>
        <w:t xml:space="preserve">، </w:t>
      </w:r>
      <w:r w:rsidRPr="00B970BF">
        <w:rPr>
          <w:rtl/>
          <w:lang w:val="en-GB" w:bidi="ar-SY"/>
        </w:rPr>
        <w:t>و</w:t>
      </w:r>
      <w:r w:rsidRPr="00B970BF">
        <w:rPr>
          <w:rFonts w:hint="cs"/>
          <w:rtl/>
          <w:lang w:val="en-GB" w:bidi="ar-SY"/>
        </w:rPr>
        <w:t xml:space="preserve">يطلب </w:t>
      </w:r>
      <w:r w:rsidRPr="00B970BF">
        <w:rPr>
          <w:rtl/>
          <w:lang w:val="en-GB" w:bidi="ar-SY"/>
        </w:rPr>
        <w:t xml:space="preserve">من المكتب </w:t>
      </w:r>
      <w:r w:rsidRPr="00B970BF">
        <w:rPr>
          <w:rFonts w:hint="cs"/>
          <w:rtl/>
          <w:lang w:val="en-GB" w:bidi="ar-SY"/>
        </w:rPr>
        <w:t>تقديم تقرير</w:t>
      </w:r>
      <w:r w:rsidRPr="00B970BF">
        <w:rPr>
          <w:rtl/>
          <w:lang w:val="en-GB" w:bidi="ar-SY"/>
        </w:rPr>
        <w:t xml:space="preserve"> عن نتائج تنفيذ هذا</w:t>
      </w:r>
      <w:r w:rsidRPr="00B970BF">
        <w:rPr>
          <w:rFonts w:hint="cs"/>
          <w:rtl/>
          <w:lang w:val="en-GB" w:bidi="ar-SY"/>
        </w:rPr>
        <w:t> </w:t>
      </w:r>
      <w:r w:rsidRPr="00B970BF">
        <w:rPr>
          <w:rtl/>
          <w:lang w:val="en-GB" w:bidi="ar-SY"/>
        </w:rPr>
        <w:t>القرار إلى</w:t>
      </w:r>
      <w:r w:rsidRPr="00B970BF">
        <w:rPr>
          <w:rFonts w:hint="cs"/>
          <w:rtl/>
          <w:lang w:val="en-GB" w:bidi="ar-SY"/>
        </w:rPr>
        <w:t> </w:t>
      </w:r>
      <w:r w:rsidRPr="00B970BF">
        <w:rPr>
          <w:rtl/>
          <w:lang w:val="en-GB" w:bidi="ar-SY"/>
        </w:rPr>
        <w:t>المؤتمرات العالمية للاتصالات الراديوية المعنية في المستقبل.</w:t>
      </w:r>
    </w:p>
    <w:p w14:paraId="4E0A851C" w14:textId="301A0E0C" w:rsidR="008E56AA" w:rsidRDefault="00500806" w:rsidP="00B970BF">
      <w:pPr>
        <w:keepNext/>
        <w:keepLines/>
        <w:spacing w:after="120"/>
        <w:rPr>
          <w:rtl/>
          <w:lang w:bidi="ar-EG"/>
        </w:rPr>
      </w:pPr>
      <w:r w:rsidRPr="004870D1">
        <w:rPr>
          <w:rFonts w:hint="cs"/>
          <w:rtl/>
          <w:lang w:bidi="ar-EG"/>
        </w:rPr>
        <w:lastRenderedPageBreak/>
        <w:t xml:space="preserve">ويبين الجدول أدناه عدد </w:t>
      </w:r>
      <w:r>
        <w:rPr>
          <w:rFonts w:hint="cs"/>
          <w:rtl/>
          <w:lang w:bidi="ar-EG"/>
        </w:rPr>
        <w:t>التبليغات</w:t>
      </w:r>
      <w:r w:rsidRPr="004870D1">
        <w:rPr>
          <w:rFonts w:hint="cs"/>
          <w:rtl/>
          <w:lang w:bidi="ar-EG"/>
        </w:rPr>
        <w:t xml:space="preserve"> التي تلقاها المكتب بموجب هذا القرار في الفترة </w:t>
      </w:r>
      <w:r>
        <w:rPr>
          <w:lang w:bidi="ar-EG"/>
        </w:rPr>
        <w:t>2023-2019</w:t>
      </w:r>
      <w:r w:rsidRPr="004870D1">
        <w:rPr>
          <w:rFonts w:hint="cs"/>
          <w:rtl/>
          <w:lang w:bidi="ar-EG"/>
        </w:rPr>
        <w:t>:</w:t>
      </w:r>
    </w:p>
    <w:tbl>
      <w:tblPr>
        <w:bidiVisual/>
        <w:tblW w:w="3867" w:type="dxa"/>
        <w:jc w:val="center"/>
        <w:tblCellMar>
          <w:left w:w="0" w:type="dxa"/>
          <w:right w:w="0" w:type="dxa"/>
        </w:tblCellMar>
        <w:tblLook w:val="04A0" w:firstRow="1" w:lastRow="0" w:firstColumn="1" w:lastColumn="0" w:noHBand="0" w:noVBand="1"/>
      </w:tblPr>
      <w:tblGrid>
        <w:gridCol w:w="1140"/>
        <w:gridCol w:w="2727"/>
      </w:tblGrid>
      <w:tr w:rsidR="008E56AA" w:rsidRPr="009C0B35" w14:paraId="19FB9C28" w14:textId="77777777" w:rsidTr="008E56AA">
        <w:trPr>
          <w:trHeight w:val="315"/>
          <w:jc w:val="center"/>
        </w:trPr>
        <w:tc>
          <w:tcPr>
            <w:tcW w:w="114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center"/>
            <w:hideMark/>
          </w:tcPr>
          <w:p w14:paraId="2A07D7F8" w14:textId="3CAEA55C" w:rsidR="008E56AA" w:rsidRPr="009C0B35" w:rsidRDefault="00500806" w:rsidP="00B970BF">
            <w:pPr>
              <w:pStyle w:val="Tablehead"/>
              <w:keepLines/>
              <w:spacing w:before="40" w:after="40" w:line="240" w:lineRule="exact"/>
            </w:pPr>
            <w:r>
              <w:rPr>
                <w:rFonts w:hint="cs"/>
                <w:rtl/>
              </w:rPr>
              <w:t>السنة</w:t>
            </w:r>
            <w:r w:rsidR="008E56AA">
              <w:rPr>
                <w:rFonts w:hint="cs"/>
                <w:rtl/>
              </w:rPr>
              <w:t xml:space="preserve"> </w:t>
            </w:r>
          </w:p>
        </w:tc>
        <w:tc>
          <w:tcPr>
            <w:tcW w:w="27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F5138C" w14:textId="558D81C0" w:rsidR="008E56AA" w:rsidRPr="009C0B35" w:rsidRDefault="00500806" w:rsidP="00B970BF">
            <w:pPr>
              <w:pStyle w:val="Tablehead"/>
              <w:keepLines/>
              <w:spacing w:before="40" w:after="40" w:line="240" w:lineRule="exact"/>
            </w:pPr>
            <w:r>
              <w:rPr>
                <w:rFonts w:hint="cs"/>
                <w:rtl/>
              </w:rPr>
              <w:t>عدد التبليغات المقدمة</w:t>
            </w:r>
          </w:p>
        </w:tc>
      </w:tr>
      <w:tr w:rsidR="008E56AA" w:rsidRPr="00C66E29" w14:paraId="2EC4D8BC" w14:textId="77777777" w:rsidTr="008E56AA">
        <w:trPr>
          <w:trHeight w:val="300"/>
          <w:jc w:val="center"/>
        </w:trPr>
        <w:tc>
          <w:tcPr>
            <w:tcW w:w="1140" w:type="dxa"/>
            <w:tcBorders>
              <w:top w:val="nil"/>
              <w:left w:val="single" w:sz="8" w:space="0" w:color="auto"/>
              <w:bottom w:val="nil"/>
              <w:right w:val="nil"/>
            </w:tcBorders>
            <w:noWrap/>
            <w:tcMar>
              <w:top w:w="0" w:type="dxa"/>
              <w:left w:w="108" w:type="dxa"/>
              <w:bottom w:w="0" w:type="dxa"/>
              <w:right w:w="108" w:type="dxa"/>
            </w:tcMar>
            <w:vAlign w:val="bottom"/>
            <w:hideMark/>
          </w:tcPr>
          <w:p w14:paraId="64A26A25" w14:textId="77777777" w:rsidR="008E56AA" w:rsidRPr="009C0B35" w:rsidRDefault="008E56AA" w:rsidP="00B970BF">
            <w:pPr>
              <w:pStyle w:val="Tabletext"/>
              <w:keepNext/>
              <w:keepLines/>
              <w:spacing w:before="40" w:after="40" w:line="240" w:lineRule="exact"/>
              <w:jc w:val="center"/>
            </w:pPr>
            <w:r w:rsidRPr="009C0B35">
              <w:t>2019</w:t>
            </w:r>
          </w:p>
        </w:tc>
        <w:tc>
          <w:tcPr>
            <w:tcW w:w="2727"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45CEEF73" w14:textId="77777777" w:rsidR="008E56AA" w:rsidRPr="009C0B35" w:rsidRDefault="008E56AA" w:rsidP="00B970BF">
            <w:pPr>
              <w:pStyle w:val="Tabletext"/>
              <w:keepNext/>
              <w:keepLines/>
              <w:spacing w:before="40" w:after="40" w:line="240" w:lineRule="exact"/>
              <w:jc w:val="center"/>
            </w:pPr>
            <w:r w:rsidRPr="009C0B35">
              <w:t>6</w:t>
            </w:r>
          </w:p>
        </w:tc>
      </w:tr>
      <w:tr w:rsidR="008E56AA" w:rsidRPr="00C66E29" w14:paraId="7CC8CBB2" w14:textId="77777777" w:rsidTr="008E56AA">
        <w:trPr>
          <w:trHeight w:val="300"/>
          <w:jc w:val="center"/>
        </w:trPr>
        <w:tc>
          <w:tcPr>
            <w:tcW w:w="1140" w:type="dxa"/>
            <w:tcBorders>
              <w:top w:val="nil"/>
              <w:left w:val="single" w:sz="8" w:space="0" w:color="auto"/>
              <w:bottom w:val="nil"/>
              <w:right w:val="nil"/>
            </w:tcBorders>
            <w:noWrap/>
            <w:tcMar>
              <w:top w:w="0" w:type="dxa"/>
              <w:left w:w="108" w:type="dxa"/>
              <w:bottom w:w="0" w:type="dxa"/>
              <w:right w:w="108" w:type="dxa"/>
            </w:tcMar>
            <w:vAlign w:val="bottom"/>
            <w:hideMark/>
          </w:tcPr>
          <w:p w14:paraId="50BB627D" w14:textId="77777777" w:rsidR="008E56AA" w:rsidRPr="009C0B35" w:rsidRDefault="008E56AA" w:rsidP="00B970BF">
            <w:pPr>
              <w:pStyle w:val="Tabletext"/>
              <w:keepNext/>
              <w:keepLines/>
              <w:spacing w:before="40" w:after="40" w:line="240" w:lineRule="exact"/>
              <w:jc w:val="center"/>
            </w:pPr>
            <w:r w:rsidRPr="009C0B35">
              <w:t>2020</w:t>
            </w:r>
          </w:p>
        </w:tc>
        <w:tc>
          <w:tcPr>
            <w:tcW w:w="2727"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3FBE261C" w14:textId="77777777" w:rsidR="008E56AA" w:rsidRPr="009C0B35" w:rsidRDefault="008E56AA" w:rsidP="00B970BF">
            <w:pPr>
              <w:pStyle w:val="Tabletext"/>
              <w:keepNext/>
              <w:keepLines/>
              <w:spacing w:before="40" w:after="40" w:line="240" w:lineRule="exact"/>
              <w:jc w:val="center"/>
            </w:pPr>
            <w:r w:rsidRPr="009C0B35">
              <w:t>2</w:t>
            </w:r>
          </w:p>
        </w:tc>
      </w:tr>
      <w:tr w:rsidR="008E56AA" w:rsidRPr="00C66E29" w14:paraId="0EF7DECE" w14:textId="77777777" w:rsidTr="008E56AA">
        <w:trPr>
          <w:trHeight w:val="300"/>
          <w:jc w:val="center"/>
        </w:trPr>
        <w:tc>
          <w:tcPr>
            <w:tcW w:w="1140" w:type="dxa"/>
            <w:tcBorders>
              <w:top w:val="nil"/>
              <w:left w:val="single" w:sz="8" w:space="0" w:color="auto"/>
              <w:bottom w:val="nil"/>
              <w:right w:val="nil"/>
            </w:tcBorders>
            <w:noWrap/>
            <w:tcMar>
              <w:top w:w="0" w:type="dxa"/>
              <w:left w:w="108" w:type="dxa"/>
              <w:bottom w:w="0" w:type="dxa"/>
              <w:right w:w="108" w:type="dxa"/>
            </w:tcMar>
            <w:vAlign w:val="bottom"/>
            <w:hideMark/>
          </w:tcPr>
          <w:p w14:paraId="3E3B6F77" w14:textId="77777777" w:rsidR="008E56AA" w:rsidRPr="009C0B35" w:rsidRDefault="008E56AA" w:rsidP="00B970BF">
            <w:pPr>
              <w:pStyle w:val="Tabletext"/>
              <w:keepNext/>
              <w:keepLines/>
              <w:spacing w:before="40" w:after="40" w:line="240" w:lineRule="exact"/>
              <w:jc w:val="center"/>
            </w:pPr>
            <w:r w:rsidRPr="009C0B35">
              <w:t>2021</w:t>
            </w:r>
          </w:p>
        </w:tc>
        <w:tc>
          <w:tcPr>
            <w:tcW w:w="2727"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092FEF31" w14:textId="77777777" w:rsidR="008E56AA" w:rsidRPr="009C0B35" w:rsidRDefault="008E56AA" w:rsidP="00B970BF">
            <w:pPr>
              <w:pStyle w:val="Tabletext"/>
              <w:keepNext/>
              <w:keepLines/>
              <w:spacing w:before="40" w:after="40" w:line="240" w:lineRule="exact"/>
              <w:jc w:val="center"/>
            </w:pPr>
            <w:r w:rsidRPr="009C0B35">
              <w:t>6</w:t>
            </w:r>
          </w:p>
        </w:tc>
      </w:tr>
      <w:tr w:rsidR="008E56AA" w:rsidRPr="00C66E29" w14:paraId="66473C67" w14:textId="77777777" w:rsidTr="008E56AA">
        <w:trPr>
          <w:trHeight w:val="300"/>
          <w:jc w:val="center"/>
        </w:trPr>
        <w:tc>
          <w:tcPr>
            <w:tcW w:w="1140" w:type="dxa"/>
            <w:tcBorders>
              <w:top w:val="nil"/>
              <w:left w:val="single" w:sz="8" w:space="0" w:color="auto"/>
              <w:bottom w:val="nil"/>
              <w:right w:val="nil"/>
            </w:tcBorders>
            <w:noWrap/>
            <w:tcMar>
              <w:top w:w="0" w:type="dxa"/>
              <w:left w:w="108" w:type="dxa"/>
              <w:bottom w:w="0" w:type="dxa"/>
              <w:right w:w="108" w:type="dxa"/>
            </w:tcMar>
            <w:vAlign w:val="bottom"/>
            <w:hideMark/>
          </w:tcPr>
          <w:p w14:paraId="562B3A8F" w14:textId="77777777" w:rsidR="008E56AA" w:rsidRPr="009C0B35" w:rsidRDefault="008E56AA" w:rsidP="00B970BF">
            <w:pPr>
              <w:pStyle w:val="Tabletext"/>
              <w:keepNext/>
              <w:keepLines/>
              <w:spacing w:before="40" w:after="40" w:line="240" w:lineRule="exact"/>
              <w:jc w:val="center"/>
            </w:pPr>
            <w:r w:rsidRPr="009C0B35">
              <w:t>2022</w:t>
            </w:r>
          </w:p>
        </w:tc>
        <w:tc>
          <w:tcPr>
            <w:tcW w:w="2727"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537262DB" w14:textId="77777777" w:rsidR="008E56AA" w:rsidRPr="009C0B35" w:rsidRDefault="008E56AA" w:rsidP="00B970BF">
            <w:pPr>
              <w:pStyle w:val="Tabletext"/>
              <w:keepNext/>
              <w:keepLines/>
              <w:spacing w:before="40" w:after="40" w:line="240" w:lineRule="exact"/>
              <w:jc w:val="center"/>
            </w:pPr>
            <w:r w:rsidRPr="009C0B35">
              <w:t>4</w:t>
            </w:r>
          </w:p>
        </w:tc>
      </w:tr>
      <w:tr w:rsidR="008E56AA" w:rsidRPr="00C66E29" w14:paraId="7315AE42" w14:textId="77777777" w:rsidTr="008E56AA">
        <w:trPr>
          <w:trHeight w:val="315"/>
          <w:jc w:val="center"/>
        </w:trPr>
        <w:tc>
          <w:tcPr>
            <w:tcW w:w="1140"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55E53B3F" w14:textId="77777777" w:rsidR="008E56AA" w:rsidRPr="009C0B35" w:rsidRDefault="008E56AA" w:rsidP="00B970BF">
            <w:pPr>
              <w:pStyle w:val="Tabletext"/>
              <w:keepNext/>
              <w:keepLines/>
              <w:spacing w:before="40" w:after="40" w:line="240" w:lineRule="exact"/>
              <w:jc w:val="center"/>
            </w:pPr>
            <w:r w:rsidRPr="009C0B35">
              <w:t>2023</w:t>
            </w:r>
          </w:p>
        </w:tc>
        <w:tc>
          <w:tcPr>
            <w:tcW w:w="27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61EB514" w14:textId="77777777" w:rsidR="008E56AA" w:rsidRPr="009C0B35" w:rsidRDefault="008E56AA" w:rsidP="00B970BF">
            <w:pPr>
              <w:pStyle w:val="Tabletext"/>
              <w:keepNext/>
              <w:keepLines/>
              <w:spacing w:before="40" w:after="40" w:line="240" w:lineRule="exact"/>
              <w:jc w:val="center"/>
            </w:pPr>
            <w:r w:rsidRPr="009C0B35">
              <w:t>1</w:t>
            </w:r>
          </w:p>
        </w:tc>
      </w:tr>
    </w:tbl>
    <w:p w14:paraId="4C8C9BD0" w14:textId="4A3B2585" w:rsidR="008E56AA" w:rsidRDefault="008E56AA" w:rsidP="008E56AA">
      <w:pPr>
        <w:pStyle w:val="Tablefin"/>
        <w:bidi/>
        <w:rPr>
          <w:rtl/>
          <w:lang w:val="en-US" w:bidi="ar-SY"/>
        </w:rPr>
      </w:pPr>
    </w:p>
    <w:p w14:paraId="5F46974C" w14:textId="59E3A01D" w:rsidR="008E56AA" w:rsidRDefault="008E56AA" w:rsidP="008E56AA">
      <w:pPr>
        <w:pStyle w:val="Heading4"/>
        <w:rPr>
          <w:rtl/>
        </w:rPr>
      </w:pPr>
      <w:r w:rsidRPr="00B970BF">
        <w:t>6.4.2.2</w:t>
      </w:r>
      <w:r w:rsidRPr="00B970BF">
        <w:rPr>
          <w:rtl/>
        </w:rPr>
        <w:tab/>
      </w:r>
      <w:r w:rsidRPr="00B970BF">
        <w:rPr>
          <w:rFonts w:hint="cs"/>
          <w:rtl/>
        </w:rPr>
        <w:t xml:space="preserve">القرار </w:t>
      </w:r>
      <w:r w:rsidRPr="00B970BF">
        <w:t>609 (Rev.WRC-07)</w:t>
      </w:r>
    </w:p>
    <w:p w14:paraId="54A25CB0" w14:textId="2AAB8D92" w:rsidR="008E56AA" w:rsidRDefault="00FF51EC" w:rsidP="00B970BF">
      <w:pPr>
        <w:rPr>
          <w:rtl/>
        </w:rPr>
      </w:pPr>
      <w:r>
        <w:rPr>
          <w:rFonts w:hint="cs"/>
          <w:rtl/>
        </w:rPr>
        <w:t xml:space="preserve">يكلف القرار </w:t>
      </w:r>
      <w:r w:rsidRPr="00FF51EC">
        <w:rPr>
          <w:b/>
          <w:bCs/>
        </w:rPr>
        <w:t>609 (Rev.WRC-07)</w:t>
      </w:r>
      <w:r>
        <w:rPr>
          <w:rFonts w:hint="cs"/>
          <w:rtl/>
        </w:rPr>
        <w:t xml:space="preserve"> مكتب الاتصالات الراديوية </w:t>
      </w:r>
      <w:r w:rsidR="008E56AA">
        <w:rPr>
          <w:rFonts w:hint="cs"/>
          <w:rtl/>
        </w:rPr>
        <w:t xml:space="preserve">بأن يشارك في الاجتماعات التشاورية المشار إليها في الفقرة </w:t>
      </w:r>
      <w:r w:rsidR="008E56AA">
        <w:t>6</w:t>
      </w:r>
      <w:r w:rsidR="008E56AA">
        <w:rPr>
          <w:rFonts w:hint="cs"/>
          <w:rtl/>
        </w:rPr>
        <w:t xml:space="preserve"> من "</w:t>
      </w:r>
      <w:r w:rsidR="008E56AA">
        <w:rPr>
          <w:rFonts w:hint="cs"/>
          <w:i/>
          <w:iCs/>
          <w:rtl/>
        </w:rPr>
        <w:t>يقـرر</w:t>
      </w:r>
      <w:r w:rsidR="008E56AA">
        <w:rPr>
          <w:rFonts w:hint="cs"/>
          <w:rtl/>
        </w:rPr>
        <w:t xml:space="preserve">" </w:t>
      </w:r>
      <w:r>
        <w:rPr>
          <w:rFonts w:hint="cs"/>
          <w:rtl/>
        </w:rPr>
        <w:t>من هذا القرار،</w:t>
      </w:r>
      <w:r w:rsidR="008E56AA">
        <w:rPr>
          <w:rFonts w:hint="cs"/>
          <w:rtl/>
        </w:rPr>
        <w:t xml:space="preserve"> </w:t>
      </w:r>
      <w:r>
        <w:rPr>
          <w:rFonts w:hint="cs"/>
          <w:rtl/>
        </w:rPr>
        <w:t>و</w:t>
      </w:r>
      <w:r w:rsidR="008E56AA">
        <w:rPr>
          <w:rFonts w:hint="cs"/>
          <w:rtl/>
        </w:rPr>
        <w:t xml:space="preserve">أن يحدد ما إذا كانت أي محطة فضائية </w:t>
      </w:r>
      <w:r>
        <w:rPr>
          <w:rFonts w:hint="cs"/>
          <w:rtl/>
        </w:rPr>
        <w:t xml:space="preserve">خاضعة لهذا القرار </w:t>
      </w:r>
      <w:r w:rsidR="008E56AA">
        <w:rPr>
          <w:rFonts w:hint="cs"/>
          <w:rtl/>
        </w:rPr>
        <w:t xml:space="preserve">قد تجاوزت سوية كثافة تدفق القدرة المبينة في الفقرة </w:t>
      </w:r>
      <w:r w:rsidR="008E56AA">
        <w:t>1</w:t>
      </w:r>
      <w:r w:rsidR="008E56AA">
        <w:rPr>
          <w:rFonts w:hint="cs"/>
          <w:rtl/>
        </w:rPr>
        <w:t xml:space="preserve"> من </w:t>
      </w:r>
      <w:r w:rsidR="008E56AA" w:rsidRPr="00B970BF">
        <w:rPr>
          <w:rFonts w:hint="cs"/>
          <w:rtl/>
        </w:rPr>
        <w:t>"</w:t>
      </w:r>
      <w:r w:rsidR="008E56AA" w:rsidRPr="00FF51EC">
        <w:rPr>
          <w:rFonts w:hint="cs"/>
          <w:i/>
          <w:iCs/>
          <w:rtl/>
        </w:rPr>
        <w:t>يوصـي</w:t>
      </w:r>
      <w:r w:rsidR="008E56AA" w:rsidRPr="00B970BF">
        <w:rPr>
          <w:rFonts w:hint="cs"/>
          <w:rtl/>
        </w:rPr>
        <w:t>"</w:t>
      </w:r>
      <w:r w:rsidR="008E56AA">
        <w:rPr>
          <w:rFonts w:hint="cs"/>
          <w:rtl/>
        </w:rPr>
        <w:t xml:space="preserve"> في</w:t>
      </w:r>
      <w:r w:rsidR="008E56AA">
        <w:rPr>
          <w:rFonts w:hint="eastAsia"/>
          <w:rtl/>
        </w:rPr>
        <w:t> </w:t>
      </w:r>
      <w:r w:rsidR="008E56AA">
        <w:rPr>
          <w:rFonts w:hint="cs"/>
          <w:rtl/>
        </w:rPr>
        <w:t>التوصية (</w:t>
      </w:r>
      <w:r w:rsidR="008E56AA">
        <w:rPr>
          <w:b/>
          <w:bCs/>
        </w:rPr>
        <w:t>Rev.</w:t>
      </w:r>
      <w:r w:rsidR="008E56AA" w:rsidRPr="00164BB7">
        <w:rPr>
          <w:b/>
          <w:bCs/>
        </w:rPr>
        <w:t>WRC-</w:t>
      </w:r>
      <w:r w:rsidR="008E56AA">
        <w:rPr>
          <w:b/>
          <w:bCs/>
        </w:rPr>
        <w:t>0</w:t>
      </w:r>
      <w:r w:rsidR="008E56AA" w:rsidRPr="00164BB7">
        <w:rPr>
          <w:b/>
          <w:bCs/>
        </w:rPr>
        <w:t>7</w:t>
      </w:r>
      <w:r w:rsidR="008E56AA">
        <w:rPr>
          <w:rFonts w:hint="cs"/>
          <w:rtl/>
        </w:rPr>
        <w:t xml:space="preserve">) </w:t>
      </w:r>
      <w:r w:rsidR="008E56AA" w:rsidRPr="00164BB7">
        <w:rPr>
          <w:b/>
          <w:bCs/>
        </w:rPr>
        <w:t>608</w:t>
      </w:r>
      <w:r>
        <w:rPr>
          <w:rFonts w:hint="cs"/>
          <w:rtl/>
          <w:lang w:bidi="ar-EG"/>
        </w:rPr>
        <w:t xml:space="preserve">، </w:t>
      </w:r>
      <w:r w:rsidR="008E56AA">
        <w:rPr>
          <w:rFonts w:hint="cs"/>
          <w:rtl/>
        </w:rPr>
        <w:t xml:space="preserve">وأن يُطلع المشاركين في الاجتماعات التشاورية على نتائج </w:t>
      </w:r>
      <w:r>
        <w:rPr>
          <w:rFonts w:hint="cs"/>
          <w:rtl/>
        </w:rPr>
        <w:t xml:space="preserve">هذا التحديد، </w:t>
      </w:r>
      <w:r w:rsidRPr="00FF51EC">
        <w:rPr>
          <w:rFonts w:hint="cs"/>
          <w:rtl/>
        </w:rPr>
        <w:t xml:space="preserve">وأن يتابع بعناية نتائج حساب كثافة تدفق القدرة المكافئة المشار إليها في الفقرة </w:t>
      </w:r>
      <w:r w:rsidRPr="00FF51EC">
        <w:t>1</w:t>
      </w:r>
      <w:r w:rsidRPr="00FF51EC">
        <w:rPr>
          <w:rFonts w:hint="cs"/>
          <w:rtl/>
        </w:rPr>
        <w:t xml:space="preserve"> من "</w:t>
      </w:r>
      <w:r w:rsidRPr="00FF51EC">
        <w:rPr>
          <w:rFonts w:hint="cs"/>
          <w:i/>
          <w:iCs/>
          <w:rtl/>
        </w:rPr>
        <w:t>يقـرر</w:t>
      </w:r>
      <w:r w:rsidRPr="00FF51EC">
        <w:rPr>
          <w:rFonts w:hint="cs"/>
          <w:rtl/>
        </w:rPr>
        <w:t>"</w:t>
      </w:r>
      <w:r>
        <w:rPr>
          <w:rFonts w:hint="cs"/>
          <w:rtl/>
        </w:rPr>
        <w:t>.</w:t>
      </w:r>
    </w:p>
    <w:p w14:paraId="4C62A71C" w14:textId="4EA6652F" w:rsidR="008E56AA" w:rsidRPr="00A3286B" w:rsidRDefault="00C64110" w:rsidP="00B970BF">
      <w:pPr>
        <w:rPr>
          <w:rtl/>
        </w:rPr>
      </w:pPr>
      <w:r>
        <w:rPr>
          <w:rFonts w:hint="cs"/>
          <w:rtl/>
        </w:rPr>
        <w:t xml:space="preserve">وسعياً إلى مساعدة الإدارات وضمان الامتثال للمهام المذكورة، يعمل المكتب بنشاط على الاحتفاظ بقائمة محدَّثة ببطاقات التبليغ عن الشبكات الساتلية المقدمة بموجب المادتين </w:t>
      </w:r>
      <w:r w:rsidRPr="00ED5D7C">
        <w:rPr>
          <w:rFonts w:hint="cs"/>
          <w:b/>
          <w:bCs/>
          <w:rtl/>
        </w:rPr>
        <w:t>9</w:t>
      </w:r>
      <w:r>
        <w:rPr>
          <w:rFonts w:hint="cs"/>
          <w:rtl/>
        </w:rPr>
        <w:t xml:space="preserve"> و</w:t>
      </w:r>
      <w:r w:rsidRPr="00ED5D7C">
        <w:rPr>
          <w:rFonts w:hint="cs"/>
          <w:b/>
          <w:bCs/>
          <w:rtl/>
        </w:rPr>
        <w:t>11</w:t>
      </w:r>
      <w:r>
        <w:rPr>
          <w:rFonts w:hint="cs"/>
          <w:rtl/>
        </w:rPr>
        <w:t xml:space="preserve"> تحتوي على تخصيصات تردد لخدمة الملاحة الراديوية الساتلية</w:t>
      </w:r>
      <w:r w:rsidR="00710447">
        <w:rPr>
          <w:rFonts w:hint="eastAsia"/>
          <w:rtl/>
        </w:rPr>
        <w:t> </w:t>
      </w:r>
      <w:r w:rsidR="00A3286B">
        <w:t>(RNSS)</w:t>
      </w:r>
      <w:r w:rsidR="00A3286B">
        <w:rPr>
          <w:rFonts w:hint="cs"/>
          <w:rtl/>
        </w:rPr>
        <w:t xml:space="preserve"> في النطاق </w:t>
      </w:r>
      <w:r w:rsidR="00A3286B">
        <w:t>1 215-1 164</w:t>
      </w:r>
      <w:r w:rsidR="00A3286B">
        <w:rPr>
          <w:rFonts w:hint="cs"/>
          <w:rtl/>
        </w:rPr>
        <w:t xml:space="preserve"> </w:t>
      </w:r>
      <w:r w:rsidR="00A3286B">
        <w:t>MHz</w:t>
      </w:r>
      <w:r w:rsidR="008E56AA">
        <w:rPr>
          <w:rFonts w:hint="cs"/>
          <w:rtl/>
        </w:rPr>
        <w:t xml:space="preserve">. </w:t>
      </w:r>
      <w:r w:rsidR="00A3286B">
        <w:rPr>
          <w:rFonts w:hint="cs"/>
          <w:rtl/>
        </w:rPr>
        <w:t xml:space="preserve">وحتى 8 أبريل 2023، تضمنت هذه القائمة 182 بطاقة تبليغ عن الشبكات الساتلية (بما في ذلك القسم الخاص </w:t>
      </w:r>
      <w:r w:rsidR="00A3286B">
        <w:t>CR/C</w:t>
      </w:r>
      <w:r w:rsidR="00A3286B">
        <w:rPr>
          <w:rFonts w:hint="cs"/>
          <w:rtl/>
        </w:rPr>
        <w:t xml:space="preserve"> والجزءان </w:t>
      </w:r>
      <w:r w:rsidR="00A3286B">
        <w:t>I-S</w:t>
      </w:r>
      <w:r w:rsidR="00A3286B">
        <w:rPr>
          <w:rFonts w:hint="cs"/>
          <w:rtl/>
        </w:rPr>
        <w:t xml:space="preserve"> و</w:t>
      </w:r>
      <w:r w:rsidR="00A3286B">
        <w:t>II-S</w:t>
      </w:r>
      <w:r w:rsidR="00A3286B">
        <w:rPr>
          <w:rFonts w:hint="cs"/>
          <w:rtl/>
        </w:rPr>
        <w:t xml:space="preserve">)، تم نشرها في نشرة المكتب الإعلامية </w:t>
      </w:r>
      <w:r w:rsidR="00A3286B">
        <w:t>IFIC</w:t>
      </w:r>
      <w:r w:rsidR="00A3286B">
        <w:rPr>
          <w:rFonts w:hint="cs"/>
          <w:rtl/>
        </w:rPr>
        <w:t xml:space="preserve">، ومثل ذلك ما مجموعه 176 من الشبكات أو الأنظمة الساتلية التابعة </w:t>
      </w:r>
      <w:r w:rsidR="00A3286B" w:rsidRPr="00053F55">
        <w:rPr>
          <w:rFonts w:hint="cs"/>
          <w:rtl/>
        </w:rPr>
        <w:t xml:space="preserve">لثلاثين </w:t>
      </w:r>
      <w:r w:rsidR="00A3286B" w:rsidRPr="00053F55">
        <w:t>(30)</w:t>
      </w:r>
      <w:r w:rsidR="00A3286B">
        <w:rPr>
          <w:rFonts w:hint="cs"/>
          <w:rtl/>
        </w:rPr>
        <w:t xml:space="preserve"> إدارة (منها منظمات حكومية دولية). وتضمنت بطاقات التبليغ هذه </w:t>
      </w:r>
      <w:r w:rsidR="00ED5D7C">
        <w:rPr>
          <w:rFonts w:hint="cs"/>
          <w:rtl/>
        </w:rPr>
        <w:t xml:space="preserve">128 شبكة ساتلية مستقرة بالنسبة إلى الأرض و48 شبكة ساتلية غير مستقرة بالنسبة إلى الأرض. واحتفظ المكتب أيضاً بصفحة إلكترونية وموقع في منصة </w:t>
      </w:r>
      <w:proofErr w:type="spellStart"/>
      <w:r w:rsidR="00ED5D7C">
        <w:t>sharepoint</w:t>
      </w:r>
      <w:proofErr w:type="spellEnd"/>
      <w:r w:rsidR="00ED5D7C">
        <w:rPr>
          <w:rFonts w:hint="cs"/>
          <w:rtl/>
        </w:rPr>
        <w:t xml:space="preserve"> خاصين بالقرار </w:t>
      </w:r>
      <w:r w:rsidR="00ED5D7C" w:rsidRPr="00FF51EC">
        <w:rPr>
          <w:b/>
          <w:bCs/>
        </w:rPr>
        <w:t>609 (Rev.WRC-07)</w:t>
      </w:r>
      <w:r w:rsidR="00ED5D7C">
        <w:rPr>
          <w:rFonts w:hint="cs"/>
          <w:rtl/>
        </w:rPr>
        <w:t xml:space="preserve"> ومتاحين في الرابط التالي</w:t>
      </w:r>
      <w:r w:rsidR="00ED5D7C" w:rsidRPr="00053F55">
        <w:rPr>
          <w:rFonts w:hint="cs"/>
          <w:rtl/>
        </w:rPr>
        <w:t>:</w:t>
      </w:r>
      <w:r w:rsidR="00ED5D7C">
        <w:rPr>
          <w:rFonts w:hint="cs"/>
          <w:rtl/>
        </w:rPr>
        <w:t xml:space="preserve"> </w:t>
      </w:r>
      <w:hyperlink r:id="rId34" w:history="1">
        <w:r w:rsidR="00ED5D7C" w:rsidRPr="00C66E29">
          <w:rPr>
            <w:rStyle w:val="Hyperlink"/>
            <w:szCs w:val="24"/>
          </w:rPr>
          <w:t>https://www.itu.int/en/ITU-R/space/Pages/res609.aspx</w:t>
        </w:r>
      </w:hyperlink>
      <w:r w:rsidR="00ED5D7C">
        <w:rPr>
          <w:rFonts w:hint="cs"/>
          <w:rtl/>
        </w:rPr>
        <w:t>، من أجل تقديم المعلومات وتبادلها بين المشاركين في الاجتماعات التشاورية ومن أجل أي إدارة مهتمة بهذه الاجتماعات.</w:t>
      </w:r>
    </w:p>
    <w:p w14:paraId="7FB1C47F" w14:textId="6DCB05C9" w:rsidR="008E56AA" w:rsidRPr="00E65423" w:rsidRDefault="00B14A74" w:rsidP="00710447">
      <w:pPr>
        <w:rPr>
          <w:rtl/>
        </w:rPr>
      </w:pPr>
      <w:r>
        <w:rPr>
          <w:rFonts w:hint="cs"/>
          <w:rtl/>
        </w:rPr>
        <w:t xml:space="preserve">وعُقد حتى الآن ما </w:t>
      </w:r>
      <w:r w:rsidRPr="00053F55">
        <w:rPr>
          <w:rFonts w:hint="cs"/>
          <w:rtl/>
        </w:rPr>
        <w:t>مجموعه تسعة عشر (19) اجتماعاً</w:t>
      </w:r>
      <w:r>
        <w:rPr>
          <w:rFonts w:hint="cs"/>
          <w:rtl/>
        </w:rPr>
        <w:t xml:space="preserve"> تشاورياً بموجب القرار </w:t>
      </w:r>
      <w:r w:rsidRPr="00FF51EC">
        <w:rPr>
          <w:b/>
          <w:bCs/>
        </w:rPr>
        <w:t>609 (Rev.WRC-07)</w:t>
      </w:r>
      <w:r>
        <w:rPr>
          <w:rFonts w:hint="cs"/>
          <w:rtl/>
        </w:rPr>
        <w:t xml:space="preserve"> (جنيف-2003، أوتاوا</w:t>
      </w:r>
      <w:r w:rsidR="00710447">
        <w:rPr>
          <w:rtl/>
        </w:rPr>
        <w:noBreakHyphen/>
      </w:r>
      <w:r>
        <w:rPr>
          <w:rFonts w:hint="cs"/>
          <w:rtl/>
        </w:rPr>
        <w:t xml:space="preserve">2004، ميونيخ-2005، بنغالور-2006، شيان-2007، اجتماع </w:t>
      </w:r>
      <w:r w:rsidR="006D4420">
        <w:rPr>
          <w:rFonts w:hint="cs"/>
          <w:rtl/>
        </w:rPr>
        <w:t>بالمراسلة</w:t>
      </w:r>
      <w:r>
        <w:rPr>
          <w:rFonts w:hint="cs"/>
          <w:rtl/>
        </w:rPr>
        <w:t xml:space="preserve">-2009، تولوز-2010، </w:t>
      </w:r>
      <w:r w:rsidR="006D4420">
        <w:rPr>
          <w:rFonts w:hint="cs"/>
          <w:rtl/>
        </w:rPr>
        <w:t>جنيف-2011، طوكيو</w:t>
      </w:r>
      <w:r w:rsidR="003D6729">
        <w:rPr>
          <w:rtl/>
        </w:rPr>
        <w:noBreakHyphen/>
      </w:r>
      <w:r w:rsidR="006D4420">
        <w:rPr>
          <w:rFonts w:hint="cs"/>
          <w:rtl/>
        </w:rPr>
        <w:t>2012، لوس أنجل</w:t>
      </w:r>
      <w:r w:rsidR="004B2117">
        <w:rPr>
          <w:rFonts w:hint="cs"/>
          <w:rtl/>
        </w:rPr>
        <w:t>و</w:t>
      </w:r>
      <w:r w:rsidR="006D4420">
        <w:rPr>
          <w:rFonts w:hint="cs"/>
          <w:rtl/>
        </w:rPr>
        <w:t xml:space="preserve">س-2013، </w:t>
      </w:r>
      <w:r w:rsidR="004B2117">
        <w:rPr>
          <w:rFonts w:hint="cs"/>
          <w:rtl/>
        </w:rPr>
        <w:t>شنتشن-2014، اجتماع بالمراسلة-2015، أوكلاند-2016، اجتماع بالمراسلة-2017، أبوجا-2018، سيبرجايا-2019، اجتماع افتراضي-2020، اجتماع افتراضي-2021، اجتماع افتراضي-2022</w:t>
      </w:r>
      <w:r>
        <w:rPr>
          <w:rFonts w:hint="cs"/>
          <w:rtl/>
        </w:rPr>
        <w:t>)</w:t>
      </w:r>
      <w:r w:rsidR="004B2117">
        <w:rPr>
          <w:rFonts w:hint="cs"/>
          <w:rtl/>
        </w:rPr>
        <w:t xml:space="preserve">، </w:t>
      </w:r>
      <w:r w:rsidR="00E65423">
        <w:rPr>
          <w:rFonts w:hint="cs"/>
          <w:rtl/>
        </w:rPr>
        <w:t xml:space="preserve">واستكمل المكتب الإجراءات المطلوبة لهذه الاجتماعات ونشر نتائجها في نشرته الإعلامية </w:t>
      </w:r>
      <w:r w:rsidR="00E65423">
        <w:t>IFIC</w:t>
      </w:r>
      <w:r w:rsidR="00E65423">
        <w:rPr>
          <w:rFonts w:hint="cs"/>
          <w:rtl/>
        </w:rPr>
        <w:t xml:space="preserve"> (وحُدد تاريخ 8 سبتمبر 2023 كموعد مبدئي لعقد الاجتماع التشاوري العشرين بموجب القرار </w:t>
      </w:r>
      <w:r w:rsidR="00E65423" w:rsidRPr="00FF51EC">
        <w:rPr>
          <w:b/>
          <w:bCs/>
        </w:rPr>
        <w:t>609 (Rev.WRC-07)</w:t>
      </w:r>
      <w:r w:rsidR="00053F55" w:rsidRPr="00053F55">
        <w:rPr>
          <w:rFonts w:hint="cs"/>
          <w:rtl/>
        </w:rPr>
        <w:t>)</w:t>
      </w:r>
      <w:r w:rsidR="00E65423">
        <w:rPr>
          <w:rFonts w:hint="cs"/>
          <w:rtl/>
        </w:rPr>
        <w:t>.</w:t>
      </w:r>
    </w:p>
    <w:p w14:paraId="61CC287B" w14:textId="7D88494E" w:rsidR="008E56AA" w:rsidRDefault="00E65423" w:rsidP="003D6729">
      <w:pPr>
        <w:rPr>
          <w:rtl/>
        </w:rPr>
      </w:pPr>
      <w:r w:rsidRPr="00E763C4">
        <w:rPr>
          <w:rFonts w:hint="cs"/>
          <w:rtl/>
        </w:rPr>
        <w:t xml:space="preserve">واستناداً إلى استنتاجات </w:t>
      </w:r>
      <w:r w:rsidR="005778AF" w:rsidRPr="00E763C4">
        <w:rPr>
          <w:rFonts w:hint="cs"/>
          <w:rtl/>
        </w:rPr>
        <w:t xml:space="preserve">آخر </w:t>
      </w:r>
      <w:r w:rsidRPr="00E763C4">
        <w:rPr>
          <w:rFonts w:hint="cs"/>
          <w:rtl/>
        </w:rPr>
        <w:t xml:space="preserve">اجتماع تشاوري بموجب القرار </w:t>
      </w:r>
      <w:r w:rsidRPr="00E763C4">
        <w:rPr>
          <w:b/>
          <w:bCs/>
        </w:rPr>
        <w:t>609 (Rev.WRC-07)</w:t>
      </w:r>
      <w:r w:rsidR="005778AF" w:rsidRPr="00E763C4">
        <w:rPr>
          <w:rFonts w:hint="cs"/>
          <w:rtl/>
        </w:rPr>
        <w:t>، أي الاجتماع التاسع عشر الذي عُقد في</w:t>
      </w:r>
      <w:r w:rsidR="0048570A" w:rsidRPr="00E763C4">
        <w:rPr>
          <w:rFonts w:hint="eastAsia"/>
          <w:rtl/>
        </w:rPr>
        <w:t> </w:t>
      </w:r>
      <w:r w:rsidR="005778AF" w:rsidRPr="00E763C4">
        <w:rPr>
          <w:rFonts w:hint="cs"/>
          <w:rtl/>
        </w:rPr>
        <w:t>عام</w:t>
      </w:r>
      <w:r w:rsidR="00053F55">
        <w:rPr>
          <w:rFonts w:hint="eastAsia"/>
          <w:rtl/>
        </w:rPr>
        <w:t> </w:t>
      </w:r>
      <w:r w:rsidR="005778AF" w:rsidRPr="00E763C4">
        <w:rPr>
          <w:rFonts w:hint="cs"/>
          <w:rtl/>
        </w:rPr>
        <w:t>2022، تقرر أل</w:t>
      </w:r>
      <w:r w:rsidR="006275E1" w:rsidRPr="00E763C4">
        <w:rPr>
          <w:rFonts w:hint="cs"/>
          <w:rtl/>
        </w:rPr>
        <w:t>ا</w:t>
      </w:r>
      <w:r w:rsidR="005778AF" w:rsidRPr="00E763C4">
        <w:rPr>
          <w:rFonts w:hint="cs"/>
          <w:rtl/>
        </w:rPr>
        <w:t xml:space="preserve"> تتجاوز كثافة تدفق القدرة المكافئة </w:t>
      </w:r>
      <w:r w:rsidR="00053F55">
        <w:rPr>
          <w:rFonts w:hint="cs"/>
          <w:rtl/>
        </w:rPr>
        <w:t>الكلية</w:t>
      </w:r>
      <w:r w:rsidR="005778AF" w:rsidRPr="00E763C4">
        <w:rPr>
          <w:rFonts w:hint="cs"/>
          <w:rtl/>
        </w:rPr>
        <w:t xml:space="preserve"> القصوى لشبكات وأنظمة الخدمة </w:t>
      </w:r>
      <w:r w:rsidR="006275E1" w:rsidRPr="00E763C4">
        <w:rPr>
          <w:lang w:bidi="ar-EG"/>
        </w:rPr>
        <w:t>RNSS</w:t>
      </w:r>
      <w:r w:rsidR="006275E1" w:rsidRPr="00E763C4">
        <w:rPr>
          <w:rFonts w:hint="cs"/>
          <w:rtl/>
        </w:rPr>
        <w:t xml:space="preserve"> القيمة </w:t>
      </w:r>
      <w:r w:rsidR="003D6729" w:rsidRPr="00E763C4">
        <w:rPr>
          <w:rFonts w:cstheme="minorHAnsi"/>
          <w:b/>
          <w:bCs/>
        </w:rPr>
        <w:t>121</w:t>
      </w:r>
      <w:r w:rsidR="00CD60F5">
        <w:rPr>
          <w:rFonts w:cstheme="minorHAnsi"/>
          <w:b/>
          <w:bCs/>
        </w:rPr>
        <w:t>,</w:t>
      </w:r>
      <w:r w:rsidR="003D6729" w:rsidRPr="00E763C4">
        <w:rPr>
          <w:rFonts w:cstheme="minorHAnsi"/>
          <w:b/>
          <w:bCs/>
        </w:rPr>
        <w:t>52</w:t>
      </w:r>
      <w:r w:rsidR="00053F55">
        <w:rPr>
          <w:rFonts w:cstheme="minorHAnsi"/>
          <w:b/>
          <w:bCs/>
        </w:rPr>
        <w:t>–</w:t>
      </w:r>
      <w:r w:rsidR="00053F55">
        <w:rPr>
          <w:rFonts w:cstheme="minorHAnsi" w:hint="cs"/>
          <w:rtl/>
        </w:rPr>
        <w:t xml:space="preserve"> </w:t>
      </w:r>
      <w:r w:rsidR="00CD60F5" w:rsidRPr="00C66E29">
        <w:rPr>
          <w:rFonts w:cstheme="minorHAnsi"/>
        </w:rPr>
        <w:t>dB(W/(m2∙MHz))</w:t>
      </w:r>
      <w:r w:rsidR="005778AF" w:rsidRPr="00E763C4">
        <w:rPr>
          <w:rFonts w:hint="cs"/>
          <w:rtl/>
        </w:rPr>
        <w:t>، أي</w:t>
      </w:r>
      <w:r w:rsidR="00057ED6" w:rsidRPr="00E763C4">
        <w:rPr>
          <w:rFonts w:hint="cs"/>
          <w:rtl/>
        </w:rPr>
        <w:t xml:space="preserve"> بفارق</w:t>
      </w:r>
      <w:r w:rsidR="005778AF" w:rsidRPr="00E763C4">
        <w:rPr>
          <w:rFonts w:hint="cs"/>
          <w:rtl/>
        </w:rPr>
        <w:t xml:space="preserve"> </w:t>
      </w:r>
      <w:r w:rsidR="005778AF" w:rsidRPr="00E763C4">
        <w:t>0,02</w:t>
      </w:r>
      <w:r w:rsidR="005778AF" w:rsidRPr="00E763C4">
        <w:rPr>
          <w:rFonts w:hint="cs"/>
          <w:rtl/>
        </w:rPr>
        <w:t xml:space="preserve"> </w:t>
      </w:r>
      <w:r w:rsidR="005778AF" w:rsidRPr="00E763C4">
        <w:t>dB</w:t>
      </w:r>
      <w:r w:rsidR="005778AF" w:rsidRPr="00E763C4">
        <w:rPr>
          <w:rFonts w:hint="cs"/>
          <w:rtl/>
        </w:rPr>
        <w:t xml:space="preserve"> </w:t>
      </w:r>
      <w:r w:rsidR="00057ED6" w:rsidRPr="00E763C4">
        <w:rPr>
          <w:rFonts w:hint="cs"/>
          <w:rtl/>
        </w:rPr>
        <w:t xml:space="preserve">تحت القيمة المحددة في القرار </w:t>
      </w:r>
      <w:r w:rsidR="00057ED6" w:rsidRPr="00E763C4">
        <w:rPr>
          <w:b/>
          <w:bCs/>
        </w:rPr>
        <w:t>609 (Rev.WRC-07)</w:t>
      </w:r>
      <w:r w:rsidR="00057ED6" w:rsidRPr="00E763C4">
        <w:rPr>
          <w:rFonts w:hint="cs"/>
          <w:rtl/>
        </w:rPr>
        <w:t xml:space="preserve"> البالغة</w:t>
      </w:r>
      <w:r w:rsidR="00E763C4">
        <w:rPr>
          <w:rFonts w:hint="eastAsia"/>
          <w:rtl/>
        </w:rPr>
        <w:t> </w:t>
      </w:r>
      <w:r w:rsidR="00CD60F5" w:rsidRPr="00E763C4">
        <w:rPr>
          <w:rFonts w:cstheme="minorHAnsi"/>
          <w:b/>
          <w:bCs/>
        </w:rPr>
        <w:t>121</w:t>
      </w:r>
      <w:r w:rsidR="00CD60F5">
        <w:rPr>
          <w:rFonts w:cstheme="minorHAnsi"/>
          <w:b/>
          <w:bCs/>
        </w:rPr>
        <w:t>,</w:t>
      </w:r>
      <w:r w:rsidR="00CD60F5" w:rsidRPr="00E763C4">
        <w:rPr>
          <w:rFonts w:cstheme="minorHAnsi"/>
          <w:b/>
          <w:bCs/>
        </w:rPr>
        <w:t>5</w:t>
      </w:r>
      <w:r w:rsidR="00CD60F5">
        <w:rPr>
          <w:rFonts w:cstheme="minorHAnsi"/>
          <w:b/>
          <w:bCs/>
        </w:rPr>
        <w:t>–</w:t>
      </w:r>
      <w:r w:rsidR="00E763C4" w:rsidRPr="00C66E29">
        <w:rPr>
          <w:rFonts w:cstheme="minorHAnsi"/>
        </w:rPr>
        <w:t xml:space="preserve"> dB(W/(m2∙MHz))</w:t>
      </w:r>
      <w:r w:rsidR="00057ED6" w:rsidRPr="00E763C4">
        <w:rPr>
          <w:rFonts w:hint="cs"/>
          <w:rtl/>
        </w:rPr>
        <w:t xml:space="preserve">. </w:t>
      </w:r>
      <w:r w:rsidR="00C4449D" w:rsidRPr="00E763C4">
        <w:rPr>
          <w:rtl/>
          <w:lang w:bidi="ar-SY"/>
        </w:rPr>
        <w:t>وتستند هذه النتيجة إلى استخدام افتراضات أسوأ حالة من حيث التداخل من شبكات</w:t>
      </w:r>
      <w:r w:rsidR="00057ED6" w:rsidRPr="00E763C4">
        <w:rPr>
          <w:rFonts w:hint="cs"/>
          <w:rtl/>
          <w:lang w:bidi="ar-SY"/>
        </w:rPr>
        <w:t xml:space="preserve"> </w:t>
      </w:r>
      <w:r w:rsidR="00057ED6" w:rsidRPr="00E763C4">
        <w:rPr>
          <w:rFonts w:hint="cs"/>
          <w:rtl/>
        </w:rPr>
        <w:t xml:space="preserve">خدمة الملاحة الراديوية الساتلية </w:t>
      </w:r>
      <w:r w:rsidR="00057ED6" w:rsidRPr="00E763C4">
        <w:t>(RNSS)</w:t>
      </w:r>
      <w:r w:rsidR="00057ED6" w:rsidRPr="00E763C4">
        <w:rPr>
          <w:rFonts w:hint="cs"/>
          <w:rtl/>
        </w:rPr>
        <w:t xml:space="preserve"> </w:t>
      </w:r>
      <w:r w:rsidR="00057ED6" w:rsidRPr="00E763C4">
        <w:rPr>
          <w:rFonts w:hint="cs"/>
          <w:rtl/>
          <w:lang w:bidi="ar-SY"/>
        </w:rPr>
        <w:t>على</w:t>
      </w:r>
      <w:r w:rsidR="00C4449D" w:rsidRPr="00E763C4">
        <w:rPr>
          <w:rFonts w:hint="cs"/>
          <w:rtl/>
          <w:lang w:bidi="ar-SY"/>
        </w:rPr>
        <w:t> </w:t>
      </w:r>
      <w:r w:rsidR="00C4449D" w:rsidRPr="00E763C4">
        <w:rPr>
          <w:rtl/>
          <w:lang w:bidi="ar-SY"/>
        </w:rPr>
        <w:t>شبكات</w:t>
      </w:r>
      <w:r w:rsidR="00057ED6" w:rsidRPr="00E763C4">
        <w:rPr>
          <w:rFonts w:hint="cs"/>
          <w:rtl/>
          <w:lang w:bidi="ar-SY"/>
        </w:rPr>
        <w:t xml:space="preserve"> خدمة الملاحة الراديوية للطيران</w:t>
      </w:r>
      <w:r w:rsidR="00C4449D" w:rsidRPr="00E763C4">
        <w:rPr>
          <w:rtl/>
          <w:lang w:bidi="ar-SY"/>
        </w:rPr>
        <w:t xml:space="preserve"> </w:t>
      </w:r>
      <w:r w:rsidR="00057ED6" w:rsidRPr="00E763C4">
        <w:rPr>
          <w:lang w:bidi="ar-SY"/>
        </w:rPr>
        <w:t>(</w:t>
      </w:r>
      <w:r w:rsidR="00C4449D" w:rsidRPr="00E763C4">
        <w:rPr>
          <w:lang w:bidi="ar-EG"/>
        </w:rPr>
        <w:t>ARNS</w:t>
      </w:r>
      <w:r w:rsidR="00057ED6" w:rsidRPr="00E763C4">
        <w:rPr>
          <w:lang w:bidi="ar-EG"/>
        </w:rPr>
        <w:t>)</w:t>
      </w:r>
      <w:r w:rsidR="00C4449D" w:rsidRPr="00E763C4">
        <w:rPr>
          <w:rtl/>
          <w:lang w:bidi="ar-SY"/>
        </w:rPr>
        <w:t>.</w:t>
      </w:r>
    </w:p>
    <w:p w14:paraId="7039E9B2" w14:textId="692BF139" w:rsidR="008E56AA" w:rsidRDefault="006275E1" w:rsidP="008011AF">
      <w:pPr>
        <w:rPr>
          <w:rtl/>
        </w:rPr>
      </w:pPr>
      <w:r>
        <w:rPr>
          <w:rFonts w:hint="cs"/>
          <w:rtl/>
        </w:rPr>
        <w:t xml:space="preserve">وشجع الاجتماع التشاوري التاسع عشر </w:t>
      </w:r>
      <w:r w:rsidR="00690C72">
        <w:rPr>
          <w:rFonts w:hint="cs"/>
          <w:rtl/>
        </w:rPr>
        <w:t xml:space="preserve">بموجب </w:t>
      </w:r>
      <w:r w:rsidR="00690C72" w:rsidRPr="006275E1">
        <w:rPr>
          <w:rtl/>
        </w:rPr>
        <w:t xml:space="preserve">القرار </w:t>
      </w:r>
      <w:r w:rsidR="00690C72" w:rsidRPr="006275E1">
        <w:rPr>
          <w:b/>
          <w:bCs/>
          <w:lang w:bidi="ar-EG"/>
        </w:rPr>
        <w:t>609 (Rev.WRC-07)</w:t>
      </w:r>
      <w:r w:rsidR="00690C72" w:rsidRPr="006275E1">
        <w:rPr>
          <w:rtl/>
        </w:rPr>
        <w:t xml:space="preserve"> </w:t>
      </w:r>
      <w:r w:rsidR="00690C72">
        <w:rPr>
          <w:rFonts w:hint="cs"/>
          <w:rtl/>
        </w:rPr>
        <w:t xml:space="preserve">المكتب على مواصلة الاتصال بالإدارات التي لديها بطاقات تبليغ عن خدمات </w:t>
      </w:r>
      <w:r w:rsidR="00690C72" w:rsidRPr="0007628B">
        <w:rPr>
          <w:lang w:bidi="ar-EG"/>
        </w:rPr>
        <w:t>RNSS</w:t>
      </w:r>
      <w:r w:rsidR="00690C72">
        <w:rPr>
          <w:rFonts w:hint="cs"/>
          <w:rtl/>
          <w:lang w:bidi="ar-EG"/>
        </w:rPr>
        <w:t xml:space="preserve"> في </w:t>
      </w:r>
      <w:r w:rsidR="00690C72">
        <w:rPr>
          <w:rFonts w:hint="cs"/>
          <w:rtl/>
        </w:rPr>
        <w:t xml:space="preserve">النطاق </w:t>
      </w:r>
      <w:r w:rsidR="00690C72">
        <w:t>1 215-1 164</w:t>
      </w:r>
      <w:r w:rsidR="00690C72">
        <w:rPr>
          <w:rFonts w:hint="cs"/>
          <w:rtl/>
        </w:rPr>
        <w:t xml:space="preserve"> </w:t>
      </w:r>
      <w:r w:rsidR="00690C72">
        <w:t>MHz</w:t>
      </w:r>
      <w:r w:rsidR="00690C72" w:rsidRPr="006275E1">
        <w:rPr>
          <w:rtl/>
        </w:rPr>
        <w:t xml:space="preserve"> </w:t>
      </w:r>
      <w:r w:rsidR="00690C72">
        <w:rPr>
          <w:rFonts w:hint="cs"/>
          <w:rtl/>
        </w:rPr>
        <w:t xml:space="preserve">والتي لم تشارك حتى الآن بشكل كامل أو مستمر في العملية التشاورية بموجب </w:t>
      </w:r>
      <w:r w:rsidR="00690C72" w:rsidRPr="006275E1">
        <w:rPr>
          <w:rtl/>
        </w:rPr>
        <w:t xml:space="preserve">القرار </w:t>
      </w:r>
      <w:r w:rsidR="00690C72" w:rsidRPr="006275E1">
        <w:rPr>
          <w:b/>
          <w:bCs/>
          <w:lang w:bidi="ar-EG"/>
        </w:rPr>
        <w:t>609 (Rev.WRC-07)</w:t>
      </w:r>
      <w:r w:rsidR="00081524">
        <w:rPr>
          <w:rFonts w:hint="cs"/>
          <w:rtl/>
        </w:rPr>
        <w:t xml:space="preserve">، </w:t>
      </w:r>
      <w:r w:rsidR="00690C72">
        <w:rPr>
          <w:rFonts w:hint="cs"/>
          <w:rtl/>
        </w:rPr>
        <w:t xml:space="preserve">سعياً </w:t>
      </w:r>
      <w:r w:rsidR="000C3102">
        <w:rPr>
          <w:rFonts w:hint="cs"/>
          <w:rtl/>
        </w:rPr>
        <w:t xml:space="preserve">منه </w:t>
      </w:r>
      <w:r w:rsidR="00690C72">
        <w:rPr>
          <w:rFonts w:hint="cs"/>
          <w:rtl/>
        </w:rPr>
        <w:t xml:space="preserve">إلى </w:t>
      </w:r>
      <w:r w:rsidR="000C3102">
        <w:rPr>
          <w:rFonts w:hint="cs"/>
          <w:rtl/>
        </w:rPr>
        <w:t>حث</w:t>
      </w:r>
      <w:r w:rsidR="00081524">
        <w:rPr>
          <w:rFonts w:hint="cs"/>
          <w:rtl/>
        </w:rPr>
        <w:t xml:space="preserve"> هذه الإدارات </w:t>
      </w:r>
      <w:r w:rsidR="000C3102">
        <w:rPr>
          <w:rFonts w:hint="cs"/>
          <w:rtl/>
        </w:rPr>
        <w:t>على</w:t>
      </w:r>
      <w:r w:rsidR="00081524">
        <w:rPr>
          <w:rFonts w:hint="cs"/>
          <w:rtl/>
        </w:rPr>
        <w:t xml:space="preserve"> </w:t>
      </w:r>
      <w:r w:rsidR="000C3102">
        <w:rPr>
          <w:rFonts w:hint="cs"/>
          <w:rtl/>
        </w:rPr>
        <w:t>حضور الاجتماعات التشاورية حسب الاقتضاء، مؤكداً الطابع الإلزامي للاجتماعات التشاورية بموجب</w:t>
      </w:r>
      <w:r w:rsidR="00690C72">
        <w:rPr>
          <w:rFonts w:hint="cs"/>
          <w:rtl/>
        </w:rPr>
        <w:t xml:space="preserve"> </w:t>
      </w:r>
      <w:r w:rsidR="00C4449D" w:rsidRPr="006275E1">
        <w:rPr>
          <w:rtl/>
        </w:rPr>
        <w:t xml:space="preserve">القرار </w:t>
      </w:r>
      <w:r w:rsidR="00C4449D" w:rsidRPr="006275E1">
        <w:rPr>
          <w:b/>
          <w:bCs/>
          <w:lang w:bidi="ar-EG"/>
        </w:rPr>
        <w:t>609 (Rev.WRC-07)</w:t>
      </w:r>
      <w:r w:rsidR="00C4449D" w:rsidRPr="006275E1">
        <w:rPr>
          <w:rtl/>
        </w:rPr>
        <w:t xml:space="preserve"> </w:t>
      </w:r>
      <w:r w:rsidR="000C3102">
        <w:rPr>
          <w:rFonts w:hint="cs"/>
          <w:rtl/>
        </w:rPr>
        <w:t>بالنسبة</w:t>
      </w:r>
      <w:r w:rsidR="00C4449D" w:rsidRPr="006275E1">
        <w:rPr>
          <w:rtl/>
        </w:rPr>
        <w:t xml:space="preserve"> </w:t>
      </w:r>
      <w:r w:rsidR="000C3102">
        <w:rPr>
          <w:rFonts w:hint="cs"/>
          <w:rtl/>
        </w:rPr>
        <w:t>للأنظمة</w:t>
      </w:r>
      <w:r w:rsidR="00C4449D" w:rsidRPr="006275E1">
        <w:rPr>
          <w:rtl/>
        </w:rPr>
        <w:t xml:space="preserve">/الإدارات التي لديها خطط ملموسة لتشغيل </w:t>
      </w:r>
      <w:r w:rsidR="000C3102">
        <w:rPr>
          <w:rFonts w:hint="cs"/>
          <w:rtl/>
        </w:rPr>
        <w:t>أنظمة</w:t>
      </w:r>
      <w:r w:rsidR="00C4449D" w:rsidRPr="006275E1">
        <w:rPr>
          <w:rtl/>
        </w:rPr>
        <w:t xml:space="preserve"> الخدمة </w:t>
      </w:r>
      <w:r w:rsidR="00C4449D" w:rsidRPr="006275E1">
        <w:rPr>
          <w:lang w:bidi="ar-EG"/>
        </w:rPr>
        <w:t>RNSS</w:t>
      </w:r>
      <w:r w:rsidR="00C4449D" w:rsidRPr="006275E1">
        <w:rPr>
          <w:rtl/>
        </w:rPr>
        <w:t xml:space="preserve"> في</w:t>
      </w:r>
      <w:r w:rsidR="00C4449D" w:rsidRPr="006275E1">
        <w:rPr>
          <w:lang w:val="en-CA" w:bidi="ar-EG"/>
        </w:rPr>
        <w:t> </w:t>
      </w:r>
      <w:r w:rsidR="00C4449D" w:rsidRPr="006275E1">
        <w:rPr>
          <w:rtl/>
        </w:rPr>
        <w:t xml:space="preserve">النطاق </w:t>
      </w:r>
      <w:r w:rsidR="00C4449D" w:rsidRPr="006275E1">
        <w:rPr>
          <w:lang w:bidi="ar-EG"/>
        </w:rPr>
        <w:t>MHz 1 215</w:t>
      </w:r>
      <w:r w:rsidR="00C4449D" w:rsidRPr="006275E1">
        <w:rPr>
          <w:lang w:val="en-CA" w:bidi="ar-EG"/>
        </w:rPr>
        <w:noBreakHyphen/>
      </w:r>
      <w:r w:rsidR="00C4449D" w:rsidRPr="006275E1">
        <w:rPr>
          <w:lang w:bidi="ar-EG"/>
        </w:rPr>
        <w:t>1 164</w:t>
      </w:r>
      <w:r w:rsidR="00C4449D" w:rsidRPr="006275E1">
        <w:rPr>
          <w:rtl/>
        </w:rPr>
        <w:t>.</w:t>
      </w:r>
    </w:p>
    <w:p w14:paraId="09B2F6FB" w14:textId="70F562A4" w:rsidR="008E56AA" w:rsidRDefault="008E56AA" w:rsidP="008E56AA">
      <w:pPr>
        <w:pStyle w:val="Heading4"/>
        <w:rPr>
          <w:rtl/>
        </w:rPr>
      </w:pPr>
      <w:r w:rsidRPr="00254B9A">
        <w:t>7.4.2.2</w:t>
      </w:r>
      <w:r w:rsidRPr="00254B9A">
        <w:rPr>
          <w:rtl/>
        </w:rPr>
        <w:tab/>
      </w:r>
      <w:r w:rsidRPr="00254B9A">
        <w:rPr>
          <w:rFonts w:hint="cs"/>
          <w:rtl/>
        </w:rPr>
        <w:t xml:space="preserve">القرار </w:t>
      </w:r>
      <w:r w:rsidRPr="00254B9A">
        <w:t>770 (WRC-19)</w:t>
      </w:r>
    </w:p>
    <w:p w14:paraId="658DE9E2" w14:textId="627B4BBE" w:rsidR="008E56AA" w:rsidRDefault="000C3102" w:rsidP="00254B9A">
      <w:pPr>
        <w:rPr>
          <w:rtl/>
        </w:rPr>
      </w:pPr>
      <w:r>
        <w:rPr>
          <w:rFonts w:hint="cs"/>
          <w:rtl/>
          <w:lang w:bidi="ar-EG"/>
        </w:rPr>
        <w:t xml:space="preserve">اعتمد المؤتمر </w:t>
      </w:r>
      <w:r>
        <w:rPr>
          <w:lang w:bidi="ar-EG"/>
        </w:rPr>
        <w:t>WRC-19</w:t>
      </w:r>
      <w:r>
        <w:rPr>
          <w:rFonts w:hint="cs"/>
          <w:rtl/>
        </w:rPr>
        <w:t xml:space="preserve">، في إطار البند 6.1 من جدول أعماله، الرقم </w:t>
      </w:r>
      <w:r w:rsidRPr="000C3102">
        <w:rPr>
          <w:b/>
          <w:bCs/>
        </w:rPr>
        <w:t>5L.22</w:t>
      </w:r>
      <w:r>
        <w:rPr>
          <w:rFonts w:hint="cs"/>
          <w:rtl/>
        </w:rPr>
        <w:t xml:space="preserve"> من لوائح الراديو </w:t>
      </w:r>
      <w:r w:rsidR="00187C8F">
        <w:rPr>
          <w:rFonts w:hint="cs"/>
          <w:rtl/>
        </w:rPr>
        <w:t xml:space="preserve">الذي ينص على حدود التداخل من مصدر وحيد فيما يتعلق بالأنظمة غير المستقرة بالنسبة إلى الأرض في الخدمة الثابتة الساتلية في </w:t>
      </w:r>
      <w:bookmarkStart w:id="30" w:name="_Toc36038456"/>
      <w:bookmarkStart w:id="31" w:name="_Toc40075978"/>
      <w:r w:rsidR="00187C8F" w:rsidRPr="00187C8F">
        <w:rPr>
          <w:rtl/>
        </w:rPr>
        <w:t>نطاقات الترد</w:t>
      </w:r>
      <w:r w:rsidR="00187C8F">
        <w:rPr>
          <w:rFonts w:hint="cs"/>
          <w:rtl/>
        </w:rPr>
        <w:t xml:space="preserve">د </w:t>
      </w:r>
      <w:r w:rsidR="00187C8F" w:rsidRPr="00187C8F">
        <w:t>GHz</w:t>
      </w:r>
      <w:r w:rsidR="00254B9A">
        <w:t> </w:t>
      </w:r>
      <w:r w:rsidR="00187C8F" w:rsidRPr="00187C8F">
        <w:t>39,5</w:t>
      </w:r>
      <w:r w:rsidR="00254B9A">
        <w:noBreakHyphen/>
      </w:r>
      <w:r w:rsidR="00187C8F" w:rsidRPr="00187C8F">
        <w:t>37,5</w:t>
      </w:r>
      <w:r w:rsidR="00187C8F">
        <w:rPr>
          <w:rFonts w:hint="cs"/>
          <w:rtl/>
        </w:rPr>
        <w:t xml:space="preserve"> (فضاء-أرض)</w:t>
      </w:r>
      <w:r w:rsidR="00187C8F" w:rsidRPr="00187C8F">
        <w:rPr>
          <w:rtl/>
        </w:rPr>
        <w:t xml:space="preserve"> و</w:t>
      </w:r>
      <w:r w:rsidR="00187C8F" w:rsidRPr="00187C8F">
        <w:t>GHz 42,5-39,5</w:t>
      </w:r>
      <w:r w:rsidR="00187C8F" w:rsidRPr="00187C8F">
        <w:rPr>
          <w:rtl/>
        </w:rPr>
        <w:t xml:space="preserve"> </w:t>
      </w:r>
      <w:r w:rsidR="00187C8F">
        <w:rPr>
          <w:rFonts w:hint="cs"/>
          <w:rtl/>
        </w:rPr>
        <w:t xml:space="preserve">(فضاء-أرض) </w:t>
      </w:r>
      <w:r w:rsidR="00187C8F" w:rsidRPr="00187C8F">
        <w:rPr>
          <w:rtl/>
        </w:rPr>
        <w:t>و</w:t>
      </w:r>
      <w:r w:rsidR="00187C8F" w:rsidRPr="00187C8F">
        <w:t>GHz 50,2-47,2</w:t>
      </w:r>
      <w:r w:rsidR="00187C8F" w:rsidRPr="00187C8F">
        <w:rPr>
          <w:rtl/>
        </w:rPr>
        <w:t xml:space="preserve"> </w:t>
      </w:r>
      <w:r w:rsidR="00187C8F">
        <w:rPr>
          <w:rFonts w:hint="cs"/>
          <w:rtl/>
        </w:rPr>
        <w:t xml:space="preserve">(أرض-فضاء) </w:t>
      </w:r>
      <w:r w:rsidR="00187C8F" w:rsidRPr="00187C8F">
        <w:rPr>
          <w:rtl/>
        </w:rPr>
        <w:t>و</w:t>
      </w:r>
      <w:r w:rsidR="00187C8F" w:rsidRPr="00187C8F">
        <w:t>GHz 51,4-50,4</w:t>
      </w:r>
      <w:r w:rsidR="00187C8F">
        <w:rPr>
          <w:rFonts w:hint="cs"/>
          <w:rtl/>
        </w:rPr>
        <w:t xml:space="preserve"> (أرض-فضاء) والقرار </w:t>
      </w:r>
      <w:r w:rsidR="00187C8F" w:rsidRPr="00187C8F">
        <w:rPr>
          <w:b/>
          <w:bCs/>
        </w:rPr>
        <w:t>770</w:t>
      </w:r>
      <w:r w:rsidR="00254B9A">
        <w:rPr>
          <w:b/>
          <w:bCs/>
        </w:rPr>
        <w:t> </w:t>
      </w:r>
      <w:r w:rsidR="00187C8F" w:rsidRPr="00187C8F">
        <w:rPr>
          <w:b/>
          <w:bCs/>
        </w:rPr>
        <w:t>(WRC-19)</w:t>
      </w:r>
      <w:r w:rsidR="00187C8F">
        <w:rPr>
          <w:rFonts w:hint="cs"/>
          <w:rtl/>
        </w:rPr>
        <w:t xml:space="preserve"> </w:t>
      </w:r>
      <w:r w:rsidR="008E56AA">
        <w:rPr>
          <w:rFonts w:hint="cs"/>
          <w:rtl/>
          <w:lang w:bidi="ar-EG"/>
        </w:rPr>
        <w:t>"</w:t>
      </w:r>
      <w:r w:rsidR="008E56AA" w:rsidRPr="008E56AA">
        <w:rPr>
          <w:rFonts w:hint="cs"/>
          <w:i/>
          <w:iCs/>
          <w:rtl/>
          <w:lang w:val="en-GB" w:bidi="ar-EG"/>
        </w:rPr>
        <w:t xml:space="preserve">تطبيق المادة </w:t>
      </w:r>
      <w:r w:rsidR="008E56AA" w:rsidRPr="00187C8F">
        <w:rPr>
          <w:b/>
          <w:bCs/>
          <w:i/>
          <w:iCs/>
          <w:lang w:val="en-GB" w:bidi="ar-EG"/>
        </w:rPr>
        <w:t>22</w:t>
      </w:r>
      <w:r w:rsidR="008E56AA" w:rsidRPr="008E56AA">
        <w:rPr>
          <w:rFonts w:hint="cs"/>
          <w:i/>
          <w:iCs/>
          <w:rtl/>
          <w:lang w:val="en-GB" w:bidi="ar-EG"/>
        </w:rPr>
        <w:t xml:space="preserve"> من لوائح الراديو على حماية الشبكات الساتلية المستقرة بالنسبة إلى الأرض في الخدمتين </w:t>
      </w:r>
      <w:r w:rsidR="008E56AA" w:rsidRPr="008E56AA">
        <w:rPr>
          <w:rFonts w:hint="cs"/>
          <w:i/>
          <w:iCs/>
          <w:rtl/>
          <w:lang w:val="en-GB" w:bidi="ar-EG"/>
        </w:rPr>
        <w:lastRenderedPageBreak/>
        <w:t>الثابتة الساتلية والإذاعية الساتلية من الأنظمة الساتلية غير</w:t>
      </w:r>
      <w:r w:rsidR="008E56AA" w:rsidRPr="008E56AA">
        <w:rPr>
          <w:rFonts w:hint="eastAsia"/>
          <w:i/>
          <w:iCs/>
          <w:rtl/>
          <w:lang w:val="en-GB" w:bidi="ar-EG"/>
        </w:rPr>
        <w:t> </w:t>
      </w:r>
      <w:r w:rsidR="008E56AA" w:rsidRPr="008E56AA">
        <w:rPr>
          <w:rFonts w:hint="cs"/>
          <w:i/>
          <w:iCs/>
          <w:rtl/>
          <w:lang w:val="en-GB" w:bidi="ar-EG"/>
        </w:rPr>
        <w:t xml:space="preserve">المستقرة بالنسبة إلى الأرض في الخدمة الثابتة الساتلية في نطاقات التردد </w:t>
      </w:r>
      <w:r w:rsidR="008E56AA" w:rsidRPr="008E56AA">
        <w:rPr>
          <w:i/>
          <w:iCs/>
          <w:lang w:bidi="ar-EG"/>
        </w:rPr>
        <w:t>GHz 39,5-37,5</w:t>
      </w:r>
      <w:r w:rsidR="008E56AA" w:rsidRPr="008E56AA">
        <w:rPr>
          <w:rFonts w:hint="cs"/>
          <w:i/>
          <w:iCs/>
          <w:rtl/>
          <w:lang w:bidi="ar-EG"/>
        </w:rPr>
        <w:t xml:space="preserve"> و</w:t>
      </w:r>
      <w:r w:rsidR="008E56AA" w:rsidRPr="008E56AA">
        <w:rPr>
          <w:i/>
          <w:iCs/>
          <w:lang w:bidi="ar-EG"/>
        </w:rPr>
        <w:t>GHz 42,5-39,5</w:t>
      </w:r>
      <w:r w:rsidR="008E56AA" w:rsidRPr="008E56AA">
        <w:rPr>
          <w:rFonts w:hint="cs"/>
          <w:i/>
          <w:iCs/>
          <w:rtl/>
          <w:lang w:bidi="ar-EG"/>
        </w:rPr>
        <w:t xml:space="preserve"> و</w:t>
      </w:r>
      <w:r w:rsidR="008E56AA" w:rsidRPr="008E56AA">
        <w:rPr>
          <w:i/>
          <w:iCs/>
          <w:lang w:bidi="ar-EG"/>
        </w:rPr>
        <w:t>GHz 50,2-47,2</w:t>
      </w:r>
      <w:r w:rsidR="008E56AA" w:rsidRPr="008E56AA">
        <w:rPr>
          <w:rFonts w:hint="cs"/>
          <w:i/>
          <w:iCs/>
          <w:rtl/>
          <w:lang w:bidi="ar-EG"/>
        </w:rPr>
        <w:t xml:space="preserve"> و</w:t>
      </w:r>
      <w:r w:rsidR="008E56AA" w:rsidRPr="008E56AA">
        <w:rPr>
          <w:i/>
          <w:iCs/>
          <w:lang w:bidi="ar-EG"/>
        </w:rPr>
        <w:t>GHz 51,4-50,4</w:t>
      </w:r>
      <w:bookmarkEnd w:id="30"/>
      <w:bookmarkEnd w:id="31"/>
      <w:r w:rsidR="008E56AA">
        <w:rPr>
          <w:rFonts w:hint="cs"/>
          <w:rtl/>
          <w:lang w:bidi="ar-EG"/>
        </w:rPr>
        <w:t>".</w:t>
      </w:r>
    </w:p>
    <w:p w14:paraId="10F11F09" w14:textId="1BDA1DB2" w:rsidR="008E56AA" w:rsidRPr="00126127" w:rsidRDefault="008E56AA" w:rsidP="00254B9A">
      <w:pPr>
        <w:rPr>
          <w:rtl/>
          <w:lang w:bidi="ar"/>
        </w:rPr>
      </w:pPr>
      <w:r>
        <w:rPr>
          <w:rFonts w:hint="cs"/>
          <w:rtl/>
          <w:lang w:bidi="ar"/>
        </w:rPr>
        <w:t>و</w:t>
      </w:r>
      <w:r w:rsidRPr="00126127">
        <w:rPr>
          <w:rFonts w:hint="cs"/>
          <w:rtl/>
          <w:lang w:bidi="ar"/>
        </w:rPr>
        <w:t xml:space="preserve">يتضمن هذا القرار </w:t>
      </w:r>
      <w:r>
        <w:rPr>
          <w:rFonts w:hint="cs"/>
          <w:rtl/>
          <w:lang w:bidi="ar"/>
        </w:rPr>
        <w:t>ال</w:t>
      </w:r>
      <w:r w:rsidRPr="00126127">
        <w:rPr>
          <w:rFonts w:hint="cs"/>
          <w:rtl/>
          <w:lang w:bidi="ar"/>
        </w:rPr>
        <w:t xml:space="preserve">خصائص </w:t>
      </w:r>
      <w:r>
        <w:rPr>
          <w:rFonts w:hint="cs"/>
          <w:rtl/>
          <w:lang w:bidi="ar"/>
        </w:rPr>
        <w:t>ال</w:t>
      </w:r>
      <w:r w:rsidRPr="00126127">
        <w:rPr>
          <w:rFonts w:hint="cs"/>
          <w:rtl/>
          <w:lang w:bidi="ar"/>
        </w:rPr>
        <w:t xml:space="preserve">تقنية </w:t>
      </w:r>
      <w:r w:rsidRPr="00126127">
        <w:rPr>
          <w:rtl/>
        </w:rPr>
        <w:t xml:space="preserve">للوصلات المرجعية </w:t>
      </w:r>
      <w:r>
        <w:rPr>
          <w:rFonts w:hint="cs"/>
          <w:rtl/>
        </w:rPr>
        <w:t xml:space="preserve">الساتلية العامة </w:t>
      </w:r>
      <w:r w:rsidRPr="00126127">
        <w:rPr>
          <w:rtl/>
        </w:rPr>
        <w:t>المستقرة بالنسبة إلى الأرض</w:t>
      </w:r>
      <w:r w:rsidRPr="00126127">
        <w:rPr>
          <w:rFonts w:hint="cs"/>
          <w:rtl/>
          <w:lang w:bidi="ar"/>
        </w:rPr>
        <w:t xml:space="preserve"> (انظر الملحق </w:t>
      </w:r>
      <w:r w:rsidR="00CE3DA2">
        <w:rPr>
          <w:lang w:bidi="ar"/>
        </w:rPr>
        <w:t>1</w:t>
      </w:r>
      <w:r w:rsidRPr="00126127">
        <w:rPr>
          <w:rFonts w:hint="cs"/>
          <w:rtl/>
          <w:lang w:bidi="ar"/>
        </w:rPr>
        <w:t xml:space="preserve"> </w:t>
      </w:r>
      <w:r>
        <w:rPr>
          <w:rFonts w:hint="cs"/>
          <w:rtl/>
          <w:lang w:bidi="ar"/>
        </w:rPr>
        <w:t>ب</w:t>
      </w:r>
      <w:r w:rsidRPr="00126127">
        <w:rPr>
          <w:rFonts w:hint="cs"/>
          <w:rtl/>
          <w:lang w:bidi="ar"/>
        </w:rPr>
        <w:t xml:space="preserve">القرار) ومنهجية </w:t>
      </w:r>
      <w:r w:rsidRPr="00126127">
        <w:rPr>
          <w:rtl/>
        </w:rPr>
        <w:t>لتحديد مدى الامتثال للرقم</w:t>
      </w:r>
      <w:r>
        <w:rPr>
          <w:rFonts w:hint="cs"/>
          <w:rtl/>
        </w:rPr>
        <w:t xml:space="preserve"> </w:t>
      </w:r>
      <w:r w:rsidRPr="003A3A40">
        <w:rPr>
          <w:b/>
          <w:bCs/>
        </w:rPr>
        <w:t>5L.22</w:t>
      </w:r>
      <w:r w:rsidRPr="00126127">
        <w:rPr>
          <w:rFonts w:hint="cs"/>
          <w:rtl/>
          <w:lang w:bidi="ar"/>
        </w:rPr>
        <w:t xml:space="preserve"> </w:t>
      </w:r>
      <w:r w:rsidR="00A447C6">
        <w:rPr>
          <w:rFonts w:hint="cs"/>
          <w:rtl/>
          <w:lang w:bidi="ar"/>
        </w:rPr>
        <w:t xml:space="preserve">من لوائح الراديو </w:t>
      </w:r>
      <w:r w:rsidRPr="00126127">
        <w:rPr>
          <w:rFonts w:hint="cs"/>
          <w:rtl/>
          <w:lang w:bidi="ar"/>
        </w:rPr>
        <w:t xml:space="preserve">(انظر الملحق 2 </w:t>
      </w:r>
      <w:r>
        <w:rPr>
          <w:rFonts w:hint="cs"/>
          <w:rtl/>
          <w:lang w:bidi="ar"/>
        </w:rPr>
        <w:t>بال</w:t>
      </w:r>
      <w:r w:rsidRPr="00126127">
        <w:rPr>
          <w:rFonts w:hint="cs"/>
          <w:rtl/>
          <w:lang w:bidi="ar"/>
        </w:rPr>
        <w:t>قرار)</w:t>
      </w:r>
      <w:r>
        <w:rPr>
          <w:rFonts w:hint="cs"/>
          <w:rtl/>
          <w:lang w:bidi="ar"/>
        </w:rPr>
        <w:t>.</w:t>
      </w:r>
      <w:r w:rsidRPr="00126127">
        <w:rPr>
          <w:rFonts w:hint="cs"/>
          <w:rtl/>
          <w:lang w:bidi="ar"/>
        </w:rPr>
        <w:t xml:space="preserve"> </w:t>
      </w:r>
    </w:p>
    <w:p w14:paraId="700CA1E6" w14:textId="710F1535" w:rsidR="008E56AA" w:rsidRDefault="00A447C6" w:rsidP="00CE3DA2">
      <w:pPr>
        <w:rPr>
          <w:rtl/>
        </w:rPr>
      </w:pPr>
      <w:r>
        <w:rPr>
          <w:rFonts w:hint="cs"/>
          <w:rtl/>
        </w:rPr>
        <w:t xml:space="preserve">وحتى منتصف عام 2023، تلقى المكتب 68 طلباً لتنسيق أنظمة </w:t>
      </w:r>
      <w:r w:rsidR="006A4C19">
        <w:rPr>
          <w:rFonts w:hint="cs"/>
          <w:rtl/>
        </w:rPr>
        <w:t xml:space="preserve">ساتلية </w:t>
      </w:r>
      <w:r>
        <w:rPr>
          <w:rFonts w:hint="cs"/>
          <w:rtl/>
        </w:rPr>
        <w:t xml:space="preserve">غير مستقرة بالنسبة إلى الأرض في الخدمة الثابتة الساتلية </w:t>
      </w:r>
      <w:r>
        <w:t>(</w:t>
      </w:r>
      <w:r w:rsidRPr="00A447C6">
        <w:t>non-GSO FSS</w:t>
      </w:r>
      <w:r>
        <w:t>)</w:t>
      </w:r>
      <w:r>
        <w:rPr>
          <w:rFonts w:hint="cs"/>
          <w:rtl/>
        </w:rPr>
        <w:t xml:space="preserve"> </w:t>
      </w:r>
      <w:r w:rsidR="00C00E3B">
        <w:rPr>
          <w:rFonts w:hint="cs"/>
          <w:rtl/>
        </w:rPr>
        <w:t>ال</w:t>
      </w:r>
      <w:r>
        <w:rPr>
          <w:rFonts w:hint="cs"/>
          <w:rtl/>
        </w:rPr>
        <w:t xml:space="preserve">خاضعة للرقمين </w:t>
      </w:r>
      <w:r w:rsidRPr="00A447C6">
        <w:rPr>
          <w:b/>
          <w:bCs/>
        </w:rPr>
        <w:t>12.9</w:t>
      </w:r>
      <w:r>
        <w:rPr>
          <w:rFonts w:hint="cs"/>
          <w:rtl/>
        </w:rPr>
        <w:t xml:space="preserve"> و</w:t>
      </w:r>
      <w:r w:rsidRPr="00A447C6">
        <w:rPr>
          <w:b/>
          <w:bCs/>
        </w:rPr>
        <w:t>5L.22</w:t>
      </w:r>
      <w:r>
        <w:rPr>
          <w:rFonts w:hint="cs"/>
          <w:rtl/>
        </w:rPr>
        <w:t xml:space="preserve"> من لوائح الراديو و18 طلباً لتنسيق أنظمة </w:t>
      </w:r>
      <w:r w:rsidR="006A4C19">
        <w:rPr>
          <w:rFonts w:hint="cs"/>
          <w:rtl/>
        </w:rPr>
        <w:t xml:space="preserve">ساتلية </w:t>
      </w:r>
      <w:r>
        <w:rPr>
          <w:rFonts w:hint="cs"/>
          <w:rtl/>
        </w:rPr>
        <w:t xml:space="preserve">غير مستقرة بالنسبة إلى الأرض في الخدمة المتنقلة الساتلية </w:t>
      </w:r>
      <w:r>
        <w:t>(</w:t>
      </w:r>
      <w:r w:rsidRPr="00A447C6">
        <w:t>non-GSO MSS</w:t>
      </w:r>
      <w:r>
        <w:t>)</w:t>
      </w:r>
      <w:r>
        <w:rPr>
          <w:rFonts w:hint="cs"/>
          <w:rtl/>
        </w:rPr>
        <w:t xml:space="preserve"> </w:t>
      </w:r>
      <w:r w:rsidR="00C00E3B">
        <w:rPr>
          <w:rFonts w:hint="cs"/>
          <w:rtl/>
        </w:rPr>
        <w:t>ال</w:t>
      </w:r>
      <w:r>
        <w:rPr>
          <w:rFonts w:hint="cs"/>
          <w:rtl/>
        </w:rPr>
        <w:t xml:space="preserve">خاضعة فقط للرقم </w:t>
      </w:r>
      <w:r w:rsidRPr="00A447C6">
        <w:rPr>
          <w:b/>
          <w:bCs/>
        </w:rPr>
        <w:t>12.9</w:t>
      </w:r>
      <w:r>
        <w:rPr>
          <w:rFonts w:hint="cs"/>
          <w:rtl/>
        </w:rPr>
        <w:t xml:space="preserve"> من لوائح الراديو</w:t>
      </w:r>
      <w:r w:rsidR="008E56AA">
        <w:rPr>
          <w:rFonts w:hint="cs"/>
          <w:rtl/>
        </w:rPr>
        <w:t>.</w:t>
      </w:r>
    </w:p>
    <w:p w14:paraId="16CAA0CD" w14:textId="7A4088C3" w:rsidR="008E56AA" w:rsidRPr="00802B87" w:rsidRDefault="008E56AA" w:rsidP="00CE3DA2">
      <w:pPr>
        <w:rPr>
          <w:lang w:val="fr-FR" w:bidi="ar-EG"/>
        </w:rPr>
      </w:pPr>
      <w:r w:rsidRPr="00802B87">
        <w:rPr>
          <w:rFonts w:hint="cs"/>
          <w:rtl/>
          <w:lang w:bidi="ar"/>
        </w:rPr>
        <w:t xml:space="preserve">وفي حالة عدم تمكّن المكتب من </w:t>
      </w:r>
      <w:r w:rsidR="004910C6">
        <w:rPr>
          <w:rFonts w:hint="cs"/>
          <w:rtl/>
          <w:lang w:bidi="ar"/>
        </w:rPr>
        <w:t>ت</w:t>
      </w:r>
      <w:r w:rsidRPr="00802B87">
        <w:rPr>
          <w:rFonts w:hint="cs"/>
          <w:rtl/>
          <w:lang w:bidi="ar"/>
        </w:rPr>
        <w:t xml:space="preserve">فحص الأنظمة </w:t>
      </w:r>
      <w:r w:rsidR="00A147C9" w:rsidRPr="007B4ACD">
        <w:rPr>
          <w:rtl/>
        </w:rPr>
        <w:t xml:space="preserve">الساتلية غير المستقرة بالنسبة إلى الأرض في الخدمة الثابتة الساتلية </w:t>
      </w:r>
      <w:r w:rsidR="006A4C19">
        <w:rPr>
          <w:rFonts w:hint="cs"/>
          <w:rtl/>
        </w:rPr>
        <w:t>الخاضعة</w:t>
      </w:r>
      <w:r w:rsidRPr="00802B87">
        <w:rPr>
          <w:rFonts w:hint="cs"/>
          <w:rtl/>
        </w:rPr>
        <w:t xml:space="preserve"> </w:t>
      </w:r>
      <w:r w:rsidR="004910C6">
        <w:rPr>
          <w:rFonts w:hint="cs"/>
          <w:rtl/>
        </w:rPr>
        <w:t>للحكم</w:t>
      </w:r>
      <w:r w:rsidR="006400CF">
        <w:rPr>
          <w:rFonts w:hint="cs"/>
          <w:rtl/>
        </w:rPr>
        <w:t xml:space="preserve"> المتعلق</w:t>
      </w:r>
      <w:r w:rsidRPr="00802B87">
        <w:rPr>
          <w:rtl/>
        </w:rPr>
        <w:t xml:space="preserve"> </w:t>
      </w:r>
      <w:r w:rsidR="006400CF">
        <w:rPr>
          <w:rFonts w:hint="cs"/>
          <w:rtl/>
        </w:rPr>
        <w:t>ب</w:t>
      </w:r>
      <w:r w:rsidRPr="00802B87">
        <w:rPr>
          <w:rtl/>
        </w:rPr>
        <w:t xml:space="preserve">التداخل </w:t>
      </w:r>
      <w:r w:rsidR="004910C6">
        <w:rPr>
          <w:rFonts w:hint="cs"/>
          <w:rtl/>
        </w:rPr>
        <w:t>الأحادي</w:t>
      </w:r>
      <w:r w:rsidR="006400CF">
        <w:rPr>
          <w:rFonts w:hint="cs"/>
          <w:rtl/>
        </w:rPr>
        <w:t xml:space="preserve"> </w:t>
      </w:r>
      <w:r w:rsidR="004910C6">
        <w:rPr>
          <w:rFonts w:hint="cs"/>
          <w:rtl/>
        </w:rPr>
        <w:t>ال</w:t>
      </w:r>
      <w:r w:rsidRPr="00802B87">
        <w:rPr>
          <w:rtl/>
        </w:rPr>
        <w:t>مصدر</w:t>
      </w:r>
      <w:r w:rsidR="006400CF">
        <w:rPr>
          <w:rFonts w:hint="cs"/>
          <w:rtl/>
        </w:rPr>
        <w:t xml:space="preserve"> </w:t>
      </w:r>
      <w:r w:rsidRPr="00802B87">
        <w:rPr>
          <w:rtl/>
        </w:rPr>
        <w:t>الوارد</w:t>
      </w:r>
      <w:r w:rsidR="004910C6">
        <w:rPr>
          <w:rFonts w:hint="cs"/>
          <w:rtl/>
        </w:rPr>
        <w:t xml:space="preserve"> </w:t>
      </w:r>
      <w:r w:rsidRPr="00802B87">
        <w:rPr>
          <w:rtl/>
        </w:rPr>
        <w:t>في الرقم</w:t>
      </w:r>
      <w:r w:rsidRPr="00802B87">
        <w:rPr>
          <w:rFonts w:hint="cs"/>
          <w:rtl/>
          <w:lang w:bidi="ar"/>
        </w:rPr>
        <w:t xml:space="preserve"> </w:t>
      </w:r>
      <w:r w:rsidRPr="00802B87">
        <w:rPr>
          <w:b/>
          <w:bCs/>
        </w:rPr>
        <w:t>5L.22</w:t>
      </w:r>
      <w:r w:rsidRPr="00802B87">
        <w:rPr>
          <w:rFonts w:hint="cs"/>
          <w:rtl/>
          <w:lang w:bidi="ar"/>
        </w:rPr>
        <w:t xml:space="preserve"> </w:t>
      </w:r>
      <w:r w:rsidR="006400CF">
        <w:rPr>
          <w:rFonts w:hint="cs"/>
          <w:rtl/>
          <w:lang w:bidi="ar"/>
        </w:rPr>
        <w:t>من لوائح الراديو</w:t>
      </w:r>
      <w:r w:rsidR="004910C6">
        <w:rPr>
          <w:rFonts w:hint="cs"/>
          <w:rtl/>
          <w:lang w:bidi="ar"/>
        </w:rPr>
        <w:t xml:space="preserve">، </w:t>
      </w:r>
      <w:r w:rsidRPr="00802B87">
        <w:rPr>
          <w:rtl/>
        </w:rPr>
        <w:t xml:space="preserve">بسبب </w:t>
      </w:r>
      <w:r w:rsidR="004910C6">
        <w:rPr>
          <w:rFonts w:hint="cs"/>
          <w:rtl/>
        </w:rPr>
        <w:t>نقص في البرمجيات المتاحة</w:t>
      </w:r>
      <w:r w:rsidRPr="00802B87">
        <w:rPr>
          <w:rFonts w:hint="cs"/>
          <w:rtl/>
          <w:lang w:bidi="ar"/>
        </w:rPr>
        <w:t xml:space="preserve"> (كما هو الحال في الوقت الحالي)، تنص الفقرة</w:t>
      </w:r>
      <w:r w:rsidRPr="00802B87">
        <w:rPr>
          <w:rFonts w:hint="eastAsia"/>
          <w:rtl/>
          <w:lang w:bidi="ar"/>
        </w:rPr>
        <w:t> </w:t>
      </w:r>
      <w:r w:rsidRPr="00802B87">
        <w:rPr>
          <w:rFonts w:hint="cs"/>
          <w:rtl/>
          <w:lang w:bidi="ar"/>
        </w:rPr>
        <w:t xml:space="preserve">3 </w:t>
      </w:r>
      <w:r w:rsidRPr="00802B87">
        <w:rPr>
          <w:rtl/>
        </w:rPr>
        <w:t xml:space="preserve">من </w:t>
      </w:r>
      <w:r w:rsidRPr="0048570A">
        <w:rPr>
          <w:rtl/>
        </w:rPr>
        <w:t>"</w:t>
      </w:r>
      <w:r w:rsidRPr="00802B87">
        <w:rPr>
          <w:i/>
          <w:iCs/>
          <w:rtl/>
        </w:rPr>
        <w:t>يقرر</w:t>
      </w:r>
      <w:r w:rsidRPr="0048570A">
        <w:rPr>
          <w:rFonts w:hint="cs"/>
          <w:rtl/>
        </w:rPr>
        <w:t>"</w:t>
      </w:r>
      <w:r w:rsidRPr="00802B87">
        <w:rPr>
          <w:rFonts w:hint="cs"/>
          <w:rtl/>
        </w:rPr>
        <w:t xml:space="preserve"> من </w:t>
      </w:r>
      <w:r w:rsidRPr="00802B87">
        <w:rPr>
          <w:rFonts w:hint="cs"/>
          <w:rtl/>
          <w:lang w:bidi="ar"/>
        </w:rPr>
        <w:t xml:space="preserve">القرار </w:t>
      </w:r>
      <w:r w:rsidR="006400CF" w:rsidRPr="00187C8F">
        <w:rPr>
          <w:b/>
          <w:bCs/>
        </w:rPr>
        <w:t>770 (WRC-19)</w:t>
      </w:r>
      <w:r w:rsidR="006400CF">
        <w:rPr>
          <w:rFonts w:hint="cs"/>
          <w:rtl/>
        </w:rPr>
        <w:t xml:space="preserve"> </w:t>
      </w:r>
      <w:r w:rsidRPr="00802B87">
        <w:rPr>
          <w:rFonts w:hint="cs"/>
          <w:rtl/>
          <w:lang w:bidi="ar"/>
        </w:rPr>
        <w:t>على أنه "</w:t>
      </w:r>
      <w:r w:rsidRPr="00802B87">
        <w:rPr>
          <w:rtl/>
          <w:lang w:bidi="ar-EG"/>
        </w:rPr>
        <w:t xml:space="preserve">يجب على الإدارة المبلغة أن تقدم جميع المعلومات اللازمة والكافية لإثبات الامتثال للرقم </w:t>
      </w:r>
      <w:r w:rsidRPr="00802B87">
        <w:rPr>
          <w:b/>
          <w:bCs/>
          <w:lang w:bidi="ar-EG"/>
        </w:rPr>
        <w:t>5L.22</w:t>
      </w:r>
      <w:r w:rsidRPr="00802B87">
        <w:rPr>
          <w:rtl/>
          <w:lang w:bidi="ar-EG"/>
        </w:rPr>
        <w:t xml:space="preserve"> وتُبلغ المكتب بالتزام مفاده أن النظام </w:t>
      </w:r>
      <w:proofErr w:type="spellStart"/>
      <w:r w:rsidRPr="00802B87">
        <w:rPr>
          <w:rtl/>
          <w:lang w:bidi="ar-EG"/>
        </w:rPr>
        <w:t>الساتلي</w:t>
      </w:r>
      <w:proofErr w:type="spellEnd"/>
      <w:r w:rsidRPr="00802B87">
        <w:rPr>
          <w:rtl/>
          <w:lang w:bidi="ar-EG"/>
        </w:rPr>
        <w:t xml:space="preserve"> غير المستقر بالنسبة إلى الأرض في الخدمة الثابتة الساتلية يمتثل للحدود الواردة في الرقم </w:t>
      </w:r>
      <w:r w:rsidRPr="00802B87">
        <w:rPr>
          <w:b/>
          <w:bCs/>
          <w:lang w:bidi="ar-EG"/>
        </w:rPr>
        <w:t>5L.22</w:t>
      </w:r>
      <w:r w:rsidRPr="00802B87">
        <w:rPr>
          <w:rFonts w:hint="cs"/>
          <w:rtl/>
          <w:lang w:bidi="ar-EG"/>
        </w:rPr>
        <w:t>"</w:t>
      </w:r>
      <w:r w:rsidR="006A4C19">
        <w:rPr>
          <w:rFonts w:hint="cs"/>
          <w:rtl/>
        </w:rPr>
        <w:t>،</w:t>
      </w:r>
      <w:r w:rsidRPr="00802B87">
        <w:rPr>
          <w:rFonts w:hint="cs"/>
          <w:rtl/>
        </w:rPr>
        <w:t xml:space="preserve"> و</w:t>
      </w:r>
      <w:r w:rsidRPr="00802B87">
        <w:rPr>
          <w:rFonts w:hint="cs"/>
          <w:rtl/>
          <w:lang w:bidi="ar"/>
        </w:rPr>
        <w:t xml:space="preserve">تنص الفقرة </w:t>
      </w:r>
      <w:r w:rsidRPr="00802B87">
        <w:rPr>
          <w:lang w:bidi="ar"/>
        </w:rPr>
        <w:t>4</w:t>
      </w:r>
      <w:r w:rsidRPr="00802B87">
        <w:rPr>
          <w:rFonts w:hint="cs"/>
          <w:rtl/>
          <w:lang w:bidi="ar-EG"/>
        </w:rPr>
        <w:t xml:space="preserve"> </w:t>
      </w:r>
      <w:r w:rsidRPr="00802B87">
        <w:rPr>
          <w:rtl/>
        </w:rPr>
        <w:t xml:space="preserve">من </w:t>
      </w:r>
      <w:r w:rsidRPr="0048570A">
        <w:rPr>
          <w:rtl/>
        </w:rPr>
        <w:t>"</w:t>
      </w:r>
      <w:r w:rsidRPr="00802B87">
        <w:rPr>
          <w:i/>
          <w:iCs/>
          <w:rtl/>
        </w:rPr>
        <w:t>يقرر</w:t>
      </w:r>
      <w:r w:rsidRPr="0048570A">
        <w:rPr>
          <w:rFonts w:hint="cs"/>
          <w:rtl/>
        </w:rPr>
        <w:t>"</w:t>
      </w:r>
      <w:r w:rsidRPr="00802B87">
        <w:rPr>
          <w:rFonts w:hint="cs"/>
          <w:rtl/>
        </w:rPr>
        <w:t xml:space="preserve"> على "</w:t>
      </w:r>
      <w:r w:rsidRPr="00802B87">
        <w:rPr>
          <w:rtl/>
          <w:lang w:bidi="ar-EG"/>
        </w:rPr>
        <w:t xml:space="preserve">أن تحصل تخصيصات التردد للأنظمة الساتلية غير المستقرة بالنسبة إلى الأرض في الخدمة الثابتة الساتلية والتي لا يمكن تقييمها بموجب الفقرة </w:t>
      </w:r>
      <w:r w:rsidRPr="00802B87">
        <w:rPr>
          <w:lang w:val="en-GB"/>
        </w:rPr>
        <w:t>1</w:t>
      </w:r>
      <w:r w:rsidRPr="00802B87">
        <w:rPr>
          <w:rtl/>
          <w:lang w:bidi="ar-EG"/>
        </w:rPr>
        <w:t xml:space="preserve"> من </w:t>
      </w:r>
      <w:r w:rsidRPr="0048570A">
        <w:rPr>
          <w:rtl/>
          <w:lang w:bidi="ar-EG"/>
        </w:rPr>
        <w:t>"</w:t>
      </w:r>
      <w:r w:rsidRPr="00802B87">
        <w:rPr>
          <w:i/>
          <w:iCs/>
          <w:rtl/>
          <w:lang w:bidi="ar-EG"/>
        </w:rPr>
        <w:t>يقرر</w:t>
      </w:r>
      <w:r w:rsidRPr="0048570A">
        <w:rPr>
          <w:rtl/>
          <w:lang w:bidi="ar-EG"/>
        </w:rPr>
        <w:t>"</w:t>
      </w:r>
      <w:r w:rsidRPr="00802B87">
        <w:rPr>
          <w:i/>
          <w:iCs/>
          <w:rtl/>
          <w:lang w:bidi="ar-EG"/>
        </w:rPr>
        <w:t xml:space="preserve"> </w:t>
      </w:r>
      <w:r w:rsidRPr="00802B87">
        <w:rPr>
          <w:rtl/>
          <w:lang w:bidi="ar-EG"/>
        </w:rPr>
        <w:t xml:space="preserve">على نتيجة </w:t>
      </w:r>
      <w:proofErr w:type="spellStart"/>
      <w:r w:rsidRPr="00802B87">
        <w:rPr>
          <w:rtl/>
          <w:lang w:bidi="ar-EG"/>
        </w:rPr>
        <w:t>مؤاتية</w:t>
      </w:r>
      <w:proofErr w:type="spellEnd"/>
      <w:r w:rsidRPr="00802B87">
        <w:rPr>
          <w:rtl/>
          <w:lang w:bidi="ar-EG"/>
        </w:rPr>
        <w:t xml:space="preserve"> مشروطة بموجب الرقم </w:t>
      </w:r>
      <w:r w:rsidRPr="00802B87">
        <w:rPr>
          <w:b/>
          <w:bCs/>
        </w:rPr>
        <w:t>35.9</w:t>
      </w:r>
      <w:r w:rsidRPr="00802B87">
        <w:rPr>
          <w:rtl/>
        </w:rPr>
        <w:t xml:space="preserve"> فيما</w:t>
      </w:r>
      <w:r>
        <w:rPr>
          <w:rFonts w:hint="cs"/>
          <w:rtl/>
        </w:rPr>
        <w:t> </w:t>
      </w:r>
      <w:r w:rsidRPr="00802B87">
        <w:rPr>
          <w:rtl/>
        </w:rPr>
        <w:t xml:space="preserve">يتصل بالرقم </w:t>
      </w:r>
      <w:r w:rsidRPr="00802B87">
        <w:rPr>
          <w:b/>
          <w:bCs/>
        </w:rPr>
        <w:t>5L.22</w:t>
      </w:r>
      <w:r w:rsidRPr="00802B87">
        <w:rPr>
          <w:rtl/>
          <w:lang w:bidi="ar-EG"/>
        </w:rPr>
        <w:t>، إذا تحقق الامتثال لأحكام الفقرة</w:t>
      </w:r>
      <w:r w:rsidR="00CD60F5">
        <w:rPr>
          <w:rFonts w:hint="eastAsia"/>
          <w:rtl/>
          <w:lang w:bidi="ar-EG"/>
        </w:rPr>
        <w:t> </w:t>
      </w:r>
      <w:r w:rsidRPr="00802B87">
        <w:t>3</w:t>
      </w:r>
      <w:r w:rsidRPr="00802B87">
        <w:rPr>
          <w:rtl/>
          <w:lang w:bidi="ar-EG"/>
        </w:rPr>
        <w:t xml:space="preserve"> من </w:t>
      </w:r>
      <w:r w:rsidRPr="0048570A">
        <w:rPr>
          <w:i/>
          <w:rtl/>
          <w:lang w:bidi="ar-EG"/>
        </w:rPr>
        <w:t>"</w:t>
      </w:r>
      <w:r w:rsidRPr="00802B87">
        <w:rPr>
          <w:i/>
          <w:iCs/>
          <w:rtl/>
          <w:lang w:bidi="ar-EG"/>
        </w:rPr>
        <w:t>يقرر</w:t>
      </w:r>
      <w:r w:rsidRPr="0048570A">
        <w:rPr>
          <w:rtl/>
          <w:lang w:bidi="ar-EG"/>
        </w:rPr>
        <w:t>"</w:t>
      </w:r>
      <w:r w:rsidRPr="00802B87">
        <w:rPr>
          <w:rtl/>
          <w:lang w:bidi="ar-EG"/>
        </w:rPr>
        <w:t xml:space="preserve">، وإلا تحصل تلك التخصيصات على نتيجة غير </w:t>
      </w:r>
      <w:proofErr w:type="spellStart"/>
      <w:r w:rsidRPr="00802B87">
        <w:rPr>
          <w:rtl/>
          <w:lang w:bidi="ar-EG"/>
        </w:rPr>
        <w:t>مؤاتية</w:t>
      </w:r>
      <w:proofErr w:type="spellEnd"/>
      <w:r w:rsidRPr="00802B87">
        <w:rPr>
          <w:rFonts w:hint="cs"/>
          <w:rtl/>
          <w:lang w:bidi="ar-EG"/>
        </w:rPr>
        <w:t>".</w:t>
      </w:r>
    </w:p>
    <w:p w14:paraId="7AC966E4" w14:textId="086BCD03" w:rsidR="008E56AA" w:rsidRPr="00916EDB" w:rsidRDefault="00AA00C1" w:rsidP="00CE3DA2">
      <w:pPr>
        <w:rPr>
          <w:lang w:val="fr-CH"/>
        </w:rPr>
      </w:pPr>
      <w:r>
        <w:rPr>
          <w:rFonts w:hint="cs"/>
          <w:rtl/>
        </w:rPr>
        <w:t xml:space="preserve">والتمس المكتب </w:t>
      </w:r>
      <w:r w:rsidR="00CF7A2F">
        <w:rPr>
          <w:rFonts w:hint="cs"/>
          <w:rtl/>
        </w:rPr>
        <w:t xml:space="preserve">من لجنة لوائح الراديو في اجتماعها الرابع والثمانين (6-15 يوليو 2020) توجيهات بشأن نوع المعلومات </w:t>
      </w:r>
      <w:r w:rsidR="00916EDB">
        <w:rPr>
          <w:rFonts w:hint="cs"/>
          <w:rtl/>
        </w:rPr>
        <w:t xml:space="preserve">الكافية لإثبات الامتثال </w:t>
      </w:r>
      <w:r w:rsidR="00916EDB" w:rsidRPr="00802B87">
        <w:rPr>
          <w:spacing w:val="-2"/>
          <w:rtl/>
          <w:lang w:bidi="ar-EG"/>
        </w:rPr>
        <w:t xml:space="preserve">للرقم </w:t>
      </w:r>
      <w:r w:rsidR="00916EDB" w:rsidRPr="00802B87">
        <w:rPr>
          <w:b/>
          <w:bCs/>
          <w:spacing w:val="-2"/>
          <w:lang w:bidi="ar-EG"/>
        </w:rPr>
        <w:t>5L.22</w:t>
      </w:r>
      <w:r w:rsidR="00916EDB" w:rsidRPr="00802B87">
        <w:rPr>
          <w:spacing w:val="-2"/>
          <w:rtl/>
          <w:lang w:bidi="ar-EG"/>
        </w:rPr>
        <w:t xml:space="preserve"> </w:t>
      </w:r>
      <w:r w:rsidR="00916EDB">
        <w:rPr>
          <w:rFonts w:hint="cs"/>
          <w:spacing w:val="-2"/>
          <w:rtl/>
          <w:lang w:bidi="ar-EG"/>
        </w:rPr>
        <w:t xml:space="preserve">من لوائح الراديو من أجل الوفاء بأحكام الفقرة </w:t>
      </w:r>
      <w:r w:rsidR="00916EDB" w:rsidRPr="00802B87">
        <w:rPr>
          <w:rFonts w:hint="cs"/>
          <w:spacing w:val="-2"/>
          <w:rtl/>
          <w:lang w:bidi="ar"/>
        </w:rPr>
        <w:t xml:space="preserve">3 </w:t>
      </w:r>
      <w:r w:rsidR="00916EDB" w:rsidRPr="00802B87">
        <w:rPr>
          <w:spacing w:val="-2"/>
          <w:rtl/>
        </w:rPr>
        <w:t xml:space="preserve">من </w:t>
      </w:r>
      <w:r w:rsidR="00916EDB" w:rsidRPr="0048570A">
        <w:rPr>
          <w:spacing w:val="-2"/>
          <w:rtl/>
        </w:rPr>
        <w:t>"</w:t>
      </w:r>
      <w:r w:rsidR="00916EDB" w:rsidRPr="00802B87">
        <w:rPr>
          <w:i/>
          <w:iCs/>
          <w:spacing w:val="-2"/>
          <w:rtl/>
        </w:rPr>
        <w:t>يقرر</w:t>
      </w:r>
      <w:r w:rsidR="00916EDB" w:rsidRPr="0048570A">
        <w:rPr>
          <w:rFonts w:hint="cs"/>
          <w:spacing w:val="-2"/>
          <w:rtl/>
        </w:rPr>
        <w:t>"</w:t>
      </w:r>
      <w:r w:rsidR="00916EDB" w:rsidRPr="00802B87">
        <w:rPr>
          <w:rFonts w:hint="cs"/>
          <w:spacing w:val="-2"/>
          <w:rtl/>
        </w:rPr>
        <w:t xml:space="preserve"> من </w:t>
      </w:r>
      <w:r w:rsidR="00916EDB" w:rsidRPr="00802B87">
        <w:rPr>
          <w:rFonts w:hint="cs"/>
          <w:spacing w:val="-2"/>
          <w:rtl/>
          <w:lang w:bidi="ar"/>
        </w:rPr>
        <w:t xml:space="preserve">القرار </w:t>
      </w:r>
      <w:r w:rsidR="00916EDB" w:rsidRPr="00187C8F">
        <w:rPr>
          <w:b/>
          <w:bCs/>
        </w:rPr>
        <w:t>770 (WRC-19)</w:t>
      </w:r>
      <w:r w:rsidR="008E56AA">
        <w:rPr>
          <w:rFonts w:hint="cs"/>
          <w:rtl/>
        </w:rPr>
        <w:t xml:space="preserve">. </w:t>
      </w:r>
      <w:r w:rsidR="00916EDB">
        <w:rPr>
          <w:rFonts w:hint="cs"/>
          <w:rtl/>
        </w:rPr>
        <w:t>وأدرج المكتب أيضاً معلومات عن أوجه عدم الاتساق المحتملة في هذا القرار.</w:t>
      </w:r>
    </w:p>
    <w:p w14:paraId="1B7D41E0" w14:textId="01881940" w:rsidR="008E56AA" w:rsidRDefault="00916EDB" w:rsidP="008E56AA">
      <w:pPr>
        <w:rPr>
          <w:rtl/>
        </w:rPr>
      </w:pPr>
      <w:r>
        <w:rPr>
          <w:rFonts w:hint="cs"/>
          <w:rtl/>
        </w:rPr>
        <w:t>ولاحظت لجنة لوائح الراديو في اجتماعها الرابع والثمانين ما يلي</w:t>
      </w:r>
      <w:r w:rsidR="008E56AA">
        <w:rPr>
          <w:rFonts w:hint="cs"/>
          <w:rtl/>
        </w:rPr>
        <w:t>:</w:t>
      </w:r>
    </w:p>
    <w:p w14:paraId="2B4BF551" w14:textId="5E76FCED" w:rsidR="00907D13" w:rsidRPr="007B4ACD" w:rsidRDefault="00907D13" w:rsidP="00907D13">
      <w:pPr>
        <w:pStyle w:val="enumlev1"/>
        <w:rPr>
          <w:rtl/>
          <w:lang w:val="en-GB"/>
        </w:rPr>
      </w:pPr>
      <w:r w:rsidRPr="007B4ACD">
        <w:rPr>
          <w:rFonts w:hint="cs"/>
          <w:rtl/>
          <w:lang w:val="en-GB"/>
        </w:rPr>
        <w:t>-</w:t>
      </w:r>
      <w:r w:rsidRPr="007B4ACD">
        <w:rPr>
          <w:rtl/>
          <w:lang w:val="en-GB"/>
        </w:rPr>
        <w:tab/>
      </w:r>
      <w:r w:rsidRPr="007B4ACD">
        <w:rPr>
          <w:rFonts w:hint="cs"/>
          <w:rtl/>
          <w:lang w:val="en-GB"/>
        </w:rPr>
        <w:t>عدم تيسر</w:t>
      </w:r>
      <w:r w:rsidRPr="007B4ACD">
        <w:rPr>
          <w:rtl/>
          <w:lang w:val="en-GB"/>
        </w:rPr>
        <w:t xml:space="preserve"> البرمج</w:t>
      </w:r>
      <w:r w:rsidRPr="007B4ACD">
        <w:rPr>
          <w:rFonts w:hint="cs"/>
          <w:rtl/>
          <w:lang w:val="en-GB"/>
        </w:rPr>
        <w:t>يات</w:t>
      </w:r>
      <w:r w:rsidRPr="007B4ACD">
        <w:rPr>
          <w:rtl/>
          <w:lang w:val="en-GB"/>
        </w:rPr>
        <w:t xml:space="preserve"> المطلوب</w:t>
      </w:r>
      <w:r w:rsidRPr="007B4ACD">
        <w:rPr>
          <w:rFonts w:hint="cs"/>
          <w:rtl/>
          <w:lang w:val="en-GB"/>
        </w:rPr>
        <w:t>ة</w:t>
      </w:r>
      <w:r w:rsidRPr="007B4ACD">
        <w:rPr>
          <w:rtl/>
          <w:lang w:val="en-GB"/>
        </w:rPr>
        <w:t xml:space="preserve"> لفحص الأنظمة غير المستقرة بالنسبة إلى الأرض في</w:t>
      </w:r>
      <w:r w:rsidRPr="007B4ACD">
        <w:rPr>
          <w:rFonts w:hint="cs"/>
          <w:rtl/>
          <w:lang w:val="en-GB"/>
        </w:rPr>
        <w:t> </w:t>
      </w:r>
      <w:r w:rsidRPr="007B4ACD">
        <w:rPr>
          <w:rtl/>
          <w:lang w:val="en-GB"/>
        </w:rPr>
        <w:t xml:space="preserve">الخدمة الثابتة الساتلية الخاضعة </w:t>
      </w:r>
      <w:r w:rsidRPr="007B4ACD">
        <w:rPr>
          <w:rFonts w:hint="cs"/>
          <w:rtl/>
          <w:lang w:val="en-GB"/>
        </w:rPr>
        <w:t>ل</w:t>
      </w:r>
      <w:r w:rsidR="00916EDB">
        <w:rPr>
          <w:rFonts w:hint="cs"/>
          <w:rtl/>
          <w:lang w:val="en-GB"/>
        </w:rPr>
        <w:t>ل</w:t>
      </w:r>
      <w:r w:rsidRPr="007B4ACD">
        <w:rPr>
          <w:rFonts w:hint="cs"/>
          <w:rtl/>
          <w:lang w:val="en-GB"/>
        </w:rPr>
        <w:t>حكم</w:t>
      </w:r>
      <w:r w:rsidRPr="007B4ACD">
        <w:rPr>
          <w:rtl/>
          <w:lang w:val="en-GB"/>
        </w:rPr>
        <w:t xml:space="preserve"> </w:t>
      </w:r>
      <w:r w:rsidR="00916EDB">
        <w:rPr>
          <w:rFonts w:hint="cs"/>
          <w:rtl/>
          <w:lang w:val="en-GB"/>
        </w:rPr>
        <w:t>المتعلق ب</w:t>
      </w:r>
      <w:r w:rsidRPr="007B4ACD">
        <w:rPr>
          <w:rtl/>
          <w:lang w:val="en-GB"/>
        </w:rPr>
        <w:t xml:space="preserve">التداخل الأحادي المصدر الوارد في الرقم </w:t>
      </w:r>
      <w:r w:rsidRPr="00907D13">
        <w:rPr>
          <w:b/>
          <w:bCs/>
          <w:lang w:bidi="ar"/>
        </w:rPr>
        <w:t>5L.22</w:t>
      </w:r>
      <w:r w:rsidRPr="007B4ACD">
        <w:rPr>
          <w:rFonts w:hint="cs"/>
          <w:rtl/>
          <w:lang w:val="en-GB" w:bidi="ar"/>
        </w:rPr>
        <w:t xml:space="preserve"> </w:t>
      </w:r>
      <w:r w:rsidRPr="007B4ACD">
        <w:rPr>
          <w:rtl/>
          <w:lang w:val="en-GB"/>
        </w:rPr>
        <w:t>من لوائح الراديو</w:t>
      </w:r>
      <w:r w:rsidRPr="007B4ACD">
        <w:rPr>
          <w:rFonts w:hint="cs"/>
          <w:rtl/>
          <w:lang w:val="en-GB"/>
        </w:rPr>
        <w:t>؛</w:t>
      </w:r>
    </w:p>
    <w:p w14:paraId="1C0EEC0F" w14:textId="77777777" w:rsidR="00907D13" w:rsidRPr="007B4ACD" w:rsidRDefault="00907D13" w:rsidP="00907D13">
      <w:pPr>
        <w:pStyle w:val="enumlev1"/>
        <w:rPr>
          <w:rtl/>
          <w:lang w:val="en-GB"/>
        </w:rPr>
      </w:pPr>
      <w:r w:rsidRPr="007B4ACD">
        <w:rPr>
          <w:rFonts w:hint="cs"/>
          <w:rtl/>
          <w:lang w:val="en-GB"/>
        </w:rPr>
        <w:t>-</w:t>
      </w:r>
      <w:r w:rsidRPr="007B4ACD">
        <w:rPr>
          <w:rtl/>
          <w:lang w:val="en-GB"/>
        </w:rPr>
        <w:tab/>
      </w:r>
      <w:r w:rsidRPr="007B4ACD">
        <w:rPr>
          <w:rFonts w:hint="cs"/>
          <w:rtl/>
          <w:lang w:val="en-GB" w:bidi="ar"/>
        </w:rPr>
        <w:t xml:space="preserve">احتمال وجود عدم اتساق في تعريف </w:t>
      </w:r>
      <w:r w:rsidRPr="007B4ACD">
        <w:rPr>
          <w:rtl/>
          <w:lang w:val="en-GB"/>
        </w:rPr>
        <w:t xml:space="preserve">المعلمة </w:t>
      </w:r>
      <w:r w:rsidRPr="007B4ACD">
        <w:t>N</w:t>
      </w:r>
      <w:r w:rsidRPr="007B4ACD">
        <w:rPr>
          <w:vertAlign w:val="subscript"/>
        </w:rPr>
        <w:t>T</w:t>
      </w:r>
      <w:r w:rsidRPr="007B4ACD">
        <w:rPr>
          <w:rFonts w:hint="cs"/>
          <w:rtl/>
          <w:lang w:val="en-GB" w:bidi="ar"/>
        </w:rPr>
        <w:t xml:space="preserve"> المستخدمة في المنهجيتين الواردتين في</w:t>
      </w:r>
      <w:r w:rsidRPr="007B4ACD">
        <w:rPr>
          <w:rFonts w:hint="eastAsia"/>
          <w:rtl/>
          <w:lang w:val="en-GB" w:bidi="ar"/>
        </w:rPr>
        <w:t> </w:t>
      </w:r>
      <w:r w:rsidRPr="007B4ACD">
        <w:rPr>
          <w:rFonts w:hint="cs"/>
          <w:rtl/>
          <w:lang w:val="en-GB" w:bidi="ar"/>
        </w:rPr>
        <w:t>الملحق 2 بهذا القرار.</w:t>
      </w:r>
    </w:p>
    <w:p w14:paraId="0382C7CE" w14:textId="3B6CCA53" w:rsidR="00907D13" w:rsidRPr="007B4ACD" w:rsidRDefault="00907D13" w:rsidP="00CE3DA2">
      <w:pPr>
        <w:rPr>
          <w:rtl/>
        </w:rPr>
      </w:pPr>
      <w:r w:rsidRPr="007B4ACD">
        <w:rPr>
          <w:rtl/>
        </w:rPr>
        <w:t xml:space="preserve">بالنظر إلى هذه الظروف، </w:t>
      </w:r>
      <w:r w:rsidR="00A147C9">
        <w:rPr>
          <w:rFonts w:hint="cs"/>
          <w:rtl/>
        </w:rPr>
        <w:t>كلفت</w:t>
      </w:r>
      <w:r w:rsidRPr="007B4ACD">
        <w:rPr>
          <w:rtl/>
        </w:rPr>
        <w:t xml:space="preserve"> اللجنة المكتب بتقديم نتائج </w:t>
      </w:r>
      <w:proofErr w:type="spellStart"/>
      <w:r w:rsidRPr="007B4ACD">
        <w:rPr>
          <w:rFonts w:hint="cs"/>
          <w:rtl/>
        </w:rPr>
        <w:t>مؤاتية</w:t>
      </w:r>
      <w:proofErr w:type="spellEnd"/>
      <w:r w:rsidRPr="007B4ACD">
        <w:rPr>
          <w:rFonts w:hint="cs"/>
          <w:rtl/>
        </w:rPr>
        <w:t xml:space="preserve"> مشروطة</w:t>
      </w:r>
      <w:r w:rsidRPr="003C1824">
        <w:rPr>
          <w:rtl/>
        </w:rPr>
        <w:t xml:space="preserve"> </w:t>
      </w:r>
      <w:bookmarkStart w:id="32" w:name="_Hlk46091064"/>
      <w:r w:rsidRPr="007B4ACD">
        <w:rPr>
          <w:rFonts w:hint="cs"/>
          <w:rtl/>
        </w:rPr>
        <w:t>لبطاقات التبليغ عن</w:t>
      </w:r>
      <w:r w:rsidRPr="007B4ACD">
        <w:rPr>
          <w:rtl/>
        </w:rPr>
        <w:t xml:space="preserve"> </w:t>
      </w:r>
      <w:bookmarkEnd w:id="32"/>
      <w:r w:rsidRPr="007B4ACD">
        <w:rPr>
          <w:rtl/>
        </w:rPr>
        <w:t xml:space="preserve">الأنظمة الساتلية غير المستقرة بالنسبة إلى الأرض في </w:t>
      </w:r>
      <w:r w:rsidRPr="00CE3DA2">
        <w:rPr>
          <w:rtl/>
        </w:rPr>
        <w:t>الخدمة الثابتة الساتلية</w:t>
      </w:r>
      <w:r w:rsidRPr="007B4ACD">
        <w:rPr>
          <w:rtl/>
        </w:rPr>
        <w:t xml:space="preserve"> في المدى </w:t>
      </w:r>
      <w:r w:rsidRPr="007B4ACD">
        <w:t>GHz 50-40</w:t>
      </w:r>
      <w:r w:rsidRPr="007B4ACD">
        <w:rPr>
          <w:rtl/>
        </w:rPr>
        <w:t xml:space="preserve"> الخاضعة للقرار </w:t>
      </w:r>
      <w:r w:rsidRPr="00907D13">
        <w:rPr>
          <w:b/>
          <w:bCs/>
        </w:rPr>
        <w:t>770 (WRC-19)</w:t>
      </w:r>
      <w:r w:rsidRPr="007B4ACD">
        <w:rPr>
          <w:rFonts w:hint="cs"/>
          <w:rtl/>
          <w:lang w:bidi="ar-EG"/>
        </w:rPr>
        <w:t xml:space="preserve"> </w:t>
      </w:r>
      <w:r w:rsidRPr="007B4ACD">
        <w:rPr>
          <w:rFonts w:hint="cs"/>
          <w:rtl/>
        </w:rPr>
        <w:t>إلى حين حل الإشكالات</w:t>
      </w:r>
      <w:r w:rsidRPr="007B4ACD">
        <w:rPr>
          <w:rtl/>
        </w:rPr>
        <w:t xml:space="preserve"> المذكورة أعلاه، شريطة أن ت</w:t>
      </w:r>
      <w:r w:rsidRPr="007B4ACD">
        <w:rPr>
          <w:rFonts w:hint="cs"/>
          <w:rtl/>
        </w:rPr>
        <w:t>قدم</w:t>
      </w:r>
      <w:r w:rsidRPr="007B4ACD">
        <w:rPr>
          <w:rtl/>
        </w:rPr>
        <w:t xml:space="preserve"> الإدارات المبلغة ما يلي:</w:t>
      </w:r>
    </w:p>
    <w:p w14:paraId="4B37E0D5" w14:textId="77777777" w:rsidR="00907D13" w:rsidRPr="003C1824" w:rsidRDefault="00907D13" w:rsidP="00907D13">
      <w:pPr>
        <w:pStyle w:val="enumlev1"/>
        <w:rPr>
          <w:rtl/>
          <w:lang w:val="en-GB"/>
        </w:rPr>
      </w:pPr>
      <w:r>
        <w:rPr>
          <w:rFonts w:hint="cs"/>
          <w:rtl/>
          <w:lang w:val="en-GB" w:bidi="ar-EG"/>
        </w:rPr>
        <w:t>-</w:t>
      </w:r>
      <w:r w:rsidRPr="003C1824">
        <w:rPr>
          <w:rtl/>
          <w:lang w:val="en-GB"/>
        </w:rPr>
        <w:tab/>
        <w:t xml:space="preserve">جميع معلمات </w:t>
      </w:r>
      <w:r w:rsidRPr="003C1824">
        <w:rPr>
          <w:rFonts w:hint="cs"/>
          <w:rtl/>
          <w:lang w:val="en-GB"/>
        </w:rPr>
        <w:t>الدخل</w:t>
      </w:r>
      <w:r w:rsidRPr="003C1824">
        <w:rPr>
          <w:rtl/>
          <w:lang w:val="en-GB"/>
        </w:rPr>
        <w:t xml:space="preserve"> المطلوبة؛</w:t>
      </w:r>
    </w:p>
    <w:p w14:paraId="39B931A8" w14:textId="192A9592" w:rsidR="00907D13" w:rsidRPr="007B4ACD" w:rsidRDefault="00907D13" w:rsidP="00907D13">
      <w:pPr>
        <w:pStyle w:val="enumlev1"/>
        <w:rPr>
          <w:rtl/>
          <w:lang w:bidi="ar-EG"/>
        </w:rPr>
      </w:pPr>
      <w:r>
        <w:rPr>
          <w:rFonts w:hint="cs"/>
          <w:rtl/>
          <w:lang w:val="en-GB"/>
        </w:rPr>
        <w:t>-</w:t>
      </w:r>
      <w:r w:rsidRPr="003C1824">
        <w:rPr>
          <w:rtl/>
          <w:lang w:val="en-GB"/>
        </w:rPr>
        <w:tab/>
        <w:t xml:space="preserve">التزام </w:t>
      </w:r>
      <w:r w:rsidRPr="003C1824">
        <w:rPr>
          <w:rFonts w:hint="cs"/>
          <w:rtl/>
          <w:lang w:val="en-GB"/>
        </w:rPr>
        <w:t>بامتثال</w:t>
      </w:r>
      <w:r>
        <w:rPr>
          <w:rFonts w:hint="cs"/>
          <w:rtl/>
          <w:lang w:val="en-GB"/>
        </w:rPr>
        <w:t xml:space="preserve"> ما بُلِّغ عنه من</w:t>
      </w:r>
      <w:r w:rsidRPr="003C1824">
        <w:rPr>
          <w:rtl/>
          <w:lang w:val="en-GB"/>
        </w:rPr>
        <w:t xml:space="preserve"> الأنظمة الساتلية غير المستقرة بالنسبة إلى الأرض في الخدمة </w:t>
      </w:r>
      <w:r w:rsidRPr="007B4ACD">
        <w:rPr>
          <w:rtl/>
          <w:lang w:val="en-GB"/>
        </w:rPr>
        <w:t>الثابتة الساتلية لأحكام الرقم</w:t>
      </w:r>
      <w:r>
        <w:rPr>
          <w:rFonts w:hint="cs"/>
          <w:rtl/>
          <w:lang w:val="en-GB"/>
        </w:rPr>
        <w:t> </w:t>
      </w:r>
      <w:r w:rsidRPr="00907D13">
        <w:rPr>
          <w:b/>
          <w:bCs/>
        </w:rPr>
        <w:t>5L.22</w:t>
      </w:r>
      <w:r w:rsidRPr="007B4ACD">
        <w:rPr>
          <w:rFonts w:hint="cs"/>
          <w:rtl/>
          <w:lang w:val="en-GB" w:bidi="ar"/>
        </w:rPr>
        <w:t xml:space="preserve"> </w:t>
      </w:r>
      <w:r w:rsidRPr="007B4ACD">
        <w:rPr>
          <w:rtl/>
          <w:lang w:val="en-GB"/>
        </w:rPr>
        <w:t>من لوائح الراديو.</w:t>
      </w:r>
    </w:p>
    <w:p w14:paraId="442D58BD" w14:textId="002B9B06" w:rsidR="00907D13" w:rsidRPr="00A147C9" w:rsidRDefault="00A147C9" w:rsidP="00CE3DA2">
      <w:pPr>
        <w:rPr>
          <w:rtl/>
        </w:rPr>
      </w:pPr>
      <w:r>
        <w:rPr>
          <w:rFonts w:hint="cs"/>
          <w:rtl/>
        </w:rPr>
        <w:t xml:space="preserve">وبعد هذا القرار، طلب المكتب أن تقدَّم في جميع التبليغات الخاضعة للرقم </w:t>
      </w:r>
      <w:r w:rsidRPr="00907D13">
        <w:rPr>
          <w:b/>
          <w:bCs/>
        </w:rPr>
        <w:t>5L.22</w:t>
      </w:r>
      <w:r w:rsidRPr="007B4ACD">
        <w:rPr>
          <w:rFonts w:hint="cs"/>
          <w:rtl/>
          <w:lang w:val="en-GB" w:bidi="ar"/>
        </w:rPr>
        <w:t xml:space="preserve"> </w:t>
      </w:r>
      <w:r w:rsidRPr="007B4ACD">
        <w:rPr>
          <w:rtl/>
          <w:lang w:val="en-GB"/>
        </w:rPr>
        <w:t>من لوائح الراديو</w:t>
      </w:r>
      <w:r>
        <w:rPr>
          <w:rFonts w:hint="cs"/>
          <w:rtl/>
        </w:rPr>
        <w:t xml:space="preserve"> كل البيانات المطلوبة للتفحص بموجب الرقم </w:t>
      </w:r>
      <w:r w:rsidRPr="00907D13">
        <w:rPr>
          <w:b/>
          <w:bCs/>
        </w:rPr>
        <w:t>5L.22</w:t>
      </w:r>
      <w:r w:rsidRPr="007B4ACD">
        <w:rPr>
          <w:rFonts w:hint="cs"/>
          <w:rtl/>
          <w:lang w:val="en-GB" w:bidi="ar"/>
        </w:rPr>
        <w:t xml:space="preserve"> </w:t>
      </w:r>
      <w:r w:rsidRPr="007B4ACD">
        <w:rPr>
          <w:rtl/>
          <w:lang w:val="en-GB"/>
        </w:rPr>
        <w:t>من لوائح الراديو</w:t>
      </w:r>
      <w:r>
        <w:rPr>
          <w:rFonts w:hint="cs"/>
          <w:rtl/>
          <w:lang w:val="en-GB"/>
        </w:rPr>
        <w:t xml:space="preserve"> (مثل البندين </w:t>
      </w:r>
      <w:r>
        <w:t>14.A</w:t>
      </w:r>
      <w:r>
        <w:rPr>
          <w:rFonts w:hint="cs"/>
          <w:rtl/>
        </w:rPr>
        <w:t xml:space="preserve"> و</w:t>
      </w:r>
      <w:r w:rsidR="00CE3DA2">
        <w:t>4.A</w:t>
      </w:r>
      <w:r w:rsidR="00CE3DA2">
        <w:rPr>
          <w:rFonts w:hint="cs"/>
          <w:rtl/>
          <w:lang w:bidi="ar-SY"/>
        </w:rPr>
        <w:t>.ب.</w:t>
      </w:r>
      <w:r w:rsidR="00CE3DA2">
        <w:rPr>
          <w:lang w:bidi="ar-SY"/>
        </w:rPr>
        <w:t>7</w:t>
      </w:r>
      <w:r>
        <w:rPr>
          <w:rFonts w:hint="cs"/>
          <w:rtl/>
        </w:rPr>
        <w:t xml:space="preserve"> من التذييل </w:t>
      </w:r>
      <w:r w:rsidRPr="00A147C9">
        <w:rPr>
          <w:rFonts w:hint="cs"/>
          <w:b/>
          <w:bCs/>
          <w:rtl/>
        </w:rPr>
        <w:t>4</w:t>
      </w:r>
      <w:r>
        <w:rPr>
          <w:rFonts w:hint="cs"/>
          <w:rtl/>
        </w:rPr>
        <w:t>، وغيرهما).</w:t>
      </w:r>
    </w:p>
    <w:p w14:paraId="1AB22B29" w14:textId="427E27D9" w:rsidR="00907D13" w:rsidRDefault="00A147C9" w:rsidP="00CE3DA2">
      <w:pPr>
        <w:rPr>
          <w:rtl/>
        </w:rPr>
      </w:pPr>
      <w:r>
        <w:rPr>
          <w:rFonts w:hint="cs"/>
          <w:rtl/>
        </w:rPr>
        <w:t xml:space="preserve">وتُنشر البيانات المقدمة وفقاً لهذا القرار في نشرة المكتب الإعلامية </w:t>
      </w:r>
      <w:r>
        <w:t>IFIC</w:t>
      </w:r>
      <w:r>
        <w:rPr>
          <w:rFonts w:hint="cs"/>
          <w:rtl/>
        </w:rPr>
        <w:t xml:space="preserve"> و</w:t>
      </w:r>
      <w:r w:rsidR="009A7B78">
        <w:rPr>
          <w:rFonts w:hint="cs"/>
          <w:rtl/>
        </w:rPr>
        <w:t xml:space="preserve">في الصفحة الإلكترونية الخاصة ببيانات كثافة تدفق القدرة المكافئة </w:t>
      </w:r>
      <w:r w:rsidR="00CE3DA2" w:rsidRPr="000D155D">
        <w:t>(</w:t>
      </w:r>
      <w:hyperlink r:id="rId35" w:history="1">
        <w:r w:rsidR="00CE3DA2" w:rsidRPr="000D155D">
          <w:rPr>
            <w:rStyle w:val="Hyperlink"/>
            <w:rFonts w:cstheme="minorHAnsi"/>
          </w:rPr>
          <w:t>https://www.itu.int/en/ITU-R/space/Pages/epfdData.aspx</w:t>
        </w:r>
      </w:hyperlink>
      <w:r w:rsidR="00CE3DA2" w:rsidRPr="000D155D">
        <w:t>)</w:t>
      </w:r>
      <w:r w:rsidR="00907D13">
        <w:rPr>
          <w:rFonts w:hint="cs"/>
          <w:rtl/>
        </w:rPr>
        <w:t>.</w:t>
      </w:r>
    </w:p>
    <w:p w14:paraId="402E8CA6" w14:textId="5ECDCB80" w:rsidR="00907D13" w:rsidRDefault="009A7B78" w:rsidP="007A5C6A">
      <w:pPr>
        <w:rPr>
          <w:rtl/>
        </w:rPr>
      </w:pPr>
      <w:r>
        <w:rPr>
          <w:rFonts w:hint="cs"/>
          <w:rtl/>
        </w:rPr>
        <w:t xml:space="preserve">وأبلغ المكتب أيضاً فرقة العمل </w:t>
      </w:r>
      <w:r>
        <w:t>4A</w:t>
      </w:r>
      <w:r>
        <w:rPr>
          <w:rFonts w:hint="cs"/>
          <w:rtl/>
        </w:rPr>
        <w:t xml:space="preserve"> بوجود أوجه عدم اتساق محددة في القرار </w:t>
      </w:r>
      <w:r w:rsidRPr="009A7B78">
        <w:rPr>
          <w:b/>
          <w:bCs/>
        </w:rPr>
        <w:t>770 (WRC-19)</w:t>
      </w:r>
      <w:r>
        <w:rPr>
          <w:rFonts w:hint="cs"/>
          <w:rtl/>
        </w:rPr>
        <w:t xml:space="preserve"> (الوثيقة </w:t>
      </w:r>
      <w:hyperlink r:id="rId36" w:history="1">
        <w:r w:rsidR="007A5C6A" w:rsidRPr="000D155D">
          <w:rPr>
            <w:rStyle w:val="Hyperlink"/>
            <w:rFonts w:cstheme="minorHAnsi"/>
          </w:rPr>
          <w:t>4A/33</w:t>
        </w:r>
      </w:hyperlink>
      <w:r>
        <w:rPr>
          <w:rFonts w:hint="cs"/>
          <w:rtl/>
        </w:rPr>
        <w:t>)</w:t>
      </w:r>
      <w:r w:rsidR="00907D13">
        <w:rPr>
          <w:rFonts w:hint="cs"/>
          <w:rtl/>
        </w:rPr>
        <w:t>.</w:t>
      </w:r>
    </w:p>
    <w:p w14:paraId="54D6A474" w14:textId="2C539ECF" w:rsidR="00907D13" w:rsidRDefault="00C00E3B" w:rsidP="00907D13">
      <w:pPr>
        <w:rPr>
          <w:rtl/>
        </w:rPr>
      </w:pPr>
      <w:r>
        <w:rPr>
          <w:rFonts w:hint="cs"/>
          <w:rtl/>
        </w:rPr>
        <w:t xml:space="preserve">وسينظر المؤتمر </w:t>
      </w:r>
      <w:r>
        <w:t>WRC-23</w:t>
      </w:r>
      <w:r>
        <w:rPr>
          <w:rFonts w:hint="cs"/>
          <w:rtl/>
        </w:rPr>
        <w:t>، في إطار البند 7 من جدول أعماله، في التعديلات المدخلة على هذا القرار</w:t>
      </w:r>
      <w:r w:rsidR="00907D13">
        <w:rPr>
          <w:rFonts w:hint="cs"/>
          <w:rtl/>
        </w:rPr>
        <w:t xml:space="preserve">. </w:t>
      </w:r>
      <w:r>
        <w:rPr>
          <w:rFonts w:hint="cs"/>
          <w:rtl/>
        </w:rPr>
        <w:t xml:space="preserve">وإذا تمكن المؤتمر </w:t>
      </w:r>
      <w:r w:rsidR="00C02F2E">
        <w:rPr>
          <w:rFonts w:hint="cs"/>
          <w:rtl/>
        </w:rPr>
        <w:t xml:space="preserve">من حل أوجه عدم الاتساق هذه التي ينطوي عليها القرار </w:t>
      </w:r>
      <w:r w:rsidR="00C02F2E" w:rsidRPr="009A7B78">
        <w:rPr>
          <w:b/>
          <w:bCs/>
        </w:rPr>
        <w:t>770 (WRC-19)</w:t>
      </w:r>
      <w:r w:rsidR="00C02F2E">
        <w:rPr>
          <w:rFonts w:hint="cs"/>
          <w:rtl/>
        </w:rPr>
        <w:t xml:space="preserve">، فسيكون بإمكان المكتب البدء في تنفيذ الأدوات البرمجية المطلوبة للتفحص بموجب القرار </w:t>
      </w:r>
      <w:r w:rsidR="00C02F2E" w:rsidRPr="009A7B78">
        <w:rPr>
          <w:b/>
          <w:bCs/>
        </w:rPr>
        <w:t>770 (WRC-19)</w:t>
      </w:r>
      <w:r w:rsidR="00C02F2E">
        <w:rPr>
          <w:rFonts w:hint="cs"/>
          <w:rtl/>
        </w:rPr>
        <w:t>.</w:t>
      </w:r>
    </w:p>
    <w:p w14:paraId="496FE269" w14:textId="22112EF5" w:rsidR="00907D13" w:rsidRDefault="00C00E3B" w:rsidP="007A5C6A">
      <w:pPr>
        <w:rPr>
          <w:rtl/>
        </w:rPr>
      </w:pPr>
      <w:r>
        <w:rPr>
          <w:rFonts w:hint="cs"/>
          <w:rtl/>
        </w:rPr>
        <w:t xml:space="preserve">ويلاحظ المكتب أيضاً قلقاً مشتركاً يساور الإدارات المبلغة بشأن ما سيحدث بالبيانات المقدمة سابقاً المطلوبة لأغراض التفحص بموجب الرقم </w:t>
      </w:r>
      <w:r w:rsidRPr="00907D13">
        <w:rPr>
          <w:b/>
          <w:bCs/>
        </w:rPr>
        <w:t>5L.22</w:t>
      </w:r>
      <w:r w:rsidRPr="007B4ACD">
        <w:rPr>
          <w:rFonts w:hint="cs"/>
          <w:rtl/>
          <w:lang w:val="en-GB" w:bidi="ar"/>
        </w:rPr>
        <w:t xml:space="preserve"> </w:t>
      </w:r>
      <w:r w:rsidRPr="007B4ACD">
        <w:rPr>
          <w:rtl/>
          <w:lang w:val="en-GB"/>
        </w:rPr>
        <w:t>من لوائح الراديو</w:t>
      </w:r>
      <w:r>
        <w:rPr>
          <w:rFonts w:hint="cs"/>
          <w:rtl/>
          <w:lang w:val="en-GB"/>
        </w:rPr>
        <w:t xml:space="preserve"> والجاري استخدامها لاستعراض النتائج </w:t>
      </w:r>
      <w:proofErr w:type="spellStart"/>
      <w:r>
        <w:rPr>
          <w:rFonts w:hint="cs"/>
          <w:rtl/>
          <w:lang w:val="en-GB"/>
        </w:rPr>
        <w:t>المؤاتية</w:t>
      </w:r>
      <w:proofErr w:type="spellEnd"/>
      <w:r>
        <w:rPr>
          <w:rFonts w:hint="cs"/>
          <w:rtl/>
          <w:lang w:val="en-GB"/>
        </w:rPr>
        <w:t xml:space="preserve"> المشروطة، </w:t>
      </w:r>
      <w:r>
        <w:rPr>
          <w:rFonts w:hint="cs"/>
          <w:rtl/>
        </w:rPr>
        <w:t>بعد تنفيذ البرمجيات المطلوبة</w:t>
      </w:r>
      <w:r>
        <w:rPr>
          <w:rFonts w:hint="cs"/>
          <w:rtl/>
          <w:lang w:val="en-GB"/>
        </w:rPr>
        <w:t>.</w:t>
      </w:r>
    </w:p>
    <w:p w14:paraId="644DC20A" w14:textId="5D9994C5" w:rsidR="00907D13" w:rsidRDefault="00C00E3B" w:rsidP="007A5C6A">
      <w:pPr>
        <w:rPr>
          <w:rtl/>
        </w:rPr>
      </w:pPr>
      <w:r>
        <w:rPr>
          <w:rFonts w:hint="cs"/>
          <w:rtl/>
        </w:rPr>
        <w:t xml:space="preserve">وفي هذا الصدد، ينظر المكتب في تنفيذ نهج مماثل للنهج الموضح في الرسالة المعممة </w:t>
      </w:r>
      <w:r w:rsidRPr="000D155D">
        <w:t>CR/414</w:t>
      </w:r>
      <w:r>
        <w:rPr>
          <w:rFonts w:hint="cs"/>
          <w:rtl/>
        </w:rPr>
        <w:t xml:space="preserve"> (6 ديسمبر 2016). ووفقاً لها النهج، سيتصل المكتب بالإدارات التي أبلغت عن أنظمة ساتلية غير مستقرة بالنسبة إلى الأرض في الخدمة الثابتة الساتلية </w:t>
      </w:r>
      <w:r>
        <w:rPr>
          <w:rFonts w:hint="cs"/>
          <w:rtl/>
        </w:rPr>
        <w:lastRenderedPageBreak/>
        <w:t xml:space="preserve">الخاضعة للرقم </w:t>
      </w:r>
      <w:r w:rsidRPr="00907D13">
        <w:rPr>
          <w:b/>
          <w:bCs/>
        </w:rPr>
        <w:t>5L.22</w:t>
      </w:r>
      <w:r w:rsidRPr="007B4ACD">
        <w:rPr>
          <w:rFonts w:hint="cs"/>
          <w:rtl/>
          <w:lang w:val="en-GB" w:bidi="ar"/>
        </w:rPr>
        <w:t xml:space="preserve"> </w:t>
      </w:r>
      <w:r w:rsidRPr="007B4ACD">
        <w:rPr>
          <w:rtl/>
          <w:lang w:val="en-GB"/>
        </w:rPr>
        <w:t>من لوائح الراديو</w:t>
      </w:r>
      <w:r>
        <w:rPr>
          <w:rFonts w:hint="cs"/>
          <w:rtl/>
          <w:lang w:val="en-GB"/>
        </w:rPr>
        <w:t xml:space="preserve">، كلاًّ على حدة، ويطلب منها أن تقوم، إن لزم الأمر، بتحديث المعلومات المطلوبة للتفحص بموجب الرقم </w:t>
      </w:r>
      <w:r w:rsidRPr="00907D13">
        <w:rPr>
          <w:b/>
          <w:bCs/>
        </w:rPr>
        <w:t>5L.22</w:t>
      </w:r>
      <w:r w:rsidRPr="007B4ACD">
        <w:rPr>
          <w:rFonts w:hint="cs"/>
          <w:rtl/>
          <w:lang w:val="en-GB" w:bidi="ar"/>
        </w:rPr>
        <w:t xml:space="preserve"> </w:t>
      </w:r>
      <w:r w:rsidRPr="007B4ACD">
        <w:rPr>
          <w:rtl/>
          <w:lang w:val="en-GB"/>
        </w:rPr>
        <w:t>من لوائح الراديو</w:t>
      </w:r>
      <w:r>
        <w:rPr>
          <w:rFonts w:hint="cs"/>
          <w:rtl/>
          <w:lang w:val="en-GB"/>
        </w:rPr>
        <w:t>، في غضون ثلاثة أشهر</w:t>
      </w:r>
      <w:r w:rsidR="00907D13">
        <w:rPr>
          <w:rFonts w:hint="cs"/>
          <w:rtl/>
        </w:rPr>
        <w:t>.</w:t>
      </w:r>
    </w:p>
    <w:p w14:paraId="1525137B" w14:textId="0E94CF40" w:rsidR="008E56AA" w:rsidRPr="007A5C6A" w:rsidRDefault="00907D13" w:rsidP="007A5C6A">
      <w:pPr>
        <w:pStyle w:val="Heading4"/>
        <w:rPr>
          <w:rtl/>
        </w:rPr>
      </w:pPr>
      <w:r w:rsidRPr="007A5C6A">
        <w:t>8.4.2.2</w:t>
      </w:r>
      <w:r w:rsidRPr="007A5C6A">
        <w:rPr>
          <w:rtl/>
        </w:rPr>
        <w:tab/>
      </w:r>
      <w:r w:rsidRPr="007A5C6A">
        <w:rPr>
          <w:rFonts w:hint="cs"/>
          <w:rtl/>
        </w:rPr>
        <w:t xml:space="preserve">القرار </w:t>
      </w:r>
      <w:r w:rsidRPr="007A5C6A">
        <w:t>771 (WRC-19)</w:t>
      </w:r>
    </w:p>
    <w:p w14:paraId="446B36FD" w14:textId="7CCB8B51" w:rsidR="00907D13" w:rsidRPr="00907D13" w:rsidRDefault="005E428D" w:rsidP="00907D13">
      <w:pPr>
        <w:rPr>
          <w:lang w:bidi="ar-SY"/>
        </w:rPr>
      </w:pPr>
      <w:r>
        <w:rPr>
          <w:rFonts w:hint="cs"/>
          <w:rtl/>
        </w:rPr>
        <w:t>ينص</w:t>
      </w:r>
      <w:r w:rsidR="00F01C31">
        <w:rPr>
          <w:rFonts w:hint="cs"/>
          <w:rtl/>
          <w:lang w:bidi="ar-EG"/>
        </w:rPr>
        <w:t xml:space="preserve"> </w:t>
      </w:r>
      <w:r w:rsidR="00907D13">
        <w:rPr>
          <w:rFonts w:hint="cs"/>
          <w:rtl/>
          <w:lang w:bidi="ar-EG"/>
        </w:rPr>
        <w:t xml:space="preserve">القرار </w:t>
      </w:r>
      <w:r w:rsidR="00907D13">
        <w:rPr>
          <w:b/>
          <w:bCs/>
          <w:lang w:bidi="ar-EG"/>
        </w:rPr>
        <w:t>771 (WRC-19)</w:t>
      </w:r>
      <w:r w:rsidR="00907D13">
        <w:rPr>
          <w:rFonts w:hint="cs"/>
          <w:rtl/>
          <w:lang w:bidi="ar-SY"/>
        </w:rPr>
        <w:t xml:space="preserve"> </w:t>
      </w:r>
      <w:bookmarkStart w:id="33" w:name="_Toc36038458"/>
      <w:bookmarkStart w:id="34" w:name="_Toc40075980"/>
      <w:r w:rsidR="00907D13">
        <w:rPr>
          <w:rFonts w:hint="cs"/>
          <w:rtl/>
          <w:lang w:bidi="ar-SY"/>
        </w:rPr>
        <w:t>"</w:t>
      </w:r>
      <w:r w:rsidR="00CD60F5">
        <w:rPr>
          <w:rFonts w:hint="eastAsia"/>
          <w:rtl/>
          <w:lang w:bidi="ar-EG"/>
        </w:rPr>
        <w:t> </w:t>
      </w:r>
      <w:r w:rsidR="00907D13" w:rsidRPr="00907D13">
        <w:rPr>
          <w:rFonts w:hint="cs"/>
          <w:i/>
          <w:iCs/>
          <w:rtl/>
          <w:lang w:bidi="ar-EG"/>
        </w:rPr>
        <w:t xml:space="preserve">استعمال نطاقات التردد </w:t>
      </w:r>
      <w:r w:rsidR="00907D13" w:rsidRPr="00907D13">
        <w:rPr>
          <w:i/>
          <w:iCs/>
          <w:lang w:bidi="ar-EG"/>
        </w:rPr>
        <w:t>GHz 42,5-37,5</w:t>
      </w:r>
      <w:r w:rsidR="00907D13" w:rsidRPr="00907D13">
        <w:rPr>
          <w:rFonts w:hint="cs"/>
          <w:i/>
          <w:iCs/>
          <w:rtl/>
          <w:lang w:bidi="ar-EG"/>
        </w:rPr>
        <w:t xml:space="preserve"> (فضاء-أرض) و</w:t>
      </w:r>
      <w:r w:rsidR="00907D13" w:rsidRPr="00907D13">
        <w:rPr>
          <w:i/>
          <w:iCs/>
          <w:lang w:bidi="ar-EG"/>
        </w:rPr>
        <w:t>GHz 48,9-47,2</w:t>
      </w:r>
      <w:r w:rsidR="00907D13" w:rsidRPr="00907D13">
        <w:rPr>
          <w:rFonts w:hint="cs"/>
          <w:i/>
          <w:iCs/>
          <w:rtl/>
          <w:lang w:bidi="ar-EG"/>
        </w:rPr>
        <w:t xml:space="preserve"> و</w:t>
      </w:r>
      <w:r w:rsidR="00907D13" w:rsidRPr="00907D13">
        <w:rPr>
          <w:i/>
          <w:iCs/>
          <w:lang w:bidi="ar-EG"/>
        </w:rPr>
        <w:t>GHz 50,2-48,9</w:t>
      </w:r>
      <w:r w:rsidR="00907D13" w:rsidRPr="00907D13">
        <w:rPr>
          <w:rFonts w:hint="cs"/>
          <w:i/>
          <w:iCs/>
          <w:rtl/>
          <w:lang w:bidi="ar-EG"/>
        </w:rPr>
        <w:t xml:space="preserve"> و</w:t>
      </w:r>
      <w:r w:rsidR="00907D13" w:rsidRPr="00907D13">
        <w:rPr>
          <w:i/>
          <w:iCs/>
          <w:lang w:bidi="ar-EG"/>
        </w:rPr>
        <w:t>GHz 51,4-50,4</w:t>
      </w:r>
      <w:r w:rsidR="00907D13" w:rsidRPr="00907D13">
        <w:rPr>
          <w:rFonts w:hint="cs"/>
          <w:i/>
          <w:iCs/>
          <w:rtl/>
          <w:lang w:bidi="ar-EG"/>
        </w:rPr>
        <w:t xml:space="preserve"> (أرض-فضاء) من جانب الأنظمة الساتلية غير المستقرة بالنسبة إلى الأرض في الخدمة الثابتة الساتلية ونطاق التردد </w:t>
      </w:r>
      <w:r w:rsidR="00907D13" w:rsidRPr="00907D13">
        <w:rPr>
          <w:i/>
          <w:iCs/>
          <w:lang w:bidi="ar-EG"/>
        </w:rPr>
        <w:t>GHz 40,5-39,5</w:t>
      </w:r>
      <w:r w:rsidR="00907D13" w:rsidRPr="00907D13">
        <w:rPr>
          <w:rFonts w:hint="cs"/>
          <w:i/>
          <w:iCs/>
          <w:rtl/>
          <w:lang w:bidi="ar-EG"/>
        </w:rPr>
        <w:t xml:space="preserve"> (فضاء-أرض) من جانب الأنظمة الساتلية غير المستقرة بالنسبة إلى الأرض في</w:t>
      </w:r>
      <w:r w:rsidR="00907D13" w:rsidRPr="00907D13">
        <w:rPr>
          <w:rFonts w:hint="eastAsia"/>
          <w:i/>
          <w:iCs/>
          <w:rtl/>
          <w:lang w:bidi="ar-EG"/>
        </w:rPr>
        <w:t> </w:t>
      </w:r>
      <w:r w:rsidR="00907D13" w:rsidRPr="00907D13">
        <w:rPr>
          <w:rFonts w:hint="cs"/>
          <w:i/>
          <w:iCs/>
          <w:rtl/>
          <w:lang w:bidi="ar-EG"/>
        </w:rPr>
        <w:t>الخدمة المتنقلة الساتلية</w:t>
      </w:r>
      <w:bookmarkEnd w:id="33"/>
      <w:bookmarkEnd w:id="34"/>
      <w:r w:rsidR="00907D13">
        <w:rPr>
          <w:rFonts w:hint="cs"/>
          <w:rtl/>
          <w:lang w:bidi="ar-EG"/>
        </w:rPr>
        <w:t xml:space="preserve">" </w:t>
      </w:r>
      <w:r>
        <w:rPr>
          <w:rFonts w:hint="cs"/>
          <w:rtl/>
          <w:lang w:bidi="ar-EG"/>
        </w:rPr>
        <w:t xml:space="preserve">على </w:t>
      </w:r>
      <w:r w:rsidR="00F01C31">
        <w:rPr>
          <w:rFonts w:hint="cs"/>
          <w:rtl/>
          <w:lang w:bidi="ar-EG"/>
        </w:rPr>
        <w:t xml:space="preserve">الترتيبات الانتقالية </w:t>
      </w:r>
      <w:r>
        <w:rPr>
          <w:rFonts w:hint="cs"/>
          <w:rtl/>
          <w:lang w:bidi="ar-EG"/>
        </w:rPr>
        <w:t>للأنظمة غير المستقرة بالنسبة إلى الأرض في الخدمتين الثابتة الساتلية والمتنقلة الساتلية التي تلقى المكتب بشأنها معلومات التبليغ الكاملة قبل 23 نوفمبر 2019.</w:t>
      </w:r>
    </w:p>
    <w:p w14:paraId="692F6854" w14:textId="35848625" w:rsidR="00907D13" w:rsidRDefault="005E428D" w:rsidP="00AA141B">
      <w:pPr>
        <w:rPr>
          <w:rtl/>
          <w:lang w:bidi="ar-EG"/>
        </w:rPr>
      </w:pPr>
      <w:r>
        <w:rPr>
          <w:rFonts w:hint="cs"/>
          <w:rtl/>
          <w:lang w:bidi="ar-EG"/>
        </w:rPr>
        <w:t>و</w:t>
      </w:r>
      <w:r w:rsidR="00907D13" w:rsidRPr="00AC3281">
        <w:rPr>
          <w:rtl/>
          <w:lang w:bidi="ar-EG"/>
        </w:rPr>
        <w:t xml:space="preserve">عند اعتماد </w:t>
      </w:r>
      <w:r w:rsidR="00907D13" w:rsidRPr="00AC3281">
        <w:rPr>
          <w:rFonts w:hint="cs"/>
          <w:rtl/>
          <w:lang w:bidi="ar-EG"/>
        </w:rPr>
        <w:t>أحكام</w:t>
      </w:r>
      <w:r w:rsidR="00907D13" w:rsidRPr="00AC3281">
        <w:rPr>
          <w:rtl/>
          <w:lang w:bidi="ar-EG"/>
        </w:rPr>
        <w:t xml:space="preserve"> </w:t>
      </w:r>
      <w:r w:rsidR="00907D13" w:rsidRPr="00AC3281">
        <w:rPr>
          <w:rFonts w:hint="cs"/>
          <w:rtl/>
          <w:lang w:bidi="ar-EG"/>
        </w:rPr>
        <w:t>ال</w:t>
      </w:r>
      <w:r w:rsidR="00907D13" w:rsidRPr="00AC3281">
        <w:rPr>
          <w:rtl/>
          <w:lang w:bidi="ar-EG"/>
        </w:rPr>
        <w:t>رقم</w:t>
      </w:r>
      <w:r w:rsidR="00907D13" w:rsidRPr="00AC3281">
        <w:rPr>
          <w:rFonts w:hint="cs"/>
          <w:rtl/>
          <w:lang w:bidi="ar-EG"/>
        </w:rPr>
        <w:t>ين</w:t>
      </w:r>
      <w:r w:rsidR="00907D13" w:rsidRPr="00AC3281">
        <w:rPr>
          <w:rtl/>
          <w:lang w:bidi="ar-EG"/>
        </w:rPr>
        <w:t xml:space="preserve"> </w:t>
      </w:r>
      <w:r w:rsidR="00907D13" w:rsidRPr="00DB5294">
        <w:rPr>
          <w:b/>
          <w:bCs/>
          <w:lang w:bidi="ar-EG"/>
        </w:rPr>
        <w:t>5L</w:t>
      </w:r>
      <w:r w:rsidR="00907D13">
        <w:rPr>
          <w:b/>
          <w:bCs/>
          <w:lang w:bidi="ar-EG"/>
        </w:rPr>
        <w:t>.22</w:t>
      </w:r>
      <w:r w:rsidR="00907D13" w:rsidRPr="00DB5294">
        <w:rPr>
          <w:rFonts w:hint="cs"/>
          <w:rtl/>
          <w:lang w:bidi="ar-EG"/>
        </w:rPr>
        <w:t xml:space="preserve"> </w:t>
      </w:r>
      <w:r w:rsidR="00907D13" w:rsidRPr="00DB5294">
        <w:rPr>
          <w:rFonts w:hint="cs"/>
          <w:rtl/>
        </w:rPr>
        <w:t>و</w:t>
      </w:r>
      <w:r w:rsidR="00907D13">
        <w:rPr>
          <w:b/>
          <w:bCs/>
        </w:rPr>
        <w:t>5M.22</w:t>
      </w:r>
      <w:r w:rsidR="00907D13" w:rsidRPr="00DB5294">
        <w:rPr>
          <w:rFonts w:hint="cs"/>
          <w:rtl/>
          <w:lang w:bidi="ar-EG"/>
        </w:rPr>
        <w:t>،</w:t>
      </w:r>
      <w:r w:rsidR="00907D13" w:rsidRPr="00AC3281">
        <w:rPr>
          <w:rtl/>
          <w:lang w:bidi="ar-EG"/>
        </w:rPr>
        <w:t xml:space="preserve"> لم يعتمد المؤتمر</w:t>
      </w:r>
      <w:r w:rsidR="00332044">
        <w:rPr>
          <w:rFonts w:hint="cs"/>
          <w:rtl/>
          <w:lang w:bidi="ar-EG"/>
        </w:rPr>
        <w:t xml:space="preserve"> العالمي للاتصالات الراديوية لعام 2019</w:t>
      </w:r>
      <w:r w:rsidR="00907D13" w:rsidRPr="00AC3281">
        <w:rPr>
          <w:rtl/>
          <w:lang w:bidi="ar-EG"/>
        </w:rPr>
        <w:t xml:space="preserve"> </w:t>
      </w:r>
      <w:r w:rsidR="00332044">
        <w:rPr>
          <w:lang w:bidi="ar-EG"/>
        </w:rPr>
        <w:t>(</w:t>
      </w:r>
      <w:r w:rsidR="00907D13" w:rsidRPr="00AC3281">
        <w:rPr>
          <w:lang w:bidi="ar-EG"/>
        </w:rPr>
        <w:t>WRC-19</w:t>
      </w:r>
      <w:r w:rsidR="00332044">
        <w:rPr>
          <w:lang w:bidi="ar-EG"/>
        </w:rPr>
        <w:t>)</w:t>
      </w:r>
      <w:r w:rsidR="00907D13">
        <w:rPr>
          <w:rFonts w:hint="cs"/>
          <w:rtl/>
          <w:lang w:bidi="ar-EG"/>
        </w:rPr>
        <w:t xml:space="preserve"> </w:t>
      </w:r>
      <w:r w:rsidR="00907D13" w:rsidRPr="00AC3281">
        <w:rPr>
          <w:rtl/>
          <w:lang w:bidi="ar-EG"/>
        </w:rPr>
        <w:t xml:space="preserve">أي حكم محدد يشير إلى </w:t>
      </w:r>
      <w:r w:rsidR="00907D13" w:rsidRPr="00AC3281">
        <w:rPr>
          <w:rFonts w:hint="cs"/>
          <w:rtl/>
          <w:lang w:bidi="ar-EG"/>
        </w:rPr>
        <w:t>عدم سريان</w:t>
      </w:r>
      <w:r w:rsidR="00907D13" w:rsidRPr="00AC3281">
        <w:rPr>
          <w:rtl/>
          <w:lang w:bidi="ar-EG"/>
        </w:rPr>
        <w:t xml:space="preserve"> هذين الحكمين على الأنظمة الساتلية غير المستقرة بالنسبة إلى الأرض المبل</w:t>
      </w:r>
      <w:r w:rsidR="00907D13">
        <w:rPr>
          <w:rFonts w:hint="cs"/>
          <w:rtl/>
          <w:lang w:bidi="ar-EG"/>
        </w:rPr>
        <w:t>َّ</w:t>
      </w:r>
      <w:r w:rsidR="00907D13" w:rsidRPr="00AC3281">
        <w:rPr>
          <w:rtl/>
          <w:lang w:bidi="ar-EG"/>
        </w:rPr>
        <w:t>غ عنها قبل نهاية المؤتمر</w:t>
      </w:r>
      <w:r w:rsidR="00332044">
        <w:rPr>
          <w:rFonts w:hint="cs"/>
          <w:rtl/>
          <w:lang w:bidi="ar-EG"/>
        </w:rPr>
        <w:t xml:space="preserve"> العالمي للاتصالات الراديوية لعام 2019</w:t>
      </w:r>
      <w:r w:rsidR="00907D13">
        <w:rPr>
          <w:rStyle w:val="FootnoteReference"/>
          <w:rtl/>
          <w:lang w:bidi="ar-EG"/>
        </w:rPr>
        <w:footnoteReference w:id="2"/>
      </w:r>
      <w:r w:rsidR="00AA141B">
        <w:rPr>
          <w:rFonts w:hint="cs"/>
          <w:rtl/>
          <w:lang w:bidi="ar-EG"/>
        </w:rPr>
        <w:t>.</w:t>
      </w:r>
      <w:r w:rsidR="00907D13">
        <w:rPr>
          <w:rFonts w:hint="cs"/>
          <w:rtl/>
          <w:lang w:bidi="ar-EG"/>
        </w:rPr>
        <w:t xml:space="preserve"> </w:t>
      </w:r>
      <w:r w:rsidR="00907D13" w:rsidRPr="00AC3281">
        <w:rPr>
          <w:rtl/>
          <w:lang w:bidi="ar-EG"/>
        </w:rPr>
        <w:t xml:space="preserve">وعلى هذا النحو، يتطلب الرقم </w:t>
      </w:r>
      <w:r w:rsidR="00907D13" w:rsidRPr="00DB5294">
        <w:rPr>
          <w:b/>
          <w:bCs/>
          <w:rtl/>
          <w:lang w:bidi="ar-EG"/>
        </w:rPr>
        <w:t xml:space="preserve">50.11 </w:t>
      </w:r>
      <w:r w:rsidRPr="005E428D">
        <w:rPr>
          <w:rFonts w:hint="cs"/>
          <w:rtl/>
          <w:lang w:bidi="ar-EG"/>
        </w:rPr>
        <w:t>من لوائح الراديو</w:t>
      </w:r>
      <w:r>
        <w:rPr>
          <w:rFonts w:hint="cs"/>
          <w:b/>
          <w:bCs/>
          <w:rtl/>
          <w:lang w:bidi="ar-EG"/>
        </w:rPr>
        <w:t xml:space="preserve"> </w:t>
      </w:r>
      <w:r w:rsidR="00907D13" w:rsidRPr="00AC3281">
        <w:rPr>
          <w:rtl/>
          <w:lang w:bidi="ar-EG"/>
        </w:rPr>
        <w:t xml:space="preserve">من المكتب </w:t>
      </w:r>
      <w:r w:rsidR="00907D13" w:rsidRPr="00107E55">
        <w:rPr>
          <w:rFonts w:hint="cs"/>
          <w:rtl/>
          <w:lang w:bidi="ar-EG"/>
        </w:rPr>
        <w:t>استعراض</w:t>
      </w:r>
      <w:r w:rsidR="00907D13" w:rsidRPr="00AC3281">
        <w:rPr>
          <w:rtl/>
          <w:lang w:bidi="ar-EG"/>
        </w:rPr>
        <w:t xml:space="preserve"> نتائج هذه الأنظمة للتحقق من امتثالها للرقم </w:t>
      </w:r>
      <w:r w:rsidR="00907D13" w:rsidRPr="00107E55">
        <w:rPr>
          <w:b/>
          <w:bCs/>
          <w:lang w:val="en-GB" w:bidi="ar-EG"/>
        </w:rPr>
        <w:t>5L</w:t>
      </w:r>
      <w:r w:rsidR="00907D13">
        <w:rPr>
          <w:b/>
          <w:bCs/>
          <w:lang w:val="en-GB" w:bidi="ar-EG"/>
        </w:rPr>
        <w:t>.22</w:t>
      </w:r>
      <w:r>
        <w:rPr>
          <w:rFonts w:hint="cs"/>
          <w:b/>
          <w:bCs/>
          <w:rtl/>
          <w:lang w:val="en-GB" w:bidi="ar-EG"/>
        </w:rPr>
        <w:t xml:space="preserve"> </w:t>
      </w:r>
      <w:r w:rsidRPr="005E428D">
        <w:rPr>
          <w:rFonts w:hint="cs"/>
          <w:rtl/>
          <w:lang w:val="en-GB" w:bidi="ar-EG"/>
        </w:rPr>
        <w:t>من لوائح الراديو</w:t>
      </w:r>
      <w:r w:rsidR="00907D13" w:rsidRPr="00AC3281">
        <w:rPr>
          <w:rtl/>
          <w:lang w:bidi="ar-EG"/>
        </w:rPr>
        <w:t>.</w:t>
      </w:r>
      <w:r w:rsidR="00907D13">
        <w:rPr>
          <w:rFonts w:hint="cs"/>
          <w:rtl/>
          <w:lang w:bidi="ar-EG"/>
        </w:rPr>
        <w:t xml:space="preserve"> </w:t>
      </w:r>
      <w:r w:rsidR="00907D13" w:rsidRPr="00AC3281">
        <w:rPr>
          <w:rtl/>
          <w:lang w:bidi="ar-EG"/>
        </w:rPr>
        <w:t xml:space="preserve">ويتماشى ذلك أيضاً مع </w:t>
      </w:r>
      <w:r>
        <w:rPr>
          <w:rFonts w:hint="cs"/>
          <w:rtl/>
          <w:lang w:bidi="ar-EG"/>
        </w:rPr>
        <w:t xml:space="preserve">ما ينص عليه </w:t>
      </w:r>
      <w:r w:rsidRPr="00107E55">
        <w:rPr>
          <w:rFonts w:hint="cs"/>
          <w:rtl/>
          <w:lang w:bidi="ar-EG"/>
        </w:rPr>
        <w:t>ا</w:t>
      </w:r>
      <w:r w:rsidRPr="00AC3281">
        <w:rPr>
          <w:rtl/>
          <w:lang w:bidi="ar-EG"/>
        </w:rPr>
        <w:t xml:space="preserve">لقرار </w:t>
      </w:r>
      <w:r>
        <w:rPr>
          <w:b/>
          <w:bCs/>
          <w:lang w:bidi="ar-EG"/>
        </w:rPr>
        <w:t>770</w:t>
      </w:r>
      <w:r w:rsidR="00AA141B">
        <w:rPr>
          <w:b/>
          <w:bCs/>
          <w:lang w:bidi="ar-EG"/>
        </w:rPr>
        <w:t> </w:t>
      </w:r>
      <w:r w:rsidRPr="00DB5294">
        <w:rPr>
          <w:b/>
          <w:bCs/>
          <w:lang w:bidi="ar-EG"/>
        </w:rPr>
        <w:t>(WRC</w:t>
      </w:r>
      <w:r w:rsidR="00AA141B">
        <w:rPr>
          <w:b/>
          <w:bCs/>
          <w:lang w:bidi="ar-EG"/>
        </w:rPr>
        <w:noBreakHyphen/>
      </w:r>
      <w:r w:rsidRPr="00DB5294">
        <w:rPr>
          <w:b/>
          <w:bCs/>
          <w:lang w:bidi="ar-EG"/>
        </w:rPr>
        <w:t>19)</w:t>
      </w:r>
      <w:r>
        <w:rPr>
          <w:rFonts w:hint="cs"/>
          <w:rtl/>
          <w:lang w:bidi="ar-EG"/>
        </w:rPr>
        <w:t xml:space="preserve"> في </w:t>
      </w:r>
      <w:r w:rsidR="00907D13" w:rsidRPr="00107E55">
        <w:rPr>
          <w:rFonts w:hint="cs"/>
          <w:rtl/>
          <w:lang w:bidi="ar-EG"/>
        </w:rPr>
        <w:t xml:space="preserve">فقرة </w:t>
      </w:r>
      <w:r w:rsidR="00C4449D">
        <w:rPr>
          <w:rFonts w:hint="cs"/>
          <w:rtl/>
          <w:lang w:bidi="ar-EG"/>
        </w:rPr>
        <w:t>"</w:t>
      </w:r>
      <w:r w:rsidR="00907D13" w:rsidRPr="00C4449D">
        <w:rPr>
          <w:rFonts w:hint="cs"/>
          <w:i/>
          <w:iCs/>
          <w:rtl/>
          <w:lang w:bidi="ar-EG"/>
        </w:rPr>
        <w:t>يكلف</w:t>
      </w:r>
      <w:r w:rsidR="00907D13" w:rsidRPr="00C4449D">
        <w:rPr>
          <w:i/>
          <w:iCs/>
          <w:rtl/>
          <w:lang w:bidi="ar-EG"/>
        </w:rPr>
        <w:t xml:space="preserve"> مدير مكتب الاتصالات الراديوية</w:t>
      </w:r>
      <w:r w:rsidR="00C4449D">
        <w:rPr>
          <w:rFonts w:hint="cs"/>
          <w:rtl/>
          <w:lang w:bidi="ar-EG"/>
        </w:rPr>
        <w:t>"</w:t>
      </w:r>
      <w:r>
        <w:rPr>
          <w:rFonts w:hint="cs"/>
          <w:rtl/>
          <w:lang w:bidi="ar-EG"/>
        </w:rPr>
        <w:t>:</w:t>
      </w:r>
    </w:p>
    <w:p w14:paraId="5AC24803" w14:textId="62FB6DFC" w:rsidR="00907D13" w:rsidRPr="00907D13" w:rsidRDefault="00907D13" w:rsidP="00AA141B">
      <w:pPr>
        <w:ind w:left="1134"/>
        <w:rPr>
          <w:rtl/>
          <w:lang w:bidi="ar-EG"/>
        </w:rPr>
      </w:pPr>
      <w:r w:rsidRPr="00AA141B">
        <w:rPr>
          <w:rFonts w:hint="cs"/>
          <w:rtl/>
          <w:lang w:bidi="ar-EG"/>
        </w:rPr>
        <w:t>"</w:t>
      </w:r>
      <w:r w:rsidRPr="00AA141B">
        <w:rPr>
          <w:rFonts w:hint="cs"/>
          <w:i/>
          <w:iCs/>
          <w:rtl/>
          <w:lang w:bidi="ar-EG"/>
        </w:rPr>
        <w:t xml:space="preserve">بأن يستعرض، عند تيسر برمجيات التحقق المبينة في الفقرة 3 من "يقرر"، النتائج التي توصل إليها المكتب </w:t>
      </w:r>
      <w:r w:rsidR="00AA141B">
        <w:rPr>
          <w:rFonts w:hint="cs"/>
          <w:i/>
          <w:iCs/>
          <w:rtl/>
          <w:lang w:bidi="ar-EG"/>
        </w:rPr>
        <w:t xml:space="preserve">وفقاً </w:t>
      </w:r>
      <w:r w:rsidRPr="00AA141B">
        <w:rPr>
          <w:rFonts w:hint="cs"/>
          <w:i/>
          <w:iCs/>
          <w:rtl/>
          <w:lang w:bidi="ar-EG"/>
        </w:rPr>
        <w:t xml:space="preserve">للرقمين </w:t>
      </w:r>
      <w:r w:rsidRPr="00AA141B">
        <w:rPr>
          <w:b/>
          <w:bCs/>
          <w:i/>
          <w:iCs/>
          <w:lang w:bidi="ar-EG"/>
        </w:rPr>
        <w:t>35.9</w:t>
      </w:r>
      <w:r w:rsidRPr="00AA141B">
        <w:rPr>
          <w:rFonts w:hint="cs"/>
          <w:b/>
          <w:bCs/>
          <w:i/>
          <w:iCs/>
          <w:rtl/>
          <w:lang w:bidi="ar-EG"/>
        </w:rPr>
        <w:t xml:space="preserve"> </w:t>
      </w:r>
      <w:r w:rsidRPr="00AA141B">
        <w:rPr>
          <w:rFonts w:hint="cs"/>
          <w:i/>
          <w:iCs/>
          <w:rtl/>
          <w:lang w:bidi="ar-EG"/>
        </w:rPr>
        <w:t>و</w:t>
      </w:r>
      <w:r w:rsidRPr="00AA141B">
        <w:rPr>
          <w:b/>
          <w:bCs/>
          <w:i/>
          <w:iCs/>
          <w:lang w:bidi="ar-EG"/>
        </w:rPr>
        <w:t>31.11</w:t>
      </w:r>
      <w:r w:rsidRPr="00AA141B">
        <w:rPr>
          <w:rFonts w:hint="cs"/>
          <w:rtl/>
          <w:lang w:bidi="ar-EG"/>
        </w:rPr>
        <w:t>"</w:t>
      </w:r>
    </w:p>
    <w:p w14:paraId="644D03BF" w14:textId="29F7DCAC" w:rsidR="00907D13" w:rsidRDefault="00907D13" w:rsidP="00AA141B">
      <w:pPr>
        <w:rPr>
          <w:rtl/>
          <w:lang w:bidi="ar-EG"/>
        </w:rPr>
      </w:pPr>
      <w:r>
        <w:rPr>
          <w:rFonts w:hint="cs"/>
          <w:rtl/>
          <w:lang w:bidi="ar-EG"/>
        </w:rPr>
        <w:t>ونظراً إلى</w:t>
      </w:r>
      <w:r w:rsidRPr="00AC3281">
        <w:rPr>
          <w:rtl/>
          <w:lang w:bidi="ar-EG"/>
        </w:rPr>
        <w:t xml:space="preserve"> أن </w:t>
      </w:r>
      <w:r w:rsidRPr="00131197">
        <w:rPr>
          <w:rtl/>
          <w:lang w:bidi="ar-EG"/>
        </w:rPr>
        <w:t>الفقرة</w:t>
      </w:r>
      <w:r w:rsidRPr="00AC3281">
        <w:rPr>
          <w:rtl/>
          <w:lang w:bidi="ar-EG"/>
        </w:rPr>
        <w:t xml:space="preserve"> 1 </w:t>
      </w:r>
      <w:r w:rsidR="00131197">
        <w:rPr>
          <w:rFonts w:hint="cs"/>
          <w:rtl/>
          <w:lang w:bidi="ar-EG"/>
        </w:rPr>
        <w:t xml:space="preserve">من </w:t>
      </w:r>
      <w:r w:rsidR="00131197" w:rsidRPr="00AA141B">
        <w:rPr>
          <w:rFonts w:hint="cs"/>
          <w:rtl/>
          <w:lang w:bidi="ar-EG"/>
        </w:rPr>
        <w:t>"</w:t>
      </w:r>
      <w:r w:rsidR="00131197" w:rsidRPr="00131197">
        <w:rPr>
          <w:rFonts w:hint="cs"/>
          <w:i/>
          <w:iCs/>
          <w:rtl/>
          <w:lang w:bidi="ar-EG"/>
        </w:rPr>
        <w:t>يقرر</w:t>
      </w:r>
      <w:r w:rsidR="00131197" w:rsidRPr="00AA141B">
        <w:rPr>
          <w:rFonts w:hint="cs"/>
          <w:rtl/>
          <w:lang w:bidi="ar-EG"/>
        </w:rPr>
        <w:t>"</w:t>
      </w:r>
      <w:r w:rsidR="00131197">
        <w:rPr>
          <w:rFonts w:hint="cs"/>
          <w:rtl/>
          <w:lang w:bidi="ar-EG"/>
        </w:rPr>
        <w:t xml:space="preserve"> </w:t>
      </w:r>
      <w:r w:rsidRPr="00AC3281">
        <w:rPr>
          <w:rtl/>
          <w:lang w:bidi="ar-EG"/>
        </w:rPr>
        <w:t xml:space="preserve">من القرار </w:t>
      </w:r>
      <w:r>
        <w:rPr>
          <w:b/>
          <w:bCs/>
          <w:lang w:bidi="ar-EG"/>
        </w:rPr>
        <w:t xml:space="preserve">771 </w:t>
      </w:r>
      <w:r w:rsidRPr="00DB5294">
        <w:rPr>
          <w:b/>
          <w:bCs/>
          <w:lang w:bidi="ar-EG"/>
        </w:rPr>
        <w:t>(WRC-19)</w:t>
      </w:r>
      <w:r w:rsidRPr="00AC3281">
        <w:rPr>
          <w:rtl/>
          <w:lang w:bidi="ar-EG"/>
        </w:rPr>
        <w:t xml:space="preserve"> تشير إلى </w:t>
      </w:r>
      <w:r>
        <w:rPr>
          <w:rFonts w:hint="cs"/>
          <w:rtl/>
          <w:lang w:bidi="ar-EG"/>
        </w:rPr>
        <w:t>"</w:t>
      </w:r>
      <w:r w:rsidR="00131197">
        <w:rPr>
          <w:rFonts w:hint="cs"/>
          <w:rtl/>
          <w:lang w:bidi="ar-EG"/>
        </w:rPr>
        <w:t>أن</w:t>
      </w:r>
      <w:r>
        <w:rPr>
          <w:rFonts w:hint="cs"/>
          <w:rtl/>
          <w:lang w:bidi="ar-EG"/>
        </w:rPr>
        <w:t xml:space="preserve"> تخصيصات التردد </w:t>
      </w:r>
      <w:r w:rsidR="00131197">
        <w:rPr>
          <w:rFonts w:hint="cs"/>
          <w:rtl/>
          <w:lang w:bidi="ar-EG"/>
        </w:rPr>
        <w:t xml:space="preserve">للشبكات أو الأنظمة الساتلية غير المستقرة بالنسبة إلى الأرض التي تلقى مكتب الاتصالات الراديوية بشأنها معلومات التبليغ الكاملة قبل 23 نوفمبر 2019 يجب أن </w:t>
      </w:r>
      <w:r>
        <w:rPr>
          <w:rFonts w:hint="cs"/>
          <w:rtl/>
          <w:lang w:bidi="ar-EG"/>
        </w:rPr>
        <w:t xml:space="preserve">توضع في الخدمة قبل </w:t>
      </w:r>
      <w:r>
        <w:rPr>
          <w:lang w:bidi="ar-EG"/>
        </w:rPr>
        <w:t>23</w:t>
      </w:r>
      <w:r>
        <w:rPr>
          <w:rFonts w:hint="cs"/>
          <w:rtl/>
          <w:lang w:bidi="ar-EG"/>
        </w:rPr>
        <w:t xml:space="preserve"> نوفمبر </w:t>
      </w:r>
      <w:r>
        <w:rPr>
          <w:lang w:bidi="ar-EG"/>
        </w:rPr>
        <w:t>2022</w:t>
      </w:r>
      <w:r>
        <w:rPr>
          <w:rFonts w:hint="cs"/>
          <w:rtl/>
          <w:lang w:bidi="ar-EG"/>
        </w:rPr>
        <w:t xml:space="preserve"> أو قبل نهاية المهلة التنظيمية المحددة في الرقم </w:t>
      </w:r>
      <w:r w:rsidRPr="00DB5294">
        <w:rPr>
          <w:b/>
          <w:bCs/>
          <w:lang w:bidi="ar-EG"/>
        </w:rPr>
        <w:t>44.11</w:t>
      </w:r>
      <w:r>
        <w:rPr>
          <w:rFonts w:hint="cs"/>
          <w:rtl/>
          <w:lang w:bidi="ar-EG"/>
        </w:rPr>
        <w:t>، أي التاريخين أقرب</w:t>
      </w:r>
      <w:r w:rsidR="00AA141B">
        <w:rPr>
          <w:rFonts w:hint="cs"/>
          <w:rtl/>
          <w:lang w:bidi="ar-EG"/>
        </w:rPr>
        <w:t>"</w:t>
      </w:r>
      <w:r w:rsidR="00131197">
        <w:rPr>
          <w:rFonts w:hint="cs"/>
          <w:rtl/>
          <w:lang w:bidi="ar-EG"/>
        </w:rPr>
        <w:t xml:space="preserve">، </w:t>
      </w:r>
      <w:r w:rsidRPr="00AC3281">
        <w:rPr>
          <w:rtl/>
          <w:lang w:bidi="ar-EG"/>
        </w:rPr>
        <w:t xml:space="preserve">سيجري المكتب </w:t>
      </w:r>
      <w:r w:rsidRPr="00107E55">
        <w:rPr>
          <w:rFonts w:hint="cs"/>
          <w:rtl/>
          <w:lang w:bidi="ar-EG"/>
        </w:rPr>
        <w:t>الاستعراض</w:t>
      </w:r>
      <w:r w:rsidRPr="00AC3281">
        <w:rPr>
          <w:rtl/>
          <w:lang w:bidi="ar-EG"/>
        </w:rPr>
        <w:t xml:space="preserve"> المذكور أعلاه بموجب الرقم </w:t>
      </w:r>
      <w:r w:rsidRPr="00E04C73">
        <w:rPr>
          <w:b/>
          <w:bCs/>
          <w:rtl/>
          <w:lang w:bidi="ar-EG"/>
        </w:rPr>
        <w:t>50.11</w:t>
      </w:r>
      <w:r w:rsidRPr="00AC3281">
        <w:rPr>
          <w:rtl/>
          <w:lang w:bidi="ar-EG"/>
        </w:rPr>
        <w:t xml:space="preserve"> </w:t>
      </w:r>
      <w:r w:rsidR="00131197">
        <w:rPr>
          <w:rFonts w:hint="cs"/>
          <w:rtl/>
          <w:lang w:bidi="ar-EG"/>
        </w:rPr>
        <w:t xml:space="preserve">من لوائح الراديو </w:t>
      </w:r>
      <w:r w:rsidRPr="00AC3281">
        <w:rPr>
          <w:rtl/>
          <w:lang w:bidi="ar-EG"/>
        </w:rPr>
        <w:t>على النحو التالي</w:t>
      </w:r>
      <w:r>
        <w:rPr>
          <w:rFonts w:hint="cs"/>
          <w:rtl/>
          <w:lang w:bidi="ar-EG"/>
        </w:rPr>
        <w:t>:</w:t>
      </w:r>
    </w:p>
    <w:p w14:paraId="7995AB0C" w14:textId="3F5E4B9A" w:rsidR="00907D13" w:rsidRDefault="00907D13" w:rsidP="00907D13">
      <w:pPr>
        <w:pStyle w:val="enumlev1"/>
        <w:rPr>
          <w:rtl/>
          <w:lang w:bidi="ar-EG"/>
        </w:rPr>
      </w:pPr>
      <w:r>
        <w:rPr>
          <w:rFonts w:ascii="Calibri" w:hAnsi="Calibri" w:cs="Calibri" w:hint="cs"/>
          <w:rtl/>
          <w:lang w:bidi="ar-EG"/>
        </w:rPr>
        <w:t>-</w:t>
      </w:r>
      <w:r>
        <w:rPr>
          <w:lang w:bidi="ar-EG"/>
        </w:rPr>
        <w:tab/>
      </w:r>
      <w:r w:rsidRPr="00AC3281">
        <w:rPr>
          <w:rtl/>
          <w:lang w:bidi="ar-EG"/>
        </w:rPr>
        <w:t>عندما تبلغ الإدارة المبل</w:t>
      </w:r>
      <w:r w:rsidRPr="004B72AE">
        <w:rPr>
          <w:rFonts w:hint="cs"/>
          <w:rtl/>
          <w:lang w:bidi="ar-EG"/>
        </w:rPr>
        <w:t>ِّ</w:t>
      </w:r>
      <w:r w:rsidRPr="00AC3281">
        <w:rPr>
          <w:rtl/>
          <w:lang w:bidi="ar-EG"/>
        </w:rPr>
        <w:t>غة المكتب بوضع</w:t>
      </w:r>
      <w:r w:rsidRPr="004B72AE">
        <w:rPr>
          <w:rtl/>
          <w:lang w:bidi="ar-EG"/>
        </w:rPr>
        <w:t xml:space="preserve"> </w:t>
      </w:r>
      <w:r w:rsidRPr="00AC3281">
        <w:rPr>
          <w:rtl/>
          <w:lang w:bidi="ar-EG"/>
        </w:rPr>
        <w:t xml:space="preserve">تخصيصات التردد </w:t>
      </w:r>
      <w:r w:rsidR="00865056">
        <w:rPr>
          <w:rFonts w:hint="cs"/>
          <w:rtl/>
          <w:lang w:bidi="ar-EG"/>
        </w:rPr>
        <w:t xml:space="preserve">هذه </w:t>
      </w:r>
      <w:r w:rsidRPr="00AC3281">
        <w:rPr>
          <w:rtl/>
          <w:lang w:bidi="ar-EG"/>
        </w:rPr>
        <w:t>في الخدمة، سيطلب المكتب من الإدارة المبل</w:t>
      </w:r>
      <w:r w:rsidRPr="004B72AE">
        <w:rPr>
          <w:rFonts w:hint="cs"/>
          <w:rtl/>
          <w:lang w:bidi="ar-EG"/>
        </w:rPr>
        <w:t>ِّ</w:t>
      </w:r>
      <w:r w:rsidRPr="00AC3281">
        <w:rPr>
          <w:rtl/>
          <w:lang w:bidi="ar-EG"/>
        </w:rPr>
        <w:t xml:space="preserve">غة تقديم بيانات التذييل </w:t>
      </w:r>
      <w:r w:rsidRPr="00E04C73">
        <w:rPr>
          <w:b/>
          <w:bCs/>
          <w:rtl/>
          <w:lang w:bidi="ar-EG"/>
        </w:rPr>
        <w:t>4</w:t>
      </w:r>
      <w:r w:rsidRPr="00AC3281">
        <w:rPr>
          <w:rtl/>
          <w:lang w:bidi="ar-EG"/>
        </w:rPr>
        <w:t xml:space="preserve"> ذات الصلة ب</w:t>
      </w:r>
      <w:r w:rsidR="00131197">
        <w:rPr>
          <w:rFonts w:hint="cs"/>
          <w:rtl/>
          <w:lang w:bidi="ar-EG"/>
        </w:rPr>
        <w:t>من أجل ال</w:t>
      </w:r>
      <w:r w:rsidRPr="004B72AE">
        <w:rPr>
          <w:rFonts w:hint="cs"/>
          <w:rtl/>
          <w:lang w:bidi="ar-EG"/>
        </w:rPr>
        <w:t>ت</w:t>
      </w:r>
      <w:r w:rsidRPr="00AC3281">
        <w:rPr>
          <w:rtl/>
          <w:lang w:bidi="ar-EG"/>
        </w:rPr>
        <w:t xml:space="preserve">فحص </w:t>
      </w:r>
      <w:r w:rsidR="00131197">
        <w:rPr>
          <w:rFonts w:hint="cs"/>
          <w:rtl/>
          <w:lang w:bidi="ar-EG"/>
        </w:rPr>
        <w:t xml:space="preserve">بموجب </w:t>
      </w:r>
      <w:r w:rsidRPr="00AC3281">
        <w:rPr>
          <w:rtl/>
          <w:lang w:bidi="ar-EG"/>
        </w:rPr>
        <w:t xml:space="preserve">الرقم </w:t>
      </w:r>
      <w:r>
        <w:rPr>
          <w:b/>
          <w:bCs/>
          <w:lang w:bidi="ar-EG"/>
        </w:rPr>
        <w:t>5L.22</w:t>
      </w:r>
      <w:r w:rsidRPr="00AC3281">
        <w:rPr>
          <w:rtl/>
          <w:lang w:bidi="ar-EG"/>
        </w:rPr>
        <w:t xml:space="preserve"> </w:t>
      </w:r>
      <w:r w:rsidR="00131197">
        <w:rPr>
          <w:rFonts w:hint="cs"/>
          <w:rtl/>
          <w:lang w:bidi="ar-EG"/>
        </w:rPr>
        <w:t xml:space="preserve">من لوائح الراديو </w:t>
      </w:r>
      <w:r w:rsidRPr="00AC3281">
        <w:rPr>
          <w:rtl/>
          <w:lang w:bidi="ar-EG"/>
        </w:rPr>
        <w:t xml:space="preserve">(على غرار ما يطلبه المكتب </w:t>
      </w:r>
      <w:r w:rsidRPr="004B72AE">
        <w:rPr>
          <w:rFonts w:hint="cs"/>
          <w:rtl/>
          <w:lang w:bidi="ar-EG"/>
        </w:rPr>
        <w:t xml:space="preserve">بشأن </w:t>
      </w:r>
      <w:r w:rsidRPr="00AC3281">
        <w:rPr>
          <w:rtl/>
          <w:lang w:bidi="ar-EG"/>
        </w:rPr>
        <w:t xml:space="preserve">طلبات التنسيق المقدمة بعد المؤتمر </w:t>
      </w:r>
      <w:r w:rsidRPr="00AC3281">
        <w:rPr>
          <w:lang w:bidi="ar-EG"/>
        </w:rPr>
        <w:t>WRC-19</w:t>
      </w:r>
      <w:r w:rsidRPr="00AC3281">
        <w:rPr>
          <w:rtl/>
          <w:lang w:bidi="ar-EG"/>
        </w:rPr>
        <w:t>).</w:t>
      </w:r>
    </w:p>
    <w:p w14:paraId="7DCFE471" w14:textId="459C03D9" w:rsidR="00907D13" w:rsidRDefault="00907D13" w:rsidP="00907D13">
      <w:pPr>
        <w:pStyle w:val="enumlev1"/>
        <w:rPr>
          <w:rtl/>
          <w:lang w:bidi="ar-EG"/>
        </w:rPr>
      </w:pPr>
      <w:r>
        <w:rPr>
          <w:rFonts w:ascii="Calibri" w:hAnsi="Calibri" w:cs="Calibri" w:hint="cs"/>
          <w:rtl/>
          <w:lang w:bidi="ar-EG"/>
        </w:rPr>
        <w:t>-</w:t>
      </w:r>
      <w:r>
        <w:rPr>
          <w:lang w:bidi="ar-EG"/>
        </w:rPr>
        <w:tab/>
      </w:r>
      <w:r w:rsidRPr="00AC3281">
        <w:rPr>
          <w:rtl/>
          <w:lang w:bidi="ar-EG"/>
        </w:rPr>
        <w:t>إذا قدمت الإدارة المبل</w:t>
      </w:r>
      <w:r w:rsidRPr="004B72AE">
        <w:rPr>
          <w:rFonts w:hint="cs"/>
          <w:rtl/>
          <w:lang w:bidi="ar-EG"/>
        </w:rPr>
        <w:t>ِّ</w:t>
      </w:r>
      <w:r w:rsidRPr="00AC3281">
        <w:rPr>
          <w:rtl/>
          <w:lang w:bidi="ar-EG"/>
        </w:rPr>
        <w:t xml:space="preserve">غة هذه المعلومات، </w:t>
      </w:r>
      <w:r w:rsidRPr="004B72AE">
        <w:rPr>
          <w:rFonts w:hint="cs"/>
          <w:rtl/>
          <w:lang w:bidi="ar-EG"/>
        </w:rPr>
        <w:t>سيضع</w:t>
      </w:r>
      <w:r w:rsidRPr="00AC3281">
        <w:rPr>
          <w:rtl/>
          <w:lang w:bidi="ar-EG"/>
        </w:rPr>
        <w:t xml:space="preserve"> المكتب نتيجة </w:t>
      </w:r>
      <w:proofErr w:type="spellStart"/>
      <w:r w:rsidRPr="004B72AE">
        <w:rPr>
          <w:rFonts w:hint="cs"/>
          <w:rtl/>
          <w:lang w:bidi="ar-EG"/>
        </w:rPr>
        <w:t>م</w:t>
      </w:r>
      <w:r w:rsidR="00131197">
        <w:rPr>
          <w:rFonts w:hint="cs"/>
          <w:rtl/>
          <w:lang w:bidi="ar-EG"/>
        </w:rPr>
        <w:t>ؤ</w:t>
      </w:r>
      <w:r w:rsidRPr="004B72AE">
        <w:rPr>
          <w:rFonts w:hint="cs"/>
          <w:rtl/>
          <w:lang w:bidi="ar-EG"/>
        </w:rPr>
        <w:t>اتية</w:t>
      </w:r>
      <w:proofErr w:type="spellEnd"/>
      <w:r>
        <w:rPr>
          <w:rFonts w:hint="cs"/>
          <w:rtl/>
          <w:lang w:bidi="ar-EG"/>
        </w:rPr>
        <w:t xml:space="preserve"> مشروطة</w:t>
      </w:r>
      <w:r w:rsidRPr="00AC3281">
        <w:rPr>
          <w:rtl/>
          <w:lang w:bidi="ar-EG"/>
        </w:rPr>
        <w:t xml:space="preserve"> </w:t>
      </w:r>
      <w:r w:rsidR="005A3521">
        <w:rPr>
          <w:rFonts w:hint="cs"/>
          <w:rtl/>
          <w:lang w:bidi="ar-EG"/>
        </w:rPr>
        <w:t>لأن</w:t>
      </w:r>
      <w:r w:rsidRPr="00AC3281">
        <w:rPr>
          <w:rtl/>
          <w:lang w:bidi="ar-EG"/>
        </w:rPr>
        <w:t xml:space="preserve"> برمج</w:t>
      </w:r>
      <w:r w:rsidRPr="004B72AE">
        <w:rPr>
          <w:rFonts w:hint="cs"/>
          <w:rtl/>
          <w:lang w:bidi="ar-EG"/>
        </w:rPr>
        <w:t>يات</w:t>
      </w:r>
      <w:r w:rsidRPr="00AC3281">
        <w:rPr>
          <w:rtl/>
          <w:lang w:bidi="ar-EG"/>
        </w:rPr>
        <w:t xml:space="preserve"> ال</w:t>
      </w:r>
      <w:r w:rsidRPr="004B72AE">
        <w:rPr>
          <w:rFonts w:hint="cs"/>
          <w:rtl/>
          <w:lang w:bidi="ar-EG"/>
        </w:rPr>
        <w:t>ت</w:t>
      </w:r>
      <w:r w:rsidRPr="00AC3281">
        <w:rPr>
          <w:rtl/>
          <w:lang w:bidi="ar-EG"/>
        </w:rPr>
        <w:t xml:space="preserve">فحص </w:t>
      </w:r>
      <w:r w:rsidRPr="004B72AE">
        <w:rPr>
          <w:rFonts w:hint="cs"/>
          <w:rtl/>
          <w:lang w:bidi="ar-EG"/>
        </w:rPr>
        <w:t>بشأن ا</w:t>
      </w:r>
      <w:r w:rsidRPr="00AC3281">
        <w:rPr>
          <w:rtl/>
          <w:lang w:bidi="ar-EG"/>
        </w:rPr>
        <w:t>لرقم</w:t>
      </w:r>
      <w:r w:rsidR="00AA141B">
        <w:rPr>
          <w:rFonts w:hint="cs"/>
          <w:rtl/>
          <w:lang w:bidi="ar-EG"/>
        </w:rPr>
        <w:t> </w:t>
      </w:r>
      <w:r>
        <w:rPr>
          <w:b/>
          <w:bCs/>
          <w:lang w:bidi="ar-EG"/>
        </w:rPr>
        <w:t>5L.22</w:t>
      </w:r>
      <w:r w:rsidRPr="00AC3281">
        <w:rPr>
          <w:rtl/>
          <w:lang w:bidi="ar-EG"/>
        </w:rPr>
        <w:t xml:space="preserve"> </w:t>
      </w:r>
      <w:r w:rsidR="00131197">
        <w:rPr>
          <w:rFonts w:hint="cs"/>
          <w:rtl/>
          <w:lang w:bidi="ar-EG"/>
        </w:rPr>
        <w:t xml:space="preserve">من لوائح الراديو </w:t>
      </w:r>
      <w:r w:rsidR="005A3521">
        <w:rPr>
          <w:rFonts w:hint="cs"/>
          <w:rtl/>
          <w:lang w:bidi="ar-EG"/>
        </w:rPr>
        <w:t xml:space="preserve">ليست </w:t>
      </w:r>
      <w:r w:rsidR="00F86B48">
        <w:rPr>
          <w:rFonts w:hint="cs"/>
          <w:rtl/>
          <w:lang w:bidi="ar-EG"/>
        </w:rPr>
        <w:t>متيسرة</w:t>
      </w:r>
      <w:r w:rsidR="005A3521">
        <w:rPr>
          <w:rFonts w:hint="cs"/>
          <w:rtl/>
          <w:lang w:bidi="ar-EG"/>
        </w:rPr>
        <w:t xml:space="preserve"> بعد</w:t>
      </w:r>
      <w:r w:rsidRPr="00AC3281">
        <w:rPr>
          <w:rtl/>
          <w:lang w:bidi="ar-EG"/>
        </w:rPr>
        <w:t>.</w:t>
      </w:r>
    </w:p>
    <w:p w14:paraId="2B7BB146" w14:textId="2BEAA5DD" w:rsidR="00907D13" w:rsidRDefault="00907D13" w:rsidP="00907D13">
      <w:pPr>
        <w:pStyle w:val="enumlev1"/>
        <w:rPr>
          <w:rtl/>
          <w:lang w:bidi="ar-EG"/>
        </w:rPr>
      </w:pPr>
      <w:r>
        <w:rPr>
          <w:rFonts w:ascii="Calibri" w:hAnsi="Calibri" w:cs="Calibri" w:hint="cs"/>
          <w:rtl/>
          <w:lang w:bidi="ar-EG"/>
        </w:rPr>
        <w:t>-</w:t>
      </w:r>
      <w:r>
        <w:rPr>
          <w:lang w:bidi="ar-EG"/>
        </w:rPr>
        <w:tab/>
      </w:r>
      <w:r w:rsidRPr="00AC3281">
        <w:rPr>
          <w:rtl/>
          <w:lang w:bidi="ar-EG"/>
        </w:rPr>
        <w:t>إذا لم تقدم الإدارة المبل</w:t>
      </w:r>
      <w:r w:rsidRPr="004B72AE">
        <w:rPr>
          <w:rFonts w:hint="cs"/>
          <w:rtl/>
          <w:lang w:bidi="ar-EG"/>
        </w:rPr>
        <w:t>ِّ</w:t>
      </w:r>
      <w:r w:rsidRPr="00AC3281">
        <w:rPr>
          <w:rtl/>
          <w:lang w:bidi="ar-EG"/>
        </w:rPr>
        <w:t xml:space="preserve">غة المعلومات المطلوبة، </w:t>
      </w:r>
      <w:r w:rsidRPr="004B72AE">
        <w:rPr>
          <w:rFonts w:hint="cs"/>
          <w:rtl/>
          <w:lang w:bidi="ar-EG"/>
        </w:rPr>
        <w:t>سيضع</w:t>
      </w:r>
      <w:r w:rsidRPr="00AC3281">
        <w:rPr>
          <w:rtl/>
          <w:lang w:bidi="ar-EG"/>
        </w:rPr>
        <w:t xml:space="preserve"> المكتب نتيجة غير </w:t>
      </w:r>
      <w:proofErr w:type="spellStart"/>
      <w:r w:rsidRPr="00AC3281">
        <w:rPr>
          <w:rtl/>
          <w:lang w:bidi="ar-EG"/>
        </w:rPr>
        <w:t>م</w:t>
      </w:r>
      <w:r w:rsidR="005A3521">
        <w:rPr>
          <w:rFonts w:hint="cs"/>
          <w:rtl/>
          <w:lang w:bidi="ar-EG"/>
        </w:rPr>
        <w:t>ؤ</w:t>
      </w:r>
      <w:r w:rsidRPr="00AC3281">
        <w:rPr>
          <w:rtl/>
          <w:lang w:bidi="ar-EG"/>
        </w:rPr>
        <w:t>اتية</w:t>
      </w:r>
      <w:proofErr w:type="spellEnd"/>
      <w:r w:rsidRPr="00AC3281">
        <w:rPr>
          <w:rtl/>
          <w:lang w:bidi="ar-EG"/>
        </w:rPr>
        <w:t>.</w:t>
      </w:r>
    </w:p>
    <w:p w14:paraId="434C8566" w14:textId="71869621" w:rsidR="00907D13" w:rsidRDefault="00907D13" w:rsidP="00AA141B">
      <w:pPr>
        <w:rPr>
          <w:rtl/>
          <w:lang w:bidi="ar-EG"/>
        </w:rPr>
      </w:pPr>
      <w:r>
        <w:rPr>
          <w:rFonts w:hint="cs"/>
          <w:rtl/>
          <w:lang w:bidi="ar-EG"/>
        </w:rPr>
        <w:t>و</w:t>
      </w:r>
      <w:r w:rsidRPr="00AC3281">
        <w:rPr>
          <w:rtl/>
          <w:lang w:bidi="ar-EG"/>
        </w:rPr>
        <w:t xml:space="preserve">عندما </w:t>
      </w:r>
      <w:r>
        <w:rPr>
          <w:rFonts w:hint="cs"/>
          <w:rtl/>
          <w:lang w:bidi="ar-EG"/>
        </w:rPr>
        <w:t>ت</w:t>
      </w:r>
      <w:r w:rsidRPr="004B72AE">
        <w:rPr>
          <w:rFonts w:hint="cs"/>
          <w:rtl/>
          <w:lang w:bidi="ar-EG"/>
        </w:rPr>
        <w:t>تيسر</w:t>
      </w:r>
      <w:r w:rsidRPr="00AC3281">
        <w:rPr>
          <w:rtl/>
          <w:lang w:bidi="ar-EG"/>
        </w:rPr>
        <w:t xml:space="preserve"> برمج</w:t>
      </w:r>
      <w:r w:rsidRPr="004B72AE">
        <w:rPr>
          <w:rFonts w:hint="cs"/>
          <w:rtl/>
          <w:lang w:bidi="ar-EG"/>
        </w:rPr>
        <w:t>يات</w:t>
      </w:r>
      <w:r w:rsidRPr="00AC3281">
        <w:rPr>
          <w:rtl/>
          <w:lang w:bidi="ar-EG"/>
        </w:rPr>
        <w:t xml:space="preserve"> ال</w:t>
      </w:r>
      <w:r w:rsidRPr="004B72AE">
        <w:rPr>
          <w:rFonts w:hint="cs"/>
          <w:rtl/>
          <w:lang w:bidi="ar-EG"/>
        </w:rPr>
        <w:t>ت</w:t>
      </w:r>
      <w:r w:rsidRPr="00AC3281">
        <w:rPr>
          <w:rtl/>
          <w:lang w:bidi="ar-EG"/>
        </w:rPr>
        <w:t>فحص</w:t>
      </w:r>
      <w:r>
        <w:rPr>
          <w:rFonts w:hint="cs"/>
          <w:rtl/>
          <w:lang w:bidi="ar-EG"/>
        </w:rPr>
        <w:t>،</w:t>
      </w:r>
      <w:r w:rsidRPr="00AC3281">
        <w:rPr>
          <w:rtl/>
          <w:lang w:bidi="ar-EG"/>
        </w:rPr>
        <w:t xml:space="preserve"> </w:t>
      </w:r>
      <w:r>
        <w:rPr>
          <w:rFonts w:hint="cs"/>
          <w:rtl/>
          <w:lang w:bidi="ar-EG"/>
        </w:rPr>
        <w:t>سيجرى استعراض</w:t>
      </w:r>
      <w:r w:rsidRPr="00AC3281">
        <w:rPr>
          <w:rtl/>
          <w:lang w:bidi="ar-EG"/>
        </w:rPr>
        <w:t xml:space="preserve"> للنتائج </w:t>
      </w:r>
      <w:proofErr w:type="spellStart"/>
      <w:r>
        <w:rPr>
          <w:rFonts w:hint="cs"/>
          <w:rtl/>
          <w:lang w:bidi="ar-EG"/>
        </w:rPr>
        <w:t>ال</w:t>
      </w:r>
      <w:r w:rsidRPr="004B72AE">
        <w:rPr>
          <w:rFonts w:hint="cs"/>
          <w:rtl/>
          <w:lang w:bidi="ar-EG"/>
        </w:rPr>
        <w:t>م</w:t>
      </w:r>
      <w:r w:rsidR="00F86B48">
        <w:rPr>
          <w:rFonts w:hint="cs"/>
          <w:rtl/>
          <w:lang w:bidi="ar-EG"/>
        </w:rPr>
        <w:t>ؤ</w:t>
      </w:r>
      <w:r w:rsidRPr="004B72AE">
        <w:rPr>
          <w:rFonts w:hint="cs"/>
          <w:rtl/>
          <w:lang w:bidi="ar-EG"/>
        </w:rPr>
        <w:t>اتية</w:t>
      </w:r>
      <w:proofErr w:type="spellEnd"/>
      <w:r w:rsidRPr="004B72AE">
        <w:rPr>
          <w:rFonts w:hint="cs"/>
          <w:rtl/>
          <w:lang w:bidi="ar-EG"/>
        </w:rPr>
        <w:t xml:space="preserve"> </w:t>
      </w:r>
      <w:r>
        <w:rPr>
          <w:rFonts w:hint="cs"/>
          <w:rtl/>
          <w:lang w:bidi="ar-EG"/>
        </w:rPr>
        <w:t>ال</w:t>
      </w:r>
      <w:r w:rsidRPr="004B72AE">
        <w:rPr>
          <w:rFonts w:hint="cs"/>
          <w:rtl/>
          <w:lang w:bidi="ar-EG"/>
        </w:rPr>
        <w:t>مشروطة</w:t>
      </w:r>
      <w:r w:rsidRPr="00AC3281">
        <w:rPr>
          <w:rtl/>
          <w:lang w:bidi="ar-EG"/>
        </w:rPr>
        <w:t>.</w:t>
      </w:r>
    </w:p>
    <w:p w14:paraId="23F67043" w14:textId="1CA3682B" w:rsidR="00907D13" w:rsidRDefault="00CF2520" w:rsidP="00AA141B">
      <w:pPr>
        <w:rPr>
          <w:rtl/>
        </w:rPr>
      </w:pPr>
      <w:r>
        <w:rPr>
          <w:rFonts w:hint="cs"/>
          <w:rtl/>
        </w:rPr>
        <w:t xml:space="preserve">وفي 23 نوفمبر 2019، كان هناك 27 نظاماً من الأنظمة الساتلية التي لديها تخصيصات تردد خاضعة للفقرة 1 من </w:t>
      </w:r>
      <w:r w:rsidRPr="00AA141B">
        <w:rPr>
          <w:rFonts w:hint="cs"/>
          <w:rtl/>
        </w:rPr>
        <w:t>"</w:t>
      </w:r>
      <w:r w:rsidRPr="006A5F83">
        <w:rPr>
          <w:rFonts w:hint="cs"/>
          <w:i/>
          <w:iCs/>
          <w:rtl/>
        </w:rPr>
        <w:t>يقرر</w:t>
      </w:r>
      <w:r w:rsidRPr="00AA141B">
        <w:rPr>
          <w:rFonts w:hint="cs"/>
          <w:rtl/>
        </w:rPr>
        <w:t>"</w:t>
      </w:r>
      <w:r>
        <w:rPr>
          <w:rFonts w:hint="cs"/>
          <w:rtl/>
        </w:rPr>
        <w:t xml:space="preserve"> من</w:t>
      </w:r>
      <w:r w:rsidR="00AA141B">
        <w:rPr>
          <w:rFonts w:hint="eastAsia"/>
          <w:rtl/>
        </w:rPr>
        <w:t> </w:t>
      </w:r>
      <w:r>
        <w:rPr>
          <w:rFonts w:hint="cs"/>
          <w:rtl/>
        </w:rPr>
        <w:t xml:space="preserve">القرار </w:t>
      </w:r>
      <w:r w:rsidR="006A5F83">
        <w:rPr>
          <w:b/>
          <w:bCs/>
          <w:lang w:bidi="ar-EG"/>
        </w:rPr>
        <w:t xml:space="preserve">771 </w:t>
      </w:r>
      <w:r w:rsidR="006A5F83" w:rsidRPr="00DB5294">
        <w:rPr>
          <w:b/>
          <w:bCs/>
          <w:lang w:bidi="ar-EG"/>
        </w:rPr>
        <w:t>(WRC-19)</w:t>
      </w:r>
      <w:r w:rsidR="00907D13">
        <w:rPr>
          <w:rFonts w:hint="cs"/>
          <w:rtl/>
        </w:rPr>
        <w:t xml:space="preserve">. </w:t>
      </w:r>
    </w:p>
    <w:p w14:paraId="403D9288" w14:textId="58F8D5E7" w:rsidR="00907D13" w:rsidRDefault="006A5F83" w:rsidP="00AA141B">
      <w:pPr>
        <w:rPr>
          <w:rtl/>
        </w:rPr>
      </w:pPr>
      <w:r>
        <w:rPr>
          <w:rFonts w:hint="cs"/>
          <w:rtl/>
        </w:rPr>
        <w:t>وحتى منتصف عام 2023، تلقى المكتب معلومات من الإدارات المبلغة تفيد بأن 3 أنظمة ساتلية قد وُضعت في الخدمة، ويعكف المكتب حالياً على التحقق من هذه المعلومات</w:t>
      </w:r>
      <w:r w:rsidR="00907D13">
        <w:rPr>
          <w:rFonts w:hint="cs"/>
          <w:rtl/>
        </w:rPr>
        <w:t xml:space="preserve">. </w:t>
      </w:r>
      <w:r>
        <w:rPr>
          <w:rFonts w:hint="cs"/>
          <w:rtl/>
        </w:rPr>
        <w:t>وطلبت الإدارة المبلغة عن نظام آخر من لجنة لوائح الراديو تمديد المهلة التنظيمية للوضع في الخدمة.</w:t>
      </w:r>
    </w:p>
    <w:p w14:paraId="152B3D3B" w14:textId="2CA2BEB7" w:rsidR="00907D13" w:rsidRDefault="006A5F83" w:rsidP="006A5F83">
      <w:pPr>
        <w:rPr>
          <w:rtl/>
        </w:rPr>
      </w:pPr>
      <w:r>
        <w:rPr>
          <w:rFonts w:hint="cs"/>
          <w:rtl/>
        </w:rPr>
        <w:t xml:space="preserve">وسيلغي المكتب تخصيصات الأنظمة الساتلية المتبقية، وفقاً لما ينص عليه القرار </w:t>
      </w:r>
      <w:r>
        <w:rPr>
          <w:b/>
          <w:bCs/>
          <w:lang w:bidi="ar-EG"/>
        </w:rPr>
        <w:t xml:space="preserve">771 </w:t>
      </w:r>
      <w:r w:rsidRPr="00DB5294">
        <w:rPr>
          <w:b/>
          <w:bCs/>
          <w:lang w:bidi="ar-EG"/>
        </w:rPr>
        <w:t>(WRC-19)</w:t>
      </w:r>
      <w:r>
        <w:rPr>
          <w:rFonts w:hint="cs"/>
          <w:rtl/>
        </w:rPr>
        <w:t xml:space="preserve"> في الفقرة 2 من </w:t>
      </w:r>
      <w:r w:rsidRPr="0048570A">
        <w:rPr>
          <w:rFonts w:hint="cs"/>
          <w:rtl/>
        </w:rPr>
        <w:t>"</w:t>
      </w:r>
      <w:r w:rsidRPr="006A5F83">
        <w:rPr>
          <w:rFonts w:hint="cs"/>
          <w:i/>
          <w:iCs/>
          <w:rtl/>
        </w:rPr>
        <w:t>يقرر</w:t>
      </w:r>
      <w:r w:rsidRPr="0048570A">
        <w:rPr>
          <w:rFonts w:hint="cs"/>
          <w:rtl/>
        </w:rPr>
        <w:t>"</w:t>
      </w:r>
      <w:r w:rsidR="00907D13">
        <w:rPr>
          <w:rFonts w:hint="cs"/>
          <w:rtl/>
        </w:rPr>
        <w:t xml:space="preserve">. </w:t>
      </w:r>
    </w:p>
    <w:p w14:paraId="47939CBA" w14:textId="77777777" w:rsidR="00C62AB8" w:rsidRPr="00933BA0" w:rsidRDefault="00907D13" w:rsidP="00C62AB8">
      <w:pPr>
        <w:pStyle w:val="Heading2"/>
        <w:rPr>
          <w:rtl/>
          <w:lang w:bidi="ar-SY"/>
        </w:rPr>
      </w:pPr>
      <w:bookmarkStart w:id="35" w:name="_Toc146291101"/>
      <w:r>
        <w:lastRenderedPageBreak/>
        <w:t>3.2</w:t>
      </w:r>
      <w:r>
        <w:rPr>
          <w:rtl/>
          <w:lang w:bidi="ar-SY"/>
        </w:rPr>
        <w:tab/>
      </w:r>
      <w:r w:rsidR="00C62AB8" w:rsidRPr="00933BA0">
        <w:rPr>
          <w:rtl/>
        </w:rPr>
        <w:t>معالجة بطاقات التبليغ: الخدمات المخطط لها</w:t>
      </w:r>
      <w:bookmarkEnd w:id="35"/>
    </w:p>
    <w:p w14:paraId="04F06051" w14:textId="77777777" w:rsidR="00C62AB8" w:rsidRPr="00933BA0" w:rsidRDefault="00C62AB8" w:rsidP="00C62AB8">
      <w:pPr>
        <w:pStyle w:val="Heading3"/>
        <w:rPr>
          <w:rtl/>
          <w:lang w:val="en-CA"/>
        </w:rPr>
      </w:pPr>
      <w:bookmarkStart w:id="36" w:name="_Toc428969591"/>
      <w:bookmarkStart w:id="37" w:name="_Toc21078511"/>
      <w:bookmarkStart w:id="38" w:name="_Toc146291102"/>
      <w:r w:rsidRPr="009578AD">
        <w:t>1</w:t>
      </w:r>
      <w:r w:rsidRPr="00933BA0">
        <w:rPr>
          <w:lang w:val="en-CA"/>
        </w:rPr>
        <w:t>.</w:t>
      </w:r>
      <w:r w:rsidRPr="009578AD">
        <w:t>3</w:t>
      </w:r>
      <w:r w:rsidRPr="00933BA0">
        <w:rPr>
          <w:lang w:val="en-CA"/>
        </w:rPr>
        <w:t>.</w:t>
      </w:r>
      <w:r w:rsidRPr="009578AD">
        <w:t>2</w:t>
      </w:r>
      <w:r w:rsidRPr="00933BA0">
        <w:rPr>
          <w:rtl/>
          <w:lang w:val="en-CA"/>
        </w:rPr>
        <w:tab/>
        <w:t xml:space="preserve">التذييلان </w:t>
      </w:r>
      <w:r w:rsidRPr="009578AD">
        <w:t>30</w:t>
      </w:r>
      <w:r w:rsidRPr="00933BA0">
        <w:rPr>
          <w:rtl/>
          <w:lang w:val="en-CA"/>
        </w:rPr>
        <w:t xml:space="preserve"> و</w:t>
      </w:r>
      <w:r w:rsidRPr="009578AD">
        <w:t>30</w:t>
      </w:r>
      <w:r w:rsidRPr="00933BA0">
        <w:rPr>
          <w:lang w:val="en-CA"/>
        </w:rPr>
        <w:t>A</w:t>
      </w:r>
      <w:bookmarkEnd w:id="36"/>
      <w:bookmarkEnd w:id="37"/>
      <w:bookmarkEnd w:id="38"/>
    </w:p>
    <w:p w14:paraId="6B0A8E2C" w14:textId="77777777" w:rsidR="00C62AB8" w:rsidRDefault="00C62AB8" w:rsidP="00AA141B">
      <w:pPr>
        <w:rPr>
          <w:rtl/>
          <w:lang w:bidi="ar-SY"/>
        </w:rPr>
      </w:pPr>
      <w:r w:rsidRPr="00C62AB8">
        <w:rPr>
          <w:rStyle w:val="Heading4Char"/>
          <w:b w:val="0"/>
          <w:bCs w:val="0"/>
          <w:rtl/>
        </w:rPr>
        <w:t xml:space="preserve">تشتمل المهام </w:t>
      </w:r>
      <w:r w:rsidRPr="00C62AB8">
        <w:rPr>
          <w:rStyle w:val="Heading4Char"/>
          <w:rFonts w:hint="cs"/>
          <w:b w:val="0"/>
          <w:bCs w:val="0"/>
          <w:rtl/>
        </w:rPr>
        <w:t xml:space="preserve">المحددة </w:t>
      </w:r>
      <w:r w:rsidRPr="00C62AB8">
        <w:rPr>
          <w:rStyle w:val="Heading4Char"/>
          <w:b w:val="0"/>
          <w:bCs w:val="0"/>
          <w:rtl/>
        </w:rPr>
        <w:t>بموجب</w:t>
      </w:r>
      <w:r w:rsidRPr="00C62AB8">
        <w:rPr>
          <w:rStyle w:val="Heading4Char"/>
          <w:rFonts w:hint="cs"/>
          <w:b w:val="0"/>
          <w:bCs w:val="0"/>
          <w:rtl/>
        </w:rPr>
        <w:t xml:space="preserve"> هذين</w:t>
      </w:r>
      <w:r w:rsidRPr="00C62AB8">
        <w:rPr>
          <w:rStyle w:val="Heading4Char"/>
          <w:b w:val="0"/>
          <w:bCs w:val="0"/>
          <w:rtl/>
        </w:rPr>
        <w:t xml:space="preserve"> التذييلين على فحص ونشر الطلبات المقدمة</w:t>
      </w:r>
      <w:r w:rsidRPr="00933BA0">
        <w:rPr>
          <w:rtl/>
          <w:lang w:bidi="ar-SY"/>
        </w:rPr>
        <w:t xml:space="preserve"> بموجب المواد </w:t>
      </w:r>
      <w:r w:rsidRPr="009578AD">
        <w:rPr>
          <w:b/>
          <w:bCs/>
        </w:rPr>
        <w:t>2</w:t>
      </w:r>
      <w:r w:rsidRPr="00996F67">
        <w:rPr>
          <w:b/>
          <w:bCs/>
        </w:rPr>
        <w:t>A</w:t>
      </w:r>
      <w:r w:rsidRPr="00933BA0">
        <w:rPr>
          <w:rtl/>
          <w:lang w:bidi="ar-SY"/>
        </w:rPr>
        <w:t xml:space="preserve"> و</w:t>
      </w:r>
      <w:r w:rsidRPr="009578AD">
        <w:rPr>
          <w:b/>
          <w:bCs/>
        </w:rPr>
        <w:t>4</w:t>
      </w:r>
      <w:r w:rsidRPr="00996F67">
        <w:rPr>
          <w:b/>
          <w:bCs/>
          <w:rtl/>
          <w:lang w:bidi="ar-SY"/>
        </w:rPr>
        <w:t xml:space="preserve"> </w:t>
      </w:r>
      <w:r w:rsidRPr="00933BA0">
        <w:rPr>
          <w:rtl/>
          <w:lang w:bidi="ar-SY"/>
        </w:rPr>
        <w:t>و</w:t>
      </w:r>
      <w:r w:rsidRPr="009578AD">
        <w:rPr>
          <w:b/>
          <w:bCs/>
        </w:rPr>
        <w:t>5</w:t>
      </w:r>
      <w:r w:rsidRPr="00933BA0">
        <w:rPr>
          <w:rtl/>
          <w:lang w:bidi="ar-SY"/>
        </w:rPr>
        <w:t xml:space="preserve"> </w:t>
      </w:r>
      <w:r>
        <w:rPr>
          <w:rFonts w:hint="cs"/>
          <w:rtl/>
          <w:lang w:val="es-ES" w:bidi="ar-SY"/>
        </w:rPr>
        <w:t>ب</w:t>
      </w:r>
      <w:r w:rsidRPr="00933BA0">
        <w:rPr>
          <w:rtl/>
          <w:lang w:bidi="ar-SY"/>
        </w:rPr>
        <w:t>التذييلين </w:t>
      </w:r>
      <w:r w:rsidRPr="009578AD">
        <w:rPr>
          <w:b/>
          <w:bCs/>
        </w:rPr>
        <w:t>30</w:t>
      </w:r>
      <w:r w:rsidRPr="00933BA0">
        <w:rPr>
          <w:rtl/>
          <w:lang w:bidi="ar-SY"/>
        </w:rPr>
        <w:t xml:space="preserve"> و</w:t>
      </w:r>
      <w:r w:rsidRPr="009578AD">
        <w:rPr>
          <w:b/>
          <w:bCs/>
        </w:rPr>
        <w:t>30</w:t>
      </w:r>
      <w:r w:rsidRPr="00996F67">
        <w:rPr>
          <w:b/>
          <w:bCs/>
        </w:rPr>
        <w:t>A</w:t>
      </w:r>
      <w:r w:rsidRPr="00933BA0">
        <w:rPr>
          <w:rtl/>
          <w:lang w:bidi="ar-SY"/>
        </w:rPr>
        <w:t xml:space="preserve"> (خطط الخدمة الإذاعية الساتلية ووصلة التغذية المصاحبة لها)،</w:t>
      </w:r>
      <w:r>
        <w:rPr>
          <w:rFonts w:hint="cs"/>
          <w:rtl/>
          <w:lang w:bidi="ar-SY"/>
        </w:rPr>
        <w:t xml:space="preserve"> مع أخذ القرارات</w:t>
      </w:r>
      <w:r w:rsidRPr="00933BA0">
        <w:rPr>
          <w:rtl/>
          <w:lang w:bidi="ar-SY"/>
        </w:rPr>
        <w:t xml:space="preserve"> </w:t>
      </w:r>
      <w:r w:rsidRPr="009578AD">
        <w:rPr>
          <w:b/>
          <w:bCs/>
        </w:rPr>
        <w:t>49</w:t>
      </w:r>
      <w:r w:rsidRPr="00397A4C">
        <w:rPr>
          <w:b/>
          <w:bCs/>
        </w:rPr>
        <w:t> (Rev.WRC</w:t>
      </w:r>
      <w:r w:rsidRPr="00397A4C">
        <w:rPr>
          <w:b/>
          <w:bCs/>
        </w:rPr>
        <w:noBreakHyphen/>
      </w:r>
      <w:r>
        <w:rPr>
          <w:b/>
          <w:bCs/>
        </w:rPr>
        <w:t>19</w:t>
      </w:r>
      <w:r w:rsidRPr="00397A4C">
        <w:rPr>
          <w:b/>
          <w:bCs/>
        </w:rPr>
        <w:t>)</w:t>
      </w:r>
      <w:r w:rsidRPr="00933BA0">
        <w:rPr>
          <w:rtl/>
          <w:lang w:bidi="ar-SY"/>
        </w:rPr>
        <w:t xml:space="preserve"> و</w:t>
      </w:r>
      <w:r w:rsidRPr="009578AD">
        <w:rPr>
          <w:b/>
          <w:bCs/>
        </w:rPr>
        <w:t>548</w:t>
      </w:r>
      <w:r w:rsidRPr="00397A4C">
        <w:rPr>
          <w:b/>
          <w:bCs/>
        </w:rPr>
        <w:t> (WRC</w:t>
      </w:r>
      <w:r w:rsidRPr="00397A4C">
        <w:rPr>
          <w:b/>
          <w:bCs/>
        </w:rPr>
        <w:noBreakHyphen/>
      </w:r>
      <w:r w:rsidRPr="009578AD">
        <w:rPr>
          <w:b/>
          <w:bCs/>
        </w:rPr>
        <w:t>12</w:t>
      </w:r>
      <w:r w:rsidRPr="00397A4C">
        <w:rPr>
          <w:b/>
          <w:bCs/>
        </w:rPr>
        <w:t>)</w:t>
      </w:r>
      <w:r>
        <w:rPr>
          <w:rFonts w:hint="cs"/>
          <w:rtl/>
          <w:lang w:bidi="ar-SY"/>
        </w:rPr>
        <w:t xml:space="preserve"> و</w:t>
      </w:r>
      <w:r>
        <w:rPr>
          <w:b/>
          <w:bCs/>
          <w:lang w:bidi="ar-SY"/>
        </w:rPr>
        <w:t>558 (WRC-19)</w:t>
      </w:r>
      <w:r>
        <w:rPr>
          <w:rFonts w:hint="cs"/>
          <w:rtl/>
          <w:lang w:bidi="ar-SY"/>
        </w:rPr>
        <w:t xml:space="preserve"> و</w:t>
      </w:r>
      <w:r>
        <w:rPr>
          <w:b/>
          <w:bCs/>
          <w:lang w:bidi="ar-SY"/>
        </w:rPr>
        <w:t>559 (WRC-19)</w:t>
      </w:r>
      <w:r>
        <w:rPr>
          <w:rFonts w:hint="cs"/>
          <w:rtl/>
          <w:lang w:bidi="ar-SY"/>
        </w:rPr>
        <w:t xml:space="preserve"> في الحسبان أيضاً.</w:t>
      </w:r>
    </w:p>
    <w:p w14:paraId="07DE30D4" w14:textId="77777777" w:rsidR="00C62AB8" w:rsidRDefault="00C62AB8" w:rsidP="00C62AB8">
      <w:pPr>
        <w:rPr>
          <w:rtl/>
          <w:lang w:bidi="ar-SY"/>
        </w:rPr>
      </w:pPr>
      <w:r w:rsidRPr="00933BA0">
        <w:rPr>
          <w:rtl/>
          <w:lang w:bidi="ar-SY"/>
        </w:rPr>
        <w:t>وي</w:t>
      </w:r>
      <w:r>
        <w:rPr>
          <w:rFonts w:hint="cs"/>
          <w:rtl/>
          <w:lang w:bidi="ar-SY"/>
        </w:rPr>
        <w:t xml:space="preserve">عالج </w:t>
      </w:r>
      <w:r w:rsidRPr="00933BA0">
        <w:rPr>
          <w:rtl/>
          <w:lang w:bidi="ar-SY"/>
        </w:rPr>
        <w:t>المكتب</w:t>
      </w:r>
      <w:r w:rsidRPr="00933BA0">
        <w:rPr>
          <w:rFonts w:hint="cs"/>
          <w:rtl/>
          <w:lang w:bidi="ar-SY"/>
        </w:rPr>
        <w:t>،</w:t>
      </w:r>
      <w:r w:rsidRPr="00933BA0">
        <w:rPr>
          <w:rtl/>
          <w:lang w:bidi="ar-SY"/>
        </w:rPr>
        <w:t xml:space="preserve"> بموجب المادة </w:t>
      </w:r>
      <w:r w:rsidRPr="009578AD">
        <w:rPr>
          <w:b/>
          <w:bCs/>
        </w:rPr>
        <w:t>4</w:t>
      </w:r>
      <w:r w:rsidRPr="00933BA0">
        <w:rPr>
          <w:rFonts w:hint="cs"/>
          <w:rtl/>
          <w:lang w:bidi="ar-SY"/>
        </w:rPr>
        <w:t>،</w:t>
      </w:r>
      <w:r w:rsidRPr="00933BA0">
        <w:rPr>
          <w:rtl/>
          <w:lang w:bidi="ar-SY"/>
        </w:rPr>
        <w:t xml:space="preserve"> طلبات التعديل في خطة الإقليم </w:t>
      </w:r>
      <w:r w:rsidRPr="009578AD">
        <w:t>2</w:t>
      </w:r>
      <w:r w:rsidRPr="00933BA0">
        <w:rPr>
          <w:rtl/>
          <w:lang w:bidi="ar-SY"/>
        </w:rPr>
        <w:t>، والتخصيصات الجديدة أو المعد</w:t>
      </w:r>
      <w:r>
        <w:rPr>
          <w:rFonts w:hint="cs"/>
          <w:rtl/>
          <w:lang w:bidi="ar-SY"/>
        </w:rPr>
        <w:t>َّ</w:t>
      </w:r>
      <w:r w:rsidRPr="00933BA0">
        <w:rPr>
          <w:rtl/>
          <w:lang w:bidi="ar-SY"/>
        </w:rPr>
        <w:t xml:space="preserve">لة المقترحة في </w:t>
      </w:r>
      <w:r>
        <w:rPr>
          <w:rFonts w:hint="cs"/>
          <w:rtl/>
          <w:lang w:bidi="ar-SY"/>
        </w:rPr>
        <w:t>قائمة</w:t>
      </w:r>
      <w:r w:rsidRPr="00933BA0">
        <w:rPr>
          <w:rtl/>
          <w:lang w:bidi="ar-SY"/>
        </w:rPr>
        <w:t xml:space="preserve"> الإقليم</w:t>
      </w:r>
      <w:r>
        <w:rPr>
          <w:rFonts w:hint="cs"/>
          <w:rtl/>
          <w:lang w:bidi="ar-SY"/>
        </w:rPr>
        <w:t>ين</w:t>
      </w:r>
      <w:r w:rsidRPr="00933BA0">
        <w:rPr>
          <w:rtl/>
          <w:lang w:bidi="ar-SY"/>
        </w:rPr>
        <w:t> </w:t>
      </w:r>
      <w:r w:rsidRPr="009578AD">
        <w:t>1</w:t>
      </w:r>
      <w:r w:rsidRPr="00933BA0">
        <w:rPr>
          <w:rtl/>
          <w:lang w:bidi="ar-SY"/>
        </w:rPr>
        <w:t xml:space="preserve"> و</w:t>
      </w:r>
      <w:r w:rsidRPr="009578AD">
        <w:t>3</w:t>
      </w:r>
      <w:r w:rsidRPr="00933BA0">
        <w:rPr>
          <w:rtl/>
          <w:lang w:bidi="ar-SY"/>
        </w:rPr>
        <w:t>، التي تقدم</w:t>
      </w:r>
      <w:r>
        <w:rPr>
          <w:rFonts w:hint="cs"/>
          <w:rtl/>
          <w:lang w:bidi="ar-SY"/>
        </w:rPr>
        <w:t>ها</w:t>
      </w:r>
      <w:r w:rsidRPr="00933BA0">
        <w:rPr>
          <w:rtl/>
          <w:lang w:bidi="ar-SY"/>
        </w:rPr>
        <w:t xml:space="preserve"> الإدارات. </w:t>
      </w:r>
      <w:r>
        <w:rPr>
          <w:rFonts w:hint="cs"/>
          <w:rtl/>
          <w:lang w:bidi="ar-SY"/>
        </w:rPr>
        <w:t xml:space="preserve">ثم </w:t>
      </w:r>
      <w:r w:rsidRPr="00933BA0">
        <w:rPr>
          <w:rtl/>
          <w:lang w:bidi="ar-SY"/>
        </w:rPr>
        <w:t>ت</w:t>
      </w:r>
      <w:r>
        <w:rPr>
          <w:rFonts w:hint="cs"/>
          <w:rtl/>
          <w:lang w:bidi="ar-SY"/>
        </w:rPr>
        <w:t>ُ</w:t>
      </w:r>
      <w:r w:rsidRPr="00933BA0">
        <w:rPr>
          <w:rtl/>
          <w:lang w:bidi="ar-SY"/>
        </w:rPr>
        <w:t>نشر الخصائص وقائمة الإدارات التي تعتبر تخصيصات</w:t>
      </w:r>
      <w:r>
        <w:rPr>
          <w:rFonts w:hint="cs"/>
          <w:rtl/>
          <w:lang w:bidi="ar-SY"/>
        </w:rPr>
        <w:t>ها</w:t>
      </w:r>
      <w:r w:rsidRPr="00933BA0">
        <w:rPr>
          <w:rtl/>
          <w:lang w:bidi="ar-SY"/>
        </w:rPr>
        <w:t xml:space="preserve"> </w:t>
      </w:r>
      <w:r>
        <w:rPr>
          <w:rFonts w:hint="cs"/>
          <w:rtl/>
          <w:lang w:bidi="ar-SY"/>
        </w:rPr>
        <w:t xml:space="preserve">الترددية </w:t>
      </w:r>
      <w:r w:rsidRPr="00933BA0">
        <w:rPr>
          <w:rtl/>
          <w:lang w:bidi="ar-SY"/>
        </w:rPr>
        <w:t xml:space="preserve">متأثرة في الجزء </w:t>
      </w:r>
      <w:r w:rsidRPr="00933BA0">
        <w:t>A</w:t>
      </w:r>
      <w:r w:rsidRPr="00933BA0">
        <w:rPr>
          <w:rtl/>
          <w:lang w:bidi="ar-SY"/>
        </w:rPr>
        <w:t xml:space="preserve"> من القسم الخاص في</w:t>
      </w:r>
      <w:r w:rsidRPr="00933BA0">
        <w:rPr>
          <w:rFonts w:hint="cs"/>
          <w:rtl/>
          <w:lang w:bidi="ar-SY"/>
        </w:rPr>
        <w:t xml:space="preserve"> </w:t>
      </w:r>
      <w:r>
        <w:rPr>
          <w:rFonts w:hint="cs"/>
          <w:rtl/>
          <w:lang w:bidi="ar-SY"/>
        </w:rPr>
        <w:t xml:space="preserve">نشرة المكتب الإعلامية </w:t>
      </w:r>
      <w:r>
        <w:rPr>
          <w:lang w:val="en-GB" w:bidi="ar-SY"/>
        </w:rPr>
        <w:t>IFIC</w:t>
      </w:r>
      <w:r w:rsidRPr="00933BA0">
        <w:rPr>
          <w:rtl/>
          <w:lang w:bidi="ar-SY"/>
        </w:rPr>
        <w:t>.</w:t>
      </w:r>
    </w:p>
    <w:p w14:paraId="4ABB1CA6" w14:textId="6611752C" w:rsidR="00C62AB8" w:rsidRPr="00B667D8" w:rsidRDefault="00C62AB8" w:rsidP="00C62AB8">
      <w:pPr>
        <w:rPr>
          <w:spacing w:val="-2"/>
          <w:rtl/>
          <w:lang w:bidi="ar-SY"/>
        </w:rPr>
      </w:pPr>
      <w:r w:rsidRPr="00B667D8">
        <w:rPr>
          <w:spacing w:val="-2"/>
          <w:rtl/>
          <w:lang w:bidi="ar-SY"/>
        </w:rPr>
        <w:t>أما التخصيصات الجديدة أو المعدّ</w:t>
      </w:r>
      <w:r w:rsidRPr="00B667D8">
        <w:rPr>
          <w:rFonts w:hint="cs"/>
          <w:spacing w:val="-2"/>
          <w:rtl/>
          <w:lang w:bidi="ar-SY"/>
        </w:rPr>
        <w:t>َ</w:t>
      </w:r>
      <w:r w:rsidRPr="00B667D8">
        <w:rPr>
          <w:spacing w:val="-2"/>
          <w:rtl/>
          <w:lang w:bidi="ar-SY"/>
        </w:rPr>
        <w:t xml:space="preserve">لة </w:t>
      </w:r>
      <w:r w:rsidRPr="00B667D8">
        <w:rPr>
          <w:rFonts w:hint="cs"/>
          <w:spacing w:val="-2"/>
          <w:rtl/>
          <w:lang w:bidi="ar-SY"/>
        </w:rPr>
        <w:t>التي أُدرجت</w:t>
      </w:r>
      <w:r w:rsidRPr="00B667D8">
        <w:rPr>
          <w:spacing w:val="-2"/>
          <w:rtl/>
          <w:lang w:bidi="ar-SY"/>
        </w:rPr>
        <w:t xml:space="preserve"> في </w:t>
      </w:r>
      <w:r w:rsidRPr="00B667D8">
        <w:rPr>
          <w:rFonts w:hint="cs"/>
          <w:spacing w:val="-2"/>
          <w:rtl/>
          <w:lang w:bidi="ar-SY"/>
        </w:rPr>
        <w:t>قائمة</w:t>
      </w:r>
      <w:r w:rsidRPr="00B667D8">
        <w:rPr>
          <w:spacing w:val="-2"/>
          <w:rtl/>
          <w:lang w:bidi="ar-SY"/>
        </w:rPr>
        <w:t xml:space="preserve"> الإقليمين</w:t>
      </w:r>
      <w:r w:rsidRPr="00B667D8">
        <w:rPr>
          <w:rFonts w:hint="cs"/>
          <w:spacing w:val="-2"/>
          <w:rtl/>
          <w:lang w:bidi="ar-SY"/>
        </w:rPr>
        <w:t> </w:t>
      </w:r>
      <w:r w:rsidRPr="00B667D8">
        <w:rPr>
          <w:spacing w:val="-2"/>
        </w:rPr>
        <w:t>1</w:t>
      </w:r>
      <w:r w:rsidRPr="00B667D8">
        <w:rPr>
          <w:spacing w:val="-2"/>
          <w:rtl/>
          <w:lang w:bidi="ar-SY"/>
        </w:rPr>
        <w:t xml:space="preserve"> و</w:t>
      </w:r>
      <w:r w:rsidRPr="00B667D8">
        <w:rPr>
          <w:spacing w:val="-2"/>
        </w:rPr>
        <w:t>3</w:t>
      </w:r>
      <w:r w:rsidRPr="00B667D8">
        <w:rPr>
          <w:spacing w:val="-2"/>
          <w:rtl/>
          <w:lang w:bidi="ar-SY"/>
        </w:rPr>
        <w:t xml:space="preserve"> أو في خطة الإقليم </w:t>
      </w:r>
      <w:r w:rsidRPr="00B667D8">
        <w:rPr>
          <w:spacing w:val="-2"/>
        </w:rPr>
        <w:t>2</w:t>
      </w:r>
      <w:r w:rsidRPr="00B667D8">
        <w:rPr>
          <w:spacing w:val="-2"/>
          <w:rtl/>
          <w:lang w:bidi="ar-SY"/>
        </w:rPr>
        <w:t xml:space="preserve"> </w:t>
      </w:r>
      <w:r w:rsidRPr="00B667D8">
        <w:rPr>
          <w:rFonts w:hint="cs"/>
          <w:spacing w:val="-2"/>
          <w:rtl/>
          <w:lang w:bidi="ar-SY"/>
        </w:rPr>
        <w:t xml:space="preserve">إثر النجاح في تطبيق </w:t>
      </w:r>
      <w:r w:rsidRPr="00B667D8">
        <w:rPr>
          <w:spacing w:val="-2"/>
          <w:rtl/>
          <w:lang w:bidi="ar-SY"/>
        </w:rPr>
        <w:t>أحكام المادة</w:t>
      </w:r>
      <w:r w:rsidRPr="00B667D8">
        <w:rPr>
          <w:rFonts w:hint="cs"/>
          <w:spacing w:val="-2"/>
          <w:rtl/>
          <w:lang w:bidi="ar-SY"/>
        </w:rPr>
        <w:t> </w:t>
      </w:r>
      <w:r w:rsidRPr="00B667D8">
        <w:rPr>
          <w:b/>
          <w:bCs/>
          <w:spacing w:val="-2"/>
        </w:rPr>
        <w:t>4</w:t>
      </w:r>
      <w:r w:rsidRPr="00B667D8">
        <w:rPr>
          <w:rFonts w:hint="cs"/>
          <w:spacing w:val="-2"/>
          <w:rtl/>
          <w:lang w:bidi="ar-SY"/>
        </w:rPr>
        <w:t xml:space="preserve">، </w:t>
      </w:r>
      <w:r w:rsidRPr="00B667D8">
        <w:rPr>
          <w:spacing w:val="-2"/>
          <w:rtl/>
          <w:lang w:bidi="ar-SY"/>
        </w:rPr>
        <w:t xml:space="preserve">فتنشر بعد ذلك في الجزء </w:t>
      </w:r>
      <w:r w:rsidRPr="00B667D8">
        <w:rPr>
          <w:spacing w:val="-2"/>
        </w:rPr>
        <w:t>B</w:t>
      </w:r>
      <w:r w:rsidRPr="00B667D8">
        <w:rPr>
          <w:spacing w:val="-2"/>
          <w:rtl/>
          <w:lang w:bidi="ar-SY"/>
        </w:rPr>
        <w:t xml:space="preserve"> من القسم الخاص</w:t>
      </w:r>
      <w:r w:rsidRPr="00B667D8">
        <w:rPr>
          <w:rFonts w:hint="cs"/>
          <w:spacing w:val="-2"/>
          <w:rtl/>
          <w:lang w:bidi="ar-SY"/>
        </w:rPr>
        <w:t xml:space="preserve"> في النشرة</w:t>
      </w:r>
      <w:r w:rsidRPr="00B667D8">
        <w:rPr>
          <w:spacing w:val="-2"/>
          <w:rtl/>
          <w:lang w:bidi="ar-SY"/>
        </w:rPr>
        <w:t>. ويترتب على</w:t>
      </w:r>
      <w:r w:rsidRPr="00B667D8">
        <w:rPr>
          <w:rFonts w:hint="cs"/>
          <w:spacing w:val="-2"/>
          <w:rtl/>
          <w:lang w:bidi="ar-SY"/>
        </w:rPr>
        <w:t> </w:t>
      </w:r>
      <w:r w:rsidRPr="00B667D8">
        <w:rPr>
          <w:spacing w:val="-2"/>
          <w:rtl/>
          <w:lang w:bidi="ar-SY"/>
        </w:rPr>
        <w:t>المعالجة المشار إليها أعلاه الإقرار باستلام المعلومات وإ</w:t>
      </w:r>
      <w:r w:rsidRPr="00B667D8">
        <w:rPr>
          <w:rFonts w:hint="cs"/>
          <w:spacing w:val="-2"/>
          <w:rtl/>
          <w:lang w:bidi="ar-SY"/>
        </w:rPr>
        <w:t>ثبات</w:t>
      </w:r>
      <w:r w:rsidRPr="00B667D8">
        <w:rPr>
          <w:spacing w:val="-2"/>
          <w:rtl/>
          <w:lang w:bidi="ar-SY"/>
        </w:rPr>
        <w:t xml:space="preserve"> صحتها وفحصها ونشرها في الأقسام الخاصة ذات الصلة، بما</w:t>
      </w:r>
      <w:r w:rsidRPr="00B667D8">
        <w:rPr>
          <w:rFonts w:hint="cs"/>
          <w:spacing w:val="-2"/>
          <w:rtl/>
          <w:lang w:bidi="ar-SY"/>
        </w:rPr>
        <w:t> </w:t>
      </w:r>
      <w:r w:rsidRPr="00B667D8">
        <w:rPr>
          <w:spacing w:val="-2"/>
          <w:rtl/>
          <w:lang w:bidi="ar-SY"/>
        </w:rPr>
        <w:t>في</w:t>
      </w:r>
      <w:r w:rsidRPr="00B667D8">
        <w:rPr>
          <w:rFonts w:hint="cs"/>
          <w:spacing w:val="-2"/>
          <w:rtl/>
          <w:lang w:bidi="ar-SY"/>
        </w:rPr>
        <w:t> </w:t>
      </w:r>
      <w:r w:rsidRPr="00B667D8">
        <w:rPr>
          <w:spacing w:val="-2"/>
          <w:rtl/>
          <w:lang w:bidi="ar-SY"/>
        </w:rPr>
        <w:t>ذلك تطبيق القرار</w:t>
      </w:r>
      <w:r w:rsidRPr="00B667D8">
        <w:rPr>
          <w:rFonts w:hint="cs"/>
          <w:spacing w:val="-2"/>
          <w:rtl/>
          <w:lang w:bidi="ar-SY"/>
        </w:rPr>
        <w:t> </w:t>
      </w:r>
      <w:r w:rsidRPr="00B667D8">
        <w:rPr>
          <w:b/>
          <w:bCs/>
          <w:spacing w:val="-2"/>
        </w:rPr>
        <w:t>49</w:t>
      </w:r>
      <w:r w:rsidRPr="00B667D8">
        <w:rPr>
          <w:spacing w:val="-2"/>
          <w:rtl/>
          <w:lang w:bidi="ar-SY"/>
        </w:rPr>
        <w:t xml:space="preserve">، والمقرر </w:t>
      </w:r>
      <w:r w:rsidRPr="00B667D8">
        <w:rPr>
          <w:spacing w:val="-2"/>
        </w:rPr>
        <w:t>482</w:t>
      </w:r>
      <w:r w:rsidRPr="00B667D8">
        <w:rPr>
          <w:spacing w:val="-2"/>
          <w:rtl/>
          <w:lang w:bidi="ar-SY"/>
        </w:rPr>
        <w:t xml:space="preserve"> </w:t>
      </w:r>
      <w:r w:rsidR="00332044" w:rsidRPr="00B667D8">
        <w:rPr>
          <w:rFonts w:hint="cs"/>
          <w:spacing w:val="-2"/>
          <w:rtl/>
        </w:rPr>
        <w:t xml:space="preserve">الصادر عن المجلس </w:t>
      </w:r>
      <w:r w:rsidRPr="00B667D8">
        <w:rPr>
          <w:spacing w:val="-2"/>
          <w:rtl/>
          <w:lang w:bidi="ar-SY"/>
        </w:rPr>
        <w:t xml:space="preserve">بشأن الفوترة، ومراسلة الإدارات وتقديم المساعدة إليها ومعالجة التعليقات (نشر قائمة الإدارات </w:t>
      </w:r>
      <w:r w:rsidRPr="00B667D8">
        <w:rPr>
          <w:rFonts w:hint="cs"/>
          <w:spacing w:val="-2"/>
          <w:rtl/>
          <w:lang w:bidi="ar-SY"/>
        </w:rPr>
        <w:t>المطلوب موافقتها</w:t>
      </w:r>
      <w:r w:rsidRPr="00B667D8">
        <w:rPr>
          <w:spacing w:val="-2"/>
          <w:rtl/>
          <w:lang w:bidi="ar-SY"/>
        </w:rPr>
        <w:t xml:space="preserve"> في</w:t>
      </w:r>
      <w:r w:rsidRPr="00B667D8">
        <w:rPr>
          <w:rFonts w:hint="cs"/>
          <w:spacing w:val="-2"/>
          <w:rtl/>
          <w:lang w:bidi="ar-SY"/>
        </w:rPr>
        <w:t> </w:t>
      </w:r>
      <w:r w:rsidRPr="00B667D8">
        <w:rPr>
          <w:spacing w:val="-2"/>
          <w:rtl/>
          <w:lang w:bidi="ar-SY"/>
        </w:rPr>
        <w:t xml:space="preserve">الجزء </w:t>
      </w:r>
      <w:r w:rsidRPr="00B667D8">
        <w:rPr>
          <w:spacing w:val="-2"/>
        </w:rPr>
        <w:t>D</w:t>
      </w:r>
      <w:r w:rsidRPr="00B667D8">
        <w:rPr>
          <w:spacing w:val="-2"/>
          <w:rtl/>
          <w:lang w:bidi="ar-SY"/>
        </w:rPr>
        <w:t xml:space="preserve"> من القسم الخاص) وتحديث قواعد البيانات </w:t>
      </w:r>
      <w:r w:rsidRPr="00B667D8">
        <w:rPr>
          <w:rFonts w:hint="cs"/>
          <w:spacing w:val="-2"/>
          <w:rtl/>
          <w:lang w:bidi="ar-SY"/>
        </w:rPr>
        <w:t>المتاحة</w:t>
      </w:r>
      <w:r w:rsidRPr="00B667D8">
        <w:rPr>
          <w:spacing w:val="-2"/>
          <w:rtl/>
          <w:lang w:bidi="ar-SY"/>
        </w:rPr>
        <w:t xml:space="preserve"> </w:t>
      </w:r>
      <w:r w:rsidRPr="00B667D8">
        <w:rPr>
          <w:rFonts w:hint="cs"/>
          <w:spacing w:val="-2"/>
          <w:rtl/>
          <w:lang w:bidi="ar-SY"/>
        </w:rPr>
        <w:t>ل</w:t>
      </w:r>
      <w:r w:rsidRPr="00B667D8">
        <w:rPr>
          <w:spacing w:val="-2"/>
          <w:rtl/>
          <w:lang w:bidi="ar-SY"/>
        </w:rPr>
        <w:t>لإدارات في</w:t>
      </w:r>
      <w:r w:rsidRPr="00B667D8">
        <w:rPr>
          <w:rFonts w:hint="cs"/>
          <w:spacing w:val="-2"/>
          <w:rtl/>
          <w:lang w:bidi="ar-SY"/>
        </w:rPr>
        <w:t> ال</w:t>
      </w:r>
      <w:r w:rsidRPr="00B667D8">
        <w:rPr>
          <w:spacing w:val="-2"/>
          <w:rtl/>
          <w:lang w:bidi="ar-SY"/>
        </w:rPr>
        <w:t xml:space="preserve">موقع </w:t>
      </w:r>
      <w:r w:rsidRPr="00B667D8">
        <w:rPr>
          <w:rFonts w:hint="cs"/>
          <w:spacing w:val="-2"/>
          <w:rtl/>
          <w:lang w:bidi="ar-SY"/>
        </w:rPr>
        <w:t>الإلكتروني ل</w:t>
      </w:r>
      <w:r w:rsidRPr="00B667D8">
        <w:rPr>
          <w:spacing w:val="-2"/>
          <w:rtl/>
          <w:lang w:bidi="ar-SY"/>
        </w:rPr>
        <w:t>لاتحاد وفي</w:t>
      </w:r>
      <w:r w:rsidRPr="00B667D8">
        <w:rPr>
          <w:rFonts w:hint="cs"/>
          <w:spacing w:val="-2"/>
          <w:rtl/>
          <w:lang w:bidi="ar-SY"/>
        </w:rPr>
        <w:t xml:space="preserve"> </w:t>
      </w:r>
      <w:r w:rsidRPr="00B667D8">
        <w:rPr>
          <w:rFonts w:hint="cs"/>
          <w:spacing w:val="-2"/>
          <w:rtl/>
          <w:lang w:val="es-ES" w:bidi="ar-EG"/>
        </w:rPr>
        <w:t xml:space="preserve">نشرة المكتب الإعلامية </w:t>
      </w:r>
      <w:r w:rsidRPr="00B667D8">
        <w:rPr>
          <w:spacing w:val="-2"/>
          <w:lang w:val="en-GB" w:bidi="ar-EG"/>
        </w:rPr>
        <w:t>IFIC</w:t>
      </w:r>
      <w:r w:rsidRPr="00B667D8">
        <w:rPr>
          <w:spacing w:val="-2"/>
          <w:rtl/>
          <w:lang w:bidi="ar-SY"/>
        </w:rPr>
        <w:t>.</w:t>
      </w:r>
    </w:p>
    <w:p w14:paraId="21A496BA" w14:textId="77777777" w:rsidR="00C62AB8" w:rsidRDefault="00C62AB8" w:rsidP="00C62AB8">
      <w:pPr>
        <w:rPr>
          <w:rtl/>
          <w:lang w:bidi="ar-SY"/>
        </w:rPr>
      </w:pPr>
      <w:r>
        <w:rPr>
          <w:rFonts w:hint="cs"/>
          <w:rtl/>
          <w:lang w:bidi="ar-SY"/>
        </w:rPr>
        <w:t>كما يعالج المكتب</w:t>
      </w:r>
      <w:r w:rsidRPr="00933BA0">
        <w:rPr>
          <w:rtl/>
          <w:lang w:bidi="ar-SY"/>
        </w:rPr>
        <w:t xml:space="preserve"> التبليغات المقدَّمة بموجب المادة </w:t>
      </w:r>
      <w:r w:rsidRPr="009578AD">
        <w:rPr>
          <w:b/>
          <w:bCs/>
        </w:rPr>
        <w:t>5</w:t>
      </w:r>
      <w:r w:rsidRPr="00933BA0">
        <w:rPr>
          <w:rtl/>
          <w:lang w:bidi="ar-SY"/>
        </w:rPr>
        <w:t xml:space="preserve"> </w:t>
      </w:r>
      <w:r>
        <w:rPr>
          <w:rFonts w:hint="cs"/>
          <w:rtl/>
          <w:lang w:bidi="ar-SY"/>
        </w:rPr>
        <w:t>ب</w:t>
      </w:r>
      <w:r w:rsidRPr="00933BA0">
        <w:rPr>
          <w:rtl/>
          <w:lang w:bidi="ar-SY"/>
        </w:rPr>
        <w:t>هذين التذييلين بغية تسجيلها في</w:t>
      </w:r>
      <w:r>
        <w:rPr>
          <w:rFonts w:hint="cs"/>
          <w:rtl/>
          <w:lang w:bidi="ar-SY"/>
        </w:rPr>
        <w:t> </w:t>
      </w:r>
      <w:r w:rsidRPr="00933BA0">
        <w:rPr>
          <w:rtl/>
          <w:lang w:bidi="ar-SY"/>
        </w:rPr>
        <w:t xml:space="preserve">السجل الأساسي </w:t>
      </w:r>
      <w:r w:rsidRPr="00933BA0">
        <w:t>MIFR</w:t>
      </w:r>
      <w:r w:rsidRPr="00933BA0">
        <w:rPr>
          <w:rtl/>
          <w:lang w:bidi="ar-SY"/>
        </w:rPr>
        <w:t>، أي عمليات الإقرار باستلام المعلومات وإ</w:t>
      </w:r>
      <w:r>
        <w:rPr>
          <w:rFonts w:hint="cs"/>
          <w:rtl/>
          <w:lang w:bidi="ar-SY"/>
        </w:rPr>
        <w:t xml:space="preserve">ثبات </w:t>
      </w:r>
      <w:r w:rsidRPr="00933BA0">
        <w:rPr>
          <w:rtl/>
          <w:lang w:bidi="ar-SY"/>
        </w:rPr>
        <w:t>صحتها ونشرها في</w:t>
      </w:r>
      <w:r>
        <w:rPr>
          <w:rFonts w:hint="cs"/>
          <w:rtl/>
          <w:lang w:bidi="ar-SY"/>
        </w:rPr>
        <w:t> </w:t>
      </w:r>
      <w:r w:rsidRPr="00933BA0">
        <w:rPr>
          <w:rtl/>
          <w:lang w:bidi="ar-SY"/>
        </w:rPr>
        <w:t>الجزء</w:t>
      </w:r>
      <w:r>
        <w:rPr>
          <w:rFonts w:hint="cs"/>
          <w:rtl/>
          <w:lang w:bidi="ar-SY"/>
        </w:rPr>
        <w:t> </w:t>
      </w:r>
      <w:r w:rsidRPr="00933BA0">
        <w:t>I</w:t>
      </w:r>
      <w:r w:rsidRPr="00933BA0">
        <w:noBreakHyphen/>
        <w:t>S</w:t>
      </w:r>
      <w:r w:rsidRPr="00933BA0">
        <w:rPr>
          <w:rtl/>
          <w:lang w:bidi="ar-SY"/>
        </w:rPr>
        <w:t xml:space="preserve"> من</w:t>
      </w:r>
      <w:r>
        <w:rPr>
          <w:rFonts w:hint="eastAsia"/>
          <w:rtl/>
          <w:lang w:bidi="ar-SY"/>
        </w:rPr>
        <w:t> </w:t>
      </w:r>
      <w:r>
        <w:rPr>
          <w:rFonts w:hint="cs"/>
          <w:rtl/>
          <w:lang w:bidi="ar-SY"/>
        </w:rPr>
        <w:t xml:space="preserve">نشرة المكتب الإعلامية </w:t>
      </w:r>
      <w:r>
        <w:rPr>
          <w:lang w:val="en-GB" w:bidi="ar-SY"/>
        </w:rPr>
        <w:t>IFIC</w:t>
      </w:r>
      <w:r>
        <w:rPr>
          <w:rFonts w:hint="cs"/>
          <w:rtl/>
          <w:lang w:val="es-ES" w:bidi="ar-EG"/>
        </w:rPr>
        <w:t xml:space="preserve"> </w:t>
      </w:r>
      <w:r w:rsidRPr="00933BA0">
        <w:rPr>
          <w:rtl/>
          <w:lang w:bidi="ar-SY"/>
        </w:rPr>
        <w:t>وا</w:t>
      </w:r>
      <w:r>
        <w:rPr>
          <w:rFonts w:hint="cs"/>
          <w:rtl/>
          <w:lang w:bidi="ar-SY"/>
        </w:rPr>
        <w:t>ل</w:t>
      </w:r>
      <w:r w:rsidRPr="00933BA0">
        <w:rPr>
          <w:rtl/>
          <w:lang w:bidi="ar-SY"/>
        </w:rPr>
        <w:t xml:space="preserve">فحص التقني (تأكيد الاستنتاجات) والنشر في الجزء </w:t>
      </w:r>
      <w:r w:rsidRPr="00933BA0">
        <w:t>II</w:t>
      </w:r>
      <w:r w:rsidRPr="00933BA0">
        <w:noBreakHyphen/>
        <w:t>S</w:t>
      </w:r>
      <w:r w:rsidRPr="00933BA0">
        <w:rPr>
          <w:rtl/>
          <w:lang w:bidi="ar-SY"/>
        </w:rPr>
        <w:t xml:space="preserve"> أو </w:t>
      </w:r>
      <w:r w:rsidRPr="00933BA0">
        <w:t>III</w:t>
      </w:r>
      <w:r w:rsidRPr="00933BA0">
        <w:noBreakHyphen/>
        <w:t>S</w:t>
      </w:r>
      <w:r w:rsidRPr="00933BA0">
        <w:rPr>
          <w:rtl/>
          <w:lang w:bidi="ar-SY"/>
        </w:rPr>
        <w:t xml:space="preserve"> من</w:t>
      </w:r>
      <w:r w:rsidRPr="00933BA0">
        <w:rPr>
          <w:rFonts w:hint="cs"/>
          <w:rtl/>
          <w:lang w:bidi="ar-SY"/>
        </w:rPr>
        <w:t xml:space="preserve"> </w:t>
      </w:r>
      <w:r>
        <w:rPr>
          <w:rFonts w:hint="cs"/>
          <w:rtl/>
          <w:lang w:bidi="ar-SY"/>
        </w:rPr>
        <w:t xml:space="preserve">نشرة المكتب الإعلامية </w:t>
      </w:r>
      <w:r>
        <w:rPr>
          <w:lang w:val="en-GB" w:bidi="ar-SY"/>
        </w:rPr>
        <w:t>IFIC</w:t>
      </w:r>
      <w:r w:rsidRPr="00933BA0">
        <w:rPr>
          <w:rtl/>
          <w:lang w:bidi="ar-SY"/>
        </w:rPr>
        <w:t xml:space="preserve"> والتسجيل في</w:t>
      </w:r>
      <w:r>
        <w:rPr>
          <w:rFonts w:hint="eastAsia"/>
          <w:rtl/>
          <w:lang w:bidi="ar-SY"/>
        </w:rPr>
        <w:t> </w:t>
      </w:r>
      <w:r w:rsidRPr="00933BA0">
        <w:rPr>
          <w:rFonts w:hint="cs"/>
          <w:rtl/>
          <w:lang w:bidi="ar-SY"/>
        </w:rPr>
        <w:t>السجل</w:t>
      </w:r>
      <w:r>
        <w:rPr>
          <w:rFonts w:hint="cs"/>
          <w:rtl/>
          <w:lang w:val="es-ES" w:bidi="ar-EG"/>
        </w:rPr>
        <w:t xml:space="preserve"> الأساسي</w:t>
      </w:r>
      <w:r>
        <w:rPr>
          <w:rFonts w:hint="cs"/>
          <w:rtl/>
          <w:lang w:bidi="ar-SY"/>
        </w:rPr>
        <w:t> </w:t>
      </w:r>
      <w:r w:rsidRPr="00933BA0">
        <w:t>MIFR</w:t>
      </w:r>
      <w:r w:rsidRPr="00933BA0">
        <w:rPr>
          <w:rtl/>
          <w:lang w:bidi="ar-SY"/>
        </w:rPr>
        <w:t xml:space="preserve">، بما في ذلك تحديث قواعد البيانات </w:t>
      </w:r>
      <w:r>
        <w:rPr>
          <w:rFonts w:hint="cs"/>
          <w:rtl/>
          <w:lang w:bidi="ar-SY"/>
        </w:rPr>
        <w:t>المتاحة</w:t>
      </w:r>
      <w:r w:rsidRPr="00933BA0">
        <w:rPr>
          <w:rtl/>
          <w:lang w:bidi="ar-SY"/>
        </w:rPr>
        <w:t xml:space="preserve"> </w:t>
      </w:r>
      <w:r>
        <w:rPr>
          <w:rFonts w:hint="cs"/>
          <w:rtl/>
          <w:lang w:bidi="ar-SY"/>
        </w:rPr>
        <w:t>ل</w:t>
      </w:r>
      <w:r w:rsidRPr="00933BA0">
        <w:rPr>
          <w:rtl/>
          <w:lang w:bidi="ar-SY"/>
        </w:rPr>
        <w:t>لإدارات في </w:t>
      </w:r>
      <w:r>
        <w:rPr>
          <w:rFonts w:hint="cs"/>
          <w:rtl/>
          <w:lang w:bidi="ar-SY"/>
        </w:rPr>
        <w:t>الموقع الإلكتروني للاتحاد</w:t>
      </w:r>
      <w:r w:rsidRPr="00933BA0">
        <w:rPr>
          <w:rtl/>
          <w:lang w:bidi="ar-SY"/>
        </w:rPr>
        <w:t>.</w:t>
      </w:r>
    </w:p>
    <w:p w14:paraId="14ABC79D" w14:textId="46CF816A" w:rsidR="00C62AB8" w:rsidRDefault="00C62AB8" w:rsidP="00C62AB8">
      <w:pPr>
        <w:rPr>
          <w:rtl/>
          <w:lang w:bidi="ar-SY"/>
        </w:rPr>
      </w:pPr>
      <w:r>
        <w:rPr>
          <w:rFonts w:hint="cs"/>
          <w:rtl/>
          <w:lang w:bidi="ar-SY"/>
        </w:rPr>
        <w:t xml:space="preserve">ويعالج المكتب أيضاً طلبات </w:t>
      </w:r>
      <w:r w:rsidRPr="00933BA0">
        <w:rPr>
          <w:rtl/>
          <w:lang w:bidi="ar-SY"/>
        </w:rPr>
        <w:t>تنسيق التخصيصات</w:t>
      </w:r>
      <w:r>
        <w:rPr>
          <w:rFonts w:hint="cs"/>
          <w:rtl/>
          <w:lang w:bidi="ar-SY"/>
        </w:rPr>
        <w:t xml:space="preserve"> المتعلقة</w:t>
      </w:r>
      <w:r w:rsidRPr="00933BA0">
        <w:rPr>
          <w:rtl/>
          <w:lang w:bidi="ar-SY"/>
        </w:rPr>
        <w:t xml:space="preserve"> </w:t>
      </w:r>
      <w:r>
        <w:rPr>
          <w:rFonts w:hint="cs"/>
          <w:rtl/>
          <w:lang w:bidi="ar-SY"/>
        </w:rPr>
        <w:t>ب</w:t>
      </w:r>
      <w:r w:rsidRPr="00933BA0">
        <w:rPr>
          <w:rtl/>
          <w:lang w:bidi="ar-SY"/>
        </w:rPr>
        <w:t>وظائف التشغيل الفضائية في النطاقات الحارسة المقدَّمة بموجب المادة</w:t>
      </w:r>
      <w:r>
        <w:rPr>
          <w:rFonts w:hint="cs"/>
          <w:rtl/>
          <w:lang w:bidi="ar-SY"/>
        </w:rPr>
        <w:t> </w:t>
      </w:r>
      <w:r w:rsidRPr="009578AD">
        <w:rPr>
          <w:b/>
          <w:bCs/>
        </w:rPr>
        <w:t>2</w:t>
      </w:r>
      <w:r w:rsidRPr="00397A4C">
        <w:rPr>
          <w:b/>
          <w:bCs/>
        </w:rPr>
        <w:t>A</w:t>
      </w:r>
      <w:r w:rsidRPr="00397A4C">
        <w:rPr>
          <w:b/>
          <w:bCs/>
          <w:rtl/>
          <w:lang w:bidi="ar-SY"/>
        </w:rPr>
        <w:t xml:space="preserve"> </w:t>
      </w:r>
      <w:r>
        <w:rPr>
          <w:rFonts w:hint="cs"/>
          <w:rtl/>
          <w:lang w:bidi="ar-SY"/>
        </w:rPr>
        <w:t>ب</w:t>
      </w:r>
      <w:r w:rsidRPr="00933BA0">
        <w:rPr>
          <w:rtl/>
          <w:lang w:bidi="ar-SY"/>
        </w:rPr>
        <w:t>هذين التذييلين، أي التقاط البيانات وإثبات صحتها وفحصها ونشرها في قسم خاص في</w:t>
      </w:r>
      <w:r w:rsidRPr="00397A4C">
        <w:rPr>
          <w:rFonts w:hint="cs"/>
          <w:rtl/>
          <w:lang w:bidi="ar-SY"/>
        </w:rPr>
        <w:t xml:space="preserve"> </w:t>
      </w:r>
      <w:r>
        <w:rPr>
          <w:rFonts w:hint="cs"/>
          <w:rtl/>
          <w:lang w:bidi="ar-SY"/>
        </w:rPr>
        <w:t xml:space="preserve">نشرة المكتب الإعلامية </w:t>
      </w:r>
      <w:r>
        <w:rPr>
          <w:lang w:val="en-GB" w:bidi="ar-SY"/>
        </w:rPr>
        <w:t>IFIC</w:t>
      </w:r>
      <w:r w:rsidRPr="00933BA0">
        <w:rPr>
          <w:rtl/>
          <w:lang w:bidi="ar-SY"/>
        </w:rPr>
        <w:t>.</w:t>
      </w:r>
    </w:p>
    <w:p w14:paraId="30207B02" w14:textId="580E2E94" w:rsidR="00907D13" w:rsidRPr="0060312B" w:rsidRDefault="00C62AB8" w:rsidP="0060312B">
      <w:pPr>
        <w:pStyle w:val="Heading4"/>
        <w:rPr>
          <w:rtl/>
        </w:rPr>
      </w:pPr>
      <w:r w:rsidRPr="0060312B">
        <w:t>1.1.3.2</w:t>
      </w:r>
      <w:r w:rsidRPr="0060312B">
        <w:rPr>
          <w:rtl/>
        </w:rPr>
        <w:tab/>
        <w:t xml:space="preserve">زمن معالجة الطلبات </w:t>
      </w:r>
      <w:r w:rsidRPr="0060312B">
        <w:rPr>
          <w:rFonts w:hint="cs"/>
          <w:rtl/>
        </w:rPr>
        <w:t>المتعلقة بأحكام</w:t>
      </w:r>
      <w:r w:rsidRPr="0060312B">
        <w:rPr>
          <w:rtl/>
        </w:rPr>
        <w:t xml:space="preserve"> التذييلين </w:t>
      </w:r>
      <w:r w:rsidRPr="0060312B">
        <w:t>30</w:t>
      </w:r>
      <w:r w:rsidRPr="0060312B">
        <w:rPr>
          <w:rtl/>
        </w:rPr>
        <w:t xml:space="preserve"> و</w:t>
      </w:r>
      <w:r w:rsidRPr="0060312B">
        <w:t>30A</w:t>
      </w:r>
      <w:r w:rsidRPr="0060312B">
        <w:rPr>
          <w:rtl/>
        </w:rPr>
        <w:t xml:space="preserve"> (المادة </w:t>
      </w:r>
      <w:r w:rsidRPr="0060312B">
        <w:t>4</w:t>
      </w:r>
      <w:r w:rsidRPr="0060312B">
        <w:rPr>
          <w:rtl/>
        </w:rPr>
        <w:t xml:space="preserve"> </w:t>
      </w:r>
      <w:r w:rsidRPr="0060312B">
        <w:rPr>
          <w:rFonts w:hint="cs"/>
          <w:rtl/>
        </w:rPr>
        <w:t xml:space="preserve">في </w:t>
      </w:r>
      <w:r w:rsidRPr="0060312B">
        <w:rPr>
          <w:rtl/>
        </w:rPr>
        <w:t xml:space="preserve">الجزء </w:t>
      </w:r>
      <w:r w:rsidRPr="0060312B">
        <w:t>A</w:t>
      </w:r>
      <w:r w:rsidRPr="0060312B">
        <w:rPr>
          <w:rtl/>
        </w:rPr>
        <w:t>)</w:t>
      </w:r>
    </w:p>
    <w:p w14:paraId="68D58318" w14:textId="3DEC7051" w:rsidR="00907D13" w:rsidRDefault="005959E7" w:rsidP="005959E7">
      <w:pPr>
        <w:pStyle w:val="Figure"/>
        <w:rPr>
          <w:rtl/>
          <w:lang w:bidi="ar-EG"/>
        </w:rPr>
      </w:pPr>
      <w:r w:rsidRPr="005959E7">
        <w:rPr>
          <w:noProof/>
        </w:rPr>
        <w:drawing>
          <wp:inline distT="0" distB="0" distL="0" distR="0" wp14:anchorId="44289E70" wp14:editId="058E44A7">
            <wp:extent cx="6120765" cy="3152140"/>
            <wp:effectExtent l="0" t="0" r="0" b="0"/>
            <wp:docPr id="79967936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20765" cy="3152140"/>
                    </a:xfrm>
                    <a:prstGeom prst="rect">
                      <a:avLst/>
                    </a:prstGeom>
                    <a:noFill/>
                  </pic:spPr>
                </pic:pic>
              </a:graphicData>
            </a:graphic>
          </wp:inline>
        </w:drawing>
      </w:r>
    </w:p>
    <w:p w14:paraId="3B82D9AD" w14:textId="72224FE9" w:rsidR="00907D13" w:rsidRDefault="00C62AB8" w:rsidP="00907D13">
      <w:pPr>
        <w:rPr>
          <w:rtl/>
        </w:rPr>
      </w:pPr>
      <w:r w:rsidRPr="00DF4749">
        <w:rPr>
          <w:spacing w:val="-4"/>
          <w:rtl/>
        </w:rPr>
        <w:t xml:space="preserve">يبين الشكل الوارد أعلاه </w:t>
      </w:r>
      <w:r w:rsidRPr="00DF4749">
        <w:rPr>
          <w:rFonts w:hint="cs"/>
          <w:spacing w:val="-4"/>
          <w:rtl/>
        </w:rPr>
        <w:t>ال</w:t>
      </w:r>
      <w:r w:rsidRPr="00DF4749">
        <w:rPr>
          <w:spacing w:val="-4"/>
          <w:rtl/>
        </w:rPr>
        <w:t>إحصاءات</w:t>
      </w:r>
      <w:r w:rsidRPr="00DF4749">
        <w:rPr>
          <w:rFonts w:hint="cs"/>
          <w:spacing w:val="-4"/>
          <w:rtl/>
        </w:rPr>
        <w:t xml:space="preserve"> المتعلقة ب</w:t>
      </w:r>
      <w:r w:rsidRPr="00DF4749">
        <w:rPr>
          <w:spacing w:val="-4"/>
          <w:rtl/>
        </w:rPr>
        <w:t xml:space="preserve">زمن معالجة </w:t>
      </w:r>
      <w:r w:rsidRPr="00DF4749">
        <w:rPr>
          <w:rFonts w:hint="cs"/>
          <w:spacing w:val="-4"/>
          <w:rtl/>
        </w:rPr>
        <w:t>الطلبات المتعلقة</w:t>
      </w:r>
      <w:r w:rsidRPr="00DF4749">
        <w:rPr>
          <w:spacing w:val="-4"/>
          <w:rtl/>
        </w:rPr>
        <w:t xml:space="preserve"> </w:t>
      </w:r>
      <w:r w:rsidRPr="00DF4749">
        <w:rPr>
          <w:rFonts w:hint="cs"/>
          <w:spacing w:val="-4"/>
          <w:rtl/>
        </w:rPr>
        <w:t>ب</w:t>
      </w:r>
      <w:r w:rsidRPr="00DF4749">
        <w:rPr>
          <w:spacing w:val="-4"/>
          <w:rtl/>
        </w:rPr>
        <w:t xml:space="preserve">تطبيق المادة </w:t>
      </w:r>
      <w:r w:rsidRPr="00DF4749">
        <w:rPr>
          <w:b/>
          <w:bCs/>
          <w:spacing w:val="-4"/>
        </w:rPr>
        <w:t>4</w:t>
      </w:r>
      <w:r w:rsidRPr="00DF4749">
        <w:rPr>
          <w:spacing w:val="-4"/>
          <w:rtl/>
        </w:rPr>
        <w:t xml:space="preserve"> </w:t>
      </w:r>
      <w:r w:rsidRPr="00DF4749">
        <w:rPr>
          <w:rFonts w:hint="cs"/>
          <w:spacing w:val="-4"/>
          <w:rtl/>
        </w:rPr>
        <w:t>ب</w:t>
      </w:r>
      <w:r w:rsidRPr="00DF4749">
        <w:rPr>
          <w:spacing w:val="-4"/>
          <w:rtl/>
        </w:rPr>
        <w:t xml:space="preserve">التذييلين </w:t>
      </w:r>
      <w:r w:rsidRPr="00DF4749">
        <w:rPr>
          <w:b/>
          <w:bCs/>
          <w:spacing w:val="-4"/>
        </w:rPr>
        <w:t>30A</w:t>
      </w:r>
      <w:r>
        <w:rPr>
          <w:b/>
          <w:bCs/>
          <w:spacing w:val="-4"/>
        </w:rPr>
        <w:t>/</w:t>
      </w:r>
      <w:r w:rsidRPr="00DF4749">
        <w:rPr>
          <w:b/>
          <w:bCs/>
          <w:spacing w:val="-4"/>
        </w:rPr>
        <w:t>30</w:t>
      </w:r>
      <w:r>
        <w:rPr>
          <w:rFonts w:hint="cs"/>
          <w:spacing w:val="-4"/>
          <w:rtl/>
        </w:rPr>
        <w:t xml:space="preserve"> </w:t>
      </w:r>
      <w:r w:rsidRPr="00DF4749">
        <w:rPr>
          <w:spacing w:val="-4"/>
          <w:rtl/>
        </w:rPr>
        <w:t>في الفترة</w:t>
      </w:r>
      <w:r w:rsidRPr="00DF4749">
        <w:rPr>
          <w:rFonts w:hint="cs"/>
          <w:spacing w:val="-4"/>
          <w:rtl/>
        </w:rPr>
        <w:t> </w:t>
      </w:r>
      <w:r>
        <w:rPr>
          <w:spacing w:val="-4"/>
        </w:rPr>
        <w:t>2023</w:t>
      </w:r>
      <w:r>
        <w:rPr>
          <w:spacing w:val="-4"/>
        </w:rPr>
        <w:noBreakHyphen/>
        <w:t>2019</w:t>
      </w:r>
      <w:r w:rsidRPr="00DF4749">
        <w:rPr>
          <w:spacing w:val="-4"/>
          <w:rtl/>
        </w:rPr>
        <w:t xml:space="preserve">. </w:t>
      </w:r>
      <w:r w:rsidRPr="00DF4749">
        <w:rPr>
          <w:rtl/>
        </w:rPr>
        <w:t>وت</w:t>
      </w:r>
      <w:r w:rsidRPr="00DF4749">
        <w:rPr>
          <w:rFonts w:hint="cs"/>
          <w:rtl/>
        </w:rPr>
        <w:t>ُ</w:t>
      </w:r>
      <w:r w:rsidRPr="00DF4749">
        <w:rPr>
          <w:rtl/>
        </w:rPr>
        <w:t>حد</w:t>
      </w:r>
      <w:r w:rsidRPr="00DF4749">
        <w:rPr>
          <w:rFonts w:hint="cs"/>
          <w:rtl/>
        </w:rPr>
        <w:t>َّث</w:t>
      </w:r>
      <w:r w:rsidRPr="00DF4749">
        <w:rPr>
          <w:rtl/>
        </w:rPr>
        <w:t xml:space="preserve"> هذه الإحصاءات بانتظام ويمكن الاطلاع على أحدث </w:t>
      </w:r>
      <w:r w:rsidRPr="00DF4749">
        <w:rPr>
          <w:rFonts w:hint="cs"/>
          <w:rtl/>
        </w:rPr>
        <w:t xml:space="preserve">نسخة منها </w:t>
      </w:r>
      <w:r w:rsidRPr="00DF4749">
        <w:rPr>
          <w:rtl/>
        </w:rPr>
        <w:t>في الموقع:</w:t>
      </w:r>
      <w:r>
        <w:rPr>
          <w:rtl/>
        </w:rPr>
        <w:tab/>
      </w:r>
      <w:r>
        <w:rPr>
          <w:rtl/>
        </w:rPr>
        <w:br/>
      </w:r>
      <w:r w:rsidR="00907D13" w:rsidRPr="00907D13">
        <w:rPr>
          <w:rFonts w:hint="cs"/>
          <w:rtl/>
        </w:rPr>
        <w:t xml:space="preserve"> </w:t>
      </w:r>
      <w:hyperlink r:id="rId38" w:history="1">
        <w:r w:rsidR="00907D13" w:rsidRPr="00907D13">
          <w:rPr>
            <w:rStyle w:val="Hyperlink"/>
          </w:rPr>
          <w:t>http://www.itu.int/en/ITU-R/space/Pages/Statistics.aspx</w:t>
        </w:r>
      </w:hyperlink>
      <w:r w:rsidR="00907D13" w:rsidRPr="00907D13">
        <w:rPr>
          <w:rFonts w:hint="cs"/>
          <w:rtl/>
        </w:rPr>
        <w:t>.</w:t>
      </w:r>
    </w:p>
    <w:p w14:paraId="1A0536AC" w14:textId="2B0EE12A" w:rsidR="00907D13" w:rsidRPr="006E137C" w:rsidRDefault="00907D13" w:rsidP="006E137C">
      <w:pPr>
        <w:pStyle w:val="Heading4"/>
        <w:rPr>
          <w:rtl/>
        </w:rPr>
      </w:pPr>
      <w:r w:rsidRPr="006E137C">
        <w:lastRenderedPageBreak/>
        <w:t>2.1.3.2</w:t>
      </w:r>
      <w:r w:rsidRPr="006E137C">
        <w:rPr>
          <w:rtl/>
        </w:rPr>
        <w:tab/>
      </w:r>
      <w:r w:rsidRPr="006E137C">
        <w:rPr>
          <w:rFonts w:hint="cs"/>
          <w:rtl/>
        </w:rPr>
        <w:t xml:space="preserve">تنفيذ القرار </w:t>
      </w:r>
      <w:r w:rsidRPr="006E137C">
        <w:t>559 (WRC-19)</w:t>
      </w:r>
    </w:p>
    <w:p w14:paraId="16DD6A88" w14:textId="16B6FACF" w:rsidR="00907D13" w:rsidRDefault="00C62AB8" w:rsidP="006E137C">
      <w:r>
        <w:rPr>
          <w:rFonts w:hint="cs"/>
          <w:rtl/>
          <w:lang w:val="en-GB"/>
        </w:rPr>
        <w:t xml:space="preserve">اعتمد المؤتمر </w:t>
      </w:r>
      <w:r>
        <w:rPr>
          <w:lang w:val="en-GB"/>
        </w:rPr>
        <w:t>WRC-19</w:t>
      </w:r>
      <w:r>
        <w:rPr>
          <w:rFonts w:hint="cs"/>
          <w:rtl/>
          <w:lang w:val="en-GB"/>
        </w:rPr>
        <w:t xml:space="preserve"> القرار </w:t>
      </w:r>
      <w:r>
        <w:rPr>
          <w:b/>
          <w:bCs/>
        </w:rPr>
        <w:t>559</w:t>
      </w:r>
      <w:r>
        <w:rPr>
          <w:rtl/>
        </w:rPr>
        <w:t xml:space="preserve"> </w:t>
      </w:r>
      <w:r>
        <w:rPr>
          <w:rFonts w:hint="cs"/>
          <w:rtl/>
        </w:rPr>
        <w:t>لتزويد إدارات</w:t>
      </w:r>
      <w:r>
        <w:rPr>
          <w:rFonts w:hint="cs"/>
          <w:rtl/>
          <w:lang w:val="en-GB"/>
        </w:rPr>
        <w:t xml:space="preserve"> </w:t>
      </w:r>
      <w:r>
        <w:rPr>
          <w:rFonts w:hint="cs"/>
          <w:rtl/>
        </w:rPr>
        <w:t xml:space="preserve">الإقليمين 1 و3 المؤهلة للإجراء الخاص الموصوف في </w:t>
      </w:r>
      <w:r w:rsidR="00332044">
        <w:rPr>
          <w:rFonts w:hint="cs"/>
          <w:rtl/>
        </w:rPr>
        <w:t>هذا</w:t>
      </w:r>
      <w:r>
        <w:rPr>
          <w:rFonts w:hint="cs"/>
          <w:rtl/>
        </w:rPr>
        <w:t xml:space="preserve"> القرار بإمكانية تقديم تخصيصات تردد جديدة تحل محل تخصيصاتها الترددية الوطنية في خطط التذييلين </w:t>
      </w:r>
      <w:r>
        <w:rPr>
          <w:b/>
          <w:bCs/>
        </w:rPr>
        <w:t>30</w:t>
      </w:r>
      <w:r>
        <w:rPr>
          <w:rtl/>
        </w:rPr>
        <w:t xml:space="preserve"> </w:t>
      </w:r>
      <w:r>
        <w:rPr>
          <w:rFonts w:hint="cs"/>
          <w:rtl/>
        </w:rPr>
        <w:t>و</w:t>
      </w:r>
      <w:r>
        <w:rPr>
          <w:b/>
          <w:bCs/>
        </w:rPr>
        <w:t>30A</w:t>
      </w:r>
      <w:r>
        <w:rPr>
          <w:rFonts w:hint="cs"/>
          <w:rtl/>
        </w:rPr>
        <w:t xml:space="preserve">، مع الاستفادة من إزالة بعض القيود الواردة في الملحق 7 بالتذييل </w:t>
      </w:r>
      <w:r>
        <w:rPr>
          <w:b/>
          <w:bCs/>
          <w:lang w:bidi="ar-EG"/>
        </w:rPr>
        <w:t>30 (WRC-15)</w:t>
      </w:r>
      <w:r>
        <w:rPr>
          <w:rFonts w:hint="cs"/>
          <w:rtl/>
        </w:rPr>
        <w:t>.</w:t>
      </w:r>
    </w:p>
    <w:p w14:paraId="027438E1" w14:textId="6B8CC45B" w:rsidR="00907D13" w:rsidRDefault="005D559F" w:rsidP="006E137C">
      <w:pPr>
        <w:rPr>
          <w:rtl/>
        </w:rPr>
      </w:pPr>
      <w:r>
        <w:rPr>
          <w:rFonts w:hint="cs"/>
          <w:rtl/>
        </w:rPr>
        <w:t xml:space="preserve">ووفقاً للفقرة 1 من </w:t>
      </w:r>
      <w:r w:rsidRPr="0048570A">
        <w:rPr>
          <w:rFonts w:hint="cs"/>
          <w:rtl/>
        </w:rPr>
        <w:t>"</w:t>
      </w:r>
      <w:r w:rsidRPr="005D559F">
        <w:rPr>
          <w:rFonts w:hint="cs"/>
          <w:i/>
          <w:iCs/>
          <w:rtl/>
        </w:rPr>
        <w:t>يكلف مدير مكتب الاتصالات الراديوية</w:t>
      </w:r>
      <w:r w:rsidRPr="0048570A">
        <w:rPr>
          <w:rFonts w:hint="cs"/>
          <w:rtl/>
        </w:rPr>
        <w:t>"</w:t>
      </w:r>
      <w:r>
        <w:rPr>
          <w:rFonts w:hint="cs"/>
          <w:rtl/>
        </w:rPr>
        <w:t xml:space="preserve"> من القرار </w:t>
      </w:r>
      <w:r w:rsidRPr="005D559F">
        <w:rPr>
          <w:b/>
          <w:bCs/>
          <w:lang w:val="en-GB"/>
        </w:rPr>
        <w:t>559 (WRC-19)</w:t>
      </w:r>
      <w:r>
        <w:rPr>
          <w:rFonts w:hint="cs"/>
          <w:rtl/>
        </w:rPr>
        <w:t xml:space="preserve"> و"تعليمات إلى مكتب الاتصالات الراديوية بشأن تطبيق الصيغة المراجَعة للملحق 7 بالتذييل </w:t>
      </w:r>
      <w:r w:rsidRPr="005D559F">
        <w:rPr>
          <w:rFonts w:hint="cs"/>
          <w:b/>
          <w:bCs/>
          <w:rtl/>
        </w:rPr>
        <w:t>30</w:t>
      </w:r>
      <w:r>
        <w:rPr>
          <w:rFonts w:hint="cs"/>
          <w:rtl/>
        </w:rPr>
        <w:t xml:space="preserve"> للوائح الراديو والقرارات ذات الصلة"، حدد المكتب 55 إدارة مؤهلة استناداً إلى </w:t>
      </w:r>
      <w:r w:rsidR="009916AD">
        <w:rPr>
          <w:rFonts w:hint="cs"/>
          <w:rtl/>
        </w:rPr>
        <w:t xml:space="preserve">قاعدة البيانات الرئيسية للتذييلين </w:t>
      </w:r>
      <w:r w:rsidR="009916AD" w:rsidRPr="009916AD">
        <w:rPr>
          <w:b/>
          <w:bCs/>
        </w:rPr>
        <w:t>30</w:t>
      </w:r>
      <w:r w:rsidR="009916AD">
        <w:rPr>
          <w:rFonts w:hint="cs"/>
          <w:rtl/>
        </w:rPr>
        <w:t xml:space="preserve"> و</w:t>
      </w:r>
      <w:r w:rsidR="009916AD" w:rsidRPr="009916AD">
        <w:rPr>
          <w:b/>
          <w:bCs/>
        </w:rPr>
        <w:t>30A</w:t>
      </w:r>
      <w:r w:rsidR="009916AD">
        <w:rPr>
          <w:rFonts w:hint="cs"/>
          <w:rtl/>
        </w:rPr>
        <w:t xml:space="preserve"> </w:t>
      </w:r>
      <w:r w:rsidR="009916AD">
        <w:t>(</w:t>
      </w:r>
      <w:r w:rsidR="009916AD" w:rsidRPr="00C66E29">
        <w:t>SPS_ALL_IFIC2909.mdb</w:t>
      </w:r>
      <w:r w:rsidR="009916AD">
        <w:t>)</w:t>
      </w:r>
      <w:r w:rsidR="009916AD">
        <w:rPr>
          <w:rFonts w:hint="cs"/>
          <w:rtl/>
        </w:rPr>
        <w:t xml:space="preserve"> المنشورة في نشرة المكتب الإعلامية </w:t>
      </w:r>
      <w:r w:rsidR="009916AD">
        <w:t>IFIC</w:t>
      </w:r>
      <w:r w:rsidR="009916AD">
        <w:rPr>
          <w:rFonts w:hint="cs"/>
          <w:rtl/>
        </w:rPr>
        <w:t xml:space="preserve"> (الخدمات الفضائية) رقم 2909 المؤرخة 26 نوفمبر 2019</w:t>
      </w:r>
      <w:r w:rsidR="00907D13">
        <w:rPr>
          <w:rFonts w:hint="cs"/>
          <w:rtl/>
        </w:rPr>
        <w:t xml:space="preserve">. </w:t>
      </w:r>
      <w:r w:rsidR="00907D13" w:rsidRPr="00693D78">
        <w:rPr>
          <w:rFonts w:hint="cs"/>
          <w:spacing w:val="-2"/>
          <w:rtl/>
          <w:lang w:bidi="ar"/>
        </w:rPr>
        <w:t xml:space="preserve">وأبلغ المكتب، من خلال رسالته المعممة </w:t>
      </w:r>
      <w:r w:rsidR="00907D13" w:rsidRPr="006E137C">
        <w:rPr>
          <w:spacing w:val="-2"/>
          <w:lang w:val="en-GB" w:bidi="ar-EG"/>
        </w:rPr>
        <w:t>CR/455</w:t>
      </w:r>
      <w:r w:rsidR="00907D13" w:rsidRPr="00693D78">
        <w:rPr>
          <w:rFonts w:hint="cs"/>
          <w:spacing w:val="-2"/>
          <w:rtl/>
          <w:lang w:bidi="ar"/>
        </w:rPr>
        <w:t xml:space="preserve"> المؤرخة 21 فبراير 2020، هذه الإدارات كافة بأهليتها وأدرج توجيهاً للإدارات لتطبيق </w:t>
      </w:r>
      <w:r w:rsidR="009916AD" w:rsidRPr="005D559F">
        <w:rPr>
          <w:b/>
          <w:bCs/>
          <w:lang w:val="en-GB"/>
        </w:rPr>
        <w:t>559 (WRC-19)</w:t>
      </w:r>
      <w:r w:rsidR="00907D13" w:rsidRPr="00693D78">
        <w:rPr>
          <w:rFonts w:hint="cs"/>
          <w:spacing w:val="-2"/>
          <w:rtl/>
          <w:lang w:bidi="ar"/>
        </w:rPr>
        <w:t>. وبالإضافة إلى ذلك، أُنشئت صفحة مخصصة على الموقع الإلكتروني للمكتب لإتاحة العروض ذات الصلة التي قُدمت في</w:t>
      </w:r>
      <w:r w:rsidR="00907D13" w:rsidRPr="00693D78">
        <w:rPr>
          <w:rFonts w:hint="eastAsia"/>
          <w:spacing w:val="-2"/>
          <w:rtl/>
          <w:lang w:bidi="ar"/>
        </w:rPr>
        <w:t> </w:t>
      </w:r>
      <w:r w:rsidR="00907D13" w:rsidRPr="00693D78">
        <w:rPr>
          <w:rFonts w:hint="cs"/>
          <w:spacing w:val="-2"/>
          <w:rtl/>
          <w:lang w:bidi="ar"/>
        </w:rPr>
        <w:t xml:space="preserve">ورش العمل السابقة (على وجه التحديد تطبيق القرار 559 خطوة بخطوة، وكيفية استخدام برمجية مكتب الاتصالات الراديوية وكيفية إعداد تبليغ)، وقائمة بالتبليغات المستلمة بموجب القرار </w:t>
      </w:r>
      <w:r w:rsidR="00907D13" w:rsidRPr="00693D78">
        <w:rPr>
          <w:rFonts w:hint="cs"/>
          <w:b/>
          <w:bCs/>
          <w:spacing w:val="-2"/>
          <w:rtl/>
          <w:lang w:bidi="ar"/>
        </w:rPr>
        <w:t>(</w:t>
      </w:r>
      <w:r w:rsidR="00907D13" w:rsidRPr="00693D78">
        <w:rPr>
          <w:rFonts w:hint="cs"/>
          <w:b/>
          <w:bCs/>
          <w:spacing w:val="-2"/>
          <w:lang w:val="fr-FR" w:bidi="ar-EG"/>
        </w:rPr>
        <w:t>WRC-19</w:t>
      </w:r>
      <w:r w:rsidR="00907D13" w:rsidRPr="00693D78">
        <w:rPr>
          <w:rFonts w:hint="cs"/>
          <w:b/>
          <w:bCs/>
          <w:spacing w:val="-2"/>
          <w:rtl/>
          <w:lang w:bidi="ar"/>
        </w:rPr>
        <w:t>) 559</w:t>
      </w:r>
      <w:r w:rsidR="00907D13" w:rsidRPr="00907D13">
        <w:rPr>
          <w:rFonts w:hint="cs"/>
          <w:spacing w:val="-2"/>
          <w:rtl/>
          <w:lang w:bidi="ar"/>
        </w:rPr>
        <w:t>.</w:t>
      </w:r>
    </w:p>
    <w:p w14:paraId="71C47821" w14:textId="6D763FD1" w:rsidR="00907D13" w:rsidRPr="00C165B9" w:rsidRDefault="00C165B9" w:rsidP="006E137C">
      <w:pPr>
        <w:rPr>
          <w:rtl/>
        </w:rPr>
      </w:pPr>
      <w:r>
        <w:rPr>
          <w:rFonts w:hint="cs"/>
          <w:rtl/>
        </w:rPr>
        <w:t xml:space="preserve">ووفقاً للفقرة 2 من </w:t>
      </w:r>
      <w:r w:rsidRPr="0048570A">
        <w:rPr>
          <w:rFonts w:hint="cs"/>
          <w:rtl/>
        </w:rPr>
        <w:t>"</w:t>
      </w:r>
      <w:r w:rsidRPr="005D559F">
        <w:rPr>
          <w:rFonts w:hint="cs"/>
          <w:i/>
          <w:iCs/>
          <w:rtl/>
        </w:rPr>
        <w:t>يكلف مدير مكتب الاتصالات الراديوية</w:t>
      </w:r>
      <w:r w:rsidRPr="0048570A">
        <w:rPr>
          <w:rFonts w:hint="cs"/>
          <w:rtl/>
        </w:rPr>
        <w:t>"</w:t>
      </w:r>
      <w:r>
        <w:rPr>
          <w:rFonts w:hint="cs"/>
          <w:rtl/>
        </w:rPr>
        <w:t xml:space="preserve"> من القرار </w:t>
      </w:r>
      <w:r w:rsidRPr="005D559F">
        <w:rPr>
          <w:b/>
          <w:bCs/>
          <w:lang w:val="en-GB"/>
        </w:rPr>
        <w:t>559 (WRC-19)</w:t>
      </w:r>
      <w:r>
        <w:rPr>
          <w:rFonts w:hint="cs"/>
          <w:rtl/>
        </w:rPr>
        <w:t xml:space="preserve">، دعت الجماعة الإنمائية للجنوب الإفريقي </w:t>
      </w:r>
      <w:r>
        <w:t>(SADC)</w:t>
      </w:r>
      <w:r>
        <w:rPr>
          <w:rFonts w:hint="cs"/>
          <w:rtl/>
        </w:rPr>
        <w:t xml:space="preserve"> والاتحاد الإفريقي للاتصالات </w:t>
      </w:r>
      <w:r>
        <w:t>(ATU)</w:t>
      </w:r>
      <w:r>
        <w:rPr>
          <w:rFonts w:hint="cs"/>
          <w:rtl/>
        </w:rPr>
        <w:t xml:space="preserve"> المكتب إلى المشاركة في ورشتي العمل الخاصتين بهما المنظمتين من 13 إلى 17 يناير 2020 في لواندا، أنغولا، ومن 17 إلى 21 فبراير في نيروبي، كينيا، على التوالي. وشارك </w:t>
      </w:r>
      <w:r w:rsidR="0009700E">
        <w:rPr>
          <w:rFonts w:hint="cs"/>
          <w:rtl/>
        </w:rPr>
        <w:t xml:space="preserve">موظفو مكتب الاتصالات الراديوية </w:t>
      </w:r>
      <w:r>
        <w:rPr>
          <w:rFonts w:hint="cs"/>
          <w:rtl/>
        </w:rPr>
        <w:t>بفعالية في</w:t>
      </w:r>
      <w:r w:rsidR="0048570A">
        <w:rPr>
          <w:rFonts w:hint="eastAsia"/>
          <w:rtl/>
        </w:rPr>
        <w:t> </w:t>
      </w:r>
      <w:r>
        <w:rPr>
          <w:rFonts w:hint="cs"/>
          <w:rtl/>
        </w:rPr>
        <w:t>ورشتي العمل هاتين</w:t>
      </w:r>
      <w:r w:rsidR="00D73D42">
        <w:rPr>
          <w:rFonts w:hint="cs"/>
          <w:rtl/>
        </w:rPr>
        <w:t xml:space="preserve"> وقدموا المساعدة إلى 31 دولة من الدول الأعضاء في الاتحاد الإفريقي للاتصالات في تحديد مواقع مدارية/قنوات تردد جديدة مناسبة وفي إعداد </w:t>
      </w:r>
      <w:r w:rsidR="00D7457D">
        <w:rPr>
          <w:rFonts w:hint="cs"/>
          <w:rtl/>
        </w:rPr>
        <w:t>طلباتها وفقاً لمتطلبات الإجراء الخاص.</w:t>
      </w:r>
    </w:p>
    <w:p w14:paraId="07215C0C" w14:textId="0F6D3D62" w:rsidR="00D7457D" w:rsidRPr="006E137C" w:rsidRDefault="00D7457D" w:rsidP="006E137C">
      <w:pPr>
        <w:rPr>
          <w:spacing w:val="-2"/>
          <w:rtl/>
        </w:rPr>
      </w:pPr>
      <w:r w:rsidRPr="006E137C">
        <w:rPr>
          <w:rFonts w:hint="cs"/>
          <w:spacing w:val="-2"/>
          <w:rtl/>
        </w:rPr>
        <w:t xml:space="preserve">وبعد تقديم المساعدة إلى ورشتي العمل الخاصتين المشار إليهما أعلاه، قدم المكتب إلى لجنة لوائح الراديو </w:t>
      </w:r>
      <w:r w:rsidRPr="006E137C">
        <w:rPr>
          <w:spacing w:val="-2"/>
        </w:rPr>
        <w:t>(RRB)</w:t>
      </w:r>
      <w:r w:rsidRPr="006E137C">
        <w:rPr>
          <w:rFonts w:hint="cs"/>
          <w:spacing w:val="-2"/>
          <w:rtl/>
        </w:rPr>
        <w:t xml:space="preserve"> في اجتماعها الثالث والثمانين (25 مارس 2020) تقريراً عن التقدم المحرز في تنفيذ القرار </w:t>
      </w:r>
      <w:r w:rsidRPr="006E137C">
        <w:rPr>
          <w:b/>
          <w:bCs/>
          <w:spacing w:val="-2"/>
          <w:lang w:val="en-GB"/>
        </w:rPr>
        <w:t>559 (WRC-19)</w:t>
      </w:r>
      <w:r w:rsidRPr="006E137C">
        <w:rPr>
          <w:rFonts w:hint="cs"/>
          <w:spacing w:val="-2"/>
          <w:rtl/>
        </w:rPr>
        <w:t xml:space="preserve">، ووجه انتباه أعضاء اللجنة إلى أن بإمكان الإدارات المؤهلة أن تسحب بطاقة تبليغ أو تعيد تقديمها </w:t>
      </w:r>
      <w:r w:rsidR="0098373A" w:rsidRPr="006E137C">
        <w:rPr>
          <w:rFonts w:hint="cs"/>
          <w:spacing w:val="-2"/>
          <w:rtl/>
        </w:rPr>
        <w:t>شريطة أن تُستلم بطاقة التبليغ المعاد تقديمها قبل 21</w:t>
      </w:r>
      <w:r w:rsidR="006E137C" w:rsidRPr="006E137C">
        <w:rPr>
          <w:rFonts w:hint="eastAsia"/>
          <w:spacing w:val="-2"/>
          <w:rtl/>
        </w:rPr>
        <w:t> </w:t>
      </w:r>
      <w:r w:rsidR="0098373A" w:rsidRPr="006E137C">
        <w:rPr>
          <w:rFonts w:hint="cs"/>
          <w:spacing w:val="-2"/>
          <w:rtl/>
        </w:rPr>
        <w:t>مايو</w:t>
      </w:r>
      <w:r w:rsidR="006E137C" w:rsidRPr="006E137C">
        <w:rPr>
          <w:rFonts w:hint="eastAsia"/>
          <w:spacing w:val="-2"/>
          <w:rtl/>
        </w:rPr>
        <w:t> </w:t>
      </w:r>
      <w:r w:rsidR="0098373A" w:rsidRPr="006E137C">
        <w:rPr>
          <w:rFonts w:hint="cs"/>
          <w:spacing w:val="-2"/>
          <w:rtl/>
        </w:rPr>
        <w:t xml:space="preserve">2020؛ والآثار المحتملة للتبليغات المقدمة بموجب الفقرة </w:t>
      </w:r>
      <w:r w:rsidR="0098373A" w:rsidRPr="006E137C">
        <w:rPr>
          <w:spacing w:val="-2"/>
        </w:rPr>
        <w:t>3.1.4</w:t>
      </w:r>
      <w:r w:rsidR="0098373A" w:rsidRPr="006E137C">
        <w:rPr>
          <w:rFonts w:hint="cs"/>
          <w:spacing w:val="-2"/>
          <w:rtl/>
        </w:rPr>
        <w:t xml:space="preserve"> من التذييلين </w:t>
      </w:r>
      <w:r w:rsidR="0098373A" w:rsidRPr="006E137C">
        <w:rPr>
          <w:b/>
          <w:bCs/>
          <w:spacing w:val="-2"/>
        </w:rPr>
        <w:t>30</w:t>
      </w:r>
      <w:r w:rsidR="0098373A" w:rsidRPr="006E137C">
        <w:rPr>
          <w:rFonts w:hint="cs"/>
          <w:spacing w:val="-2"/>
          <w:rtl/>
        </w:rPr>
        <w:t xml:space="preserve"> و</w:t>
      </w:r>
      <w:r w:rsidR="0098373A" w:rsidRPr="006E137C">
        <w:rPr>
          <w:b/>
          <w:bCs/>
          <w:spacing w:val="-2"/>
        </w:rPr>
        <w:t>30A</w:t>
      </w:r>
      <w:r w:rsidR="0098373A" w:rsidRPr="006E137C">
        <w:rPr>
          <w:rFonts w:hint="cs"/>
          <w:spacing w:val="-2"/>
          <w:rtl/>
        </w:rPr>
        <w:t xml:space="preserve"> </w:t>
      </w:r>
      <w:r w:rsidR="008C36B2" w:rsidRPr="006E137C">
        <w:rPr>
          <w:rFonts w:hint="cs"/>
          <w:spacing w:val="-2"/>
          <w:rtl/>
        </w:rPr>
        <w:t xml:space="preserve">المستلمة قبل 23 نوفمبر 2019 (أي تاريخ بدء نفاذ هذا القرار) والتبليغات المقابلة المقدمة بموجب الفقرة </w:t>
      </w:r>
      <w:r w:rsidR="008C36B2" w:rsidRPr="006E137C">
        <w:rPr>
          <w:spacing w:val="-2"/>
        </w:rPr>
        <w:t>12.1.4</w:t>
      </w:r>
      <w:r w:rsidR="008C36B2" w:rsidRPr="006E137C">
        <w:rPr>
          <w:rFonts w:hint="cs"/>
          <w:spacing w:val="-2"/>
          <w:rtl/>
        </w:rPr>
        <w:t xml:space="preserve"> غير المستلمة قبل نهاية المؤتمر </w:t>
      </w:r>
      <w:r w:rsidR="008C36B2" w:rsidRPr="006E137C">
        <w:rPr>
          <w:spacing w:val="-2"/>
        </w:rPr>
        <w:t>WRC-19</w:t>
      </w:r>
      <w:r w:rsidR="008C36B2" w:rsidRPr="006E137C">
        <w:rPr>
          <w:rFonts w:hint="cs"/>
          <w:spacing w:val="-2"/>
          <w:rtl/>
        </w:rPr>
        <w:t>.</w:t>
      </w:r>
    </w:p>
    <w:p w14:paraId="5035CDCD" w14:textId="5BE0B6D5" w:rsidR="00907D13" w:rsidRPr="00DB0285" w:rsidRDefault="00907D13" w:rsidP="00B15877">
      <w:pPr>
        <w:rPr>
          <w:spacing w:val="-2"/>
          <w:rtl/>
          <w:lang w:bidi="ar"/>
        </w:rPr>
      </w:pPr>
      <w:r w:rsidRPr="00DB0285">
        <w:rPr>
          <w:rFonts w:hint="cs"/>
          <w:spacing w:val="-2"/>
          <w:rtl/>
          <w:lang w:bidi="ar"/>
        </w:rPr>
        <w:t>وقبل شهر واحد من انقضاء الموعد النهائي</w:t>
      </w:r>
      <w:r w:rsidR="008C36B2" w:rsidRPr="00DB0285">
        <w:rPr>
          <w:rFonts w:hint="cs"/>
          <w:spacing w:val="-2"/>
          <w:rtl/>
          <w:lang w:bidi="ar"/>
        </w:rPr>
        <w:t xml:space="preserve"> (21 مايو 2020)</w:t>
      </w:r>
      <w:r w:rsidRPr="00DB0285">
        <w:rPr>
          <w:rFonts w:hint="cs"/>
          <w:spacing w:val="-2"/>
          <w:rtl/>
          <w:lang w:bidi="ar"/>
        </w:rPr>
        <w:t xml:space="preserve"> لتقديم التبليغات بموجب القرار </w:t>
      </w:r>
      <w:r w:rsidRPr="00DB0285">
        <w:rPr>
          <w:rFonts w:hint="cs"/>
          <w:b/>
          <w:bCs/>
          <w:spacing w:val="-2"/>
          <w:rtl/>
          <w:lang w:bidi="ar"/>
        </w:rPr>
        <w:t>(</w:t>
      </w:r>
      <w:r w:rsidRPr="00DB0285">
        <w:rPr>
          <w:rFonts w:hint="cs"/>
          <w:b/>
          <w:bCs/>
          <w:spacing w:val="-2"/>
          <w:lang w:val="fr-FR" w:bidi="ar-EG"/>
        </w:rPr>
        <w:t>WRC-19</w:t>
      </w:r>
      <w:r w:rsidRPr="00DB0285">
        <w:rPr>
          <w:rFonts w:hint="cs"/>
          <w:b/>
          <w:bCs/>
          <w:spacing w:val="-2"/>
          <w:rtl/>
          <w:lang w:bidi="ar"/>
        </w:rPr>
        <w:t>) 559</w:t>
      </w:r>
      <w:r w:rsidRPr="00DB0285">
        <w:rPr>
          <w:rFonts w:hint="cs"/>
          <w:spacing w:val="-2"/>
          <w:rtl/>
          <w:lang w:bidi="ar"/>
        </w:rPr>
        <w:t>، أرسل المكتب رسالة تذكير</w:t>
      </w:r>
      <w:r w:rsidR="00110BA8" w:rsidRPr="00DB0285">
        <w:rPr>
          <w:rFonts w:hint="cs"/>
          <w:spacing w:val="-2"/>
          <w:rtl/>
          <w:lang w:bidi="ar"/>
        </w:rPr>
        <w:t>ية</w:t>
      </w:r>
      <w:r w:rsidRPr="00DB0285">
        <w:rPr>
          <w:rFonts w:hint="cs"/>
          <w:spacing w:val="-2"/>
          <w:rtl/>
          <w:lang w:bidi="ar"/>
        </w:rPr>
        <w:t xml:space="preserve"> إلى</w:t>
      </w:r>
      <w:r w:rsidRPr="00DB0285">
        <w:rPr>
          <w:rFonts w:hint="eastAsia"/>
          <w:spacing w:val="-2"/>
          <w:rtl/>
          <w:lang w:bidi="ar"/>
        </w:rPr>
        <w:t> </w:t>
      </w:r>
      <w:r w:rsidRPr="00DB0285">
        <w:rPr>
          <w:rFonts w:hint="cs"/>
          <w:spacing w:val="-2"/>
          <w:rtl/>
          <w:lang w:bidi="ar"/>
        </w:rPr>
        <w:t>28</w:t>
      </w:r>
      <w:r w:rsidRPr="00DB0285">
        <w:rPr>
          <w:rFonts w:hint="eastAsia"/>
          <w:spacing w:val="-2"/>
          <w:rtl/>
          <w:lang w:bidi="ar"/>
        </w:rPr>
        <w:t> </w:t>
      </w:r>
      <w:r w:rsidRPr="00DB0285">
        <w:rPr>
          <w:rFonts w:hint="cs"/>
          <w:spacing w:val="-2"/>
          <w:rtl/>
          <w:lang w:bidi="ar"/>
        </w:rPr>
        <w:t xml:space="preserve">إدارة لم </w:t>
      </w:r>
      <w:r w:rsidR="00110BA8" w:rsidRPr="00DB0285">
        <w:rPr>
          <w:rFonts w:hint="cs"/>
          <w:spacing w:val="-2"/>
          <w:rtl/>
          <w:lang w:bidi="ar"/>
        </w:rPr>
        <w:t xml:space="preserve">تكن قد </w:t>
      </w:r>
      <w:r w:rsidRPr="00DB0285">
        <w:rPr>
          <w:rFonts w:hint="cs"/>
          <w:spacing w:val="-2"/>
          <w:rtl/>
          <w:lang w:bidi="ar"/>
        </w:rPr>
        <w:t>قدم</w:t>
      </w:r>
      <w:r w:rsidR="00110BA8" w:rsidRPr="00DB0285">
        <w:rPr>
          <w:rFonts w:hint="cs"/>
          <w:spacing w:val="-2"/>
          <w:rtl/>
          <w:lang w:bidi="ar"/>
        </w:rPr>
        <w:t>ت</w:t>
      </w:r>
      <w:r w:rsidRPr="00DB0285">
        <w:rPr>
          <w:rFonts w:hint="cs"/>
          <w:spacing w:val="-2"/>
          <w:rtl/>
          <w:lang w:bidi="ar"/>
        </w:rPr>
        <w:t xml:space="preserve"> طلباتها</w:t>
      </w:r>
      <w:r w:rsidR="00110BA8" w:rsidRPr="00DB0285">
        <w:rPr>
          <w:rFonts w:hint="cs"/>
          <w:spacing w:val="-2"/>
          <w:rtl/>
          <w:lang w:bidi="ar"/>
        </w:rPr>
        <w:t xml:space="preserve"> بعد</w:t>
      </w:r>
      <w:r w:rsidRPr="00DB0285">
        <w:rPr>
          <w:rFonts w:hint="cs"/>
          <w:spacing w:val="-2"/>
          <w:rtl/>
          <w:lang w:bidi="ar"/>
        </w:rPr>
        <w:t xml:space="preserve">. </w:t>
      </w:r>
      <w:r w:rsidR="008C36B2" w:rsidRPr="00DB0285">
        <w:rPr>
          <w:rFonts w:hint="cs"/>
          <w:spacing w:val="-2"/>
          <w:rtl/>
          <w:lang w:bidi="ar"/>
        </w:rPr>
        <w:t xml:space="preserve">وبالإضافة إلى </w:t>
      </w:r>
      <w:r w:rsidR="00110BA8" w:rsidRPr="00DB0285">
        <w:rPr>
          <w:rFonts w:hint="cs"/>
          <w:spacing w:val="-2"/>
          <w:rtl/>
          <w:lang w:bidi="ar"/>
        </w:rPr>
        <w:t xml:space="preserve">الدول الأعضاء في الاتحاد الإفريقي للاتصالات الإحدى والثلاثين التي اقترح عليها المكتب مواقع مدارية/قنوات تردد خلال ورشة العمل الخاصة </w:t>
      </w:r>
      <w:r w:rsidR="00903C38" w:rsidRPr="00DB0285">
        <w:rPr>
          <w:rFonts w:hint="cs"/>
          <w:spacing w:val="-2"/>
          <w:rtl/>
          <w:lang w:bidi="ar"/>
        </w:rPr>
        <w:t xml:space="preserve">التي نظمها </w:t>
      </w:r>
      <w:r w:rsidR="00110BA8" w:rsidRPr="00DB0285">
        <w:rPr>
          <w:rFonts w:hint="cs"/>
          <w:spacing w:val="-2"/>
          <w:rtl/>
          <w:lang w:bidi="ar"/>
        </w:rPr>
        <w:t xml:space="preserve">الاتحاد الإفريقي للاتصالات </w:t>
      </w:r>
      <w:r w:rsidR="00903C38" w:rsidRPr="00DB0285">
        <w:rPr>
          <w:rFonts w:hint="cs"/>
          <w:spacing w:val="-2"/>
          <w:rtl/>
          <w:lang w:bidi="ar"/>
        </w:rPr>
        <w:t>و</w:t>
      </w:r>
      <w:r w:rsidR="00110BA8" w:rsidRPr="00DB0285">
        <w:rPr>
          <w:rFonts w:hint="cs"/>
          <w:spacing w:val="-2"/>
          <w:rtl/>
          <w:lang w:bidi="ar"/>
        </w:rPr>
        <w:t xml:space="preserve">المشار إليها أعلاه، طلبت 15 إدارة أخرى بشكل رسمي مساعدة المكتب لإيجاد مواقع مدارية/قنوات تردد مناسبة </w:t>
      </w:r>
      <w:r w:rsidR="00903C38" w:rsidRPr="00DB0285">
        <w:rPr>
          <w:rFonts w:hint="cs"/>
          <w:spacing w:val="-2"/>
          <w:rtl/>
          <w:lang w:bidi="ar"/>
        </w:rPr>
        <w:t>وإعداد طلباتها</w:t>
      </w:r>
      <w:r w:rsidRPr="00DB0285">
        <w:rPr>
          <w:rFonts w:hint="cs"/>
          <w:spacing w:val="-2"/>
          <w:rtl/>
          <w:lang w:bidi="ar"/>
        </w:rPr>
        <w:t>.</w:t>
      </w:r>
    </w:p>
    <w:p w14:paraId="75A00541" w14:textId="0E67681E" w:rsidR="00907D13" w:rsidRDefault="00907D13" w:rsidP="00DB0285">
      <w:pPr>
        <w:rPr>
          <w:rtl/>
          <w:lang w:bidi="ar"/>
        </w:rPr>
      </w:pPr>
      <w:r w:rsidRPr="00504654">
        <w:rPr>
          <w:rFonts w:hint="cs"/>
          <w:rtl/>
          <w:lang w:bidi="ar"/>
        </w:rPr>
        <w:t xml:space="preserve">وبحلول 21 مايو 2020، قدمت 42 من أصل 55 إدارة مؤهلة أخيراً </w:t>
      </w:r>
      <w:r w:rsidR="000877A2">
        <w:rPr>
          <w:rFonts w:hint="cs"/>
          <w:rtl/>
          <w:lang w:bidi="ar"/>
        </w:rPr>
        <w:t xml:space="preserve">إلى المكتب </w:t>
      </w:r>
      <w:r w:rsidR="009C3A7F">
        <w:rPr>
          <w:rFonts w:hint="cs"/>
          <w:rtl/>
          <w:lang w:bidi="ar"/>
        </w:rPr>
        <w:t xml:space="preserve">طلباتها إلى جانب </w:t>
      </w:r>
      <w:r>
        <w:rPr>
          <w:rFonts w:hint="cs"/>
          <w:rtl/>
          <w:lang w:bidi="ar"/>
        </w:rPr>
        <w:t>بطاقات التبليغ المتعلقة</w:t>
      </w:r>
      <w:r w:rsidRPr="00504654">
        <w:rPr>
          <w:rFonts w:hint="cs"/>
          <w:rtl/>
          <w:lang w:bidi="ar"/>
        </w:rPr>
        <w:t xml:space="preserve"> </w:t>
      </w:r>
      <w:r>
        <w:rPr>
          <w:rFonts w:hint="cs"/>
          <w:rtl/>
          <w:lang w:bidi="ar"/>
        </w:rPr>
        <w:t>بالوصلات</w:t>
      </w:r>
      <w:r w:rsidRPr="00504654">
        <w:rPr>
          <w:rFonts w:hint="cs"/>
          <w:rtl/>
          <w:lang w:bidi="ar"/>
        </w:rPr>
        <w:t xml:space="preserve"> الهابطة </w:t>
      </w:r>
      <w:r>
        <w:rPr>
          <w:rFonts w:hint="cs"/>
          <w:rtl/>
          <w:lang w:bidi="ar"/>
        </w:rPr>
        <w:t>ووصلات</w:t>
      </w:r>
      <w:r w:rsidRPr="00504654">
        <w:rPr>
          <w:rFonts w:hint="cs"/>
          <w:rtl/>
          <w:lang w:bidi="ar"/>
        </w:rPr>
        <w:t xml:space="preserve"> التغذية. </w:t>
      </w:r>
      <w:r>
        <w:rPr>
          <w:rFonts w:hint="cs"/>
          <w:rtl/>
          <w:lang w:bidi="ar"/>
        </w:rPr>
        <w:t>و</w:t>
      </w:r>
      <w:r w:rsidRPr="00504654">
        <w:rPr>
          <w:rFonts w:hint="cs"/>
          <w:rtl/>
          <w:lang w:bidi="ar"/>
        </w:rPr>
        <w:t xml:space="preserve">من بين </w:t>
      </w:r>
      <w:r>
        <w:rPr>
          <w:rFonts w:hint="cs"/>
          <w:rtl/>
          <w:lang w:bidi="ar"/>
        </w:rPr>
        <w:t>الإدارا</w:t>
      </w:r>
      <w:r>
        <w:rPr>
          <w:rFonts w:hint="eastAsia"/>
          <w:rtl/>
          <w:lang w:bidi="ar"/>
        </w:rPr>
        <w:t>ت</w:t>
      </w:r>
      <w:r w:rsidRPr="00504654">
        <w:rPr>
          <w:rFonts w:hint="cs"/>
          <w:rtl/>
          <w:lang w:bidi="ar"/>
        </w:rPr>
        <w:t xml:space="preserve"> المقدمة، </w:t>
      </w:r>
      <w:r>
        <w:rPr>
          <w:rFonts w:hint="cs"/>
          <w:rtl/>
          <w:lang w:bidi="ar"/>
        </w:rPr>
        <w:t>شكلت</w:t>
      </w:r>
      <w:r w:rsidRPr="00504654">
        <w:rPr>
          <w:rFonts w:hint="cs"/>
          <w:rtl/>
          <w:lang w:bidi="ar"/>
        </w:rPr>
        <w:t xml:space="preserve"> 3 إدارات</w:t>
      </w:r>
      <w:r w:rsidR="000877A2">
        <w:rPr>
          <w:rFonts w:hint="cs"/>
          <w:rtl/>
          <w:lang w:bidi="ar"/>
        </w:rPr>
        <w:t xml:space="preserve">، </w:t>
      </w:r>
      <w:r w:rsidR="006447C3">
        <w:rPr>
          <w:rFonts w:hint="cs"/>
          <w:rtl/>
          <w:lang w:bidi="ar"/>
        </w:rPr>
        <w:t>و</w:t>
      </w:r>
      <w:r w:rsidR="000877A2">
        <w:rPr>
          <w:rFonts w:hint="cs"/>
          <w:rtl/>
          <w:lang w:bidi="ar"/>
        </w:rPr>
        <w:t xml:space="preserve">هي </w:t>
      </w:r>
      <w:r w:rsidRPr="00504654">
        <w:rPr>
          <w:rFonts w:hint="cs"/>
          <w:rtl/>
          <w:lang w:bidi="ar"/>
        </w:rPr>
        <w:t>مدغشقر وسيشيل وموريشيوس</w:t>
      </w:r>
      <w:r w:rsidR="000877A2">
        <w:rPr>
          <w:rFonts w:hint="cs"/>
          <w:rtl/>
          <w:lang w:bidi="ar"/>
        </w:rPr>
        <w:t xml:space="preserve">، </w:t>
      </w:r>
      <w:r w:rsidRPr="00504654">
        <w:rPr>
          <w:rFonts w:hint="cs"/>
          <w:rtl/>
          <w:lang w:bidi="ar"/>
        </w:rPr>
        <w:t>حالة خاصة: فهي ترغب في</w:t>
      </w:r>
      <w:r>
        <w:rPr>
          <w:rFonts w:hint="eastAsia"/>
          <w:rtl/>
          <w:lang w:bidi="ar"/>
        </w:rPr>
        <w:t> </w:t>
      </w:r>
      <w:r w:rsidRPr="00504654">
        <w:rPr>
          <w:rFonts w:hint="cs"/>
          <w:rtl/>
          <w:lang w:bidi="ar"/>
        </w:rPr>
        <w:t xml:space="preserve">تطبيق </w:t>
      </w:r>
      <w:r w:rsidR="00DC7A20">
        <w:rPr>
          <w:rFonts w:hint="cs"/>
          <w:rtl/>
          <w:lang w:bidi="ar"/>
        </w:rPr>
        <w:t>ال</w:t>
      </w:r>
      <w:r w:rsidR="00DC7A20" w:rsidRPr="00B62C80">
        <w:rPr>
          <w:rFonts w:hint="cs"/>
          <w:rtl/>
          <w:lang w:bidi="ar"/>
        </w:rPr>
        <w:t xml:space="preserve">قرار </w:t>
      </w:r>
      <w:r w:rsidR="00DC7A20" w:rsidRPr="006F4AB5">
        <w:rPr>
          <w:rFonts w:hint="cs"/>
          <w:b/>
          <w:bCs/>
          <w:rtl/>
          <w:lang w:bidi="ar"/>
        </w:rPr>
        <w:t>(</w:t>
      </w:r>
      <w:r w:rsidR="00DC7A20" w:rsidRPr="006F4AB5">
        <w:rPr>
          <w:rFonts w:hint="cs"/>
          <w:b/>
          <w:bCs/>
          <w:lang w:val="fr-FR" w:bidi="ar-EG"/>
        </w:rPr>
        <w:t>WRC-19</w:t>
      </w:r>
      <w:r w:rsidR="00DC7A20" w:rsidRPr="006F4AB5">
        <w:rPr>
          <w:rFonts w:hint="cs"/>
          <w:b/>
          <w:bCs/>
          <w:rtl/>
          <w:lang w:bidi="ar"/>
        </w:rPr>
        <w:t>) 559</w:t>
      </w:r>
      <w:r w:rsidRPr="00504654">
        <w:rPr>
          <w:rFonts w:hint="cs"/>
          <w:rtl/>
          <w:lang w:bidi="ar"/>
        </w:rPr>
        <w:t xml:space="preserve">، لكن </w:t>
      </w:r>
      <w:r w:rsidR="003A7421">
        <w:rPr>
          <w:rFonts w:hint="cs"/>
          <w:rtl/>
          <w:lang w:bidi="ar"/>
        </w:rPr>
        <w:t>الحسابات</w:t>
      </w:r>
      <w:r w:rsidRPr="00504654">
        <w:rPr>
          <w:rFonts w:hint="cs"/>
          <w:rtl/>
          <w:lang w:bidi="ar"/>
        </w:rPr>
        <w:t xml:space="preserve"> التقنية </w:t>
      </w:r>
      <w:r>
        <w:rPr>
          <w:rFonts w:hint="cs"/>
          <w:rtl/>
          <w:lang w:bidi="ar"/>
        </w:rPr>
        <w:t>تبين</w:t>
      </w:r>
      <w:r w:rsidRPr="00504654">
        <w:rPr>
          <w:rFonts w:hint="cs"/>
          <w:rtl/>
          <w:lang w:bidi="ar"/>
        </w:rPr>
        <w:t xml:space="preserve"> </w:t>
      </w:r>
      <w:r w:rsidR="003A7421">
        <w:rPr>
          <w:rFonts w:hint="cs"/>
          <w:rtl/>
          <w:lang w:bidi="ar"/>
        </w:rPr>
        <w:t xml:space="preserve">أنه لا يوجد أي </w:t>
      </w:r>
      <w:r w:rsidRPr="00504654">
        <w:rPr>
          <w:rFonts w:hint="cs"/>
          <w:rtl/>
          <w:lang w:bidi="ar"/>
        </w:rPr>
        <w:t xml:space="preserve">حل </w:t>
      </w:r>
      <w:r w:rsidR="003A7421">
        <w:rPr>
          <w:rFonts w:hint="cs"/>
          <w:rtl/>
          <w:lang w:bidi="ar"/>
        </w:rPr>
        <w:t>مناسب لها</w:t>
      </w:r>
      <w:r w:rsidRPr="00504654">
        <w:rPr>
          <w:rFonts w:hint="cs"/>
          <w:rtl/>
          <w:lang w:bidi="ar"/>
        </w:rPr>
        <w:t xml:space="preserve"> في أجزاء مدار السواتل المستقرة بالنسبة إلى الأرض (</w:t>
      </w:r>
      <w:r w:rsidRPr="00504654">
        <w:rPr>
          <w:rFonts w:hint="cs"/>
          <w:lang w:val="fr-FR" w:bidi="ar-EG"/>
        </w:rPr>
        <w:t>GSO</w:t>
      </w:r>
      <w:r w:rsidRPr="00504654">
        <w:rPr>
          <w:rFonts w:hint="cs"/>
          <w:rtl/>
          <w:lang w:bidi="ar"/>
        </w:rPr>
        <w:t xml:space="preserve">) التي تخضع للقرار </w:t>
      </w:r>
      <w:r w:rsidRPr="006F4AB5">
        <w:rPr>
          <w:rFonts w:hint="cs"/>
          <w:b/>
          <w:bCs/>
          <w:rtl/>
          <w:lang w:bidi="ar"/>
        </w:rPr>
        <w:t>(</w:t>
      </w:r>
      <w:r w:rsidRPr="006F4AB5">
        <w:rPr>
          <w:rFonts w:hint="cs"/>
          <w:b/>
          <w:bCs/>
          <w:lang w:val="fr-FR" w:bidi="ar-EG"/>
        </w:rPr>
        <w:t>WRC-19</w:t>
      </w:r>
      <w:r w:rsidRPr="006F4AB5">
        <w:rPr>
          <w:rFonts w:hint="cs"/>
          <w:b/>
          <w:bCs/>
          <w:rtl/>
          <w:lang w:bidi="ar"/>
        </w:rPr>
        <w:t>) 559</w:t>
      </w:r>
      <w:r w:rsidRPr="00504654">
        <w:rPr>
          <w:rFonts w:hint="cs"/>
          <w:rtl/>
          <w:lang w:bidi="ar"/>
        </w:rPr>
        <w:t>. و</w:t>
      </w:r>
      <w:r w:rsidR="003A7421">
        <w:rPr>
          <w:rFonts w:hint="cs"/>
          <w:rtl/>
          <w:lang w:bidi="ar"/>
        </w:rPr>
        <w:t xml:space="preserve">أبلغ المكتب هذه الإدارات الثلاث، </w:t>
      </w:r>
      <w:r>
        <w:rPr>
          <w:rFonts w:hint="cs"/>
          <w:rtl/>
          <w:lang w:bidi="ar"/>
        </w:rPr>
        <w:t>عند</w:t>
      </w:r>
      <w:r w:rsidRPr="00504654">
        <w:rPr>
          <w:rFonts w:hint="cs"/>
          <w:rtl/>
          <w:lang w:bidi="ar"/>
        </w:rPr>
        <w:t xml:space="preserve"> إقرار</w:t>
      </w:r>
      <w:r w:rsidR="003A7421">
        <w:rPr>
          <w:rFonts w:hint="cs"/>
          <w:rtl/>
          <w:lang w:bidi="ar"/>
        </w:rPr>
        <w:t>ه</w:t>
      </w:r>
      <w:r w:rsidRPr="00504654">
        <w:rPr>
          <w:rFonts w:hint="cs"/>
          <w:rtl/>
          <w:lang w:bidi="ar"/>
        </w:rPr>
        <w:t xml:space="preserve"> </w:t>
      </w:r>
      <w:r>
        <w:rPr>
          <w:rFonts w:hint="cs"/>
          <w:rtl/>
          <w:lang w:bidi="ar"/>
        </w:rPr>
        <w:t>باستلام تبليغاتها</w:t>
      </w:r>
      <w:r w:rsidRPr="00504654">
        <w:rPr>
          <w:rFonts w:hint="cs"/>
          <w:rtl/>
          <w:lang w:bidi="ar"/>
        </w:rPr>
        <w:t xml:space="preserve">، </w:t>
      </w:r>
      <w:r>
        <w:rPr>
          <w:rFonts w:hint="cs"/>
          <w:rtl/>
          <w:lang w:bidi="ar"/>
        </w:rPr>
        <w:t>ب</w:t>
      </w:r>
      <w:r w:rsidRPr="00504654">
        <w:rPr>
          <w:rFonts w:hint="cs"/>
          <w:rtl/>
          <w:lang w:bidi="ar"/>
        </w:rPr>
        <w:t xml:space="preserve">أن المكتب ليس في وضع يمكنه من النظر في </w:t>
      </w:r>
      <w:r>
        <w:rPr>
          <w:rFonts w:hint="cs"/>
          <w:rtl/>
          <w:lang w:bidi="ar"/>
        </w:rPr>
        <w:t>تبليغاتها</w:t>
      </w:r>
      <w:r w:rsidRPr="00504654">
        <w:rPr>
          <w:rFonts w:hint="cs"/>
          <w:rtl/>
          <w:lang w:bidi="ar"/>
        </w:rPr>
        <w:t xml:space="preserve"> وفقاً للقرار </w:t>
      </w:r>
      <w:r w:rsidRPr="006F4AB5">
        <w:rPr>
          <w:rFonts w:hint="cs"/>
          <w:b/>
          <w:bCs/>
          <w:rtl/>
          <w:lang w:bidi="ar"/>
        </w:rPr>
        <w:t>(</w:t>
      </w:r>
      <w:r w:rsidRPr="006F4AB5">
        <w:rPr>
          <w:rFonts w:hint="cs"/>
          <w:b/>
          <w:bCs/>
          <w:lang w:val="fr-FR" w:bidi="ar-EG"/>
        </w:rPr>
        <w:t>WRC-19</w:t>
      </w:r>
      <w:r w:rsidRPr="006F4AB5">
        <w:rPr>
          <w:rFonts w:hint="cs"/>
          <w:b/>
          <w:bCs/>
          <w:rtl/>
          <w:lang w:bidi="ar"/>
        </w:rPr>
        <w:t>) 559</w:t>
      </w:r>
      <w:r>
        <w:rPr>
          <w:rFonts w:hint="cs"/>
          <w:b/>
          <w:bCs/>
          <w:rtl/>
          <w:lang w:bidi="ar"/>
        </w:rPr>
        <w:t xml:space="preserve"> </w:t>
      </w:r>
      <w:r w:rsidRPr="00504654">
        <w:rPr>
          <w:rFonts w:hint="cs"/>
          <w:rtl/>
          <w:lang w:bidi="ar"/>
        </w:rPr>
        <w:t xml:space="preserve">لأن المواقع المدارية ليست داخل الأقواس المدارية </w:t>
      </w:r>
      <w:r>
        <w:rPr>
          <w:rFonts w:hint="cs"/>
          <w:rtl/>
          <w:lang w:bidi="ar"/>
        </w:rPr>
        <w:t>التي</w:t>
      </w:r>
      <w:r w:rsidRPr="006864C3">
        <w:rPr>
          <w:rFonts w:hint="cs"/>
          <w:rtl/>
          <w:lang w:bidi="ar"/>
        </w:rPr>
        <w:t xml:space="preserve"> </w:t>
      </w:r>
      <w:r w:rsidRPr="006864C3">
        <w:rPr>
          <w:rtl/>
        </w:rPr>
        <w:t xml:space="preserve">ألغى </w:t>
      </w:r>
      <w:r w:rsidRPr="00ED40B0">
        <w:rPr>
          <w:rtl/>
        </w:rPr>
        <w:t>المؤتم</w:t>
      </w:r>
      <w:r w:rsidRPr="00ED40B0">
        <w:rPr>
          <w:rFonts w:hint="cs"/>
          <w:rtl/>
        </w:rPr>
        <w:t xml:space="preserve">ر </w:t>
      </w:r>
      <w:r w:rsidRPr="00ED40B0">
        <w:rPr>
          <w:rtl/>
        </w:rPr>
        <w:t>العالمي للاتصالات الراديوية لعام 2019</w:t>
      </w:r>
      <w:r w:rsidRPr="00ED40B0">
        <w:rPr>
          <w:lang w:bidi="ar"/>
        </w:rPr>
        <w:t xml:space="preserve"> (WRC-19)</w:t>
      </w:r>
      <w:r w:rsidRPr="006864C3">
        <w:rPr>
          <w:lang w:bidi="ar"/>
        </w:rPr>
        <w:t xml:space="preserve"> </w:t>
      </w:r>
      <w:r w:rsidRPr="006864C3">
        <w:rPr>
          <w:rtl/>
        </w:rPr>
        <w:t>من أجله</w:t>
      </w:r>
      <w:r>
        <w:rPr>
          <w:rFonts w:hint="cs"/>
          <w:rtl/>
        </w:rPr>
        <w:t>ا</w:t>
      </w:r>
      <w:r w:rsidRPr="006864C3">
        <w:rPr>
          <w:rtl/>
        </w:rPr>
        <w:t xml:space="preserve"> </w:t>
      </w:r>
      <w:r w:rsidR="00437742">
        <w:rPr>
          <w:rFonts w:hint="cs"/>
          <w:rtl/>
        </w:rPr>
        <w:t>ال</w:t>
      </w:r>
      <w:r w:rsidRPr="006864C3">
        <w:rPr>
          <w:rtl/>
        </w:rPr>
        <w:t xml:space="preserve">قيود </w:t>
      </w:r>
      <w:r w:rsidR="00437742">
        <w:rPr>
          <w:rFonts w:hint="cs"/>
          <w:rtl/>
        </w:rPr>
        <w:t xml:space="preserve">الواردة في </w:t>
      </w:r>
      <w:r w:rsidRPr="006864C3">
        <w:rPr>
          <w:rtl/>
        </w:rPr>
        <w:t xml:space="preserve">الملحق 7 </w:t>
      </w:r>
      <w:r w:rsidRPr="006864C3">
        <w:rPr>
          <w:rtl/>
          <w:lang w:bidi="ar-EG"/>
        </w:rPr>
        <w:t xml:space="preserve">بالتذييل </w:t>
      </w:r>
      <w:r w:rsidRPr="006864C3">
        <w:rPr>
          <w:b/>
          <w:bCs/>
          <w:lang w:bidi="ar"/>
        </w:rPr>
        <w:t>30 (Rev.WRC-15)</w:t>
      </w:r>
      <w:r w:rsidRPr="009C49E8">
        <w:rPr>
          <w:rFonts w:hint="cs"/>
          <w:rtl/>
          <w:lang w:bidi="ar-EG"/>
        </w:rPr>
        <w:t xml:space="preserve">. </w:t>
      </w:r>
      <w:r w:rsidRPr="00504654">
        <w:rPr>
          <w:rFonts w:hint="cs"/>
          <w:rtl/>
          <w:lang w:bidi="ar"/>
        </w:rPr>
        <w:t xml:space="preserve">وبدلاً من ذلك، </w:t>
      </w:r>
      <w:r>
        <w:rPr>
          <w:rFonts w:hint="cs"/>
          <w:rtl/>
          <w:lang w:bidi="ar"/>
        </w:rPr>
        <w:t>اعتبر</w:t>
      </w:r>
      <w:r w:rsidRPr="00504654">
        <w:rPr>
          <w:rFonts w:hint="cs"/>
          <w:rtl/>
          <w:lang w:bidi="ar"/>
        </w:rPr>
        <w:t xml:space="preserve"> المكتب هذه </w:t>
      </w:r>
      <w:r>
        <w:rPr>
          <w:rFonts w:hint="cs"/>
          <w:rtl/>
          <w:lang w:bidi="ar"/>
        </w:rPr>
        <w:t>التبليغات</w:t>
      </w:r>
      <w:r w:rsidRPr="00504654">
        <w:rPr>
          <w:rFonts w:hint="cs"/>
          <w:rtl/>
          <w:lang w:bidi="ar"/>
        </w:rPr>
        <w:t xml:space="preserve"> تطبيقات عادية </w:t>
      </w:r>
      <w:r>
        <w:rPr>
          <w:rFonts w:hint="cs"/>
          <w:rtl/>
        </w:rPr>
        <w:t>لل</w:t>
      </w:r>
      <w:r w:rsidRPr="009826C4">
        <w:rPr>
          <w:rtl/>
        </w:rPr>
        <w:t xml:space="preserve">إجراء </w:t>
      </w:r>
      <w:r w:rsidR="00437742">
        <w:rPr>
          <w:rFonts w:hint="cs"/>
          <w:rtl/>
        </w:rPr>
        <w:t>المنصوص عليه</w:t>
      </w:r>
      <w:r w:rsidRPr="009826C4">
        <w:rPr>
          <w:rtl/>
        </w:rPr>
        <w:t xml:space="preserve"> </w:t>
      </w:r>
      <w:r w:rsidR="00437742">
        <w:rPr>
          <w:rFonts w:hint="cs"/>
          <w:rtl/>
        </w:rPr>
        <w:t xml:space="preserve">في </w:t>
      </w:r>
      <w:r w:rsidRPr="009826C4">
        <w:rPr>
          <w:rtl/>
        </w:rPr>
        <w:t xml:space="preserve">المادة 4 من التذييلين </w:t>
      </w:r>
      <w:r w:rsidRPr="00907D13">
        <w:rPr>
          <w:b/>
          <w:bCs/>
          <w:rtl/>
        </w:rPr>
        <w:t>30</w:t>
      </w:r>
      <w:r w:rsidRPr="009826C4">
        <w:rPr>
          <w:rtl/>
        </w:rPr>
        <w:t xml:space="preserve"> و</w:t>
      </w:r>
      <w:r w:rsidRPr="00907D13">
        <w:rPr>
          <w:b/>
          <w:bCs/>
          <w:lang w:val="fr-FR"/>
        </w:rPr>
        <w:t>30</w:t>
      </w:r>
      <w:r w:rsidRPr="00907D13">
        <w:rPr>
          <w:b/>
          <w:bCs/>
          <w:lang w:bidi="ar"/>
        </w:rPr>
        <w:t>A</w:t>
      </w:r>
      <w:r>
        <w:rPr>
          <w:rFonts w:hint="cs"/>
          <w:rtl/>
          <w:lang w:bidi="ar"/>
        </w:rPr>
        <w:t xml:space="preserve"> ب</w:t>
      </w:r>
      <w:r w:rsidRPr="00504654">
        <w:rPr>
          <w:rFonts w:hint="cs"/>
          <w:rtl/>
          <w:lang w:bidi="ar"/>
        </w:rPr>
        <w:t xml:space="preserve">هدف </w:t>
      </w:r>
      <w:r>
        <w:rPr>
          <w:rFonts w:hint="cs"/>
          <w:rtl/>
          <w:lang w:bidi="ar"/>
        </w:rPr>
        <w:t>الاستعاضة عن</w:t>
      </w:r>
      <w:r w:rsidRPr="00504654">
        <w:rPr>
          <w:rFonts w:hint="cs"/>
          <w:rtl/>
          <w:lang w:bidi="ar"/>
        </w:rPr>
        <w:t xml:space="preserve"> </w:t>
      </w:r>
      <w:r>
        <w:rPr>
          <w:rFonts w:hint="cs"/>
          <w:rtl/>
          <w:lang w:bidi="ar"/>
        </w:rPr>
        <w:t xml:space="preserve">تخصيصاتها </w:t>
      </w:r>
      <w:r w:rsidRPr="00504654">
        <w:rPr>
          <w:rFonts w:hint="cs"/>
          <w:rtl/>
          <w:lang w:bidi="ar"/>
        </w:rPr>
        <w:t xml:space="preserve">الحالية </w:t>
      </w:r>
      <w:r>
        <w:rPr>
          <w:rFonts w:hint="cs"/>
          <w:rtl/>
          <w:lang w:bidi="ar"/>
        </w:rPr>
        <w:t xml:space="preserve">المتردية </w:t>
      </w:r>
      <w:r w:rsidR="00437742">
        <w:rPr>
          <w:rFonts w:hint="cs"/>
          <w:rtl/>
          <w:lang w:bidi="ar"/>
        </w:rPr>
        <w:t xml:space="preserve">الواردة </w:t>
      </w:r>
      <w:r>
        <w:rPr>
          <w:rFonts w:hint="cs"/>
          <w:rtl/>
          <w:lang w:bidi="ar"/>
        </w:rPr>
        <w:t>في</w:t>
      </w:r>
      <w:r w:rsidRPr="00504654">
        <w:rPr>
          <w:rFonts w:hint="cs"/>
          <w:rtl/>
          <w:lang w:bidi="ar"/>
        </w:rPr>
        <w:t xml:space="preserve"> خطة الخدمة الإذاعية الساتلية</w:t>
      </w:r>
      <w:r>
        <w:rPr>
          <w:lang w:bidi="ar"/>
        </w:rPr>
        <w:t>.</w:t>
      </w:r>
    </w:p>
    <w:p w14:paraId="207DAADE" w14:textId="4C02150B" w:rsidR="00E44120" w:rsidRDefault="00F42628" w:rsidP="00E67DC8">
      <w:pPr>
        <w:rPr>
          <w:rtl/>
          <w:lang w:bidi="ar"/>
        </w:rPr>
      </w:pPr>
      <w:r>
        <w:rPr>
          <w:rFonts w:hint="cs"/>
          <w:rtl/>
          <w:lang w:bidi="ar"/>
        </w:rPr>
        <w:t>وفي</w:t>
      </w:r>
      <w:r w:rsidR="00907D13" w:rsidRPr="00B62C80">
        <w:rPr>
          <w:rFonts w:hint="cs"/>
          <w:rtl/>
          <w:lang w:bidi="ar"/>
        </w:rPr>
        <w:t xml:space="preserve"> </w:t>
      </w:r>
      <w:r>
        <w:rPr>
          <w:rFonts w:hint="cs"/>
          <w:rtl/>
          <w:lang w:bidi="ar"/>
        </w:rPr>
        <w:t>ال</w:t>
      </w:r>
      <w:r w:rsidRPr="00B62C80">
        <w:rPr>
          <w:rFonts w:hint="cs"/>
          <w:rtl/>
          <w:lang w:bidi="ar"/>
        </w:rPr>
        <w:t xml:space="preserve">اجتماع </w:t>
      </w:r>
      <w:r>
        <w:rPr>
          <w:rFonts w:hint="cs"/>
          <w:rtl/>
          <w:lang w:bidi="ar"/>
        </w:rPr>
        <w:t>الرابع</w:t>
      </w:r>
      <w:r w:rsidRPr="00B62C80">
        <w:rPr>
          <w:rFonts w:hint="cs"/>
          <w:rtl/>
          <w:lang w:bidi="ar"/>
        </w:rPr>
        <w:t xml:space="preserve"> والثمانين</w:t>
      </w:r>
      <w:r>
        <w:rPr>
          <w:rFonts w:hint="cs"/>
          <w:rtl/>
          <w:lang w:bidi="ar"/>
        </w:rPr>
        <w:t xml:space="preserve"> ل</w:t>
      </w:r>
      <w:r w:rsidR="00907D13">
        <w:rPr>
          <w:rFonts w:hint="cs"/>
          <w:rtl/>
          <w:lang w:bidi="ar"/>
        </w:rPr>
        <w:t>لجنة لوائح الراديو</w:t>
      </w:r>
      <w:r>
        <w:rPr>
          <w:rFonts w:hint="cs"/>
          <w:rtl/>
          <w:lang w:bidi="ar"/>
        </w:rPr>
        <w:t xml:space="preserve"> (6-15 يوليو 2020)</w:t>
      </w:r>
      <w:r w:rsidR="00907D13" w:rsidRPr="00B62C80">
        <w:rPr>
          <w:rFonts w:hint="cs"/>
          <w:rtl/>
          <w:lang w:bidi="ar"/>
        </w:rPr>
        <w:t xml:space="preserve">، </w:t>
      </w:r>
      <w:r>
        <w:rPr>
          <w:rFonts w:hint="cs"/>
          <w:rtl/>
          <w:lang w:bidi="ar"/>
        </w:rPr>
        <w:t>قدم المكتب</w:t>
      </w:r>
      <w:r w:rsidR="00907D13" w:rsidRPr="00B62C80">
        <w:rPr>
          <w:rFonts w:hint="cs"/>
          <w:rtl/>
          <w:lang w:bidi="ar"/>
        </w:rPr>
        <w:t xml:space="preserve"> تقرير</w:t>
      </w:r>
      <w:r>
        <w:rPr>
          <w:rFonts w:hint="cs"/>
          <w:rtl/>
          <w:lang w:bidi="ar"/>
        </w:rPr>
        <w:t>اً</w:t>
      </w:r>
      <w:r w:rsidR="00907D13" w:rsidRPr="00B62C80">
        <w:rPr>
          <w:rFonts w:hint="cs"/>
          <w:rtl/>
          <w:lang w:bidi="ar"/>
        </w:rPr>
        <w:t xml:space="preserve"> بشأن التبليغات </w:t>
      </w:r>
      <w:r w:rsidR="00907D13">
        <w:rPr>
          <w:rFonts w:hint="cs"/>
          <w:rtl/>
          <w:lang w:bidi="ar"/>
        </w:rPr>
        <w:t>المستلمة</w:t>
      </w:r>
      <w:r w:rsidR="00907D13" w:rsidRPr="00B62C80">
        <w:rPr>
          <w:rFonts w:hint="cs"/>
          <w:rtl/>
          <w:lang w:bidi="ar"/>
        </w:rPr>
        <w:t xml:space="preserve"> وفقاً للقرار </w:t>
      </w:r>
      <w:r w:rsidR="00907D13" w:rsidRPr="006F4AB5">
        <w:rPr>
          <w:rFonts w:hint="cs"/>
          <w:b/>
          <w:bCs/>
          <w:rtl/>
          <w:lang w:bidi="ar"/>
        </w:rPr>
        <w:t>(</w:t>
      </w:r>
      <w:r w:rsidR="00907D13" w:rsidRPr="006F4AB5">
        <w:rPr>
          <w:rFonts w:hint="cs"/>
          <w:b/>
          <w:bCs/>
          <w:lang w:val="fr-FR" w:bidi="ar-EG"/>
        </w:rPr>
        <w:t>WRC-19</w:t>
      </w:r>
      <w:r w:rsidR="00907D13" w:rsidRPr="006F4AB5">
        <w:rPr>
          <w:rFonts w:hint="cs"/>
          <w:b/>
          <w:bCs/>
          <w:rtl/>
          <w:lang w:bidi="ar"/>
        </w:rPr>
        <w:t>) 559</w:t>
      </w:r>
      <w:r w:rsidR="00907D13" w:rsidRPr="00B62C80">
        <w:rPr>
          <w:rFonts w:hint="cs"/>
          <w:rtl/>
          <w:lang w:bidi="ar"/>
        </w:rPr>
        <w:t xml:space="preserve"> </w:t>
      </w:r>
      <w:r w:rsidR="00907D13">
        <w:rPr>
          <w:rFonts w:hint="cs"/>
          <w:rtl/>
          <w:lang w:bidi="ar"/>
        </w:rPr>
        <w:t>و</w:t>
      </w:r>
      <w:r w:rsidR="00907D13">
        <w:rPr>
          <w:rFonts w:hint="cs"/>
          <w:rtl/>
          <w:lang w:bidi="ar-EG"/>
        </w:rPr>
        <w:t xml:space="preserve">بشأن </w:t>
      </w:r>
      <w:r w:rsidR="00907D13" w:rsidRPr="007641ED">
        <w:rPr>
          <w:rFonts w:hint="cs"/>
          <w:rtl/>
          <w:lang w:bidi="ar"/>
        </w:rPr>
        <w:t xml:space="preserve">تحليل الآثار المحتملة </w:t>
      </w:r>
      <w:r w:rsidR="00907D13" w:rsidRPr="007641ED">
        <w:rPr>
          <w:rFonts w:hint="cs"/>
          <w:rtl/>
        </w:rPr>
        <w:t>ل</w:t>
      </w:r>
      <w:r w:rsidR="00C65B08">
        <w:rPr>
          <w:rFonts w:hint="cs"/>
          <w:rtl/>
        </w:rPr>
        <w:t>ل</w:t>
      </w:r>
      <w:r w:rsidR="00907D13" w:rsidRPr="007641ED">
        <w:rPr>
          <w:rtl/>
        </w:rPr>
        <w:t>تبليغات</w:t>
      </w:r>
      <w:r w:rsidR="00C65B08">
        <w:rPr>
          <w:rFonts w:hint="cs"/>
          <w:rtl/>
        </w:rPr>
        <w:t xml:space="preserve"> المتعلقة بالخدمة الإذاعية الساتلية المقدمة بموجب</w:t>
      </w:r>
      <w:r w:rsidR="00907D13" w:rsidRPr="007641ED">
        <w:rPr>
          <w:rtl/>
        </w:rPr>
        <w:t xml:space="preserve"> الجز</w:t>
      </w:r>
      <w:r w:rsidR="00907D13" w:rsidRPr="007641ED">
        <w:rPr>
          <w:rFonts w:hint="cs"/>
          <w:rtl/>
        </w:rPr>
        <w:t xml:space="preserve">ء </w:t>
      </w:r>
      <w:r w:rsidR="00907D13" w:rsidRPr="007641ED">
        <w:rPr>
          <w:lang w:bidi="ar"/>
        </w:rPr>
        <w:t>A</w:t>
      </w:r>
      <w:r w:rsidR="00907D13">
        <w:rPr>
          <w:rFonts w:hint="cs"/>
          <w:rtl/>
          <w:lang w:bidi="ar"/>
        </w:rPr>
        <w:t xml:space="preserve"> </w:t>
      </w:r>
      <w:r w:rsidR="00C65B08">
        <w:rPr>
          <w:rFonts w:hint="cs"/>
          <w:rtl/>
          <w:lang w:bidi="ar"/>
        </w:rPr>
        <w:t>و</w:t>
      </w:r>
      <w:r w:rsidR="00907D13" w:rsidRPr="00B62C80">
        <w:rPr>
          <w:rFonts w:hint="cs"/>
          <w:rtl/>
          <w:lang w:bidi="ar"/>
        </w:rPr>
        <w:t xml:space="preserve">التي </w:t>
      </w:r>
      <w:r w:rsidR="00907D13">
        <w:rPr>
          <w:rFonts w:hint="cs"/>
          <w:rtl/>
          <w:lang w:bidi="ar"/>
        </w:rPr>
        <w:t>استلمها</w:t>
      </w:r>
      <w:r w:rsidR="00907D13" w:rsidRPr="00B62C80">
        <w:rPr>
          <w:rFonts w:hint="cs"/>
          <w:rtl/>
          <w:lang w:bidi="ar"/>
        </w:rPr>
        <w:t xml:space="preserve"> المكتب قبل 22 مايو 2020 في الإقليمين 1 و3 </w:t>
      </w:r>
      <w:r w:rsidR="00907D13">
        <w:rPr>
          <w:rFonts w:hint="cs"/>
          <w:rtl/>
          <w:lang w:bidi="ar"/>
        </w:rPr>
        <w:t>على</w:t>
      </w:r>
      <w:r w:rsidR="00907D13" w:rsidRPr="00B62C80">
        <w:rPr>
          <w:rFonts w:hint="cs"/>
          <w:rtl/>
          <w:lang w:bidi="ar"/>
        </w:rPr>
        <w:t xml:space="preserve"> </w:t>
      </w:r>
      <w:r w:rsidR="00907D13">
        <w:rPr>
          <w:rFonts w:hint="cs"/>
          <w:rtl/>
          <w:lang w:bidi="ar"/>
        </w:rPr>
        <w:t>الحالة</w:t>
      </w:r>
      <w:r w:rsidR="00907D13" w:rsidRPr="00B62C80">
        <w:rPr>
          <w:rFonts w:hint="cs"/>
          <w:rtl/>
          <w:lang w:bidi="ar"/>
        </w:rPr>
        <w:t xml:space="preserve"> المرجعي</w:t>
      </w:r>
      <w:r w:rsidR="00907D13">
        <w:rPr>
          <w:rFonts w:hint="cs"/>
          <w:rtl/>
          <w:lang w:bidi="ar"/>
        </w:rPr>
        <w:t>ة</w:t>
      </w:r>
      <w:r w:rsidR="00907D13">
        <w:rPr>
          <w:rFonts w:hint="cs"/>
          <w:rtl/>
        </w:rPr>
        <w:t xml:space="preserve"> </w:t>
      </w:r>
      <w:r w:rsidR="00C65B08">
        <w:rPr>
          <w:rFonts w:hint="cs"/>
          <w:rtl/>
        </w:rPr>
        <w:t>ل</w:t>
      </w:r>
      <w:r w:rsidR="00907D13">
        <w:rPr>
          <w:rFonts w:hint="cs"/>
          <w:rtl/>
        </w:rPr>
        <w:t>لتبليغات</w:t>
      </w:r>
      <w:r>
        <w:rPr>
          <w:rFonts w:hint="cs"/>
          <w:rtl/>
        </w:rPr>
        <w:t xml:space="preserve"> المقدمة بموجب</w:t>
      </w:r>
      <w:r w:rsidR="00907D13" w:rsidRPr="00A05290">
        <w:rPr>
          <w:rtl/>
        </w:rPr>
        <w:t xml:space="preserve"> القرار </w:t>
      </w:r>
      <w:r w:rsidR="00907D13" w:rsidRPr="00F42628">
        <w:rPr>
          <w:b/>
          <w:bCs/>
          <w:rtl/>
        </w:rPr>
        <w:t>559</w:t>
      </w:r>
      <w:r w:rsidR="00907D13" w:rsidRPr="00B62C80">
        <w:rPr>
          <w:rFonts w:hint="cs"/>
          <w:rtl/>
          <w:lang w:bidi="ar"/>
        </w:rPr>
        <w:t>.</w:t>
      </w:r>
      <w:r w:rsidR="00907D13">
        <w:rPr>
          <w:rFonts w:hint="cs"/>
          <w:rtl/>
          <w:lang w:bidi="ar"/>
        </w:rPr>
        <w:t xml:space="preserve"> </w:t>
      </w:r>
      <w:r w:rsidR="00C65B08">
        <w:rPr>
          <w:rFonts w:hint="cs"/>
          <w:rtl/>
          <w:lang w:bidi="ar"/>
        </w:rPr>
        <w:t xml:space="preserve">وقدم المكتب أيضاً تقريراً عن </w:t>
      </w:r>
      <w:r w:rsidR="007F33F4">
        <w:rPr>
          <w:rFonts w:hint="cs"/>
          <w:rtl/>
          <w:lang w:bidi="ar"/>
        </w:rPr>
        <w:t xml:space="preserve">التوافق بين التبليغات بموجب القرار </w:t>
      </w:r>
      <w:r w:rsidR="007F33F4" w:rsidRPr="007F33F4">
        <w:rPr>
          <w:rFonts w:hint="cs"/>
          <w:b/>
          <w:bCs/>
          <w:rtl/>
          <w:lang w:bidi="ar"/>
        </w:rPr>
        <w:t>559</w:t>
      </w:r>
      <w:r w:rsidR="007F33F4">
        <w:rPr>
          <w:rFonts w:hint="cs"/>
          <w:rtl/>
          <w:lang w:bidi="ar"/>
        </w:rPr>
        <w:t xml:space="preserve"> والتبليغات بموجب المادة 4 المقدمة من إدارات موريشيوس وسيشيل ومدغشقر. وأبلغ المكتب اللجنة أيضاً بأن 13 إدارة مؤهلة لم تطلب تطبيق القرار </w:t>
      </w:r>
      <w:r w:rsidR="007F33F4" w:rsidRPr="006F4AB5">
        <w:rPr>
          <w:rFonts w:hint="cs"/>
          <w:b/>
          <w:bCs/>
          <w:rtl/>
          <w:lang w:bidi="ar"/>
        </w:rPr>
        <w:t>(</w:t>
      </w:r>
      <w:r w:rsidR="007F33F4" w:rsidRPr="006F4AB5">
        <w:rPr>
          <w:rFonts w:hint="cs"/>
          <w:b/>
          <w:bCs/>
          <w:lang w:val="fr-FR" w:bidi="ar-EG"/>
        </w:rPr>
        <w:t>WRC-19</w:t>
      </w:r>
      <w:r w:rsidR="007F33F4" w:rsidRPr="006F4AB5">
        <w:rPr>
          <w:rFonts w:hint="cs"/>
          <w:b/>
          <w:bCs/>
          <w:rtl/>
          <w:lang w:bidi="ar"/>
        </w:rPr>
        <w:t>) 559</w:t>
      </w:r>
      <w:r w:rsidR="007F33F4">
        <w:rPr>
          <w:rFonts w:hint="cs"/>
          <w:b/>
          <w:bCs/>
          <w:rtl/>
          <w:lang w:bidi="ar"/>
        </w:rPr>
        <w:t xml:space="preserve"> </w:t>
      </w:r>
      <w:r w:rsidR="007F33F4" w:rsidRPr="007F33F4">
        <w:rPr>
          <w:rFonts w:hint="cs"/>
          <w:rtl/>
          <w:lang w:bidi="ar"/>
        </w:rPr>
        <w:t xml:space="preserve">قبل انقضاء </w:t>
      </w:r>
      <w:r w:rsidR="007F33F4" w:rsidRPr="002E61D5">
        <w:rPr>
          <w:rFonts w:hint="cs"/>
          <w:rtl/>
          <w:lang w:bidi="ar"/>
        </w:rPr>
        <w:t>الموعد النهائي</w:t>
      </w:r>
      <w:r w:rsidR="007F33F4">
        <w:rPr>
          <w:rFonts w:hint="cs"/>
          <w:rtl/>
          <w:lang w:bidi="ar"/>
        </w:rPr>
        <w:t xml:space="preserve"> (21 مايو 2020)، وهي </w:t>
      </w:r>
      <w:r w:rsidR="007F33F4" w:rsidRPr="007F33F4">
        <w:rPr>
          <w:rFonts w:hint="cs"/>
          <w:i/>
          <w:iCs/>
          <w:rtl/>
          <w:lang w:bidi="ar"/>
        </w:rPr>
        <w:t>أر</w:t>
      </w:r>
      <w:r w:rsidR="00284CBD" w:rsidRPr="00284CBD">
        <w:rPr>
          <w:rFonts w:hint="cs"/>
          <w:i/>
          <w:iCs/>
          <w:rtl/>
          <w:lang w:bidi="ar"/>
        </w:rPr>
        <w:t>مينيا والنمسا</w:t>
      </w:r>
      <w:r w:rsidR="00284CBD" w:rsidRPr="00284CBD">
        <w:rPr>
          <w:rStyle w:val="FootnoteReference"/>
          <w:i/>
          <w:iCs/>
          <w:rtl/>
          <w:lang w:bidi="ar"/>
        </w:rPr>
        <w:footnoteReference w:id="3"/>
      </w:r>
      <w:r w:rsidR="00284CBD" w:rsidRPr="00284CBD">
        <w:rPr>
          <w:rFonts w:hint="cs"/>
          <w:i/>
          <w:iCs/>
          <w:rtl/>
          <w:lang w:bidi="ar"/>
        </w:rPr>
        <w:t xml:space="preserve"> وبلجيكا و</w:t>
      </w:r>
      <w:r w:rsidR="00284CBD" w:rsidRPr="00284CBD">
        <w:rPr>
          <w:i/>
          <w:iCs/>
          <w:rtl/>
          <w:lang w:bidi="ar"/>
        </w:rPr>
        <w:t>سري لانكا</w:t>
      </w:r>
      <w:r w:rsidR="00284CBD" w:rsidRPr="00284CBD">
        <w:rPr>
          <w:rFonts w:hint="cs"/>
          <w:i/>
          <w:iCs/>
          <w:rtl/>
          <w:lang w:bidi="ar"/>
        </w:rPr>
        <w:t xml:space="preserve"> وجزر القمر و</w:t>
      </w:r>
      <w:r w:rsidR="00284CBD" w:rsidRPr="00284CBD">
        <w:rPr>
          <w:i/>
          <w:iCs/>
          <w:rtl/>
          <w:lang w:bidi="ar"/>
        </w:rPr>
        <w:t>دولة مدينة الفاتيكان</w:t>
      </w:r>
      <w:r w:rsidR="00284CBD" w:rsidRPr="00284CBD">
        <w:rPr>
          <w:rFonts w:hint="cs"/>
          <w:i/>
          <w:iCs/>
          <w:rtl/>
          <w:lang w:bidi="ar"/>
        </w:rPr>
        <w:t xml:space="preserve"> والد</w:t>
      </w:r>
      <w:r w:rsidR="00865056">
        <w:rPr>
          <w:rFonts w:hint="cs"/>
          <w:i/>
          <w:iCs/>
          <w:rtl/>
          <w:lang w:bidi="ar"/>
        </w:rPr>
        <w:t>ا</w:t>
      </w:r>
      <w:r w:rsidR="00284CBD" w:rsidRPr="00284CBD">
        <w:rPr>
          <w:rFonts w:hint="cs"/>
          <w:i/>
          <w:iCs/>
          <w:rtl/>
          <w:lang w:bidi="ar"/>
        </w:rPr>
        <w:t>نمارك</w:t>
      </w:r>
      <w:r w:rsidR="00284CBD" w:rsidRPr="00284CBD">
        <w:rPr>
          <w:rStyle w:val="FootnoteReference"/>
          <w:i/>
          <w:iCs/>
          <w:rtl/>
          <w:lang w:bidi="ar"/>
        </w:rPr>
        <w:footnoteReference w:id="4"/>
      </w:r>
      <w:r w:rsidR="00284CBD" w:rsidRPr="00284CBD">
        <w:rPr>
          <w:rFonts w:hint="cs"/>
          <w:i/>
          <w:iCs/>
          <w:rtl/>
          <w:lang w:bidi="ar"/>
        </w:rPr>
        <w:t xml:space="preserve"> </w:t>
      </w:r>
      <w:r w:rsidR="00284CBD" w:rsidRPr="00284CBD">
        <w:rPr>
          <w:rFonts w:hint="cs"/>
          <w:i/>
          <w:iCs/>
          <w:rtl/>
          <w:lang w:bidi="ar"/>
        </w:rPr>
        <w:lastRenderedPageBreak/>
        <w:t>و</w:t>
      </w:r>
      <w:r w:rsidR="00284CBD" w:rsidRPr="00284CBD">
        <w:rPr>
          <w:i/>
          <w:iCs/>
          <w:rtl/>
          <w:lang w:bidi="ar"/>
        </w:rPr>
        <w:t>غينيا الاستوائية</w:t>
      </w:r>
      <w:r w:rsidR="00284CBD" w:rsidRPr="00284CBD">
        <w:rPr>
          <w:rFonts w:hint="cs"/>
          <w:i/>
          <w:iCs/>
          <w:rtl/>
          <w:lang w:bidi="ar"/>
        </w:rPr>
        <w:t xml:space="preserve"> و</w:t>
      </w:r>
      <w:r w:rsidR="00284CBD" w:rsidRPr="00284CBD">
        <w:rPr>
          <w:i/>
          <w:iCs/>
          <w:rtl/>
          <w:lang w:bidi="ar"/>
        </w:rPr>
        <w:t>ليختنشتاين</w:t>
      </w:r>
      <w:r w:rsidR="00284CBD" w:rsidRPr="00284CBD">
        <w:rPr>
          <w:rFonts w:hint="cs"/>
          <w:i/>
          <w:iCs/>
          <w:rtl/>
          <w:lang w:bidi="ar"/>
        </w:rPr>
        <w:t xml:space="preserve"> وملديف ونيبال وتركمانستان واليمن</w:t>
      </w:r>
      <w:r w:rsidR="00284CBD">
        <w:rPr>
          <w:rFonts w:hint="cs"/>
          <w:rtl/>
          <w:lang w:bidi="ar"/>
        </w:rPr>
        <w:t xml:space="preserve">. </w:t>
      </w:r>
      <w:r w:rsidR="00EC737F" w:rsidRPr="00EC737F">
        <w:rPr>
          <w:rtl/>
          <w:lang w:bidi="ar"/>
        </w:rPr>
        <w:t>وتحسبا</w:t>
      </w:r>
      <w:r w:rsidR="00EC737F">
        <w:rPr>
          <w:rFonts w:hint="cs"/>
          <w:rtl/>
          <w:lang w:bidi="ar"/>
        </w:rPr>
        <w:t>ً</w:t>
      </w:r>
      <w:r w:rsidR="00EC737F" w:rsidRPr="00EC737F">
        <w:rPr>
          <w:rtl/>
          <w:lang w:bidi="ar"/>
        </w:rPr>
        <w:t xml:space="preserve"> ل</w:t>
      </w:r>
      <w:r w:rsidR="00EC737F">
        <w:rPr>
          <w:rFonts w:hint="cs"/>
          <w:rtl/>
          <w:lang w:bidi="ar"/>
        </w:rPr>
        <w:t xml:space="preserve">احتمال </w:t>
      </w:r>
      <w:r w:rsidR="00EC737F" w:rsidRPr="00EC737F">
        <w:rPr>
          <w:rtl/>
          <w:lang w:bidi="ar"/>
        </w:rPr>
        <w:t xml:space="preserve">ورود طلبات </w:t>
      </w:r>
      <w:r w:rsidR="00EC737F">
        <w:rPr>
          <w:rFonts w:hint="cs"/>
          <w:rtl/>
          <w:lang w:bidi="ar"/>
        </w:rPr>
        <w:t>متأخرة</w:t>
      </w:r>
      <w:r w:rsidR="00EC737F" w:rsidRPr="00EC737F">
        <w:rPr>
          <w:rtl/>
          <w:lang w:bidi="ar"/>
        </w:rPr>
        <w:t xml:space="preserve">، قيّم المكتب أيضاً المواقع المدارية والقنوات </w:t>
      </w:r>
      <w:proofErr w:type="spellStart"/>
      <w:r w:rsidR="00EC737F">
        <w:rPr>
          <w:rFonts w:hint="cs"/>
          <w:rtl/>
          <w:lang w:bidi="ar"/>
        </w:rPr>
        <w:t>و</w:t>
      </w:r>
      <w:r w:rsidR="00EC737F" w:rsidRPr="00EC737F">
        <w:rPr>
          <w:rtl/>
          <w:lang w:bidi="ar"/>
        </w:rPr>
        <w:t>الاستقطاب</w:t>
      </w:r>
      <w:r w:rsidR="00EC737F">
        <w:rPr>
          <w:rFonts w:hint="cs"/>
          <w:rtl/>
          <w:lang w:bidi="ar"/>
        </w:rPr>
        <w:t>ات</w:t>
      </w:r>
      <w:proofErr w:type="spellEnd"/>
      <w:r w:rsidR="00EC737F" w:rsidRPr="00EC737F">
        <w:rPr>
          <w:rtl/>
          <w:lang w:bidi="ar"/>
        </w:rPr>
        <w:t xml:space="preserve"> التي يمكن أن تستخدمها </w:t>
      </w:r>
      <w:r w:rsidR="00EC737F">
        <w:rPr>
          <w:rFonts w:hint="cs"/>
          <w:rtl/>
          <w:lang w:bidi="ar"/>
        </w:rPr>
        <w:t>هذه الإدارات</w:t>
      </w:r>
      <w:r w:rsidR="00EC737F" w:rsidRPr="00EC737F">
        <w:rPr>
          <w:rtl/>
          <w:lang w:bidi="ar"/>
        </w:rPr>
        <w:t xml:space="preserve"> المؤهلة </w:t>
      </w:r>
      <w:r w:rsidR="00EC737F">
        <w:rPr>
          <w:rFonts w:hint="cs"/>
          <w:rtl/>
          <w:lang w:bidi="ar"/>
        </w:rPr>
        <w:t>الثلاث عشرة</w:t>
      </w:r>
      <w:r w:rsidR="00907D13">
        <w:rPr>
          <w:rFonts w:hint="cs"/>
          <w:rtl/>
          <w:lang w:bidi="ar"/>
        </w:rPr>
        <w:t xml:space="preserve">. </w:t>
      </w:r>
      <w:r w:rsidR="00EC737F">
        <w:rPr>
          <w:rFonts w:hint="cs"/>
          <w:rtl/>
          <w:lang w:bidi="ar"/>
        </w:rPr>
        <w:t xml:space="preserve">وقدمت إدارات جزر القمر وغينيا الاستوائية ودولة مدينة الفاتيكان طلبات بعد الموعد النهائي 21 مايو 2020 (بين 22 مايو 2020 و6 يوليو 2020). </w:t>
      </w:r>
      <w:r w:rsidR="00E44120">
        <w:rPr>
          <w:rFonts w:hint="cs"/>
          <w:rtl/>
          <w:lang w:bidi="ar"/>
        </w:rPr>
        <w:t xml:space="preserve">ومع ذلك، اعتبر المكتب أن هذه التبليغات المتأخرة قد استُلمت في 21 مايو 2020 استناداً إلى قرار اللجنة في اجتماعها الرابع والثمانين. وفيما يتعلق بالتبليغات المقدمة من إدارات موريشيوس وسيشيل ومدغشقر، </w:t>
      </w:r>
      <w:r w:rsidR="00E44120">
        <w:rPr>
          <w:rFonts w:hint="cs"/>
          <w:rtl/>
          <w:lang w:val="en-GB"/>
        </w:rPr>
        <w:t xml:space="preserve">كلفت اللجنة المكتب بأن يأخذ في الاعتبار التبليغات الواردة من هذه الإدارات الثلاث ويعالجها كتبليغات مستلمة بموجب الإجراء المنصوص عليه في المادة 4 من التذييلين </w:t>
      </w:r>
      <w:r w:rsidR="00E44120" w:rsidRPr="00753C6D">
        <w:rPr>
          <w:rFonts w:hint="cs"/>
          <w:b/>
          <w:bCs/>
          <w:rtl/>
          <w:lang w:val="en-GB"/>
        </w:rPr>
        <w:t>30</w:t>
      </w:r>
      <w:r w:rsidR="00E44120">
        <w:rPr>
          <w:rFonts w:hint="cs"/>
          <w:rtl/>
          <w:lang w:val="en-GB"/>
        </w:rPr>
        <w:t xml:space="preserve"> و</w:t>
      </w:r>
      <w:r w:rsidR="00E44120" w:rsidRPr="00753C6D">
        <w:rPr>
          <w:b/>
          <w:bCs/>
          <w:lang w:val="en-GB"/>
        </w:rPr>
        <w:t>30A</w:t>
      </w:r>
      <w:r w:rsidR="00E44120">
        <w:rPr>
          <w:rFonts w:hint="cs"/>
          <w:rtl/>
          <w:lang w:val="en-GB"/>
        </w:rPr>
        <w:t xml:space="preserve">، وأن ينفذ أيضاً التدابير التي اعتمدتها اللجنة لمعالجة التبليغات المقدمة بموجب القرار </w:t>
      </w:r>
      <w:r w:rsidR="00E44120" w:rsidRPr="00753C6D">
        <w:rPr>
          <w:rFonts w:hint="cs"/>
          <w:b/>
          <w:bCs/>
          <w:rtl/>
          <w:lang w:val="en-GB"/>
        </w:rPr>
        <w:t>559</w:t>
      </w:r>
      <w:r w:rsidR="00E44120">
        <w:rPr>
          <w:rFonts w:hint="cs"/>
          <w:rtl/>
          <w:lang w:val="en-GB"/>
        </w:rPr>
        <w:t>.</w:t>
      </w:r>
    </w:p>
    <w:p w14:paraId="08D62C62" w14:textId="480469CE" w:rsidR="00907D13" w:rsidRPr="003E4C9E" w:rsidRDefault="00DC549F" w:rsidP="00B37685">
      <w:pPr>
        <w:rPr>
          <w:rtl/>
        </w:rPr>
      </w:pPr>
      <w:r>
        <w:rPr>
          <w:rFonts w:hint="cs"/>
          <w:rtl/>
        </w:rPr>
        <w:t xml:space="preserve">واستناداً إلى المساعدة المقدمة من المكتب فضلاً عن القرارات ذات الصلة الصادرة عن اللجنة، قدمت 45 من أصل 55 إدارة مؤهلة طلباتها بنجاح (تألف كل طلب من بطاقة تبليغ واحدة </w:t>
      </w:r>
      <w:r>
        <w:rPr>
          <w:rFonts w:hint="cs"/>
          <w:rtl/>
          <w:lang w:bidi="ar"/>
        </w:rPr>
        <w:t>تتعلق</w:t>
      </w:r>
      <w:r w:rsidRPr="00504654">
        <w:rPr>
          <w:rFonts w:hint="cs"/>
          <w:rtl/>
          <w:lang w:bidi="ar"/>
        </w:rPr>
        <w:t xml:space="preserve"> </w:t>
      </w:r>
      <w:r>
        <w:rPr>
          <w:rFonts w:hint="cs"/>
          <w:rtl/>
          <w:lang w:bidi="ar"/>
        </w:rPr>
        <w:t>بالوصلة</w:t>
      </w:r>
      <w:r w:rsidRPr="00504654">
        <w:rPr>
          <w:rFonts w:hint="cs"/>
          <w:rtl/>
          <w:lang w:bidi="ar"/>
        </w:rPr>
        <w:t xml:space="preserve"> الهابطة </w:t>
      </w:r>
      <w:r>
        <w:rPr>
          <w:rFonts w:hint="cs"/>
          <w:rtl/>
          <w:lang w:bidi="ar"/>
        </w:rPr>
        <w:t>وبطاقة تبليغ أخرى تتعلق بوصلة</w:t>
      </w:r>
      <w:r w:rsidRPr="00504654">
        <w:rPr>
          <w:rFonts w:hint="cs"/>
          <w:rtl/>
          <w:lang w:bidi="ar"/>
        </w:rPr>
        <w:t xml:space="preserve"> التغذية</w:t>
      </w:r>
      <w:r>
        <w:rPr>
          <w:rFonts w:hint="cs"/>
          <w:rtl/>
          <w:lang w:bidi="ar"/>
        </w:rPr>
        <w:t>)، عملاً بالإجراء الخاص</w:t>
      </w:r>
      <w:r w:rsidR="00907D13">
        <w:rPr>
          <w:rFonts w:hint="cs"/>
          <w:rtl/>
        </w:rPr>
        <w:t xml:space="preserve">. </w:t>
      </w:r>
      <w:r>
        <w:rPr>
          <w:rFonts w:hint="cs"/>
          <w:rtl/>
          <w:lang w:val="en-GB"/>
        </w:rPr>
        <w:t>ويشار فيما</w:t>
      </w:r>
      <w:r>
        <w:rPr>
          <w:rFonts w:hint="eastAsia"/>
          <w:rtl/>
          <w:lang w:val="en-GB"/>
        </w:rPr>
        <w:t> </w:t>
      </w:r>
      <w:r>
        <w:rPr>
          <w:rFonts w:hint="cs"/>
          <w:rtl/>
          <w:lang w:val="en-GB"/>
        </w:rPr>
        <w:t xml:space="preserve">يلي إلى التبليغات المقدمة بموجب القرار </w:t>
      </w:r>
      <w:r w:rsidRPr="00753C6D">
        <w:rPr>
          <w:b/>
          <w:bCs/>
          <w:lang w:val="en-GB"/>
        </w:rPr>
        <w:t>559 (WRC-19)</w:t>
      </w:r>
      <w:r>
        <w:rPr>
          <w:rtl/>
          <w:lang w:val="en-GB"/>
        </w:rPr>
        <w:t xml:space="preserve"> </w:t>
      </w:r>
      <w:r w:rsidRPr="00753C6D">
        <w:rPr>
          <w:rtl/>
          <w:lang w:val="en-GB"/>
        </w:rPr>
        <w:t>وبموجب المادة 4 من التذييلين</w:t>
      </w:r>
      <w:r w:rsidR="007B39F6">
        <w:rPr>
          <w:rFonts w:hint="cs"/>
          <w:rtl/>
          <w:lang w:val="en-GB"/>
        </w:rPr>
        <w:t> </w:t>
      </w:r>
      <w:r w:rsidRPr="00753C6D">
        <w:rPr>
          <w:b/>
          <w:bCs/>
          <w:rtl/>
          <w:lang w:val="en-GB"/>
        </w:rPr>
        <w:t>30</w:t>
      </w:r>
      <w:r w:rsidRPr="00753C6D">
        <w:rPr>
          <w:rtl/>
          <w:lang w:val="en-GB"/>
        </w:rPr>
        <w:t xml:space="preserve"> و</w:t>
      </w:r>
      <w:r w:rsidRPr="00753C6D">
        <w:rPr>
          <w:b/>
          <w:bCs/>
          <w:lang w:val="en-GB"/>
        </w:rPr>
        <w:t>30A</w:t>
      </w:r>
      <w:r w:rsidRPr="00753C6D">
        <w:rPr>
          <w:rtl/>
          <w:lang w:val="en-GB"/>
        </w:rPr>
        <w:t xml:space="preserve"> من </w:t>
      </w:r>
      <w:r>
        <w:rPr>
          <w:rFonts w:hint="cs"/>
          <w:rtl/>
          <w:lang w:val="en-GB"/>
        </w:rPr>
        <w:t>إدارات مدغشقر وموريشيوس وسيشيل</w:t>
      </w:r>
      <w:r w:rsidRPr="00753C6D">
        <w:rPr>
          <w:rtl/>
          <w:lang w:val="en-GB"/>
        </w:rPr>
        <w:t xml:space="preserve"> </w:t>
      </w:r>
      <w:r>
        <w:rPr>
          <w:rFonts w:hint="cs"/>
          <w:rtl/>
          <w:lang w:val="en-GB"/>
        </w:rPr>
        <w:t>بعبارة "</w:t>
      </w:r>
      <w:r w:rsidRPr="00753C6D">
        <w:rPr>
          <w:rtl/>
          <w:lang w:val="en-GB"/>
        </w:rPr>
        <w:t xml:space="preserve">التبليغات المقدمة </w:t>
      </w:r>
      <w:r>
        <w:rPr>
          <w:rFonts w:hint="cs"/>
          <w:rtl/>
          <w:lang w:val="en-GB"/>
        </w:rPr>
        <w:t xml:space="preserve">بموجب القرار </w:t>
      </w:r>
      <w:r w:rsidRPr="00753C6D">
        <w:rPr>
          <w:rFonts w:hint="cs"/>
          <w:b/>
          <w:bCs/>
          <w:rtl/>
          <w:lang w:val="en-GB"/>
        </w:rPr>
        <w:t>559</w:t>
      </w:r>
      <w:r w:rsidRPr="003E4C9E">
        <w:rPr>
          <w:rFonts w:hint="cs"/>
          <w:rtl/>
          <w:lang w:val="en-GB"/>
        </w:rPr>
        <w:t>".</w:t>
      </w:r>
    </w:p>
    <w:p w14:paraId="1B71557D" w14:textId="3B5FD2BE" w:rsidR="00907D13" w:rsidRDefault="002F6551" w:rsidP="00284CBD">
      <w:pPr>
        <w:spacing w:after="120"/>
        <w:rPr>
          <w:rtl/>
        </w:rPr>
      </w:pPr>
      <w:r w:rsidRPr="002F6551">
        <w:rPr>
          <w:rtl/>
        </w:rPr>
        <w:t>وأقر المكتب جميع هذه التبليغات</w:t>
      </w:r>
      <w:r>
        <w:rPr>
          <w:rFonts w:hint="cs"/>
          <w:rtl/>
        </w:rPr>
        <w:t xml:space="preserve"> </w:t>
      </w:r>
      <w:r w:rsidRPr="00753C6D">
        <w:rPr>
          <w:rtl/>
          <w:lang w:val="en-GB"/>
        </w:rPr>
        <w:t xml:space="preserve">المقدمة </w:t>
      </w:r>
      <w:r>
        <w:rPr>
          <w:rFonts w:hint="cs"/>
          <w:rtl/>
          <w:lang w:val="en-GB"/>
        </w:rPr>
        <w:t xml:space="preserve">بموجب القرار </w:t>
      </w:r>
      <w:r w:rsidRPr="00753C6D">
        <w:rPr>
          <w:rFonts w:hint="cs"/>
          <w:b/>
          <w:bCs/>
          <w:rtl/>
          <w:lang w:val="en-GB"/>
        </w:rPr>
        <w:t>559</w:t>
      </w:r>
      <w:r w:rsidRPr="002F6551">
        <w:rPr>
          <w:rtl/>
        </w:rPr>
        <w:t xml:space="preserve"> وفحصها ونشرها في الأقسام الخاصة بالجزء </w:t>
      </w:r>
      <w:r w:rsidRPr="002F6551">
        <w:t>A</w:t>
      </w:r>
      <w:r w:rsidRPr="002F6551">
        <w:rPr>
          <w:rtl/>
        </w:rPr>
        <w:t xml:space="preserve"> من نشرة</w:t>
      </w:r>
      <w:r>
        <w:rPr>
          <w:rFonts w:hint="cs"/>
          <w:rtl/>
        </w:rPr>
        <w:t xml:space="preserve"> المكتب</w:t>
      </w:r>
      <w:r w:rsidRPr="002F6551">
        <w:rPr>
          <w:rtl/>
        </w:rPr>
        <w:t xml:space="preserve"> الإعلامية </w:t>
      </w:r>
      <w:r w:rsidRPr="002F6551">
        <w:t>IFIC</w:t>
      </w:r>
      <w:r w:rsidRPr="002F6551">
        <w:rPr>
          <w:rtl/>
        </w:rPr>
        <w:t xml:space="preserve"> رقم 2932 </w:t>
      </w:r>
      <w:r>
        <w:rPr>
          <w:rFonts w:hint="cs"/>
          <w:rtl/>
        </w:rPr>
        <w:t>المؤرخة</w:t>
      </w:r>
      <w:r w:rsidRPr="002F6551">
        <w:rPr>
          <w:rtl/>
        </w:rPr>
        <w:t xml:space="preserve"> 27 أكتوبر 2020</w:t>
      </w:r>
      <w:r w:rsidR="00907D13">
        <w:rPr>
          <w:rFonts w:hint="cs"/>
          <w:rtl/>
        </w:rPr>
        <w:t xml:space="preserve">. </w:t>
      </w:r>
      <w:r>
        <w:rPr>
          <w:rFonts w:hint="cs"/>
          <w:rtl/>
        </w:rPr>
        <w:t>و</w:t>
      </w:r>
      <w:r w:rsidRPr="002F6551">
        <w:rPr>
          <w:rtl/>
        </w:rPr>
        <w:t>في 27 فبراير 2021</w:t>
      </w:r>
      <w:r>
        <w:rPr>
          <w:rFonts w:hint="cs"/>
          <w:rtl/>
        </w:rPr>
        <w:t>، انتهت</w:t>
      </w:r>
      <w:r w:rsidRPr="002F6551">
        <w:rPr>
          <w:rtl/>
        </w:rPr>
        <w:t xml:space="preserve"> فترة</w:t>
      </w:r>
      <w:r>
        <w:rPr>
          <w:rFonts w:hint="cs"/>
          <w:rtl/>
        </w:rPr>
        <w:t xml:space="preserve"> الأربعة أشهر</w:t>
      </w:r>
      <w:r w:rsidRPr="002F6551">
        <w:rPr>
          <w:rtl/>
        </w:rPr>
        <w:t xml:space="preserve"> الخاصة بإبداء تعليقات على الأقسام الخاصة </w:t>
      </w:r>
      <w:r>
        <w:rPr>
          <w:rFonts w:hint="cs"/>
          <w:rtl/>
        </w:rPr>
        <w:t>ب</w:t>
      </w:r>
      <w:r w:rsidRPr="002F6551">
        <w:rPr>
          <w:rtl/>
        </w:rPr>
        <w:t xml:space="preserve">الجزء </w:t>
      </w:r>
      <w:r w:rsidRPr="002F6551">
        <w:t>A</w:t>
      </w:r>
      <w:r>
        <w:rPr>
          <w:rFonts w:hint="cs"/>
          <w:rtl/>
        </w:rPr>
        <w:t xml:space="preserve">. ويرد أدناه ملخص الإحصاءات المتعلقة بمتطلبات التنسيق للتبليغات الخمسة والأربعين المقدمة بموجب القرار </w:t>
      </w:r>
      <w:r w:rsidRPr="002F6551">
        <w:rPr>
          <w:rFonts w:hint="cs"/>
          <w:b/>
          <w:bCs/>
          <w:rtl/>
        </w:rPr>
        <w:t>559</w:t>
      </w:r>
      <w:r>
        <w:rPr>
          <w:rFonts w:hint="cs"/>
          <w:rtl/>
        </w:rPr>
        <w:t xml:space="preserve"> استناداً إلى </w:t>
      </w:r>
      <w:r w:rsidR="00BF4A00">
        <w:rPr>
          <w:rFonts w:hint="cs"/>
          <w:rtl/>
        </w:rPr>
        <w:t>نشر الأقسام الخاصة التسعين هذه.</w:t>
      </w:r>
    </w:p>
    <w:tbl>
      <w:tblPr>
        <w:tblStyle w:val="TableGrid"/>
        <w:bidiVisual/>
        <w:tblW w:w="9629" w:type="dxa"/>
        <w:tblLook w:val="04A0" w:firstRow="1" w:lastRow="0" w:firstColumn="1" w:lastColumn="0" w:noHBand="0" w:noVBand="1"/>
      </w:tblPr>
      <w:tblGrid>
        <w:gridCol w:w="596"/>
        <w:gridCol w:w="4153"/>
        <w:gridCol w:w="2523"/>
        <w:gridCol w:w="2357"/>
      </w:tblGrid>
      <w:tr w:rsidR="00284CBD" w:rsidRPr="003E4C9E" w14:paraId="72AAF929" w14:textId="77777777" w:rsidTr="00284CBD">
        <w:tc>
          <w:tcPr>
            <w:tcW w:w="596" w:type="dxa"/>
            <w:vAlign w:val="center"/>
          </w:tcPr>
          <w:p w14:paraId="4A7FE828" w14:textId="77777777" w:rsidR="00284CBD" w:rsidRPr="003E4C9E" w:rsidRDefault="00284CBD" w:rsidP="00284CBD">
            <w:pPr>
              <w:pStyle w:val="Tablehead"/>
              <w:spacing w:before="40" w:after="40" w:line="240" w:lineRule="exact"/>
            </w:pPr>
          </w:p>
        </w:tc>
        <w:tc>
          <w:tcPr>
            <w:tcW w:w="4153" w:type="dxa"/>
            <w:vAlign w:val="center"/>
          </w:tcPr>
          <w:p w14:paraId="27FA337B" w14:textId="688DA6E9" w:rsidR="00284CBD" w:rsidRPr="003E4C9E" w:rsidRDefault="00BF4A00" w:rsidP="00284CBD">
            <w:pPr>
              <w:pStyle w:val="Tablehead"/>
              <w:spacing w:before="40" w:after="40" w:line="240" w:lineRule="exact"/>
            </w:pPr>
            <w:r w:rsidRPr="003E4C9E">
              <w:rPr>
                <w:rtl/>
              </w:rPr>
              <w:t xml:space="preserve">التنسيق مع الإدارات </w:t>
            </w:r>
            <w:r w:rsidR="00354BEC" w:rsidRPr="003E4C9E">
              <w:rPr>
                <w:rtl/>
              </w:rPr>
              <w:t>بشأن</w:t>
            </w:r>
          </w:p>
        </w:tc>
        <w:tc>
          <w:tcPr>
            <w:tcW w:w="2523" w:type="dxa"/>
            <w:vAlign w:val="center"/>
          </w:tcPr>
          <w:p w14:paraId="4495AD35" w14:textId="28DB324E" w:rsidR="00284CBD" w:rsidRPr="003E4C9E" w:rsidRDefault="00BF4A00" w:rsidP="00284CBD">
            <w:pPr>
              <w:pStyle w:val="Tablehead"/>
              <w:spacing w:before="40" w:after="40" w:line="240" w:lineRule="exact"/>
            </w:pPr>
            <w:r w:rsidRPr="003E4C9E">
              <w:rPr>
                <w:rtl/>
              </w:rPr>
              <w:t>عدد الحزم/الشبكات الساتلية المتأثرة في الخطة</w:t>
            </w:r>
          </w:p>
        </w:tc>
        <w:tc>
          <w:tcPr>
            <w:tcW w:w="2357" w:type="dxa"/>
            <w:vAlign w:val="center"/>
          </w:tcPr>
          <w:p w14:paraId="3D229495" w14:textId="4A41E2B3" w:rsidR="00284CBD" w:rsidRPr="003E4C9E" w:rsidRDefault="00BF4A00" w:rsidP="00284CBD">
            <w:pPr>
              <w:pStyle w:val="Tablehead"/>
              <w:spacing w:before="40" w:after="40" w:line="240" w:lineRule="exact"/>
            </w:pPr>
            <w:r w:rsidRPr="003E4C9E">
              <w:rPr>
                <w:rtl/>
              </w:rPr>
              <w:t>عدد الإدارات المتأثرة</w:t>
            </w:r>
          </w:p>
        </w:tc>
      </w:tr>
      <w:tr w:rsidR="00284CBD" w:rsidRPr="003E4C9E" w14:paraId="2AD1CF19" w14:textId="77777777" w:rsidTr="00284CBD">
        <w:tc>
          <w:tcPr>
            <w:tcW w:w="596" w:type="dxa"/>
          </w:tcPr>
          <w:p w14:paraId="24257C5A" w14:textId="77777777" w:rsidR="00284CBD" w:rsidRPr="003E4C9E" w:rsidRDefault="00284CBD" w:rsidP="00284CBD">
            <w:pPr>
              <w:pStyle w:val="Tabletext"/>
              <w:spacing w:before="40" w:after="40" w:line="240" w:lineRule="exact"/>
            </w:pPr>
            <w:r w:rsidRPr="003E4C9E">
              <w:t>1</w:t>
            </w:r>
          </w:p>
        </w:tc>
        <w:tc>
          <w:tcPr>
            <w:tcW w:w="4153" w:type="dxa"/>
          </w:tcPr>
          <w:p w14:paraId="4D20563F" w14:textId="5F6DD139" w:rsidR="00284CBD" w:rsidRPr="003E4C9E" w:rsidRDefault="00BF4A00" w:rsidP="00284CBD">
            <w:pPr>
              <w:pStyle w:val="Tabletext"/>
              <w:spacing w:before="40" w:after="40" w:line="240" w:lineRule="exact"/>
            </w:pPr>
            <w:r w:rsidRPr="003E4C9E">
              <w:rPr>
                <w:rtl/>
              </w:rPr>
              <w:t>تخصيصات في خطة الإقليمين 1 و3</w:t>
            </w:r>
          </w:p>
        </w:tc>
        <w:tc>
          <w:tcPr>
            <w:tcW w:w="2523" w:type="dxa"/>
          </w:tcPr>
          <w:p w14:paraId="6C9988A6" w14:textId="77777777" w:rsidR="00284CBD" w:rsidRPr="003E4C9E" w:rsidRDefault="00284CBD" w:rsidP="00284CBD">
            <w:pPr>
              <w:pStyle w:val="Tabletext"/>
              <w:spacing w:before="40" w:after="40" w:line="240" w:lineRule="exact"/>
              <w:jc w:val="center"/>
            </w:pPr>
            <w:r w:rsidRPr="003E4C9E">
              <w:t>44</w:t>
            </w:r>
          </w:p>
        </w:tc>
        <w:tc>
          <w:tcPr>
            <w:tcW w:w="2357" w:type="dxa"/>
          </w:tcPr>
          <w:p w14:paraId="591C395F" w14:textId="77777777" w:rsidR="00284CBD" w:rsidRPr="003E4C9E" w:rsidRDefault="00284CBD" w:rsidP="00284CBD">
            <w:pPr>
              <w:pStyle w:val="Tabletext"/>
              <w:spacing w:before="40" w:after="40" w:line="240" w:lineRule="exact"/>
              <w:jc w:val="center"/>
            </w:pPr>
            <w:r w:rsidRPr="003E4C9E">
              <w:t>31</w:t>
            </w:r>
          </w:p>
        </w:tc>
      </w:tr>
      <w:tr w:rsidR="00284CBD" w:rsidRPr="003E4C9E" w14:paraId="481060A6" w14:textId="77777777" w:rsidTr="00284CBD">
        <w:tc>
          <w:tcPr>
            <w:tcW w:w="596" w:type="dxa"/>
          </w:tcPr>
          <w:p w14:paraId="4E02C6E6" w14:textId="77777777" w:rsidR="00284CBD" w:rsidRPr="003E4C9E" w:rsidRDefault="00284CBD" w:rsidP="00284CBD">
            <w:pPr>
              <w:pStyle w:val="Tabletext"/>
              <w:spacing w:before="40" w:after="40" w:line="240" w:lineRule="exact"/>
            </w:pPr>
            <w:r w:rsidRPr="003E4C9E">
              <w:t>2</w:t>
            </w:r>
          </w:p>
        </w:tc>
        <w:tc>
          <w:tcPr>
            <w:tcW w:w="4153" w:type="dxa"/>
          </w:tcPr>
          <w:p w14:paraId="5B955712" w14:textId="5483A3B3" w:rsidR="00284CBD" w:rsidRPr="003E4C9E" w:rsidRDefault="00BF4A00" w:rsidP="00284CBD">
            <w:pPr>
              <w:pStyle w:val="Tabletext"/>
              <w:spacing w:before="40" w:after="40" w:line="240" w:lineRule="exact"/>
            </w:pPr>
            <w:r w:rsidRPr="003E4C9E">
              <w:rPr>
                <w:rtl/>
              </w:rPr>
              <w:t>تخصيصات في خطة الإقليم 2 الأصلية أو تخصيصات معلقة بموجب المادة 4 في الإقليم 2</w:t>
            </w:r>
          </w:p>
        </w:tc>
        <w:tc>
          <w:tcPr>
            <w:tcW w:w="2523" w:type="dxa"/>
          </w:tcPr>
          <w:p w14:paraId="0B3A2E80" w14:textId="11B0DF74" w:rsidR="00284CBD" w:rsidRPr="003E4C9E" w:rsidRDefault="00354BEC" w:rsidP="00284CBD">
            <w:pPr>
              <w:pStyle w:val="Tabletext"/>
              <w:spacing w:before="40" w:after="40" w:line="240" w:lineRule="exact"/>
              <w:jc w:val="center"/>
            </w:pPr>
            <w:r w:rsidRPr="003E4C9E">
              <w:rPr>
                <w:rtl/>
              </w:rPr>
              <w:t xml:space="preserve">5 (الخطة) </w:t>
            </w:r>
            <w:r w:rsidR="00284CBD" w:rsidRPr="003E4C9E">
              <w:t>+</w:t>
            </w:r>
            <w:r w:rsidRPr="003E4C9E">
              <w:rPr>
                <w:rtl/>
              </w:rPr>
              <w:t xml:space="preserve"> 5 (معلقة)</w:t>
            </w:r>
          </w:p>
        </w:tc>
        <w:tc>
          <w:tcPr>
            <w:tcW w:w="2357" w:type="dxa"/>
          </w:tcPr>
          <w:p w14:paraId="521699A0" w14:textId="77777777" w:rsidR="00284CBD" w:rsidRPr="003E4C9E" w:rsidRDefault="00284CBD" w:rsidP="00284CBD">
            <w:pPr>
              <w:pStyle w:val="Tabletext"/>
              <w:spacing w:before="40" w:after="40" w:line="240" w:lineRule="exact"/>
              <w:jc w:val="center"/>
            </w:pPr>
            <w:r w:rsidRPr="003E4C9E">
              <w:t>6</w:t>
            </w:r>
          </w:p>
        </w:tc>
      </w:tr>
      <w:tr w:rsidR="00284CBD" w:rsidRPr="003E4C9E" w14:paraId="4C2D830F" w14:textId="77777777" w:rsidTr="00284CBD">
        <w:tc>
          <w:tcPr>
            <w:tcW w:w="596" w:type="dxa"/>
          </w:tcPr>
          <w:p w14:paraId="37588BC2" w14:textId="77777777" w:rsidR="00284CBD" w:rsidRPr="003E4C9E" w:rsidRDefault="00284CBD" w:rsidP="00284CBD">
            <w:pPr>
              <w:pStyle w:val="Tabletext"/>
              <w:spacing w:before="40" w:after="40" w:line="240" w:lineRule="exact"/>
            </w:pPr>
            <w:r w:rsidRPr="003E4C9E">
              <w:t>3</w:t>
            </w:r>
          </w:p>
        </w:tc>
        <w:tc>
          <w:tcPr>
            <w:tcW w:w="4153" w:type="dxa"/>
          </w:tcPr>
          <w:p w14:paraId="5AF667F1" w14:textId="75E771D5" w:rsidR="00284CBD" w:rsidRPr="003E4C9E" w:rsidRDefault="00354BEC" w:rsidP="00284CBD">
            <w:pPr>
              <w:pStyle w:val="Tabletext"/>
              <w:spacing w:before="40" w:after="40" w:line="240" w:lineRule="exact"/>
            </w:pPr>
            <w:r w:rsidRPr="003E4C9E">
              <w:rPr>
                <w:rtl/>
              </w:rPr>
              <w:t>تخصيصات في القائمة أو تخصيصات معلقة بموجب المادة 4 (استعمالات إضافية) في الإقليمين 1 و3</w:t>
            </w:r>
          </w:p>
        </w:tc>
        <w:tc>
          <w:tcPr>
            <w:tcW w:w="2523" w:type="dxa"/>
          </w:tcPr>
          <w:p w14:paraId="39FE79EB" w14:textId="0E6F2A42" w:rsidR="00284CBD" w:rsidRPr="003E4C9E" w:rsidRDefault="00354BEC" w:rsidP="00284CBD">
            <w:pPr>
              <w:pStyle w:val="Tabletext"/>
              <w:spacing w:before="40" w:after="40" w:line="240" w:lineRule="exact"/>
              <w:jc w:val="center"/>
            </w:pPr>
            <w:r w:rsidRPr="003E4C9E">
              <w:rPr>
                <w:rtl/>
              </w:rPr>
              <w:t xml:space="preserve">39 (القائمة) </w:t>
            </w:r>
            <w:r w:rsidR="00284CBD" w:rsidRPr="003E4C9E">
              <w:t>+</w:t>
            </w:r>
            <w:r w:rsidRPr="003E4C9E">
              <w:rPr>
                <w:rtl/>
              </w:rPr>
              <w:t xml:space="preserve"> 46 (معلقة)</w:t>
            </w:r>
          </w:p>
        </w:tc>
        <w:tc>
          <w:tcPr>
            <w:tcW w:w="2357" w:type="dxa"/>
          </w:tcPr>
          <w:p w14:paraId="7297FF64" w14:textId="77777777" w:rsidR="00284CBD" w:rsidRPr="003E4C9E" w:rsidRDefault="00284CBD" w:rsidP="00284CBD">
            <w:pPr>
              <w:pStyle w:val="Tabletext"/>
              <w:spacing w:before="40" w:after="40" w:line="240" w:lineRule="exact"/>
              <w:jc w:val="center"/>
            </w:pPr>
            <w:r w:rsidRPr="003E4C9E">
              <w:t>21</w:t>
            </w:r>
          </w:p>
        </w:tc>
      </w:tr>
      <w:tr w:rsidR="00284CBD" w:rsidRPr="003E4C9E" w14:paraId="6A060CD5" w14:textId="77777777" w:rsidTr="00284CBD">
        <w:tc>
          <w:tcPr>
            <w:tcW w:w="596" w:type="dxa"/>
          </w:tcPr>
          <w:p w14:paraId="0909A74D" w14:textId="77777777" w:rsidR="00284CBD" w:rsidRPr="003E4C9E" w:rsidRDefault="00284CBD" w:rsidP="00284CBD">
            <w:pPr>
              <w:pStyle w:val="Tabletext"/>
              <w:spacing w:before="40" w:after="40" w:line="240" w:lineRule="exact"/>
            </w:pPr>
            <w:r w:rsidRPr="003E4C9E">
              <w:t>4</w:t>
            </w:r>
          </w:p>
        </w:tc>
        <w:tc>
          <w:tcPr>
            <w:tcW w:w="4153" w:type="dxa"/>
          </w:tcPr>
          <w:p w14:paraId="5263E813" w14:textId="4CA5FB55" w:rsidR="00284CBD" w:rsidRPr="003E4C9E" w:rsidRDefault="00354BEC" w:rsidP="00284CBD">
            <w:pPr>
              <w:pStyle w:val="Tabletext"/>
              <w:spacing w:before="40" w:after="40" w:line="240" w:lineRule="exact"/>
            </w:pPr>
            <w:r w:rsidRPr="003E4C9E">
              <w:rPr>
                <w:rtl/>
              </w:rPr>
              <w:t>تخصيصات في خدمات الأرض</w:t>
            </w:r>
          </w:p>
        </w:tc>
        <w:tc>
          <w:tcPr>
            <w:tcW w:w="2523" w:type="dxa"/>
          </w:tcPr>
          <w:p w14:paraId="5DCAF618" w14:textId="77777777" w:rsidR="00284CBD" w:rsidRPr="003E4C9E" w:rsidRDefault="00284CBD" w:rsidP="00284CBD">
            <w:pPr>
              <w:pStyle w:val="Tabletext"/>
              <w:spacing w:before="40" w:after="40" w:line="240" w:lineRule="exact"/>
              <w:jc w:val="center"/>
            </w:pPr>
            <w:r w:rsidRPr="003E4C9E">
              <w:t>–</w:t>
            </w:r>
          </w:p>
        </w:tc>
        <w:tc>
          <w:tcPr>
            <w:tcW w:w="2357" w:type="dxa"/>
          </w:tcPr>
          <w:p w14:paraId="4E4FE4B7" w14:textId="77777777" w:rsidR="00284CBD" w:rsidRPr="003E4C9E" w:rsidRDefault="00284CBD" w:rsidP="00284CBD">
            <w:pPr>
              <w:pStyle w:val="Tabletext"/>
              <w:spacing w:before="40" w:after="40" w:line="240" w:lineRule="exact"/>
              <w:jc w:val="center"/>
            </w:pPr>
            <w:r w:rsidRPr="003E4C9E">
              <w:t>9</w:t>
            </w:r>
          </w:p>
        </w:tc>
      </w:tr>
      <w:tr w:rsidR="00284CBD" w:rsidRPr="003E4C9E" w14:paraId="4E2B7FC2" w14:textId="77777777" w:rsidTr="00284CBD">
        <w:tc>
          <w:tcPr>
            <w:tcW w:w="596" w:type="dxa"/>
          </w:tcPr>
          <w:p w14:paraId="052724BE" w14:textId="77777777" w:rsidR="00284CBD" w:rsidRPr="003E4C9E" w:rsidRDefault="00284CBD" w:rsidP="00284CBD">
            <w:pPr>
              <w:pStyle w:val="Tabletext"/>
              <w:spacing w:before="40" w:after="40" w:line="240" w:lineRule="exact"/>
            </w:pPr>
            <w:r w:rsidRPr="003E4C9E">
              <w:t>5</w:t>
            </w:r>
          </w:p>
        </w:tc>
        <w:tc>
          <w:tcPr>
            <w:tcW w:w="4153" w:type="dxa"/>
          </w:tcPr>
          <w:p w14:paraId="49B94CF0" w14:textId="4928BC2B" w:rsidR="00284CBD" w:rsidRPr="003E4C9E" w:rsidRDefault="00354BEC" w:rsidP="00284CBD">
            <w:pPr>
              <w:pStyle w:val="Tabletext"/>
              <w:spacing w:before="40" w:after="40" w:line="240" w:lineRule="exact"/>
              <w:rPr>
                <w:rtl/>
              </w:rPr>
            </w:pPr>
            <w:r w:rsidRPr="003E4C9E">
              <w:rPr>
                <w:rtl/>
              </w:rPr>
              <w:t xml:space="preserve">تخصيصات منصوص عليها في المادة </w:t>
            </w:r>
            <w:r w:rsidRPr="003E4C9E">
              <w:t>2A</w:t>
            </w:r>
          </w:p>
        </w:tc>
        <w:tc>
          <w:tcPr>
            <w:tcW w:w="2523" w:type="dxa"/>
          </w:tcPr>
          <w:p w14:paraId="64C96AB4" w14:textId="77777777" w:rsidR="00284CBD" w:rsidRPr="003E4C9E" w:rsidRDefault="00284CBD" w:rsidP="00284CBD">
            <w:pPr>
              <w:pStyle w:val="Tabletext"/>
              <w:spacing w:before="40" w:after="40" w:line="240" w:lineRule="exact"/>
              <w:jc w:val="center"/>
            </w:pPr>
            <w:r w:rsidRPr="003E4C9E">
              <w:t>4</w:t>
            </w:r>
          </w:p>
        </w:tc>
        <w:tc>
          <w:tcPr>
            <w:tcW w:w="2357" w:type="dxa"/>
          </w:tcPr>
          <w:p w14:paraId="1E0F5B3A" w14:textId="77777777" w:rsidR="00284CBD" w:rsidRPr="003E4C9E" w:rsidRDefault="00284CBD" w:rsidP="00284CBD">
            <w:pPr>
              <w:pStyle w:val="Tabletext"/>
              <w:spacing w:before="40" w:after="40" w:line="240" w:lineRule="exact"/>
              <w:jc w:val="center"/>
            </w:pPr>
            <w:r w:rsidRPr="003E4C9E">
              <w:t>4</w:t>
            </w:r>
          </w:p>
        </w:tc>
      </w:tr>
      <w:tr w:rsidR="00284CBD" w:rsidRPr="003E4C9E" w14:paraId="52B8373C" w14:textId="77777777" w:rsidTr="00284CBD">
        <w:tc>
          <w:tcPr>
            <w:tcW w:w="596" w:type="dxa"/>
          </w:tcPr>
          <w:p w14:paraId="75D11E73" w14:textId="77777777" w:rsidR="00284CBD" w:rsidRPr="003E4C9E" w:rsidRDefault="00284CBD" w:rsidP="00284CBD">
            <w:pPr>
              <w:pStyle w:val="Tabletext"/>
              <w:spacing w:before="40" w:after="40" w:line="240" w:lineRule="exact"/>
            </w:pPr>
            <w:r w:rsidRPr="003E4C9E">
              <w:t>6</w:t>
            </w:r>
          </w:p>
        </w:tc>
        <w:tc>
          <w:tcPr>
            <w:tcW w:w="4153" w:type="dxa"/>
          </w:tcPr>
          <w:p w14:paraId="728A0DF9" w14:textId="48FF814B" w:rsidR="00284CBD" w:rsidRPr="003E4C9E" w:rsidRDefault="00354BEC" w:rsidP="00284CBD">
            <w:pPr>
              <w:pStyle w:val="Tabletext"/>
              <w:spacing w:before="40" w:after="40" w:line="240" w:lineRule="exact"/>
            </w:pPr>
            <w:r w:rsidRPr="003E4C9E">
              <w:rPr>
                <w:rtl/>
              </w:rPr>
              <w:t>تخصيصات في خدمات غير مخطط لها</w:t>
            </w:r>
          </w:p>
        </w:tc>
        <w:tc>
          <w:tcPr>
            <w:tcW w:w="2523" w:type="dxa"/>
          </w:tcPr>
          <w:p w14:paraId="3546EE63" w14:textId="51D4DA64" w:rsidR="00284CBD" w:rsidRPr="003E4C9E" w:rsidRDefault="00284CBD" w:rsidP="00284CBD">
            <w:pPr>
              <w:pStyle w:val="Tabletext"/>
              <w:spacing w:before="40" w:after="40" w:line="240" w:lineRule="exact"/>
              <w:jc w:val="center"/>
            </w:pPr>
            <w:r w:rsidRPr="003E4C9E">
              <w:t>413</w:t>
            </w:r>
            <w:r w:rsidR="00354BEC" w:rsidRPr="003E4C9E">
              <w:rPr>
                <w:rtl/>
              </w:rPr>
              <w:t xml:space="preserve"> (359 في طلبات التنسيق و34 في التبليغ)</w:t>
            </w:r>
          </w:p>
        </w:tc>
        <w:tc>
          <w:tcPr>
            <w:tcW w:w="2357" w:type="dxa"/>
          </w:tcPr>
          <w:p w14:paraId="7D341936" w14:textId="77777777" w:rsidR="00284CBD" w:rsidRPr="003E4C9E" w:rsidRDefault="00284CBD" w:rsidP="00284CBD">
            <w:pPr>
              <w:pStyle w:val="Tabletext"/>
              <w:spacing w:before="40" w:after="40" w:line="240" w:lineRule="exact"/>
              <w:jc w:val="center"/>
            </w:pPr>
            <w:r w:rsidRPr="003E4C9E">
              <w:t>35</w:t>
            </w:r>
          </w:p>
        </w:tc>
      </w:tr>
    </w:tbl>
    <w:p w14:paraId="7E8A2768" w14:textId="77777777" w:rsidR="00907D13" w:rsidRPr="003E4C9E" w:rsidRDefault="00907D13" w:rsidP="003E4C9E">
      <w:pPr>
        <w:pStyle w:val="Tablefin"/>
        <w:bidi/>
        <w:rPr>
          <w:rtl/>
        </w:rPr>
      </w:pPr>
    </w:p>
    <w:p w14:paraId="65ECEC70" w14:textId="25CF6C55" w:rsidR="00284CBD" w:rsidRPr="00F24BEF" w:rsidRDefault="00F24BEF" w:rsidP="003E4C9E">
      <w:pPr>
        <w:rPr>
          <w:rtl/>
        </w:rPr>
      </w:pPr>
      <w:r>
        <w:rPr>
          <w:rFonts w:hint="cs"/>
          <w:rtl/>
        </w:rPr>
        <w:t>باختصار، تم تحديد 100 إدارة كإدارات يُحتمل تأثرها</w:t>
      </w:r>
      <w:r w:rsidR="00301529">
        <w:rPr>
          <w:rFonts w:hint="cs"/>
          <w:rtl/>
        </w:rPr>
        <w:t xml:space="preserve">، وشملت هذه الإدارات </w:t>
      </w:r>
      <w:r w:rsidR="00D506EA">
        <w:t>1 459</w:t>
      </w:r>
      <w:r w:rsidR="00D506EA">
        <w:rPr>
          <w:rFonts w:hint="cs"/>
          <w:rtl/>
          <w:lang w:bidi="ar-SY"/>
        </w:rPr>
        <w:t xml:space="preserve"> </w:t>
      </w:r>
      <w:r w:rsidR="00301529">
        <w:rPr>
          <w:rFonts w:hint="cs"/>
          <w:rtl/>
        </w:rPr>
        <w:t>حالة تنسيق</w:t>
      </w:r>
      <w:r w:rsidR="00284CBD" w:rsidRPr="00F24BEF">
        <w:rPr>
          <w:rFonts w:hint="cs"/>
          <w:rtl/>
        </w:rPr>
        <w:t>.</w:t>
      </w:r>
    </w:p>
    <w:p w14:paraId="4D376160" w14:textId="4145726B" w:rsidR="00284CBD" w:rsidRPr="008E2D31" w:rsidRDefault="00301529" w:rsidP="003E4C9E">
      <w:pPr>
        <w:rPr>
          <w:rtl/>
        </w:rPr>
      </w:pPr>
      <w:r>
        <w:rPr>
          <w:rFonts w:hint="cs"/>
          <w:rtl/>
        </w:rPr>
        <w:t xml:space="preserve">ونظمت الجماعة الإنمائية للجنوب الإفريقي </w:t>
      </w:r>
      <w:r>
        <w:t>(SADC)</w:t>
      </w:r>
      <w:r>
        <w:rPr>
          <w:rFonts w:hint="cs"/>
          <w:rtl/>
        </w:rPr>
        <w:t xml:space="preserve"> والاتحاد الإفريقي للاتصالات </w:t>
      </w:r>
      <w:r>
        <w:t>(ATU)</w:t>
      </w:r>
      <w:r>
        <w:rPr>
          <w:rFonts w:hint="cs"/>
          <w:rtl/>
        </w:rPr>
        <w:t>، سعياً إلى مساعدة أعضائهما في إعداد طلب تنسيق الترددات مع الإدارات المعنية، ورشتي</w:t>
      </w:r>
      <w:r w:rsidR="00653F3C">
        <w:rPr>
          <w:rFonts w:hint="cs"/>
          <w:rtl/>
        </w:rPr>
        <w:t xml:space="preserve"> عمل</w:t>
      </w:r>
      <w:r>
        <w:rPr>
          <w:rFonts w:hint="cs"/>
          <w:rtl/>
        </w:rPr>
        <w:t xml:space="preserve"> خاصتين على الإنترنت من 27 إلى 29 يناير 2021 ومن 9 إلى 12</w:t>
      </w:r>
      <w:r w:rsidR="00D506EA">
        <w:rPr>
          <w:rFonts w:hint="eastAsia"/>
          <w:rtl/>
        </w:rPr>
        <w:t> </w:t>
      </w:r>
      <w:r>
        <w:rPr>
          <w:rFonts w:hint="cs"/>
          <w:rtl/>
        </w:rPr>
        <w:t>مارس</w:t>
      </w:r>
      <w:r w:rsidR="00D506EA">
        <w:rPr>
          <w:rFonts w:hint="eastAsia"/>
          <w:rtl/>
        </w:rPr>
        <w:t> </w:t>
      </w:r>
      <w:r>
        <w:rPr>
          <w:rFonts w:hint="cs"/>
          <w:rtl/>
        </w:rPr>
        <w:t>2021، على التوالي</w:t>
      </w:r>
      <w:r w:rsidR="00284CBD" w:rsidRPr="00F24BEF">
        <w:rPr>
          <w:rFonts w:hint="cs"/>
          <w:rtl/>
        </w:rPr>
        <w:t xml:space="preserve">. </w:t>
      </w:r>
      <w:r w:rsidR="001E6B94">
        <w:rPr>
          <w:rFonts w:hint="cs"/>
          <w:rtl/>
        </w:rPr>
        <w:t xml:space="preserve">وشملت ورشة العمل التي نظمها الاتحاد الإفريقي للاتصالات جميع </w:t>
      </w:r>
      <w:r w:rsidR="008E2D31">
        <w:rPr>
          <w:rFonts w:hint="cs"/>
          <w:rtl/>
        </w:rPr>
        <w:t xml:space="preserve">الإدارات </w:t>
      </w:r>
      <w:r w:rsidR="00897424">
        <w:rPr>
          <w:rFonts w:hint="cs"/>
          <w:rtl/>
        </w:rPr>
        <w:t>المبلغة</w:t>
      </w:r>
      <w:r w:rsidR="008E2D31">
        <w:rPr>
          <w:rFonts w:hint="cs"/>
          <w:rtl/>
        </w:rPr>
        <w:t xml:space="preserve"> ب</w:t>
      </w:r>
      <w:r w:rsidR="00897424">
        <w:rPr>
          <w:rFonts w:hint="cs"/>
          <w:rtl/>
        </w:rPr>
        <w:t xml:space="preserve">موجب </w:t>
      </w:r>
      <w:r w:rsidR="008E2D31">
        <w:rPr>
          <w:rFonts w:hint="cs"/>
          <w:rtl/>
        </w:rPr>
        <w:t xml:space="preserve">القرار </w:t>
      </w:r>
      <w:r w:rsidR="008E2D31" w:rsidRPr="008E2D31">
        <w:rPr>
          <w:b/>
          <w:bCs/>
        </w:rPr>
        <w:t>559</w:t>
      </w:r>
      <w:r w:rsidR="008E2D31">
        <w:rPr>
          <w:rFonts w:hint="cs"/>
          <w:rtl/>
        </w:rPr>
        <w:t xml:space="preserve"> البالغ عددها 45 إدارة. وشارك موظفو مكتب الاتصالات الراديوية بنشاط في ورشتي العمل الخاصتين هاتين وقدموا عروضاً بشأن تنسيق الترددات كُرست للتبليغات المقدمة بموجب القرار </w:t>
      </w:r>
      <w:r w:rsidR="008E2D31" w:rsidRPr="008E2D31">
        <w:rPr>
          <w:b/>
          <w:bCs/>
        </w:rPr>
        <w:t>559</w:t>
      </w:r>
      <w:r w:rsidR="008E2D31">
        <w:rPr>
          <w:rFonts w:hint="cs"/>
          <w:rtl/>
        </w:rPr>
        <w:t>.</w:t>
      </w:r>
    </w:p>
    <w:p w14:paraId="609F6DCC" w14:textId="74EE9B9A" w:rsidR="00284CBD" w:rsidRDefault="008E2D31" w:rsidP="003E4C9E">
      <w:pPr>
        <w:rPr>
          <w:rtl/>
        </w:rPr>
      </w:pPr>
      <w:r w:rsidRPr="00D15221">
        <w:rPr>
          <w:rFonts w:hint="cs"/>
          <w:rtl/>
        </w:rPr>
        <w:t xml:space="preserve">وبعد انتهاء فترة الأربعة أشهر لتقديم التعليقات في 27 فبراير 2021، شاركت جميع الإدارات </w:t>
      </w:r>
      <w:r w:rsidR="00897424" w:rsidRPr="00D15221">
        <w:rPr>
          <w:rFonts w:hint="cs"/>
          <w:rtl/>
        </w:rPr>
        <w:t xml:space="preserve">المبلغة بموجب القرار </w:t>
      </w:r>
      <w:r w:rsidRPr="00D15221">
        <w:rPr>
          <w:b/>
          <w:bCs/>
        </w:rPr>
        <w:t>559</w:t>
      </w:r>
      <w:r w:rsidR="007347A7" w:rsidRPr="00D15221">
        <w:rPr>
          <w:rFonts w:hint="cs"/>
          <w:rtl/>
        </w:rPr>
        <w:t xml:space="preserve"> </w:t>
      </w:r>
      <w:r w:rsidRPr="00D15221">
        <w:rPr>
          <w:rFonts w:hint="cs"/>
          <w:rtl/>
        </w:rPr>
        <w:t>بنشاط في تنسيق الترددات مع الإدارات المحتمل تأثرها من خلال تقديم مقترحات للتنسيق</w:t>
      </w:r>
      <w:r w:rsidR="007347A7" w:rsidRPr="00D15221">
        <w:rPr>
          <w:rFonts w:hint="cs"/>
          <w:rtl/>
        </w:rPr>
        <w:t xml:space="preserve">، باستثناء إدارات أفغانستان ومالطة وسيشيل وغينيا الاستوائية التي لم تشارك بسبب الافتقار إلى الموارد. وفي أنشطة التنسيق هذه، استمر المكتب في تقديم المساعدة </w:t>
      </w:r>
      <w:r w:rsidR="00A63DE3" w:rsidRPr="00D15221">
        <w:rPr>
          <w:rFonts w:hint="cs"/>
          <w:rtl/>
        </w:rPr>
        <w:t xml:space="preserve">إلى الإدارات المعنية بالقرار </w:t>
      </w:r>
      <w:r w:rsidR="00A63DE3" w:rsidRPr="00D15221">
        <w:rPr>
          <w:rFonts w:hint="cs"/>
          <w:b/>
          <w:bCs/>
          <w:rtl/>
        </w:rPr>
        <w:t>559</w:t>
      </w:r>
      <w:r w:rsidR="00A63DE3" w:rsidRPr="00D15221">
        <w:rPr>
          <w:rFonts w:hint="cs"/>
          <w:rtl/>
        </w:rPr>
        <w:t xml:space="preserve"> والإدارات المتأثرة على السواء بهدف توفير حل منصف للتنسيق.</w:t>
      </w:r>
    </w:p>
    <w:p w14:paraId="5F4427B7" w14:textId="1E44CC8F" w:rsidR="00284CBD" w:rsidRDefault="00A63DE3" w:rsidP="003E4C9E">
      <w:pPr>
        <w:rPr>
          <w:rtl/>
        </w:rPr>
      </w:pPr>
      <w:r>
        <w:rPr>
          <w:rFonts w:hint="cs"/>
          <w:rtl/>
        </w:rPr>
        <w:t xml:space="preserve">واستجابة طلبات </w:t>
      </w:r>
      <w:r w:rsidR="00C2686A">
        <w:rPr>
          <w:rFonts w:hint="cs"/>
          <w:rtl/>
        </w:rPr>
        <w:t>م</w:t>
      </w:r>
      <w:r>
        <w:rPr>
          <w:rFonts w:hint="cs"/>
          <w:rtl/>
        </w:rPr>
        <w:t xml:space="preserve">حددة قدمتها فرقة العمل </w:t>
      </w:r>
      <w:r>
        <w:t>4A</w:t>
      </w:r>
      <w:r>
        <w:rPr>
          <w:rFonts w:hint="cs"/>
          <w:rtl/>
        </w:rPr>
        <w:t xml:space="preserve"> </w:t>
      </w:r>
      <w:r w:rsidR="007B39F6">
        <w:t>(WP 4A)</w:t>
      </w:r>
      <w:r w:rsidR="007B39F6">
        <w:rPr>
          <w:rFonts w:hint="cs"/>
          <w:rtl/>
          <w:lang w:bidi="ar-EG"/>
        </w:rPr>
        <w:t xml:space="preserve"> </w:t>
      </w:r>
      <w:r>
        <w:rPr>
          <w:rFonts w:hint="cs"/>
          <w:rtl/>
        </w:rPr>
        <w:t xml:space="preserve">التابعة لقطاع الاتصالات الراديوية في اجتماعها في يوليو 2021، قدم المكتب إلى فرقة العمل </w:t>
      </w:r>
      <w:r>
        <w:t>4A</w:t>
      </w:r>
      <w:r>
        <w:rPr>
          <w:rFonts w:hint="cs"/>
          <w:rtl/>
        </w:rPr>
        <w:t xml:space="preserve"> في اجتماعها في أكتوبر-نوفمبر 2021 تقريراً عن تنسيق التبليغات المقدمة وفقاً للقرار </w:t>
      </w:r>
      <w:r w:rsidR="007B39F6" w:rsidRPr="007B39F6">
        <w:rPr>
          <w:b/>
          <w:bCs/>
        </w:rPr>
        <w:t>559</w:t>
      </w:r>
      <w:r w:rsidR="007B39F6">
        <w:t> </w:t>
      </w:r>
      <w:r w:rsidRPr="00F45C36">
        <w:rPr>
          <w:b/>
          <w:bCs/>
          <w:lang w:bidi="ar-EG"/>
        </w:rPr>
        <w:t>(WRC</w:t>
      </w:r>
      <w:r w:rsidR="007B39F6">
        <w:rPr>
          <w:b/>
          <w:bCs/>
          <w:lang w:bidi="ar-EG"/>
        </w:rPr>
        <w:noBreakHyphen/>
      </w:r>
      <w:r w:rsidRPr="00F45C36">
        <w:rPr>
          <w:b/>
          <w:bCs/>
          <w:lang w:bidi="ar-EG"/>
        </w:rPr>
        <w:t>19)</w:t>
      </w:r>
      <w:r w:rsidRPr="00F45C36">
        <w:rPr>
          <w:rFonts w:hint="cs"/>
          <w:b/>
          <w:bCs/>
          <w:rtl/>
          <w:lang w:bidi="ar-EG"/>
        </w:rPr>
        <w:t xml:space="preserve"> </w:t>
      </w:r>
      <w:r>
        <w:rPr>
          <w:rFonts w:hint="cs"/>
          <w:rtl/>
          <w:lang w:bidi="ar-EG"/>
        </w:rPr>
        <w:t xml:space="preserve">(الوثيقة </w:t>
      </w:r>
      <w:hyperlink r:id="rId39" w:history="1">
        <w:r w:rsidRPr="00D67EE9">
          <w:rPr>
            <w:rStyle w:val="Hyperlink"/>
            <w:lang w:eastAsia="it-IT"/>
          </w:rPr>
          <w:t>4A/404</w:t>
        </w:r>
      </w:hyperlink>
      <w:r>
        <w:rPr>
          <w:rFonts w:hint="cs"/>
          <w:rtl/>
          <w:lang w:bidi="ar-EG"/>
        </w:rPr>
        <w:t>). ويتضمن القسم 4 من التقرير مقترحات المكتب ل</w:t>
      </w:r>
      <w:r w:rsidR="00C2686A">
        <w:rPr>
          <w:rFonts w:hint="cs"/>
          <w:rtl/>
          <w:lang w:bidi="ar-EG"/>
        </w:rPr>
        <w:t xml:space="preserve">كي </w:t>
      </w:r>
      <w:r>
        <w:rPr>
          <w:rFonts w:hint="cs"/>
          <w:rtl/>
          <w:lang w:bidi="ar-EG"/>
        </w:rPr>
        <w:t xml:space="preserve">تنظر فيها فرقة العمل </w:t>
      </w:r>
      <w:r>
        <w:rPr>
          <w:lang w:bidi="ar-EG"/>
        </w:rPr>
        <w:t>4A</w:t>
      </w:r>
      <w:r>
        <w:rPr>
          <w:rFonts w:hint="cs"/>
          <w:rtl/>
        </w:rPr>
        <w:t xml:space="preserve"> </w:t>
      </w:r>
      <w:r w:rsidR="00482075">
        <w:rPr>
          <w:rFonts w:hint="cs"/>
          <w:rtl/>
        </w:rPr>
        <w:t>من أجل تيسير تنسيق التبليغات المقدمة وفقاً للقرار</w:t>
      </w:r>
      <w:r w:rsidR="00482075" w:rsidRPr="00F45C36">
        <w:rPr>
          <w:rFonts w:hint="cs"/>
          <w:b/>
          <w:bCs/>
          <w:rtl/>
          <w:lang w:bidi="ar-EG"/>
        </w:rPr>
        <w:t xml:space="preserve"> 559</w:t>
      </w:r>
      <w:r w:rsidR="00284CBD">
        <w:rPr>
          <w:rFonts w:hint="cs"/>
          <w:rtl/>
        </w:rPr>
        <w:t xml:space="preserve">. </w:t>
      </w:r>
      <w:r w:rsidR="00284CBD">
        <w:rPr>
          <w:rFonts w:hint="cs"/>
          <w:rtl/>
          <w:lang w:bidi="ar-EG"/>
        </w:rPr>
        <w:t xml:space="preserve">وفي مذكرة وجهتها فرقة العمل </w:t>
      </w:r>
      <w:r w:rsidR="00284CBD">
        <w:rPr>
          <w:lang w:bidi="ar-EG"/>
        </w:rPr>
        <w:t>4A</w:t>
      </w:r>
      <w:r w:rsidR="00284CBD">
        <w:rPr>
          <w:rFonts w:hint="cs"/>
          <w:rtl/>
          <w:lang w:bidi="ar-EG"/>
        </w:rPr>
        <w:t xml:space="preserve"> إلى مدير المكتب (</w:t>
      </w:r>
      <w:hyperlink r:id="rId40" w:history="1">
        <w:r w:rsidR="00284CBD" w:rsidRPr="00242EBC">
          <w:rPr>
            <w:rStyle w:val="Hyperlink"/>
            <w:rFonts w:hint="cs"/>
            <w:rtl/>
            <w:lang w:bidi="ar-EG"/>
          </w:rPr>
          <w:t>الملحق 43</w:t>
        </w:r>
      </w:hyperlink>
      <w:r w:rsidR="00284CBD" w:rsidRPr="00242EBC">
        <w:rPr>
          <w:rFonts w:hint="cs"/>
          <w:rtl/>
          <w:lang w:bidi="ar-EG"/>
        </w:rPr>
        <w:t xml:space="preserve"> بالوثيقة </w:t>
      </w:r>
      <w:hyperlink r:id="rId41" w:history="1">
        <w:r w:rsidR="00284CBD" w:rsidRPr="00242EBC">
          <w:rPr>
            <w:rStyle w:val="Hyperlink"/>
            <w:lang w:bidi="ar-EG"/>
          </w:rPr>
          <w:t>4A/552</w:t>
        </w:r>
      </w:hyperlink>
      <w:r w:rsidR="00284CBD">
        <w:rPr>
          <w:rFonts w:hint="cs"/>
          <w:rtl/>
          <w:lang w:bidi="ar-EG"/>
        </w:rPr>
        <w:t>)، أشارت فرقة</w:t>
      </w:r>
      <w:r w:rsidR="00C2686A">
        <w:rPr>
          <w:rFonts w:hint="cs"/>
          <w:rtl/>
          <w:lang w:bidi="ar-EG"/>
        </w:rPr>
        <w:t xml:space="preserve"> العمل</w:t>
      </w:r>
      <w:r w:rsidR="00284CBD">
        <w:rPr>
          <w:rFonts w:hint="cs"/>
          <w:rtl/>
          <w:lang w:bidi="ar-EG"/>
        </w:rPr>
        <w:t xml:space="preserve"> </w:t>
      </w:r>
      <w:r w:rsidR="007B39F6">
        <w:rPr>
          <w:lang w:bidi="ar-EG"/>
        </w:rPr>
        <w:t>4A</w:t>
      </w:r>
      <w:r w:rsidR="007B39F6">
        <w:rPr>
          <w:rFonts w:hint="cs"/>
          <w:rtl/>
          <w:lang w:bidi="ar-EG"/>
        </w:rPr>
        <w:t xml:space="preserve"> </w:t>
      </w:r>
      <w:r w:rsidR="00284CBD">
        <w:rPr>
          <w:rFonts w:hint="cs"/>
          <w:rtl/>
          <w:lang w:bidi="ar-EG"/>
        </w:rPr>
        <w:t xml:space="preserve">إلى </w:t>
      </w:r>
      <w:r w:rsidR="00C2686A">
        <w:rPr>
          <w:rFonts w:hint="cs"/>
          <w:rtl/>
          <w:lang w:bidi="ar-EG"/>
        </w:rPr>
        <w:t>تأييدها</w:t>
      </w:r>
      <w:r w:rsidR="00284CBD">
        <w:rPr>
          <w:rFonts w:hint="cs"/>
          <w:rtl/>
          <w:lang w:bidi="ar-EG"/>
        </w:rPr>
        <w:t xml:space="preserve"> </w:t>
      </w:r>
      <w:r w:rsidR="00C2686A">
        <w:rPr>
          <w:rFonts w:hint="cs"/>
          <w:rtl/>
          <w:lang w:bidi="ar-EG"/>
        </w:rPr>
        <w:t>ل</w:t>
      </w:r>
      <w:r w:rsidR="00284CBD">
        <w:rPr>
          <w:rFonts w:hint="cs"/>
          <w:rtl/>
          <w:lang w:bidi="ar-EG"/>
        </w:rPr>
        <w:t xml:space="preserve">جميع هذه المقترحات، واقترحت كذلك أن يوجه مدير المكتب </w:t>
      </w:r>
      <w:r w:rsidR="00C2686A">
        <w:rPr>
          <w:rFonts w:hint="cs"/>
          <w:rtl/>
          <w:lang w:bidi="ar-EG"/>
        </w:rPr>
        <w:t>انتباه</w:t>
      </w:r>
      <w:r w:rsidR="00284CBD">
        <w:rPr>
          <w:rFonts w:hint="cs"/>
          <w:rtl/>
          <w:lang w:bidi="ar-EG"/>
        </w:rPr>
        <w:t xml:space="preserve"> اللجنة إلى هذا التأييد طلباً </w:t>
      </w:r>
      <w:r w:rsidR="00C2686A">
        <w:rPr>
          <w:rFonts w:hint="cs"/>
          <w:rtl/>
          <w:lang w:bidi="ar-EG"/>
        </w:rPr>
        <w:t>للمشورة</w:t>
      </w:r>
      <w:r w:rsidR="00284CBD">
        <w:rPr>
          <w:rFonts w:hint="cs"/>
          <w:rtl/>
          <w:lang w:bidi="ar-EG"/>
        </w:rPr>
        <w:t xml:space="preserve"> وضماناً لشفافية النهج المتّبع في الفترة الممتدة من الوقت الحاضر إلى موعد عقد المؤتمر العالمي للاتصالات الراديوية لعام </w:t>
      </w:r>
      <w:r w:rsidR="00284CBD">
        <w:rPr>
          <w:lang w:bidi="ar-EG"/>
        </w:rPr>
        <w:t>2023</w:t>
      </w:r>
      <w:r w:rsidR="00284CBD">
        <w:rPr>
          <w:rFonts w:hint="cs"/>
          <w:rtl/>
          <w:lang w:bidi="ar-EG"/>
        </w:rPr>
        <w:t xml:space="preserve"> </w:t>
      </w:r>
      <w:r w:rsidR="00284CBD">
        <w:rPr>
          <w:lang w:bidi="ar-EG"/>
        </w:rPr>
        <w:t>(WRC-23)</w:t>
      </w:r>
      <w:r w:rsidR="00284CBD">
        <w:rPr>
          <w:rFonts w:hint="cs"/>
          <w:rtl/>
          <w:lang w:bidi="ar-EG"/>
        </w:rPr>
        <w:t xml:space="preserve"> الذي يمكن فيه للمكتب أن يقدم تقريراً كاملاً عن القرار </w:t>
      </w:r>
      <w:r w:rsidR="00284CBD" w:rsidRPr="00F45C36">
        <w:rPr>
          <w:b/>
          <w:bCs/>
          <w:lang w:bidi="ar-EG"/>
        </w:rPr>
        <w:t>(WRC-19)</w:t>
      </w:r>
      <w:r w:rsidR="00284CBD" w:rsidRPr="00F45C36">
        <w:rPr>
          <w:rFonts w:hint="cs"/>
          <w:b/>
          <w:bCs/>
          <w:rtl/>
          <w:lang w:bidi="ar-EG"/>
        </w:rPr>
        <w:t xml:space="preserve"> 559</w:t>
      </w:r>
      <w:r w:rsidR="00284CBD">
        <w:rPr>
          <w:rFonts w:hint="cs"/>
          <w:rtl/>
          <w:lang w:bidi="ar-EG"/>
        </w:rPr>
        <w:t>،</w:t>
      </w:r>
      <w:r w:rsidR="00284CBD">
        <w:rPr>
          <w:rFonts w:hint="cs"/>
          <w:b/>
          <w:bCs/>
          <w:rtl/>
          <w:lang w:bidi="ar-EG"/>
        </w:rPr>
        <w:t xml:space="preserve"> </w:t>
      </w:r>
      <w:r w:rsidR="00284CBD" w:rsidRPr="0068463F">
        <w:rPr>
          <w:rFonts w:hint="cs"/>
          <w:rtl/>
          <w:lang w:bidi="ar-EG"/>
        </w:rPr>
        <w:t>كجزء من تقريره عن القرار</w:t>
      </w:r>
      <w:r w:rsidR="00242EBC">
        <w:rPr>
          <w:rFonts w:hint="eastAsia"/>
          <w:b/>
          <w:bCs/>
          <w:rtl/>
          <w:lang w:bidi="ar-EG"/>
        </w:rPr>
        <w:t> </w:t>
      </w:r>
      <w:r w:rsidR="00284CBD">
        <w:rPr>
          <w:b/>
          <w:bCs/>
          <w:lang w:bidi="ar-EG"/>
        </w:rPr>
        <w:t>(Rev.WRC-07)</w:t>
      </w:r>
      <w:r w:rsidR="00284CBD">
        <w:rPr>
          <w:rFonts w:hint="cs"/>
          <w:b/>
          <w:bCs/>
          <w:rtl/>
          <w:lang w:bidi="ar-EG"/>
        </w:rPr>
        <w:t xml:space="preserve"> </w:t>
      </w:r>
      <w:r w:rsidR="00284CBD">
        <w:rPr>
          <w:b/>
          <w:bCs/>
          <w:lang w:bidi="ar-EG"/>
        </w:rPr>
        <w:t>80</w:t>
      </w:r>
      <w:r w:rsidR="00284CBD">
        <w:rPr>
          <w:rFonts w:hint="cs"/>
          <w:b/>
          <w:bCs/>
          <w:rtl/>
          <w:lang w:bidi="ar-EG"/>
        </w:rPr>
        <w:t>.</w:t>
      </w:r>
    </w:p>
    <w:p w14:paraId="246D73B2" w14:textId="50683CC0" w:rsidR="00284CBD" w:rsidRDefault="00C2686A" w:rsidP="00284CBD">
      <w:pPr>
        <w:spacing w:after="120"/>
        <w:rPr>
          <w:rtl/>
        </w:rPr>
      </w:pPr>
      <w:r>
        <w:rPr>
          <w:rFonts w:hint="cs"/>
          <w:rtl/>
        </w:rPr>
        <w:lastRenderedPageBreak/>
        <w:t xml:space="preserve">وفي وقت لاحق، أبلغ المكتب اللجنة في اجتماعها التاسع والثمانين (14-18 مارس 2022) بتأييد فرقة العمل </w:t>
      </w:r>
      <w:r>
        <w:t>4A</w:t>
      </w:r>
      <w:r>
        <w:rPr>
          <w:rFonts w:hint="cs"/>
          <w:rtl/>
        </w:rPr>
        <w:t xml:space="preserve"> هذا إلى جانب حالات التنسيق الثماني التالية التي اعتُب</w:t>
      </w:r>
      <w:r w:rsidR="00897424">
        <w:rPr>
          <w:rFonts w:hint="cs"/>
          <w:rtl/>
        </w:rPr>
        <w:t>رت</w:t>
      </w:r>
      <w:r>
        <w:rPr>
          <w:rFonts w:hint="cs"/>
          <w:rtl/>
        </w:rPr>
        <w:t xml:space="preserve"> مك</w:t>
      </w:r>
      <w:r w:rsidR="00897424">
        <w:rPr>
          <w:rFonts w:hint="cs"/>
          <w:rtl/>
        </w:rPr>
        <w:t>ت</w:t>
      </w:r>
      <w:r>
        <w:rPr>
          <w:rFonts w:hint="cs"/>
          <w:rtl/>
        </w:rPr>
        <w:t xml:space="preserve">ملة </w:t>
      </w:r>
      <w:r w:rsidR="00897424">
        <w:rPr>
          <w:rFonts w:hint="cs"/>
          <w:rtl/>
        </w:rPr>
        <w:t>بناء على</w:t>
      </w:r>
      <w:r>
        <w:rPr>
          <w:rFonts w:hint="cs"/>
          <w:rtl/>
        </w:rPr>
        <w:t xml:space="preserve"> هذا التأييد</w:t>
      </w:r>
      <w:r w:rsidR="00284CBD">
        <w:rPr>
          <w:rFonts w:hint="cs"/>
          <w:rtl/>
        </w:rPr>
        <w:t>.</w:t>
      </w:r>
    </w:p>
    <w:tbl>
      <w:tblPr>
        <w:tblStyle w:val="GridTable4-Accent1"/>
        <w:bidiVisual/>
        <w:tblW w:w="7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597"/>
        <w:gridCol w:w="1687"/>
        <w:gridCol w:w="1718"/>
        <w:gridCol w:w="1448"/>
        <w:gridCol w:w="1936"/>
      </w:tblGrid>
      <w:tr w:rsidR="00284CBD" w:rsidRPr="00242EBC" w14:paraId="09B113BB" w14:textId="77777777" w:rsidTr="007B39F6">
        <w:trPr>
          <w:cnfStyle w:val="100000000000" w:firstRow="1" w:lastRow="0" w:firstColumn="0" w:lastColumn="0" w:oddVBand="0" w:evenVBand="0" w:oddHBand="0" w:evenHBand="0" w:firstRowFirstColumn="0" w:firstRowLastColumn="0" w:lastRowFirstColumn="0" w:lastRowLastColumn="0"/>
          <w:trHeight w:val="532"/>
          <w:jc w:val="center"/>
        </w:trPr>
        <w:tc>
          <w:tcPr>
            <w:tcW w:w="597" w:type="dxa"/>
            <w:shd w:val="clear" w:color="auto" w:fill="auto"/>
            <w:vAlign w:val="center"/>
            <w:hideMark/>
          </w:tcPr>
          <w:p w14:paraId="4718DE4C" w14:textId="125C134E" w:rsidR="00284CBD" w:rsidRPr="00242EBC" w:rsidRDefault="00897424" w:rsidP="00284CBD">
            <w:pPr>
              <w:pStyle w:val="Tablehead"/>
              <w:spacing w:before="40" w:after="40" w:line="240" w:lineRule="exact"/>
              <w:rPr>
                <w:b/>
                <w:bCs/>
                <w:color w:val="auto"/>
                <w:lang w:eastAsia="en-GB"/>
              </w:rPr>
            </w:pPr>
            <w:r w:rsidRPr="00242EBC">
              <w:rPr>
                <w:b/>
                <w:bCs/>
                <w:color w:val="auto"/>
                <w:rtl/>
                <w:lang w:eastAsia="en-GB"/>
              </w:rPr>
              <w:t>الرقم</w:t>
            </w:r>
            <w:r w:rsidR="00284CBD" w:rsidRPr="00242EBC">
              <w:rPr>
                <w:b/>
                <w:bCs/>
                <w:color w:val="auto"/>
                <w:rtl/>
                <w:lang w:eastAsia="en-GB"/>
              </w:rPr>
              <w:t xml:space="preserve"> </w:t>
            </w:r>
          </w:p>
        </w:tc>
        <w:tc>
          <w:tcPr>
            <w:tcW w:w="1687" w:type="dxa"/>
            <w:shd w:val="clear" w:color="auto" w:fill="auto"/>
            <w:vAlign w:val="center"/>
          </w:tcPr>
          <w:p w14:paraId="2014E1A7" w14:textId="61E53FEE" w:rsidR="00284CBD" w:rsidRPr="00242EBC" w:rsidRDefault="00897424" w:rsidP="00284CBD">
            <w:pPr>
              <w:pStyle w:val="Tablehead"/>
              <w:spacing w:before="40" w:after="40" w:line="240" w:lineRule="exact"/>
              <w:rPr>
                <w:b/>
                <w:bCs/>
                <w:color w:val="auto"/>
                <w:lang w:eastAsia="en-GB"/>
              </w:rPr>
            </w:pPr>
            <w:r w:rsidRPr="00242EBC">
              <w:rPr>
                <w:b/>
                <w:bCs/>
                <w:color w:val="auto"/>
                <w:rtl/>
                <w:lang w:eastAsia="en-GB"/>
              </w:rPr>
              <w:t>الإدارة المبلغة بموجب القرار 559</w:t>
            </w:r>
          </w:p>
        </w:tc>
        <w:tc>
          <w:tcPr>
            <w:tcW w:w="1718" w:type="dxa"/>
            <w:shd w:val="clear" w:color="auto" w:fill="auto"/>
            <w:vAlign w:val="center"/>
            <w:hideMark/>
          </w:tcPr>
          <w:p w14:paraId="5C21878D" w14:textId="49283B62" w:rsidR="00284CBD" w:rsidRPr="00242EBC" w:rsidRDefault="00897424" w:rsidP="00284CBD">
            <w:pPr>
              <w:pStyle w:val="Tablehead"/>
              <w:spacing w:before="40" w:after="40" w:line="240" w:lineRule="exact"/>
              <w:rPr>
                <w:b/>
                <w:bCs/>
                <w:color w:val="auto"/>
                <w:lang w:eastAsia="en-GB"/>
              </w:rPr>
            </w:pPr>
            <w:r w:rsidRPr="00242EBC">
              <w:rPr>
                <w:b/>
                <w:bCs/>
                <w:color w:val="auto"/>
                <w:rtl/>
                <w:lang w:eastAsia="en-GB"/>
              </w:rPr>
              <w:t>التبليغ المقدم بموجب القرار 559</w:t>
            </w:r>
          </w:p>
        </w:tc>
        <w:tc>
          <w:tcPr>
            <w:tcW w:w="1448" w:type="dxa"/>
            <w:shd w:val="clear" w:color="auto" w:fill="auto"/>
            <w:vAlign w:val="center"/>
            <w:hideMark/>
          </w:tcPr>
          <w:p w14:paraId="0D5A1BCB" w14:textId="264F9EC9" w:rsidR="00284CBD" w:rsidRPr="00242EBC" w:rsidRDefault="00897424" w:rsidP="00284CBD">
            <w:pPr>
              <w:pStyle w:val="Tablehead"/>
              <w:spacing w:before="40" w:after="40" w:line="240" w:lineRule="exact"/>
              <w:rPr>
                <w:b/>
                <w:bCs/>
                <w:color w:val="auto"/>
                <w:lang w:eastAsia="en-GB"/>
              </w:rPr>
            </w:pPr>
            <w:r w:rsidRPr="00242EBC">
              <w:rPr>
                <w:b/>
                <w:bCs/>
                <w:color w:val="auto"/>
                <w:rtl/>
                <w:lang w:eastAsia="en-GB"/>
              </w:rPr>
              <w:t>الإدارة المتأثرة</w:t>
            </w:r>
          </w:p>
        </w:tc>
        <w:tc>
          <w:tcPr>
            <w:tcW w:w="1936" w:type="dxa"/>
            <w:shd w:val="clear" w:color="auto" w:fill="auto"/>
            <w:vAlign w:val="center"/>
          </w:tcPr>
          <w:p w14:paraId="54E8FFFB" w14:textId="1DDEC840" w:rsidR="00284CBD" w:rsidRPr="00242EBC" w:rsidRDefault="00897424" w:rsidP="00284CBD">
            <w:pPr>
              <w:pStyle w:val="Tablehead"/>
              <w:spacing w:before="40" w:after="40" w:line="240" w:lineRule="exact"/>
              <w:rPr>
                <w:b/>
                <w:bCs/>
                <w:color w:val="auto"/>
                <w:lang w:eastAsia="en-GB"/>
              </w:rPr>
            </w:pPr>
            <w:r w:rsidRPr="00242EBC">
              <w:rPr>
                <w:b/>
                <w:bCs/>
                <w:color w:val="auto"/>
                <w:rtl/>
                <w:lang w:eastAsia="en-GB"/>
              </w:rPr>
              <w:t>الحزمة المتأثرة في</w:t>
            </w:r>
            <w:r w:rsidR="007B39F6">
              <w:rPr>
                <w:rFonts w:hint="cs"/>
                <w:b/>
                <w:bCs/>
                <w:color w:val="auto"/>
                <w:rtl/>
                <w:lang w:eastAsia="en-GB"/>
              </w:rPr>
              <w:t> </w:t>
            </w:r>
            <w:r w:rsidRPr="00242EBC">
              <w:rPr>
                <w:b/>
                <w:bCs/>
                <w:color w:val="auto"/>
                <w:rtl/>
                <w:lang w:eastAsia="en-GB"/>
              </w:rPr>
              <w:t>الخطة</w:t>
            </w:r>
          </w:p>
        </w:tc>
      </w:tr>
      <w:tr w:rsidR="00284CBD" w:rsidRPr="00242EBC" w14:paraId="6D926601" w14:textId="77777777" w:rsidTr="007B39F6">
        <w:trPr>
          <w:cnfStyle w:val="000000100000" w:firstRow="0" w:lastRow="0" w:firstColumn="0" w:lastColumn="0" w:oddVBand="0" w:evenVBand="0" w:oddHBand="1" w:evenHBand="0" w:firstRowFirstColumn="0" w:firstRowLastColumn="0" w:lastRowFirstColumn="0" w:lastRowLastColumn="0"/>
          <w:trHeight w:val="385"/>
          <w:jc w:val="center"/>
        </w:trPr>
        <w:tc>
          <w:tcPr>
            <w:tcW w:w="597" w:type="dxa"/>
            <w:shd w:val="clear" w:color="auto" w:fill="auto"/>
            <w:vAlign w:val="center"/>
            <w:hideMark/>
          </w:tcPr>
          <w:p w14:paraId="694EB4B6" w14:textId="77777777" w:rsidR="00284CBD" w:rsidRPr="00242EBC" w:rsidRDefault="00284CBD" w:rsidP="00284CBD">
            <w:pPr>
              <w:pStyle w:val="Tabletext"/>
              <w:spacing w:before="40" w:after="40" w:line="240" w:lineRule="exact"/>
              <w:jc w:val="center"/>
              <w:rPr>
                <w:lang w:eastAsia="en-GB"/>
              </w:rPr>
            </w:pPr>
            <w:r w:rsidRPr="00242EBC">
              <w:rPr>
                <w:lang w:eastAsia="en-GB"/>
              </w:rPr>
              <w:t>1</w:t>
            </w:r>
          </w:p>
        </w:tc>
        <w:tc>
          <w:tcPr>
            <w:tcW w:w="1687" w:type="dxa"/>
            <w:shd w:val="clear" w:color="auto" w:fill="auto"/>
            <w:vAlign w:val="center"/>
          </w:tcPr>
          <w:p w14:paraId="0B77AAC6" w14:textId="77777777" w:rsidR="00284CBD" w:rsidRPr="00242EBC" w:rsidRDefault="00284CBD" w:rsidP="00284CBD">
            <w:pPr>
              <w:pStyle w:val="Tabletext"/>
              <w:spacing w:before="40" w:after="40" w:line="240" w:lineRule="exact"/>
              <w:jc w:val="center"/>
              <w:rPr>
                <w:lang w:eastAsia="en-GB"/>
              </w:rPr>
            </w:pPr>
            <w:r w:rsidRPr="00242EBC">
              <w:rPr>
                <w:lang w:eastAsia="en-GB"/>
              </w:rPr>
              <w:t>BIH</w:t>
            </w:r>
          </w:p>
        </w:tc>
        <w:tc>
          <w:tcPr>
            <w:tcW w:w="1718" w:type="dxa"/>
            <w:shd w:val="clear" w:color="auto" w:fill="auto"/>
            <w:vAlign w:val="center"/>
            <w:hideMark/>
          </w:tcPr>
          <w:p w14:paraId="08DF1CB0" w14:textId="77777777" w:rsidR="00284CBD" w:rsidRPr="00242EBC" w:rsidRDefault="00284CBD" w:rsidP="00284CBD">
            <w:pPr>
              <w:pStyle w:val="Tabletext"/>
              <w:spacing w:before="40" w:after="40" w:line="240" w:lineRule="exact"/>
              <w:jc w:val="center"/>
              <w:rPr>
                <w:lang w:eastAsia="en-GB"/>
              </w:rPr>
            </w:pPr>
            <w:r w:rsidRPr="00242EBC">
              <w:rPr>
                <w:lang w:eastAsia="en-GB"/>
              </w:rPr>
              <w:t>BIH_SAT</w:t>
            </w:r>
          </w:p>
        </w:tc>
        <w:tc>
          <w:tcPr>
            <w:tcW w:w="1448" w:type="dxa"/>
            <w:shd w:val="clear" w:color="auto" w:fill="auto"/>
            <w:vAlign w:val="center"/>
            <w:hideMark/>
          </w:tcPr>
          <w:p w14:paraId="725C4C99" w14:textId="77777777" w:rsidR="00284CBD" w:rsidRPr="00242EBC" w:rsidRDefault="00284CBD" w:rsidP="00284CBD">
            <w:pPr>
              <w:pStyle w:val="Tabletext"/>
              <w:spacing w:before="40" w:after="40" w:line="240" w:lineRule="exact"/>
              <w:jc w:val="center"/>
              <w:rPr>
                <w:lang w:eastAsia="en-GB"/>
              </w:rPr>
            </w:pPr>
            <w:r w:rsidRPr="00242EBC">
              <w:rPr>
                <w:rFonts w:eastAsia="Times New Roman"/>
                <w:lang w:eastAsia="en-GB"/>
              </w:rPr>
              <w:t>LBY</w:t>
            </w:r>
          </w:p>
        </w:tc>
        <w:tc>
          <w:tcPr>
            <w:tcW w:w="1936" w:type="dxa"/>
            <w:shd w:val="clear" w:color="auto" w:fill="auto"/>
            <w:vAlign w:val="center"/>
          </w:tcPr>
          <w:p w14:paraId="59F3806B" w14:textId="244BC8CD" w:rsidR="00284CBD" w:rsidRPr="00242EBC" w:rsidRDefault="00284CBD" w:rsidP="00284CBD">
            <w:pPr>
              <w:pStyle w:val="Tabletext"/>
              <w:spacing w:before="40" w:after="40" w:line="240" w:lineRule="exact"/>
              <w:jc w:val="center"/>
              <w:rPr>
                <w:rFonts w:eastAsia="Times New Roman"/>
                <w:lang w:eastAsia="en-GB"/>
              </w:rPr>
            </w:pPr>
            <w:r w:rsidRPr="00242EBC">
              <w:rPr>
                <w:rFonts w:eastAsia="Times New Roman"/>
                <w:lang w:eastAsia="en-GB"/>
              </w:rPr>
              <w:t>LBY</w:t>
            </w:r>
            <w:r w:rsidR="0033691D" w:rsidRPr="0033691D">
              <w:rPr>
                <w:rFonts w:ascii="Times New Roman" w:eastAsia="Times New Roman" w:hAnsi="Times New Roman" w:cs="Times New Roman"/>
                <w:sz w:val="24"/>
                <w:lang w:val="en-GB" w:eastAsia="en-GB"/>
              </w:rPr>
              <w:t>__</w:t>
            </w:r>
            <w:r w:rsidRPr="00242EBC">
              <w:rPr>
                <w:rFonts w:eastAsia="Times New Roman"/>
                <w:lang w:eastAsia="en-GB"/>
              </w:rPr>
              <w:t>100</w:t>
            </w:r>
          </w:p>
        </w:tc>
      </w:tr>
      <w:tr w:rsidR="00284CBD" w:rsidRPr="00242EBC" w14:paraId="54B3418D" w14:textId="77777777" w:rsidTr="007B39F6">
        <w:trPr>
          <w:trHeight w:val="376"/>
          <w:jc w:val="center"/>
        </w:trPr>
        <w:tc>
          <w:tcPr>
            <w:tcW w:w="597" w:type="dxa"/>
            <w:shd w:val="clear" w:color="auto" w:fill="auto"/>
            <w:vAlign w:val="center"/>
            <w:hideMark/>
          </w:tcPr>
          <w:p w14:paraId="24602C1A" w14:textId="77777777" w:rsidR="00284CBD" w:rsidRPr="00242EBC" w:rsidRDefault="00284CBD" w:rsidP="00284CBD">
            <w:pPr>
              <w:pStyle w:val="Tabletext"/>
              <w:spacing w:before="40" w:after="40" w:line="240" w:lineRule="exact"/>
              <w:jc w:val="center"/>
              <w:rPr>
                <w:lang w:eastAsia="en-GB"/>
              </w:rPr>
            </w:pPr>
            <w:r w:rsidRPr="00242EBC">
              <w:rPr>
                <w:lang w:eastAsia="en-GB"/>
              </w:rPr>
              <w:t>2</w:t>
            </w:r>
          </w:p>
        </w:tc>
        <w:tc>
          <w:tcPr>
            <w:tcW w:w="1687" w:type="dxa"/>
            <w:shd w:val="clear" w:color="auto" w:fill="auto"/>
            <w:vAlign w:val="center"/>
          </w:tcPr>
          <w:p w14:paraId="18889F1D" w14:textId="77777777" w:rsidR="00284CBD" w:rsidRPr="00242EBC" w:rsidRDefault="00284CBD" w:rsidP="00284CBD">
            <w:pPr>
              <w:pStyle w:val="Tabletext"/>
              <w:spacing w:before="40" w:after="40" w:line="240" w:lineRule="exact"/>
              <w:jc w:val="center"/>
              <w:rPr>
                <w:lang w:eastAsia="en-GB"/>
              </w:rPr>
            </w:pPr>
            <w:r w:rsidRPr="00242EBC">
              <w:rPr>
                <w:lang w:eastAsia="en-GB"/>
              </w:rPr>
              <w:t>MDA</w:t>
            </w:r>
          </w:p>
        </w:tc>
        <w:tc>
          <w:tcPr>
            <w:tcW w:w="1718" w:type="dxa"/>
            <w:shd w:val="clear" w:color="auto" w:fill="auto"/>
            <w:vAlign w:val="center"/>
            <w:hideMark/>
          </w:tcPr>
          <w:p w14:paraId="4C4CE1D1" w14:textId="77777777" w:rsidR="00284CBD" w:rsidRPr="00242EBC" w:rsidRDefault="00284CBD" w:rsidP="00284CBD">
            <w:pPr>
              <w:pStyle w:val="Tabletext"/>
              <w:spacing w:before="40" w:after="40" w:line="240" w:lineRule="exact"/>
              <w:jc w:val="center"/>
              <w:rPr>
                <w:lang w:eastAsia="en-GB"/>
              </w:rPr>
            </w:pPr>
            <w:r w:rsidRPr="00242EBC">
              <w:rPr>
                <w:lang w:eastAsia="en-GB"/>
              </w:rPr>
              <w:t>MDA_SAT</w:t>
            </w:r>
          </w:p>
        </w:tc>
        <w:tc>
          <w:tcPr>
            <w:tcW w:w="1448" w:type="dxa"/>
            <w:shd w:val="clear" w:color="auto" w:fill="auto"/>
            <w:vAlign w:val="center"/>
            <w:hideMark/>
          </w:tcPr>
          <w:p w14:paraId="3C7FF74D" w14:textId="77777777" w:rsidR="00284CBD" w:rsidRPr="00242EBC" w:rsidRDefault="00284CBD" w:rsidP="00284CBD">
            <w:pPr>
              <w:pStyle w:val="Tabletext"/>
              <w:spacing w:before="40" w:after="40" w:line="240" w:lineRule="exact"/>
              <w:jc w:val="center"/>
              <w:rPr>
                <w:lang w:eastAsia="en-GB"/>
              </w:rPr>
            </w:pPr>
            <w:r w:rsidRPr="00242EBC">
              <w:rPr>
                <w:rFonts w:eastAsia="Times New Roman"/>
                <w:lang w:eastAsia="en-GB"/>
              </w:rPr>
              <w:t>HNG</w:t>
            </w:r>
          </w:p>
        </w:tc>
        <w:tc>
          <w:tcPr>
            <w:tcW w:w="1936" w:type="dxa"/>
            <w:shd w:val="clear" w:color="auto" w:fill="auto"/>
            <w:vAlign w:val="center"/>
          </w:tcPr>
          <w:p w14:paraId="143F1FCA" w14:textId="77777777" w:rsidR="00284CBD" w:rsidRPr="00242EBC" w:rsidRDefault="00284CBD" w:rsidP="00284CBD">
            <w:pPr>
              <w:pStyle w:val="Tabletext"/>
              <w:spacing w:before="40" w:after="40" w:line="240" w:lineRule="exact"/>
              <w:jc w:val="center"/>
              <w:rPr>
                <w:rFonts w:eastAsia="Times New Roman"/>
                <w:lang w:eastAsia="en-GB"/>
              </w:rPr>
            </w:pPr>
            <w:r w:rsidRPr="00242EBC">
              <w:rPr>
                <w:rFonts w:eastAsia="Times New Roman"/>
                <w:lang w:eastAsia="en-GB"/>
              </w:rPr>
              <w:t>HNG10601</w:t>
            </w:r>
          </w:p>
        </w:tc>
      </w:tr>
      <w:tr w:rsidR="00284CBD" w:rsidRPr="00242EBC" w14:paraId="08B7FCAD" w14:textId="77777777" w:rsidTr="007B39F6">
        <w:trPr>
          <w:cnfStyle w:val="000000100000" w:firstRow="0" w:lastRow="0" w:firstColumn="0" w:lastColumn="0" w:oddVBand="0" w:evenVBand="0" w:oddHBand="1" w:evenHBand="0" w:firstRowFirstColumn="0" w:firstRowLastColumn="0" w:lastRowFirstColumn="0" w:lastRowLastColumn="0"/>
          <w:trHeight w:val="376"/>
          <w:jc w:val="center"/>
        </w:trPr>
        <w:tc>
          <w:tcPr>
            <w:tcW w:w="597" w:type="dxa"/>
            <w:shd w:val="clear" w:color="auto" w:fill="auto"/>
            <w:vAlign w:val="center"/>
            <w:hideMark/>
          </w:tcPr>
          <w:p w14:paraId="7BE6AEC3" w14:textId="77777777" w:rsidR="00284CBD" w:rsidRPr="00242EBC" w:rsidRDefault="00284CBD" w:rsidP="00284CBD">
            <w:pPr>
              <w:pStyle w:val="Tabletext"/>
              <w:spacing w:before="40" w:after="40" w:line="240" w:lineRule="exact"/>
              <w:jc w:val="center"/>
              <w:rPr>
                <w:lang w:eastAsia="en-GB"/>
              </w:rPr>
            </w:pPr>
            <w:r w:rsidRPr="00242EBC">
              <w:rPr>
                <w:lang w:eastAsia="en-GB"/>
              </w:rPr>
              <w:t>3</w:t>
            </w:r>
          </w:p>
        </w:tc>
        <w:tc>
          <w:tcPr>
            <w:tcW w:w="1687" w:type="dxa"/>
            <w:shd w:val="clear" w:color="auto" w:fill="auto"/>
            <w:vAlign w:val="center"/>
          </w:tcPr>
          <w:p w14:paraId="5BCB684C" w14:textId="77777777" w:rsidR="00284CBD" w:rsidRPr="00242EBC" w:rsidRDefault="00284CBD" w:rsidP="00284CBD">
            <w:pPr>
              <w:pStyle w:val="Tabletext"/>
              <w:spacing w:before="40" w:after="40" w:line="240" w:lineRule="exact"/>
              <w:jc w:val="center"/>
              <w:rPr>
                <w:lang w:eastAsia="en-GB"/>
              </w:rPr>
            </w:pPr>
            <w:r w:rsidRPr="00242EBC">
              <w:rPr>
                <w:lang w:eastAsia="en-GB"/>
              </w:rPr>
              <w:t>MDA</w:t>
            </w:r>
          </w:p>
        </w:tc>
        <w:tc>
          <w:tcPr>
            <w:tcW w:w="1718" w:type="dxa"/>
            <w:shd w:val="clear" w:color="auto" w:fill="auto"/>
            <w:vAlign w:val="center"/>
            <w:hideMark/>
          </w:tcPr>
          <w:p w14:paraId="256D1662" w14:textId="77777777" w:rsidR="00284CBD" w:rsidRPr="00242EBC" w:rsidRDefault="00284CBD" w:rsidP="00284CBD">
            <w:pPr>
              <w:pStyle w:val="Tabletext"/>
              <w:spacing w:before="40" w:after="40" w:line="240" w:lineRule="exact"/>
              <w:jc w:val="center"/>
              <w:rPr>
                <w:lang w:eastAsia="en-GB"/>
              </w:rPr>
            </w:pPr>
            <w:r w:rsidRPr="00242EBC">
              <w:rPr>
                <w:lang w:eastAsia="en-GB"/>
              </w:rPr>
              <w:t>MDA_SAT</w:t>
            </w:r>
          </w:p>
        </w:tc>
        <w:tc>
          <w:tcPr>
            <w:tcW w:w="1448" w:type="dxa"/>
            <w:shd w:val="clear" w:color="auto" w:fill="auto"/>
            <w:vAlign w:val="center"/>
            <w:hideMark/>
          </w:tcPr>
          <w:p w14:paraId="65008138" w14:textId="77777777" w:rsidR="00284CBD" w:rsidRPr="00242EBC" w:rsidRDefault="00284CBD" w:rsidP="00284CBD">
            <w:pPr>
              <w:pStyle w:val="Tabletext"/>
              <w:spacing w:before="40" w:after="40" w:line="240" w:lineRule="exact"/>
              <w:jc w:val="center"/>
              <w:rPr>
                <w:lang w:eastAsia="en-GB"/>
              </w:rPr>
            </w:pPr>
            <w:r w:rsidRPr="00242EBC">
              <w:rPr>
                <w:rFonts w:eastAsia="Times New Roman"/>
                <w:lang w:eastAsia="en-GB"/>
              </w:rPr>
              <w:t>HRV</w:t>
            </w:r>
          </w:p>
        </w:tc>
        <w:tc>
          <w:tcPr>
            <w:tcW w:w="1936" w:type="dxa"/>
            <w:shd w:val="clear" w:color="auto" w:fill="auto"/>
            <w:vAlign w:val="center"/>
          </w:tcPr>
          <w:p w14:paraId="5F6A3674" w14:textId="77777777" w:rsidR="00284CBD" w:rsidRPr="00242EBC" w:rsidRDefault="00284CBD" w:rsidP="00284CBD">
            <w:pPr>
              <w:pStyle w:val="Tabletext"/>
              <w:spacing w:before="40" w:after="40" w:line="240" w:lineRule="exact"/>
              <w:jc w:val="center"/>
              <w:rPr>
                <w:rFonts w:eastAsia="Times New Roman"/>
                <w:lang w:eastAsia="en-GB"/>
              </w:rPr>
            </w:pPr>
            <w:r w:rsidRPr="00242EBC">
              <w:rPr>
                <w:rFonts w:eastAsia="Times New Roman"/>
                <w:lang w:eastAsia="en-GB"/>
              </w:rPr>
              <w:t>HRV14801</w:t>
            </w:r>
          </w:p>
        </w:tc>
      </w:tr>
      <w:tr w:rsidR="00284CBD" w:rsidRPr="00242EBC" w14:paraId="44D1C959" w14:textId="77777777" w:rsidTr="007B39F6">
        <w:trPr>
          <w:trHeight w:val="376"/>
          <w:jc w:val="center"/>
        </w:trPr>
        <w:tc>
          <w:tcPr>
            <w:tcW w:w="597" w:type="dxa"/>
            <w:shd w:val="clear" w:color="auto" w:fill="auto"/>
            <w:vAlign w:val="center"/>
            <w:hideMark/>
          </w:tcPr>
          <w:p w14:paraId="156527FB" w14:textId="77777777" w:rsidR="00284CBD" w:rsidRPr="00242EBC" w:rsidRDefault="00284CBD" w:rsidP="00284CBD">
            <w:pPr>
              <w:pStyle w:val="Tabletext"/>
              <w:spacing w:before="40" w:after="40" w:line="240" w:lineRule="exact"/>
              <w:jc w:val="center"/>
              <w:rPr>
                <w:lang w:eastAsia="en-GB"/>
              </w:rPr>
            </w:pPr>
            <w:r w:rsidRPr="00242EBC">
              <w:rPr>
                <w:lang w:eastAsia="en-GB"/>
              </w:rPr>
              <w:t>4</w:t>
            </w:r>
          </w:p>
        </w:tc>
        <w:tc>
          <w:tcPr>
            <w:tcW w:w="1687" w:type="dxa"/>
            <w:shd w:val="clear" w:color="auto" w:fill="auto"/>
            <w:vAlign w:val="center"/>
          </w:tcPr>
          <w:p w14:paraId="64BB8553" w14:textId="77777777" w:rsidR="00284CBD" w:rsidRPr="00242EBC" w:rsidRDefault="00284CBD" w:rsidP="00284CBD">
            <w:pPr>
              <w:pStyle w:val="Tabletext"/>
              <w:spacing w:before="40" w:after="40" w:line="240" w:lineRule="exact"/>
              <w:jc w:val="center"/>
              <w:rPr>
                <w:lang w:eastAsia="en-GB"/>
              </w:rPr>
            </w:pPr>
            <w:r w:rsidRPr="00242EBC">
              <w:rPr>
                <w:lang w:eastAsia="en-GB"/>
              </w:rPr>
              <w:t>MDA</w:t>
            </w:r>
          </w:p>
        </w:tc>
        <w:tc>
          <w:tcPr>
            <w:tcW w:w="1718" w:type="dxa"/>
            <w:shd w:val="clear" w:color="auto" w:fill="auto"/>
            <w:vAlign w:val="center"/>
            <w:hideMark/>
          </w:tcPr>
          <w:p w14:paraId="08F6A363" w14:textId="77777777" w:rsidR="00284CBD" w:rsidRPr="00242EBC" w:rsidRDefault="00284CBD" w:rsidP="00284CBD">
            <w:pPr>
              <w:pStyle w:val="Tabletext"/>
              <w:spacing w:before="40" w:after="40" w:line="240" w:lineRule="exact"/>
              <w:jc w:val="center"/>
              <w:rPr>
                <w:lang w:eastAsia="en-GB"/>
              </w:rPr>
            </w:pPr>
            <w:r w:rsidRPr="00242EBC">
              <w:rPr>
                <w:lang w:eastAsia="en-GB"/>
              </w:rPr>
              <w:t>MDA_SAT</w:t>
            </w:r>
          </w:p>
        </w:tc>
        <w:tc>
          <w:tcPr>
            <w:tcW w:w="1448" w:type="dxa"/>
            <w:shd w:val="clear" w:color="auto" w:fill="auto"/>
            <w:vAlign w:val="center"/>
            <w:hideMark/>
          </w:tcPr>
          <w:p w14:paraId="78E6C575" w14:textId="77777777" w:rsidR="00284CBD" w:rsidRPr="00242EBC" w:rsidRDefault="00284CBD" w:rsidP="00284CBD">
            <w:pPr>
              <w:pStyle w:val="Tabletext"/>
              <w:spacing w:before="40" w:after="40" w:line="240" w:lineRule="exact"/>
              <w:jc w:val="center"/>
              <w:rPr>
                <w:lang w:eastAsia="en-GB"/>
              </w:rPr>
            </w:pPr>
            <w:r w:rsidRPr="00242EBC">
              <w:rPr>
                <w:rFonts w:eastAsia="Times New Roman"/>
                <w:lang w:eastAsia="en-GB"/>
              </w:rPr>
              <w:t>SVK</w:t>
            </w:r>
          </w:p>
        </w:tc>
        <w:tc>
          <w:tcPr>
            <w:tcW w:w="1936" w:type="dxa"/>
            <w:shd w:val="clear" w:color="auto" w:fill="auto"/>
            <w:vAlign w:val="center"/>
          </w:tcPr>
          <w:p w14:paraId="4832180F" w14:textId="77777777" w:rsidR="00284CBD" w:rsidRPr="00242EBC" w:rsidRDefault="00284CBD" w:rsidP="00284CBD">
            <w:pPr>
              <w:pStyle w:val="Tabletext"/>
              <w:spacing w:before="40" w:after="40" w:line="240" w:lineRule="exact"/>
              <w:jc w:val="center"/>
              <w:rPr>
                <w:rFonts w:eastAsia="Times New Roman"/>
                <w:lang w:eastAsia="en-GB"/>
              </w:rPr>
            </w:pPr>
            <w:r w:rsidRPr="00242EBC">
              <w:rPr>
                <w:rFonts w:eastAsia="Times New Roman"/>
                <w:lang w:eastAsia="en-GB"/>
              </w:rPr>
              <w:t>SVK14401</w:t>
            </w:r>
          </w:p>
        </w:tc>
      </w:tr>
      <w:tr w:rsidR="00284CBD" w:rsidRPr="00242EBC" w14:paraId="1B37081A" w14:textId="77777777" w:rsidTr="007B39F6">
        <w:trPr>
          <w:cnfStyle w:val="000000100000" w:firstRow="0" w:lastRow="0" w:firstColumn="0" w:lastColumn="0" w:oddVBand="0" w:evenVBand="0" w:oddHBand="1" w:evenHBand="0" w:firstRowFirstColumn="0" w:firstRowLastColumn="0" w:lastRowFirstColumn="0" w:lastRowLastColumn="0"/>
          <w:trHeight w:val="385"/>
          <w:jc w:val="center"/>
        </w:trPr>
        <w:tc>
          <w:tcPr>
            <w:tcW w:w="597" w:type="dxa"/>
            <w:shd w:val="clear" w:color="auto" w:fill="auto"/>
            <w:vAlign w:val="center"/>
            <w:hideMark/>
          </w:tcPr>
          <w:p w14:paraId="3F262343" w14:textId="77777777" w:rsidR="00284CBD" w:rsidRPr="00242EBC" w:rsidRDefault="00284CBD" w:rsidP="00284CBD">
            <w:pPr>
              <w:pStyle w:val="Tabletext"/>
              <w:spacing w:before="40" w:after="40" w:line="240" w:lineRule="exact"/>
              <w:jc w:val="center"/>
              <w:rPr>
                <w:lang w:eastAsia="en-GB"/>
              </w:rPr>
            </w:pPr>
            <w:r w:rsidRPr="00242EBC">
              <w:rPr>
                <w:lang w:eastAsia="en-GB"/>
              </w:rPr>
              <w:t>5</w:t>
            </w:r>
          </w:p>
        </w:tc>
        <w:tc>
          <w:tcPr>
            <w:tcW w:w="1687" w:type="dxa"/>
            <w:shd w:val="clear" w:color="auto" w:fill="auto"/>
            <w:vAlign w:val="center"/>
          </w:tcPr>
          <w:p w14:paraId="3523A991" w14:textId="77777777" w:rsidR="00284CBD" w:rsidRPr="00242EBC" w:rsidRDefault="00284CBD" w:rsidP="00284CBD">
            <w:pPr>
              <w:pStyle w:val="Tabletext"/>
              <w:spacing w:before="40" w:after="40" w:line="240" w:lineRule="exact"/>
              <w:jc w:val="center"/>
              <w:rPr>
                <w:lang w:eastAsia="en-GB"/>
              </w:rPr>
            </w:pPr>
            <w:r w:rsidRPr="00242EBC">
              <w:rPr>
                <w:lang w:eastAsia="en-GB"/>
              </w:rPr>
              <w:t>MKD</w:t>
            </w:r>
          </w:p>
        </w:tc>
        <w:tc>
          <w:tcPr>
            <w:tcW w:w="1718" w:type="dxa"/>
            <w:shd w:val="clear" w:color="auto" w:fill="auto"/>
            <w:vAlign w:val="center"/>
            <w:hideMark/>
          </w:tcPr>
          <w:p w14:paraId="342CEC8E" w14:textId="77777777" w:rsidR="00284CBD" w:rsidRPr="00242EBC" w:rsidRDefault="00284CBD" w:rsidP="00284CBD">
            <w:pPr>
              <w:pStyle w:val="Tabletext"/>
              <w:spacing w:before="40" w:after="40" w:line="240" w:lineRule="exact"/>
              <w:jc w:val="center"/>
              <w:rPr>
                <w:lang w:eastAsia="en-GB"/>
              </w:rPr>
            </w:pPr>
            <w:r w:rsidRPr="00242EBC">
              <w:rPr>
                <w:lang w:eastAsia="en-GB"/>
              </w:rPr>
              <w:t>MKD_BSS</w:t>
            </w:r>
          </w:p>
        </w:tc>
        <w:tc>
          <w:tcPr>
            <w:tcW w:w="1448" w:type="dxa"/>
            <w:shd w:val="clear" w:color="auto" w:fill="auto"/>
            <w:vAlign w:val="center"/>
            <w:hideMark/>
          </w:tcPr>
          <w:p w14:paraId="3A7BC500" w14:textId="77777777" w:rsidR="00284CBD" w:rsidRPr="00242EBC" w:rsidRDefault="00284CBD" w:rsidP="00284CBD">
            <w:pPr>
              <w:pStyle w:val="Tabletext"/>
              <w:spacing w:before="40" w:after="40" w:line="240" w:lineRule="exact"/>
              <w:jc w:val="center"/>
              <w:rPr>
                <w:lang w:eastAsia="en-GB"/>
              </w:rPr>
            </w:pPr>
            <w:r w:rsidRPr="00242EBC">
              <w:rPr>
                <w:rFonts w:eastAsia="Times New Roman"/>
                <w:lang w:eastAsia="en-GB"/>
              </w:rPr>
              <w:t>HRV</w:t>
            </w:r>
          </w:p>
        </w:tc>
        <w:tc>
          <w:tcPr>
            <w:tcW w:w="1936" w:type="dxa"/>
            <w:shd w:val="clear" w:color="auto" w:fill="auto"/>
            <w:vAlign w:val="center"/>
          </w:tcPr>
          <w:p w14:paraId="39415A6E" w14:textId="77777777" w:rsidR="00284CBD" w:rsidRPr="00242EBC" w:rsidRDefault="00284CBD" w:rsidP="00284CBD">
            <w:pPr>
              <w:pStyle w:val="Tabletext"/>
              <w:spacing w:before="40" w:after="40" w:line="240" w:lineRule="exact"/>
              <w:jc w:val="center"/>
              <w:rPr>
                <w:rFonts w:eastAsia="Times New Roman"/>
                <w:lang w:eastAsia="en-GB"/>
              </w:rPr>
            </w:pPr>
            <w:r w:rsidRPr="00242EBC">
              <w:rPr>
                <w:rFonts w:eastAsia="Times New Roman"/>
                <w:lang w:eastAsia="en-GB"/>
              </w:rPr>
              <w:t>HRV14801</w:t>
            </w:r>
          </w:p>
        </w:tc>
      </w:tr>
      <w:tr w:rsidR="00284CBD" w:rsidRPr="00242EBC" w14:paraId="60603BC1" w14:textId="77777777" w:rsidTr="007B39F6">
        <w:trPr>
          <w:trHeight w:val="277"/>
          <w:jc w:val="center"/>
        </w:trPr>
        <w:tc>
          <w:tcPr>
            <w:tcW w:w="597" w:type="dxa"/>
            <w:shd w:val="clear" w:color="auto" w:fill="auto"/>
            <w:vAlign w:val="center"/>
            <w:hideMark/>
          </w:tcPr>
          <w:p w14:paraId="293E94A1" w14:textId="77777777" w:rsidR="00284CBD" w:rsidRPr="00242EBC" w:rsidRDefault="00284CBD" w:rsidP="00284CBD">
            <w:pPr>
              <w:pStyle w:val="Tabletext"/>
              <w:spacing w:before="40" w:after="40" w:line="240" w:lineRule="exact"/>
              <w:jc w:val="center"/>
              <w:rPr>
                <w:lang w:eastAsia="en-GB"/>
              </w:rPr>
            </w:pPr>
            <w:r w:rsidRPr="00242EBC">
              <w:rPr>
                <w:lang w:eastAsia="en-GB"/>
              </w:rPr>
              <w:t>6</w:t>
            </w:r>
          </w:p>
        </w:tc>
        <w:tc>
          <w:tcPr>
            <w:tcW w:w="1687" w:type="dxa"/>
            <w:shd w:val="clear" w:color="auto" w:fill="auto"/>
            <w:vAlign w:val="center"/>
          </w:tcPr>
          <w:p w14:paraId="60D8AD64" w14:textId="77777777" w:rsidR="00284CBD" w:rsidRPr="00242EBC" w:rsidRDefault="00284CBD" w:rsidP="00284CBD">
            <w:pPr>
              <w:pStyle w:val="Tabletext"/>
              <w:spacing w:before="40" w:after="40" w:line="240" w:lineRule="exact"/>
              <w:jc w:val="center"/>
              <w:rPr>
                <w:lang w:eastAsia="en-GB"/>
              </w:rPr>
            </w:pPr>
            <w:r w:rsidRPr="00242EBC">
              <w:rPr>
                <w:lang w:eastAsia="en-GB"/>
              </w:rPr>
              <w:t>MKD</w:t>
            </w:r>
          </w:p>
        </w:tc>
        <w:tc>
          <w:tcPr>
            <w:tcW w:w="1718" w:type="dxa"/>
            <w:shd w:val="clear" w:color="auto" w:fill="auto"/>
            <w:vAlign w:val="center"/>
            <w:hideMark/>
          </w:tcPr>
          <w:p w14:paraId="7380CB6A" w14:textId="77777777" w:rsidR="00284CBD" w:rsidRPr="00242EBC" w:rsidRDefault="00284CBD" w:rsidP="00284CBD">
            <w:pPr>
              <w:pStyle w:val="Tabletext"/>
              <w:spacing w:before="40" w:after="40" w:line="240" w:lineRule="exact"/>
              <w:jc w:val="center"/>
              <w:rPr>
                <w:lang w:eastAsia="en-GB"/>
              </w:rPr>
            </w:pPr>
            <w:r w:rsidRPr="00242EBC">
              <w:rPr>
                <w:lang w:eastAsia="en-GB"/>
              </w:rPr>
              <w:t>MKD_BSS</w:t>
            </w:r>
          </w:p>
        </w:tc>
        <w:tc>
          <w:tcPr>
            <w:tcW w:w="1448" w:type="dxa"/>
            <w:shd w:val="clear" w:color="auto" w:fill="auto"/>
            <w:vAlign w:val="center"/>
            <w:hideMark/>
          </w:tcPr>
          <w:p w14:paraId="2F08858A" w14:textId="77777777" w:rsidR="00284CBD" w:rsidRPr="00242EBC" w:rsidRDefault="00284CBD" w:rsidP="00284CBD">
            <w:pPr>
              <w:pStyle w:val="Tabletext"/>
              <w:spacing w:before="40" w:after="40" w:line="240" w:lineRule="exact"/>
              <w:jc w:val="center"/>
              <w:rPr>
                <w:lang w:eastAsia="en-GB"/>
              </w:rPr>
            </w:pPr>
            <w:r w:rsidRPr="00242EBC">
              <w:rPr>
                <w:rFonts w:eastAsia="Times New Roman"/>
                <w:lang w:eastAsia="en-GB"/>
              </w:rPr>
              <w:t>CZE</w:t>
            </w:r>
          </w:p>
        </w:tc>
        <w:tc>
          <w:tcPr>
            <w:tcW w:w="1936" w:type="dxa"/>
            <w:shd w:val="clear" w:color="auto" w:fill="auto"/>
            <w:vAlign w:val="center"/>
          </w:tcPr>
          <w:p w14:paraId="74F7C57D" w14:textId="77777777" w:rsidR="00284CBD" w:rsidRPr="00242EBC" w:rsidRDefault="00284CBD" w:rsidP="00284CBD">
            <w:pPr>
              <w:pStyle w:val="Tabletext"/>
              <w:spacing w:before="40" w:after="40" w:line="240" w:lineRule="exact"/>
              <w:jc w:val="center"/>
              <w:rPr>
                <w:rFonts w:eastAsia="Times New Roman"/>
                <w:lang w:eastAsia="en-GB"/>
              </w:rPr>
            </w:pPr>
            <w:r w:rsidRPr="00242EBC">
              <w:rPr>
                <w:rFonts w:eastAsia="Times New Roman"/>
                <w:lang w:eastAsia="en-GB"/>
              </w:rPr>
              <w:t>CZE14401</w:t>
            </w:r>
          </w:p>
        </w:tc>
      </w:tr>
      <w:tr w:rsidR="00284CBD" w:rsidRPr="00242EBC" w14:paraId="209AB6A4" w14:textId="77777777" w:rsidTr="007B39F6">
        <w:trPr>
          <w:cnfStyle w:val="000000100000" w:firstRow="0" w:lastRow="0" w:firstColumn="0" w:lastColumn="0" w:oddVBand="0" w:evenVBand="0" w:oddHBand="1" w:evenHBand="0" w:firstRowFirstColumn="0" w:firstRowLastColumn="0" w:lastRowFirstColumn="0" w:lastRowLastColumn="0"/>
          <w:trHeight w:val="277"/>
          <w:jc w:val="center"/>
        </w:trPr>
        <w:tc>
          <w:tcPr>
            <w:tcW w:w="597" w:type="dxa"/>
            <w:shd w:val="clear" w:color="auto" w:fill="auto"/>
            <w:vAlign w:val="center"/>
            <w:hideMark/>
          </w:tcPr>
          <w:p w14:paraId="66E131F4" w14:textId="77777777" w:rsidR="00284CBD" w:rsidRPr="00242EBC" w:rsidRDefault="00284CBD" w:rsidP="00284CBD">
            <w:pPr>
              <w:pStyle w:val="Tabletext"/>
              <w:spacing w:before="40" w:after="40" w:line="240" w:lineRule="exact"/>
              <w:jc w:val="center"/>
              <w:rPr>
                <w:lang w:eastAsia="en-GB"/>
              </w:rPr>
            </w:pPr>
            <w:r w:rsidRPr="00242EBC">
              <w:rPr>
                <w:lang w:eastAsia="en-GB"/>
              </w:rPr>
              <w:t>7</w:t>
            </w:r>
          </w:p>
        </w:tc>
        <w:tc>
          <w:tcPr>
            <w:tcW w:w="1687" w:type="dxa"/>
            <w:shd w:val="clear" w:color="auto" w:fill="auto"/>
            <w:vAlign w:val="center"/>
          </w:tcPr>
          <w:p w14:paraId="68464B7C" w14:textId="77777777" w:rsidR="00284CBD" w:rsidRPr="00242EBC" w:rsidRDefault="00284CBD" w:rsidP="00284CBD">
            <w:pPr>
              <w:pStyle w:val="Tabletext"/>
              <w:spacing w:before="40" w:after="40" w:line="240" w:lineRule="exact"/>
              <w:jc w:val="center"/>
              <w:rPr>
                <w:lang w:eastAsia="en-GB"/>
              </w:rPr>
            </w:pPr>
            <w:r w:rsidRPr="00242EBC">
              <w:rPr>
                <w:lang w:eastAsia="en-GB"/>
              </w:rPr>
              <w:t>ROU</w:t>
            </w:r>
          </w:p>
        </w:tc>
        <w:tc>
          <w:tcPr>
            <w:tcW w:w="1718" w:type="dxa"/>
            <w:shd w:val="clear" w:color="auto" w:fill="auto"/>
            <w:vAlign w:val="center"/>
            <w:hideMark/>
          </w:tcPr>
          <w:p w14:paraId="6BCAB8D3" w14:textId="77777777" w:rsidR="00284CBD" w:rsidRPr="00242EBC" w:rsidRDefault="00284CBD" w:rsidP="00284CBD">
            <w:pPr>
              <w:pStyle w:val="Tabletext"/>
              <w:spacing w:before="40" w:after="40" w:line="240" w:lineRule="exact"/>
              <w:jc w:val="center"/>
              <w:rPr>
                <w:lang w:eastAsia="en-GB"/>
              </w:rPr>
            </w:pPr>
            <w:r w:rsidRPr="00242EBC">
              <w:rPr>
                <w:lang w:eastAsia="en-GB"/>
              </w:rPr>
              <w:t>ROU_SAT</w:t>
            </w:r>
          </w:p>
        </w:tc>
        <w:tc>
          <w:tcPr>
            <w:tcW w:w="1448" w:type="dxa"/>
            <w:shd w:val="clear" w:color="auto" w:fill="auto"/>
            <w:vAlign w:val="center"/>
            <w:hideMark/>
          </w:tcPr>
          <w:p w14:paraId="5B215C41" w14:textId="77777777" w:rsidR="00284CBD" w:rsidRPr="00242EBC" w:rsidRDefault="00284CBD" w:rsidP="00284CBD">
            <w:pPr>
              <w:pStyle w:val="Tabletext"/>
              <w:spacing w:before="40" w:after="40" w:line="240" w:lineRule="exact"/>
              <w:jc w:val="center"/>
              <w:rPr>
                <w:rFonts w:eastAsia="Times New Roman"/>
                <w:lang w:eastAsia="en-GB"/>
              </w:rPr>
            </w:pPr>
            <w:r w:rsidRPr="00242EBC">
              <w:rPr>
                <w:rFonts w:eastAsia="Times New Roman"/>
                <w:lang w:eastAsia="en-GB"/>
              </w:rPr>
              <w:t>LBY</w:t>
            </w:r>
          </w:p>
        </w:tc>
        <w:tc>
          <w:tcPr>
            <w:tcW w:w="1936" w:type="dxa"/>
            <w:shd w:val="clear" w:color="auto" w:fill="auto"/>
            <w:vAlign w:val="center"/>
          </w:tcPr>
          <w:p w14:paraId="29DD0F25" w14:textId="5D45D60E" w:rsidR="00284CBD" w:rsidRPr="00242EBC" w:rsidRDefault="00284CBD" w:rsidP="00284CBD">
            <w:pPr>
              <w:pStyle w:val="Tabletext"/>
              <w:spacing w:before="40" w:after="40" w:line="240" w:lineRule="exact"/>
              <w:jc w:val="center"/>
              <w:rPr>
                <w:rFonts w:eastAsia="Times New Roman"/>
                <w:lang w:eastAsia="en-GB"/>
              </w:rPr>
            </w:pPr>
            <w:r w:rsidRPr="00242EBC">
              <w:rPr>
                <w:rFonts w:eastAsia="Times New Roman"/>
                <w:lang w:eastAsia="en-GB"/>
              </w:rPr>
              <w:t>LBY</w:t>
            </w:r>
            <w:r w:rsidR="0033691D" w:rsidRPr="0033691D">
              <w:rPr>
                <w:rFonts w:ascii="Times New Roman" w:eastAsia="Times New Roman" w:hAnsi="Times New Roman" w:cs="Times New Roman"/>
                <w:sz w:val="24"/>
                <w:lang w:val="en-GB" w:eastAsia="en-GB"/>
              </w:rPr>
              <w:t>__</w:t>
            </w:r>
            <w:r w:rsidRPr="00242EBC">
              <w:rPr>
                <w:rFonts w:eastAsia="Times New Roman"/>
                <w:lang w:eastAsia="en-GB"/>
              </w:rPr>
              <w:t>100</w:t>
            </w:r>
          </w:p>
        </w:tc>
      </w:tr>
      <w:tr w:rsidR="00284CBD" w:rsidRPr="00242EBC" w14:paraId="08AFA1EE" w14:textId="77777777" w:rsidTr="007B39F6">
        <w:trPr>
          <w:trHeight w:val="277"/>
          <w:jc w:val="center"/>
        </w:trPr>
        <w:tc>
          <w:tcPr>
            <w:tcW w:w="597" w:type="dxa"/>
            <w:shd w:val="clear" w:color="auto" w:fill="auto"/>
            <w:vAlign w:val="center"/>
            <w:hideMark/>
          </w:tcPr>
          <w:p w14:paraId="6A5D6DE5" w14:textId="77777777" w:rsidR="00284CBD" w:rsidRPr="00242EBC" w:rsidRDefault="00284CBD" w:rsidP="00284CBD">
            <w:pPr>
              <w:pStyle w:val="Tabletext"/>
              <w:spacing w:before="40" w:after="40" w:line="240" w:lineRule="exact"/>
              <w:jc w:val="center"/>
              <w:rPr>
                <w:lang w:eastAsia="en-GB"/>
              </w:rPr>
            </w:pPr>
            <w:r w:rsidRPr="00242EBC">
              <w:rPr>
                <w:lang w:eastAsia="en-GB"/>
              </w:rPr>
              <w:t>8</w:t>
            </w:r>
          </w:p>
        </w:tc>
        <w:tc>
          <w:tcPr>
            <w:tcW w:w="1687" w:type="dxa"/>
            <w:shd w:val="clear" w:color="auto" w:fill="auto"/>
            <w:vAlign w:val="center"/>
          </w:tcPr>
          <w:p w14:paraId="1D4DCC80" w14:textId="77777777" w:rsidR="00284CBD" w:rsidRPr="00242EBC" w:rsidRDefault="00284CBD" w:rsidP="00284CBD">
            <w:pPr>
              <w:pStyle w:val="Tabletext"/>
              <w:spacing w:before="40" w:after="40" w:line="240" w:lineRule="exact"/>
              <w:jc w:val="center"/>
              <w:rPr>
                <w:lang w:eastAsia="en-GB"/>
              </w:rPr>
            </w:pPr>
            <w:r w:rsidRPr="00242EBC">
              <w:rPr>
                <w:lang w:eastAsia="en-GB"/>
              </w:rPr>
              <w:t>ZMB</w:t>
            </w:r>
          </w:p>
        </w:tc>
        <w:tc>
          <w:tcPr>
            <w:tcW w:w="1718" w:type="dxa"/>
            <w:shd w:val="clear" w:color="auto" w:fill="auto"/>
            <w:vAlign w:val="center"/>
            <w:hideMark/>
          </w:tcPr>
          <w:p w14:paraId="4CAB09F7" w14:textId="77777777" w:rsidR="00284CBD" w:rsidRPr="00242EBC" w:rsidRDefault="00284CBD" w:rsidP="00284CBD">
            <w:pPr>
              <w:pStyle w:val="Tabletext"/>
              <w:spacing w:before="40" w:after="40" w:line="240" w:lineRule="exact"/>
              <w:jc w:val="center"/>
              <w:rPr>
                <w:lang w:eastAsia="en-GB"/>
              </w:rPr>
            </w:pPr>
            <w:r w:rsidRPr="00242EBC">
              <w:rPr>
                <w:lang w:eastAsia="en-GB"/>
              </w:rPr>
              <w:t>ZMB_2020</w:t>
            </w:r>
          </w:p>
        </w:tc>
        <w:tc>
          <w:tcPr>
            <w:tcW w:w="1448" w:type="dxa"/>
            <w:shd w:val="clear" w:color="auto" w:fill="auto"/>
            <w:vAlign w:val="center"/>
            <w:hideMark/>
          </w:tcPr>
          <w:p w14:paraId="58AA1CCD" w14:textId="77777777" w:rsidR="00284CBD" w:rsidRPr="00242EBC" w:rsidRDefault="00284CBD" w:rsidP="00284CBD">
            <w:pPr>
              <w:pStyle w:val="Tabletext"/>
              <w:spacing w:before="40" w:after="40" w:line="240" w:lineRule="exact"/>
              <w:jc w:val="center"/>
              <w:rPr>
                <w:rFonts w:eastAsia="Times New Roman"/>
                <w:lang w:eastAsia="en-GB"/>
              </w:rPr>
            </w:pPr>
            <w:r w:rsidRPr="00242EBC">
              <w:rPr>
                <w:rFonts w:eastAsia="Times New Roman"/>
                <w:lang w:eastAsia="en-GB"/>
              </w:rPr>
              <w:t>LBY</w:t>
            </w:r>
          </w:p>
        </w:tc>
        <w:tc>
          <w:tcPr>
            <w:tcW w:w="1936" w:type="dxa"/>
            <w:shd w:val="clear" w:color="auto" w:fill="auto"/>
            <w:vAlign w:val="center"/>
          </w:tcPr>
          <w:p w14:paraId="111FB6AC" w14:textId="1EE85D48" w:rsidR="00284CBD" w:rsidRPr="00242EBC" w:rsidRDefault="00284CBD" w:rsidP="00284CBD">
            <w:pPr>
              <w:pStyle w:val="Tabletext"/>
              <w:spacing w:before="40" w:after="40" w:line="240" w:lineRule="exact"/>
              <w:jc w:val="center"/>
              <w:rPr>
                <w:rFonts w:eastAsia="Times New Roman"/>
                <w:lang w:eastAsia="en-GB"/>
              </w:rPr>
            </w:pPr>
            <w:r w:rsidRPr="00242EBC">
              <w:rPr>
                <w:rFonts w:eastAsia="Times New Roman"/>
                <w:lang w:eastAsia="en-GB"/>
              </w:rPr>
              <w:t>LBY</w:t>
            </w:r>
            <w:r w:rsidR="0033691D" w:rsidRPr="0033691D">
              <w:rPr>
                <w:rFonts w:ascii="Times New Roman" w:eastAsia="Times New Roman" w:hAnsi="Times New Roman" w:cs="Times New Roman"/>
                <w:sz w:val="24"/>
                <w:lang w:val="en-GB" w:eastAsia="en-GB"/>
              </w:rPr>
              <w:t>__</w:t>
            </w:r>
            <w:r w:rsidRPr="00242EBC">
              <w:rPr>
                <w:rFonts w:eastAsia="Times New Roman"/>
                <w:lang w:eastAsia="en-GB"/>
              </w:rPr>
              <w:t>100</w:t>
            </w:r>
          </w:p>
        </w:tc>
      </w:tr>
    </w:tbl>
    <w:p w14:paraId="35468667" w14:textId="77777777" w:rsidR="00907D13" w:rsidRPr="00242EBC" w:rsidRDefault="00907D13" w:rsidP="00242EBC">
      <w:pPr>
        <w:pStyle w:val="Tablefin"/>
        <w:bidi/>
      </w:pPr>
    </w:p>
    <w:p w14:paraId="18086331" w14:textId="207321B4" w:rsidR="00284CBD" w:rsidRPr="006159D5" w:rsidRDefault="006159D5" w:rsidP="00242EBC">
      <w:pPr>
        <w:rPr>
          <w:rtl/>
        </w:rPr>
      </w:pPr>
      <w:r>
        <w:rPr>
          <w:rFonts w:hint="cs"/>
          <w:rtl/>
        </w:rPr>
        <w:t xml:space="preserve">وبعد تأييد فرقة العمل </w:t>
      </w:r>
      <w:r>
        <w:t>4A</w:t>
      </w:r>
      <w:r>
        <w:rPr>
          <w:rFonts w:hint="cs"/>
          <w:rtl/>
        </w:rPr>
        <w:t xml:space="preserve"> في اجتماعها في أكتوبر/نوفمبر 2021 لجميع التدابير التي اقترحها المكتب لتيسير تنسيق التبليغات المقدمة بموجب القرار</w:t>
      </w:r>
      <w:r w:rsidR="00242EBC">
        <w:rPr>
          <w:rFonts w:hint="cs"/>
          <w:rtl/>
        </w:rPr>
        <w:t xml:space="preserve"> </w:t>
      </w:r>
      <w:r w:rsidR="00242EBC" w:rsidRPr="00242EBC">
        <w:rPr>
          <w:b/>
          <w:bCs/>
        </w:rPr>
        <w:t>559 (WRC-19)</w:t>
      </w:r>
      <w:r>
        <w:rPr>
          <w:rFonts w:hint="cs"/>
          <w:rtl/>
        </w:rPr>
        <w:t xml:space="preserve">، استمر المكتب في موافاة فرقة العمل </w:t>
      </w:r>
      <w:r>
        <w:t>4A</w:t>
      </w:r>
      <w:r>
        <w:rPr>
          <w:rFonts w:hint="cs"/>
          <w:rtl/>
        </w:rPr>
        <w:t xml:space="preserve"> بمستجدات التقدم المحرز في أنشطة التنسيق فيما يتعلق بالتبليغات المقدمة بموجب القرار </w:t>
      </w:r>
      <w:r w:rsidRPr="006159D5">
        <w:rPr>
          <w:rFonts w:hint="cs"/>
          <w:b/>
          <w:bCs/>
          <w:rtl/>
        </w:rPr>
        <w:t>559</w:t>
      </w:r>
      <w:r>
        <w:rPr>
          <w:rFonts w:hint="cs"/>
          <w:rtl/>
        </w:rPr>
        <w:t xml:space="preserve">، ودعا الإدارات المعنية إلى الرد في الوقت المناسب وبشكل إيجابي على مقترحات التنسيق الواردة من الإدارات المبلغة بموجب القرار </w:t>
      </w:r>
      <w:r w:rsidRPr="006159D5">
        <w:rPr>
          <w:rFonts w:hint="cs"/>
          <w:b/>
          <w:bCs/>
          <w:rtl/>
        </w:rPr>
        <w:t>559</w:t>
      </w:r>
      <w:r>
        <w:rPr>
          <w:rFonts w:hint="cs"/>
          <w:rtl/>
        </w:rPr>
        <w:t>.</w:t>
      </w:r>
    </w:p>
    <w:p w14:paraId="14D20F51" w14:textId="2147CB56" w:rsidR="00284CBD" w:rsidRDefault="006159D5" w:rsidP="00861EF6">
      <w:pPr>
        <w:rPr>
          <w:rtl/>
        </w:rPr>
      </w:pPr>
      <w:r>
        <w:rPr>
          <w:rFonts w:hint="cs"/>
          <w:rtl/>
        </w:rPr>
        <w:t xml:space="preserve">واستناداً إلى </w:t>
      </w:r>
      <w:r w:rsidR="00531E8F">
        <w:rPr>
          <w:rFonts w:hint="cs"/>
          <w:rtl/>
        </w:rPr>
        <w:t xml:space="preserve">اتفاقات التنسيق بين الإدارات المبلغة بموجب القرار </w:t>
      </w:r>
      <w:r w:rsidR="00531E8F" w:rsidRPr="00531E8F">
        <w:rPr>
          <w:rFonts w:hint="cs"/>
          <w:b/>
          <w:bCs/>
          <w:rtl/>
        </w:rPr>
        <w:t>559</w:t>
      </w:r>
      <w:r w:rsidR="00531E8F">
        <w:rPr>
          <w:rFonts w:hint="cs"/>
          <w:rtl/>
        </w:rPr>
        <w:t xml:space="preserve"> والإدارات المتأثرة، </w:t>
      </w:r>
      <w:r w:rsidR="00951435">
        <w:rPr>
          <w:rFonts w:hint="cs"/>
          <w:rtl/>
        </w:rPr>
        <w:t>و</w:t>
      </w:r>
      <w:r w:rsidR="00531E8F">
        <w:rPr>
          <w:rFonts w:hint="cs"/>
          <w:rtl/>
        </w:rPr>
        <w:t xml:space="preserve">لا سيما بموجب أحكام الفقرتين </w:t>
      </w:r>
      <w:r w:rsidR="00531E8F">
        <w:t>1.1.4</w:t>
      </w:r>
      <w:r w:rsidR="00861EF6">
        <w:rPr>
          <w:rFonts w:hint="cs"/>
          <w:rtl/>
        </w:rPr>
        <w:t xml:space="preserve"> </w:t>
      </w:r>
      <w:r w:rsidR="00531E8F">
        <w:rPr>
          <w:rFonts w:hint="cs"/>
          <w:rtl/>
        </w:rPr>
        <w:t>أ) و</w:t>
      </w:r>
      <w:r w:rsidR="00531E8F">
        <w:t>1.1.4</w:t>
      </w:r>
      <w:r w:rsidR="00861EF6">
        <w:rPr>
          <w:rFonts w:hint="cs"/>
          <w:rtl/>
        </w:rPr>
        <w:t xml:space="preserve"> </w:t>
      </w:r>
      <w:r w:rsidR="00531E8F">
        <w:rPr>
          <w:rFonts w:hint="cs"/>
          <w:rtl/>
        </w:rPr>
        <w:t xml:space="preserve">ب)، إلى جانب القرارات ذات الصلة الصادرة عن اللجنة في اجتماعها التاسع والثمانين، </w:t>
      </w:r>
      <w:r w:rsidR="00951435">
        <w:rPr>
          <w:rFonts w:hint="cs"/>
          <w:rtl/>
        </w:rPr>
        <w:t xml:space="preserve">قدم المكتب إلى اللجنة في اجتماعها التسعين تقريراً عن الإحصاءات المتعلقة بأنشطة التنسيق ومقترحات إضافية لزيادة تيسير تنسيق التبليغات المقدمة </w:t>
      </w:r>
      <w:r w:rsidR="00951435" w:rsidRPr="00F1667D">
        <w:rPr>
          <w:rFonts w:hint="cs"/>
          <w:rtl/>
        </w:rPr>
        <w:t xml:space="preserve">بموجب القرار </w:t>
      </w:r>
      <w:r w:rsidR="00951435" w:rsidRPr="00F1667D">
        <w:rPr>
          <w:b/>
          <w:bCs/>
        </w:rPr>
        <w:t>559</w:t>
      </w:r>
      <w:r w:rsidR="00284CBD" w:rsidRPr="00F1667D">
        <w:rPr>
          <w:rFonts w:hint="cs"/>
          <w:rtl/>
        </w:rPr>
        <w:t>.</w:t>
      </w:r>
    </w:p>
    <w:p w14:paraId="0BE4ED4F" w14:textId="29820F3D" w:rsidR="00284CBD" w:rsidRPr="00002C9A" w:rsidRDefault="00284CBD" w:rsidP="00861EF6">
      <w:pPr>
        <w:rPr>
          <w:rtl/>
          <w:lang w:bidi="ar-EG"/>
        </w:rPr>
      </w:pPr>
      <w:r w:rsidRPr="00002C9A">
        <w:rPr>
          <w:rFonts w:hint="cs"/>
          <w:rtl/>
          <w:lang w:bidi="ar-EG"/>
        </w:rPr>
        <w:t xml:space="preserve">وإذ </w:t>
      </w:r>
      <w:r w:rsidRPr="00002C9A">
        <w:rPr>
          <w:rtl/>
          <w:lang w:bidi="ar-EG"/>
        </w:rPr>
        <w:t>لاحظ المكتب انخفاض النسبة المئوية للردود المتعلقة بخطة الإقليمين 1 و3 مقارنة بالردود المتعلقة بالاستخدامات الإضافية، في إحصا</w:t>
      </w:r>
      <w:r w:rsidRPr="00002C9A">
        <w:rPr>
          <w:rFonts w:hint="cs"/>
          <w:rtl/>
          <w:lang w:bidi="ar-EG"/>
        </w:rPr>
        <w:t>ء</w:t>
      </w:r>
      <w:r w:rsidRPr="00002C9A">
        <w:rPr>
          <w:rtl/>
          <w:lang w:bidi="ar-EG"/>
        </w:rPr>
        <w:t>ات</w:t>
      </w:r>
      <w:r w:rsidRPr="00002C9A">
        <w:rPr>
          <w:rFonts w:hint="cs"/>
          <w:rtl/>
          <w:lang w:bidi="ar-EG"/>
        </w:rPr>
        <w:t>ه</w:t>
      </w:r>
      <w:r w:rsidRPr="00002C9A">
        <w:rPr>
          <w:rtl/>
          <w:lang w:bidi="ar-EG"/>
        </w:rPr>
        <w:t xml:space="preserve"> المحد</w:t>
      </w:r>
      <w:r w:rsidRPr="00002C9A">
        <w:rPr>
          <w:rFonts w:hint="cs"/>
          <w:rtl/>
          <w:lang w:bidi="ar-EG"/>
        </w:rPr>
        <w:t>َّ</w:t>
      </w:r>
      <w:r w:rsidRPr="00002C9A">
        <w:rPr>
          <w:rtl/>
          <w:lang w:bidi="ar-EG"/>
        </w:rPr>
        <w:t xml:space="preserve">ثة </w:t>
      </w:r>
      <w:r w:rsidRPr="00002C9A">
        <w:rPr>
          <w:rFonts w:hint="cs"/>
          <w:rtl/>
          <w:lang w:bidi="ar-EG"/>
        </w:rPr>
        <w:t xml:space="preserve">المقدَمة </w:t>
      </w:r>
      <w:r w:rsidRPr="00002C9A">
        <w:rPr>
          <w:rtl/>
          <w:lang w:bidi="ar-EG"/>
        </w:rPr>
        <w:t xml:space="preserve">إلى فرقة العمل </w:t>
      </w:r>
      <w:r w:rsidRPr="00002C9A">
        <w:rPr>
          <w:lang w:bidi="ar-SY"/>
        </w:rPr>
        <w:t>4A</w:t>
      </w:r>
      <w:r w:rsidR="00F1667D">
        <w:rPr>
          <w:rFonts w:hint="cs"/>
          <w:rtl/>
        </w:rPr>
        <w:t xml:space="preserve"> في اجتماعها في سبتمبر 2022</w:t>
      </w:r>
      <w:r w:rsidRPr="00002C9A">
        <w:rPr>
          <w:rtl/>
          <w:lang w:bidi="ar-EG"/>
        </w:rPr>
        <w:t>، أبلغ المكتب</w:t>
      </w:r>
      <w:r w:rsidRPr="00002C9A">
        <w:rPr>
          <w:rFonts w:hint="cs"/>
          <w:rtl/>
          <w:lang w:bidi="ar-EG"/>
        </w:rPr>
        <w:t xml:space="preserve"> أيضاً</w:t>
      </w:r>
      <w:r w:rsidRPr="00002C9A">
        <w:rPr>
          <w:rtl/>
          <w:lang w:bidi="ar-EG"/>
        </w:rPr>
        <w:t xml:space="preserve"> عن معلومات مفصلة بشأن التوافق بين </w:t>
      </w:r>
      <w:r w:rsidR="00F1667D">
        <w:rPr>
          <w:rFonts w:hint="cs"/>
          <w:rtl/>
          <w:lang w:bidi="ar-EG"/>
        </w:rPr>
        <w:t>ال</w:t>
      </w:r>
      <w:r w:rsidRPr="00002C9A">
        <w:rPr>
          <w:rFonts w:hint="cs"/>
          <w:rtl/>
          <w:lang w:bidi="ar-EG"/>
        </w:rPr>
        <w:t>تبليغات</w:t>
      </w:r>
      <w:r w:rsidR="00F1667D">
        <w:rPr>
          <w:rFonts w:hint="cs"/>
          <w:rtl/>
          <w:lang w:bidi="ar-EG"/>
        </w:rPr>
        <w:t xml:space="preserve"> المقدمة بموجب</w:t>
      </w:r>
      <w:r w:rsidRPr="00002C9A">
        <w:rPr>
          <w:rtl/>
          <w:lang w:bidi="ar-EG"/>
        </w:rPr>
        <w:t xml:space="preserve"> القرار </w:t>
      </w:r>
      <w:r w:rsidRPr="00F1667D">
        <w:rPr>
          <w:b/>
          <w:bCs/>
          <w:rtl/>
          <w:lang w:bidi="ar-EG"/>
        </w:rPr>
        <w:t>559</w:t>
      </w:r>
      <w:r w:rsidRPr="00002C9A">
        <w:rPr>
          <w:rtl/>
          <w:lang w:bidi="ar-EG"/>
        </w:rPr>
        <w:t xml:space="preserve"> </w:t>
      </w:r>
      <w:r w:rsidRPr="00002C9A">
        <w:rPr>
          <w:rFonts w:hint="cs"/>
          <w:rtl/>
          <w:lang w:bidi="ar-EG"/>
        </w:rPr>
        <w:t>و</w:t>
      </w:r>
      <w:r w:rsidRPr="00002C9A">
        <w:rPr>
          <w:rtl/>
          <w:lang w:bidi="ar-EG"/>
        </w:rPr>
        <w:t>خطتي الإقليمين 1 و3 (الملحق 2 بالوثيقة</w:t>
      </w:r>
      <w:r w:rsidR="00861EF6">
        <w:rPr>
          <w:rFonts w:hint="cs"/>
          <w:rtl/>
          <w:lang w:bidi="ar-EG"/>
        </w:rPr>
        <w:t> </w:t>
      </w:r>
      <w:hyperlink r:id="rId42" w:history="1">
        <w:r w:rsidR="00861EF6" w:rsidRPr="00D67EE9">
          <w:rPr>
            <w:rStyle w:val="Hyperlink"/>
          </w:rPr>
          <w:t>4A/844(Rev.1)</w:t>
        </w:r>
      </w:hyperlink>
      <w:r w:rsidRPr="00002C9A">
        <w:rPr>
          <w:rtl/>
          <w:lang w:bidi="ar-EG"/>
        </w:rPr>
        <w:t>). علاوة</w:t>
      </w:r>
      <w:r>
        <w:rPr>
          <w:rFonts w:hint="cs"/>
          <w:rtl/>
          <w:lang w:bidi="ar-EG"/>
        </w:rPr>
        <w:t>ً</w:t>
      </w:r>
      <w:r w:rsidRPr="00002C9A">
        <w:rPr>
          <w:rtl/>
          <w:lang w:bidi="ar-EG"/>
        </w:rPr>
        <w:t xml:space="preserve"> على ذلك، طلب المكتب مشورة </w:t>
      </w:r>
      <w:r w:rsidRPr="00002C9A">
        <w:rPr>
          <w:rFonts w:hint="cs"/>
          <w:rtl/>
          <w:lang w:bidi="ar-EG"/>
        </w:rPr>
        <w:t>تق</w:t>
      </w:r>
      <w:r w:rsidRPr="00002C9A">
        <w:rPr>
          <w:rtl/>
          <w:lang w:bidi="ar-EG"/>
        </w:rPr>
        <w:t xml:space="preserve">نية من فرقة العمل </w:t>
      </w:r>
      <w:r w:rsidRPr="00002C9A">
        <w:rPr>
          <w:lang w:bidi="ar-SY"/>
        </w:rPr>
        <w:t>4A</w:t>
      </w:r>
      <w:r w:rsidRPr="00002C9A">
        <w:rPr>
          <w:rtl/>
          <w:lang w:bidi="ar-EG"/>
        </w:rPr>
        <w:t xml:space="preserve"> لتقييم الحالات التي يمكن فيها قبول إدخال تخصيصات القرار </w:t>
      </w:r>
      <w:r w:rsidRPr="00284CBD">
        <w:rPr>
          <w:b/>
          <w:bCs/>
          <w:rtl/>
          <w:lang w:bidi="ar-EG"/>
        </w:rPr>
        <w:t>559</w:t>
      </w:r>
      <w:r w:rsidRPr="00002C9A">
        <w:rPr>
          <w:rtl/>
          <w:lang w:bidi="ar-EG"/>
        </w:rPr>
        <w:t xml:space="preserve"> </w:t>
      </w:r>
      <w:r w:rsidRPr="00002C9A">
        <w:rPr>
          <w:rFonts w:hint="cs"/>
          <w:rtl/>
          <w:lang w:bidi="ar-EG"/>
        </w:rPr>
        <w:t xml:space="preserve">تلك </w:t>
      </w:r>
      <w:r w:rsidRPr="00002C9A">
        <w:rPr>
          <w:rtl/>
          <w:lang w:bidi="ar-EG"/>
        </w:rPr>
        <w:t>في خطتي الإقليمين 1 و3 دون</w:t>
      </w:r>
      <w:r>
        <w:rPr>
          <w:rFonts w:hint="cs"/>
          <w:rtl/>
          <w:lang w:bidi="ar-EG"/>
        </w:rPr>
        <w:t> </w:t>
      </w:r>
      <w:r w:rsidRPr="00002C9A">
        <w:rPr>
          <w:rtl/>
          <w:lang w:bidi="ar-EG"/>
        </w:rPr>
        <w:t>الحاجة إلى تعديل المعلمات التقنية لتخصيصات القرار</w:t>
      </w:r>
      <w:r w:rsidR="00861EF6">
        <w:rPr>
          <w:rFonts w:hint="cs"/>
          <w:rtl/>
          <w:lang w:bidi="ar-EG"/>
        </w:rPr>
        <w:t> </w:t>
      </w:r>
      <w:r w:rsidRPr="00284CBD">
        <w:rPr>
          <w:b/>
          <w:bCs/>
          <w:rtl/>
          <w:lang w:bidi="ar-EG"/>
        </w:rPr>
        <w:t>559</w:t>
      </w:r>
      <w:r w:rsidRPr="00002C9A">
        <w:rPr>
          <w:rtl/>
          <w:lang w:bidi="ar-EG"/>
        </w:rPr>
        <w:t xml:space="preserve"> </w:t>
      </w:r>
      <w:r w:rsidRPr="00002C9A">
        <w:rPr>
          <w:rFonts w:hint="cs"/>
          <w:rtl/>
          <w:lang w:bidi="ar-EG"/>
        </w:rPr>
        <w:t>تلك</w:t>
      </w:r>
      <w:r w:rsidRPr="00002C9A">
        <w:rPr>
          <w:rtl/>
          <w:lang w:bidi="ar-EG"/>
        </w:rPr>
        <w:t>.</w:t>
      </w:r>
    </w:p>
    <w:p w14:paraId="7661FDA2" w14:textId="0CB23600" w:rsidR="00284CBD" w:rsidRPr="00002C9A" w:rsidRDefault="00284CBD" w:rsidP="00861EF6">
      <w:pPr>
        <w:rPr>
          <w:lang w:bidi="ar-SY"/>
        </w:rPr>
      </w:pPr>
      <w:r w:rsidRPr="00002C9A">
        <w:rPr>
          <w:rFonts w:hint="cs"/>
          <w:rtl/>
          <w:lang w:bidi="ar-EG"/>
        </w:rPr>
        <w:t>و</w:t>
      </w:r>
      <w:r w:rsidRPr="00002C9A">
        <w:rPr>
          <w:rtl/>
          <w:lang w:bidi="ar-EG"/>
        </w:rPr>
        <w:t xml:space="preserve">بناءً على المذكرة الموجهة من فرقة العمل </w:t>
      </w:r>
      <w:r w:rsidRPr="00002C9A">
        <w:rPr>
          <w:lang w:bidi="ar-SY"/>
        </w:rPr>
        <w:t>4A</w:t>
      </w:r>
      <w:r w:rsidRPr="00002C9A">
        <w:rPr>
          <w:rtl/>
          <w:lang w:bidi="ar-EG"/>
        </w:rPr>
        <w:t xml:space="preserve"> </w:t>
      </w:r>
      <w:r w:rsidR="00F1667D" w:rsidRPr="00002C9A">
        <w:rPr>
          <w:rtl/>
          <w:lang w:bidi="ar-EG"/>
        </w:rPr>
        <w:t xml:space="preserve">إلى مدير المكتب </w:t>
      </w:r>
      <w:r w:rsidRPr="00002C9A">
        <w:rPr>
          <w:rtl/>
          <w:lang w:bidi="ar-EG"/>
        </w:rPr>
        <w:t>(</w:t>
      </w:r>
      <w:hyperlink r:id="rId43" w:history="1">
        <w:r w:rsidRPr="008473A7">
          <w:rPr>
            <w:rStyle w:val="Hyperlink"/>
            <w:rtl/>
            <w:lang w:bidi="ar-EG"/>
          </w:rPr>
          <w:t>الملحق 40</w:t>
        </w:r>
      </w:hyperlink>
      <w:r w:rsidRPr="00002C9A">
        <w:rPr>
          <w:rtl/>
          <w:lang w:bidi="ar-EG"/>
        </w:rPr>
        <w:t xml:space="preserve"> </w:t>
      </w:r>
      <w:r w:rsidRPr="008473A7">
        <w:rPr>
          <w:rtl/>
          <w:lang w:bidi="ar-EG"/>
        </w:rPr>
        <w:t xml:space="preserve">بالوثيقة </w:t>
      </w:r>
      <w:hyperlink r:id="rId44" w:history="1">
        <w:r w:rsidRPr="008473A7">
          <w:rPr>
            <w:rStyle w:val="Hyperlink"/>
            <w:lang w:bidi="ar-EG"/>
          </w:rPr>
          <w:t>4</w:t>
        </w:r>
        <w:r w:rsidRPr="008473A7">
          <w:rPr>
            <w:rStyle w:val="Hyperlink"/>
            <w:lang w:bidi="ar-SY"/>
          </w:rPr>
          <w:t>A/856</w:t>
        </w:r>
      </w:hyperlink>
      <w:r w:rsidRPr="00002C9A">
        <w:rPr>
          <w:rFonts w:hint="cs"/>
          <w:rtl/>
          <w:lang w:bidi="ar-EG"/>
        </w:rPr>
        <w:t>)</w:t>
      </w:r>
      <w:r w:rsidRPr="00002C9A">
        <w:rPr>
          <w:rtl/>
          <w:lang w:bidi="ar-EG"/>
        </w:rPr>
        <w:t xml:space="preserve">، </w:t>
      </w:r>
      <w:r w:rsidR="00F1667D">
        <w:rPr>
          <w:rFonts w:hint="cs"/>
          <w:rtl/>
          <w:lang w:bidi="ar-EG"/>
        </w:rPr>
        <w:t>أبلغ</w:t>
      </w:r>
      <w:r w:rsidRPr="00002C9A">
        <w:rPr>
          <w:rtl/>
          <w:lang w:bidi="ar-EG"/>
        </w:rPr>
        <w:t xml:space="preserve"> المكتب</w:t>
      </w:r>
      <w:r w:rsidR="00F1667D">
        <w:rPr>
          <w:rFonts w:hint="cs"/>
          <w:rtl/>
          <w:lang w:bidi="ar-EG"/>
        </w:rPr>
        <w:t xml:space="preserve"> اللجنة في اجتماعها الحادي والتسعين</w:t>
      </w:r>
      <w:r w:rsidRPr="00002C9A">
        <w:rPr>
          <w:rtl/>
          <w:lang w:bidi="ar-EG"/>
        </w:rPr>
        <w:t xml:space="preserve"> </w:t>
      </w:r>
      <w:r w:rsidR="00F1667D">
        <w:rPr>
          <w:rFonts w:hint="cs"/>
          <w:rtl/>
          <w:lang w:bidi="ar-EG"/>
        </w:rPr>
        <w:t>ب</w:t>
      </w:r>
      <w:r w:rsidRPr="00002C9A">
        <w:rPr>
          <w:rtl/>
          <w:lang w:bidi="ar-EG"/>
        </w:rPr>
        <w:t>أن</w:t>
      </w:r>
      <w:r w:rsidR="00F1667D">
        <w:rPr>
          <w:rFonts w:hint="cs"/>
          <w:rtl/>
          <w:lang w:bidi="ar-EG"/>
        </w:rPr>
        <w:t>ه</w:t>
      </w:r>
      <w:r w:rsidRPr="00002C9A">
        <w:rPr>
          <w:rtl/>
          <w:lang w:bidi="ar-EG"/>
        </w:rPr>
        <w:t xml:space="preserve"> يقترح </w:t>
      </w:r>
      <w:r w:rsidR="00F1667D">
        <w:rPr>
          <w:rFonts w:hint="cs"/>
          <w:rtl/>
          <w:lang w:bidi="ar-EG"/>
        </w:rPr>
        <w:t>عليها</w:t>
      </w:r>
      <w:r w:rsidRPr="00002C9A">
        <w:rPr>
          <w:rtl/>
          <w:lang w:bidi="ar-EG"/>
        </w:rPr>
        <w:t xml:space="preserve"> النظر في </w:t>
      </w:r>
      <w:r w:rsidRPr="00002C9A">
        <w:rPr>
          <w:rFonts w:hint="cs"/>
          <w:rtl/>
          <w:lang w:bidi="ar-EG"/>
        </w:rPr>
        <w:t>أن تدرج في</w:t>
      </w:r>
      <w:r w:rsidRPr="00002C9A">
        <w:rPr>
          <w:rtl/>
          <w:lang w:bidi="ar-EG"/>
        </w:rPr>
        <w:t xml:space="preserve"> تقريره</w:t>
      </w:r>
      <w:r w:rsidRPr="00002C9A">
        <w:rPr>
          <w:rFonts w:hint="cs"/>
          <w:rtl/>
          <w:lang w:bidi="ar-EG"/>
        </w:rPr>
        <w:t>ا</w:t>
      </w:r>
      <w:r w:rsidRPr="00002C9A">
        <w:rPr>
          <w:rtl/>
          <w:lang w:bidi="ar-EG"/>
        </w:rPr>
        <w:t xml:space="preserve"> عن القرار</w:t>
      </w:r>
      <w:r w:rsidR="00E84FEF">
        <w:rPr>
          <w:rFonts w:hint="cs"/>
          <w:rtl/>
          <w:lang w:bidi="ar-EG"/>
        </w:rPr>
        <w:t xml:space="preserve"> </w:t>
      </w:r>
      <w:r w:rsidR="00E84FEF">
        <w:rPr>
          <w:b/>
          <w:bCs/>
          <w:lang w:bidi="ar-EG"/>
        </w:rPr>
        <w:t>559 (WRC-19)</w:t>
      </w:r>
      <w:r w:rsidRPr="00002C9A">
        <w:rPr>
          <w:rtl/>
          <w:lang w:bidi="ar-EG"/>
        </w:rPr>
        <w:t xml:space="preserve"> </w:t>
      </w:r>
      <w:r w:rsidRPr="00002C9A">
        <w:rPr>
          <w:rFonts w:hint="cs"/>
          <w:rtl/>
          <w:lang w:bidi="ar-EG"/>
        </w:rPr>
        <w:t xml:space="preserve">الذي سيقدَّم إلى </w:t>
      </w:r>
      <w:r w:rsidRPr="00002C9A">
        <w:rPr>
          <w:rtl/>
          <w:lang w:bidi="ar-EG"/>
        </w:rPr>
        <w:t xml:space="preserve">المؤتمر </w:t>
      </w:r>
      <w:r w:rsidRPr="00002C9A">
        <w:rPr>
          <w:lang w:bidi="ar-SY"/>
        </w:rPr>
        <w:t>WRC-23</w:t>
      </w:r>
      <w:r w:rsidRPr="00002C9A">
        <w:rPr>
          <w:rFonts w:hint="cs"/>
          <w:rtl/>
          <w:lang w:bidi="ar-EG"/>
        </w:rPr>
        <w:t xml:space="preserve"> </w:t>
      </w:r>
      <w:r w:rsidRPr="00002C9A">
        <w:rPr>
          <w:rtl/>
          <w:lang w:bidi="ar-EG"/>
        </w:rPr>
        <w:t>ل</w:t>
      </w:r>
      <w:r w:rsidRPr="00002C9A">
        <w:rPr>
          <w:rFonts w:hint="cs"/>
          <w:rtl/>
          <w:lang w:bidi="ar-EG"/>
        </w:rPr>
        <w:t>ي</w:t>
      </w:r>
      <w:r w:rsidRPr="00002C9A">
        <w:rPr>
          <w:rtl/>
          <w:lang w:bidi="ar-EG"/>
        </w:rPr>
        <w:t xml:space="preserve">نظر فيه، </w:t>
      </w:r>
      <w:r w:rsidRPr="00002C9A">
        <w:rPr>
          <w:rFonts w:hint="cs"/>
          <w:rtl/>
          <w:lang w:bidi="ar-EG"/>
        </w:rPr>
        <w:t xml:space="preserve">اعتبار توافق </w:t>
      </w:r>
      <w:r w:rsidR="007B39F6">
        <w:rPr>
          <w:rFonts w:hint="cs"/>
          <w:rtl/>
        </w:rPr>
        <w:t xml:space="preserve">التبليغات المقدمة </w:t>
      </w:r>
      <w:r w:rsidR="007B39F6" w:rsidRPr="00F1667D">
        <w:rPr>
          <w:rFonts w:hint="cs"/>
          <w:rtl/>
        </w:rPr>
        <w:t xml:space="preserve">بموجب </w:t>
      </w:r>
      <w:r w:rsidRPr="00002C9A">
        <w:rPr>
          <w:rtl/>
          <w:lang w:bidi="ar-EG"/>
        </w:rPr>
        <w:t xml:space="preserve">القرار </w:t>
      </w:r>
      <w:r w:rsidRPr="00F1667D">
        <w:rPr>
          <w:b/>
          <w:bCs/>
          <w:rtl/>
          <w:lang w:bidi="ar-EG"/>
        </w:rPr>
        <w:t>559</w:t>
      </w:r>
      <w:r w:rsidRPr="00002C9A">
        <w:rPr>
          <w:rFonts w:hint="cs"/>
          <w:rtl/>
          <w:lang w:bidi="ar-EG"/>
        </w:rPr>
        <w:t xml:space="preserve"> مع ما يقابلها من تخصيصات التردد ل</w:t>
      </w:r>
      <w:r w:rsidRPr="00002C9A">
        <w:rPr>
          <w:rtl/>
          <w:lang w:bidi="ar-EG"/>
        </w:rPr>
        <w:t>خطة الإقليمين 1 و3</w:t>
      </w:r>
      <w:r w:rsidRPr="00002C9A">
        <w:rPr>
          <w:rFonts w:hint="cs"/>
          <w:rtl/>
          <w:lang w:bidi="ar-EG"/>
        </w:rPr>
        <w:t>، في</w:t>
      </w:r>
      <w:r w:rsidR="008473A7">
        <w:rPr>
          <w:rFonts w:hint="cs"/>
          <w:rtl/>
          <w:lang w:bidi="ar-EG"/>
        </w:rPr>
        <w:t> </w:t>
      </w:r>
      <w:r w:rsidRPr="00002C9A">
        <w:rPr>
          <w:rtl/>
          <w:lang w:bidi="ar-EG"/>
        </w:rPr>
        <w:t xml:space="preserve">الحالات التي </w:t>
      </w:r>
      <w:r w:rsidRPr="00002C9A">
        <w:rPr>
          <w:rFonts w:hint="cs"/>
          <w:rtl/>
          <w:lang w:bidi="ar-EG"/>
        </w:rPr>
        <w:t>تزيد</w:t>
      </w:r>
      <w:r w:rsidRPr="00002C9A">
        <w:rPr>
          <w:rtl/>
          <w:lang w:bidi="ar-EG"/>
        </w:rPr>
        <w:t xml:space="preserve"> فيها نسبة الموجة الحاملة إلى التداخل من</w:t>
      </w:r>
      <w:r w:rsidRPr="00002C9A">
        <w:rPr>
          <w:rFonts w:hint="cs"/>
          <w:rtl/>
          <w:lang w:bidi="ar-EG"/>
        </w:rPr>
        <w:t xml:space="preserve"> مصدر </w:t>
      </w:r>
      <w:r w:rsidRPr="00002C9A">
        <w:rPr>
          <w:rtl/>
          <w:lang w:bidi="ar-EG"/>
        </w:rPr>
        <w:t>تداخل</w:t>
      </w:r>
      <w:r w:rsidRPr="00002C9A">
        <w:rPr>
          <w:rFonts w:hint="cs"/>
          <w:rtl/>
          <w:lang w:bidi="ar-EG"/>
        </w:rPr>
        <w:t xml:space="preserve"> واحد في الاتجاه</w:t>
      </w:r>
      <w:r w:rsidRPr="00002C9A">
        <w:rPr>
          <w:rtl/>
          <w:lang w:bidi="ar-EG"/>
        </w:rPr>
        <w:t xml:space="preserve"> فضاء</w:t>
      </w:r>
      <w:r w:rsidR="00653F3C">
        <w:rPr>
          <w:rFonts w:hint="cs"/>
          <w:rtl/>
          <w:lang w:bidi="ar-EG"/>
        </w:rPr>
        <w:t>-</w:t>
      </w:r>
      <w:r w:rsidRPr="00002C9A">
        <w:rPr>
          <w:rtl/>
          <w:lang w:bidi="ar-EG"/>
        </w:rPr>
        <w:t xml:space="preserve">أرض </w:t>
      </w:r>
      <w:r w:rsidRPr="00002C9A">
        <w:rPr>
          <w:rFonts w:hint="cs"/>
          <w:rtl/>
          <w:lang w:bidi="ar-EG"/>
        </w:rPr>
        <w:t>ع</w:t>
      </w:r>
      <w:r w:rsidRPr="00002C9A">
        <w:rPr>
          <w:rtl/>
          <w:lang w:bidi="ar-EG"/>
        </w:rPr>
        <w:t xml:space="preserve">ن 21 </w:t>
      </w:r>
      <w:r w:rsidRPr="00002C9A">
        <w:rPr>
          <w:lang w:bidi="ar-SY"/>
        </w:rPr>
        <w:t>dB</w:t>
      </w:r>
      <w:r w:rsidRPr="00002C9A">
        <w:rPr>
          <w:rtl/>
          <w:lang w:bidi="ar-EG"/>
        </w:rPr>
        <w:t xml:space="preserve"> و</w:t>
      </w:r>
      <w:r w:rsidRPr="00002C9A">
        <w:rPr>
          <w:rFonts w:hint="cs"/>
          <w:rtl/>
          <w:lang w:bidi="ar-EG"/>
        </w:rPr>
        <w:t>تزيد</w:t>
      </w:r>
      <w:r w:rsidRPr="00002C9A">
        <w:rPr>
          <w:rtl/>
          <w:lang w:bidi="ar-EG"/>
        </w:rPr>
        <w:t xml:space="preserve"> فيها نسبة</w:t>
      </w:r>
      <w:r w:rsidRPr="00002C9A">
        <w:rPr>
          <w:rFonts w:hint="cs"/>
          <w:rtl/>
          <w:lang w:bidi="ar-EG"/>
        </w:rPr>
        <w:t xml:space="preserve"> </w:t>
      </w:r>
      <w:r w:rsidRPr="00002C9A">
        <w:rPr>
          <w:rtl/>
          <w:lang w:bidi="ar-EG"/>
        </w:rPr>
        <w:t>الموجة الحاملة إلى التداخل من</w:t>
      </w:r>
      <w:r w:rsidRPr="00002C9A">
        <w:rPr>
          <w:rFonts w:hint="cs"/>
          <w:rtl/>
          <w:lang w:bidi="ar-EG"/>
        </w:rPr>
        <w:t xml:space="preserve"> مصدر </w:t>
      </w:r>
      <w:r w:rsidRPr="00002C9A">
        <w:rPr>
          <w:rtl/>
          <w:lang w:bidi="ar-EG"/>
        </w:rPr>
        <w:t>تداخل</w:t>
      </w:r>
      <w:r w:rsidRPr="00002C9A">
        <w:rPr>
          <w:rFonts w:hint="cs"/>
          <w:rtl/>
          <w:lang w:bidi="ar-EG"/>
        </w:rPr>
        <w:t xml:space="preserve"> واحد في الاتجاه</w:t>
      </w:r>
      <w:r w:rsidRPr="00002C9A">
        <w:rPr>
          <w:rtl/>
          <w:lang w:bidi="ar-EG"/>
        </w:rPr>
        <w:t xml:space="preserve"> أرض</w:t>
      </w:r>
      <w:r w:rsidR="00653F3C">
        <w:rPr>
          <w:rFonts w:hint="cs"/>
          <w:rtl/>
          <w:lang w:bidi="ar-EG"/>
        </w:rPr>
        <w:t>-</w:t>
      </w:r>
      <w:r w:rsidRPr="00002C9A">
        <w:rPr>
          <w:rtl/>
          <w:lang w:bidi="ar-EG"/>
        </w:rPr>
        <w:t>فضاء</w:t>
      </w:r>
      <w:r w:rsidRPr="00002C9A">
        <w:rPr>
          <w:rFonts w:hint="cs"/>
          <w:rtl/>
          <w:lang w:bidi="ar-EG"/>
        </w:rPr>
        <w:t xml:space="preserve"> ع</w:t>
      </w:r>
      <w:r w:rsidRPr="00002C9A">
        <w:rPr>
          <w:rtl/>
          <w:lang w:bidi="ar-EG"/>
        </w:rPr>
        <w:t xml:space="preserve">ن 30 </w:t>
      </w:r>
      <w:r w:rsidRPr="00002C9A">
        <w:rPr>
          <w:lang w:bidi="ar-SY"/>
        </w:rPr>
        <w:t>dB</w:t>
      </w:r>
      <w:r w:rsidRPr="00002C9A">
        <w:rPr>
          <w:rFonts w:hint="cs"/>
          <w:rtl/>
          <w:lang w:bidi="ar-EG"/>
        </w:rPr>
        <w:t>. و</w:t>
      </w:r>
      <w:r w:rsidRPr="00002C9A">
        <w:rPr>
          <w:rtl/>
          <w:lang w:bidi="ar-EG"/>
        </w:rPr>
        <w:t xml:space="preserve">في ضوء قرارات اللجنة في اجتماعها التسعين، </w:t>
      </w:r>
      <w:r w:rsidRPr="00002C9A">
        <w:rPr>
          <w:rFonts w:hint="cs"/>
          <w:rtl/>
          <w:lang w:bidi="ar-EG"/>
        </w:rPr>
        <w:t xml:space="preserve">بشأن </w:t>
      </w:r>
      <w:r w:rsidRPr="00002C9A">
        <w:rPr>
          <w:rtl/>
          <w:lang w:bidi="ar-EG"/>
        </w:rPr>
        <w:t xml:space="preserve">مثل هذه الحالات المتوافقة، </w:t>
      </w:r>
      <w:r w:rsidRPr="00002C9A">
        <w:rPr>
          <w:rFonts w:hint="cs"/>
          <w:rtl/>
          <w:lang w:bidi="ar-EG"/>
        </w:rPr>
        <w:t>و</w:t>
      </w:r>
      <w:r w:rsidRPr="00002C9A">
        <w:rPr>
          <w:rtl/>
          <w:lang w:bidi="ar-EG"/>
        </w:rPr>
        <w:t xml:space="preserve">من أجل الحفاظ على نفس مستوى الحماية لتخصيصات </w:t>
      </w:r>
      <w:r w:rsidRPr="00002C9A">
        <w:rPr>
          <w:rFonts w:hint="cs"/>
          <w:rtl/>
          <w:lang w:bidi="ar-EG"/>
        </w:rPr>
        <w:t>ال</w:t>
      </w:r>
      <w:r w:rsidRPr="00002C9A">
        <w:rPr>
          <w:rtl/>
          <w:lang w:bidi="ar-EG"/>
        </w:rPr>
        <w:t xml:space="preserve">تردد لخطة </w:t>
      </w:r>
      <w:r w:rsidRPr="00002C9A">
        <w:rPr>
          <w:rFonts w:hint="cs"/>
          <w:rtl/>
          <w:lang w:bidi="ar-EG"/>
        </w:rPr>
        <w:t>ا</w:t>
      </w:r>
      <w:r w:rsidRPr="00002C9A">
        <w:rPr>
          <w:rtl/>
          <w:lang w:bidi="ar-EG"/>
        </w:rPr>
        <w:t xml:space="preserve">لإقليمين 1 و3 من </w:t>
      </w:r>
      <w:r w:rsidRPr="00002C9A">
        <w:rPr>
          <w:rFonts w:hint="cs"/>
          <w:rtl/>
          <w:lang w:bidi="ar-EG"/>
        </w:rPr>
        <w:t>التبليغات</w:t>
      </w:r>
      <w:r w:rsidRPr="00002C9A">
        <w:rPr>
          <w:rtl/>
          <w:lang w:bidi="ar-EG"/>
        </w:rPr>
        <w:t xml:space="preserve"> الواردة بموجب المادة 4، </w:t>
      </w:r>
      <w:r w:rsidR="00653F3C">
        <w:rPr>
          <w:rFonts w:hint="cs"/>
          <w:rtl/>
          <w:lang w:bidi="ar-EG"/>
        </w:rPr>
        <w:t>ا</w:t>
      </w:r>
      <w:r w:rsidRPr="00002C9A">
        <w:rPr>
          <w:rtl/>
          <w:lang w:bidi="ar-EG"/>
        </w:rPr>
        <w:t>قت</w:t>
      </w:r>
      <w:r w:rsidR="00653F3C">
        <w:rPr>
          <w:rFonts w:hint="cs"/>
          <w:rtl/>
          <w:lang w:bidi="ar-EG"/>
        </w:rPr>
        <w:t>ُ</w:t>
      </w:r>
      <w:r w:rsidRPr="00002C9A">
        <w:rPr>
          <w:rtl/>
          <w:lang w:bidi="ar-EG"/>
        </w:rPr>
        <w:t>رح أيضا</w:t>
      </w:r>
      <w:r w:rsidRPr="00002C9A">
        <w:rPr>
          <w:rFonts w:hint="cs"/>
          <w:rtl/>
          <w:lang w:bidi="ar-EG"/>
        </w:rPr>
        <w:t>ً</w:t>
      </w:r>
      <w:r w:rsidRPr="00002C9A">
        <w:rPr>
          <w:rtl/>
          <w:lang w:bidi="ar-EG"/>
        </w:rPr>
        <w:t xml:space="preserve"> </w:t>
      </w:r>
      <w:r w:rsidRPr="00002C9A">
        <w:rPr>
          <w:rFonts w:hint="cs"/>
          <w:rtl/>
          <w:lang w:bidi="ar-EG"/>
        </w:rPr>
        <w:t>عدم تحديث الحالة</w:t>
      </w:r>
      <w:r w:rsidRPr="00002C9A">
        <w:rPr>
          <w:rtl/>
          <w:lang w:bidi="ar-EG"/>
        </w:rPr>
        <w:t xml:space="preserve"> المرجع</w:t>
      </w:r>
      <w:r w:rsidRPr="00002C9A">
        <w:rPr>
          <w:rFonts w:hint="cs"/>
          <w:rtl/>
          <w:lang w:bidi="ar-EG"/>
        </w:rPr>
        <w:t>ية</w:t>
      </w:r>
      <w:r w:rsidRPr="00002C9A">
        <w:rPr>
          <w:rtl/>
          <w:lang w:bidi="ar-EG"/>
        </w:rPr>
        <w:t xml:space="preserve"> </w:t>
      </w:r>
      <w:r w:rsidRPr="00002C9A">
        <w:rPr>
          <w:rFonts w:hint="cs"/>
          <w:rtl/>
          <w:lang w:bidi="ar-EG"/>
        </w:rPr>
        <w:t>ل</w:t>
      </w:r>
      <w:r w:rsidRPr="00002C9A">
        <w:rPr>
          <w:rtl/>
          <w:lang w:bidi="ar-EG"/>
        </w:rPr>
        <w:t>تخصيصات التردد لخطة الإقليمين 1 و3 عند</w:t>
      </w:r>
      <w:r w:rsidRPr="00002C9A">
        <w:rPr>
          <w:rFonts w:hint="cs"/>
          <w:rtl/>
          <w:lang w:bidi="ar-EG"/>
        </w:rPr>
        <w:t>ما تُدرج</w:t>
      </w:r>
      <w:r w:rsidRPr="00002C9A">
        <w:rPr>
          <w:rtl/>
          <w:lang w:bidi="ar-EG"/>
        </w:rPr>
        <w:t xml:space="preserve"> في الخطتين تخصيصات القرار </w:t>
      </w:r>
      <w:r w:rsidRPr="00653F3C">
        <w:rPr>
          <w:b/>
          <w:bCs/>
          <w:rtl/>
          <w:lang w:bidi="ar-EG"/>
        </w:rPr>
        <w:t>559</w:t>
      </w:r>
      <w:r w:rsidRPr="00002C9A">
        <w:rPr>
          <w:rtl/>
          <w:lang w:bidi="ar-EG"/>
        </w:rPr>
        <w:t xml:space="preserve"> التردد</w:t>
      </w:r>
      <w:r w:rsidRPr="00002C9A">
        <w:rPr>
          <w:rFonts w:hint="cs"/>
          <w:rtl/>
          <w:lang w:bidi="ar-EG"/>
        </w:rPr>
        <w:t>ية</w:t>
      </w:r>
      <w:r w:rsidRPr="00002C9A">
        <w:rPr>
          <w:rtl/>
          <w:lang w:bidi="ar-EG"/>
        </w:rPr>
        <w:t xml:space="preserve"> </w:t>
      </w:r>
      <w:r w:rsidRPr="00002C9A">
        <w:rPr>
          <w:rFonts w:hint="cs"/>
          <w:rtl/>
          <w:lang w:bidi="ar-EG"/>
        </w:rPr>
        <w:t xml:space="preserve">الواردة </w:t>
      </w:r>
      <w:r w:rsidRPr="00002C9A">
        <w:rPr>
          <w:rtl/>
          <w:lang w:bidi="ar-EG"/>
        </w:rPr>
        <w:t>في القائمة.</w:t>
      </w:r>
    </w:p>
    <w:p w14:paraId="4F9F6F8F" w14:textId="517AC014" w:rsidR="00284CBD" w:rsidRDefault="00653F3C" w:rsidP="008473A7">
      <w:pPr>
        <w:rPr>
          <w:rtl/>
        </w:rPr>
      </w:pPr>
      <w:r>
        <w:rPr>
          <w:rFonts w:hint="cs"/>
          <w:rtl/>
        </w:rPr>
        <w:t xml:space="preserve">ونظمت الجماعة الإنمائية للجنوب الإفريقي </w:t>
      </w:r>
      <w:r>
        <w:t>(SADC)</w:t>
      </w:r>
      <w:r>
        <w:rPr>
          <w:rFonts w:hint="cs"/>
          <w:rtl/>
        </w:rPr>
        <w:t xml:space="preserve"> والاتحاد الإفريقي للاتصالات </w:t>
      </w:r>
      <w:r>
        <w:t>(ATU)</w:t>
      </w:r>
      <w:r>
        <w:rPr>
          <w:rFonts w:hint="cs"/>
          <w:rtl/>
        </w:rPr>
        <w:t xml:space="preserve">، سعياً إلى مساعدة أعضائهما في إعداد الجزء </w:t>
      </w:r>
      <w:r>
        <w:t>B</w:t>
      </w:r>
      <w:r>
        <w:rPr>
          <w:rFonts w:hint="cs"/>
          <w:rtl/>
        </w:rPr>
        <w:t xml:space="preserve"> من تبليغات القرار </w:t>
      </w:r>
      <w:r w:rsidRPr="00653F3C">
        <w:rPr>
          <w:rFonts w:hint="cs"/>
          <w:b/>
          <w:bCs/>
          <w:rtl/>
        </w:rPr>
        <w:t>559</w:t>
      </w:r>
      <w:r>
        <w:rPr>
          <w:rFonts w:hint="cs"/>
          <w:rtl/>
        </w:rPr>
        <w:t xml:space="preserve"> والطلبات المقابلة لتقديمها إلى المؤتمر </w:t>
      </w:r>
      <w:r>
        <w:t>WRC-23</w:t>
      </w:r>
      <w:r>
        <w:rPr>
          <w:rFonts w:hint="cs"/>
          <w:rtl/>
        </w:rPr>
        <w:t>، ورشتي عمل خاصتين من 6 إلى 9 ديسمبر</w:t>
      </w:r>
      <w:r w:rsidR="008473A7">
        <w:rPr>
          <w:rFonts w:hint="eastAsia"/>
          <w:rtl/>
        </w:rPr>
        <w:t> </w:t>
      </w:r>
      <w:r>
        <w:rPr>
          <w:rFonts w:hint="cs"/>
          <w:rtl/>
        </w:rPr>
        <w:t>2022 في غابورون، بوتسوانا، وفي 13 ديسمبر 2022، على التوالي</w:t>
      </w:r>
      <w:r w:rsidRPr="00F24BEF">
        <w:rPr>
          <w:rFonts w:hint="cs"/>
          <w:rtl/>
        </w:rPr>
        <w:t xml:space="preserve">. </w:t>
      </w:r>
      <w:r>
        <w:rPr>
          <w:rFonts w:hint="cs"/>
          <w:rtl/>
        </w:rPr>
        <w:t xml:space="preserve">وشملت ورشة العمل </w:t>
      </w:r>
      <w:r w:rsidR="00340A17">
        <w:rPr>
          <w:rFonts w:hint="cs"/>
          <w:rtl/>
        </w:rPr>
        <w:t xml:space="preserve">الإلكترونية </w:t>
      </w:r>
      <w:r>
        <w:rPr>
          <w:rFonts w:hint="cs"/>
          <w:rtl/>
        </w:rPr>
        <w:t xml:space="preserve">التي نظمها الاتحاد الإفريقي للاتصالات جميع الإدارات المبلغة بموجب القرار </w:t>
      </w:r>
      <w:r w:rsidRPr="008E2D31">
        <w:rPr>
          <w:b/>
          <w:bCs/>
        </w:rPr>
        <w:t>559</w:t>
      </w:r>
      <w:r>
        <w:rPr>
          <w:rFonts w:hint="cs"/>
          <w:rtl/>
        </w:rPr>
        <w:t xml:space="preserve"> البالغ عددها 45 إدارة. وشارك موظفو مكتب الاتصالات الراديوية بنشاط في ورشتي العمل الخاصتين هاتين وقدموا </w:t>
      </w:r>
      <w:r w:rsidR="00340A17">
        <w:rPr>
          <w:rFonts w:hint="cs"/>
          <w:rtl/>
        </w:rPr>
        <w:t>المساعدة المطلوبة</w:t>
      </w:r>
      <w:r w:rsidR="00284CBD">
        <w:rPr>
          <w:rFonts w:hint="cs"/>
          <w:rtl/>
        </w:rPr>
        <w:t>.</w:t>
      </w:r>
    </w:p>
    <w:p w14:paraId="569451C0" w14:textId="5F44770E" w:rsidR="00E16036" w:rsidRDefault="00E16036" w:rsidP="00E16036">
      <w:pPr>
        <w:rPr>
          <w:rtl/>
        </w:rPr>
      </w:pPr>
      <w:r>
        <w:rPr>
          <w:rFonts w:hint="cs"/>
          <w:rtl/>
        </w:rPr>
        <w:t>وبعد</w:t>
      </w:r>
      <w:r w:rsidRPr="0072799D">
        <w:rPr>
          <w:rtl/>
        </w:rPr>
        <w:t xml:space="preserve"> </w:t>
      </w:r>
      <w:r w:rsidR="00340A17">
        <w:rPr>
          <w:rFonts w:hint="cs"/>
          <w:rtl/>
        </w:rPr>
        <w:t>ورشتي العمل الخاصتين هاتين</w:t>
      </w:r>
      <w:r w:rsidRPr="0072799D">
        <w:rPr>
          <w:rtl/>
        </w:rPr>
        <w:t xml:space="preserve">، قدمت 41 إدارة من </w:t>
      </w:r>
      <w:r w:rsidR="00340A17" w:rsidRPr="0009700E">
        <w:rPr>
          <w:rFonts w:hint="cs"/>
          <w:rtl/>
        </w:rPr>
        <w:t xml:space="preserve">مجموع الإدارات المبلغة بموجب القرار </w:t>
      </w:r>
      <w:r w:rsidR="00340A17" w:rsidRPr="0009700E">
        <w:rPr>
          <w:b/>
          <w:bCs/>
        </w:rPr>
        <w:t>559</w:t>
      </w:r>
      <w:r w:rsidR="00340A17" w:rsidRPr="0009700E">
        <w:rPr>
          <w:rFonts w:hint="cs"/>
          <w:rtl/>
        </w:rPr>
        <w:t xml:space="preserve"> </w:t>
      </w:r>
      <w:r w:rsidRPr="0009700E">
        <w:rPr>
          <w:rtl/>
        </w:rPr>
        <w:t xml:space="preserve">البالغ 45 إدارة </w:t>
      </w:r>
      <w:r w:rsidRPr="0009700E">
        <w:rPr>
          <w:rFonts w:hint="cs"/>
          <w:rtl/>
        </w:rPr>
        <w:t>تبليغات</w:t>
      </w:r>
      <w:r>
        <w:rPr>
          <w:rFonts w:hint="cs"/>
          <w:rtl/>
        </w:rPr>
        <w:t xml:space="preserve"> </w:t>
      </w:r>
      <w:r w:rsidRPr="0072799D">
        <w:rPr>
          <w:rtl/>
        </w:rPr>
        <w:t xml:space="preserve">الجزء </w:t>
      </w:r>
      <w:r w:rsidRPr="0072799D">
        <w:t>B</w:t>
      </w:r>
      <w:r w:rsidRPr="0072799D">
        <w:rPr>
          <w:rtl/>
        </w:rPr>
        <w:t xml:space="preserve"> بنجاح إلى المكتب في</w:t>
      </w:r>
      <w:r>
        <w:rPr>
          <w:rFonts w:hint="cs"/>
          <w:rtl/>
        </w:rPr>
        <w:t> </w:t>
      </w:r>
      <w:r w:rsidRPr="0072799D">
        <w:rPr>
          <w:rtl/>
        </w:rPr>
        <w:t>يناير</w:t>
      </w:r>
      <w:r>
        <w:rPr>
          <w:rFonts w:hint="cs"/>
          <w:rtl/>
        </w:rPr>
        <w:t> </w:t>
      </w:r>
      <w:r w:rsidRPr="0072799D">
        <w:rPr>
          <w:rtl/>
        </w:rPr>
        <w:t>2023.</w:t>
      </w:r>
      <w:r>
        <w:rPr>
          <w:rFonts w:hint="cs"/>
          <w:rtl/>
        </w:rPr>
        <w:t xml:space="preserve"> ونظراً لقلة</w:t>
      </w:r>
      <w:r w:rsidRPr="0072799D">
        <w:rPr>
          <w:rtl/>
        </w:rPr>
        <w:t xml:space="preserve"> الموارد، لم تبدأ إدارات أفغانستان وغينيا الاستوائية </w:t>
      </w:r>
      <w:r>
        <w:rPr>
          <w:rFonts w:hint="cs"/>
          <w:rtl/>
        </w:rPr>
        <w:t>ومالطة وسيشيل</w:t>
      </w:r>
      <w:r w:rsidRPr="0072799D">
        <w:rPr>
          <w:rtl/>
        </w:rPr>
        <w:t xml:space="preserve"> بعد </w:t>
      </w:r>
      <w:r w:rsidRPr="0072799D">
        <w:rPr>
          <w:rtl/>
        </w:rPr>
        <w:lastRenderedPageBreak/>
        <w:t xml:space="preserve">عملية التنسيق مع الإدارات </w:t>
      </w:r>
      <w:r>
        <w:rPr>
          <w:rFonts w:hint="cs"/>
          <w:rtl/>
        </w:rPr>
        <w:t>المعنية</w:t>
      </w:r>
      <w:r w:rsidRPr="0072799D">
        <w:rPr>
          <w:rtl/>
        </w:rPr>
        <w:t xml:space="preserve">. وسيواصل المكتب مساعدة هذه الإدارات على التطبيق الناجح للقرار </w:t>
      </w:r>
      <w:r w:rsidRPr="0072799D">
        <w:rPr>
          <w:b/>
          <w:bCs/>
        </w:rPr>
        <w:t>559</w:t>
      </w:r>
      <w:r>
        <w:rPr>
          <w:b/>
          <w:bCs/>
        </w:rPr>
        <w:t> </w:t>
      </w:r>
      <w:r w:rsidRPr="0072799D">
        <w:rPr>
          <w:b/>
          <w:bCs/>
        </w:rPr>
        <w:t>(WRC</w:t>
      </w:r>
      <w:r>
        <w:rPr>
          <w:b/>
          <w:bCs/>
        </w:rPr>
        <w:noBreakHyphen/>
      </w:r>
      <w:r w:rsidRPr="0072799D">
        <w:rPr>
          <w:b/>
          <w:bCs/>
        </w:rPr>
        <w:t>19)</w:t>
      </w:r>
      <w:r w:rsidRPr="0072799D">
        <w:rPr>
          <w:b/>
          <w:bCs/>
          <w:rtl/>
        </w:rPr>
        <w:t xml:space="preserve"> </w:t>
      </w:r>
      <w:r>
        <w:rPr>
          <w:rFonts w:hint="cs"/>
          <w:rtl/>
          <w:lang w:bidi="ar-EG"/>
        </w:rPr>
        <w:t xml:space="preserve">حتى انعقاد </w:t>
      </w:r>
      <w:r w:rsidRPr="0072799D">
        <w:rPr>
          <w:rtl/>
        </w:rPr>
        <w:t xml:space="preserve">المؤتمر </w:t>
      </w:r>
      <w:r w:rsidRPr="0072799D">
        <w:t>WRC-27</w:t>
      </w:r>
      <w:r w:rsidRPr="0072799D">
        <w:rPr>
          <w:rtl/>
        </w:rPr>
        <w:t>.</w:t>
      </w:r>
    </w:p>
    <w:p w14:paraId="620D271C" w14:textId="52B7F175" w:rsidR="00E16036" w:rsidRPr="007F6D4A" w:rsidRDefault="00340A17" w:rsidP="00E16036">
      <w:pPr>
        <w:rPr>
          <w:rtl/>
        </w:rPr>
      </w:pPr>
      <w:r>
        <w:rPr>
          <w:rFonts w:hint="cs"/>
          <w:rtl/>
        </w:rPr>
        <w:t xml:space="preserve">وفيما يتعلق بتبليغات الجزء </w:t>
      </w:r>
      <w:r>
        <w:t>B</w:t>
      </w:r>
      <w:r>
        <w:rPr>
          <w:rFonts w:hint="cs"/>
          <w:rtl/>
        </w:rPr>
        <w:t xml:space="preserve"> المقدمة بموجب القرار </w:t>
      </w:r>
      <w:r w:rsidRPr="00340A17">
        <w:rPr>
          <w:rFonts w:hint="cs"/>
          <w:b/>
          <w:bCs/>
          <w:rtl/>
        </w:rPr>
        <w:t>559</w:t>
      </w:r>
      <w:r>
        <w:rPr>
          <w:rFonts w:hint="cs"/>
          <w:rtl/>
        </w:rPr>
        <w:t xml:space="preserve"> البالغ عددها 41 تبليغاً والمشار إليها أعلاه، </w:t>
      </w:r>
      <w:r w:rsidR="00592267">
        <w:rPr>
          <w:rFonts w:hint="cs"/>
          <w:rtl/>
        </w:rPr>
        <w:t xml:space="preserve">فقد أقر المكتب هذه التبليغات وفحصها ونشرها في الأقسام الخاصة المقابلة البالغ عددها 82 قسماً للجزء </w:t>
      </w:r>
      <w:r w:rsidR="00592267">
        <w:t>B</w:t>
      </w:r>
      <w:r w:rsidR="00592267">
        <w:rPr>
          <w:rFonts w:hint="cs"/>
          <w:rtl/>
        </w:rPr>
        <w:t xml:space="preserve"> في نشرة المكتب الإعلامية </w:t>
      </w:r>
      <w:r w:rsidR="00592267">
        <w:t>IFIC</w:t>
      </w:r>
      <w:r w:rsidR="00592267">
        <w:rPr>
          <w:rFonts w:hint="cs"/>
          <w:rtl/>
        </w:rPr>
        <w:t xml:space="preserve"> رقم</w:t>
      </w:r>
      <w:r w:rsidR="00631C69">
        <w:rPr>
          <w:rFonts w:hint="eastAsia"/>
          <w:rtl/>
        </w:rPr>
        <w:t> </w:t>
      </w:r>
      <w:r w:rsidR="00592267">
        <w:rPr>
          <w:rFonts w:hint="cs"/>
          <w:rtl/>
        </w:rPr>
        <w:t xml:space="preserve">2993 المؤرخة 4 أبريل 2023 لإدراج تخصيصات التردد لهذه التبليغات المقدمة بموجب القرار </w:t>
      </w:r>
      <w:r w:rsidR="00592267" w:rsidRPr="00340A17">
        <w:rPr>
          <w:rFonts w:hint="cs"/>
          <w:b/>
          <w:bCs/>
          <w:rtl/>
        </w:rPr>
        <w:t>559</w:t>
      </w:r>
      <w:r w:rsidR="00592267">
        <w:rPr>
          <w:rFonts w:hint="cs"/>
          <w:rtl/>
        </w:rPr>
        <w:t xml:space="preserve"> البالغ عددها 41 تبليغاً في قائمة الاستخدامات الإضافية للتذييلين </w:t>
      </w:r>
      <w:r w:rsidR="00592267" w:rsidRPr="00592267">
        <w:rPr>
          <w:rFonts w:hint="cs"/>
          <w:b/>
          <w:bCs/>
          <w:rtl/>
        </w:rPr>
        <w:t>30</w:t>
      </w:r>
      <w:r w:rsidR="00592267">
        <w:rPr>
          <w:rFonts w:hint="cs"/>
          <w:rtl/>
        </w:rPr>
        <w:t xml:space="preserve"> و</w:t>
      </w:r>
      <w:r w:rsidR="00592267" w:rsidRPr="00592267">
        <w:rPr>
          <w:b/>
          <w:bCs/>
        </w:rPr>
        <w:t>30A</w:t>
      </w:r>
      <w:r w:rsidR="00592267">
        <w:rPr>
          <w:rFonts w:hint="cs"/>
          <w:rtl/>
        </w:rPr>
        <w:t xml:space="preserve">. وفي وقت لاحق، أبلغ المكتب جميع الإدارات المبلغة بموجب القرار </w:t>
      </w:r>
      <w:r w:rsidR="00592267" w:rsidRPr="00592267">
        <w:rPr>
          <w:rFonts w:hint="cs"/>
          <w:b/>
          <w:bCs/>
          <w:rtl/>
        </w:rPr>
        <w:t>559</w:t>
      </w:r>
      <w:r w:rsidR="00592267">
        <w:rPr>
          <w:rFonts w:hint="cs"/>
          <w:rtl/>
        </w:rPr>
        <w:t xml:space="preserve"> البالغ عددها 41 إدارة بنشر </w:t>
      </w:r>
      <w:r w:rsidR="007F6D4A">
        <w:rPr>
          <w:rFonts w:hint="cs"/>
          <w:rtl/>
        </w:rPr>
        <w:t>تبليغاتها في ال</w:t>
      </w:r>
      <w:r w:rsidR="00592267">
        <w:rPr>
          <w:rFonts w:hint="cs"/>
          <w:rtl/>
        </w:rPr>
        <w:t xml:space="preserve">أقسام الخاصة </w:t>
      </w:r>
      <w:r w:rsidR="007F6D4A">
        <w:rPr>
          <w:rFonts w:hint="cs"/>
          <w:rtl/>
        </w:rPr>
        <w:t xml:space="preserve">ذات الصلة بالجزء </w:t>
      </w:r>
      <w:r w:rsidR="007F6D4A">
        <w:t>B</w:t>
      </w:r>
      <w:r w:rsidR="007F6D4A">
        <w:rPr>
          <w:rFonts w:hint="cs"/>
          <w:rtl/>
        </w:rPr>
        <w:t xml:space="preserve">، وساعد جميع هذه الإدارات في إعداد طلب مقابل وفقاً للقرار </w:t>
      </w:r>
      <w:r w:rsidR="007F6D4A" w:rsidRPr="0072799D">
        <w:rPr>
          <w:b/>
          <w:bCs/>
        </w:rPr>
        <w:t>559</w:t>
      </w:r>
      <w:r w:rsidR="007F6D4A">
        <w:rPr>
          <w:b/>
          <w:bCs/>
        </w:rPr>
        <w:t> </w:t>
      </w:r>
      <w:r w:rsidR="007F6D4A" w:rsidRPr="0072799D">
        <w:rPr>
          <w:b/>
          <w:bCs/>
        </w:rPr>
        <w:t>(WRC</w:t>
      </w:r>
      <w:r w:rsidR="007F6D4A">
        <w:rPr>
          <w:b/>
          <w:bCs/>
        </w:rPr>
        <w:noBreakHyphen/>
      </w:r>
      <w:r w:rsidR="007F6D4A" w:rsidRPr="0072799D">
        <w:rPr>
          <w:b/>
          <w:bCs/>
        </w:rPr>
        <w:t>19)</w:t>
      </w:r>
      <w:r w:rsidR="007F6D4A" w:rsidRPr="0072799D">
        <w:rPr>
          <w:b/>
          <w:bCs/>
          <w:rtl/>
        </w:rPr>
        <w:t xml:space="preserve"> </w:t>
      </w:r>
      <w:r w:rsidR="007F6D4A">
        <w:rPr>
          <w:rFonts w:hint="cs"/>
          <w:rtl/>
        </w:rPr>
        <w:t xml:space="preserve">لتقديمه إلى المؤتمر </w:t>
      </w:r>
      <w:r w:rsidR="007F6D4A">
        <w:t>WRC-23</w:t>
      </w:r>
      <w:r w:rsidR="007F6D4A">
        <w:rPr>
          <w:rFonts w:hint="cs"/>
          <w:rtl/>
        </w:rPr>
        <w:t>.</w:t>
      </w:r>
    </w:p>
    <w:p w14:paraId="17333BB2" w14:textId="50B0E016" w:rsidR="00E16036" w:rsidRDefault="007F6D4A" w:rsidP="00E16036">
      <w:pPr>
        <w:spacing w:after="120"/>
        <w:rPr>
          <w:rtl/>
          <w:lang w:bidi="ar-EG"/>
        </w:rPr>
      </w:pPr>
      <w:r>
        <w:rPr>
          <w:rFonts w:hint="cs"/>
          <w:rtl/>
        </w:rPr>
        <w:t xml:space="preserve">وفيما يتعلق بالفحص التقني لتبليغات الجزء </w:t>
      </w:r>
      <w:r>
        <w:t>B</w:t>
      </w:r>
      <w:r>
        <w:rPr>
          <w:rFonts w:hint="cs"/>
          <w:rtl/>
        </w:rPr>
        <w:t xml:space="preserve"> البالغ عددها 41 تبليغاً، فقد شمل هذا الفحص ما مجموعه </w:t>
      </w:r>
      <w:r>
        <w:t>1 393</w:t>
      </w:r>
      <w:r>
        <w:rPr>
          <w:rFonts w:hint="cs"/>
          <w:rtl/>
        </w:rPr>
        <w:t xml:space="preserve"> حالة لتنسيق الترددات. وبفضل قرارات لجنة لوائح الراديو، والمشورة التقنية المقدمة من فرقة العمل </w:t>
      </w:r>
      <w:r>
        <w:t>4A</w:t>
      </w:r>
      <w:r>
        <w:rPr>
          <w:rFonts w:hint="cs"/>
          <w:rtl/>
        </w:rPr>
        <w:t xml:space="preserve"> التابعة لقطاع الاتصالات الراديوية، والأدوار الفعالة التي </w:t>
      </w:r>
      <w:r w:rsidR="00F64D5E">
        <w:rPr>
          <w:rFonts w:hint="cs"/>
          <w:rtl/>
        </w:rPr>
        <w:t xml:space="preserve">اضطلعت بها الإدارات المبلغة بموجب القرار </w:t>
      </w:r>
      <w:r w:rsidR="00F64D5E" w:rsidRPr="00F64D5E">
        <w:rPr>
          <w:rFonts w:hint="cs"/>
          <w:b/>
          <w:bCs/>
          <w:rtl/>
        </w:rPr>
        <w:t>559</w:t>
      </w:r>
      <w:r w:rsidR="00F64D5E">
        <w:rPr>
          <w:rFonts w:hint="cs"/>
          <w:rtl/>
        </w:rPr>
        <w:t xml:space="preserve">، وروح التعاون التي أبدتها الإدارات المحتمل تأثرها، ومساعدة المكتب، استُكملت نسبة </w:t>
      </w:r>
      <w:r w:rsidR="00F64D5E">
        <w:t>87,08</w:t>
      </w:r>
      <w:r w:rsidR="00F64D5E">
        <w:rPr>
          <w:rFonts w:hint="cs"/>
          <w:rtl/>
        </w:rPr>
        <w:t>% من حالات تنسيق الترددات هذه في وقت إعداد هذا التقرير</w:t>
      </w:r>
      <w:r w:rsidR="00E16036">
        <w:rPr>
          <w:rFonts w:hint="cs"/>
          <w:rtl/>
        </w:rPr>
        <w:t xml:space="preserve">. </w:t>
      </w:r>
      <w:r w:rsidR="00E16036">
        <w:rPr>
          <w:rFonts w:hint="cs"/>
          <w:rtl/>
          <w:lang w:bidi="ar-EG"/>
        </w:rPr>
        <w:t>و</w:t>
      </w:r>
      <w:r w:rsidR="00E16036" w:rsidRPr="00546238">
        <w:rPr>
          <w:rtl/>
          <w:lang w:bidi="ar-EG"/>
        </w:rPr>
        <w:t xml:space="preserve">هناك 180 حالة </w:t>
      </w:r>
      <w:r w:rsidR="00F64D5E">
        <w:rPr>
          <w:rFonts w:hint="cs"/>
          <w:rtl/>
          <w:lang w:bidi="ar-EG"/>
        </w:rPr>
        <w:t>ل</w:t>
      </w:r>
      <w:r w:rsidR="00E16036" w:rsidRPr="00546238">
        <w:rPr>
          <w:rtl/>
          <w:lang w:bidi="ar-EG"/>
        </w:rPr>
        <w:t xml:space="preserve">تنسيق </w:t>
      </w:r>
      <w:r w:rsidR="00F64D5E">
        <w:rPr>
          <w:rFonts w:hint="cs"/>
          <w:rtl/>
          <w:lang w:bidi="ar-EG"/>
        </w:rPr>
        <w:t>ال</w:t>
      </w:r>
      <w:r w:rsidR="00E16036" w:rsidRPr="00546238">
        <w:rPr>
          <w:rtl/>
          <w:lang w:bidi="ar-EG"/>
        </w:rPr>
        <w:t>تردد</w:t>
      </w:r>
      <w:r w:rsidR="00E16036">
        <w:rPr>
          <w:rFonts w:hint="cs"/>
          <w:rtl/>
          <w:lang w:bidi="ar-EG"/>
        </w:rPr>
        <w:t xml:space="preserve">ات </w:t>
      </w:r>
      <w:r w:rsidR="00E16036" w:rsidRPr="00546238">
        <w:rPr>
          <w:rtl/>
          <w:lang w:bidi="ar-EG"/>
        </w:rPr>
        <w:t>لم ت</w:t>
      </w:r>
      <w:r w:rsidR="00F64D5E">
        <w:rPr>
          <w:rFonts w:hint="cs"/>
          <w:rtl/>
          <w:lang w:bidi="ar-EG"/>
        </w:rPr>
        <w:t>ُ</w:t>
      </w:r>
      <w:r w:rsidR="00E16036">
        <w:rPr>
          <w:rFonts w:hint="cs"/>
          <w:rtl/>
          <w:lang w:bidi="ar-EG"/>
        </w:rPr>
        <w:t>ست</w:t>
      </w:r>
      <w:r w:rsidR="00E16036" w:rsidRPr="00546238">
        <w:rPr>
          <w:rtl/>
          <w:lang w:bidi="ar-EG"/>
        </w:rPr>
        <w:t xml:space="preserve">كمل بعد. </w:t>
      </w:r>
      <w:r w:rsidR="00E16036">
        <w:rPr>
          <w:rFonts w:hint="cs"/>
          <w:rtl/>
          <w:lang w:bidi="ar-EG"/>
        </w:rPr>
        <w:t xml:space="preserve">وفيما يلي </w:t>
      </w:r>
      <w:r w:rsidR="00E16036" w:rsidRPr="00546238">
        <w:rPr>
          <w:rtl/>
          <w:lang w:bidi="ar-EG"/>
        </w:rPr>
        <w:t>إحصاءات حالات التنسيق</w:t>
      </w:r>
      <w:r w:rsidR="006D0378">
        <w:rPr>
          <w:rFonts w:hint="cs"/>
          <w:rtl/>
          <w:lang w:bidi="ar-EG"/>
        </w:rPr>
        <w:t xml:space="preserve"> الرئيسية</w:t>
      </w:r>
      <w:r w:rsidR="00E16036" w:rsidRPr="00546238">
        <w:rPr>
          <w:rtl/>
          <w:lang w:bidi="ar-EG"/>
        </w:rPr>
        <w:t xml:space="preserve"> المتبقية:</w:t>
      </w:r>
    </w:p>
    <w:tbl>
      <w:tblPr>
        <w:tblStyle w:val="TableGrid"/>
        <w:bidiVisual/>
        <w:tblW w:w="0" w:type="auto"/>
        <w:jc w:val="center"/>
        <w:tblLayout w:type="fixed"/>
        <w:tblLook w:val="04A0" w:firstRow="1" w:lastRow="0" w:firstColumn="1" w:lastColumn="0" w:noHBand="0" w:noVBand="1"/>
      </w:tblPr>
      <w:tblGrid>
        <w:gridCol w:w="1269"/>
        <w:gridCol w:w="2393"/>
        <w:gridCol w:w="2393"/>
        <w:gridCol w:w="2393"/>
      </w:tblGrid>
      <w:tr w:rsidR="00E16036" w:rsidRPr="00E74B68" w14:paraId="489CC05E" w14:textId="77777777" w:rsidTr="0044394F">
        <w:trPr>
          <w:jc w:val="center"/>
        </w:trPr>
        <w:tc>
          <w:tcPr>
            <w:tcW w:w="1269" w:type="dxa"/>
          </w:tcPr>
          <w:p w14:paraId="247799CF" w14:textId="63AB4C44" w:rsidR="00E16036" w:rsidRPr="00E74B68" w:rsidRDefault="00E16036" w:rsidP="00E16036">
            <w:pPr>
              <w:pStyle w:val="Tablehead"/>
              <w:spacing w:before="40" w:after="40" w:line="240" w:lineRule="exact"/>
              <w:rPr>
                <w:rFonts w:eastAsiaTheme="minorEastAsia"/>
              </w:rPr>
            </w:pPr>
            <w:r w:rsidRPr="00E74B68">
              <w:rPr>
                <w:color w:val="000000"/>
                <w:rtl/>
                <w:lang w:val="fr-CH" w:eastAsia="zh-CN"/>
              </w:rPr>
              <w:t>المجموع</w:t>
            </w:r>
          </w:p>
        </w:tc>
        <w:tc>
          <w:tcPr>
            <w:tcW w:w="2393" w:type="dxa"/>
          </w:tcPr>
          <w:p w14:paraId="0D87E843" w14:textId="4EB024F7" w:rsidR="00E16036" w:rsidRPr="00E74B68" w:rsidRDefault="00E16036" w:rsidP="00E16036">
            <w:pPr>
              <w:pStyle w:val="Tablehead"/>
              <w:spacing w:before="40" w:after="40" w:line="240" w:lineRule="exact"/>
              <w:rPr>
                <w:rFonts w:eastAsiaTheme="minorEastAsia"/>
              </w:rPr>
            </w:pPr>
            <w:r w:rsidRPr="00E74B68">
              <w:rPr>
                <w:color w:val="000000"/>
                <w:rtl/>
                <w:lang w:val="fr-CH" w:eastAsia="zh-CN"/>
              </w:rPr>
              <w:t xml:space="preserve">التنسيق بموجب الفقرة </w:t>
            </w:r>
            <w:r w:rsidRPr="00E74B68">
              <w:rPr>
                <w:color w:val="000000"/>
                <w:lang w:val="fr-CH" w:eastAsia="zh-CN"/>
              </w:rPr>
              <w:t>1.1.4</w:t>
            </w:r>
            <w:r w:rsidRPr="00E74B68">
              <w:rPr>
                <w:color w:val="000000"/>
                <w:rtl/>
                <w:lang w:val="fr-CH" w:eastAsia="zh-CN"/>
              </w:rPr>
              <w:t xml:space="preserve">ب) بالتذييل </w:t>
            </w:r>
            <w:r w:rsidRPr="00E74B68">
              <w:rPr>
                <w:color w:val="000000"/>
                <w:lang w:val="fr-CH" w:eastAsia="zh-CN"/>
              </w:rPr>
              <w:t>30</w:t>
            </w:r>
          </w:p>
        </w:tc>
        <w:tc>
          <w:tcPr>
            <w:tcW w:w="2393" w:type="dxa"/>
          </w:tcPr>
          <w:p w14:paraId="6245DFE7" w14:textId="10A96E54" w:rsidR="00E16036" w:rsidRPr="00E74B68" w:rsidRDefault="00E16036" w:rsidP="00E16036">
            <w:pPr>
              <w:pStyle w:val="Tablehead"/>
              <w:spacing w:before="40" w:after="40" w:line="240" w:lineRule="exact"/>
              <w:rPr>
                <w:rFonts w:eastAsiaTheme="minorEastAsia"/>
              </w:rPr>
            </w:pPr>
            <w:r w:rsidRPr="00E74B68">
              <w:rPr>
                <w:color w:val="000000"/>
                <w:rtl/>
                <w:lang w:val="fr-CH" w:eastAsia="zh-CN"/>
              </w:rPr>
              <w:t>التنسيق بموجب الفقرة 1.1.4ه</w:t>
            </w:r>
            <w:r w:rsidRPr="00E74B68">
              <w:rPr>
                <w:color w:val="000000"/>
                <w:rtl/>
                <w:lang w:val="fr-CH" w:eastAsia="zh-CN" w:bidi="ar-SY"/>
              </w:rPr>
              <w:t xml:space="preserve">ـ </w:t>
            </w:r>
            <w:r w:rsidRPr="00E74B68">
              <w:rPr>
                <w:color w:val="000000"/>
                <w:rtl/>
                <w:lang w:val="fr-CH" w:eastAsia="zh-CN"/>
              </w:rPr>
              <w:t>) بالتذييل 30</w:t>
            </w:r>
          </w:p>
        </w:tc>
        <w:tc>
          <w:tcPr>
            <w:tcW w:w="2393" w:type="dxa"/>
          </w:tcPr>
          <w:p w14:paraId="2B2BC120" w14:textId="72309C89" w:rsidR="00E16036" w:rsidRPr="00E74B68" w:rsidRDefault="00E16036" w:rsidP="00E16036">
            <w:pPr>
              <w:pStyle w:val="Tablehead"/>
              <w:spacing w:before="40" w:after="40" w:line="240" w:lineRule="exact"/>
              <w:rPr>
                <w:rFonts w:eastAsiaTheme="minorEastAsia"/>
              </w:rPr>
            </w:pPr>
            <w:r w:rsidRPr="00E74B68">
              <w:rPr>
                <w:color w:val="000000"/>
                <w:rtl/>
                <w:lang w:val="fr-CH" w:eastAsia="zh-CN"/>
              </w:rPr>
              <w:t xml:space="preserve">التنسيق بموجب الفقرة 1.1.4ب) بالتذييل </w:t>
            </w:r>
            <w:r w:rsidRPr="00E74B68">
              <w:rPr>
                <w:color w:val="000000"/>
                <w:lang w:eastAsia="zh-CN"/>
              </w:rPr>
              <w:t>30A</w:t>
            </w:r>
            <w:r w:rsidRPr="00E74B68">
              <w:rPr>
                <w:color w:val="000000"/>
                <w:rtl/>
                <w:lang w:val="fr-CH" w:eastAsia="zh-CN"/>
              </w:rPr>
              <w:t xml:space="preserve"> </w:t>
            </w:r>
          </w:p>
        </w:tc>
      </w:tr>
      <w:tr w:rsidR="00E16036" w:rsidRPr="00E74B68" w14:paraId="2DFE0FCB" w14:textId="77777777" w:rsidTr="00E16036">
        <w:trPr>
          <w:jc w:val="center"/>
        </w:trPr>
        <w:tc>
          <w:tcPr>
            <w:tcW w:w="1269" w:type="dxa"/>
            <w:vAlign w:val="center"/>
          </w:tcPr>
          <w:p w14:paraId="408CA486" w14:textId="77777777" w:rsidR="00E16036" w:rsidRPr="00E74B68" w:rsidRDefault="00E16036" w:rsidP="00E16036">
            <w:pPr>
              <w:pStyle w:val="Tabletext"/>
              <w:spacing w:before="40" w:after="40" w:line="240" w:lineRule="exact"/>
              <w:jc w:val="center"/>
              <w:rPr>
                <w:rFonts w:eastAsiaTheme="minorEastAsia"/>
              </w:rPr>
            </w:pPr>
            <w:r w:rsidRPr="00E74B68">
              <w:rPr>
                <w:rFonts w:eastAsiaTheme="minorEastAsia"/>
              </w:rPr>
              <w:t>180</w:t>
            </w:r>
          </w:p>
        </w:tc>
        <w:tc>
          <w:tcPr>
            <w:tcW w:w="2393" w:type="dxa"/>
            <w:vAlign w:val="center"/>
          </w:tcPr>
          <w:p w14:paraId="6E90825E" w14:textId="77777777" w:rsidR="00E16036" w:rsidRPr="00E74B68" w:rsidRDefault="00E16036" w:rsidP="00E16036">
            <w:pPr>
              <w:pStyle w:val="Tabletext"/>
              <w:spacing w:before="40" w:after="40" w:line="240" w:lineRule="exact"/>
              <w:jc w:val="center"/>
              <w:rPr>
                <w:rFonts w:eastAsiaTheme="minorEastAsia"/>
              </w:rPr>
            </w:pPr>
            <w:r w:rsidRPr="00E74B68">
              <w:rPr>
                <w:rFonts w:eastAsiaTheme="minorEastAsia"/>
              </w:rPr>
              <w:t>87</w:t>
            </w:r>
          </w:p>
        </w:tc>
        <w:tc>
          <w:tcPr>
            <w:tcW w:w="2393" w:type="dxa"/>
            <w:vAlign w:val="center"/>
          </w:tcPr>
          <w:p w14:paraId="38E63A3F" w14:textId="77777777" w:rsidR="00E16036" w:rsidRPr="00E74B68" w:rsidRDefault="00E16036" w:rsidP="00E16036">
            <w:pPr>
              <w:pStyle w:val="Tabletext"/>
              <w:spacing w:before="40" w:after="40" w:line="240" w:lineRule="exact"/>
              <w:jc w:val="center"/>
              <w:rPr>
                <w:rFonts w:eastAsiaTheme="minorEastAsia"/>
              </w:rPr>
            </w:pPr>
            <w:r w:rsidRPr="00E74B68">
              <w:rPr>
                <w:rFonts w:eastAsiaTheme="minorEastAsia"/>
              </w:rPr>
              <w:t>60</w:t>
            </w:r>
          </w:p>
        </w:tc>
        <w:tc>
          <w:tcPr>
            <w:tcW w:w="2393" w:type="dxa"/>
            <w:vAlign w:val="center"/>
          </w:tcPr>
          <w:p w14:paraId="73556484" w14:textId="77777777" w:rsidR="00E16036" w:rsidRPr="00E74B68" w:rsidRDefault="00E16036" w:rsidP="00E16036">
            <w:pPr>
              <w:pStyle w:val="Tabletext"/>
              <w:spacing w:before="40" w:after="40" w:line="240" w:lineRule="exact"/>
              <w:jc w:val="center"/>
              <w:rPr>
                <w:rFonts w:eastAsiaTheme="minorEastAsia"/>
              </w:rPr>
            </w:pPr>
            <w:r w:rsidRPr="00E74B68">
              <w:rPr>
                <w:rFonts w:eastAsiaTheme="minorEastAsia"/>
              </w:rPr>
              <w:t>26</w:t>
            </w:r>
          </w:p>
        </w:tc>
      </w:tr>
      <w:tr w:rsidR="00E16036" w:rsidRPr="00E74B68" w14:paraId="3CD1F536" w14:textId="77777777" w:rsidTr="00AB45AC">
        <w:trPr>
          <w:jc w:val="center"/>
        </w:trPr>
        <w:tc>
          <w:tcPr>
            <w:tcW w:w="1269" w:type="dxa"/>
            <w:vAlign w:val="center"/>
          </w:tcPr>
          <w:p w14:paraId="06B0B1B2" w14:textId="1DD36B55" w:rsidR="00E16036" w:rsidRPr="00E74B68" w:rsidRDefault="00E16036" w:rsidP="00E16036">
            <w:pPr>
              <w:pStyle w:val="Tabletext"/>
              <w:spacing w:before="40" w:after="40" w:line="240" w:lineRule="exact"/>
              <w:jc w:val="center"/>
              <w:rPr>
                <w:rFonts w:eastAsiaTheme="minorEastAsia"/>
              </w:rPr>
            </w:pPr>
            <w:r w:rsidRPr="00E74B68">
              <w:rPr>
                <w:rFonts w:eastAsiaTheme="minorEastAsia"/>
                <w:rtl/>
              </w:rPr>
              <w:t>النسبة المئوية</w:t>
            </w:r>
          </w:p>
        </w:tc>
        <w:tc>
          <w:tcPr>
            <w:tcW w:w="2393" w:type="dxa"/>
          </w:tcPr>
          <w:p w14:paraId="439DB010" w14:textId="1ED7A542" w:rsidR="00E16036" w:rsidRPr="00E74B68" w:rsidRDefault="00E16036" w:rsidP="00E16036">
            <w:pPr>
              <w:pStyle w:val="Tabletext"/>
              <w:spacing w:before="40" w:after="40" w:line="240" w:lineRule="exact"/>
              <w:jc w:val="center"/>
              <w:rPr>
                <w:rFonts w:eastAsiaTheme="minorEastAsia"/>
              </w:rPr>
            </w:pPr>
            <w:r w:rsidRPr="00E74B68">
              <w:rPr>
                <w:color w:val="000000"/>
                <w:lang w:eastAsia="zh-CN"/>
              </w:rPr>
              <w:t>%48,3</w:t>
            </w:r>
          </w:p>
        </w:tc>
        <w:tc>
          <w:tcPr>
            <w:tcW w:w="2393" w:type="dxa"/>
          </w:tcPr>
          <w:p w14:paraId="13782AB6" w14:textId="54AAB2A1" w:rsidR="00E16036" w:rsidRPr="00E74B68" w:rsidRDefault="00E16036" w:rsidP="00E16036">
            <w:pPr>
              <w:pStyle w:val="Tabletext"/>
              <w:spacing w:before="40" w:after="40" w:line="240" w:lineRule="exact"/>
              <w:jc w:val="center"/>
              <w:rPr>
                <w:rFonts w:eastAsiaTheme="minorEastAsia"/>
              </w:rPr>
            </w:pPr>
            <w:r w:rsidRPr="00E74B68">
              <w:rPr>
                <w:color w:val="000000"/>
                <w:lang w:eastAsia="zh-CN"/>
              </w:rPr>
              <w:t>%33,3</w:t>
            </w:r>
          </w:p>
        </w:tc>
        <w:tc>
          <w:tcPr>
            <w:tcW w:w="2393" w:type="dxa"/>
          </w:tcPr>
          <w:p w14:paraId="040B33E1" w14:textId="4427C443" w:rsidR="00E16036" w:rsidRPr="00E74B68" w:rsidRDefault="00E16036" w:rsidP="00E16036">
            <w:pPr>
              <w:pStyle w:val="Tabletext"/>
              <w:spacing w:before="40" w:after="40" w:line="240" w:lineRule="exact"/>
              <w:jc w:val="center"/>
              <w:rPr>
                <w:rFonts w:eastAsiaTheme="minorEastAsia"/>
              </w:rPr>
            </w:pPr>
            <w:r w:rsidRPr="00E74B68">
              <w:rPr>
                <w:color w:val="000000"/>
                <w:lang w:eastAsia="zh-CN"/>
              </w:rPr>
              <w:t>%14,4</w:t>
            </w:r>
          </w:p>
        </w:tc>
      </w:tr>
    </w:tbl>
    <w:p w14:paraId="42D509A2" w14:textId="77777777" w:rsidR="00284CBD" w:rsidRPr="00E74B68" w:rsidRDefault="00284CBD" w:rsidP="00E74B68">
      <w:pPr>
        <w:pStyle w:val="Tablefin"/>
        <w:bidi/>
        <w:rPr>
          <w:rtl/>
        </w:rPr>
      </w:pPr>
    </w:p>
    <w:p w14:paraId="0DFDFB72" w14:textId="304079C7" w:rsidR="005F416F" w:rsidRDefault="005F416F" w:rsidP="00A8149B">
      <w:pPr>
        <w:rPr>
          <w:rtl/>
          <w:lang w:bidi="ar-EG"/>
        </w:rPr>
      </w:pPr>
      <w:r>
        <w:rPr>
          <w:rFonts w:hint="cs"/>
          <w:rtl/>
          <w:lang w:bidi="ar-EG"/>
        </w:rPr>
        <w:t>و</w:t>
      </w:r>
      <w:r>
        <w:rPr>
          <w:rtl/>
          <w:lang w:bidi="ar-EG"/>
        </w:rPr>
        <w:t xml:space="preserve">فيما يتعلق بحالات التنسيق المتبقية </w:t>
      </w:r>
      <w:r w:rsidRPr="002259B7">
        <w:rPr>
          <w:rtl/>
        </w:rPr>
        <w:t>بموجب الفقرة 1.1.4ب) بالتذييل</w:t>
      </w:r>
      <w:r w:rsidRPr="002259B7">
        <w:rPr>
          <w:rFonts w:hint="cs"/>
          <w:rtl/>
        </w:rPr>
        <w:t xml:space="preserve"> </w:t>
      </w:r>
      <w:r w:rsidRPr="002259B7">
        <w:rPr>
          <w:lang w:bidi="ar-EG"/>
        </w:rPr>
        <w:t>30A</w:t>
      </w:r>
      <w:r>
        <w:rPr>
          <w:rtl/>
          <w:lang w:bidi="ar-EG"/>
        </w:rPr>
        <w:t xml:space="preserve">، ترجع المشكلة إلى حقيقة أن </w:t>
      </w:r>
      <w:r>
        <w:rPr>
          <w:rFonts w:hint="cs"/>
          <w:rtl/>
          <w:lang w:bidi="ar-EG"/>
        </w:rPr>
        <w:t xml:space="preserve">تبليغات المادة 4 بالتذييل </w:t>
      </w:r>
      <w:r w:rsidRPr="002259B7">
        <w:rPr>
          <w:b/>
          <w:bCs/>
          <w:lang w:bidi="ar-EG"/>
        </w:rPr>
        <w:t>30A</w:t>
      </w:r>
      <w:r>
        <w:rPr>
          <w:rFonts w:hint="cs"/>
          <w:rtl/>
          <w:lang w:bidi="ar-EG"/>
        </w:rPr>
        <w:t xml:space="preserve"> المحتمل تأثرها</w:t>
      </w:r>
      <w:r>
        <w:rPr>
          <w:rtl/>
          <w:lang w:bidi="ar-EG"/>
        </w:rPr>
        <w:t xml:space="preserve"> </w:t>
      </w:r>
      <w:r>
        <w:rPr>
          <w:rFonts w:hint="cs"/>
          <w:rtl/>
          <w:lang w:bidi="ar-EG"/>
        </w:rPr>
        <w:t xml:space="preserve">لها </w:t>
      </w:r>
      <w:r>
        <w:rPr>
          <w:rtl/>
          <w:lang w:bidi="ar-EG"/>
        </w:rPr>
        <w:t xml:space="preserve">تغطية </w:t>
      </w:r>
      <w:r w:rsidR="006D0378">
        <w:rPr>
          <w:rFonts w:hint="cs"/>
          <w:rtl/>
          <w:lang w:bidi="ar-EG"/>
        </w:rPr>
        <w:t xml:space="preserve">واسعة جداً أو شبه </w:t>
      </w:r>
      <w:r>
        <w:rPr>
          <w:rtl/>
          <w:lang w:bidi="ar-EG"/>
        </w:rPr>
        <w:t xml:space="preserve">عالمية. </w:t>
      </w:r>
      <w:r w:rsidR="006D0378">
        <w:rPr>
          <w:rFonts w:hint="cs"/>
          <w:rtl/>
          <w:lang w:bidi="ar-EG"/>
        </w:rPr>
        <w:t>وتعالَج</w:t>
      </w:r>
      <w:r>
        <w:rPr>
          <w:rtl/>
          <w:lang w:bidi="ar-EG"/>
        </w:rPr>
        <w:t xml:space="preserve"> هذه الم</w:t>
      </w:r>
      <w:r>
        <w:rPr>
          <w:rFonts w:hint="cs"/>
          <w:rtl/>
          <w:lang w:bidi="ar-EG"/>
        </w:rPr>
        <w:t>شكلة</w:t>
      </w:r>
      <w:r>
        <w:rPr>
          <w:rtl/>
          <w:lang w:bidi="ar-EG"/>
        </w:rPr>
        <w:t xml:space="preserve"> في إطار الموضوع </w:t>
      </w:r>
      <w:r>
        <w:rPr>
          <w:lang w:bidi="ar-EG"/>
        </w:rPr>
        <w:t>F</w:t>
      </w:r>
      <w:r>
        <w:rPr>
          <w:rtl/>
          <w:lang w:bidi="ar-EG"/>
        </w:rPr>
        <w:t xml:space="preserve"> </w:t>
      </w:r>
      <w:r>
        <w:rPr>
          <w:rFonts w:hint="cs"/>
          <w:rtl/>
          <w:lang w:bidi="ar-EG"/>
        </w:rPr>
        <w:t>ب</w:t>
      </w:r>
      <w:r>
        <w:rPr>
          <w:rtl/>
          <w:lang w:bidi="ar-EG"/>
        </w:rPr>
        <w:t>البند 7 من جدول أعمال المؤتمر</w:t>
      </w:r>
      <w:r>
        <w:rPr>
          <w:rFonts w:hint="cs"/>
          <w:rtl/>
          <w:lang w:bidi="ar-EG"/>
        </w:rPr>
        <w:t> </w:t>
      </w:r>
      <w:r>
        <w:rPr>
          <w:lang w:bidi="ar-EG"/>
        </w:rPr>
        <w:t>WRC-23</w:t>
      </w:r>
      <w:r>
        <w:rPr>
          <w:rtl/>
          <w:lang w:bidi="ar-EG"/>
        </w:rPr>
        <w:t>.</w:t>
      </w:r>
    </w:p>
    <w:p w14:paraId="517DDDCF" w14:textId="1228E2DB" w:rsidR="005F416F" w:rsidRDefault="006D0378" w:rsidP="00A8149B">
      <w:pPr>
        <w:rPr>
          <w:rtl/>
          <w:lang w:bidi="ar-SY"/>
        </w:rPr>
      </w:pPr>
      <w:r>
        <w:rPr>
          <w:rFonts w:hint="cs"/>
          <w:rtl/>
        </w:rPr>
        <w:t xml:space="preserve">وفيما يتعلق بحالات التنسيق المتبقية بموجب الفقرة </w:t>
      </w:r>
      <w:r>
        <w:t>1.1.4</w:t>
      </w:r>
      <w:r>
        <w:rPr>
          <w:rFonts w:hint="cs"/>
          <w:rtl/>
        </w:rPr>
        <w:t xml:space="preserve">ب) </w:t>
      </w:r>
      <w:r w:rsidR="002A1274">
        <w:rPr>
          <w:rFonts w:hint="cs"/>
          <w:rtl/>
        </w:rPr>
        <w:t>ب</w:t>
      </w:r>
      <w:r>
        <w:rPr>
          <w:rFonts w:hint="cs"/>
          <w:rtl/>
        </w:rPr>
        <w:t xml:space="preserve">التذييل </w:t>
      </w:r>
      <w:r>
        <w:t>30</w:t>
      </w:r>
      <w:r>
        <w:rPr>
          <w:rFonts w:hint="cs"/>
          <w:rtl/>
        </w:rPr>
        <w:t xml:space="preserve"> </w:t>
      </w:r>
      <w:r w:rsidR="00F451D0">
        <w:rPr>
          <w:rFonts w:hint="cs"/>
          <w:rtl/>
        </w:rPr>
        <w:t xml:space="preserve">والفقرة </w:t>
      </w:r>
      <w:r w:rsidR="0009700E">
        <w:rPr>
          <w:rFonts w:hint="cs"/>
          <w:rtl/>
        </w:rPr>
        <w:t>.</w:t>
      </w:r>
      <w:r w:rsidR="00F451D0">
        <w:rPr>
          <w:rFonts w:hint="cs"/>
          <w:rtl/>
        </w:rPr>
        <w:t>1.4</w:t>
      </w:r>
      <w:r w:rsidR="0009700E">
        <w:rPr>
          <w:rFonts w:hint="cs"/>
          <w:rtl/>
        </w:rPr>
        <w:t>.</w:t>
      </w:r>
      <w:r w:rsidR="00F451D0">
        <w:rPr>
          <w:rFonts w:hint="cs"/>
          <w:rtl/>
        </w:rPr>
        <w:t xml:space="preserve">هـ) </w:t>
      </w:r>
      <w:r w:rsidR="002A1274">
        <w:rPr>
          <w:rFonts w:hint="cs"/>
          <w:rtl/>
        </w:rPr>
        <w:t>ب</w:t>
      </w:r>
      <w:r w:rsidR="00F451D0">
        <w:rPr>
          <w:rFonts w:hint="cs"/>
          <w:rtl/>
        </w:rPr>
        <w:t xml:space="preserve">التذييل 30، تتعلق المشكلة الرئيسية بإدارتين تمثلان </w:t>
      </w:r>
      <w:r w:rsidR="00F451D0">
        <w:t>64,</w:t>
      </w:r>
      <w:r w:rsidR="0009700E">
        <w:t>4</w:t>
      </w:r>
      <w:r w:rsidR="00F451D0">
        <w:rPr>
          <w:rFonts w:hint="cs"/>
          <w:rtl/>
        </w:rPr>
        <w:t>% من مجموع حالات تنسيق الترددات.</w:t>
      </w:r>
    </w:p>
    <w:p w14:paraId="64B34209" w14:textId="2AAC9E51" w:rsidR="005F416F" w:rsidRDefault="00083C04" w:rsidP="00A8149B">
      <w:r>
        <w:rPr>
          <w:rFonts w:hint="cs"/>
          <w:rtl/>
        </w:rPr>
        <w:t>واستمر المكتب في مساعدة الإدارات المعنية في إيجاد حلول لحالات التنسيق المتبقية</w:t>
      </w:r>
      <w:r w:rsidR="005F416F">
        <w:rPr>
          <w:rFonts w:hint="cs"/>
          <w:rtl/>
        </w:rPr>
        <w:t>.</w:t>
      </w:r>
    </w:p>
    <w:p w14:paraId="4BF94C6E" w14:textId="48CF16AE" w:rsidR="005F416F" w:rsidRPr="003E574F" w:rsidRDefault="00083C04" w:rsidP="00A8149B">
      <w:pPr>
        <w:rPr>
          <w:rtl/>
          <w:lang w:val="fr-CH"/>
        </w:rPr>
      </w:pPr>
      <w:r>
        <w:rPr>
          <w:rFonts w:hint="cs"/>
          <w:rtl/>
        </w:rPr>
        <w:t xml:space="preserve">وأثناء تنفيذ القرار </w:t>
      </w:r>
      <w:r w:rsidRPr="0072799D">
        <w:rPr>
          <w:b/>
          <w:bCs/>
        </w:rPr>
        <w:t>559</w:t>
      </w:r>
      <w:r>
        <w:rPr>
          <w:b/>
          <w:bCs/>
        </w:rPr>
        <w:t> </w:t>
      </w:r>
      <w:r w:rsidRPr="0072799D">
        <w:rPr>
          <w:b/>
          <w:bCs/>
        </w:rPr>
        <w:t>(WRC</w:t>
      </w:r>
      <w:r>
        <w:rPr>
          <w:b/>
          <w:bCs/>
        </w:rPr>
        <w:noBreakHyphen/>
      </w:r>
      <w:r w:rsidRPr="0072799D">
        <w:rPr>
          <w:b/>
          <w:bCs/>
        </w:rPr>
        <w:t>19)</w:t>
      </w:r>
      <w:r>
        <w:rPr>
          <w:rFonts w:hint="cs"/>
          <w:rtl/>
        </w:rPr>
        <w:t>، قدم المكتب إلى اللجنة في كل اجتماع من اجتماعاتها تقريراً مرحلياً عن تنفيذ</w:t>
      </w:r>
      <w:r w:rsidR="002A1274">
        <w:rPr>
          <w:rFonts w:hint="cs"/>
          <w:rtl/>
        </w:rPr>
        <w:t>ه</w:t>
      </w:r>
      <w:r>
        <w:rPr>
          <w:rFonts w:hint="cs"/>
          <w:rtl/>
        </w:rPr>
        <w:t xml:space="preserve"> </w:t>
      </w:r>
      <w:r w:rsidR="002A1274">
        <w:rPr>
          <w:rFonts w:hint="cs"/>
          <w:rtl/>
        </w:rPr>
        <w:t>ل</w:t>
      </w:r>
      <w:r>
        <w:rPr>
          <w:rFonts w:hint="cs"/>
          <w:rtl/>
        </w:rPr>
        <w:t xml:space="preserve">لقرار والتمس منها </w:t>
      </w:r>
      <w:r w:rsidR="002A1274">
        <w:rPr>
          <w:rFonts w:hint="cs"/>
          <w:rtl/>
        </w:rPr>
        <w:t>ال</w:t>
      </w:r>
      <w:r>
        <w:rPr>
          <w:rFonts w:hint="cs"/>
          <w:rtl/>
        </w:rPr>
        <w:t>توجيهات</w:t>
      </w:r>
      <w:r w:rsidR="002A1274">
        <w:rPr>
          <w:rFonts w:hint="cs"/>
          <w:rtl/>
        </w:rPr>
        <w:t xml:space="preserve"> اللازمة</w:t>
      </w:r>
      <w:r>
        <w:rPr>
          <w:rFonts w:hint="cs"/>
          <w:rtl/>
        </w:rPr>
        <w:t xml:space="preserve">. وجدير بالذكر أن الإدارات المعنية تعاونت بشكل كامل في تنفيذ قرارات اللجنة ذات الصلة، ولا سيما القرارات التي اتخذتها اللجنة في اجتماعها الرابع والثمانين </w:t>
      </w:r>
      <w:r w:rsidR="003E574F">
        <w:rPr>
          <w:rFonts w:hint="cs"/>
          <w:rtl/>
        </w:rPr>
        <w:t xml:space="preserve">من أجل حماية </w:t>
      </w:r>
      <w:r w:rsidR="003E574F">
        <w:rPr>
          <w:rFonts w:hint="cs"/>
          <w:rtl/>
          <w:lang w:bidi="ar"/>
        </w:rPr>
        <w:t>الحالة</w:t>
      </w:r>
      <w:r w:rsidR="003E574F" w:rsidRPr="00B62C80">
        <w:rPr>
          <w:rFonts w:hint="cs"/>
          <w:rtl/>
          <w:lang w:bidi="ar"/>
        </w:rPr>
        <w:t xml:space="preserve"> المرجعي</w:t>
      </w:r>
      <w:r w:rsidR="003E574F">
        <w:rPr>
          <w:rFonts w:hint="cs"/>
          <w:rtl/>
          <w:lang w:bidi="ar"/>
        </w:rPr>
        <w:t>ة</w:t>
      </w:r>
      <w:r w:rsidR="003E574F">
        <w:rPr>
          <w:rFonts w:hint="cs"/>
          <w:rtl/>
        </w:rPr>
        <w:t xml:space="preserve"> للتبليغات المقدمة بموجب</w:t>
      </w:r>
      <w:r w:rsidR="003E574F" w:rsidRPr="00A05290">
        <w:rPr>
          <w:rtl/>
        </w:rPr>
        <w:t xml:space="preserve"> القرار</w:t>
      </w:r>
      <w:r w:rsidR="0009700E">
        <w:rPr>
          <w:rFonts w:hint="cs"/>
          <w:rtl/>
        </w:rPr>
        <w:t> </w:t>
      </w:r>
      <w:r w:rsidR="003E574F" w:rsidRPr="00F42628">
        <w:rPr>
          <w:b/>
          <w:bCs/>
          <w:rtl/>
        </w:rPr>
        <w:t>559</w:t>
      </w:r>
      <w:r w:rsidR="003E574F">
        <w:rPr>
          <w:rFonts w:hint="cs"/>
          <w:b/>
          <w:bCs/>
          <w:rtl/>
        </w:rPr>
        <w:t xml:space="preserve"> </w:t>
      </w:r>
      <w:r w:rsidR="003E574F" w:rsidRPr="003E574F">
        <w:rPr>
          <w:rFonts w:hint="cs"/>
          <w:rtl/>
        </w:rPr>
        <w:t>من</w:t>
      </w:r>
      <w:r w:rsidR="003E574F">
        <w:rPr>
          <w:rFonts w:hint="cs"/>
          <w:rtl/>
        </w:rPr>
        <w:t xml:space="preserve"> التبليغات المقدمة بموجب </w:t>
      </w:r>
      <w:r w:rsidR="003E574F" w:rsidRPr="0009700E">
        <w:rPr>
          <w:rFonts w:hint="cs"/>
          <w:b/>
          <w:bCs/>
          <w:rtl/>
        </w:rPr>
        <w:t>التذييل</w:t>
      </w:r>
      <w:r w:rsidR="003E574F">
        <w:rPr>
          <w:rFonts w:hint="cs"/>
          <w:rtl/>
        </w:rPr>
        <w:t xml:space="preserve"> </w:t>
      </w:r>
      <w:r w:rsidR="003E574F" w:rsidRPr="003E574F">
        <w:rPr>
          <w:b/>
          <w:bCs/>
        </w:rPr>
        <w:t>30</w:t>
      </w:r>
      <w:r w:rsidR="0009700E">
        <w:rPr>
          <w:rFonts w:hint="cs"/>
          <w:rtl/>
        </w:rPr>
        <w:t>/</w:t>
      </w:r>
      <w:r w:rsidR="003E574F" w:rsidRPr="003E574F">
        <w:rPr>
          <w:b/>
          <w:bCs/>
        </w:rPr>
        <w:t>30</w:t>
      </w:r>
      <w:r w:rsidR="00A8149B">
        <w:rPr>
          <w:b/>
          <w:bCs/>
        </w:rPr>
        <w:t>A</w:t>
      </w:r>
      <w:r w:rsidR="003E574F">
        <w:rPr>
          <w:rFonts w:hint="cs"/>
          <w:rtl/>
        </w:rPr>
        <w:t xml:space="preserve"> </w:t>
      </w:r>
      <w:r w:rsidR="002A1274">
        <w:rPr>
          <w:rFonts w:hint="cs"/>
          <w:rtl/>
        </w:rPr>
        <w:t xml:space="preserve">ذات </w:t>
      </w:r>
      <w:r w:rsidR="003E574F">
        <w:rPr>
          <w:rFonts w:hint="cs"/>
          <w:rtl/>
        </w:rPr>
        <w:t xml:space="preserve">تواريخ </w:t>
      </w:r>
      <w:r w:rsidR="002A1274">
        <w:rPr>
          <w:rFonts w:hint="cs"/>
          <w:rtl/>
        </w:rPr>
        <w:t>ال</w:t>
      </w:r>
      <w:r w:rsidR="003E574F">
        <w:rPr>
          <w:rFonts w:hint="cs"/>
          <w:rtl/>
        </w:rPr>
        <w:t xml:space="preserve">استلام </w:t>
      </w:r>
      <w:r w:rsidR="002A1274">
        <w:rPr>
          <w:rFonts w:hint="cs"/>
          <w:rtl/>
        </w:rPr>
        <w:t>ال</w:t>
      </w:r>
      <w:r w:rsidR="003E574F">
        <w:rPr>
          <w:rFonts w:hint="cs"/>
          <w:rtl/>
        </w:rPr>
        <w:t xml:space="preserve">أسبق من تاريخ استلام تبليغات القرار </w:t>
      </w:r>
      <w:r w:rsidR="003E574F" w:rsidRPr="003E574F">
        <w:rPr>
          <w:rFonts w:hint="cs"/>
          <w:b/>
          <w:bCs/>
          <w:rtl/>
        </w:rPr>
        <w:t>559</w:t>
      </w:r>
      <w:r w:rsidR="003E574F">
        <w:rPr>
          <w:rFonts w:hint="cs"/>
          <w:rtl/>
        </w:rPr>
        <w:t>.</w:t>
      </w:r>
    </w:p>
    <w:p w14:paraId="35F5E6C9" w14:textId="0860E5AD" w:rsidR="005F416F" w:rsidRDefault="003E574F" w:rsidP="00822F47">
      <w:pPr>
        <w:rPr>
          <w:rtl/>
        </w:rPr>
      </w:pPr>
      <w:r>
        <w:rPr>
          <w:rFonts w:hint="cs"/>
          <w:rtl/>
        </w:rPr>
        <w:t xml:space="preserve">وفي الأخير، يود المكتب أن يعرب عن شكره للجنة على توجيهاتها، ولفرقة العمل </w:t>
      </w:r>
      <w:r>
        <w:t>4A</w:t>
      </w:r>
      <w:r>
        <w:rPr>
          <w:rFonts w:hint="cs"/>
          <w:rtl/>
        </w:rPr>
        <w:t xml:space="preserve"> التابعة لقطاع الاتصالات الراديوية على مشورتها التقنية، ولجميع الإدارات المعنية</w:t>
      </w:r>
      <w:r w:rsidR="002A1274">
        <w:rPr>
          <w:rFonts w:hint="cs"/>
          <w:rtl/>
        </w:rPr>
        <w:t>،</w:t>
      </w:r>
      <w:r>
        <w:rPr>
          <w:rFonts w:hint="cs"/>
          <w:rtl/>
        </w:rPr>
        <w:t xml:space="preserve"> بما يشمل منسقي المؤتمر الأوروبي لإدارات البريد والاتصالات </w:t>
      </w:r>
      <w:r>
        <w:t>(CEPT)</w:t>
      </w:r>
      <w:r>
        <w:rPr>
          <w:rFonts w:hint="cs"/>
          <w:rtl/>
        </w:rPr>
        <w:t xml:space="preserve"> والاتحاد الإفريقي للاتصالات </w:t>
      </w:r>
      <w:r>
        <w:t>(ATU)</w:t>
      </w:r>
      <w:r w:rsidR="002A1274">
        <w:rPr>
          <w:rFonts w:hint="cs"/>
          <w:rtl/>
        </w:rPr>
        <w:t xml:space="preserve">، </w:t>
      </w:r>
      <w:r>
        <w:rPr>
          <w:rFonts w:hint="cs"/>
          <w:rtl/>
        </w:rPr>
        <w:t xml:space="preserve">على </w:t>
      </w:r>
      <w:r w:rsidR="002A1274">
        <w:rPr>
          <w:rFonts w:hint="cs"/>
          <w:rtl/>
        </w:rPr>
        <w:t xml:space="preserve">تعاونها أثناء تنفيذ القرار </w:t>
      </w:r>
      <w:r w:rsidR="002A1274" w:rsidRPr="0072799D">
        <w:rPr>
          <w:b/>
          <w:bCs/>
        </w:rPr>
        <w:t>559</w:t>
      </w:r>
      <w:r w:rsidR="002A1274">
        <w:rPr>
          <w:b/>
          <w:bCs/>
        </w:rPr>
        <w:t> </w:t>
      </w:r>
      <w:r w:rsidR="002A1274" w:rsidRPr="0072799D">
        <w:rPr>
          <w:b/>
          <w:bCs/>
        </w:rPr>
        <w:t>(WRC</w:t>
      </w:r>
      <w:r w:rsidR="002A1274">
        <w:rPr>
          <w:b/>
          <w:bCs/>
        </w:rPr>
        <w:noBreakHyphen/>
      </w:r>
      <w:r w:rsidR="002A1274" w:rsidRPr="0072799D">
        <w:rPr>
          <w:b/>
          <w:bCs/>
        </w:rPr>
        <w:t>19)</w:t>
      </w:r>
      <w:r w:rsidR="005F416F">
        <w:rPr>
          <w:rFonts w:hint="cs"/>
          <w:rtl/>
        </w:rPr>
        <w:t>.</w:t>
      </w:r>
    </w:p>
    <w:p w14:paraId="7A9EC7C9" w14:textId="77777777" w:rsidR="00B02287" w:rsidRPr="00B02287" w:rsidRDefault="00B02287" w:rsidP="00B02287">
      <w:pPr>
        <w:pStyle w:val="Heading4"/>
        <w:rPr>
          <w:rtl/>
        </w:rPr>
      </w:pPr>
      <w:r w:rsidRPr="00B02287">
        <w:t>3.1.3.2</w:t>
      </w:r>
      <w:r w:rsidRPr="00B02287">
        <w:rPr>
          <w:rtl/>
        </w:rPr>
        <w:tab/>
        <w:t xml:space="preserve">قيم هامش الحماية المكافئ </w:t>
      </w:r>
      <w:r w:rsidRPr="00B02287">
        <w:t>(EPM)</w:t>
      </w:r>
      <w:r w:rsidRPr="00B02287">
        <w:rPr>
          <w:rtl/>
        </w:rPr>
        <w:t xml:space="preserve"> وهامش الحماية المكافئ الإجمالي </w:t>
      </w:r>
      <w:r w:rsidRPr="00B02287">
        <w:t>(OEPM)</w:t>
      </w:r>
      <w:r w:rsidRPr="00B02287">
        <w:rPr>
          <w:rtl/>
        </w:rPr>
        <w:t xml:space="preserve"> من أجل التخصيصات في</w:t>
      </w:r>
      <w:r w:rsidRPr="00B02287">
        <w:rPr>
          <w:rFonts w:hint="cs"/>
          <w:rtl/>
        </w:rPr>
        <w:t> </w:t>
      </w:r>
      <w:r w:rsidRPr="00B02287">
        <w:rPr>
          <w:rtl/>
        </w:rPr>
        <w:t xml:space="preserve">خطتي التذييلين </w:t>
      </w:r>
      <w:r w:rsidRPr="00B02287">
        <w:t>30</w:t>
      </w:r>
      <w:r w:rsidRPr="00B02287">
        <w:rPr>
          <w:rtl/>
        </w:rPr>
        <w:t xml:space="preserve"> و</w:t>
      </w:r>
      <w:r w:rsidRPr="00B02287">
        <w:t>30A</w:t>
      </w:r>
    </w:p>
    <w:p w14:paraId="386356BE" w14:textId="36C42892" w:rsidR="00B02287" w:rsidRDefault="00B02287" w:rsidP="00B02287">
      <w:pPr>
        <w:rPr>
          <w:rtl/>
        </w:rPr>
      </w:pPr>
      <w:r>
        <w:rPr>
          <w:rFonts w:hint="cs"/>
          <w:rtl/>
          <w:lang w:bidi="ar-SY"/>
        </w:rPr>
        <w:t xml:space="preserve">يمكن الاطلاع على </w:t>
      </w:r>
      <w:r w:rsidRPr="00D86858">
        <w:rPr>
          <w:rtl/>
          <w:lang w:bidi="ar-SY"/>
        </w:rPr>
        <w:t>الحالة المرجعية</w:t>
      </w:r>
      <w:r>
        <w:rPr>
          <w:rFonts w:hint="cs"/>
          <w:rtl/>
          <w:lang w:bidi="ar-SY"/>
        </w:rPr>
        <w:t xml:space="preserve"> الراهنة فيما يتعلق بهامش الحماية المكافئ</w:t>
      </w:r>
      <w:r w:rsidRPr="00D86858">
        <w:rPr>
          <w:rtl/>
          <w:lang w:bidi="ar-SY"/>
        </w:rPr>
        <w:t xml:space="preserve"> </w:t>
      </w:r>
      <w:r w:rsidRPr="00D86858">
        <w:rPr>
          <w:lang w:bidi="ar-EG"/>
        </w:rPr>
        <w:t>(EPM)</w:t>
      </w:r>
      <w:r w:rsidRPr="00D86858">
        <w:rPr>
          <w:rtl/>
          <w:lang w:bidi="ar-SY"/>
        </w:rPr>
        <w:t xml:space="preserve"> لحزم خطتي الإقليمين </w:t>
      </w:r>
      <w:r w:rsidRPr="009578AD">
        <w:rPr>
          <w:lang w:bidi="ar-EG"/>
        </w:rPr>
        <w:t>1</w:t>
      </w:r>
      <w:r w:rsidRPr="00D86858">
        <w:rPr>
          <w:rtl/>
          <w:lang w:bidi="ar-SY"/>
        </w:rPr>
        <w:t xml:space="preserve"> و</w:t>
      </w:r>
      <w:r w:rsidRPr="009578AD">
        <w:rPr>
          <w:lang w:bidi="ar-EG"/>
        </w:rPr>
        <w:t>3</w:t>
      </w:r>
      <w:r w:rsidRPr="00D86858">
        <w:rPr>
          <w:rtl/>
          <w:lang w:bidi="ar-SY"/>
        </w:rPr>
        <w:t xml:space="preserve"> </w:t>
      </w:r>
      <w:r>
        <w:rPr>
          <w:rFonts w:hint="cs"/>
          <w:rtl/>
          <w:lang w:bidi="ar-SY"/>
        </w:rPr>
        <w:t xml:space="preserve">وهامش الحماية المكافئ الإجمالي </w:t>
      </w:r>
      <w:r>
        <w:rPr>
          <w:lang w:bidi="ar-SY"/>
        </w:rPr>
        <w:t>(OEPM)</w:t>
      </w:r>
      <w:r>
        <w:rPr>
          <w:rFonts w:hint="cs"/>
          <w:rtl/>
        </w:rPr>
        <w:t xml:space="preserve"> لتخصيصات خطة الإقليم 2 الواردة </w:t>
      </w:r>
      <w:r w:rsidRPr="00D86858">
        <w:rPr>
          <w:rtl/>
          <w:lang w:bidi="ar-SY"/>
        </w:rPr>
        <w:t xml:space="preserve">في التذييلين </w:t>
      </w:r>
      <w:r w:rsidRPr="009578AD">
        <w:rPr>
          <w:b/>
          <w:bCs/>
          <w:lang w:bidi="ar-EG"/>
        </w:rPr>
        <w:t>30</w:t>
      </w:r>
      <w:r w:rsidRPr="00D86858">
        <w:rPr>
          <w:rtl/>
          <w:lang w:bidi="ar-SY"/>
        </w:rPr>
        <w:t xml:space="preserve"> و</w:t>
      </w:r>
      <w:r w:rsidRPr="009578AD">
        <w:rPr>
          <w:b/>
          <w:bCs/>
          <w:lang w:bidi="ar-EG"/>
        </w:rPr>
        <w:t>30</w:t>
      </w:r>
      <w:r w:rsidRPr="00D86858">
        <w:rPr>
          <w:b/>
          <w:bCs/>
          <w:lang w:bidi="ar-EG"/>
        </w:rPr>
        <w:t>A</w:t>
      </w:r>
      <w:r w:rsidRPr="00D86858">
        <w:rPr>
          <w:rtl/>
          <w:lang w:bidi="ar-SY"/>
        </w:rPr>
        <w:t xml:space="preserve"> في الموقع</w:t>
      </w:r>
      <w:r w:rsidR="0009700E">
        <w:rPr>
          <w:rtl/>
          <w:lang w:bidi="ar-SY"/>
        </w:rPr>
        <w:tab/>
      </w:r>
      <w:r w:rsidRPr="00D86858">
        <w:rPr>
          <w:b/>
          <w:bCs/>
          <w:rtl/>
          <w:lang w:bidi="ar-SY"/>
        </w:rPr>
        <w:t xml:space="preserve"> </w:t>
      </w:r>
      <w:hyperlink r:id="rId45" w:history="1">
        <w:r w:rsidRPr="00D86858">
          <w:rPr>
            <w:rStyle w:val="Hyperlink"/>
            <w:lang w:bidi="ar-EG"/>
          </w:rPr>
          <w:t>http://www.itu.int/en/ITU-R/space/plans/Pages/AP</w:t>
        </w:r>
        <w:r w:rsidRPr="009578AD">
          <w:rPr>
            <w:rStyle w:val="Hyperlink"/>
            <w:lang w:bidi="ar-EG"/>
          </w:rPr>
          <w:t>30</w:t>
        </w:r>
        <w:r w:rsidRPr="00D86858">
          <w:rPr>
            <w:rStyle w:val="Hyperlink"/>
            <w:lang w:bidi="ar-EG"/>
          </w:rPr>
          <w:t>-</w:t>
        </w:r>
        <w:r w:rsidRPr="009578AD">
          <w:rPr>
            <w:rStyle w:val="Hyperlink"/>
            <w:lang w:bidi="ar-EG"/>
          </w:rPr>
          <w:t>30</w:t>
        </w:r>
        <w:r w:rsidRPr="00D86858">
          <w:rPr>
            <w:rStyle w:val="Hyperlink"/>
            <w:lang w:bidi="ar-EG"/>
          </w:rPr>
          <w:t>A.aspx</w:t>
        </w:r>
      </w:hyperlink>
      <w:r>
        <w:rPr>
          <w:rFonts w:hint="cs"/>
          <w:rtl/>
        </w:rPr>
        <w:t>.</w:t>
      </w:r>
    </w:p>
    <w:p w14:paraId="56038014" w14:textId="77777777" w:rsidR="00B02287" w:rsidRPr="00B02287" w:rsidRDefault="00B02287" w:rsidP="00B02287">
      <w:pPr>
        <w:pStyle w:val="Heading3"/>
        <w:rPr>
          <w:rtl/>
        </w:rPr>
      </w:pPr>
      <w:bookmarkStart w:id="39" w:name="_Toc146291103"/>
      <w:r w:rsidRPr="00B02287">
        <w:t>2.3.2</w:t>
      </w:r>
      <w:r w:rsidRPr="00B02287">
        <w:rPr>
          <w:rtl/>
        </w:rPr>
        <w:tab/>
      </w:r>
      <w:r w:rsidRPr="00B02287">
        <w:rPr>
          <w:rFonts w:hint="cs"/>
          <w:rtl/>
        </w:rPr>
        <w:t xml:space="preserve">التذييل </w:t>
      </w:r>
      <w:r w:rsidRPr="00B02287">
        <w:t>30B</w:t>
      </w:r>
      <w:bookmarkEnd w:id="39"/>
    </w:p>
    <w:p w14:paraId="5F555CED" w14:textId="77777777" w:rsidR="00B02287" w:rsidRDefault="00B02287" w:rsidP="00B02287">
      <w:pPr>
        <w:rPr>
          <w:rtl/>
          <w:lang w:bidi="ar-SY"/>
        </w:rPr>
      </w:pPr>
      <w:r w:rsidRPr="00D86858">
        <w:rPr>
          <w:rtl/>
          <w:lang w:bidi="ar-EG"/>
        </w:rPr>
        <w:t>تش</w:t>
      </w:r>
      <w:r w:rsidRPr="00D86858">
        <w:rPr>
          <w:rFonts w:hint="cs"/>
          <w:rtl/>
          <w:lang w:bidi="ar-EG"/>
        </w:rPr>
        <w:t>ت</w:t>
      </w:r>
      <w:r w:rsidRPr="00D86858">
        <w:rPr>
          <w:rtl/>
          <w:lang w:bidi="ar-EG"/>
        </w:rPr>
        <w:t xml:space="preserve">مل مهام المعالجة </w:t>
      </w:r>
      <w:r w:rsidRPr="00D86858">
        <w:rPr>
          <w:rFonts w:hint="cs"/>
          <w:rtl/>
          <w:lang w:bidi="ar-EG"/>
        </w:rPr>
        <w:t>في إطار هذا التذييل</w:t>
      </w:r>
      <w:r w:rsidRPr="00D86858">
        <w:rPr>
          <w:rtl/>
          <w:lang w:bidi="ar-EG"/>
        </w:rPr>
        <w:t xml:space="preserve"> على تفحص ونشر</w:t>
      </w:r>
      <w:r w:rsidRPr="00D86858">
        <w:rPr>
          <w:rtl/>
        </w:rPr>
        <w:t xml:space="preserve"> </w:t>
      </w:r>
      <w:r w:rsidRPr="00D86858">
        <w:rPr>
          <w:rtl/>
          <w:lang w:bidi="ar-SY"/>
        </w:rPr>
        <w:t xml:space="preserve">الطلبات المقدّمة بموجب </w:t>
      </w:r>
      <w:r w:rsidRPr="00B02287">
        <w:rPr>
          <w:rtl/>
          <w:lang w:bidi="ar-SY"/>
        </w:rPr>
        <w:t xml:space="preserve">المواد </w:t>
      </w:r>
      <w:r w:rsidRPr="00B02287">
        <w:rPr>
          <w:bCs/>
          <w:lang w:bidi="ar-EG"/>
        </w:rPr>
        <w:t>6</w:t>
      </w:r>
      <w:r w:rsidRPr="00B02287">
        <w:rPr>
          <w:rtl/>
          <w:lang w:bidi="ar-SY"/>
        </w:rPr>
        <w:t xml:space="preserve"> و</w:t>
      </w:r>
      <w:r w:rsidRPr="00B02287">
        <w:rPr>
          <w:bCs/>
          <w:lang w:bidi="ar-EG"/>
        </w:rPr>
        <w:t>7</w:t>
      </w:r>
      <w:r w:rsidRPr="00B02287">
        <w:rPr>
          <w:rtl/>
          <w:lang w:bidi="ar-SY"/>
        </w:rPr>
        <w:t xml:space="preserve"> و</w:t>
      </w:r>
      <w:r w:rsidRPr="00B02287">
        <w:rPr>
          <w:bCs/>
          <w:lang w:bidi="ar-EG"/>
        </w:rPr>
        <w:t>8</w:t>
      </w:r>
      <w:r w:rsidRPr="00D86858">
        <w:rPr>
          <w:rtl/>
          <w:lang w:bidi="ar-SY"/>
        </w:rPr>
        <w:t xml:space="preserve"> من التذييل </w:t>
      </w:r>
      <w:r w:rsidRPr="009578AD">
        <w:rPr>
          <w:b/>
          <w:bCs/>
          <w:lang w:bidi="ar-EG"/>
        </w:rPr>
        <w:t>30</w:t>
      </w:r>
      <w:r w:rsidRPr="00D86858">
        <w:rPr>
          <w:b/>
          <w:bCs/>
          <w:lang w:bidi="ar-EG"/>
        </w:rPr>
        <w:t>B</w:t>
      </w:r>
      <w:r w:rsidRPr="00D86858">
        <w:rPr>
          <w:rtl/>
          <w:lang w:bidi="ar-SY"/>
        </w:rPr>
        <w:t>.</w:t>
      </w:r>
    </w:p>
    <w:p w14:paraId="68DACBE2" w14:textId="77777777" w:rsidR="00B02287" w:rsidRDefault="00B02287" w:rsidP="00B02287">
      <w:pPr>
        <w:rPr>
          <w:rtl/>
          <w:lang w:bidi="ar-SY"/>
        </w:rPr>
      </w:pPr>
      <w:r w:rsidRPr="00D86858">
        <w:rPr>
          <w:rtl/>
          <w:lang w:bidi="ar-SY"/>
        </w:rPr>
        <w:t xml:space="preserve">وتوفر المادة </w:t>
      </w:r>
      <w:r w:rsidRPr="009578AD">
        <w:rPr>
          <w:b/>
          <w:bCs/>
          <w:lang w:bidi="ar-EG"/>
        </w:rPr>
        <w:t>6</w:t>
      </w:r>
      <w:r w:rsidRPr="00D86858">
        <w:rPr>
          <w:rtl/>
          <w:lang w:bidi="ar-SY"/>
        </w:rPr>
        <w:t xml:space="preserve"> من التذييل </w:t>
      </w:r>
      <w:r w:rsidRPr="009578AD">
        <w:rPr>
          <w:b/>
          <w:bCs/>
          <w:lang w:bidi="ar-EG"/>
        </w:rPr>
        <w:t>30</w:t>
      </w:r>
      <w:r w:rsidRPr="00D86858">
        <w:rPr>
          <w:b/>
          <w:bCs/>
          <w:lang w:bidi="ar-EG"/>
        </w:rPr>
        <w:t>B</w:t>
      </w:r>
      <w:r w:rsidRPr="00D86858">
        <w:rPr>
          <w:rtl/>
          <w:lang w:bidi="ar-SY"/>
        </w:rPr>
        <w:t xml:space="preserve"> والقواعد الإجرائية المرتبطة بها إجراءات لتحويل تعيين</w:t>
      </w:r>
      <w:r w:rsidRPr="00D86858">
        <w:rPr>
          <w:rFonts w:hint="cs"/>
          <w:rtl/>
          <w:lang w:bidi="ar-SY"/>
        </w:rPr>
        <w:t> </w:t>
      </w:r>
      <w:r w:rsidRPr="00D86858">
        <w:rPr>
          <w:rtl/>
          <w:lang w:bidi="ar-SY"/>
        </w:rPr>
        <w:t>ما</w:t>
      </w:r>
      <w:r w:rsidRPr="00D86858">
        <w:rPr>
          <w:rFonts w:hint="cs"/>
          <w:rtl/>
          <w:lang w:bidi="ar-SY"/>
        </w:rPr>
        <w:t> </w:t>
      </w:r>
      <w:r w:rsidRPr="00D86858">
        <w:rPr>
          <w:rtl/>
          <w:lang w:bidi="ar-SY"/>
        </w:rPr>
        <w:t xml:space="preserve">إلى تخصيص لإدخال نظام إضافي ولتعديل تخصيص مدرج </w:t>
      </w:r>
      <w:r w:rsidRPr="00D86858">
        <w:rPr>
          <w:rFonts w:hint="cs"/>
          <w:rtl/>
          <w:lang w:bidi="ar-SY"/>
        </w:rPr>
        <w:t>في</w:t>
      </w:r>
      <w:r w:rsidRPr="00D86858">
        <w:rPr>
          <w:rtl/>
          <w:lang w:bidi="ar-SY"/>
        </w:rPr>
        <w:t xml:space="preserve"> القائمة. وتنشر خصائص الشبك</w:t>
      </w:r>
      <w:r w:rsidRPr="00D86858">
        <w:rPr>
          <w:rFonts w:hint="cs"/>
          <w:rtl/>
          <w:lang w:bidi="ar-SY"/>
        </w:rPr>
        <w:t>ات</w:t>
      </w:r>
      <w:r w:rsidRPr="00D86858">
        <w:rPr>
          <w:rtl/>
          <w:lang w:bidi="ar-SY"/>
        </w:rPr>
        <w:t xml:space="preserve"> الساتلية وقائمة الإدارات التي</w:t>
      </w:r>
      <w:r w:rsidRPr="00D86858">
        <w:rPr>
          <w:rFonts w:hint="cs"/>
          <w:rtl/>
          <w:lang w:bidi="ar-SY"/>
        </w:rPr>
        <w:t> </w:t>
      </w:r>
      <w:r w:rsidRPr="00D86858">
        <w:rPr>
          <w:rtl/>
          <w:lang w:bidi="ar-SY"/>
        </w:rPr>
        <w:t xml:space="preserve">تعتبر تخصيصات تردداتها متأثرة في </w:t>
      </w:r>
      <w:r w:rsidRPr="00D86858">
        <w:rPr>
          <w:rtl/>
        </w:rPr>
        <w:t>ال</w:t>
      </w:r>
      <w:r w:rsidRPr="00D86858">
        <w:rPr>
          <w:rtl/>
          <w:lang w:bidi="ar-SY"/>
        </w:rPr>
        <w:t xml:space="preserve">قسم الخاص </w:t>
      </w:r>
      <w:r w:rsidRPr="00D86858">
        <w:rPr>
          <w:lang w:val="en-CA" w:bidi="ar-EG"/>
        </w:rPr>
        <w:t>A</w:t>
      </w:r>
      <w:r w:rsidRPr="009578AD">
        <w:rPr>
          <w:lang w:bidi="ar-EG"/>
        </w:rPr>
        <w:t>6</w:t>
      </w:r>
      <w:r w:rsidRPr="00D86858">
        <w:rPr>
          <w:lang w:val="en-CA" w:bidi="ar-EG"/>
        </w:rPr>
        <w:t>A/AP</w:t>
      </w:r>
      <w:r w:rsidRPr="009578AD">
        <w:rPr>
          <w:lang w:bidi="ar-EG"/>
        </w:rPr>
        <w:t>30</w:t>
      </w:r>
      <w:r w:rsidRPr="00D86858">
        <w:rPr>
          <w:lang w:val="en-CA" w:bidi="ar-EG"/>
        </w:rPr>
        <w:t>B</w:t>
      </w:r>
      <w:r w:rsidRPr="00D86858">
        <w:rPr>
          <w:rtl/>
          <w:lang w:bidi="ar-SY"/>
        </w:rPr>
        <w:t xml:space="preserve"> في</w:t>
      </w:r>
      <w:r w:rsidRPr="00D86858">
        <w:rPr>
          <w:rFonts w:hint="cs"/>
          <w:rtl/>
          <w:lang w:bidi="ar-SY"/>
        </w:rPr>
        <w:t xml:space="preserve"> النشرة</w:t>
      </w:r>
      <w:r w:rsidRPr="00D86858">
        <w:rPr>
          <w:rtl/>
          <w:lang w:bidi="ar-SY"/>
        </w:rPr>
        <w:t xml:space="preserve"> </w:t>
      </w:r>
      <w:r w:rsidRPr="00D86858">
        <w:rPr>
          <w:lang w:bidi="ar-EG"/>
        </w:rPr>
        <w:t>BR IFIC</w:t>
      </w:r>
      <w:r w:rsidRPr="00D86858">
        <w:rPr>
          <w:rtl/>
          <w:lang w:bidi="ar-SY"/>
        </w:rPr>
        <w:t>.</w:t>
      </w:r>
      <w:r w:rsidRPr="00D86858">
        <w:rPr>
          <w:rtl/>
        </w:rPr>
        <w:t xml:space="preserve"> </w:t>
      </w:r>
      <w:r w:rsidRPr="00D86858">
        <w:rPr>
          <w:rtl/>
          <w:lang w:bidi="ar-SY"/>
        </w:rPr>
        <w:t xml:space="preserve">أما التخصيصات الجديدة أو المعدّلة </w:t>
      </w:r>
      <w:r w:rsidRPr="00D86858">
        <w:rPr>
          <w:rFonts w:hint="cs"/>
          <w:rtl/>
          <w:lang w:bidi="ar-SY"/>
        </w:rPr>
        <w:t>المدرجة</w:t>
      </w:r>
      <w:r w:rsidRPr="00D86858">
        <w:rPr>
          <w:rtl/>
          <w:lang w:bidi="ar-SY"/>
        </w:rPr>
        <w:t xml:space="preserve"> في </w:t>
      </w:r>
      <w:r w:rsidRPr="00D86858">
        <w:rPr>
          <w:rFonts w:hint="cs"/>
          <w:rtl/>
          <w:lang w:bidi="ar-SY"/>
        </w:rPr>
        <w:t>ال</w:t>
      </w:r>
      <w:r w:rsidRPr="00D86858">
        <w:rPr>
          <w:rtl/>
        </w:rPr>
        <w:t xml:space="preserve">قائمة </w:t>
      </w:r>
      <w:r w:rsidRPr="00D86858">
        <w:rPr>
          <w:rtl/>
          <w:lang w:bidi="ar-SY"/>
        </w:rPr>
        <w:t xml:space="preserve">نتيجة التطبيق الناجح لأحكام المادة </w:t>
      </w:r>
      <w:r w:rsidRPr="009578AD">
        <w:rPr>
          <w:b/>
          <w:bCs/>
          <w:lang w:bidi="ar-EG"/>
        </w:rPr>
        <w:t>6</w:t>
      </w:r>
      <w:r w:rsidRPr="00D86858">
        <w:rPr>
          <w:rtl/>
          <w:lang w:bidi="ar-SY"/>
        </w:rPr>
        <w:t xml:space="preserve"> فتنشر بعد ذلك في القسم الخاص</w:t>
      </w:r>
      <w:r w:rsidRPr="00D86858">
        <w:rPr>
          <w:rtl/>
        </w:rPr>
        <w:t> </w:t>
      </w:r>
      <w:r w:rsidRPr="00D86858">
        <w:rPr>
          <w:lang w:val="en-CA" w:bidi="ar-EG"/>
        </w:rPr>
        <w:t>A</w:t>
      </w:r>
      <w:r w:rsidRPr="009578AD">
        <w:rPr>
          <w:lang w:bidi="ar-EG"/>
        </w:rPr>
        <w:t>6</w:t>
      </w:r>
      <w:r w:rsidRPr="00D86858">
        <w:rPr>
          <w:lang w:val="en-CA" w:bidi="ar-EG"/>
        </w:rPr>
        <w:t>B/AP</w:t>
      </w:r>
      <w:r w:rsidRPr="009578AD">
        <w:rPr>
          <w:lang w:bidi="ar-EG"/>
        </w:rPr>
        <w:t>30</w:t>
      </w:r>
      <w:r w:rsidRPr="00D86858">
        <w:rPr>
          <w:lang w:val="en-CA" w:bidi="ar-EG"/>
        </w:rPr>
        <w:t>B</w:t>
      </w:r>
      <w:r w:rsidRPr="00D86858">
        <w:rPr>
          <w:rtl/>
          <w:lang w:bidi="ar-SY"/>
        </w:rPr>
        <w:t>. ويترتب على</w:t>
      </w:r>
      <w:r w:rsidRPr="00D86858">
        <w:rPr>
          <w:rFonts w:hint="cs"/>
          <w:rtl/>
          <w:lang w:bidi="ar-SY"/>
        </w:rPr>
        <w:t> </w:t>
      </w:r>
      <w:r w:rsidRPr="00D86858">
        <w:rPr>
          <w:rtl/>
          <w:lang w:bidi="ar-SY"/>
        </w:rPr>
        <w:t xml:space="preserve">المعالجة السابقة التقاط المعلومات </w:t>
      </w:r>
      <w:r w:rsidRPr="00D86858">
        <w:rPr>
          <w:rtl/>
          <w:lang w:bidi="ar-SY"/>
        </w:rPr>
        <w:lastRenderedPageBreak/>
        <w:t>الواردة وإقرار صحتها وتفحصها ونشر الأقسام الخاصة ذات الصلة، بما في ذلك تطبيق القرار</w:t>
      </w:r>
      <w:r w:rsidRPr="00D86858">
        <w:rPr>
          <w:rFonts w:hint="cs"/>
          <w:rtl/>
          <w:lang w:bidi="ar-SY"/>
        </w:rPr>
        <w:t> </w:t>
      </w:r>
      <w:r w:rsidRPr="009578AD">
        <w:rPr>
          <w:b/>
          <w:bCs/>
          <w:lang w:bidi="ar-EG"/>
        </w:rPr>
        <w:t>49</w:t>
      </w:r>
      <w:r w:rsidRPr="00D86858">
        <w:rPr>
          <w:rtl/>
          <w:lang w:bidi="ar-SY"/>
        </w:rPr>
        <w:t xml:space="preserve"> و</w:t>
      </w:r>
      <w:r w:rsidRPr="00D86858">
        <w:rPr>
          <w:rFonts w:hint="cs"/>
          <w:rtl/>
          <w:lang w:bidi="ar-SY"/>
        </w:rPr>
        <w:t xml:space="preserve">الفوترة وفقاً للمقرر </w:t>
      </w:r>
      <w:r w:rsidRPr="009578AD">
        <w:rPr>
          <w:lang w:bidi="ar-EG"/>
        </w:rPr>
        <w:t>482</w:t>
      </w:r>
      <w:r w:rsidRPr="00D86858">
        <w:rPr>
          <w:rtl/>
          <w:lang w:bidi="ar-SY"/>
        </w:rPr>
        <w:t xml:space="preserve"> </w:t>
      </w:r>
      <w:r w:rsidRPr="00D86858">
        <w:rPr>
          <w:rFonts w:hint="cs"/>
          <w:rtl/>
          <w:lang w:bidi="ar-SY"/>
        </w:rPr>
        <w:t xml:space="preserve">للمجلس </w:t>
      </w:r>
      <w:r w:rsidRPr="00D86858">
        <w:rPr>
          <w:rtl/>
          <w:lang w:bidi="ar-SY"/>
        </w:rPr>
        <w:t xml:space="preserve">ومُراسلة الإدارات وتقديم </w:t>
      </w:r>
      <w:r w:rsidRPr="00D86858">
        <w:rPr>
          <w:rFonts w:hint="cs"/>
          <w:rtl/>
          <w:lang w:bidi="ar-SY"/>
        </w:rPr>
        <w:t>ال</w:t>
      </w:r>
      <w:r w:rsidRPr="00D86858">
        <w:rPr>
          <w:rtl/>
          <w:lang w:bidi="ar-SY"/>
        </w:rPr>
        <w:t>مساعدة إليها ومعالجة التعليقات وتحديث قواعد البيانات الموضوعة في</w:t>
      </w:r>
      <w:r w:rsidRPr="00D86858">
        <w:rPr>
          <w:rFonts w:hint="cs"/>
          <w:rtl/>
          <w:lang w:bidi="ar-SY"/>
        </w:rPr>
        <w:t> </w:t>
      </w:r>
      <w:r w:rsidRPr="00D86858">
        <w:rPr>
          <w:rtl/>
          <w:lang w:bidi="ar-SY"/>
        </w:rPr>
        <w:t>متناول الإدارات في موقع الاتحاد على شبكة الويب وفي</w:t>
      </w:r>
      <w:r w:rsidRPr="00D86858">
        <w:rPr>
          <w:rFonts w:hint="cs"/>
          <w:rtl/>
          <w:lang w:bidi="ar-SY"/>
        </w:rPr>
        <w:t xml:space="preserve"> النشرة</w:t>
      </w:r>
      <w:r w:rsidRPr="00D86858">
        <w:rPr>
          <w:rtl/>
          <w:lang w:bidi="ar-SY"/>
        </w:rPr>
        <w:t xml:space="preserve"> </w:t>
      </w:r>
      <w:r w:rsidRPr="00D86858">
        <w:rPr>
          <w:lang w:val="en-CA" w:bidi="ar-EG"/>
        </w:rPr>
        <w:t>BR IFIC</w:t>
      </w:r>
      <w:r w:rsidRPr="00D86858">
        <w:rPr>
          <w:rtl/>
          <w:lang w:bidi="ar-SY"/>
        </w:rPr>
        <w:t>.</w:t>
      </w:r>
    </w:p>
    <w:p w14:paraId="2CCC8A80" w14:textId="77777777" w:rsidR="00B02287" w:rsidRDefault="00B02287" w:rsidP="00B02287">
      <w:pPr>
        <w:rPr>
          <w:rtl/>
        </w:rPr>
      </w:pPr>
      <w:r w:rsidRPr="00D86858">
        <w:rPr>
          <w:rtl/>
          <w:lang w:bidi="ar-SY"/>
        </w:rPr>
        <w:t>وتُنظّم المادة </w:t>
      </w:r>
      <w:r w:rsidRPr="009578AD">
        <w:rPr>
          <w:b/>
          <w:bCs/>
          <w:lang w:bidi="ar-EG"/>
        </w:rPr>
        <w:t>7</w:t>
      </w:r>
      <w:r w:rsidRPr="00D86858">
        <w:rPr>
          <w:rtl/>
          <w:lang w:bidi="ar-SY"/>
        </w:rPr>
        <w:t xml:space="preserve"> من التذييل </w:t>
      </w:r>
      <w:r w:rsidRPr="009578AD">
        <w:rPr>
          <w:b/>
          <w:bCs/>
          <w:lang w:bidi="ar-EG"/>
        </w:rPr>
        <w:t>30</w:t>
      </w:r>
      <w:r w:rsidRPr="00D86858">
        <w:rPr>
          <w:b/>
          <w:bCs/>
          <w:lang w:val="en-CA" w:bidi="ar-EG"/>
        </w:rPr>
        <w:t>B</w:t>
      </w:r>
      <w:r w:rsidRPr="00D86858">
        <w:rPr>
          <w:rtl/>
        </w:rPr>
        <w:t xml:space="preserve"> </w:t>
      </w:r>
      <w:r w:rsidRPr="00D86858">
        <w:rPr>
          <w:rtl/>
          <w:lang w:bidi="ar-SY"/>
        </w:rPr>
        <w:t xml:space="preserve">والقواعد الإجرائية المرتبطة </w:t>
      </w:r>
      <w:r>
        <w:rPr>
          <w:rFonts w:hint="cs"/>
          <w:rtl/>
          <w:lang w:bidi="ar-SY"/>
        </w:rPr>
        <w:t xml:space="preserve">بها </w:t>
      </w:r>
      <w:r w:rsidRPr="00D86858">
        <w:rPr>
          <w:rtl/>
          <w:lang w:bidi="ar-SY"/>
        </w:rPr>
        <w:t>إضافة تعيين جديد إلى الخطة من أجل دولة عضو جديد</w:t>
      </w:r>
      <w:r>
        <w:rPr>
          <w:rFonts w:hint="cs"/>
          <w:rtl/>
          <w:lang w:bidi="ar-SY"/>
        </w:rPr>
        <w:t>ة</w:t>
      </w:r>
      <w:r w:rsidRPr="00D86858">
        <w:rPr>
          <w:rtl/>
          <w:lang w:bidi="ar-SY"/>
        </w:rPr>
        <w:t xml:space="preserve"> في الاتحاد</w:t>
      </w:r>
      <w:r>
        <w:rPr>
          <w:rFonts w:hint="cs"/>
          <w:rtl/>
          <w:lang w:bidi="ar-SY"/>
        </w:rPr>
        <w:t xml:space="preserve">، </w:t>
      </w:r>
      <w:r>
        <w:rPr>
          <w:rFonts w:hint="cs"/>
          <w:rtl/>
        </w:rPr>
        <w:t>إن وُجدت.</w:t>
      </w:r>
    </w:p>
    <w:p w14:paraId="3DEA0B78" w14:textId="77777777" w:rsidR="00B02287" w:rsidRPr="00D86858" w:rsidRDefault="00B02287" w:rsidP="00B02287">
      <w:pPr>
        <w:rPr>
          <w:rtl/>
          <w:lang w:bidi="ar-SY"/>
        </w:rPr>
      </w:pPr>
      <w:r w:rsidRPr="00D86858">
        <w:rPr>
          <w:rtl/>
          <w:lang w:bidi="ar-SY"/>
        </w:rPr>
        <w:t>وتشمل المادة </w:t>
      </w:r>
      <w:r w:rsidRPr="009578AD">
        <w:rPr>
          <w:b/>
          <w:bCs/>
          <w:lang w:bidi="ar-EG"/>
        </w:rPr>
        <w:t>8</w:t>
      </w:r>
      <w:r w:rsidRPr="00D86858">
        <w:rPr>
          <w:rtl/>
          <w:lang w:bidi="ar-SY"/>
        </w:rPr>
        <w:t xml:space="preserve"> والقواعد الإجرائية المرتبطة بها إجراء التبليغ. ويقوم المكتب بمعالجة التبليغات المقدَّمة بموجب المادة </w:t>
      </w:r>
      <w:r w:rsidRPr="009578AD">
        <w:rPr>
          <w:b/>
          <w:bCs/>
          <w:lang w:bidi="ar-EG"/>
        </w:rPr>
        <w:t>8</w:t>
      </w:r>
      <w:r w:rsidRPr="00D86858">
        <w:rPr>
          <w:rtl/>
          <w:lang w:bidi="ar-SY"/>
        </w:rPr>
        <w:t xml:space="preserve"> بغية تسجيلها في السجل الأساسي الدولي للترددات </w:t>
      </w:r>
      <w:r w:rsidRPr="00D86858">
        <w:rPr>
          <w:lang w:bidi="ar-EG"/>
        </w:rPr>
        <w:t>(MIFR)</w:t>
      </w:r>
      <w:r w:rsidRPr="00D86858">
        <w:rPr>
          <w:rtl/>
          <w:lang w:bidi="ar-SY"/>
        </w:rPr>
        <w:t>، أي</w:t>
      </w:r>
      <w:r w:rsidRPr="00D86858">
        <w:rPr>
          <w:rFonts w:hint="cs"/>
          <w:rtl/>
          <w:lang w:bidi="ar-SY"/>
        </w:rPr>
        <w:t> </w:t>
      </w:r>
      <w:r w:rsidRPr="00D86858">
        <w:rPr>
          <w:rtl/>
          <w:lang w:bidi="ar-SY"/>
        </w:rPr>
        <w:t>عمليات</w:t>
      </w:r>
      <w:r w:rsidRPr="00D86858">
        <w:rPr>
          <w:rFonts w:hint="cs"/>
          <w:rtl/>
          <w:lang w:bidi="ar-SY"/>
        </w:rPr>
        <w:t> </w:t>
      </w:r>
      <w:r w:rsidRPr="00D86858">
        <w:rPr>
          <w:rtl/>
          <w:lang w:bidi="ar-SY"/>
        </w:rPr>
        <w:t>التقاط البيانات وإقرار صحتها ونشر المعلومات في الجزء </w:t>
      </w:r>
      <w:r w:rsidRPr="00D86858">
        <w:rPr>
          <w:lang w:bidi="ar-EG"/>
        </w:rPr>
        <w:t>I</w:t>
      </w:r>
      <w:r>
        <w:rPr>
          <w:lang w:bidi="ar-EG"/>
        </w:rPr>
        <w:noBreakHyphen/>
      </w:r>
      <w:r w:rsidRPr="00D86858">
        <w:rPr>
          <w:lang w:bidi="ar-EG"/>
        </w:rPr>
        <w:t>S</w:t>
      </w:r>
      <w:r w:rsidRPr="00D86858">
        <w:rPr>
          <w:rtl/>
          <w:lang w:bidi="ar-SY"/>
        </w:rPr>
        <w:t xml:space="preserve"> من النشرة </w:t>
      </w:r>
      <w:r w:rsidRPr="00D86858">
        <w:rPr>
          <w:lang w:val="en-CA" w:bidi="ar-EG"/>
        </w:rPr>
        <w:t>BR IFIC</w:t>
      </w:r>
      <w:r w:rsidRPr="00D86858">
        <w:rPr>
          <w:rtl/>
          <w:lang w:bidi="ar-SY"/>
        </w:rPr>
        <w:t xml:space="preserve"> والتفحص التقني (تأكيد</w:t>
      </w:r>
      <w:r w:rsidRPr="00D86858">
        <w:rPr>
          <w:rFonts w:hint="cs"/>
          <w:rtl/>
          <w:lang w:bidi="ar-SY"/>
        </w:rPr>
        <w:t> </w:t>
      </w:r>
      <w:r w:rsidRPr="00D86858">
        <w:rPr>
          <w:rtl/>
          <w:lang w:bidi="ar-SY"/>
        </w:rPr>
        <w:t xml:space="preserve">الاستنتاجات) والنشر في الجزء </w:t>
      </w:r>
      <w:r w:rsidRPr="00D86858">
        <w:rPr>
          <w:lang w:bidi="ar-EG"/>
        </w:rPr>
        <w:t>II-S</w:t>
      </w:r>
      <w:r w:rsidRPr="00D86858">
        <w:rPr>
          <w:rtl/>
          <w:lang w:bidi="ar-SY"/>
        </w:rPr>
        <w:t xml:space="preserve"> أو </w:t>
      </w:r>
      <w:r w:rsidRPr="00D86858">
        <w:rPr>
          <w:lang w:bidi="ar-EG"/>
        </w:rPr>
        <w:t>III-S</w:t>
      </w:r>
      <w:r w:rsidRPr="00D86858">
        <w:rPr>
          <w:rtl/>
          <w:lang w:bidi="ar-SY"/>
        </w:rPr>
        <w:t xml:space="preserve"> من</w:t>
      </w:r>
      <w:r>
        <w:rPr>
          <w:rFonts w:hint="cs"/>
          <w:rtl/>
          <w:lang w:bidi="ar-SY"/>
        </w:rPr>
        <w:t> </w:t>
      </w:r>
      <w:r w:rsidRPr="00D86858">
        <w:rPr>
          <w:lang w:val="en-CA" w:bidi="ar-EG"/>
        </w:rPr>
        <w:t>BR IFIC</w:t>
      </w:r>
      <w:r w:rsidRPr="00D86858">
        <w:rPr>
          <w:rtl/>
          <w:lang w:bidi="ar-SY"/>
        </w:rPr>
        <w:t>، والتسجيل في</w:t>
      </w:r>
      <w:r w:rsidRPr="00D86858">
        <w:rPr>
          <w:rFonts w:hint="cs"/>
          <w:rtl/>
          <w:lang w:bidi="ar-SY"/>
        </w:rPr>
        <w:t xml:space="preserve"> السجل</w:t>
      </w:r>
      <w:r w:rsidRPr="00D86858">
        <w:rPr>
          <w:rtl/>
          <w:lang w:bidi="ar-SY"/>
        </w:rPr>
        <w:t> </w:t>
      </w:r>
      <w:r w:rsidRPr="00D86858">
        <w:rPr>
          <w:lang w:bidi="ar-EG"/>
        </w:rPr>
        <w:t>MIFR</w:t>
      </w:r>
      <w:r w:rsidRPr="00D86858">
        <w:rPr>
          <w:rtl/>
          <w:lang w:bidi="ar-SY"/>
        </w:rPr>
        <w:t>، بما</w:t>
      </w:r>
      <w:r w:rsidRPr="00D86858">
        <w:rPr>
          <w:rFonts w:hint="cs"/>
          <w:rtl/>
          <w:lang w:bidi="ar-SY"/>
        </w:rPr>
        <w:t> </w:t>
      </w:r>
      <w:r w:rsidRPr="00D86858">
        <w:rPr>
          <w:rtl/>
          <w:lang w:bidi="ar-SY"/>
        </w:rPr>
        <w:t>في</w:t>
      </w:r>
      <w:r w:rsidRPr="00D86858">
        <w:rPr>
          <w:rFonts w:hint="cs"/>
          <w:rtl/>
          <w:lang w:bidi="ar-SY"/>
        </w:rPr>
        <w:t> </w:t>
      </w:r>
      <w:r w:rsidRPr="00D86858">
        <w:rPr>
          <w:rtl/>
          <w:lang w:bidi="ar-SY"/>
        </w:rPr>
        <w:t>ذلك</w:t>
      </w:r>
      <w:r w:rsidRPr="00D86858">
        <w:rPr>
          <w:rFonts w:hint="cs"/>
          <w:rtl/>
          <w:lang w:bidi="ar-SY"/>
        </w:rPr>
        <w:t> </w:t>
      </w:r>
      <w:r w:rsidRPr="00D86858">
        <w:rPr>
          <w:rtl/>
          <w:lang w:bidi="ar-SY"/>
        </w:rPr>
        <w:t>تحديث قواعد البيانات الموضوعة في متناول الإدارات في موقع الاتحاد على شبكة الويب وفي النشرة </w:t>
      </w:r>
      <w:r w:rsidRPr="00D86858">
        <w:rPr>
          <w:lang w:val="en-CA" w:bidi="ar-EG"/>
        </w:rPr>
        <w:t>BR IFIC</w:t>
      </w:r>
      <w:r w:rsidRPr="00D86858">
        <w:rPr>
          <w:rtl/>
          <w:lang w:bidi="ar-SY"/>
        </w:rPr>
        <w:t>.</w:t>
      </w:r>
    </w:p>
    <w:p w14:paraId="56C6D28F" w14:textId="5294D7C9" w:rsidR="00B02287" w:rsidRPr="00D86858" w:rsidRDefault="00B02287" w:rsidP="006A43FD">
      <w:pPr>
        <w:spacing w:after="120"/>
        <w:rPr>
          <w:rtl/>
          <w:lang w:bidi="ar-EG"/>
        </w:rPr>
      </w:pPr>
      <w:r w:rsidRPr="00D86858">
        <w:rPr>
          <w:rFonts w:hint="cs"/>
          <w:rtl/>
          <w:lang w:bidi="ar-SY"/>
        </w:rPr>
        <w:t>وبناءً على طلب مقدم من الفريق الاستشاري للاتصالات الراديوية</w:t>
      </w:r>
      <w:r>
        <w:rPr>
          <w:rFonts w:hint="cs"/>
          <w:rtl/>
          <w:lang w:bidi="ar-SY"/>
        </w:rPr>
        <w:t xml:space="preserve"> (انظر البند 4 من </w:t>
      </w:r>
      <w:hyperlink r:id="rId46" w:history="1">
        <w:r w:rsidRPr="00B02287">
          <w:rPr>
            <w:rStyle w:val="Hyperlink"/>
            <w:rFonts w:hint="cs"/>
            <w:rtl/>
          </w:rPr>
          <w:t>ملخص استنتاجات</w:t>
        </w:r>
      </w:hyperlink>
      <w:r w:rsidRPr="00B02287">
        <w:rPr>
          <w:rFonts w:hint="cs"/>
          <w:rtl/>
        </w:rPr>
        <w:t xml:space="preserve"> الاجتماع السادس والعشرين للفريق الاستشاري للاتصالات الراديوية (15</w:t>
      </w:r>
      <w:r>
        <w:rPr>
          <w:rFonts w:hint="cs"/>
          <w:rtl/>
          <w:lang w:bidi="ar-SY"/>
        </w:rPr>
        <w:t>-17 أبريل 2019))</w:t>
      </w:r>
      <w:r w:rsidRPr="00D86858">
        <w:rPr>
          <w:rFonts w:hint="cs"/>
          <w:rtl/>
          <w:lang w:bidi="ar-SY"/>
        </w:rPr>
        <w:t xml:space="preserve">، تُعرض </w:t>
      </w:r>
      <w:r>
        <w:rPr>
          <w:rFonts w:hint="cs"/>
          <w:rtl/>
          <w:lang w:bidi="ar-SY"/>
        </w:rPr>
        <w:t>أدناه</w:t>
      </w:r>
      <w:r w:rsidRPr="00D86858">
        <w:rPr>
          <w:rFonts w:hint="cs"/>
          <w:rtl/>
          <w:lang w:bidi="ar-EG"/>
        </w:rPr>
        <w:t xml:space="preserve"> الإحصاءات المتعلقة ببطاقات التبليغ عن الشبكات الساتلية المقدمة بموجب الفقرة </w:t>
      </w:r>
      <w:r w:rsidRPr="009578AD">
        <w:rPr>
          <w:lang w:bidi="ar-EG"/>
        </w:rPr>
        <w:t>1</w:t>
      </w:r>
      <w:r w:rsidRPr="00D86858">
        <w:rPr>
          <w:lang w:bidi="ar-EG"/>
        </w:rPr>
        <w:t>.</w:t>
      </w:r>
      <w:r w:rsidRPr="009578AD">
        <w:rPr>
          <w:lang w:bidi="ar-EG"/>
        </w:rPr>
        <w:t>6</w:t>
      </w:r>
      <w:r w:rsidRPr="00D86858">
        <w:rPr>
          <w:rFonts w:hint="cs"/>
          <w:rtl/>
          <w:lang w:bidi="ar-EG"/>
        </w:rPr>
        <w:t xml:space="preserve"> من المادة </w:t>
      </w:r>
      <w:r w:rsidRPr="009578AD">
        <w:rPr>
          <w:lang w:bidi="ar-EG"/>
        </w:rPr>
        <w:t>6</w:t>
      </w:r>
      <w:r w:rsidRPr="00D86858">
        <w:rPr>
          <w:rFonts w:hint="cs"/>
          <w:rtl/>
          <w:lang w:bidi="ar-EG"/>
        </w:rPr>
        <w:t xml:space="preserve"> من التذييل </w:t>
      </w:r>
      <w:r w:rsidRPr="00270C02">
        <w:rPr>
          <w:b/>
          <w:bCs/>
          <w:lang w:bidi="ar-EG"/>
        </w:rPr>
        <w:t>30B</w:t>
      </w:r>
      <w:r w:rsidRPr="00D86858">
        <w:rPr>
          <w:rFonts w:hint="cs"/>
          <w:rtl/>
          <w:lang w:bidi="ar-EG"/>
        </w:rPr>
        <w:t xml:space="preserve"> </w:t>
      </w:r>
      <w:r>
        <w:rPr>
          <w:rFonts w:hint="cs"/>
          <w:rtl/>
          <w:lang w:bidi="ar-EG"/>
        </w:rPr>
        <w:t>ل</w:t>
      </w:r>
      <w:r w:rsidRPr="00D86858">
        <w:rPr>
          <w:rFonts w:hint="cs"/>
          <w:rtl/>
          <w:lang w:bidi="ar-EG"/>
        </w:rPr>
        <w:t xml:space="preserve">لوائح الراديو خلال الفترة </w:t>
      </w:r>
      <w:r w:rsidRPr="009578AD">
        <w:rPr>
          <w:lang w:bidi="ar-EG"/>
        </w:rPr>
        <w:t>20</w:t>
      </w:r>
      <w:r>
        <w:rPr>
          <w:lang w:bidi="ar-EG"/>
        </w:rPr>
        <w:t>23</w:t>
      </w:r>
      <w:r w:rsidRPr="00D86858">
        <w:rPr>
          <w:lang w:bidi="ar-EG"/>
        </w:rPr>
        <w:t>-</w:t>
      </w:r>
      <w:r w:rsidRPr="009578AD">
        <w:rPr>
          <w:lang w:bidi="ar-EG"/>
        </w:rPr>
        <w:t>201</w:t>
      </w:r>
      <w:r>
        <w:rPr>
          <w:lang w:bidi="ar-EG"/>
        </w:rPr>
        <w:t>9</w:t>
      </w:r>
      <w:r w:rsidRPr="00D86858">
        <w:rPr>
          <w:rFonts w:hint="cs"/>
          <w:rtl/>
          <w:lang w:bidi="ar-EG"/>
        </w:rPr>
        <w:t>.</w:t>
      </w:r>
    </w:p>
    <w:p w14:paraId="24889B3B" w14:textId="6C1A6DA4" w:rsidR="00B02287" w:rsidRPr="00B02287" w:rsidRDefault="00B02287" w:rsidP="00B02287">
      <w:pPr>
        <w:pStyle w:val="Tabletitle"/>
        <w:rPr>
          <w:lang w:bidi="ar-SY"/>
        </w:rPr>
      </w:pPr>
      <w:r w:rsidRPr="00102C69">
        <w:rPr>
          <w:rFonts w:hint="cs"/>
          <w:rtl/>
        </w:rPr>
        <w:t xml:space="preserve">الإحصاءات المتعلقة ببطاقات التبليغ المقدمة بموجب التذييل </w:t>
      </w:r>
      <w:r w:rsidRPr="00102C69">
        <w:t>30B</w:t>
      </w:r>
      <w:r w:rsidRPr="00102C69">
        <w:rPr>
          <w:rFonts w:hint="cs"/>
          <w:rtl/>
        </w:rPr>
        <w:t xml:space="preserve"> والمستلمة من المكتب</w:t>
      </w:r>
      <w:r w:rsidRPr="00102C69">
        <w:rPr>
          <w:rtl/>
        </w:rPr>
        <w:br/>
      </w:r>
      <w:r w:rsidRPr="00102C69">
        <w:rPr>
          <w:rFonts w:hint="cs"/>
          <w:rtl/>
        </w:rPr>
        <w:t>(من يناير 2019 إلى مايو 2023 على أساس ربع سنوي)</w:t>
      </w:r>
    </w:p>
    <w:tbl>
      <w:tblPr>
        <w:bidiVisual/>
        <w:tblW w:w="50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7"/>
        <w:gridCol w:w="1316"/>
        <w:gridCol w:w="1418"/>
        <w:gridCol w:w="1277"/>
        <w:gridCol w:w="1413"/>
        <w:gridCol w:w="1152"/>
        <w:gridCol w:w="1538"/>
        <w:gridCol w:w="8"/>
      </w:tblGrid>
      <w:tr w:rsidR="00B02287" w:rsidRPr="00842322" w14:paraId="49304F44" w14:textId="77777777" w:rsidTr="00102C69">
        <w:trPr>
          <w:cantSplit/>
          <w:tblHeader/>
          <w:jc w:val="center"/>
        </w:trPr>
        <w:tc>
          <w:tcPr>
            <w:tcW w:w="1515" w:type="dxa"/>
            <w:tcBorders>
              <w:top w:val="single" w:sz="4" w:space="0" w:color="auto"/>
              <w:left w:val="single" w:sz="4" w:space="0" w:color="auto"/>
              <w:bottom w:val="single" w:sz="4" w:space="0" w:color="auto"/>
              <w:right w:val="single" w:sz="4" w:space="0" w:color="auto"/>
            </w:tcBorders>
          </w:tcPr>
          <w:p w14:paraId="27B7F3C3" w14:textId="77777777" w:rsidR="00B02287" w:rsidRPr="00842322" w:rsidRDefault="00B02287" w:rsidP="00102C69">
            <w:pPr>
              <w:pStyle w:val="Tablehead"/>
              <w:spacing w:before="40" w:after="40" w:line="240" w:lineRule="exact"/>
              <w:rPr>
                <w:rFonts w:eastAsia="MS Mincho"/>
              </w:rPr>
            </w:pPr>
          </w:p>
        </w:tc>
        <w:tc>
          <w:tcPr>
            <w:tcW w:w="1315" w:type="dxa"/>
            <w:tcBorders>
              <w:top w:val="single" w:sz="4" w:space="0" w:color="auto"/>
              <w:left w:val="single" w:sz="4" w:space="0" w:color="auto"/>
              <w:bottom w:val="single" w:sz="4" w:space="0" w:color="auto"/>
              <w:right w:val="single" w:sz="4" w:space="0" w:color="auto"/>
            </w:tcBorders>
            <w:vAlign w:val="center"/>
            <w:hideMark/>
          </w:tcPr>
          <w:p w14:paraId="570F44B3" w14:textId="77777777" w:rsidR="00B02287" w:rsidRPr="00842322" w:rsidRDefault="00B02287" w:rsidP="00102C69">
            <w:pPr>
              <w:pStyle w:val="Tablehead"/>
              <w:spacing w:before="40" w:after="40" w:line="240" w:lineRule="exact"/>
              <w:rPr>
                <w:rFonts w:eastAsia="MS Mincho"/>
              </w:rPr>
            </w:pPr>
            <w:r w:rsidRPr="00842322">
              <w:rPr>
                <w:position w:val="2"/>
                <w:rtl/>
                <w:lang w:bidi="ar"/>
              </w:rPr>
              <w:t>طلب تحويل بدون تغيير التعيين الأولي (منطقة خدمة وطنية)</w:t>
            </w:r>
          </w:p>
        </w:tc>
        <w:tc>
          <w:tcPr>
            <w:tcW w:w="1417" w:type="dxa"/>
            <w:tcBorders>
              <w:top w:val="single" w:sz="4" w:space="0" w:color="auto"/>
              <w:left w:val="single" w:sz="4" w:space="0" w:color="auto"/>
              <w:bottom w:val="single" w:sz="4" w:space="0" w:color="auto"/>
              <w:right w:val="single" w:sz="4" w:space="0" w:color="auto"/>
            </w:tcBorders>
            <w:vAlign w:val="center"/>
          </w:tcPr>
          <w:p w14:paraId="7FCB5E17" w14:textId="77777777" w:rsidR="00B02287" w:rsidRPr="00842322" w:rsidRDefault="00B02287" w:rsidP="00102C69">
            <w:pPr>
              <w:pStyle w:val="Tablehead"/>
              <w:spacing w:before="40" w:after="40" w:line="240" w:lineRule="exact"/>
              <w:rPr>
                <w:rFonts w:eastAsia="MS Mincho"/>
              </w:rPr>
            </w:pPr>
            <w:r w:rsidRPr="00842322">
              <w:rPr>
                <w:position w:val="2"/>
                <w:rtl/>
                <w:lang w:bidi="ar"/>
              </w:rPr>
              <w:t>طلب تحويل مع تغييرات ضمن غلاف التعيين الأولي (منطقة خدمة وطنية)</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7E59B1B" w14:textId="77777777" w:rsidR="00B02287" w:rsidRPr="00842322" w:rsidRDefault="00B02287" w:rsidP="00102C69">
            <w:pPr>
              <w:pStyle w:val="Tablehead"/>
              <w:spacing w:before="40" w:after="40" w:line="240" w:lineRule="exact"/>
              <w:rPr>
                <w:rFonts w:eastAsia="MS Mincho"/>
              </w:rPr>
            </w:pPr>
            <w:r w:rsidRPr="00842322">
              <w:rPr>
                <w:position w:val="2"/>
                <w:rtl/>
                <w:lang w:bidi="ar"/>
              </w:rPr>
              <w:t>طلب تحويل مع تغييرات خارج غلاف التعيين الأولي (منطقة خدمة وطنية)</w:t>
            </w:r>
          </w:p>
        </w:tc>
        <w:tc>
          <w:tcPr>
            <w:tcW w:w="1412" w:type="dxa"/>
            <w:tcBorders>
              <w:top w:val="single" w:sz="4" w:space="0" w:color="auto"/>
              <w:left w:val="single" w:sz="4" w:space="0" w:color="auto"/>
              <w:bottom w:val="single" w:sz="4" w:space="0" w:color="auto"/>
              <w:right w:val="single" w:sz="4" w:space="0" w:color="auto"/>
            </w:tcBorders>
            <w:vAlign w:val="center"/>
            <w:hideMark/>
          </w:tcPr>
          <w:p w14:paraId="7E7C334C" w14:textId="77777777" w:rsidR="00B02287" w:rsidRPr="00842322" w:rsidRDefault="00B02287" w:rsidP="00102C69">
            <w:pPr>
              <w:pStyle w:val="Tablehead"/>
              <w:spacing w:before="40" w:after="40" w:line="240" w:lineRule="exact"/>
              <w:rPr>
                <w:rFonts w:eastAsia="MS Mincho"/>
                <w:spacing w:val="-6"/>
              </w:rPr>
            </w:pPr>
            <w:r w:rsidRPr="00842322">
              <w:rPr>
                <w:spacing w:val="-6"/>
                <w:position w:val="2"/>
                <w:rtl/>
                <w:lang w:bidi="ar"/>
              </w:rPr>
              <w:t>طلب تحويل مع تغييرات خارج غلاف التعيين الأولي (منطقة خدمة تتخطى الأراضي الوطنية)</w:t>
            </w:r>
          </w:p>
        </w:tc>
        <w:tc>
          <w:tcPr>
            <w:tcW w:w="11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DC8D84D" w14:textId="77777777" w:rsidR="00B02287" w:rsidRPr="00842322" w:rsidRDefault="00B02287" w:rsidP="00102C69">
            <w:pPr>
              <w:pStyle w:val="Tablehead"/>
              <w:spacing w:before="40" w:after="40" w:line="240" w:lineRule="exact"/>
              <w:rPr>
                <w:rFonts w:eastAsia="MS Mincho"/>
              </w:rPr>
            </w:pPr>
            <w:r w:rsidRPr="00842322">
              <w:rPr>
                <w:position w:val="2"/>
                <w:rtl/>
                <w:lang w:bidi="ar"/>
              </w:rPr>
              <w:t>طلب استخدام إضافي (منطقة خدمة وطنية)</w:t>
            </w:r>
          </w:p>
        </w:tc>
        <w:tc>
          <w:tcPr>
            <w:tcW w:w="1545" w:type="dxa"/>
            <w:gridSpan w:val="2"/>
            <w:tcBorders>
              <w:top w:val="single" w:sz="4" w:space="0" w:color="auto"/>
              <w:left w:val="single" w:sz="4" w:space="0" w:color="auto"/>
              <w:bottom w:val="single" w:sz="4" w:space="0" w:color="auto"/>
              <w:right w:val="single" w:sz="4" w:space="0" w:color="auto"/>
            </w:tcBorders>
            <w:vAlign w:val="center"/>
            <w:hideMark/>
          </w:tcPr>
          <w:p w14:paraId="1D1EFF2E" w14:textId="77777777" w:rsidR="00B02287" w:rsidRPr="00842322" w:rsidRDefault="00B02287" w:rsidP="00102C69">
            <w:pPr>
              <w:pStyle w:val="Tablehead"/>
              <w:spacing w:before="40" w:after="40" w:line="240" w:lineRule="exact"/>
              <w:rPr>
                <w:rFonts w:eastAsia="MS Mincho"/>
              </w:rPr>
            </w:pPr>
            <w:r w:rsidRPr="00842322">
              <w:rPr>
                <w:spacing w:val="-4"/>
                <w:position w:val="2"/>
                <w:rtl/>
                <w:lang w:bidi="ar"/>
              </w:rPr>
              <w:t>طلب استخدام إضافي (منطقة خدمة تتخطى الأراضي الوطنية وتغطية عالمية*)</w:t>
            </w:r>
          </w:p>
        </w:tc>
      </w:tr>
      <w:tr w:rsidR="00B02287" w:rsidRPr="00842322" w14:paraId="41D03144" w14:textId="77777777" w:rsidTr="00102C69">
        <w:trPr>
          <w:cantSplit/>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14:paraId="5D5DCF73" w14:textId="77777777" w:rsidR="00B02287" w:rsidRPr="00842322" w:rsidRDefault="00B02287" w:rsidP="00102C69">
            <w:pPr>
              <w:pStyle w:val="Tabletext"/>
              <w:spacing w:before="40" w:after="40" w:line="240" w:lineRule="exact"/>
              <w:jc w:val="center"/>
              <w:rPr>
                <w:rFonts w:eastAsia="MS Mincho"/>
              </w:rPr>
            </w:pPr>
            <w:r w:rsidRPr="00842322">
              <w:rPr>
                <w:rFonts w:eastAsia="MS Mincho"/>
                <w:rtl/>
              </w:rPr>
              <w:t>الربع الأول</w:t>
            </w:r>
          </w:p>
          <w:p w14:paraId="72EC5042" w14:textId="77777777" w:rsidR="00B02287" w:rsidRPr="00842322" w:rsidRDefault="00B02287" w:rsidP="00102C69">
            <w:pPr>
              <w:pStyle w:val="Tabletext"/>
              <w:spacing w:before="40" w:after="40" w:line="240" w:lineRule="exact"/>
              <w:jc w:val="center"/>
              <w:rPr>
                <w:rFonts w:eastAsia="MS Mincho"/>
                <w:rtl/>
              </w:rPr>
            </w:pPr>
            <w:r w:rsidRPr="00842322">
              <w:rPr>
                <w:rFonts w:eastAsia="MS Mincho"/>
                <w:rtl/>
              </w:rPr>
              <w:t>(يناير - مارس)</w:t>
            </w:r>
          </w:p>
          <w:p w14:paraId="6ECFD9E0" w14:textId="77777777" w:rsidR="00B02287" w:rsidRPr="00842322" w:rsidRDefault="00B02287" w:rsidP="00102C69">
            <w:pPr>
              <w:pStyle w:val="Tabletext"/>
              <w:spacing w:before="40" w:after="40" w:line="240" w:lineRule="exact"/>
              <w:jc w:val="center"/>
              <w:rPr>
                <w:rFonts w:eastAsia="MS Mincho"/>
              </w:rPr>
            </w:pPr>
            <w:r w:rsidRPr="00842322">
              <w:rPr>
                <w:rFonts w:eastAsia="MS Mincho"/>
              </w:rPr>
              <w:t>2019</w:t>
            </w:r>
          </w:p>
        </w:tc>
        <w:tc>
          <w:tcPr>
            <w:tcW w:w="1315" w:type="dxa"/>
            <w:tcBorders>
              <w:top w:val="single" w:sz="4" w:space="0" w:color="auto"/>
              <w:left w:val="single" w:sz="4" w:space="0" w:color="auto"/>
              <w:bottom w:val="single" w:sz="4" w:space="0" w:color="auto"/>
              <w:right w:val="single" w:sz="4" w:space="0" w:color="auto"/>
            </w:tcBorders>
            <w:vAlign w:val="center"/>
          </w:tcPr>
          <w:p w14:paraId="36E667C7" w14:textId="77777777" w:rsidR="00B02287" w:rsidRPr="00842322" w:rsidRDefault="00B02287" w:rsidP="00102C69">
            <w:pPr>
              <w:pStyle w:val="Tabletext"/>
              <w:spacing w:before="40" w:after="40" w:line="240" w:lineRule="exact"/>
              <w:jc w:val="center"/>
              <w:rPr>
                <w:rFonts w:eastAsia="MS Mincho"/>
                <w:b/>
                <w:bCs/>
                <w:rtl/>
                <w:lang w:bidi="ar-SY"/>
              </w:rPr>
            </w:pPr>
            <w:r w:rsidRPr="00842322">
              <w:rPr>
                <w:rFonts w:eastAsia="MS Mincho"/>
                <w:b/>
                <w:bCs/>
              </w:rPr>
              <w:t>1</w:t>
            </w:r>
          </w:p>
          <w:p w14:paraId="40280B72" w14:textId="77777777" w:rsidR="00B02287" w:rsidRPr="00842322" w:rsidRDefault="00B02287" w:rsidP="00102C69">
            <w:pPr>
              <w:pStyle w:val="Tabletext"/>
              <w:spacing w:before="40" w:after="40" w:line="240" w:lineRule="exact"/>
              <w:jc w:val="center"/>
              <w:rPr>
                <w:rFonts w:eastAsia="MS Mincho"/>
              </w:rPr>
            </w:pPr>
            <w:r w:rsidRPr="00842322">
              <w:rPr>
                <w:rFonts w:eastAsia="MS Mincho"/>
              </w:rPr>
              <w:t>(ROU)</w:t>
            </w:r>
          </w:p>
        </w:tc>
        <w:tc>
          <w:tcPr>
            <w:tcW w:w="1417" w:type="dxa"/>
            <w:tcBorders>
              <w:top w:val="single" w:sz="4" w:space="0" w:color="auto"/>
              <w:left w:val="single" w:sz="4" w:space="0" w:color="auto"/>
              <w:bottom w:val="single" w:sz="4" w:space="0" w:color="auto"/>
              <w:right w:val="single" w:sz="4" w:space="0" w:color="auto"/>
            </w:tcBorders>
            <w:vAlign w:val="center"/>
          </w:tcPr>
          <w:p w14:paraId="5B4BD932" w14:textId="77777777" w:rsidR="00B02287" w:rsidRPr="00842322" w:rsidRDefault="00B02287" w:rsidP="00102C69">
            <w:pPr>
              <w:pStyle w:val="Tabletext"/>
              <w:spacing w:before="40" w:after="40" w:line="240" w:lineRule="exact"/>
              <w:jc w:val="center"/>
              <w:rPr>
                <w:rFonts w:eastAsia="MS Mincho"/>
              </w:rPr>
            </w:pPr>
            <w:r w:rsidRPr="00842322">
              <w:rPr>
                <w:rFonts w:eastAsia="MS Mincho"/>
              </w:rPr>
              <w:t>0</w:t>
            </w:r>
          </w:p>
        </w:tc>
        <w:tc>
          <w:tcPr>
            <w:tcW w:w="1276" w:type="dxa"/>
            <w:tcBorders>
              <w:top w:val="single" w:sz="4" w:space="0" w:color="auto"/>
              <w:left w:val="single" w:sz="4" w:space="0" w:color="auto"/>
              <w:bottom w:val="single" w:sz="4" w:space="0" w:color="auto"/>
              <w:right w:val="single" w:sz="4" w:space="0" w:color="auto"/>
            </w:tcBorders>
            <w:vAlign w:val="center"/>
          </w:tcPr>
          <w:p w14:paraId="07D849A1" w14:textId="77777777" w:rsidR="00B02287" w:rsidRPr="00842322" w:rsidRDefault="00B02287" w:rsidP="00102C69">
            <w:pPr>
              <w:pStyle w:val="Tabletext"/>
              <w:spacing w:before="40" w:after="40" w:line="240" w:lineRule="exact"/>
              <w:jc w:val="center"/>
              <w:rPr>
                <w:rFonts w:eastAsia="MS Mincho"/>
              </w:rPr>
            </w:pPr>
            <w:r w:rsidRPr="00842322">
              <w:rPr>
                <w:rFonts w:eastAsia="MS Mincho"/>
              </w:rPr>
              <w:t>0</w:t>
            </w:r>
          </w:p>
        </w:tc>
        <w:tc>
          <w:tcPr>
            <w:tcW w:w="1412" w:type="dxa"/>
            <w:tcBorders>
              <w:top w:val="single" w:sz="4" w:space="0" w:color="auto"/>
              <w:left w:val="single" w:sz="4" w:space="0" w:color="auto"/>
              <w:bottom w:val="single" w:sz="4" w:space="0" w:color="auto"/>
              <w:right w:val="single" w:sz="4" w:space="0" w:color="auto"/>
            </w:tcBorders>
            <w:vAlign w:val="center"/>
          </w:tcPr>
          <w:p w14:paraId="0F8D5FA3" w14:textId="77777777" w:rsidR="00B02287" w:rsidRPr="00842322" w:rsidRDefault="00B02287" w:rsidP="00102C69">
            <w:pPr>
              <w:pStyle w:val="Tabletext"/>
              <w:spacing w:before="40" w:after="40" w:line="240" w:lineRule="exact"/>
              <w:jc w:val="center"/>
              <w:rPr>
                <w:rFonts w:eastAsia="MS Mincho"/>
              </w:rPr>
            </w:pPr>
            <w:r w:rsidRPr="00842322">
              <w:rPr>
                <w:rFonts w:eastAsia="MS Mincho"/>
              </w:rPr>
              <w:t>0</w:t>
            </w:r>
          </w:p>
        </w:tc>
        <w:tc>
          <w:tcPr>
            <w:tcW w:w="1151" w:type="dxa"/>
            <w:tcBorders>
              <w:top w:val="single" w:sz="4" w:space="0" w:color="auto"/>
              <w:left w:val="single" w:sz="4" w:space="0" w:color="auto"/>
              <w:bottom w:val="single" w:sz="4" w:space="0" w:color="auto"/>
              <w:right w:val="single" w:sz="4" w:space="0" w:color="auto"/>
            </w:tcBorders>
            <w:vAlign w:val="center"/>
          </w:tcPr>
          <w:p w14:paraId="3D9AA1E5" w14:textId="77777777" w:rsidR="00B02287" w:rsidRPr="00842322" w:rsidRDefault="00B02287" w:rsidP="00102C69">
            <w:pPr>
              <w:pStyle w:val="Tabletext"/>
              <w:spacing w:before="40" w:after="40" w:line="240" w:lineRule="exact"/>
              <w:jc w:val="center"/>
              <w:rPr>
                <w:rFonts w:eastAsia="MS Mincho"/>
              </w:rPr>
            </w:pPr>
            <w:r w:rsidRPr="00842322">
              <w:rPr>
                <w:rFonts w:eastAsia="MS Mincho"/>
              </w:rPr>
              <w:t>0</w:t>
            </w:r>
          </w:p>
        </w:tc>
        <w:tc>
          <w:tcPr>
            <w:tcW w:w="1545" w:type="dxa"/>
            <w:gridSpan w:val="2"/>
            <w:tcBorders>
              <w:top w:val="single" w:sz="4" w:space="0" w:color="auto"/>
              <w:left w:val="single" w:sz="4" w:space="0" w:color="auto"/>
              <w:bottom w:val="single" w:sz="4" w:space="0" w:color="auto"/>
              <w:right w:val="single" w:sz="4" w:space="0" w:color="auto"/>
            </w:tcBorders>
            <w:vAlign w:val="center"/>
          </w:tcPr>
          <w:p w14:paraId="70419213" w14:textId="77777777" w:rsidR="00B02287" w:rsidRPr="00842322" w:rsidRDefault="00B02287" w:rsidP="00102C69">
            <w:pPr>
              <w:pStyle w:val="Tabletext"/>
              <w:spacing w:before="40" w:after="40" w:line="240" w:lineRule="exact"/>
              <w:jc w:val="center"/>
              <w:rPr>
                <w:rFonts w:eastAsia="MS Mincho"/>
                <w:b/>
                <w:bCs/>
              </w:rPr>
            </w:pPr>
            <w:r w:rsidRPr="00842322">
              <w:rPr>
                <w:rFonts w:eastAsia="MS Mincho"/>
                <w:b/>
                <w:bCs/>
              </w:rPr>
              <w:t>2</w:t>
            </w:r>
          </w:p>
          <w:p w14:paraId="1E8DD279" w14:textId="77777777" w:rsidR="00B02287" w:rsidRPr="00842322" w:rsidRDefault="00B02287" w:rsidP="00102C69">
            <w:pPr>
              <w:pStyle w:val="Tabletext"/>
              <w:spacing w:before="40" w:after="40" w:line="240" w:lineRule="exact"/>
              <w:jc w:val="center"/>
              <w:rPr>
                <w:rFonts w:eastAsia="MS Mincho"/>
              </w:rPr>
            </w:pPr>
            <w:r w:rsidRPr="00842322">
              <w:rPr>
                <w:rFonts w:eastAsia="MS Mincho"/>
                <w:rtl/>
              </w:rPr>
              <w:t xml:space="preserve">(1 </w:t>
            </w:r>
            <w:r w:rsidRPr="00842322">
              <w:rPr>
                <w:rFonts w:eastAsia="MS Mincho"/>
              </w:rPr>
              <w:t>(E)</w:t>
            </w:r>
            <w:r w:rsidRPr="00842322">
              <w:rPr>
                <w:rFonts w:eastAsia="MS Mincho"/>
                <w:rtl/>
              </w:rPr>
              <w:t xml:space="preserve">؛ 1 </w:t>
            </w:r>
            <w:r w:rsidRPr="00842322">
              <w:rPr>
                <w:rFonts w:eastAsia="MS Mincho"/>
              </w:rPr>
              <w:t>(F)</w:t>
            </w:r>
            <w:r w:rsidRPr="00842322">
              <w:rPr>
                <w:rFonts w:eastAsia="MS Mincho"/>
                <w:rtl/>
              </w:rPr>
              <w:t>)</w:t>
            </w:r>
          </w:p>
        </w:tc>
      </w:tr>
      <w:tr w:rsidR="00B02287" w:rsidRPr="00842322" w14:paraId="79C1FAE7" w14:textId="77777777" w:rsidTr="00102C69">
        <w:trPr>
          <w:cantSplit/>
          <w:jc w:val="center"/>
        </w:trPr>
        <w:tc>
          <w:tcPr>
            <w:tcW w:w="1515" w:type="dxa"/>
            <w:tcBorders>
              <w:top w:val="single" w:sz="4" w:space="0" w:color="auto"/>
              <w:left w:val="single" w:sz="4" w:space="0" w:color="auto"/>
              <w:bottom w:val="single" w:sz="4" w:space="0" w:color="auto"/>
              <w:right w:val="single" w:sz="4" w:space="0" w:color="auto"/>
            </w:tcBorders>
            <w:vAlign w:val="center"/>
          </w:tcPr>
          <w:p w14:paraId="6AFED837" w14:textId="77777777" w:rsidR="00B02287" w:rsidRPr="00842322" w:rsidRDefault="00B02287" w:rsidP="00102C69">
            <w:pPr>
              <w:pStyle w:val="Tabletext"/>
              <w:spacing w:before="40" w:after="40" w:line="240" w:lineRule="exact"/>
              <w:jc w:val="center"/>
              <w:rPr>
                <w:rFonts w:eastAsia="MS Mincho"/>
              </w:rPr>
            </w:pPr>
            <w:r w:rsidRPr="00842322">
              <w:rPr>
                <w:rFonts w:eastAsia="MS Mincho"/>
                <w:rtl/>
              </w:rPr>
              <w:t>الربع الثاني</w:t>
            </w:r>
          </w:p>
          <w:p w14:paraId="4DB9A001" w14:textId="77777777" w:rsidR="00B02287" w:rsidRPr="00842322" w:rsidRDefault="00B02287" w:rsidP="00102C69">
            <w:pPr>
              <w:pStyle w:val="Tabletext"/>
              <w:spacing w:before="40" w:after="40" w:line="240" w:lineRule="exact"/>
              <w:jc w:val="center"/>
              <w:rPr>
                <w:rFonts w:eastAsia="MS Mincho"/>
              </w:rPr>
            </w:pPr>
            <w:r w:rsidRPr="00842322">
              <w:rPr>
                <w:rFonts w:eastAsia="MS Mincho"/>
                <w:rtl/>
              </w:rPr>
              <w:t>(أبريل - يونيو)</w:t>
            </w:r>
            <w:r w:rsidRPr="00842322">
              <w:rPr>
                <w:rFonts w:eastAsia="MS Mincho"/>
              </w:rPr>
              <w:t xml:space="preserve"> 2019</w:t>
            </w:r>
          </w:p>
        </w:tc>
        <w:tc>
          <w:tcPr>
            <w:tcW w:w="1315" w:type="dxa"/>
            <w:tcBorders>
              <w:top w:val="single" w:sz="4" w:space="0" w:color="auto"/>
              <w:left w:val="single" w:sz="4" w:space="0" w:color="auto"/>
              <w:bottom w:val="single" w:sz="4" w:space="0" w:color="auto"/>
              <w:right w:val="single" w:sz="4" w:space="0" w:color="auto"/>
            </w:tcBorders>
            <w:vAlign w:val="center"/>
          </w:tcPr>
          <w:p w14:paraId="653C2119" w14:textId="77777777" w:rsidR="00B02287" w:rsidRPr="00842322" w:rsidRDefault="00B02287" w:rsidP="00102C69">
            <w:pPr>
              <w:pStyle w:val="Tabletext"/>
              <w:spacing w:before="40" w:after="40" w:line="240" w:lineRule="exact"/>
              <w:jc w:val="center"/>
              <w:rPr>
                <w:rFonts w:eastAsia="MS Mincho"/>
              </w:rPr>
            </w:pPr>
            <w:r w:rsidRPr="00842322">
              <w:rPr>
                <w:rFonts w:eastAsia="MS Mincho"/>
              </w:rPr>
              <w:t>0</w:t>
            </w:r>
          </w:p>
        </w:tc>
        <w:tc>
          <w:tcPr>
            <w:tcW w:w="1417" w:type="dxa"/>
            <w:tcBorders>
              <w:top w:val="single" w:sz="4" w:space="0" w:color="auto"/>
              <w:left w:val="single" w:sz="4" w:space="0" w:color="auto"/>
              <w:bottom w:val="single" w:sz="4" w:space="0" w:color="auto"/>
              <w:right w:val="single" w:sz="4" w:space="0" w:color="auto"/>
            </w:tcBorders>
            <w:vAlign w:val="center"/>
          </w:tcPr>
          <w:p w14:paraId="4ECEBB03" w14:textId="77777777" w:rsidR="00B02287" w:rsidRPr="00842322" w:rsidRDefault="00B02287" w:rsidP="00102C69">
            <w:pPr>
              <w:pStyle w:val="Tabletext"/>
              <w:spacing w:before="40" w:after="40" w:line="240" w:lineRule="exact"/>
              <w:jc w:val="center"/>
              <w:rPr>
                <w:rFonts w:eastAsia="MS Mincho"/>
                <w:b/>
                <w:bCs/>
              </w:rPr>
            </w:pPr>
            <w:r w:rsidRPr="00842322">
              <w:rPr>
                <w:rFonts w:eastAsia="MS Mincho"/>
                <w:b/>
                <w:bCs/>
              </w:rPr>
              <w:t>1</w:t>
            </w:r>
          </w:p>
          <w:p w14:paraId="6BE93063" w14:textId="77777777" w:rsidR="00B02287" w:rsidRPr="00842322" w:rsidRDefault="00B02287" w:rsidP="00102C69">
            <w:pPr>
              <w:pStyle w:val="Tabletext"/>
              <w:spacing w:before="40" w:after="40" w:line="240" w:lineRule="exact"/>
              <w:jc w:val="center"/>
              <w:rPr>
                <w:rFonts w:eastAsia="MS Mincho"/>
              </w:rPr>
            </w:pPr>
            <w:r w:rsidRPr="00842322">
              <w:rPr>
                <w:rFonts w:eastAsia="MS Mincho"/>
              </w:rPr>
              <w:t>(NPL)</w:t>
            </w:r>
          </w:p>
        </w:tc>
        <w:tc>
          <w:tcPr>
            <w:tcW w:w="1276" w:type="dxa"/>
            <w:tcBorders>
              <w:top w:val="single" w:sz="4" w:space="0" w:color="auto"/>
              <w:left w:val="single" w:sz="4" w:space="0" w:color="auto"/>
              <w:bottom w:val="single" w:sz="4" w:space="0" w:color="auto"/>
              <w:right w:val="single" w:sz="4" w:space="0" w:color="auto"/>
            </w:tcBorders>
            <w:vAlign w:val="center"/>
          </w:tcPr>
          <w:p w14:paraId="6BF23F0C" w14:textId="77777777" w:rsidR="00B02287" w:rsidRPr="00842322" w:rsidRDefault="00B02287" w:rsidP="00102C69">
            <w:pPr>
              <w:pStyle w:val="Tabletext"/>
              <w:spacing w:before="40" w:after="40" w:line="240" w:lineRule="exact"/>
              <w:jc w:val="center"/>
              <w:rPr>
                <w:rFonts w:eastAsia="MS Mincho"/>
              </w:rPr>
            </w:pPr>
            <w:r w:rsidRPr="00842322">
              <w:rPr>
                <w:rFonts w:eastAsia="MS Mincho"/>
              </w:rPr>
              <w:t>0</w:t>
            </w:r>
          </w:p>
        </w:tc>
        <w:tc>
          <w:tcPr>
            <w:tcW w:w="1412" w:type="dxa"/>
            <w:tcBorders>
              <w:top w:val="single" w:sz="4" w:space="0" w:color="auto"/>
              <w:left w:val="single" w:sz="4" w:space="0" w:color="auto"/>
              <w:bottom w:val="single" w:sz="4" w:space="0" w:color="auto"/>
              <w:right w:val="single" w:sz="4" w:space="0" w:color="auto"/>
            </w:tcBorders>
            <w:vAlign w:val="center"/>
          </w:tcPr>
          <w:p w14:paraId="47699D94" w14:textId="77777777" w:rsidR="00B02287" w:rsidRPr="00842322" w:rsidRDefault="00B02287" w:rsidP="00102C69">
            <w:pPr>
              <w:pStyle w:val="Tabletext"/>
              <w:spacing w:before="40" w:after="40" w:line="240" w:lineRule="exact"/>
              <w:jc w:val="center"/>
              <w:rPr>
                <w:rFonts w:eastAsia="MS Mincho"/>
              </w:rPr>
            </w:pPr>
            <w:r w:rsidRPr="00842322">
              <w:rPr>
                <w:rFonts w:eastAsia="MS Mincho"/>
              </w:rPr>
              <w:t>0</w:t>
            </w:r>
          </w:p>
        </w:tc>
        <w:tc>
          <w:tcPr>
            <w:tcW w:w="1151" w:type="dxa"/>
            <w:tcBorders>
              <w:top w:val="single" w:sz="4" w:space="0" w:color="auto"/>
              <w:left w:val="single" w:sz="4" w:space="0" w:color="auto"/>
              <w:bottom w:val="single" w:sz="4" w:space="0" w:color="auto"/>
              <w:right w:val="single" w:sz="4" w:space="0" w:color="auto"/>
            </w:tcBorders>
            <w:vAlign w:val="center"/>
          </w:tcPr>
          <w:p w14:paraId="39CF1819" w14:textId="77777777" w:rsidR="00B02287" w:rsidRPr="00842322" w:rsidRDefault="00B02287" w:rsidP="00102C69">
            <w:pPr>
              <w:pStyle w:val="Tabletext"/>
              <w:spacing w:before="40" w:after="40" w:line="240" w:lineRule="exact"/>
              <w:jc w:val="center"/>
              <w:rPr>
                <w:rFonts w:eastAsia="MS Mincho"/>
              </w:rPr>
            </w:pPr>
            <w:r w:rsidRPr="00842322">
              <w:rPr>
                <w:rFonts w:eastAsia="MS Mincho"/>
              </w:rPr>
              <w:t>0</w:t>
            </w:r>
          </w:p>
        </w:tc>
        <w:tc>
          <w:tcPr>
            <w:tcW w:w="1545" w:type="dxa"/>
            <w:gridSpan w:val="2"/>
            <w:tcBorders>
              <w:top w:val="single" w:sz="4" w:space="0" w:color="auto"/>
              <w:left w:val="single" w:sz="4" w:space="0" w:color="auto"/>
              <w:bottom w:val="single" w:sz="4" w:space="0" w:color="auto"/>
              <w:right w:val="single" w:sz="4" w:space="0" w:color="auto"/>
            </w:tcBorders>
            <w:vAlign w:val="center"/>
          </w:tcPr>
          <w:p w14:paraId="58DC4F0C" w14:textId="77777777" w:rsidR="00B02287" w:rsidRPr="00842322" w:rsidRDefault="00B02287" w:rsidP="00102C69">
            <w:pPr>
              <w:pStyle w:val="Tabletext"/>
              <w:spacing w:before="40" w:after="40" w:line="240" w:lineRule="exact"/>
              <w:jc w:val="center"/>
              <w:rPr>
                <w:rFonts w:eastAsia="MS Mincho"/>
                <w:b/>
                <w:bCs/>
              </w:rPr>
            </w:pPr>
            <w:r w:rsidRPr="00842322">
              <w:rPr>
                <w:rFonts w:eastAsia="MS Mincho"/>
                <w:b/>
                <w:bCs/>
              </w:rPr>
              <w:t>2</w:t>
            </w:r>
          </w:p>
          <w:p w14:paraId="16D162A4" w14:textId="77777777" w:rsidR="00B02287" w:rsidRPr="00842322" w:rsidRDefault="00B02287" w:rsidP="00102C69">
            <w:pPr>
              <w:pStyle w:val="Tabletext"/>
              <w:spacing w:before="40" w:after="40" w:line="240" w:lineRule="exact"/>
              <w:jc w:val="center"/>
              <w:rPr>
                <w:rFonts w:eastAsia="MS Mincho"/>
              </w:rPr>
            </w:pPr>
            <w:r w:rsidRPr="00842322">
              <w:rPr>
                <w:rFonts w:eastAsia="MS Mincho"/>
                <w:rtl/>
              </w:rPr>
              <w:t xml:space="preserve">(1 </w:t>
            </w:r>
            <w:r w:rsidRPr="00842322">
              <w:rPr>
                <w:rFonts w:eastAsia="MS Mincho"/>
              </w:rPr>
              <w:t>(F)</w:t>
            </w:r>
            <w:r w:rsidRPr="00842322">
              <w:rPr>
                <w:rFonts w:eastAsia="MS Mincho"/>
                <w:rtl/>
              </w:rPr>
              <w:t xml:space="preserve">؛ 1 </w:t>
            </w:r>
            <w:r w:rsidRPr="00842322">
              <w:rPr>
                <w:rFonts w:eastAsia="MS Mincho"/>
              </w:rPr>
              <w:t>(TUR)</w:t>
            </w:r>
            <w:r w:rsidRPr="00842322">
              <w:rPr>
                <w:rFonts w:eastAsia="MS Mincho"/>
                <w:rtl/>
              </w:rPr>
              <w:t>)</w:t>
            </w:r>
          </w:p>
        </w:tc>
      </w:tr>
      <w:tr w:rsidR="00B02287" w:rsidRPr="00842322" w14:paraId="38542762" w14:textId="77777777" w:rsidTr="00102C69">
        <w:trPr>
          <w:cantSplit/>
          <w:jc w:val="center"/>
        </w:trPr>
        <w:tc>
          <w:tcPr>
            <w:tcW w:w="1515" w:type="dxa"/>
            <w:tcBorders>
              <w:top w:val="single" w:sz="4" w:space="0" w:color="auto"/>
              <w:left w:val="single" w:sz="4" w:space="0" w:color="auto"/>
              <w:bottom w:val="single" w:sz="4" w:space="0" w:color="auto"/>
              <w:right w:val="single" w:sz="4" w:space="0" w:color="auto"/>
            </w:tcBorders>
            <w:vAlign w:val="center"/>
          </w:tcPr>
          <w:p w14:paraId="21C35B24" w14:textId="77777777" w:rsidR="00B02287" w:rsidRPr="00842322" w:rsidRDefault="00B02287" w:rsidP="00102C69">
            <w:pPr>
              <w:pStyle w:val="Tabletext"/>
              <w:spacing w:before="40" w:after="40" w:line="240" w:lineRule="exact"/>
              <w:jc w:val="center"/>
              <w:rPr>
                <w:rFonts w:eastAsia="MS Mincho"/>
              </w:rPr>
            </w:pPr>
            <w:r w:rsidRPr="00842322">
              <w:rPr>
                <w:rFonts w:eastAsia="MS Mincho"/>
                <w:rtl/>
              </w:rPr>
              <w:t>الربع الثالث</w:t>
            </w:r>
          </w:p>
          <w:p w14:paraId="5E8C4B38" w14:textId="77777777" w:rsidR="00B02287" w:rsidRPr="00842322" w:rsidRDefault="00B02287" w:rsidP="00102C69">
            <w:pPr>
              <w:pStyle w:val="Tabletext"/>
              <w:spacing w:before="40" w:after="40" w:line="240" w:lineRule="exact"/>
              <w:jc w:val="center"/>
              <w:rPr>
                <w:rFonts w:eastAsia="MS Mincho"/>
              </w:rPr>
            </w:pPr>
            <w:r w:rsidRPr="00842322">
              <w:rPr>
                <w:rFonts w:eastAsia="MS Mincho"/>
                <w:rtl/>
              </w:rPr>
              <w:t>(يوليو - سبتمبر)</w:t>
            </w:r>
            <w:r w:rsidRPr="00842322">
              <w:rPr>
                <w:rFonts w:eastAsia="MS Mincho"/>
              </w:rPr>
              <w:t xml:space="preserve"> 2019</w:t>
            </w:r>
          </w:p>
        </w:tc>
        <w:tc>
          <w:tcPr>
            <w:tcW w:w="1315" w:type="dxa"/>
            <w:tcBorders>
              <w:top w:val="single" w:sz="4" w:space="0" w:color="auto"/>
              <w:left w:val="single" w:sz="4" w:space="0" w:color="auto"/>
              <w:bottom w:val="single" w:sz="4" w:space="0" w:color="auto"/>
              <w:right w:val="single" w:sz="4" w:space="0" w:color="auto"/>
            </w:tcBorders>
            <w:vAlign w:val="center"/>
          </w:tcPr>
          <w:p w14:paraId="472E86B3" w14:textId="77777777" w:rsidR="00B02287" w:rsidRPr="00842322" w:rsidRDefault="00B02287" w:rsidP="00102C69">
            <w:pPr>
              <w:pStyle w:val="Tabletext"/>
              <w:spacing w:before="40" w:after="40" w:line="240" w:lineRule="exact"/>
              <w:jc w:val="center"/>
              <w:rPr>
                <w:rFonts w:eastAsia="MS Mincho"/>
              </w:rPr>
            </w:pPr>
            <w:r w:rsidRPr="00842322">
              <w:rPr>
                <w:rFonts w:eastAsia="MS Mincho"/>
              </w:rPr>
              <w:t>0</w:t>
            </w:r>
          </w:p>
        </w:tc>
        <w:tc>
          <w:tcPr>
            <w:tcW w:w="1417" w:type="dxa"/>
            <w:tcBorders>
              <w:top w:val="single" w:sz="4" w:space="0" w:color="auto"/>
              <w:left w:val="single" w:sz="4" w:space="0" w:color="auto"/>
              <w:bottom w:val="single" w:sz="4" w:space="0" w:color="auto"/>
              <w:right w:val="single" w:sz="4" w:space="0" w:color="auto"/>
            </w:tcBorders>
            <w:vAlign w:val="center"/>
          </w:tcPr>
          <w:p w14:paraId="5EF25552" w14:textId="77777777" w:rsidR="00B02287" w:rsidRPr="00842322" w:rsidRDefault="00B02287" w:rsidP="00102C69">
            <w:pPr>
              <w:pStyle w:val="Tabletext"/>
              <w:spacing w:before="40" w:after="40" w:line="240" w:lineRule="exact"/>
              <w:jc w:val="center"/>
              <w:rPr>
                <w:rFonts w:eastAsia="MS Mincho"/>
              </w:rPr>
            </w:pPr>
            <w:r w:rsidRPr="00842322">
              <w:rPr>
                <w:rFonts w:eastAsia="MS Mincho"/>
              </w:rPr>
              <w:t>0</w:t>
            </w:r>
          </w:p>
        </w:tc>
        <w:tc>
          <w:tcPr>
            <w:tcW w:w="1276" w:type="dxa"/>
            <w:tcBorders>
              <w:top w:val="single" w:sz="4" w:space="0" w:color="auto"/>
              <w:left w:val="single" w:sz="4" w:space="0" w:color="auto"/>
              <w:bottom w:val="single" w:sz="4" w:space="0" w:color="auto"/>
              <w:right w:val="single" w:sz="4" w:space="0" w:color="auto"/>
            </w:tcBorders>
            <w:vAlign w:val="center"/>
          </w:tcPr>
          <w:p w14:paraId="11C011E5" w14:textId="77777777" w:rsidR="00B02287" w:rsidRPr="00842322" w:rsidRDefault="00B02287" w:rsidP="00102C69">
            <w:pPr>
              <w:pStyle w:val="Tabletext"/>
              <w:spacing w:before="40" w:after="40" w:line="240" w:lineRule="exact"/>
              <w:jc w:val="center"/>
              <w:rPr>
                <w:rFonts w:eastAsia="MS Mincho"/>
              </w:rPr>
            </w:pPr>
            <w:r w:rsidRPr="00842322">
              <w:rPr>
                <w:rFonts w:eastAsia="MS Mincho"/>
              </w:rPr>
              <w:t>0</w:t>
            </w:r>
          </w:p>
        </w:tc>
        <w:tc>
          <w:tcPr>
            <w:tcW w:w="1412" w:type="dxa"/>
            <w:tcBorders>
              <w:top w:val="single" w:sz="4" w:space="0" w:color="auto"/>
              <w:left w:val="single" w:sz="4" w:space="0" w:color="auto"/>
              <w:bottom w:val="single" w:sz="4" w:space="0" w:color="auto"/>
              <w:right w:val="single" w:sz="4" w:space="0" w:color="auto"/>
            </w:tcBorders>
            <w:vAlign w:val="center"/>
          </w:tcPr>
          <w:p w14:paraId="107B2F46" w14:textId="77777777" w:rsidR="00B02287" w:rsidRPr="00842322" w:rsidRDefault="00B02287" w:rsidP="00102C69">
            <w:pPr>
              <w:pStyle w:val="Tabletext"/>
              <w:spacing w:before="40" w:after="40" w:line="240" w:lineRule="exact"/>
              <w:jc w:val="center"/>
              <w:rPr>
                <w:rFonts w:eastAsia="MS Mincho"/>
              </w:rPr>
            </w:pPr>
            <w:r w:rsidRPr="00842322">
              <w:rPr>
                <w:rFonts w:eastAsia="MS Mincho"/>
              </w:rPr>
              <w:t>0</w:t>
            </w:r>
          </w:p>
        </w:tc>
        <w:tc>
          <w:tcPr>
            <w:tcW w:w="1151" w:type="dxa"/>
            <w:tcBorders>
              <w:top w:val="single" w:sz="4" w:space="0" w:color="auto"/>
              <w:left w:val="single" w:sz="4" w:space="0" w:color="auto"/>
              <w:bottom w:val="single" w:sz="4" w:space="0" w:color="auto"/>
              <w:right w:val="single" w:sz="4" w:space="0" w:color="auto"/>
            </w:tcBorders>
            <w:vAlign w:val="center"/>
          </w:tcPr>
          <w:p w14:paraId="60D142EE" w14:textId="77777777" w:rsidR="00B02287" w:rsidRPr="00842322" w:rsidRDefault="00B02287" w:rsidP="00102C69">
            <w:pPr>
              <w:pStyle w:val="Tabletext"/>
              <w:spacing w:before="40" w:after="40" w:line="240" w:lineRule="exact"/>
              <w:jc w:val="center"/>
              <w:rPr>
                <w:rFonts w:eastAsia="MS Mincho"/>
                <w:b/>
                <w:bCs/>
              </w:rPr>
            </w:pPr>
            <w:r w:rsidRPr="00842322">
              <w:rPr>
                <w:rFonts w:eastAsia="MS Mincho"/>
                <w:b/>
                <w:bCs/>
              </w:rPr>
              <w:t>1</w:t>
            </w:r>
          </w:p>
          <w:p w14:paraId="57018EA2" w14:textId="77777777" w:rsidR="00B02287" w:rsidRPr="00842322" w:rsidRDefault="00B02287" w:rsidP="00102C69">
            <w:pPr>
              <w:pStyle w:val="Tabletext"/>
              <w:spacing w:before="40" w:after="40" w:line="240" w:lineRule="exact"/>
              <w:jc w:val="center"/>
              <w:rPr>
                <w:rFonts w:eastAsia="MS Mincho"/>
              </w:rPr>
            </w:pPr>
            <w:r w:rsidRPr="00842322">
              <w:rPr>
                <w:rFonts w:eastAsia="MS Mincho"/>
              </w:rPr>
              <w:t>(NPL)</w:t>
            </w:r>
          </w:p>
        </w:tc>
        <w:tc>
          <w:tcPr>
            <w:tcW w:w="1545" w:type="dxa"/>
            <w:gridSpan w:val="2"/>
            <w:tcBorders>
              <w:top w:val="single" w:sz="4" w:space="0" w:color="auto"/>
              <w:left w:val="single" w:sz="4" w:space="0" w:color="auto"/>
              <w:bottom w:val="single" w:sz="4" w:space="0" w:color="auto"/>
              <w:right w:val="single" w:sz="4" w:space="0" w:color="auto"/>
            </w:tcBorders>
            <w:vAlign w:val="center"/>
          </w:tcPr>
          <w:p w14:paraId="71C9C573" w14:textId="77777777" w:rsidR="00B02287" w:rsidRPr="00842322" w:rsidRDefault="00B02287" w:rsidP="00102C69">
            <w:pPr>
              <w:pStyle w:val="Tabletext"/>
              <w:spacing w:before="40" w:after="40" w:line="240" w:lineRule="exact"/>
              <w:jc w:val="center"/>
              <w:rPr>
                <w:rFonts w:eastAsia="MS Mincho"/>
                <w:b/>
                <w:bCs/>
                <w:spacing w:val="-4"/>
              </w:rPr>
            </w:pPr>
            <w:r w:rsidRPr="00842322">
              <w:rPr>
                <w:rFonts w:eastAsia="MS Mincho"/>
                <w:b/>
                <w:bCs/>
                <w:spacing w:val="-4"/>
              </w:rPr>
              <w:t>3</w:t>
            </w:r>
          </w:p>
          <w:p w14:paraId="64A8BC7E" w14:textId="77777777" w:rsidR="00B02287" w:rsidRPr="00842322" w:rsidRDefault="00B02287" w:rsidP="00102C69">
            <w:pPr>
              <w:pStyle w:val="Tabletext"/>
              <w:spacing w:before="40" w:after="40" w:line="240" w:lineRule="exact"/>
              <w:jc w:val="center"/>
              <w:rPr>
                <w:rFonts w:eastAsia="MS Mincho"/>
                <w:spacing w:val="-4"/>
              </w:rPr>
            </w:pPr>
            <w:r w:rsidRPr="00842322">
              <w:rPr>
                <w:rFonts w:eastAsia="MS Mincho"/>
                <w:spacing w:val="-4"/>
                <w:rtl/>
              </w:rPr>
              <w:t xml:space="preserve">(2 </w:t>
            </w:r>
            <w:r w:rsidRPr="00842322">
              <w:rPr>
                <w:rFonts w:eastAsia="MS Mincho"/>
                <w:spacing w:val="-4"/>
              </w:rPr>
              <w:t>(CHN)</w:t>
            </w:r>
            <w:r w:rsidRPr="00842322">
              <w:rPr>
                <w:rFonts w:eastAsia="MS Mincho"/>
                <w:spacing w:val="-4"/>
                <w:rtl/>
              </w:rPr>
              <w:t xml:space="preserve">؛ 1 </w:t>
            </w:r>
            <w:r w:rsidRPr="00842322">
              <w:rPr>
                <w:rFonts w:eastAsia="MS Mincho"/>
                <w:spacing w:val="-4"/>
              </w:rPr>
              <w:t>(E)</w:t>
            </w:r>
            <w:r w:rsidRPr="00842322">
              <w:rPr>
                <w:rFonts w:eastAsia="MS Mincho"/>
                <w:spacing w:val="-4"/>
                <w:rtl/>
              </w:rPr>
              <w:t>)</w:t>
            </w:r>
          </w:p>
        </w:tc>
      </w:tr>
      <w:tr w:rsidR="00B02287" w:rsidRPr="00842322" w14:paraId="47D972A3" w14:textId="77777777" w:rsidTr="00102C69">
        <w:trPr>
          <w:cantSplit/>
          <w:jc w:val="center"/>
        </w:trPr>
        <w:tc>
          <w:tcPr>
            <w:tcW w:w="1515" w:type="dxa"/>
            <w:tcBorders>
              <w:top w:val="single" w:sz="4" w:space="0" w:color="auto"/>
              <w:left w:val="single" w:sz="4" w:space="0" w:color="auto"/>
              <w:bottom w:val="single" w:sz="4" w:space="0" w:color="auto"/>
              <w:right w:val="single" w:sz="4" w:space="0" w:color="auto"/>
            </w:tcBorders>
            <w:vAlign w:val="center"/>
          </w:tcPr>
          <w:p w14:paraId="0F77ACE0" w14:textId="77777777" w:rsidR="00B02287" w:rsidRPr="00842322" w:rsidRDefault="00B02287" w:rsidP="00102C69">
            <w:pPr>
              <w:pStyle w:val="Tabletext"/>
              <w:spacing w:before="40" w:after="40" w:line="240" w:lineRule="exact"/>
              <w:jc w:val="center"/>
              <w:rPr>
                <w:rFonts w:eastAsia="MS Mincho"/>
              </w:rPr>
            </w:pPr>
            <w:r w:rsidRPr="00842322">
              <w:rPr>
                <w:rFonts w:eastAsia="MS Mincho"/>
                <w:rtl/>
              </w:rPr>
              <w:t>الربع الرابع</w:t>
            </w:r>
          </w:p>
          <w:p w14:paraId="7D2FD1C8" w14:textId="77777777" w:rsidR="00B02287" w:rsidRPr="00842322" w:rsidRDefault="00B02287" w:rsidP="00102C69">
            <w:pPr>
              <w:pStyle w:val="Tabletext"/>
              <w:spacing w:before="40" w:after="40" w:line="240" w:lineRule="exact"/>
              <w:jc w:val="center"/>
              <w:rPr>
                <w:rFonts w:eastAsia="MS Mincho"/>
                <w:spacing w:val="-2"/>
                <w:rtl/>
              </w:rPr>
            </w:pPr>
            <w:r w:rsidRPr="00842322">
              <w:rPr>
                <w:rFonts w:eastAsia="MS Mincho"/>
                <w:spacing w:val="-2"/>
                <w:rtl/>
              </w:rPr>
              <w:t>(أكتوبر - ديسمبر)</w:t>
            </w:r>
          </w:p>
          <w:p w14:paraId="2E8FDFA4" w14:textId="77777777" w:rsidR="00B02287" w:rsidRPr="00842322" w:rsidRDefault="00B02287" w:rsidP="00102C69">
            <w:pPr>
              <w:pStyle w:val="Tabletext"/>
              <w:spacing w:before="40" w:after="40" w:line="240" w:lineRule="exact"/>
              <w:jc w:val="center"/>
              <w:rPr>
                <w:rFonts w:eastAsia="MS Mincho"/>
              </w:rPr>
            </w:pPr>
            <w:r w:rsidRPr="00842322">
              <w:rPr>
                <w:rFonts w:eastAsia="MS Mincho"/>
              </w:rPr>
              <w:t xml:space="preserve"> 2019</w:t>
            </w:r>
          </w:p>
        </w:tc>
        <w:tc>
          <w:tcPr>
            <w:tcW w:w="1315" w:type="dxa"/>
            <w:tcBorders>
              <w:top w:val="single" w:sz="4" w:space="0" w:color="auto"/>
              <w:left w:val="single" w:sz="4" w:space="0" w:color="auto"/>
              <w:bottom w:val="single" w:sz="4" w:space="0" w:color="auto"/>
              <w:right w:val="single" w:sz="4" w:space="0" w:color="auto"/>
            </w:tcBorders>
            <w:vAlign w:val="center"/>
          </w:tcPr>
          <w:p w14:paraId="60836553" w14:textId="77777777" w:rsidR="00B02287" w:rsidRPr="00842322" w:rsidRDefault="00B02287" w:rsidP="00102C69">
            <w:pPr>
              <w:pStyle w:val="Tabletext"/>
              <w:spacing w:before="40" w:after="40" w:line="240" w:lineRule="exact"/>
              <w:jc w:val="center"/>
              <w:rPr>
                <w:rFonts w:eastAsia="MS Mincho"/>
              </w:rPr>
            </w:pPr>
            <w:r w:rsidRPr="00842322">
              <w:rPr>
                <w:rFonts w:eastAsia="MS Mincho"/>
              </w:rPr>
              <w:t>0</w:t>
            </w:r>
          </w:p>
        </w:tc>
        <w:tc>
          <w:tcPr>
            <w:tcW w:w="1417" w:type="dxa"/>
            <w:tcBorders>
              <w:top w:val="single" w:sz="4" w:space="0" w:color="auto"/>
              <w:left w:val="single" w:sz="4" w:space="0" w:color="auto"/>
              <w:bottom w:val="single" w:sz="4" w:space="0" w:color="auto"/>
              <w:right w:val="single" w:sz="4" w:space="0" w:color="auto"/>
            </w:tcBorders>
            <w:vAlign w:val="center"/>
          </w:tcPr>
          <w:p w14:paraId="2BD31DAF" w14:textId="77777777" w:rsidR="00B02287" w:rsidRPr="00842322" w:rsidRDefault="00B02287" w:rsidP="00102C69">
            <w:pPr>
              <w:pStyle w:val="Tabletext"/>
              <w:spacing w:before="40" w:after="40" w:line="240" w:lineRule="exact"/>
              <w:jc w:val="center"/>
              <w:rPr>
                <w:rFonts w:eastAsia="MS Mincho"/>
              </w:rPr>
            </w:pPr>
            <w:r w:rsidRPr="00842322">
              <w:rPr>
                <w:rFonts w:eastAsia="MS Mincho"/>
              </w:rPr>
              <w:t>0</w:t>
            </w:r>
          </w:p>
        </w:tc>
        <w:tc>
          <w:tcPr>
            <w:tcW w:w="1276" w:type="dxa"/>
            <w:tcBorders>
              <w:top w:val="single" w:sz="4" w:space="0" w:color="auto"/>
              <w:left w:val="single" w:sz="4" w:space="0" w:color="auto"/>
              <w:bottom w:val="single" w:sz="4" w:space="0" w:color="auto"/>
              <w:right w:val="single" w:sz="4" w:space="0" w:color="auto"/>
            </w:tcBorders>
            <w:vAlign w:val="center"/>
          </w:tcPr>
          <w:p w14:paraId="5D269811" w14:textId="77777777" w:rsidR="00B02287" w:rsidRPr="00842322" w:rsidRDefault="00B02287" w:rsidP="00102C69">
            <w:pPr>
              <w:pStyle w:val="Tabletext"/>
              <w:spacing w:before="40" w:after="40" w:line="240" w:lineRule="exact"/>
              <w:jc w:val="center"/>
              <w:rPr>
                <w:rFonts w:eastAsia="MS Mincho"/>
              </w:rPr>
            </w:pPr>
            <w:r w:rsidRPr="00842322">
              <w:rPr>
                <w:rFonts w:eastAsia="MS Mincho"/>
              </w:rPr>
              <w:t>0</w:t>
            </w:r>
          </w:p>
        </w:tc>
        <w:tc>
          <w:tcPr>
            <w:tcW w:w="1412" w:type="dxa"/>
            <w:tcBorders>
              <w:top w:val="single" w:sz="4" w:space="0" w:color="auto"/>
              <w:left w:val="single" w:sz="4" w:space="0" w:color="auto"/>
              <w:bottom w:val="single" w:sz="4" w:space="0" w:color="auto"/>
              <w:right w:val="single" w:sz="4" w:space="0" w:color="auto"/>
            </w:tcBorders>
            <w:vAlign w:val="center"/>
          </w:tcPr>
          <w:p w14:paraId="2CA4A7AF" w14:textId="77777777" w:rsidR="00B02287" w:rsidRPr="00842322" w:rsidRDefault="00B02287" w:rsidP="00102C69">
            <w:pPr>
              <w:pStyle w:val="Tabletext"/>
              <w:spacing w:before="40" w:after="40" w:line="240" w:lineRule="exact"/>
              <w:jc w:val="center"/>
              <w:rPr>
                <w:rFonts w:eastAsia="MS Mincho"/>
              </w:rPr>
            </w:pPr>
            <w:r w:rsidRPr="00842322">
              <w:rPr>
                <w:rFonts w:eastAsia="MS Mincho"/>
              </w:rPr>
              <w:t>0</w:t>
            </w:r>
          </w:p>
        </w:tc>
        <w:tc>
          <w:tcPr>
            <w:tcW w:w="1151" w:type="dxa"/>
            <w:tcBorders>
              <w:top w:val="single" w:sz="4" w:space="0" w:color="auto"/>
              <w:left w:val="single" w:sz="4" w:space="0" w:color="auto"/>
              <w:bottom w:val="single" w:sz="4" w:space="0" w:color="auto"/>
              <w:right w:val="single" w:sz="4" w:space="0" w:color="auto"/>
            </w:tcBorders>
            <w:vAlign w:val="center"/>
          </w:tcPr>
          <w:p w14:paraId="43C1A071" w14:textId="77777777" w:rsidR="00B02287" w:rsidRPr="00842322" w:rsidRDefault="00B02287" w:rsidP="00102C69">
            <w:pPr>
              <w:pStyle w:val="Tabletext"/>
              <w:spacing w:before="40" w:after="40" w:line="240" w:lineRule="exact"/>
              <w:jc w:val="center"/>
              <w:rPr>
                <w:rFonts w:eastAsia="MS Mincho"/>
              </w:rPr>
            </w:pPr>
            <w:r w:rsidRPr="00842322">
              <w:rPr>
                <w:rFonts w:eastAsia="MS Mincho"/>
              </w:rPr>
              <w:t>0</w:t>
            </w:r>
          </w:p>
        </w:tc>
        <w:tc>
          <w:tcPr>
            <w:tcW w:w="1545" w:type="dxa"/>
            <w:gridSpan w:val="2"/>
            <w:tcBorders>
              <w:top w:val="single" w:sz="4" w:space="0" w:color="auto"/>
              <w:left w:val="single" w:sz="4" w:space="0" w:color="auto"/>
              <w:bottom w:val="single" w:sz="4" w:space="0" w:color="auto"/>
              <w:right w:val="single" w:sz="4" w:space="0" w:color="auto"/>
            </w:tcBorders>
            <w:vAlign w:val="center"/>
          </w:tcPr>
          <w:p w14:paraId="7634EDE8" w14:textId="77777777" w:rsidR="00B02287" w:rsidRPr="00842322" w:rsidRDefault="00B02287" w:rsidP="00102C69">
            <w:pPr>
              <w:pStyle w:val="Tabletext"/>
              <w:spacing w:before="40" w:after="40" w:line="240" w:lineRule="exact"/>
              <w:jc w:val="center"/>
              <w:rPr>
                <w:rFonts w:eastAsia="MS Mincho"/>
                <w:b/>
                <w:lang w:val="pt-BR"/>
              </w:rPr>
            </w:pPr>
            <w:r w:rsidRPr="00842322">
              <w:rPr>
                <w:rFonts w:eastAsia="MS Mincho"/>
                <w:b/>
                <w:lang w:val="pt-BR"/>
              </w:rPr>
              <w:t>16</w:t>
            </w:r>
          </w:p>
          <w:p w14:paraId="6797DBD5" w14:textId="49093D3E" w:rsidR="00B02287" w:rsidRPr="00842322" w:rsidRDefault="00B02287" w:rsidP="00102C69">
            <w:pPr>
              <w:pStyle w:val="Tabletext"/>
              <w:spacing w:before="40" w:after="40" w:line="240" w:lineRule="exact"/>
              <w:jc w:val="center"/>
              <w:rPr>
                <w:rFonts w:eastAsia="MS Mincho"/>
                <w:spacing w:val="-6"/>
                <w:lang w:val="pt-BR"/>
              </w:rPr>
            </w:pPr>
            <w:r w:rsidRPr="00842322">
              <w:rPr>
                <w:rFonts w:eastAsia="MS Mincho"/>
                <w:spacing w:val="-6"/>
                <w:rtl/>
              </w:rPr>
              <w:t xml:space="preserve">(2 </w:t>
            </w:r>
            <w:r w:rsidRPr="00842322">
              <w:rPr>
                <w:rFonts w:eastAsia="MS Mincho"/>
                <w:spacing w:val="-6"/>
              </w:rPr>
              <w:t>(D)</w:t>
            </w:r>
            <w:r w:rsidRPr="00842322">
              <w:rPr>
                <w:rFonts w:eastAsia="MS Mincho"/>
                <w:spacing w:val="-6"/>
                <w:rtl/>
              </w:rPr>
              <w:t xml:space="preserve">؛ 1 </w:t>
            </w:r>
            <w:r w:rsidRPr="00842322">
              <w:rPr>
                <w:rFonts w:eastAsia="MS Mincho"/>
                <w:spacing w:val="-6"/>
              </w:rPr>
              <w:t>(E)</w:t>
            </w:r>
            <w:r w:rsidRPr="00842322">
              <w:rPr>
                <w:rFonts w:eastAsia="MS Mincho"/>
                <w:spacing w:val="-6"/>
                <w:rtl/>
              </w:rPr>
              <w:t>؛ 1</w:t>
            </w:r>
            <w:r w:rsidR="006D005F" w:rsidRPr="00842322">
              <w:rPr>
                <w:rFonts w:eastAsia="MS Mincho" w:hint="cs"/>
                <w:spacing w:val="-6"/>
                <w:rtl/>
              </w:rPr>
              <w:t> </w:t>
            </w:r>
            <w:r w:rsidRPr="00842322">
              <w:rPr>
                <w:rFonts w:eastAsia="MS Mincho"/>
                <w:spacing w:val="-6"/>
              </w:rPr>
              <w:t>(HOL)</w:t>
            </w:r>
            <w:r w:rsidRPr="00842322">
              <w:rPr>
                <w:rFonts w:eastAsia="MS Mincho"/>
                <w:spacing w:val="-6"/>
                <w:rtl/>
              </w:rPr>
              <w:t xml:space="preserve">؛ 2 </w:t>
            </w:r>
            <w:r w:rsidRPr="00842322">
              <w:rPr>
                <w:rFonts w:eastAsia="MS Mincho"/>
                <w:spacing w:val="-6"/>
              </w:rPr>
              <w:t>(IRN)</w:t>
            </w:r>
            <w:r w:rsidRPr="00842322">
              <w:rPr>
                <w:rFonts w:eastAsia="MS Mincho"/>
                <w:spacing w:val="-6"/>
                <w:rtl/>
              </w:rPr>
              <w:t xml:space="preserve">؛ 2 </w:t>
            </w:r>
            <w:r w:rsidRPr="00842322">
              <w:rPr>
                <w:rFonts w:eastAsia="MS Mincho"/>
                <w:spacing w:val="-6"/>
              </w:rPr>
              <w:t>(PNG)</w:t>
            </w:r>
            <w:r w:rsidRPr="00842322">
              <w:rPr>
                <w:rFonts w:eastAsia="MS Mincho"/>
                <w:spacing w:val="-6"/>
                <w:rtl/>
              </w:rPr>
              <w:t xml:space="preserve">؛ </w:t>
            </w:r>
            <w:r w:rsidRPr="00842322">
              <w:rPr>
                <w:rFonts w:eastAsia="MS Mincho"/>
                <w:spacing w:val="-6"/>
              </w:rPr>
              <w:t>8</w:t>
            </w:r>
            <w:r w:rsidRPr="00842322">
              <w:rPr>
                <w:rFonts w:eastAsia="MS Mincho"/>
                <w:spacing w:val="-6"/>
                <w:rtl/>
              </w:rPr>
              <w:t xml:space="preserve"> </w:t>
            </w:r>
            <w:r w:rsidRPr="00842322">
              <w:rPr>
                <w:rFonts w:eastAsia="MS Mincho"/>
                <w:spacing w:val="-6"/>
              </w:rPr>
              <w:t>(S)</w:t>
            </w:r>
            <w:r w:rsidRPr="00842322">
              <w:rPr>
                <w:rFonts w:eastAsia="MS Mincho"/>
                <w:spacing w:val="-6"/>
                <w:rtl/>
              </w:rPr>
              <w:t>)</w:t>
            </w:r>
          </w:p>
        </w:tc>
      </w:tr>
      <w:tr w:rsidR="00A70D09" w:rsidRPr="00842322" w14:paraId="6D9162C2" w14:textId="77777777" w:rsidTr="00102C69">
        <w:trPr>
          <w:cantSplit/>
          <w:jc w:val="center"/>
        </w:trPr>
        <w:tc>
          <w:tcPr>
            <w:tcW w:w="1515" w:type="dxa"/>
            <w:tcBorders>
              <w:top w:val="single" w:sz="4" w:space="0" w:color="auto"/>
              <w:left w:val="single" w:sz="4" w:space="0" w:color="auto"/>
              <w:bottom w:val="single" w:sz="4" w:space="0" w:color="auto"/>
              <w:right w:val="single" w:sz="4" w:space="0" w:color="auto"/>
            </w:tcBorders>
            <w:vAlign w:val="center"/>
          </w:tcPr>
          <w:p w14:paraId="7C0FC582" w14:textId="77777777" w:rsidR="00A70D09" w:rsidRPr="00842322" w:rsidRDefault="00A70D09" w:rsidP="00102C69">
            <w:pPr>
              <w:pStyle w:val="Tabletext"/>
              <w:spacing w:before="40" w:after="40" w:line="240" w:lineRule="exact"/>
              <w:jc w:val="center"/>
              <w:rPr>
                <w:rFonts w:eastAsia="MS Mincho"/>
              </w:rPr>
            </w:pPr>
            <w:r w:rsidRPr="00842322">
              <w:rPr>
                <w:rFonts w:eastAsia="MS Mincho"/>
                <w:rtl/>
              </w:rPr>
              <w:t>الربع الأول</w:t>
            </w:r>
          </w:p>
          <w:p w14:paraId="0418F475" w14:textId="77777777" w:rsidR="00A70D09" w:rsidRPr="00842322" w:rsidRDefault="00A70D09" w:rsidP="00102C69">
            <w:pPr>
              <w:pStyle w:val="Tabletext"/>
              <w:spacing w:before="40" w:after="40" w:line="240" w:lineRule="exact"/>
              <w:jc w:val="center"/>
              <w:rPr>
                <w:rFonts w:eastAsia="MS Mincho"/>
              </w:rPr>
            </w:pPr>
            <w:r w:rsidRPr="00842322">
              <w:rPr>
                <w:rFonts w:eastAsia="MS Mincho"/>
                <w:rtl/>
              </w:rPr>
              <w:t xml:space="preserve">(يناير - مارس) </w:t>
            </w:r>
            <w:r w:rsidRPr="00842322">
              <w:rPr>
                <w:rFonts w:eastAsia="MS Mincho"/>
              </w:rPr>
              <w:t>2020</w:t>
            </w:r>
          </w:p>
        </w:tc>
        <w:tc>
          <w:tcPr>
            <w:tcW w:w="1315" w:type="dxa"/>
            <w:tcBorders>
              <w:top w:val="single" w:sz="4" w:space="0" w:color="auto"/>
              <w:left w:val="single" w:sz="4" w:space="0" w:color="auto"/>
              <w:bottom w:val="single" w:sz="4" w:space="0" w:color="auto"/>
              <w:right w:val="single" w:sz="4" w:space="0" w:color="auto"/>
            </w:tcBorders>
            <w:vAlign w:val="center"/>
          </w:tcPr>
          <w:p w14:paraId="5B9DC908" w14:textId="1E353E76" w:rsidR="00A70D09" w:rsidRPr="00842322" w:rsidRDefault="00A70D09" w:rsidP="00102C69">
            <w:pPr>
              <w:pStyle w:val="Tabletext"/>
              <w:spacing w:before="40" w:after="40" w:line="240" w:lineRule="exact"/>
              <w:jc w:val="center"/>
              <w:rPr>
                <w:rFonts w:eastAsia="MS Mincho"/>
              </w:rPr>
            </w:pPr>
            <w:r w:rsidRPr="00842322">
              <w:rPr>
                <w:rFonts w:eastAsia="MS Mincho"/>
                <w:b/>
                <w:bCs/>
              </w:rPr>
              <w:t>1</w:t>
            </w:r>
            <w:r w:rsidR="00842322" w:rsidRPr="00842322">
              <w:rPr>
                <w:rFonts w:eastAsia="MS Mincho" w:hint="cs"/>
                <w:rtl/>
              </w:rPr>
              <w:t xml:space="preserve"> </w:t>
            </w:r>
            <w:r w:rsidRPr="00842322">
              <w:rPr>
                <w:rFonts w:eastAsia="MS Mincho"/>
              </w:rPr>
              <w:t>**</w:t>
            </w:r>
            <w:r w:rsidR="00842322" w:rsidRPr="00842322">
              <w:rPr>
                <w:rFonts w:eastAsia="MS Mincho" w:hint="cs"/>
                <w:rtl/>
              </w:rPr>
              <w:t>)</w:t>
            </w:r>
          </w:p>
          <w:p w14:paraId="1FBD081A" w14:textId="4F3627C6" w:rsidR="00A70D09" w:rsidRPr="00842322" w:rsidRDefault="00A70D09" w:rsidP="00102C69">
            <w:pPr>
              <w:pStyle w:val="Tabletext"/>
              <w:spacing w:before="40" w:after="40" w:line="240" w:lineRule="exact"/>
              <w:jc w:val="center"/>
              <w:rPr>
                <w:rFonts w:eastAsia="MS Mincho"/>
              </w:rPr>
            </w:pPr>
            <w:r w:rsidRPr="00842322">
              <w:rPr>
                <w:rFonts w:eastAsia="MS Mincho"/>
              </w:rPr>
              <w:t>(SRB)</w:t>
            </w:r>
          </w:p>
        </w:tc>
        <w:tc>
          <w:tcPr>
            <w:tcW w:w="1417" w:type="dxa"/>
            <w:tcBorders>
              <w:top w:val="single" w:sz="4" w:space="0" w:color="auto"/>
              <w:left w:val="single" w:sz="4" w:space="0" w:color="auto"/>
              <w:bottom w:val="single" w:sz="4" w:space="0" w:color="auto"/>
              <w:right w:val="single" w:sz="4" w:space="0" w:color="auto"/>
            </w:tcBorders>
            <w:vAlign w:val="center"/>
          </w:tcPr>
          <w:p w14:paraId="31EC92C1" w14:textId="77777777" w:rsidR="00A70D09" w:rsidRPr="00842322" w:rsidRDefault="00A70D09" w:rsidP="00102C69">
            <w:pPr>
              <w:pStyle w:val="Tabletext"/>
              <w:spacing w:before="40" w:after="40" w:line="240" w:lineRule="exact"/>
              <w:jc w:val="center"/>
              <w:rPr>
                <w:rFonts w:eastAsia="MS Mincho"/>
              </w:rPr>
            </w:pPr>
            <w:r w:rsidRPr="00842322">
              <w:rPr>
                <w:rFonts w:eastAsia="MS Mincho"/>
              </w:rPr>
              <w:t>0</w:t>
            </w:r>
          </w:p>
        </w:tc>
        <w:tc>
          <w:tcPr>
            <w:tcW w:w="1276" w:type="dxa"/>
            <w:tcBorders>
              <w:top w:val="single" w:sz="4" w:space="0" w:color="auto"/>
              <w:left w:val="single" w:sz="4" w:space="0" w:color="auto"/>
              <w:bottom w:val="single" w:sz="4" w:space="0" w:color="auto"/>
              <w:right w:val="single" w:sz="4" w:space="0" w:color="auto"/>
            </w:tcBorders>
            <w:vAlign w:val="center"/>
          </w:tcPr>
          <w:p w14:paraId="5BC6D0A0" w14:textId="77777777" w:rsidR="00A70D09" w:rsidRPr="00842322" w:rsidRDefault="00A70D09" w:rsidP="00102C69">
            <w:pPr>
              <w:pStyle w:val="Tabletext"/>
              <w:spacing w:before="40" w:after="40" w:line="240" w:lineRule="exact"/>
              <w:jc w:val="center"/>
              <w:rPr>
                <w:rFonts w:eastAsia="MS Mincho"/>
              </w:rPr>
            </w:pPr>
            <w:r w:rsidRPr="00842322">
              <w:rPr>
                <w:rFonts w:eastAsia="MS Mincho"/>
              </w:rPr>
              <w:t>0</w:t>
            </w:r>
          </w:p>
        </w:tc>
        <w:tc>
          <w:tcPr>
            <w:tcW w:w="1412" w:type="dxa"/>
            <w:tcBorders>
              <w:top w:val="single" w:sz="4" w:space="0" w:color="auto"/>
              <w:left w:val="single" w:sz="4" w:space="0" w:color="auto"/>
              <w:bottom w:val="single" w:sz="4" w:space="0" w:color="auto"/>
              <w:right w:val="single" w:sz="4" w:space="0" w:color="auto"/>
            </w:tcBorders>
            <w:vAlign w:val="center"/>
          </w:tcPr>
          <w:p w14:paraId="753E7425" w14:textId="77777777" w:rsidR="00A70D09" w:rsidRPr="00842322" w:rsidRDefault="00A70D09" w:rsidP="00102C69">
            <w:pPr>
              <w:pStyle w:val="Tabletext"/>
              <w:spacing w:before="40" w:after="40" w:line="240" w:lineRule="exact"/>
              <w:jc w:val="center"/>
              <w:rPr>
                <w:rFonts w:eastAsia="MS Mincho"/>
              </w:rPr>
            </w:pPr>
            <w:r w:rsidRPr="00842322">
              <w:rPr>
                <w:rFonts w:eastAsia="MS Mincho"/>
              </w:rPr>
              <w:t>0</w:t>
            </w:r>
          </w:p>
        </w:tc>
        <w:tc>
          <w:tcPr>
            <w:tcW w:w="1151" w:type="dxa"/>
            <w:tcBorders>
              <w:top w:val="single" w:sz="4" w:space="0" w:color="auto"/>
              <w:left w:val="single" w:sz="4" w:space="0" w:color="auto"/>
              <w:bottom w:val="single" w:sz="4" w:space="0" w:color="auto"/>
              <w:right w:val="single" w:sz="4" w:space="0" w:color="auto"/>
            </w:tcBorders>
            <w:vAlign w:val="center"/>
          </w:tcPr>
          <w:p w14:paraId="77FAB077" w14:textId="77777777" w:rsidR="00A70D09" w:rsidRPr="00842322" w:rsidRDefault="00A70D09" w:rsidP="00102C69">
            <w:pPr>
              <w:pStyle w:val="Tabletext"/>
              <w:spacing w:before="40" w:after="40" w:line="240" w:lineRule="exact"/>
              <w:jc w:val="center"/>
              <w:rPr>
                <w:rFonts w:eastAsia="MS Mincho"/>
                <w:b/>
                <w:bCs/>
              </w:rPr>
            </w:pPr>
            <w:r w:rsidRPr="00842322">
              <w:rPr>
                <w:rFonts w:eastAsia="MS Mincho"/>
                <w:b/>
                <w:bCs/>
              </w:rPr>
              <w:t>2</w:t>
            </w:r>
          </w:p>
          <w:p w14:paraId="6750BD57" w14:textId="77777777" w:rsidR="00A70D09" w:rsidRPr="00842322" w:rsidRDefault="00A70D09" w:rsidP="00102C69">
            <w:pPr>
              <w:pStyle w:val="Tabletext"/>
              <w:spacing w:before="40" w:after="40" w:line="240" w:lineRule="exact"/>
              <w:jc w:val="center"/>
              <w:rPr>
                <w:rFonts w:eastAsia="MS Mincho"/>
              </w:rPr>
            </w:pPr>
            <w:r w:rsidRPr="00842322">
              <w:rPr>
                <w:rFonts w:eastAsia="MS Mincho"/>
              </w:rPr>
              <w:t>(IND)</w:t>
            </w:r>
          </w:p>
        </w:tc>
        <w:tc>
          <w:tcPr>
            <w:tcW w:w="1545" w:type="dxa"/>
            <w:gridSpan w:val="2"/>
            <w:tcBorders>
              <w:top w:val="single" w:sz="4" w:space="0" w:color="auto"/>
              <w:left w:val="single" w:sz="4" w:space="0" w:color="auto"/>
              <w:bottom w:val="single" w:sz="4" w:space="0" w:color="auto"/>
              <w:right w:val="single" w:sz="4" w:space="0" w:color="auto"/>
            </w:tcBorders>
            <w:vAlign w:val="center"/>
          </w:tcPr>
          <w:p w14:paraId="1F7C930A" w14:textId="77777777" w:rsidR="00A70D09" w:rsidRPr="00842322" w:rsidRDefault="00A70D09" w:rsidP="00102C69">
            <w:pPr>
              <w:pStyle w:val="Tabletext"/>
              <w:spacing w:before="40" w:after="40" w:line="240" w:lineRule="exact"/>
              <w:jc w:val="center"/>
              <w:rPr>
                <w:rFonts w:eastAsia="MS Mincho"/>
                <w:b/>
                <w:bCs/>
              </w:rPr>
            </w:pPr>
            <w:r w:rsidRPr="00842322">
              <w:rPr>
                <w:rFonts w:eastAsia="MS Mincho"/>
                <w:b/>
                <w:bCs/>
              </w:rPr>
              <w:t>9</w:t>
            </w:r>
          </w:p>
          <w:p w14:paraId="0921B7B5" w14:textId="77777777" w:rsidR="00A70D09" w:rsidRPr="00842322" w:rsidRDefault="00A70D09" w:rsidP="00102C69">
            <w:pPr>
              <w:pStyle w:val="Tabletext"/>
              <w:spacing w:before="40" w:after="40" w:line="240" w:lineRule="exact"/>
              <w:jc w:val="center"/>
              <w:rPr>
                <w:rFonts w:eastAsia="MS Mincho"/>
              </w:rPr>
            </w:pPr>
            <w:r w:rsidRPr="00842322">
              <w:rPr>
                <w:rFonts w:eastAsia="MS Mincho"/>
                <w:rtl/>
              </w:rPr>
              <w:t xml:space="preserve">(5 </w:t>
            </w:r>
            <w:r w:rsidRPr="00842322">
              <w:rPr>
                <w:rFonts w:eastAsia="MS Mincho"/>
              </w:rPr>
              <w:t>(CHN)</w:t>
            </w:r>
            <w:r w:rsidRPr="00842322">
              <w:rPr>
                <w:rFonts w:eastAsia="MS Mincho"/>
                <w:rtl/>
              </w:rPr>
              <w:t xml:space="preserve">؛ 3 </w:t>
            </w:r>
            <w:r w:rsidRPr="00842322">
              <w:rPr>
                <w:rFonts w:eastAsia="MS Mincho"/>
              </w:rPr>
              <w:t>(F)</w:t>
            </w:r>
            <w:r w:rsidRPr="00842322">
              <w:rPr>
                <w:rFonts w:eastAsia="MS Mincho"/>
                <w:rtl/>
              </w:rPr>
              <w:t xml:space="preserve">؛ 1 </w:t>
            </w:r>
            <w:r w:rsidRPr="00842322">
              <w:rPr>
                <w:rFonts w:eastAsia="MS Mincho"/>
              </w:rPr>
              <w:t>(MLA)</w:t>
            </w:r>
            <w:r w:rsidRPr="00842322">
              <w:rPr>
                <w:rFonts w:eastAsia="MS Mincho"/>
                <w:rtl/>
              </w:rPr>
              <w:t>)</w:t>
            </w:r>
          </w:p>
        </w:tc>
      </w:tr>
      <w:tr w:rsidR="00A70D09" w:rsidRPr="00842322" w14:paraId="6857C3F4" w14:textId="77777777" w:rsidTr="00102C69">
        <w:trPr>
          <w:cantSplit/>
          <w:jc w:val="center"/>
        </w:trPr>
        <w:tc>
          <w:tcPr>
            <w:tcW w:w="1515" w:type="dxa"/>
            <w:tcBorders>
              <w:top w:val="single" w:sz="4" w:space="0" w:color="auto"/>
              <w:left w:val="single" w:sz="4" w:space="0" w:color="auto"/>
              <w:bottom w:val="single" w:sz="4" w:space="0" w:color="auto"/>
              <w:right w:val="single" w:sz="4" w:space="0" w:color="auto"/>
            </w:tcBorders>
            <w:vAlign w:val="center"/>
          </w:tcPr>
          <w:p w14:paraId="7D869BAB" w14:textId="77777777" w:rsidR="00A70D09" w:rsidRPr="00842322" w:rsidRDefault="00A70D09" w:rsidP="00102C69">
            <w:pPr>
              <w:pStyle w:val="Tabletext"/>
              <w:spacing w:before="40" w:after="40" w:line="240" w:lineRule="exact"/>
              <w:jc w:val="center"/>
              <w:rPr>
                <w:rFonts w:eastAsia="MS Mincho"/>
              </w:rPr>
            </w:pPr>
            <w:r w:rsidRPr="00842322">
              <w:rPr>
                <w:rFonts w:eastAsia="MS Mincho"/>
                <w:rtl/>
              </w:rPr>
              <w:t>الربع الثاني</w:t>
            </w:r>
          </w:p>
          <w:p w14:paraId="300EDE3E" w14:textId="77777777" w:rsidR="00A70D09" w:rsidRPr="00842322" w:rsidRDefault="00A70D09" w:rsidP="00102C69">
            <w:pPr>
              <w:pStyle w:val="Tabletext"/>
              <w:spacing w:before="40" w:after="40" w:line="240" w:lineRule="exact"/>
              <w:jc w:val="center"/>
              <w:rPr>
                <w:rFonts w:eastAsia="MS Mincho"/>
              </w:rPr>
            </w:pPr>
            <w:r w:rsidRPr="00842322">
              <w:rPr>
                <w:rFonts w:eastAsia="MS Mincho"/>
                <w:rtl/>
              </w:rPr>
              <w:t>(أبريل - يونيو)</w:t>
            </w:r>
            <w:r w:rsidRPr="00842322">
              <w:rPr>
                <w:rFonts w:eastAsia="MS Mincho"/>
              </w:rPr>
              <w:t xml:space="preserve"> 2020</w:t>
            </w:r>
          </w:p>
        </w:tc>
        <w:tc>
          <w:tcPr>
            <w:tcW w:w="1315" w:type="dxa"/>
            <w:tcBorders>
              <w:top w:val="single" w:sz="4" w:space="0" w:color="auto"/>
              <w:left w:val="single" w:sz="4" w:space="0" w:color="auto"/>
              <w:bottom w:val="single" w:sz="4" w:space="0" w:color="auto"/>
              <w:right w:val="single" w:sz="4" w:space="0" w:color="auto"/>
            </w:tcBorders>
            <w:vAlign w:val="center"/>
          </w:tcPr>
          <w:p w14:paraId="0FC11AB2" w14:textId="29B3C59E" w:rsidR="00A70D09" w:rsidRPr="00842322" w:rsidRDefault="00A70D09" w:rsidP="00102C69">
            <w:pPr>
              <w:pStyle w:val="Tabletext"/>
              <w:spacing w:before="40" w:after="40" w:line="240" w:lineRule="exact"/>
              <w:jc w:val="center"/>
              <w:rPr>
                <w:rFonts w:eastAsia="MS Mincho"/>
              </w:rPr>
            </w:pPr>
            <w:r w:rsidRPr="00842322">
              <w:rPr>
                <w:rFonts w:eastAsia="MS Mincho"/>
                <w:b/>
                <w:bCs/>
              </w:rPr>
              <w:t>6</w:t>
            </w:r>
            <w:r w:rsidR="00842322" w:rsidRPr="00842322">
              <w:rPr>
                <w:rFonts w:eastAsia="MS Mincho" w:hint="cs"/>
                <w:rtl/>
              </w:rPr>
              <w:t xml:space="preserve"> </w:t>
            </w:r>
            <w:r w:rsidRPr="00842322">
              <w:rPr>
                <w:rFonts w:eastAsia="MS Mincho"/>
              </w:rPr>
              <w:t>**</w:t>
            </w:r>
            <w:r w:rsidR="00842322" w:rsidRPr="00842322">
              <w:rPr>
                <w:rFonts w:eastAsia="MS Mincho" w:hint="cs"/>
                <w:rtl/>
              </w:rPr>
              <w:t>)</w:t>
            </w:r>
          </w:p>
          <w:p w14:paraId="0F784CD8" w14:textId="12B6FF51" w:rsidR="00A70D09" w:rsidRPr="00842322" w:rsidRDefault="00842322" w:rsidP="00102C69">
            <w:pPr>
              <w:pStyle w:val="Tabletext"/>
              <w:spacing w:before="40" w:after="40" w:line="240" w:lineRule="exact"/>
              <w:jc w:val="center"/>
              <w:rPr>
                <w:rFonts w:eastAsia="MS Mincho"/>
              </w:rPr>
            </w:pPr>
            <w:r w:rsidRPr="00842322">
              <w:rPr>
                <w:rFonts w:eastAsia="MS Mincho" w:hint="cs"/>
                <w:rtl/>
              </w:rPr>
              <w:t>(</w:t>
            </w:r>
            <w:r w:rsidR="00A70D09" w:rsidRPr="00842322">
              <w:rPr>
                <w:rFonts w:eastAsia="MS Mincho"/>
              </w:rPr>
              <w:t>MKD</w:t>
            </w:r>
            <w:r w:rsidRPr="00842322">
              <w:rPr>
                <w:rFonts w:eastAsia="MS Mincho"/>
                <w:rtl/>
              </w:rPr>
              <w:t xml:space="preserve">؛ </w:t>
            </w:r>
            <w:r w:rsidR="00A70D09" w:rsidRPr="00842322">
              <w:rPr>
                <w:rFonts w:eastAsia="MS Mincho"/>
              </w:rPr>
              <w:t>BIH</w:t>
            </w:r>
            <w:r w:rsidRPr="00842322">
              <w:rPr>
                <w:rFonts w:eastAsia="MS Mincho"/>
                <w:rtl/>
              </w:rPr>
              <w:t xml:space="preserve">؛ </w:t>
            </w:r>
            <w:r w:rsidR="00A70D09" w:rsidRPr="00842322">
              <w:rPr>
                <w:rFonts w:eastAsia="MS Mincho"/>
              </w:rPr>
              <w:t>MDA</w:t>
            </w:r>
            <w:r w:rsidRPr="00842322">
              <w:rPr>
                <w:rFonts w:eastAsia="MS Mincho"/>
                <w:rtl/>
              </w:rPr>
              <w:t xml:space="preserve">؛ </w:t>
            </w:r>
            <w:r w:rsidR="00A70D09" w:rsidRPr="00842322">
              <w:rPr>
                <w:rFonts w:eastAsia="MS Mincho"/>
              </w:rPr>
              <w:t>SSD</w:t>
            </w:r>
            <w:r w:rsidRPr="00842322">
              <w:rPr>
                <w:rFonts w:eastAsia="MS Mincho"/>
                <w:rtl/>
              </w:rPr>
              <w:t xml:space="preserve">؛ </w:t>
            </w:r>
            <w:r w:rsidR="00A70D09" w:rsidRPr="00842322">
              <w:rPr>
                <w:rFonts w:eastAsia="MS Mincho"/>
              </w:rPr>
              <w:t>GEO</w:t>
            </w:r>
            <w:r w:rsidRPr="00842322">
              <w:rPr>
                <w:rFonts w:eastAsia="MS Mincho"/>
                <w:rtl/>
              </w:rPr>
              <w:t xml:space="preserve">؛ </w:t>
            </w:r>
            <w:r w:rsidR="00A70D09" w:rsidRPr="00842322">
              <w:rPr>
                <w:rFonts w:eastAsia="MS Mincho"/>
              </w:rPr>
              <w:t>HRV</w:t>
            </w:r>
            <w:r w:rsidRPr="00842322">
              <w:rPr>
                <w:rFonts w:eastAsia="MS Mincho" w:hint="cs"/>
                <w:rtl/>
              </w:rPr>
              <w:t>)</w:t>
            </w:r>
          </w:p>
        </w:tc>
        <w:tc>
          <w:tcPr>
            <w:tcW w:w="1417" w:type="dxa"/>
            <w:tcBorders>
              <w:top w:val="single" w:sz="4" w:space="0" w:color="auto"/>
              <w:left w:val="single" w:sz="4" w:space="0" w:color="auto"/>
              <w:bottom w:val="single" w:sz="4" w:space="0" w:color="auto"/>
              <w:right w:val="single" w:sz="4" w:space="0" w:color="auto"/>
            </w:tcBorders>
            <w:vAlign w:val="center"/>
          </w:tcPr>
          <w:p w14:paraId="1528BBE2" w14:textId="77777777" w:rsidR="00A70D09" w:rsidRPr="00842322" w:rsidRDefault="00A70D09" w:rsidP="00102C69">
            <w:pPr>
              <w:pStyle w:val="Tabletext"/>
              <w:spacing w:before="40" w:after="40" w:line="240" w:lineRule="exact"/>
              <w:jc w:val="center"/>
              <w:rPr>
                <w:rFonts w:eastAsia="MS Mincho"/>
                <w:b/>
                <w:bCs/>
              </w:rPr>
            </w:pPr>
            <w:r w:rsidRPr="00842322">
              <w:rPr>
                <w:rFonts w:eastAsia="MS Mincho"/>
                <w:b/>
                <w:bCs/>
              </w:rPr>
              <w:t>1</w:t>
            </w:r>
          </w:p>
          <w:p w14:paraId="56BC9688" w14:textId="77777777" w:rsidR="00A70D09" w:rsidRPr="00842322" w:rsidRDefault="00A70D09" w:rsidP="00102C69">
            <w:pPr>
              <w:pStyle w:val="Tabletext"/>
              <w:spacing w:before="40" w:after="40" w:line="240" w:lineRule="exact"/>
              <w:jc w:val="center"/>
              <w:rPr>
                <w:rFonts w:eastAsia="MS Mincho"/>
              </w:rPr>
            </w:pPr>
            <w:r w:rsidRPr="00842322">
              <w:rPr>
                <w:rFonts w:eastAsia="MS Mincho"/>
              </w:rPr>
              <w:t>(PAK)</w:t>
            </w:r>
          </w:p>
        </w:tc>
        <w:tc>
          <w:tcPr>
            <w:tcW w:w="1276" w:type="dxa"/>
            <w:tcBorders>
              <w:top w:val="single" w:sz="4" w:space="0" w:color="auto"/>
              <w:left w:val="single" w:sz="4" w:space="0" w:color="auto"/>
              <w:bottom w:val="single" w:sz="4" w:space="0" w:color="auto"/>
              <w:right w:val="single" w:sz="4" w:space="0" w:color="auto"/>
            </w:tcBorders>
            <w:vAlign w:val="center"/>
          </w:tcPr>
          <w:p w14:paraId="1BE7B98C" w14:textId="77777777" w:rsidR="00A70D09" w:rsidRPr="00842322" w:rsidRDefault="00A70D09" w:rsidP="00102C69">
            <w:pPr>
              <w:pStyle w:val="Tabletext"/>
              <w:spacing w:before="40" w:after="40" w:line="240" w:lineRule="exact"/>
              <w:jc w:val="center"/>
              <w:rPr>
                <w:rFonts w:eastAsia="MS Mincho"/>
              </w:rPr>
            </w:pPr>
            <w:r w:rsidRPr="00842322">
              <w:rPr>
                <w:rFonts w:eastAsia="MS Mincho"/>
              </w:rPr>
              <w:t>0</w:t>
            </w:r>
          </w:p>
        </w:tc>
        <w:tc>
          <w:tcPr>
            <w:tcW w:w="1412" w:type="dxa"/>
            <w:tcBorders>
              <w:top w:val="single" w:sz="4" w:space="0" w:color="auto"/>
              <w:left w:val="single" w:sz="4" w:space="0" w:color="auto"/>
              <w:bottom w:val="single" w:sz="4" w:space="0" w:color="auto"/>
              <w:right w:val="single" w:sz="4" w:space="0" w:color="auto"/>
            </w:tcBorders>
            <w:vAlign w:val="center"/>
          </w:tcPr>
          <w:p w14:paraId="23C5F70B" w14:textId="77777777" w:rsidR="00A70D09" w:rsidRPr="00842322" w:rsidRDefault="00A70D09" w:rsidP="00102C69">
            <w:pPr>
              <w:pStyle w:val="Tabletext"/>
              <w:spacing w:before="40" w:after="40" w:line="240" w:lineRule="exact"/>
              <w:jc w:val="center"/>
              <w:rPr>
                <w:rFonts w:eastAsia="MS Mincho"/>
              </w:rPr>
            </w:pPr>
            <w:r w:rsidRPr="00842322">
              <w:rPr>
                <w:rFonts w:eastAsia="MS Mincho"/>
              </w:rPr>
              <w:t>0</w:t>
            </w:r>
          </w:p>
        </w:tc>
        <w:tc>
          <w:tcPr>
            <w:tcW w:w="1151" w:type="dxa"/>
            <w:tcBorders>
              <w:top w:val="single" w:sz="4" w:space="0" w:color="auto"/>
              <w:left w:val="single" w:sz="4" w:space="0" w:color="auto"/>
              <w:bottom w:val="single" w:sz="4" w:space="0" w:color="auto"/>
              <w:right w:val="single" w:sz="4" w:space="0" w:color="auto"/>
            </w:tcBorders>
            <w:vAlign w:val="center"/>
          </w:tcPr>
          <w:p w14:paraId="7CA329E6" w14:textId="77777777" w:rsidR="00A70D09" w:rsidRPr="00842322" w:rsidRDefault="00A70D09" w:rsidP="00102C69">
            <w:pPr>
              <w:pStyle w:val="Tabletext"/>
              <w:spacing w:before="40" w:after="40" w:line="240" w:lineRule="exact"/>
              <w:jc w:val="center"/>
              <w:rPr>
                <w:rFonts w:eastAsia="MS Mincho"/>
              </w:rPr>
            </w:pPr>
            <w:r w:rsidRPr="00842322">
              <w:rPr>
                <w:rFonts w:eastAsia="MS Mincho"/>
              </w:rPr>
              <w:t>0</w:t>
            </w:r>
          </w:p>
        </w:tc>
        <w:tc>
          <w:tcPr>
            <w:tcW w:w="1545" w:type="dxa"/>
            <w:gridSpan w:val="2"/>
            <w:tcBorders>
              <w:top w:val="single" w:sz="4" w:space="0" w:color="auto"/>
              <w:left w:val="single" w:sz="4" w:space="0" w:color="auto"/>
              <w:bottom w:val="single" w:sz="4" w:space="0" w:color="auto"/>
              <w:right w:val="single" w:sz="4" w:space="0" w:color="auto"/>
            </w:tcBorders>
            <w:vAlign w:val="center"/>
          </w:tcPr>
          <w:p w14:paraId="1A8B52A5" w14:textId="77777777" w:rsidR="00A70D09" w:rsidRPr="00842322" w:rsidRDefault="00A70D09" w:rsidP="00102C69">
            <w:pPr>
              <w:pStyle w:val="Tabletext"/>
              <w:spacing w:before="40" w:after="40" w:line="240" w:lineRule="exact"/>
              <w:jc w:val="center"/>
              <w:rPr>
                <w:rFonts w:eastAsia="MS Mincho"/>
                <w:b/>
                <w:lang w:val="pt-BR"/>
              </w:rPr>
            </w:pPr>
            <w:r w:rsidRPr="00842322">
              <w:rPr>
                <w:rFonts w:eastAsia="MS Mincho"/>
                <w:b/>
                <w:lang w:val="pt-BR"/>
              </w:rPr>
              <w:t>5</w:t>
            </w:r>
          </w:p>
          <w:p w14:paraId="6DEE419B" w14:textId="73FA6500" w:rsidR="00A70D09" w:rsidRPr="00842322" w:rsidRDefault="00A70D09" w:rsidP="00102C69">
            <w:pPr>
              <w:pStyle w:val="Tabletext"/>
              <w:spacing w:before="40" w:after="40" w:line="240" w:lineRule="exact"/>
              <w:jc w:val="center"/>
              <w:rPr>
                <w:rFonts w:eastAsia="MS Mincho"/>
                <w:lang w:val="pt-BR"/>
              </w:rPr>
            </w:pPr>
            <w:r w:rsidRPr="00842322">
              <w:rPr>
                <w:rFonts w:eastAsia="MS Mincho"/>
                <w:rtl/>
                <w:lang w:val="pt-BR"/>
              </w:rPr>
              <w:t xml:space="preserve">(1 </w:t>
            </w:r>
            <w:r w:rsidRPr="00842322">
              <w:rPr>
                <w:rFonts w:eastAsia="MS Mincho"/>
              </w:rPr>
              <w:t>(CHN)</w:t>
            </w:r>
            <w:r w:rsidRPr="00842322">
              <w:rPr>
                <w:rFonts w:eastAsia="MS Mincho"/>
                <w:rtl/>
              </w:rPr>
              <w:t xml:space="preserve">؛ 1 </w:t>
            </w:r>
            <w:r w:rsidRPr="00842322">
              <w:rPr>
                <w:rFonts w:eastAsia="MS Mincho"/>
              </w:rPr>
              <w:t>(E)</w:t>
            </w:r>
            <w:r w:rsidRPr="00842322">
              <w:rPr>
                <w:rFonts w:eastAsia="MS Mincho"/>
                <w:rtl/>
              </w:rPr>
              <w:t xml:space="preserve">؛ 1 </w:t>
            </w:r>
            <w:r w:rsidRPr="00842322">
              <w:rPr>
                <w:rFonts w:eastAsia="MS Mincho"/>
              </w:rPr>
              <w:t>(F)</w:t>
            </w:r>
            <w:r w:rsidRPr="00842322">
              <w:rPr>
                <w:rFonts w:eastAsia="MS Mincho"/>
                <w:rtl/>
              </w:rPr>
              <w:t xml:space="preserve">؛ 1 </w:t>
            </w:r>
            <w:r w:rsidRPr="00842322">
              <w:rPr>
                <w:rFonts w:eastAsia="MS Mincho"/>
              </w:rPr>
              <w:t>(IS</w:t>
            </w:r>
            <w:r w:rsidR="00842322" w:rsidRPr="00842322">
              <w:rPr>
                <w:rFonts w:eastAsia="MS Mincho"/>
              </w:rPr>
              <w:t>R</w:t>
            </w:r>
            <w:r w:rsidRPr="00842322">
              <w:rPr>
                <w:rFonts w:eastAsia="MS Mincho"/>
              </w:rPr>
              <w:t>)</w:t>
            </w:r>
            <w:r w:rsidRPr="00842322">
              <w:rPr>
                <w:rFonts w:eastAsia="MS Mincho"/>
                <w:rtl/>
              </w:rPr>
              <w:t>؛ 1</w:t>
            </w:r>
            <w:r w:rsidRPr="00842322">
              <w:rPr>
                <w:rFonts w:eastAsia="MS Mincho" w:hint="cs"/>
                <w:rtl/>
              </w:rPr>
              <w:t> </w:t>
            </w:r>
            <w:r w:rsidRPr="00842322">
              <w:rPr>
                <w:rFonts w:eastAsia="MS Mincho"/>
                <w:rtl/>
              </w:rPr>
              <w:t>(</w:t>
            </w:r>
            <w:r w:rsidRPr="00842322">
              <w:rPr>
                <w:rFonts w:eastAsia="MS Mincho"/>
              </w:rPr>
              <w:t>LUX</w:t>
            </w:r>
            <w:r w:rsidRPr="00842322">
              <w:rPr>
                <w:rFonts w:eastAsia="MS Mincho"/>
                <w:rtl/>
              </w:rPr>
              <w:t>)</w:t>
            </w:r>
            <w:r w:rsidRPr="00842322">
              <w:rPr>
                <w:rFonts w:eastAsia="MS Mincho"/>
                <w:rtl/>
                <w:lang w:val="pt-BR"/>
              </w:rPr>
              <w:t>)</w:t>
            </w:r>
          </w:p>
        </w:tc>
      </w:tr>
      <w:tr w:rsidR="00B02287" w:rsidRPr="00842322" w14:paraId="7BFA8351" w14:textId="77777777" w:rsidTr="00102C69">
        <w:trPr>
          <w:cantSplit/>
          <w:jc w:val="center"/>
        </w:trPr>
        <w:tc>
          <w:tcPr>
            <w:tcW w:w="1515" w:type="dxa"/>
            <w:tcBorders>
              <w:top w:val="single" w:sz="4" w:space="0" w:color="auto"/>
              <w:left w:val="single" w:sz="4" w:space="0" w:color="auto"/>
              <w:bottom w:val="single" w:sz="4" w:space="0" w:color="auto"/>
              <w:right w:val="single" w:sz="4" w:space="0" w:color="auto"/>
            </w:tcBorders>
            <w:vAlign w:val="center"/>
          </w:tcPr>
          <w:p w14:paraId="0A05502B" w14:textId="77777777" w:rsidR="00B02287" w:rsidRPr="00842322" w:rsidRDefault="00B02287" w:rsidP="00102C69">
            <w:pPr>
              <w:pStyle w:val="Tabletext"/>
              <w:spacing w:before="40" w:after="40" w:line="240" w:lineRule="exact"/>
              <w:jc w:val="center"/>
              <w:rPr>
                <w:rFonts w:eastAsia="MS Mincho"/>
              </w:rPr>
            </w:pPr>
            <w:r w:rsidRPr="00842322">
              <w:rPr>
                <w:rFonts w:eastAsia="MS Mincho"/>
                <w:rtl/>
              </w:rPr>
              <w:t>الربع الثالث</w:t>
            </w:r>
          </w:p>
          <w:p w14:paraId="08E14403" w14:textId="77777777" w:rsidR="00B02287" w:rsidRPr="00842322" w:rsidRDefault="00B02287" w:rsidP="00102C69">
            <w:pPr>
              <w:pStyle w:val="Tabletext"/>
              <w:spacing w:before="40" w:after="40" w:line="240" w:lineRule="exact"/>
              <w:jc w:val="center"/>
              <w:rPr>
                <w:rFonts w:eastAsia="MS Mincho"/>
              </w:rPr>
            </w:pPr>
            <w:r w:rsidRPr="00842322">
              <w:rPr>
                <w:rFonts w:eastAsia="MS Mincho"/>
                <w:rtl/>
              </w:rPr>
              <w:t>(يوليو - سبتمبر)</w:t>
            </w:r>
            <w:r w:rsidRPr="00842322">
              <w:rPr>
                <w:rFonts w:eastAsia="MS Mincho"/>
              </w:rPr>
              <w:t xml:space="preserve"> 2020</w:t>
            </w:r>
          </w:p>
        </w:tc>
        <w:tc>
          <w:tcPr>
            <w:tcW w:w="1315" w:type="dxa"/>
            <w:tcBorders>
              <w:top w:val="single" w:sz="4" w:space="0" w:color="auto"/>
              <w:left w:val="single" w:sz="4" w:space="0" w:color="auto"/>
              <w:bottom w:val="single" w:sz="4" w:space="0" w:color="auto"/>
              <w:right w:val="single" w:sz="4" w:space="0" w:color="auto"/>
            </w:tcBorders>
            <w:vAlign w:val="center"/>
          </w:tcPr>
          <w:p w14:paraId="44FAD805" w14:textId="77777777" w:rsidR="00B02287" w:rsidRPr="00842322" w:rsidRDefault="00B02287" w:rsidP="00102C69">
            <w:pPr>
              <w:pStyle w:val="Tabletext"/>
              <w:spacing w:before="40" w:after="40" w:line="240" w:lineRule="exact"/>
              <w:jc w:val="center"/>
              <w:rPr>
                <w:rFonts w:eastAsia="MS Mincho"/>
              </w:rPr>
            </w:pPr>
            <w:r w:rsidRPr="00842322">
              <w:rPr>
                <w:rFonts w:eastAsia="MS Mincho"/>
              </w:rPr>
              <w:t>0</w:t>
            </w:r>
          </w:p>
        </w:tc>
        <w:tc>
          <w:tcPr>
            <w:tcW w:w="1417" w:type="dxa"/>
            <w:tcBorders>
              <w:top w:val="single" w:sz="4" w:space="0" w:color="auto"/>
              <w:left w:val="single" w:sz="4" w:space="0" w:color="auto"/>
              <w:bottom w:val="single" w:sz="4" w:space="0" w:color="auto"/>
              <w:right w:val="single" w:sz="4" w:space="0" w:color="auto"/>
            </w:tcBorders>
            <w:vAlign w:val="center"/>
          </w:tcPr>
          <w:p w14:paraId="663E02BE" w14:textId="77777777" w:rsidR="00B02287" w:rsidRPr="00842322" w:rsidRDefault="00B02287" w:rsidP="00102C69">
            <w:pPr>
              <w:pStyle w:val="Tabletext"/>
              <w:spacing w:before="40" w:after="40" w:line="240" w:lineRule="exact"/>
              <w:jc w:val="center"/>
              <w:rPr>
                <w:rFonts w:eastAsia="MS Mincho"/>
              </w:rPr>
            </w:pPr>
            <w:r w:rsidRPr="00842322">
              <w:rPr>
                <w:rFonts w:eastAsia="MS Mincho"/>
              </w:rPr>
              <w:t>0</w:t>
            </w:r>
          </w:p>
        </w:tc>
        <w:tc>
          <w:tcPr>
            <w:tcW w:w="1276" w:type="dxa"/>
            <w:tcBorders>
              <w:top w:val="single" w:sz="4" w:space="0" w:color="auto"/>
              <w:left w:val="single" w:sz="4" w:space="0" w:color="auto"/>
              <w:bottom w:val="single" w:sz="4" w:space="0" w:color="auto"/>
              <w:right w:val="single" w:sz="4" w:space="0" w:color="auto"/>
            </w:tcBorders>
            <w:vAlign w:val="center"/>
          </w:tcPr>
          <w:p w14:paraId="73FC2570" w14:textId="77777777" w:rsidR="00B02287" w:rsidRPr="00842322" w:rsidRDefault="00B02287" w:rsidP="00102C69">
            <w:pPr>
              <w:pStyle w:val="Tabletext"/>
              <w:spacing w:before="40" w:after="40" w:line="240" w:lineRule="exact"/>
              <w:jc w:val="center"/>
              <w:rPr>
                <w:rFonts w:eastAsia="MS Mincho"/>
              </w:rPr>
            </w:pPr>
            <w:r w:rsidRPr="00842322">
              <w:rPr>
                <w:rFonts w:eastAsia="MS Mincho"/>
              </w:rPr>
              <w:t>0</w:t>
            </w:r>
          </w:p>
        </w:tc>
        <w:tc>
          <w:tcPr>
            <w:tcW w:w="1412" w:type="dxa"/>
            <w:tcBorders>
              <w:top w:val="single" w:sz="4" w:space="0" w:color="auto"/>
              <w:left w:val="single" w:sz="4" w:space="0" w:color="auto"/>
              <w:bottom w:val="single" w:sz="4" w:space="0" w:color="auto"/>
              <w:right w:val="single" w:sz="4" w:space="0" w:color="auto"/>
            </w:tcBorders>
            <w:vAlign w:val="center"/>
          </w:tcPr>
          <w:p w14:paraId="2B35218A" w14:textId="77777777" w:rsidR="00B02287" w:rsidRPr="00842322" w:rsidRDefault="00B02287" w:rsidP="00102C69">
            <w:pPr>
              <w:pStyle w:val="Tabletext"/>
              <w:spacing w:before="40" w:after="40" w:line="240" w:lineRule="exact"/>
              <w:jc w:val="center"/>
              <w:rPr>
                <w:rFonts w:eastAsia="MS Mincho"/>
              </w:rPr>
            </w:pPr>
            <w:r w:rsidRPr="00842322">
              <w:rPr>
                <w:rFonts w:eastAsia="MS Mincho"/>
              </w:rPr>
              <w:t>0</w:t>
            </w:r>
          </w:p>
        </w:tc>
        <w:tc>
          <w:tcPr>
            <w:tcW w:w="1151" w:type="dxa"/>
            <w:tcBorders>
              <w:top w:val="single" w:sz="4" w:space="0" w:color="auto"/>
              <w:left w:val="single" w:sz="4" w:space="0" w:color="auto"/>
              <w:bottom w:val="single" w:sz="4" w:space="0" w:color="auto"/>
              <w:right w:val="single" w:sz="4" w:space="0" w:color="auto"/>
            </w:tcBorders>
            <w:vAlign w:val="center"/>
          </w:tcPr>
          <w:p w14:paraId="30547BAF" w14:textId="77777777" w:rsidR="00B02287" w:rsidRPr="00842322" w:rsidRDefault="00B02287" w:rsidP="00102C69">
            <w:pPr>
              <w:pStyle w:val="Tabletext"/>
              <w:spacing w:before="40" w:after="40" w:line="240" w:lineRule="exact"/>
              <w:jc w:val="center"/>
              <w:rPr>
                <w:rFonts w:eastAsia="MS Mincho"/>
              </w:rPr>
            </w:pPr>
            <w:r w:rsidRPr="00842322">
              <w:rPr>
                <w:rFonts w:eastAsia="MS Mincho"/>
              </w:rPr>
              <w:t>0</w:t>
            </w:r>
          </w:p>
        </w:tc>
        <w:tc>
          <w:tcPr>
            <w:tcW w:w="1545" w:type="dxa"/>
            <w:gridSpan w:val="2"/>
            <w:tcBorders>
              <w:top w:val="single" w:sz="4" w:space="0" w:color="auto"/>
              <w:left w:val="single" w:sz="4" w:space="0" w:color="auto"/>
              <w:bottom w:val="single" w:sz="4" w:space="0" w:color="auto"/>
              <w:right w:val="single" w:sz="4" w:space="0" w:color="auto"/>
            </w:tcBorders>
            <w:vAlign w:val="center"/>
          </w:tcPr>
          <w:p w14:paraId="3419A62B" w14:textId="77777777" w:rsidR="00B02287" w:rsidRPr="00842322" w:rsidRDefault="00B02287" w:rsidP="00102C69">
            <w:pPr>
              <w:pStyle w:val="Tabletext"/>
              <w:spacing w:before="40" w:after="40" w:line="240" w:lineRule="exact"/>
              <w:jc w:val="center"/>
              <w:rPr>
                <w:rFonts w:eastAsia="MS Mincho"/>
                <w:b/>
                <w:bCs/>
              </w:rPr>
            </w:pPr>
            <w:r w:rsidRPr="00842322">
              <w:rPr>
                <w:rFonts w:eastAsia="MS Mincho"/>
                <w:b/>
                <w:bCs/>
              </w:rPr>
              <w:t>11</w:t>
            </w:r>
          </w:p>
          <w:p w14:paraId="57087EEF" w14:textId="77777777" w:rsidR="00B02287" w:rsidRPr="00842322" w:rsidRDefault="00B02287" w:rsidP="00102C69">
            <w:pPr>
              <w:pStyle w:val="Tabletext"/>
              <w:spacing w:before="40" w:after="40" w:line="240" w:lineRule="exact"/>
              <w:jc w:val="center"/>
              <w:rPr>
                <w:rFonts w:eastAsia="MS Mincho"/>
              </w:rPr>
            </w:pPr>
            <w:r w:rsidRPr="00842322">
              <w:rPr>
                <w:rFonts w:eastAsia="MS Mincho"/>
                <w:rtl/>
              </w:rPr>
              <w:t xml:space="preserve">(1 </w:t>
            </w:r>
            <w:r w:rsidRPr="00842322">
              <w:rPr>
                <w:rFonts w:eastAsia="MS Mincho"/>
              </w:rPr>
              <w:t>(D)</w:t>
            </w:r>
            <w:r w:rsidRPr="00842322">
              <w:rPr>
                <w:rFonts w:eastAsia="MS Mincho"/>
                <w:rtl/>
              </w:rPr>
              <w:t xml:space="preserve">؛ 10 </w:t>
            </w:r>
            <w:r w:rsidRPr="00842322">
              <w:rPr>
                <w:rFonts w:eastAsia="MS Mincho"/>
              </w:rPr>
              <w:t>(F)</w:t>
            </w:r>
            <w:r w:rsidRPr="00842322">
              <w:rPr>
                <w:rFonts w:eastAsia="MS Mincho"/>
                <w:rtl/>
              </w:rPr>
              <w:t>)</w:t>
            </w:r>
          </w:p>
        </w:tc>
      </w:tr>
      <w:tr w:rsidR="00B02287" w:rsidRPr="00842322" w14:paraId="22AC6470" w14:textId="77777777" w:rsidTr="00102C69">
        <w:trPr>
          <w:cantSplit/>
          <w:jc w:val="center"/>
        </w:trPr>
        <w:tc>
          <w:tcPr>
            <w:tcW w:w="1515" w:type="dxa"/>
            <w:tcBorders>
              <w:top w:val="single" w:sz="4" w:space="0" w:color="auto"/>
              <w:left w:val="single" w:sz="4" w:space="0" w:color="auto"/>
              <w:bottom w:val="single" w:sz="4" w:space="0" w:color="auto"/>
              <w:right w:val="single" w:sz="4" w:space="0" w:color="auto"/>
            </w:tcBorders>
            <w:vAlign w:val="center"/>
          </w:tcPr>
          <w:p w14:paraId="548CBB3A" w14:textId="77777777" w:rsidR="00B02287" w:rsidRPr="00842322" w:rsidRDefault="00B02287" w:rsidP="00102C69">
            <w:pPr>
              <w:pStyle w:val="Tabletext"/>
              <w:spacing w:before="40" w:after="40" w:line="240" w:lineRule="exact"/>
              <w:jc w:val="center"/>
              <w:rPr>
                <w:rFonts w:eastAsia="MS Mincho"/>
              </w:rPr>
            </w:pPr>
            <w:r w:rsidRPr="00842322">
              <w:rPr>
                <w:rFonts w:eastAsia="MS Mincho"/>
                <w:rtl/>
              </w:rPr>
              <w:t>الربع الرابع</w:t>
            </w:r>
          </w:p>
          <w:p w14:paraId="35F78334" w14:textId="77777777" w:rsidR="00B02287" w:rsidRPr="00842322" w:rsidRDefault="00B02287" w:rsidP="00102C69">
            <w:pPr>
              <w:pStyle w:val="Tabletext"/>
              <w:spacing w:before="40" w:after="40" w:line="240" w:lineRule="exact"/>
              <w:jc w:val="center"/>
              <w:rPr>
                <w:rFonts w:eastAsia="MS Mincho"/>
                <w:spacing w:val="-2"/>
                <w:rtl/>
              </w:rPr>
            </w:pPr>
            <w:r w:rsidRPr="00842322">
              <w:rPr>
                <w:rFonts w:eastAsia="MS Mincho"/>
                <w:spacing w:val="-2"/>
                <w:rtl/>
              </w:rPr>
              <w:t>(أكتوبر - ديسمبر)</w:t>
            </w:r>
          </w:p>
          <w:p w14:paraId="73712147" w14:textId="77777777" w:rsidR="00B02287" w:rsidRPr="00842322" w:rsidRDefault="00B02287" w:rsidP="00102C69">
            <w:pPr>
              <w:pStyle w:val="Tabletext"/>
              <w:spacing w:before="40" w:after="40" w:line="240" w:lineRule="exact"/>
              <w:jc w:val="center"/>
              <w:rPr>
                <w:rFonts w:eastAsia="MS Mincho"/>
                <w:rtl/>
                <w:lang w:bidi="ar-SY"/>
              </w:rPr>
            </w:pPr>
            <w:r w:rsidRPr="00842322">
              <w:rPr>
                <w:rFonts w:eastAsia="MS Mincho"/>
              </w:rPr>
              <w:t>2020</w:t>
            </w:r>
          </w:p>
        </w:tc>
        <w:tc>
          <w:tcPr>
            <w:tcW w:w="1315" w:type="dxa"/>
            <w:tcBorders>
              <w:top w:val="single" w:sz="4" w:space="0" w:color="auto"/>
              <w:left w:val="single" w:sz="4" w:space="0" w:color="auto"/>
              <w:bottom w:val="single" w:sz="4" w:space="0" w:color="auto"/>
              <w:right w:val="single" w:sz="4" w:space="0" w:color="auto"/>
            </w:tcBorders>
            <w:vAlign w:val="center"/>
          </w:tcPr>
          <w:p w14:paraId="56169442" w14:textId="77777777" w:rsidR="00B02287" w:rsidRPr="00842322" w:rsidRDefault="00B02287" w:rsidP="00102C69">
            <w:pPr>
              <w:pStyle w:val="Tabletext"/>
              <w:spacing w:before="40" w:after="40" w:line="240" w:lineRule="exact"/>
              <w:jc w:val="center"/>
              <w:rPr>
                <w:rFonts w:eastAsia="MS Mincho"/>
              </w:rPr>
            </w:pPr>
            <w:r w:rsidRPr="00842322">
              <w:rPr>
                <w:rFonts w:eastAsia="MS Mincho"/>
              </w:rPr>
              <w:t>0</w:t>
            </w:r>
          </w:p>
        </w:tc>
        <w:tc>
          <w:tcPr>
            <w:tcW w:w="1417" w:type="dxa"/>
            <w:tcBorders>
              <w:top w:val="single" w:sz="4" w:space="0" w:color="auto"/>
              <w:left w:val="single" w:sz="4" w:space="0" w:color="auto"/>
              <w:bottom w:val="single" w:sz="4" w:space="0" w:color="auto"/>
              <w:right w:val="single" w:sz="4" w:space="0" w:color="auto"/>
            </w:tcBorders>
            <w:vAlign w:val="center"/>
          </w:tcPr>
          <w:p w14:paraId="3B427E5F" w14:textId="77777777" w:rsidR="00B02287" w:rsidRPr="00842322" w:rsidRDefault="00B02287" w:rsidP="00102C69">
            <w:pPr>
              <w:pStyle w:val="Tabletext"/>
              <w:spacing w:before="40" w:after="40" w:line="240" w:lineRule="exact"/>
              <w:jc w:val="center"/>
              <w:rPr>
                <w:rFonts w:eastAsia="MS Mincho"/>
                <w:b/>
                <w:bCs/>
              </w:rPr>
            </w:pPr>
            <w:r w:rsidRPr="00842322">
              <w:rPr>
                <w:rFonts w:eastAsia="MS Mincho"/>
                <w:b/>
                <w:bCs/>
              </w:rPr>
              <w:t>1</w:t>
            </w:r>
          </w:p>
          <w:p w14:paraId="00F6C68D" w14:textId="77777777" w:rsidR="00B02287" w:rsidRPr="00842322" w:rsidRDefault="00B02287" w:rsidP="00102C69">
            <w:pPr>
              <w:pStyle w:val="Tabletext"/>
              <w:spacing w:before="40" w:after="40" w:line="240" w:lineRule="exact"/>
              <w:jc w:val="center"/>
              <w:rPr>
                <w:rFonts w:eastAsia="MS Mincho"/>
              </w:rPr>
            </w:pPr>
            <w:r w:rsidRPr="00842322">
              <w:rPr>
                <w:rFonts w:eastAsia="MS Mincho"/>
              </w:rPr>
              <w:t>(KOR)</w:t>
            </w:r>
          </w:p>
        </w:tc>
        <w:tc>
          <w:tcPr>
            <w:tcW w:w="1276" w:type="dxa"/>
            <w:tcBorders>
              <w:top w:val="single" w:sz="4" w:space="0" w:color="auto"/>
              <w:left w:val="single" w:sz="4" w:space="0" w:color="auto"/>
              <w:bottom w:val="single" w:sz="4" w:space="0" w:color="auto"/>
              <w:right w:val="single" w:sz="4" w:space="0" w:color="auto"/>
            </w:tcBorders>
            <w:vAlign w:val="center"/>
          </w:tcPr>
          <w:p w14:paraId="162BC001" w14:textId="77777777" w:rsidR="00B02287" w:rsidRPr="00842322" w:rsidRDefault="00B02287" w:rsidP="00102C69">
            <w:pPr>
              <w:pStyle w:val="Tabletext"/>
              <w:spacing w:before="40" w:after="40" w:line="240" w:lineRule="exact"/>
              <w:jc w:val="center"/>
              <w:rPr>
                <w:rFonts w:eastAsia="MS Mincho"/>
              </w:rPr>
            </w:pPr>
            <w:r w:rsidRPr="00842322">
              <w:rPr>
                <w:rFonts w:eastAsia="MS Mincho"/>
              </w:rPr>
              <w:t>0</w:t>
            </w:r>
          </w:p>
        </w:tc>
        <w:tc>
          <w:tcPr>
            <w:tcW w:w="1412" w:type="dxa"/>
            <w:tcBorders>
              <w:top w:val="single" w:sz="4" w:space="0" w:color="auto"/>
              <w:left w:val="single" w:sz="4" w:space="0" w:color="auto"/>
              <w:bottom w:val="single" w:sz="4" w:space="0" w:color="auto"/>
              <w:right w:val="single" w:sz="4" w:space="0" w:color="auto"/>
            </w:tcBorders>
            <w:vAlign w:val="center"/>
          </w:tcPr>
          <w:p w14:paraId="2771A35C" w14:textId="77777777" w:rsidR="00B02287" w:rsidRPr="00842322" w:rsidRDefault="00B02287" w:rsidP="00102C69">
            <w:pPr>
              <w:pStyle w:val="Tabletext"/>
              <w:spacing w:before="40" w:after="40" w:line="240" w:lineRule="exact"/>
              <w:jc w:val="center"/>
              <w:rPr>
                <w:rFonts w:eastAsia="MS Mincho"/>
              </w:rPr>
            </w:pPr>
            <w:r w:rsidRPr="00842322">
              <w:rPr>
                <w:rFonts w:eastAsia="MS Mincho"/>
              </w:rPr>
              <w:t>0</w:t>
            </w:r>
          </w:p>
        </w:tc>
        <w:tc>
          <w:tcPr>
            <w:tcW w:w="1151" w:type="dxa"/>
            <w:tcBorders>
              <w:top w:val="single" w:sz="4" w:space="0" w:color="auto"/>
              <w:left w:val="single" w:sz="4" w:space="0" w:color="auto"/>
              <w:bottom w:val="single" w:sz="4" w:space="0" w:color="auto"/>
              <w:right w:val="single" w:sz="4" w:space="0" w:color="auto"/>
            </w:tcBorders>
            <w:vAlign w:val="center"/>
          </w:tcPr>
          <w:p w14:paraId="4D94B9DB" w14:textId="77777777" w:rsidR="00B02287" w:rsidRPr="00842322" w:rsidRDefault="00B02287" w:rsidP="00102C69">
            <w:pPr>
              <w:pStyle w:val="Tabletext"/>
              <w:spacing w:before="40" w:after="40" w:line="240" w:lineRule="exact"/>
              <w:jc w:val="center"/>
              <w:rPr>
                <w:rFonts w:eastAsia="MS Mincho"/>
              </w:rPr>
            </w:pPr>
            <w:r w:rsidRPr="00842322">
              <w:rPr>
                <w:rFonts w:eastAsia="MS Mincho"/>
              </w:rPr>
              <w:t>1</w:t>
            </w:r>
          </w:p>
          <w:p w14:paraId="5DAAD5F2" w14:textId="77777777" w:rsidR="00B02287" w:rsidRPr="00842322" w:rsidRDefault="00B02287" w:rsidP="00102C69">
            <w:pPr>
              <w:pStyle w:val="Tabletext"/>
              <w:spacing w:before="40" w:after="40" w:line="240" w:lineRule="exact"/>
              <w:jc w:val="center"/>
              <w:rPr>
                <w:rFonts w:eastAsia="MS Mincho"/>
              </w:rPr>
            </w:pPr>
            <w:r w:rsidRPr="00842322">
              <w:rPr>
                <w:rFonts w:eastAsia="MS Mincho"/>
              </w:rPr>
              <w:t>(KOR)</w:t>
            </w:r>
          </w:p>
        </w:tc>
        <w:tc>
          <w:tcPr>
            <w:tcW w:w="1545" w:type="dxa"/>
            <w:gridSpan w:val="2"/>
            <w:tcBorders>
              <w:top w:val="single" w:sz="4" w:space="0" w:color="auto"/>
              <w:left w:val="single" w:sz="4" w:space="0" w:color="auto"/>
              <w:bottom w:val="single" w:sz="4" w:space="0" w:color="auto"/>
              <w:right w:val="single" w:sz="4" w:space="0" w:color="auto"/>
            </w:tcBorders>
            <w:vAlign w:val="center"/>
          </w:tcPr>
          <w:p w14:paraId="7DDE7CBA" w14:textId="77777777" w:rsidR="00B02287" w:rsidRPr="00842322" w:rsidRDefault="00B02287" w:rsidP="00102C69">
            <w:pPr>
              <w:pStyle w:val="Tabletext"/>
              <w:spacing w:before="40" w:after="40" w:line="240" w:lineRule="exact"/>
              <w:jc w:val="center"/>
              <w:rPr>
                <w:rFonts w:eastAsia="MS Mincho"/>
                <w:b/>
                <w:bCs/>
              </w:rPr>
            </w:pPr>
            <w:r w:rsidRPr="00842322">
              <w:rPr>
                <w:rFonts w:eastAsia="MS Mincho"/>
                <w:b/>
                <w:bCs/>
              </w:rPr>
              <w:t>2</w:t>
            </w:r>
          </w:p>
          <w:p w14:paraId="5B63E747" w14:textId="2981F42F" w:rsidR="00B02287" w:rsidRPr="00842322" w:rsidRDefault="00B02287" w:rsidP="00102C69">
            <w:pPr>
              <w:pStyle w:val="Tabletext"/>
              <w:spacing w:before="40" w:after="40" w:line="240" w:lineRule="exact"/>
              <w:jc w:val="center"/>
              <w:rPr>
                <w:rFonts w:eastAsia="MS Mincho"/>
                <w:rtl/>
              </w:rPr>
            </w:pPr>
            <w:r w:rsidRPr="00842322">
              <w:rPr>
                <w:rFonts w:eastAsia="MS Mincho"/>
                <w:rtl/>
              </w:rPr>
              <w:t xml:space="preserve">(1 </w:t>
            </w:r>
            <w:r w:rsidRPr="00842322">
              <w:rPr>
                <w:rFonts w:eastAsia="MS Mincho"/>
              </w:rPr>
              <w:t>(CHN)</w:t>
            </w:r>
            <w:r w:rsidRPr="00842322">
              <w:rPr>
                <w:rFonts w:eastAsia="MS Mincho"/>
                <w:rtl/>
              </w:rPr>
              <w:t xml:space="preserve">؛ </w:t>
            </w:r>
            <w:r w:rsidRPr="00842322">
              <w:rPr>
                <w:rFonts w:eastAsia="MS Mincho"/>
              </w:rPr>
              <w:t>1</w:t>
            </w:r>
            <w:r w:rsidR="006D005F" w:rsidRPr="00842322">
              <w:rPr>
                <w:rFonts w:eastAsia="MS Mincho" w:hint="cs"/>
                <w:rtl/>
              </w:rPr>
              <w:t> </w:t>
            </w:r>
            <w:r w:rsidRPr="00842322">
              <w:rPr>
                <w:rFonts w:eastAsia="MS Mincho"/>
              </w:rPr>
              <w:t>(VEN)</w:t>
            </w:r>
            <w:r w:rsidRPr="00842322">
              <w:rPr>
                <w:rFonts w:eastAsia="MS Mincho"/>
                <w:rtl/>
              </w:rPr>
              <w:t>)</w:t>
            </w:r>
          </w:p>
        </w:tc>
      </w:tr>
      <w:tr w:rsidR="00B02287" w:rsidRPr="00842322" w14:paraId="1B396C2F" w14:textId="77777777" w:rsidTr="00102C69">
        <w:trPr>
          <w:cantSplit/>
          <w:jc w:val="center"/>
        </w:trPr>
        <w:tc>
          <w:tcPr>
            <w:tcW w:w="1515" w:type="dxa"/>
            <w:tcBorders>
              <w:top w:val="single" w:sz="4" w:space="0" w:color="auto"/>
              <w:left w:val="single" w:sz="4" w:space="0" w:color="auto"/>
              <w:bottom w:val="single" w:sz="4" w:space="0" w:color="auto"/>
              <w:right w:val="single" w:sz="4" w:space="0" w:color="auto"/>
            </w:tcBorders>
            <w:vAlign w:val="center"/>
          </w:tcPr>
          <w:p w14:paraId="4A95E7C4" w14:textId="77777777" w:rsidR="00B02287" w:rsidRPr="00842322" w:rsidRDefault="00B02287" w:rsidP="00102C69">
            <w:pPr>
              <w:pStyle w:val="Tabletext"/>
              <w:spacing w:before="40" w:after="40" w:line="240" w:lineRule="exact"/>
              <w:jc w:val="center"/>
              <w:rPr>
                <w:rFonts w:eastAsia="MS Mincho"/>
              </w:rPr>
            </w:pPr>
            <w:r w:rsidRPr="00842322">
              <w:rPr>
                <w:rFonts w:eastAsia="MS Mincho"/>
                <w:rtl/>
              </w:rPr>
              <w:lastRenderedPageBreak/>
              <w:t>الربع الأول</w:t>
            </w:r>
          </w:p>
          <w:p w14:paraId="73E92430" w14:textId="77777777" w:rsidR="00B02287" w:rsidRPr="00842322" w:rsidRDefault="00B02287" w:rsidP="00102C69">
            <w:pPr>
              <w:pStyle w:val="Tabletext"/>
              <w:spacing w:before="40" w:after="40" w:line="240" w:lineRule="exact"/>
              <w:jc w:val="center"/>
              <w:rPr>
                <w:rFonts w:eastAsia="MS Mincho"/>
              </w:rPr>
            </w:pPr>
            <w:r w:rsidRPr="00842322">
              <w:rPr>
                <w:rFonts w:eastAsia="MS Mincho"/>
                <w:rtl/>
              </w:rPr>
              <w:t>(يناير - مارس)</w:t>
            </w:r>
          </w:p>
          <w:p w14:paraId="521E4B69" w14:textId="77777777" w:rsidR="00B02287" w:rsidRPr="00842322" w:rsidRDefault="00B02287" w:rsidP="00102C69">
            <w:pPr>
              <w:pStyle w:val="Tabletext"/>
              <w:spacing w:before="40" w:after="40" w:line="240" w:lineRule="exact"/>
              <w:jc w:val="center"/>
              <w:rPr>
                <w:rFonts w:eastAsia="MS Mincho"/>
              </w:rPr>
            </w:pPr>
            <w:r w:rsidRPr="00842322">
              <w:rPr>
                <w:rFonts w:eastAsia="MS Mincho"/>
              </w:rPr>
              <w:t>2021</w:t>
            </w:r>
          </w:p>
        </w:tc>
        <w:tc>
          <w:tcPr>
            <w:tcW w:w="1315" w:type="dxa"/>
            <w:tcBorders>
              <w:top w:val="single" w:sz="4" w:space="0" w:color="auto"/>
              <w:left w:val="single" w:sz="4" w:space="0" w:color="auto"/>
              <w:bottom w:val="single" w:sz="4" w:space="0" w:color="auto"/>
              <w:right w:val="single" w:sz="4" w:space="0" w:color="auto"/>
            </w:tcBorders>
            <w:vAlign w:val="center"/>
          </w:tcPr>
          <w:p w14:paraId="6F3FCC4A" w14:textId="77777777" w:rsidR="00B02287" w:rsidRPr="00842322" w:rsidRDefault="00B02287" w:rsidP="00102C69">
            <w:pPr>
              <w:pStyle w:val="Tabletext"/>
              <w:spacing w:before="40" w:after="40" w:line="240" w:lineRule="exact"/>
              <w:jc w:val="center"/>
              <w:rPr>
                <w:rFonts w:eastAsia="MS Mincho"/>
              </w:rPr>
            </w:pPr>
            <w:r w:rsidRPr="00842322">
              <w:rPr>
                <w:rFonts w:eastAsia="MS Mincho"/>
              </w:rPr>
              <w:t>0</w:t>
            </w:r>
          </w:p>
        </w:tc>
        <w:tc>
          <w:tcPr>
            <w:tcW w:w="1417" w:type="dxa"/>
            <w:tcBorders>
              <w:top w:val="single" w:sz="4" w:space="0" w:color="auto"/>
              <w:left w:val="single" w:sz="4" w:space="0" w:color="auto"/>
              <w:bottom w:val="single" w:sz="4" w:space="0" w:color="auto"/>
              <w:right w:val="single" w:sz="4" w:space="0" w:color="auto"/>
            </w:tcBorders>
            <w:vAlign w:val="center"/>
          </w:tcPr>
          <w:p w14:paraId="7D8D2838" w14:textId="77777777" w:rsidR="00B02287" w:rsidRPr="00842322" w:rsidRDefault="00B02287" w:rsidP="00102C69">
            <w:pPr>
              <w:pStyle w:val="Tabletext"/>
              <w:spacing w:before="40" w:after="40" w:line="240" w:lineRule="exact"/>
              <w:jc w:val="center"/>
              <w:rPr>
                <w:rFonts w:eastAsia="MS Mincho"/>
              </w:rPr>
            </w:pPr>
            <w:r w:rsidRPr="00842322">
              <w:rPr>
                <w:rFonts w:eastAsia="MS Mincho"/>
              </w:rPr>
              <w:t>0</w:t>
            </w:r>
          </w:p>
        </w:tc>
        <w:tc>
          <w:tcPr>
            <w:tcW w:w="1276" w:type="dxa"/>
            <w:tcBorders>
              <w:top w:val="single" w:sz="4" w:space="0" w:color="auto"/>
              <w:left w:val="single" w:sz="4" w:space="0" w:color="auto"/>
              <w:bottom w:val="single" w:sz="4" w:space="0" w:color="auto"/>
              <w:right w:val="single" w:sz="4" w:space="0" w:color="auto"/>
            </w:tcBorders>
            <w:vAlign w:val="center"/>
          </w:tcPr>
          <w:p w14:paraId="2B4CD791" w14:textId="77777777" w:rsidR="00B02287" w:rsidRPr="00842322" w:rsidRDefault="00B02287" w:rsidP="00102C69">
            <w:pPr>
              <w:pStyle w:val="Tabletext"/>
              <w:spacing w:before="40" w:after="40" w:line="240" w:lineRule="exact"/>
              <w:jc w:val="center"/>
              <w:rPr>
                <w:rFonts w:eastAsia="MS Mincho"/>
              </w:rPr>
            </w:pPr>
            <w:r w:rsidRPr="00842322">
              <w:rPr>
                <w:rFonts w:eastAsia="MS Mincho"/>
              </w:rPr>
              <w:t>0</w:t>
            </w:r>
          </w:p>
        </w:tc>
        <w:tc>
          <w:tcPr>
            <w:tcW w:w="1412" w:type="dxa"/>
            <w:tcBorders>
              <w:top w:val="single" w:sz="4" w:space="0" w:color="auto"/>
              <w:left w:val="single" w:sz="4" w:space="0" w:color="auto"/>
              <w:bottom w:val="single" w:sz="4" w:space="0" w:color="auto"/>
              <w:right w:val="single" w:sz="4" w:space="0" w:color="auto"/>
            </w:tcBorders>
            <w:vAlign w:val="center"/>
          </w:tcPr>
          <w:p w14:paraId="3DF6ACD1" w14:textId="77777777" w:rsidR="00B02287" w:rsidRPr="00842322" w:rsidRDefault="00B02287" w:rsidP="00102C69">
            <w:pPr>
              <w:pStyle w:val="Tabletext"/>
              <w:spacing w:before="40" w:after="40" w:line="240" w:lineRule="exact"/>
              <w:jc w:val="center"/>
              <w:rPr>
                <w:rFonts w:eastAsia="MS Mincho"/>
              </w:rPr>
            </w:pPr>
            <w:r w:rsidRPr="00842322">
              <w:rPr>
                <w:rFonts w:eastAsia="MS Mincho"/>
              </w:rPr>
              <w:t>0</w:t>
            </w:r>
          </w:p>
        </w:tc>
        <w:tc>
          <w:tcPr>
            <w:tcW w:w="1151" w:type="dxa"/>
            <w:tcBorders>
              <w:top w:val="single" w:sz="4" w:space="0" w:color="auto"/>
              <w:left w:val="single" w:sz="4" w:space="0" w:color="auto"/>
              <w:bottom w:val="single" w:sz="4" w:space="0" w:color="auto"/>
              <w:right w:val="single" w:sz="4" w:space="0" w:color="auto"/>
            </w:tcBorders>
            <w:vAlign w:val="center"/>
          </w:tcPr>
          <w:p w14:paraId="3B50B148" w14:textId="77777777" w:rsidR="00B02287" w:rsidRPr="00842322" w:rsidRDefault="00B02287" w:rsidP="00102C69">
            <w:pPr>
              <w:pStyle w:val="Tabletext"/>
              <w:spacing w:before="40" w:after="40" w:line="240" w:lineRule="exact"/>
              <w:jc w:val="center"/>
              <w:rPr>
                <w:rFonts w:eastAsia="MS Mincho"/>
              </w:rPr>
            </w:pPr>
            <w:r w:rsidRPr="00842322">
              <w:rPr>
                <w:rFonts w:eastAsia="MS Mincho"/>
              </w:rPr>
              <w:t>0</w:t>
            </w:r>
          </w:p>
        </w:tc>
        <w:tc>
          <w:tcPr>
            <w:tcW w:w="1545" w:type="dxa"/>
            <w:gridSpan w:val="2"/>
            <w:tcBorders>
              <w:top w:val="single" w:sz="4" w:space="0" w:color="auto"/>
              <w:left w:val="single" w:sz="4" w:space="0" w:color="auto"/>
              <w:bottom w:val="single" w:sz="4" w:space="0" w:color="auto"/>
              <w:right w:val="single" w:sz="4" w:space="0" w:color="auto"/>
            </w:tcBorders>
            <w:vAlign w:val="center"/>
          </w:tcPr>
          <w:p w14:paraId="21ADEB74" w14:textId="77777777" w:rsidR="00B02287" w:rsidRPr="00842322" w:rsidRDefault="00B02287" w:rsidP="00102C69">
            <w:pPr>
              <w:pStyle w:val="Tabletext"/>
              <w:spacing w:before="40" w:after="40" w:line="240" w:lineRule="exact"/>
              <w:jc w:val="center"/>
              <w:rPr>
                <w:rFonts w:eastAsia="MS Mincho"/>
                <w:b/>
                <w:bCs/>
              </w:rPr>
            </w:pPr>
            <w:r w:rsidRPr="00842322">
              <w:rPr>
                <w:rFonts w:eastAsia="MS Mincho"/>
                <w:b/>
                <w:bCs/>
              </w:rPr>
              <w:t>9</w:t>
            </w:r>
          </w:p>
          <w:p w14:paraId="282E81E1" w14:textId="348EE684" w:rsidR="00B02287" w:rsidRPr="00842322" w:rsidRDefault="00B02287" w:rsidP="00102C69">
            <w:pPr>
              <w:pStyle w:val="Tabletext"/>
              <w:spacing w:before="40" w:after="40" w:line="240" w:lineRule="exact"/>
              <w:jc w:val="center"/>
              <w:rPr>
                <w:rFonts w:eastAsia="MS Mincho"/>
                <w:rtl/>
              </w:rPr>
            </w:pPr>
            <w:r w:rsidRPr="00842322">
              <w:rPr>
                <w:rFonts w:eastAsia="MS Mincho"/>
                <w:rtl/>
              </w:rPr>
              <w:t xml:space="preserve">(4 </w:t>
            </w:r>
            <w:r w:rsidRPr="00842322">
              <w:rPr>
                <w:rFonts w:eastAsia="MS Mincho"/>
              </w:rPr>
              <w:t>(F)</w:t>
            </w:r>
            <w:r w:rsidRPr="00842322">
              <w:rPr>
                <w:rFonts w:eastAsia="MS Mincho"/>
                <w:rtl/>
              </w:rPr>
              <w:t xml:space="preserve">؛ 3 </w:t>
            </w:r>
            <w:r w:rsidRPr="00842322">
              <w:rPr>
                <w:rFonts w:eastAsia="MS Mincho"/>
              </w:rPr>
              <w:t>(J)</w:t>
            </w:r>
            <w:r w:rsidRPr="00842322">
              <w:rPr>
                <w:rFonts w:eastAsia="MS Mincho"/>
                <w:rtl/>
              </w:rPr>
              <w:t>؛ 1</w:t>
            </w:r>
            <w:r w:rsidR="00A70D09" w:rsidRPr="00842322">
              <w:rPr>
                <w:rFonts w:eastAsia="MS Mincho" w:hint="cs"/>
                <w:rtl/>
              </w:rPr>
              <w:t> </w:t>
            </w:r>
            <w:r w:rsidRPr="00842322">
              <w:rPr>
                <w:rFonts w:eastAsia="MS Mincho"/>
              </w:rPr>
              <w:t>(HOL)</w:t>
            </w:r>
            <w:r w:rsidRPr="00842322">
              <w:rPr>
                <w:rFonts w:eastAsia="MS Mincho"/>
                <w:rtl/>
              </w:rPr>
              <w:t>؛ 1</w:t>
            </w:r>
            <w:r w:rsidR="00A70D09" w:rsidRPr="00842322">
              <w:rPr>
                <w:rFonts w:eastAsia="MS Mincho" w:hint="cs"/>
                <w:rtl/>
              </w:rPr>
              <w:t> </w:t>
            </w:r>
            <w:r w:rsidRPr="00842322">
              <w:rPr>
                <w:rFonts w:eastAsia="MS Mincho"/>
              </w:rPr>
              <w:t>(UAE)</w:t>
            </w:r>
            <w:r w:rsidRPr="00842322">
              <w:rPr>
                <w:rFonts w:eastAsia="MS Mincho"/>
                <w:rtl/>
              </w:rPr>
              <w:t>)</w:t>
            </w:r>
          </w:p>
        </w:tc>
      </w:tr>
      <w:tr w:rsidR="00B02287" w:rsidRPr="00842322" w14:paraId="527CF20D" w14:textId="77777777" w:rsidTr="00102C69">
        <w:trPr>
          <w:cantSplit/>
          <w:jc w:val="center"/>
        </w:trPr>
        <w:tc>
          <w:tcPr>
            <w:tcW w:w="1515" w:type="dxa"/>
            <w:tcBorders>
              <w:top w:val="single" w:sz="4" w:space="0" w:color="auto"/>
              <w:left w:val="single" w:sz="4" w:space="0" w:color="auto"/>
              <w:bottom w:val="single" w:sz="4" w:space="0" w:color="auto"/>
              <w:right w:val="single" w:sz="4" w:space="0" w:color="auto"/>
            </w:tcBorders>
            <w:vAlign w:val="center"/>
          </w:tcPr>
          <w:p w14:paraId="04F7F994" w14:textId="77777777" w:rsidR="00B02287" w:rsidRPr="00842322" w:rsidRDefault="00B02287" w:rsidP="00102C69">
            <w:pPr>
              <w:pStyle w:val="Tabletext"/>
              <w:spacing w:before="40" w:after="40" w:line="240" w:lineRule="exact"/>
              <w:jc w:val="center"/>
              <w:rPr>
                <w:rFonts w:eastAsia="MS Mincho"/>
              </w:rPr>
            </w:pPr>
            <w:r w:rsidRPr="00842322">
              <w:rPr>
                <w:rFonts w:eastAsia="MS Mincho"/>
                <w:rtl/>
              </w:rPr>
              <w:t>الربع الثاني</w:t>
            </w:r>
          </w:p>
          <w:p w14:paraId="382E6694" w14:textId="77777777" w:rsidR="00B02287" w:rsidRPr="00842322" w:rsidRDefault="00B02287" w:rsidP="00102C69">
            <w:pPr>
              <w:pStyle w:val="Tabletext"/>
              <w:spacing w:before="40" w:after="40" w:line="240" w:lineRule="exact"/>
              <w:jc w:val="center"/>
              <w:rPr>
                <w:rFonts w:eastAsia="MS Mincho"/>
              </w:rPr>
            </w:pPr>
            <w:r w:rsidRPr="00842322">
              <w:rPr>
                <w:rFonts w:eastAsia="MS Mincho"/>
                <w:rtl/>
              </w:rPr>
              <w:t>(أبريل - يونيو)</w:t>
            </w:r>
          </w:p>
          <w:p w14:paraId="6721FE00" w14:textId="77777777" w:rsidR="00B02287" w:rsidRPr="00842322" w:rsidRDefault="00B02287" w:rsidP="00102C69">
            <w:pPr>
              <w:pStyle w:val="Tabletext"/>
              <w:spacing w:before="40" w:after="40" w:line="240" w:lineRule="exact"/>
              <w:jc w:val="center"/>
              <w:rPr>
                <w:rFonts w:eastAsia="MS Mincho"/>
              </w:rPr>
            </w:pPr>
            <w:r w:rsidRPr="00842322">
              <w:rPr>
                <w:rFonts w:eastAsia="MS Mincho"/>
              </w:rPr>
              <w:t>2021</w:t>
            </w:r>
          </w:p>
        </w:tc>
        <w:tc>
          <w:tcPr>
            <w:tcW w:w="1315" w:type="dxa"/>
            <w:tcBorders>
              <w:top w:val="single" w:sz="4" w:space="0" w:color="auto"/>
              <w:left w:val="single" w:sz="4" w:space="0" w:color="auto"/>
              <w:bottom w:val="single" w:sz="4" w:space="0" w:color="auto"/>
              <w:right w:val="single" w:sz="4" w:space="0" w:color="auto"/>
            </w:tcBorders>
            <w:vAlign w:val="center"/>
          </w:tcPr>
          <w:p w14:paraId="1E1A35B8" w14:textId="77777777" w:rsidR="00B02287" w:rsidRPr="00842322" w:rsidRDefault="00B02287" w:rsidP="00102C69">
            <w:pPr>
              <w:pStyle w:val="Tabletext"/>
              <w:spacing w:before="40" w:after="40" w:line="240" w:lineRule="exact"/>
              <w:jc w:val="center"/>
              <w:rPr>
                <w:rFonts w:eastAsia="MS Mincho"/>
              </w:rPr>
            </w:pPr>
            <w:r w:rsidRPr="00842322">
              <w:rPr>
                <w:rFonts w:eastAsia="MS Mincho"/>
              </w:rPr>
              <w:t>0</w:t>
            </w:r>
          </w:p>
        </w:tc>
        <w:tc>
          <w:tcPr>
            <w:tcW w:w="1417" w:type="dxa"/>
            <w:tcBorders>
              <w:top w:val="single" w:sz="4" w:space="0" w:color="auto"/>
              <w:left w:val="single" w:sz="4" w:space="0" w:color="auto"/>
              <w:bottom w:val="single" w:sz="4" w:space="0" w:color="auto"/>
              <w:right w:val="single" w:sz="4" w:space="0" w:color="auto"/>
            </w:tcBorders>
            <w:vAlign w:val="center"/>
          </w:tcPr>
          <w:p w14:paraId="6E8BA703" w14:textId="77777777" w:rsidR="00B02287" w:rsidRPr="00842322" w:rsidRDefault="00B02287" w:rsidP="00102C69">
            <w:pPr>
              <w:pStyle w:val="Tabletext"/>
              <w:spacing w:before="40" w:after="40" w:line="240" w:lineRule="exact"/>
              <w:jc w:val="center"/>
              <w:rPr>
                <w:rFonts w:eastAsia="MS Mincho"/>
              </w:rPr>
            </w:pPr>
            <w:r w:rsidRPr="00842322">
              <w:rPr>
                <w:rFonts w:eastAsia="MS Mincho"/>
              </w:rPr>
              <w:t>0</w:t>
            </w:r>
          </w:p>
        </w:tc>
        <w:tc>
          <w:tcPr>
            <w:tcW w:w="1276" w:type="dxa"/>
            <w:tcBorders>
              <w:top w:val="single" w:sz="4" w:space="0" w:color="auto"/>
              <w:left w:val="single" w:sz="4" w:space="0" w:color="auto"/>
              <w:bottom w:val="single" w:sz="4" w:space="0" w:color="auto"/>
              <w:right w:val="single" w:sz="4" w:space="0" w:color="auto"/>
            </w:tcBorders>
            <w:vAlign w:val="center"/>
          </w:tcPr>
          <w:p w14:paraId="7E930FC1" w14:textId="77777777" w:rsidR="00B02287" w:rsidRPr="00842322" w:rsidRDefault="00B02287" w:rsidP="00102C69">
            <w:pPr>
              <w:pStyle w:val="Tabletext"/>
              <w:spacing w:before="40" w:after="40" w:line="240" w:lineRule="exact"/>
              <w:jc w:val="center"/>
              <w:rPr>
                <w:rFonts w:eastAsia="MS Mincho"/>
              </w:rPr>
            </w:pPr>
            <w:r w:rsidRPr="00842322">
              <w:rPr>
                <w:rFonts w:eastAsia="MS Mincho"/>
              </w:rPr>
              <w:t>0</w:t>
            </w:r>
          </w:p>
        </w:tc>
        <w:tc>
          <w:tcPr>
            <w:tcW w:w="1412" w:type="dxa"/>
            <w:tcBorders>
              <w:top w:val="single" w:sz="4" w:space="0" w:color="auto"/>
              <w:left w:val="single" w:sz="4" w:space="0" w:color="auto"/>
              <w:bottom w:val="single" w:sz="4" w:space="0" w:color="auto"/>
              <w:right w:val="single" w:sz="4" w:space="0" w:color="auto"/>
            </w:tcBorders>
            <w:vAlign w:val="center"/>
          </w:tcPr>
          <w:p w14:paraId="6AD04E14" w14:textId="77777777" w:rsidR="00B02287" w:rsidRPr="00842322" w:rsidRDefault="00B02287" w:rsidP="00102C69">
            <w:pPr>
              <w:pStyle w:val="Tabletext"/>
              <w:spacing w:before="40" w:after="40" w:line="240" w:lineRule="exact"/>
              <w:jc w:val="center"/>
              <w:rPr>
                <w:rFonts w:eastAsia="MS Mincho"/>
              </w:rPr>
            </w:pPr>
            <w:r w:rsidRPr="00842322">
              <w:rPr>
                <w:rFonts w:eastAsia="MS Mincho"/>
              </w:rPr>
              <w:t>0</w:t>
            </w:r>
          </w:p>
        </w:tc>
        <w:tc>
          <w:tcPr>
            <w:tcW w:w="1151" w:type="dxa"/>
            <w:tcBorders>
              <w:top w:val="single" w:sz="4" w:space="0" w:color="auto"/>
              <w:left w:val="single" w:sz="4" w:space="0" w:color="auto"/>
              <w:bottom w:val="single" w:sz="4" w:space="0" w:color="auto"/>
              <w:right w:val="single" w:sz="4" w:space="0" w:color="auto"/>
            </w:tcBorders>
            <w:vAlign w:val="center"/>
          </w:tcPr>
          <w:p w14:paraId="545055EB" w14:textId="77777777" w:rsidR="00B02287" w:rsidRPr="00842322" w:rsidRDefault="00B02287" w:rsidP="00102C69">
            <w:pPr>
              <w:pStyle w:val="Tabletext"/>
              <w:spacing w:before="40" w:after="40" w:line="240" w:lineRule="exact"/>
              <w:jc w:val="center"/>
              <w:rPr>
                <w:rFonts w:eastAsia="MS Mincho"/>
              </w:rPr>
            </w:pPr>
            <w:r w:rsidRPr="00842322">
              <w:rPr>
                <w:rFonts w:eastAsia="MS Mincho"/>
              </w:rPr>
              <w:t>0</w:t>
            </w:r>
          </w:p>
        </w:tc>
        <w:tc>
          <w:tcPr>
            <w:tcW w:w="1545" w:type="dxa"/>
            <w:gridSpan w:val="2"/>
            <w:tcBorders>
              <w:top w:val="single" w:sz="4" w:space="0" w:color="auto"/>
              <w:left w:val="single" w:sz="4" w:space="0" w:color="auto"/>
              <w:bottom w:val="single" w:sz="4" w:space="0" w:color="auto"/>
              <w:right w:val="single" w:sz="4" w:space="0" w:color="auto"/>
            </w:tcBorders>
            <w:vAlign w:val="center"/>
          </w:tcPr>
          <w:p w14:paraId="28FCED91" w14:textId="77777777" w:rsidR="00B02287" w:rsidRPr="00842322" w:rsidRDefault="00B02287" w:rsidP="00102C69">
            <w:pPr>
              <w:pStyle w:val="Tabletext"/>
              <w:spacing w:before="40" w:after="40" w:line="240" w:lineRule="exact"/>
              <w:jc w:val="center"/>
              <w:rPr>
                <w:rFonts w:eastAsia="MS Mincho"/>
                <w:b/>
                <w:bCs/>
                <w:lang w:val="es-ES"/>
              </w:rPr>
            </w:pPr>
            <w:r w:rsidRPr="00842322">
              <w:rPr>
                <w:rFonts w:eastAsia="MS Mincho"/>
                <w:b/>
                <w:bCs/>
                <w:lang w:val="es-ES"/>
              </w:rPr>
              <w:t>12</w:t>
            </w:r>
          </w:p>
          <w:p w14:paraId="0A329B50" w14:textId="4FC02A19" w:rsidR="00B02287" w:rsidRPr="00842322" w:rsidRDefault="00B02287" w:rsidP="00102C69">
            <w:pPr>
              <w:pStyle w:val="Tabletext"/>
              <w:spacing w:before="40" w:after="40" w:line="240" w:lineRule="exact"/>
              <w:jc w:val="center"/>
              <w:rPr>
                <w:rFonts w:eastAsia="MS Mincho"/>
                <w:rtl/>
                <w:lang w:val="es-ES"/>
              </w:rPr>
            </w:pPr>
            <w:r w:rsidRPr="00842322">
              <w:rPr>
                <w:rFonts w:eastAsia="MS Mincho"/>
                <w:rtl/>
                <w:lang w:val="es-ES"/>
              </w:rPr>
              <w:t xml:space="preserve">(1 </w:t>
            </w:r>
            <w:r w:rsidRPr="00842322">
              <w:rPr>
                <w:rFonts w:eastAsia="MS Mincho"/>
              </w:rPr>
              <w:t>(E)</w:t>
            </w:r>
            <w:r w:rsidRPr="00842322">
              <w:rPr>
                <w:rFonts w:eastAsia="MS Mincho"/>
                <w:rtl/>
              </w:rPr>
              <w:t xml:space="preserve">؛ 5 </w:t>
            </w:r>
            <w:r w:rsidRPr="00842322">
              <w:rPr>
                <w:rFonts w:eastAsia="MS Mincho"/>
              </w:rPr>
              <w:t>(F)</w:t>
            </w:r>
            <w:r w:rsidRPr="00842322">
              <w:rPr>
                <w:rFonts w:eastAsia="MS Mincho"/>
                <w:rtl/>
              </w:rPr>
              <w:t>؛ 1</w:t>
            </w:r>
            <w:r w:rsidR="00A70D09" w:rsidRPr="00842322">
              <w:rPr>
                <w:rFonts w:eastAsia="MS Mincho" w:hint="cs"/>
                <w:rtl/>
              </w:rPr>
              <w:t> </w:t>
            </w:r>
            <w:r w:rsidRPr="00842322">
              <w:rPr>
                <w:rFonts w:eastAsia="MS Mincho"/>
              </w:rPr>
              <w:t>(G)</w:t>
            </w:r>
            <w:r w:rsidRPr="00842322">
              <w:rPr>
                <w:rFonts w:eastAsia="MS Mincho"/>
                <w:rtl/>
              </w:rPr>
              <w:t xml:space="preserve">؛ 1 </w:t>
            </w:r>
            <w:r w:rsidRPr="00842322">
              <w:rPr>
                <w:rFonts w:eastAsia="MS Mincho"/>
              </w:rPr>
              <w:t>(IS</w:t>
            </w:r>
            <w:r w:rsidR="00842322" w:rsidRPr="00842322">
              <w:rPr>
                <w:rFonts w:eastAsia="MS Mincho"/>
              </w:rPr>
              <w:t>R</w:t>
            </w:r>
            <w:r w:rsidRPr="00842322">
              <w:rPr>
                <w:rFonts w:eastAsia="MS Mincho"/>
              </w:rPr>
              <w:t>)</w:t>
            </w:r>
            <w:r w:rsidRPr="00842322">
              <w:rPr>
                <w:rFonts w:eastAsia="MS Mincho"/>
                <w:rtl/>
              </w:rPr>
              <w:t>؛ 1</w:t>
            </w:r>
            <w:r w:rsidR="00A70D09" w:rsidRPr="00842322">
              <w:rPr>
                <w:rFonts w:eastAsia="MS Mincho" w:hint="cs"/>
                <w:rtl/>
              </w:rPr>
              <w:t> </w:t>
            </w:r>
            <w:r w:rsidRPr="00842322">
              <w:rPr>
                <w:rFonts w:eastAsia="MS Mincho"/>
              </w:rPr>
              <w:t>(MLA)</w:t>
            </w:r>
            <w:r w:rsidRPr="00842322">
              <w:rPr>
                <w:rFonts w:eastAsia="MS Mincho"/>
                <w:rtl/>
              </w:rPr>
              <w:t>؛ 1</w:t>
            </w:r>
            <w:r w:rsidR="00A70D09" w:rsidRPr="00842322">
              <w:rPr>
                <w:rFonts w:eastAsia="MS Mincho" w:hint="cs"/>
                <w:rtl/>
              </w:rPr>
              <w:t> </w:t>
            </w:r>
            <w:r w:rsidRPr="00842322">
              <w:rPr>
                <w:rFonts w:eastAsia="MS Mincho"/>
              </w:rPr>
              <w:t>(QAT)</w:t>
            </w:r>
            <w:r w:rsidRPr="00842322">
              <w:rPr>
                <w:rFonts w:eastAsia="MS Mincho"/>
                <w:rtl/>
              </w:rPr>
              <w:t>؛ 1</w:t>
            </w:r>
            <w:r w:rsidR="00A70D09" w:rsidRPr="00842322">
              <w:rPr>
                <w:rFonts w:eastAsia="MS Mincho" w:hint="cs"/>
                <w:rtl/>
              </w:rPr>
              <w:t> </w:t>
            </w:r>
            <w:r w:rsidRPr="00842322">
              <w:rPr>
                <w:rFonts w:eastAsia="MS Mincho"/>
              </w:rPr>
              <w:t>(USA)</w:t>
            </w:r>
            <w:r w:rsidRPr="00842322">
              <w:rPr>
                <w:rFonts w:eastAsia="MS Mincho"/>
                <w:rtl/>
              </w:rPr>
              <w:t>؛ 1</w:t>
            </w:r>
            <w:r w:rsidR="00A70D09" w:rsidRPr="00842322">
              <w:rPr>
                <w:rFonts w:eastAsia="MS Mincho" w:hint="cs"/>
                <w:rtl/>
              </w:rPr>
              <w:t> </w:t>
            </w:r>
            <w:r w:rsidRPr="00842322">
              <w:rPr>
                <w:rFonts w:eastAsia="MS Mincho"/>
              </w:rPr>
              <w:t>(UAE)</w:t>
            </w:r>
            <w:r w:rsidRPr="00842322">
              <w:rPr>
                <w:rFonts w:eastAsia="MS Mincho"/>
                <w:rtl/>
                <w:lang w:val="es-ES"/>
              </w:rPr>
              <w:t>)</w:t>
            </w:r>
          </w:p>
        </w:tc>
      </w:tr>
      <w:tr w:rsidR="00B02287" w:rsidRPr="00842322" w14:paraId="40B43330" w14:textId="77777777" w:rsidTr="00102C69">
        <w:trPr>
          <w:cantSplit/>
          <w:jc w:val="center"/>
        </w:trPr>
        <w:tc>
          <w:tcPr>
            <w:tcW w:w="1515" w:type="dxa"/>
            <w:tcBorders>
              <w:top w:val="single" w:sz="4" w:space="0" w:color="auto"/>
              <w:left w:val="single" w:sz="4" w:space="0" w:color="auto"/>
              <w:bottom w:val="single" w:sz="4" w:space="0" w:color="auto"/>
              <w:right w:val="single" w:sz="4" w:space="0" w:color="auto"/>
            </w:tcBorders>
            <w:vAlign w:val="center"/>
          </w:tcPr>
          <w:p w14:paraId="1E5EBA16" w14:textId="77777777" w:rsidR="00B02287" w:rsidRPr="00842322" w:rsidRDefault="00B02287" w:rsidP="00102C69">
            <w:pPr>
              <w:pStyle w:val="Tabletext"/>
              <w:spacing w:before="40" w:after="40" w:line="240" w:lineRule="exact"/>
              <w:jc w:val="center"/>
              <w:rPr>
                <w:rFonts w:eastAsia="MS Mincho"/>
              </w:rPr>
            </w:pPr>
            <w:r w:rsidRPr="00842322">
              <w:rPr>
                <w:rFonts w:eastAsia="MS Mincho"/>
                <w:rtl/>
              </w:rPr>
              <w:t>الربع الثالث</w:t>
            </w:r>
          </w:p>
          <w:p w14:paraId="33159DE8" w14:textId="77777777" w:rsidR="00B02287" w:rsidRPr="00842322" w:rsidRDefault="00B02287" w:rsidP="00102C69">
            <w:pPr>
              <w:pStyle w:val="Tabletext"/>
              <w:spacing w:before="40" w:after="40" w:line="240" w:lineRule="exact"/>
              <w:jc w:val="center"/>
              <w:rPr>
                <w:rFonts w:eastAsia="MS Mincho"/>
              </w:rPr>
            </w:pPr>
            <w:r w:rsidRPr="00842322">
              <w:rPr>
                <w:rFonts w:eastAsia="MS Mincho"/>
                <w:rtl/>
              </w:rPr>
              <w:t>(يوليو - سبتمبر)</w:t>
            </w:r>
            <w:r w:rsidRPr="00842322">
              <w:rPr>
                <w:rFonts w:eastAsia="MS Mincho"/>
              </w:rPr>
              <w:t xml:space="preserve"> 2021</w:t>
            </w:r>
          </w:p>
        </w:tc>
        <w:tc>
          <w:tcPr>
            <w:tcW w:w="1315" w:type="dxa"/>
            <w:tcBorders>
              <w:top w:val="single" w:sz="4" w:space="0" w:color="auto"/>
              <w:left w:val="single" w:sz="4" w:space="0" w:color="auto"/>
              <w:bottom w:val="single" w:sz="4" w:space="0" w:color="auto"/>
              <w:right w:val="single" w:sz="4" w:space="0" w:color="auto"/>
            </w:tcBorders>
            <w:vAlign w:val="center"/>
          </w:tcPr>
          <w:p w14:paraId="5F57A4CC" w14:textId="77777777" w:rsidR="00B02287" w:rsidRPr="00842322" w:rsidRDefault="00B02287" w:rsidP="00102C69">
            <w:pPr>
              <w:pStyle w:val="Tabletext"/>
              <w:spacing w:before="40" w:after="40" w:line="240" w:lineRule="exact"/>
              <w:jc w:val="center"/>
              <w:rPr>
                <w:rFonts w:eastAsia="MS Mincho"/>
              </w:rPr>
            </w:pPr>
            <w:r w:rsidRPr="00842322">
              <w:rPr>
                <w:rFonts w:eastAsia="MS Mincho"/>
              </w:rPr>
              <w:t>0</w:t>
            </w:r>
          </w:p>
        </w:tc>
        <w:tc>
          <w:tcPr>
            <w:tcW w:w="1417" w:type="dxa"/>
            <w:tcBorders>
              <w:top w:val="single" w:sz="4" w:space="0" w:color="auto"/>
              <w:left w:val="single" w:sz="4" w:space="0" w:color="auto"/>
              <w:bottom w:val="single" w:sz="4" w:space="0" w:color="auto"/>
              <w:right w:val="single" w:sz="4" w:space="0" w:color="auto"/>
            </w:tcBorders>
            <w:vAlign w:val="center"/>
          </w:tcPr>
          <w:p w14:paraId="405A05F1" w14:textId="77777777" w:rsidR="00B02287" w:rsidRPr="00842322" w:rsidRDefault="00B02287" w:rsidP="00102C69">
            <w:pPr>
              <w:pStyle w:val="Tabletext"/>
              <w:spacing w:before="40" w:after="40" w:line="240" w:lineRule="exact"/>
              <w:jc w:val="center"/>
              <w:rPr>
                <w:rFonts w:eastAsia="MS Mincho"/>
              </w:rPr>
            </w:pPr>
            <w:r w:rsidRPr="00842322">
              <w:rPr>
                <w:rFonts w:eastAsia="MS Mincho"/>
              </w:rPr>
              <w:t>0</w:t>
            </w:r>
          </w:p>
        </w:tc>
        <w:tc>
          <w:tcPr>
            <w:tcW w:w="1276" w:type="dxa"/>
            <w:tcBorders>
              <w:top w:val="single" w:sz="4" w:space="0" w:color="auto"/>
              <w:left w:val="single" w:sz="4" w:space="0" w:color="auto"/>
              <w:bottom w:val="single" w:sz="4" w:space="0" w:color="auto"/>
              <w:right w:val="single" w:sz="4" w:space="0" w:color="auto"/>
            </w:tcBorders>
            <w:vAlign w:val="center"/>
          </w:tcPr>
          <w:p w14:paraId="58A2D49A" w14:textId="77777777" w:rsidR="00B02287" w:rsidRPr="00842322" w:rsidRDefault="00B02287" w:rsidP="00102C69">
            <w:pPr>
              <w:pStyle w:val="Tabletext"/>
              <w:spacing w:before="40" w:after="40" w:line="240" w:lineRule="exact"/>
              <w:jc w:val="center"/>
              <w:rPr>
                <w:rFonts w:eastAsia="MS Mincho"/>
              </w:rPr>
            </w:pPr>
            <w:r w:rsidRPr="00842322">
              <w:rPr>
                <w:rFonts w:eastAsia="MS Mincho"/>
              </w:rPr>
              <w:t>0</w:t>
            </w:r>
          </w:p>
        </w:tc>
        <w:tc>
          <w:tcPr>
            <w:tcW w:w="1412" w:type="dxa"/>
            <w:tcBorders>
              <w:top w:val="single" w:sz="4" w:space="0" w:color="auto"/>
              <w:left w:val="single" w:sz="4" w:space="0" w:color="auto"/>
              <w:bottom w:val="single" w:sz="4" w:space="0" w:color="auto"/>
              <w:right w:val="single" w:sz="4" w:space="0" w:color="auto"/>
            </w:tcBorders>
            <w:vAlign w:val="center"/>
          </w:tcPr>
          <w:p w14:paraId="79C300EB" w14:textId="77777777" w:rsidR="00B02287" w:rsidRPr="00842322" w:rsidRDefault="00B02287" w:rsidP="00102C69">
            <w:pPr>
              <w:pStyle w:val="Tabletext"/>
              <w:spacing w:before="40" w:after="40" w:line="240" w:lineRule="exact"/>
              <w:jc w:val="center"/>
              <w:rPr>
                <w:rFonts w:eastAsia="MS Mincho"/>
              </w:rPr>
            </w:pPr>
            <w:r w:rsidRPr="00842322">
              <w:rPr>
                <w:rFonts w:eastAsia="MS Mincho"/>
              </w:rPr>
              <w:t>0</w:t>
            </w:r>
          </w:p>
        </w:tc>
        <w:tc>
          <w:tcPr>
            <w:tcW w:w="1151" w:type="dxa"/>
            <w:tcBorders>
              <w:top w:val="single" w:sz="4" w:space="0" w:color="auto"/>
              <w:left w:val="single" w:sz="4" w:space="0" w:color="auto"/>
              <w:bottom w:val="single" w:sz="4" w:space="0" w:color="auto"/>
              <w:right w:val="single" w:sz="4" w:space="0" w:color="auto"/>
            </w:tcBorders>
            <w:vAlign w:val="center"/>
          </w:tcPr>
          <w:p w14:paraId="49072391" w14:textId="77777777" w:rsidR="00B02287" w:rsidRPr="00842322" w:rsidRDefault="00B02287" w:rsidP="00102C69">
            <w:pPr>
              <w:pStyle w:val="Tabletext"/>
              <w:spacing w:before="40" w:after="40" w:line="240" w:lineRule="exact"/>
              <w:jc w:val="center"/>
              <w:rPr>
                <w:rFonts w:eastAsia="MS Mincho"/>
                <w:b/>
                <w:bCs/>
              </w:rPr>
            </w:pPr>
            <w:r w:rsidRPr="00842322">
              <w:rPr>
                <w:rFonts w:eastAsia="MS Mincho"/>
                <w:b/>
                <w:bCs/>
              </w:rPr>
              <w:t>1</w:t>
            </w:r>
          </w:p>
          <w:p w14:paraId="31EC569B" w14:textId="77777777" w:rsidR="00B02287" w:rsidRPr="00842322" w:rsidRDefault="00B02287" w:rsidP="00102C69">
            <w:pPr>
              <w:pStyle w:val="Tabletext"/>
              <w:spacing w:before="40" w:after="40" w:line="240" w:lineRule="exact"/>
              <w:jc w:val="center"/>
              <w:rPr>
                <w:rFonts w:eastAsia="MS Mincho"/>
              </w:rPr>
            </w:pPr>
            <w:r w:rsidRPr="00842322">
              <w:rPr>
                <w:rFonts w:eastAsia="MS Mincho"/>
              </w:rPr>
              <w:t>(VEN)</w:t>
            </w:r>
          </w:p>
        </w:tc>
        <w:tc>
          <w:tcPr>
            <w:tcW w:w="1545" w:type="dxa"/>
            <w:gridSpan w:val="2"/>
            <w:tcBorders>
              <w:top w:val="single" w:sz="4" w:space="0" w:color="auto"/>
              <w:left w:val="single" w:sz="4" w:space="0" w:color="auto"/>
              <w:bottom w:val="single" w:sz="4" w:space="0" w:color="auto"/>
              <w:right w:val="single" w:sz="4" w:space="0" w:color="auto"/>
            </w:tcBorders>
            <w:vAlign w:val="center"/>
          </w:tcPr>
          <w:p w14:paraId="52C3457C" w14:textId="77777777" w:rsidR="00B02287" w:rsidRPr="00842322" w:rsidRDefault="00B02287" w:rsidP="00102C69">
            <w:pPr>
              <w:pStyle w:val="Tabletext"/>
              <w:spacing w:before="40" w:after="40" w:line="240" w:lineRule="exact"/>
              <w:jc w:val="center"/>
              <w:rPr>
                <w:rFonts w:eastAsia="MS Mincho"/>
                <w:b/>
                <w:bCs/>
              </w:rPr>
            </w:pPr>
            <w:r w:rsidRPr="00842322">
              <w:rPr>
                <w:rFonts w:eastAsia="MS Mincho"/>
                <w:b/>
                <w:bCs/>
              </w:rPr>
              <w:t>7</w:t>
            </w:r>
          </w:p>
          <w:p w14:paraId="284D8356" w14:textId="1A1BDCB9" w:rsidR="00B02287" w:rsidRPr="00842322" w:rsidRDefault="00B02287" w:rsidP="00102C69">
            <w:pPr>
              <w:pStyle w:val="Tabletext"/>
              <w:spacing w:before="40" w:after="40" w:line="240" w:lineRule="exact"/>
              <w:jc w:val="center"/>
              <w:rPr>
                <w:rFonts w:eastAsia="MS Mincho"/>
              </w:rPr>
            </w:pPr>
            <w:r w:rsidRPr="00842322">
              <w:rPr>
                <w:rFonts w:eastAsia="MS Mincho"/>
                <w:rtl/>
              </w:rPr>
              <w:t xml:space="preserve">(2 </w:t>
            </w:r>
            <w:r w:rsidRPr="00842322">
              <w:rPr>
                <w:rFonts w:eastAsia="MS Mincho"/>
              </w:rPr>
              <w:t>(AUS)</w:t>
            </w:r>
            <w:r w:rsidRPr="00842322">
              <w:rPr>
                <w:rFonts w:eastAsia="MS Mincho"/>
                <w:rtl/>
              </w:rPr>
              <w:t xml:space="preserve">؛ 1 </w:t>
            </w:r>
            <w:r w:rsidRPr="00842322">
              <w:rPr>
                <w:rFonts w:eastAsia="MS Mincho"/>
              </w:rPr>
              <w:t>(D)</w:t>
            </w:r>
            <w:r w:rsidRPr="00842322">
              <w:rPr>
                <w:rFonts w:eastAsia="MS Mincho"/>
                <w:rtl/>
              </w:rPr>
              <w:t xml:space="preserve">؛ 1 </w:t>
            </w:r>
            <w:r w:rsidRPr="00842322">
              <w:rPr>
                <w:rFonts w:eastAsia="MS Mincho"/>
              </w:rPr>
              <w:t>(F)</w:t>
            </w:r>
            <w:r w:rsidRPr="00842322">
              <w:rPr>
                <w:rFonts w:eastAsia="MS Mincho"/>
                <w:rtl/>
              </w:rPr>
              <w:t xml:space="preserve">؛ 1 </w:t>
            </w:r>
            <w:r w:rsidRPr="00842322">
              <w:rPr>
                <w:rFonts w:eastAsia="MS Mincho"/>
              </w:rPr>
              <w:t>(IND)</w:t>
            </w:r>
            <w:r w:rsidRPr="00842322">
              <w:rPr>
                <w:rFonts w:eastAsia="MS Mincho"/>
                <w:rtl/>
              </w:rPr>
              <w:t>؛ 2</w:t>
            </w:r>
            <w:r w:rsidR="00A70D09" w:rsidRPr="00842322">
              <w:rPr>
                <w:rFonts w:eastAsia="MS Mincho" w:hint="cs"/>
                <w:rtl/>
              </w:rPr>
              <w:t> </w:t>
            </w:r>
            <w:r w:rsidRPr="00842322">
              <w:rPr>
                <w:rFonts w:eastAsia="MS Mincho"/>
              </w:rPr>
              <w:t>(S)</w:t>
            </w:r>
            <w:r w:rsidRPr="00842322">
              <w:rPr>
                <w:rFonts w:eastAsia="MS Mincho"/>
                <w:rtl/>
              </w:rPr>
              <w:t>)</w:t>
            </w:r>
          </w:p>
        </w:tc>
      </w:tr>
      <w:tr w:rsidR="00B02287" w:rsidRPr="00842322" w14:paraId="2F22C99C" w14:textId="77777777" w:rsidTr="00102C69">
        <w:trPr>
          <w:cantSplit/>
          <w:jc w:val="center"/>
        </w:trPr>
        <w:tc>
          <w:tcPr>
            <w:tcW w:w="1515" w:type="dxa"/>
            <w:tcBorders>
              <w:top w:val="single" w:sz="4" w:space="0" w:color="auto"/>
              <w:left w:val="single" w:sz="4" w:space="0" w:color="auto"/>
              <w:bottom w:val="single" w:sz="4" w:space="0" w:color="auto"/>
              <w:right w:val="single" w:sz="4" w:space="0" w:color="auto"/>
            </w:tcBorders>
            <w:vAlign w:val="center"/>
          </w:tcPr>
          <w:p w14:paraId="5C1C9413" w14:textId="77777777" w:rsidR="00B02287" w:rsidRPr="00842322" w:rsidRDefault="00B02287" w:rsidP="00102C69">
            <w:pPr>
              <w:pStyle w:val="Tabletext"/>
              <w:spacing w:before="40" w:after="40" w:line="240" w:lineRule="exact"/>
              <w:jc w:val="center"/>
              <w:rPr>
                <w:rFonts w:eastAsia="MS Mincho"/>
              </w:rPr>
            </w:pPr>
            <w:r w:rsidRPr="00842322">
              <w:rPr>
                <w:rFonts w:eastAsia="MS Mincho"/>
                <w:rtl/>
              </w:rPr>
              <w:t>الربع الرابع</w:t>
            </w:r>
          </w:p>
          <w:p w14:paraId="4F697C5C" w14:textId="77777777" w:rsidR="00B02287" w:rsidRPr="00842322" w:rsidRDefault="00B02287" w:rsidP="00102C69">
            <w:pPr>
              <w:pStyle w:val="Tabletext"/>
              <w:spacing w:before="40" w:after="40" w:line="240" w:lineRule="exact"/>
              <w:jc w:val="center"/>
              <w:rPr>
                <w:rFonts w:eastAsia="MS Mincho"/>
                <w:spacing w:val="-2"/>
                <w:rtl/>
              </w:rPr>
            </w:pPr>
            <w:r w:rsidRPr="00842322">
              <w:rPr>
                <w:rFonts w:eastAsia="MS Mincho"/>
                <w:spacing w:val="-2"/>
                <w:rtl/>
              </w:rPr>
              <w:t>(أكتوبر - ديسمبر)</w:t>
            </w:r>
          </w:p>
          <w:p w14:paraId="1CD4BF00" w14:textId="77777777" w:rsidR="00B02287" w:rsidRPr="00842322" w:rsidRDefault="00B02287" w:rsidP="00102C69">
            <w:pPr>
              <w:pStyle w:val="Tabletext"/>
              <w:spacing w:before="40" w:after="40" w:line="240" w:lineRule="exact"/>
              <w:jc w:val="center"/>
              <w:rPr>
                <w:rFonts w:eastAsia="MS Mincho"/>
              </w:rPr>
            </w:pPr>
            <w:r w:rsidRPr="00842322">
              <w:rPr>
                <w:rFonts w:eastAsia="MS Mincho"/>
              </w:rPr>
              <w:t xml:space="preserve"> 2021</w:t>
            </w:r>
          </w:p>
        </w:tc>
        <w:tc>
          <w:tcPr>
            <w:tcW w:w="1315" w:type="dxa"/>
            <w:tcBorders>
              <w:top w:val="single" w:sz="4" w:space="0" w:color="auto"/>
              <w:left w:val="single" w:sz="4" w:space="0" w:color="auto"/>
              <w:bottom w:val="single" w:sz="4" w:space="0" w:color="auto"/>
              <w:right w:val="single" w:sz="4" w:space="0" w:color="auto"/>
            </w:tcBorders>
            <w:vAlign w:val="center"/>
          </w:tcPr>
          <w:p w14:paraId="28B013DB" w14:textId="77777777" w:rsidR="00B02287" w:rsidRPr="00842322" w:rsidRDefault="00B02287" w:rsidP="00102C69">
            <w:pPr>
              <w:pStyle w:val="Tabletext"/>
              <w:spacing w:before="40" w:after="40" w:line="240" w:lineRule="exact"/>
              <w:jc w:val="center"/>
              <w:rPr>
                <w:rFonts w:eastAsia="MS Mincho"/>
              </w:rPr>
            </w:pPr>
            <w:r w:rsidRPr="00842322">
              <w:rPr>
                <w:rFonts w:eastAsia="MS Mincho"/>
              </w:rPr>
              <w:t>0</w:t>
            </w:r>
          </w:p>
        </w:tc>
        <w:tc>
          <w:tcPr>
            <w:tcW w:w="1417" w:type="dxa"/>
            <w:tcBorders>
              <w:top w:val="single" w:sz="4" w:space="0" w:color="auto"/>
              <w:left w:val="single" w:sz="4" w:space="0" w:color="auto"/>
              <w:bottom w:val="single" w:sz="4" w:space="0" w:color="auto"/>
              <w:right w:val="single" w:sz="4" w:space="0" w:color="auto"/>
            </w:tcBorders>
            <w:vAlign w:val="center"/>
          </w:tcPr>
          <w:p w14:paraId="05F67C86" w14:textId="77777777" w:rsidR="00B02287" w:rsidRPr="00842322" w:rsidRDefault="00B02287" w:rsidP="00102C69">
            <w:pPr>
              <w:pStyle w:val="Tabletext"/>
              <w:spacing w:before="40" w:after="40" w:line="240" w:lineRule="exact"/>
              <w:jc w:val="center"/>
              <w:rPr>
                <w:rFonts w:eastAsia="MS Mincho"/>
              </w:rPr>
            </w:pPr>
            <w:r w:rsidRPr="00842322">
              <w:rPr>
                <w:rFonts w:eastAsia="MS Mincho"/>
              </w:rPr>
              <w:t>0</w:t>
            </w:r>
          </w:p>
        </w:tc>
        <w:tc>
          <w:tcPr>
            <w:tcW w:w="1276" w:type="dxa"/>
            <w:tcBorders>
              <w:top w:val="single" w:sz="4" w:space="0" w:color="auto"/>
              <w:left w:val="single" w:sz="4" w:space="0" w:color="auto"/>
              <w:bottom w:val="single" w:sz="4" w:space="0" w:color="auto"/>
              <w:right w:val="single" w:sz="4" w:space="0" w:color="auto"/>
            </w:tcBorders>
            <w:vAlign w:val="center"/>
          </w:tcPr>
          <w:p w14:paraId="5C13CA7D" w14:textId="77777777" w:rsidR="00B02287" w:rsidRPr="00842322" w:rsidRDefault="00B02287" w:rsidP="00102C69">
            <w:pPr>
              <w:pStyle w:val="Tabletext"/>
              <w:spacing w:before="40" w:after="40" w:line="240" w:lineRule="exact"/>
              <w:jc w:val="center"/>
              <w:rPr>
                <w:rFonts w:eastAsia="MS Mincho"/>
              </w:rPr>
            </w:pPr>
            <w:r w:rsidRPr="00842322">
              <w:rPr>
                <w:rFonts w:eastAsia="MS Mincho"/>
              </w:rPr>
              <w:t>0</w:t>
            </w:r>
          </w:p>
        </w:tc>
        <w:tc>
          <w:tcPr>
            <w:tcW w:w="1412" w:type="dxa"/>
            <w:tcBorders>
              <w:top w:val="single" w:sz="4" w:space="0" w:color="auto"/>
              <w:left w:val="single" w:sz="4" w:space="0" w:color="auto"/>
              <w:bottom w:val="single" w:sz="4" w:space="0" w:color="auto"/>
              <w:right w:val="single" w:sz="4" w:space="0" w:color="auto"/>
            </w:tcBorders>
            <w:vAlign w:val="center"/>
          </w:tcPr>
          <w:p w14:paraId="7E4C04E2" w14:textId="77777777" w:rsidR="00B02287" w:rsidRPr="00842322" w:rsidRDefault="00B02287" w:rsidP="00102C69">
            <w:pPr>
              <w:pStyle w:val="Tabletext"/>
              <w:spacing w:before="40" w:after="40" w:line="240" w:lineRule="exact"/>
              <w:jc w:val="center"/>
              <w:rPr>
                <w:rFonts w:eastAsia="MS Mincho"/>
                <w:b/>
                <w:bCs/>
              </w:rPr>
            </w:pPr>
            <w:r w:rsidRPr="00842322">
              <w:rPr>
                <w:rFonts w:eastAsia="MS Mincho"/>
                <w:b/>
                <w:bCs/>
              </w:rPr>
              <w:t>1</w:t>
            </w:r>
          </w:p>
          <w:p w14:paraId="45644C62" w14:textId="77777777" w:rsidR="00B02287" w:rsidRPr="00842322" w:rsidRDefault="00B02287" w:rsidP="00102C69">
            <w:pPr>
              <w:pStyle w:val="Tabletext"/>
              <w:spacing w:before="40" w:after="40" w:line="240" w:lineRule="exact"/>
              <w:jc w:val="center"/>
              <w:rPr>
                <w:rFonts w:eastAsia="MS Mincho"/>
              </w:rPr>
            </w:pPr>
            <w:r w:rsidRPr="00842322">
              <w:rPr>
                <w:rFonts w:eastAsia="MS Mincho"/>
              </w:rPr>
              <w:t>(I)</w:t>
            </w:r>
          </w:p>
        </w:tc>
        <w:tc>
          <w:tcPr>
            <w:tcW w:w="1151" w:type="dxa"/>
            <w:tcBorders>
              <w:top w:val="single" w:sz="4" w:space="0" w:color="auto"/>
              <w:left w:val="single" w:sz="4" w:space="0" w:color="auto"/>
              <w:bottom w:val="single" w:sz="4" w:space="0" w:color="auto"/>
              <w:right w:val="single" w:sz="4" w:space="0" w:color="auto"/>
            </w:tcBorders>
            <w:vAlign w:val="center"/>
          </w:tcPr>
          <w:p w14:paraId="33D3363A" w14:textId="77777777" w:rsidR="00B02287" w:rsidRPr="00842322" w:rsidRDefault="00B02287" w:rsidP="00102C69">
            <w:pPr>
              <w:pStyle w:val="Tabletext"/>
              <w:spacing w:before="40" w:after="40" w:line="240" w:lineRule="exact"/>
              <w:jc w:val="center"/>
              <w:rPr>
                <w:rFonts w:eastAsia="MS Mincho"/>
                <w:b/>
                <w:bCs/>
              </w:rPr>
            </w:pPr>
            <w:r w:rsidRPr="00842322">
              <w:rPr>
                <w:rFonts w:eastAsia="MS Mincho"/>
                <w:b/>
                <w:bCs/>
              </w:rPr>
              <w:t>1</w:t>
            </w:r>
          </w:p>
          <w:p w14:paraId="48D414C1" w14:textId="77777777" w:rsidR="00B02287" w:rsidRPr="00842322" w:rsidRDefault="00B02287" w:rsidP="00102C69">
            <w:pPr>
              <w:pStyle w:val="Tabletext"/>
              <w:spacing w:before="40" w:after="40" w:line="240" w:lineRule="exact"/>
              <w:jc w:val="center"/>
              <w:rPr>
                <w:rFonts w:eastAsia="MS Mincho"/>
                <w:b/>
                <w:bCs/>
              </w:rPr>
            </w:pPr>
            <w:r w:rsidRPr="00842322">
              <w:rPr>
                <w:rFonts w:eastAsia="MS Mincho"/>
              </w:rPr>
              <w:t>(KOR)</w:t>
            </w:r>
          </w:p>
        </w:tc>
        <w:tc>
          <w:tcPr>
            <w:tcW w:w="1545" w:type="dxa"/>
            <w:gridSpan w:val="2"/>
            <w:tcBorders>
              <w:top w:val="single" w:sz="4" w:space="0" w:color="auto"/>
              <w:left w:val="single" w:sz="4" w:space="0" w:color="auto"/>
              <w:bottom w:val="single" w:sz="4" w:space="0" w:color="auto"/>
              <w:right w:val="single" w:sz="4" w:space="0" w:color="auto"/>
            </w:tcBorders>
            <w:vAlign w:val="center"/>
          </w:tcPr>
          <w:p w14:paraId="0B2D071C" w14:textId="77777777" w:rsidR="00B02287" w:rsidRPr="00842322" w:rsidRDefault="00B02287" w:rsidP="00102C69">
            <w:pPr>
              <w:pStyle w:val="Tabletext"/>
              <w:spacing w:before="40" w:after="40" w:line="240" w:lineRule="exact"/>
              <w:jc w:val="center"/>
              <w:rPr>
                <w:rFonts w:eastAsia="MS Mincho"/>
                <w:b/>
                <w:bCs/>
              </w:rPr>
            </w:pPr>
            <w:r w:rsidRPr="00842322">
              <w:rPr>
                <w:rFonts w:eastAsia="MS Mincho"/>
                <w:b/>
                <w:bCs/>
              </w:rPr>
              <w:t>7</w:t>
            </w:r>
          </w:p>
          <w:p w14:paraId="59766C3A" w14:textId="486D11A6" w:rsidR="00B02287" w:rsidRPr="00842322" w:rsidRDefault="00B02287" w:rsidP="00102C69">
            <w:pPr>
              <w:pStyle w:val="Tabletext"/>
              <w:spacing w:before="40" w:after="40" w:line="240" w:lineRule="exact"/>
              <w:jc w:val="center"/>
              <w:rPr>
                <w:rFonts w:eastAsia="MS Mincho"/>
                <w:b/>
                <w:bCs/>
                <w:rtl/>
              </w:rPr>
            </w:pPr>
            <w:r w:rsidRPr="00842322">
              <w:rPr>
                <w:rFonts w:eastAsia="MS Mincho"/>
                <w:rtl/>
              </w:rPr>
              <w:t>(1 (</w:t>
            </w:r>
            <w:r w:rsidRPr="00842322">
              <w:rPr>
                <w:rFonts w:eastAsia="MS Mincho"/>
              </w:rPr>
              <w:t>CYP</w:t>
            </w:r>
            <w:r w:rsidRPr="00842322">
              <w:rPr>
                <w:rFonts w:eastAsia="MS Mincho"/>
                <w:rtl/>
              </w:rPr>
              <w:t xml:space="preserve">)؛ 3 </w:t>
            </w:r>
            <w:r w:rsidRPr="00842322">
              <w:rPr>
                <w:rFonts w:eastAsia="MS Mincho"/>
              </w:rPr>
              <w:t>(D)</w:t>
            </w:r>
            <w:r w:rsidRPr="00842322">
              <w:rPr>
                <w:rFonts w:eastAsia="MS Mincho"/>
                <w:rtl/>
              </w:rPr>
              <w:t xml:space="preserve">؛ 1 </w:t>
            </w:r>
            <w:r w:rsidRPr="00842322">
              <w:rPr>
                <w:rFonts w:eastAsia="MS Mincho"/>
              </w:rPr>
              <w:t>(F)</w:t>
            </w:r>
            <w:r w:rsidRPr="00842322">
              <w:rPr>
                <w:rFonts w:eastAsia="MS Mincho"/>
                <w:rtl/>
              </w:rPr>
              <w:t xml:space="preserve">؛ 1 </w:t>
            </w:r>
            <w:r w:rsidRPr="00842322">
              <w:rPr>
                <w:rFonts w:eastAsia="MS Mincho"/>
              </w:rPr>
              <w:t>(G)</w:t>
            </w:r>
            <w:r w:rsidRPr="00842322">
              <w:rPr>
                <w:rFonts w:eastAsia="MS Mincho"/>
                <w:rtl/>
              </w:rPr>
              <w:t>؛ 1</w:t>
            </w:r>
            <w:r w:rsidR="00A70D09" w:rsidRPr="00842322">
              <w:rPr>
                <w:rFonts w:eastAsia="MS Mincho" w:hint="cs"/>
                <w:rtl/>
              </w:rPr>
              <w:t> </w:t>
            </w:r>
            <w:r w:rsidRPr="00842322">
              <w:rPr>
                <w:rFonts w:eastAsia="MS Mincho"/>
              </w:rPr>
              <w:t>(HOL)</w:t>
            </w:r>
            <w:r w:rsidRPr="00842322">
              <w:rPr>
                <w:rFonts w:eastAsia="MS Mincho"/>
                <w:rtl/>
              </w:rPr>
              <w:t>)</w:t>
            </w:r>
          </w:p>
        </w:tc>
      </w:tr>
      <w:tr w:rsidR="00B02287" w:rsidRPr="00842322" w14:paraId="6B00BD85" w14:textId="77777777" w:rsidTr="00102C69">
        <w:trPr>
          <w:cantSplit/>
          <w:jc w:val="center"/>
        </w:trPr>
        <w:tc>
          <w:tcPr>
            <w:tcW w:w="1515" w:type="dxa"/>
            <w:tcBorders>
              <w:top w:val="single" w:sz="4" w:space="0" w:color="auto"/>
              <w:left w:val="single" w:sz="4" w:space="0" w:color="auto"/>
              <w:bottom w:val="single" w:sz="4" w:space="0" w:color="auto"/>
              <w:right w:val="single" w:sz="4" w:space="0" w:color="auto"/>
            </w:tcBorders>
            <w:vAlign w:val="center"/>
          </w:tcPr>
          <w:p w14:paraId="649D25A9" w14:textId="77777777" w:rsidR="00B02287" w:rsidRPr="00842322" w:rsidRDefault="00B02287" w:rsidP="00102C69">
            <w:pPr>
              <w:pStyle w:val="Tabletext"/>
              <w:spacing w:before="40" w:after="40" w:line="240" w:lineRule="exact"/>
              <w:jc w:val="center"/>
              <w:rPr>
                <w:rFonts w:eastAsia="MS Mincho"/>
              </w:rPr>
            </w:pPr>
            <w:r w:rsidRPr="00842322">
              <w:rPr>
                <w:rFonts w:eastAsia="MS Mincho"/>
                <w:rtl/>
              </w:rPr>
              <w:t>الربع الأول</w:t>
            </w:r>
          </w:p>
          <w:p w14:paraId="7BBAA2E0" w14:textId="77777777" w:rsidR="00B02287" w:rsidRPr="00842322" w:rsidRDefault="00B02287" w:rsidP="00102C69">
            <w:pPr>
              <w:pStyle w:val="Tabletext"/>
              <w:spacing w:before="40" w:after="40" w:line="240" w:lineRule="exact"/>
              <w:jc w:val="center"/>
              <w:rPr>
                <w:rFonts w:eastAsia="MS Mincho"/>
              </w:rPr>
            </w:pPr>
            <w:r w:rsidRPr="00842322">
              <w:rPr>
                <w:rFonts w:eastAsia="MS Mincho"/>
                <w:rtl/>
              </w:rPr>
              <w:t>(يناير - مارس)</w:t>
            </w:r>
          </w:p>
          <w:p w14:paraId="42076D73" w14:textId="77777777" w:rsidR="00B02287" w:rsidRPr="00842322" w:rsidRDefault="00B02287" w:rsidP="00102C69">
            <w:pPr>
              <w:pStyle w:val="Tabletext"/>
              <w:spacing w:before="40" w:after="40" w:line="240" w:lineRule="exact"/>
              <w:jc w:val="center"/>
              <w:rPr>
                <w:rFonts w:eastAsia="MS Mincho"/>
              </w:rPr>
            </w:pPr>
            <w:r w:rsidRPr="00842322">
              <w:rPr>
                <w:rFonts w:eastAsia="MS Mincho"/>
              </w:rPr>
              <w:t>2022</w:t>
            </w:r>
          </w:p>
        </w:tc>
        <w:tc>
          <w:tcPr>
            <w:tcW w:w="1315" w:type="dxa"/>
            <w:tcBorders>
              <w:top w:val="single" w:sz="4" w:space="0" w:color="auto"/>
              <w:left w:val="single" w:sz="4" w:space="0" w:color="auto"/>
              <w:bottom w:val="single" w:sz="4" w:space="0" w:color="auto"/>
              <w:right w:val="single" w:sz="4" w:space="0" w:color="auto"/>
            </w:tcBorders>
            <w:vAlign w:val="center"/>
          </w:tcPr>
          <w:p w14:paraId="31FEBB35" w14:textId="77777777" w:rsidR="00B02287" w:rsidRPr="00842322" w:rsidRDefault="00B02287" w:rsidP="00102C69">
            <w:pPr>
              <w:pStyle w:val="Tabletext"/>
              <w:spacing w:before="40" w:after="40" w:line="240" w:lineRule="exact"/>
              <w:jc w:val="center"/>
              <w:rPr>
                <w:rFonts w:eastAsia="MS Mincho"/>
              </w:rPr>
            </w:pPr>
            <w:r w:rsidRPr="00842322">
              <w:rPr>
                <w:rFonts w:eastAsia="MS Mincho"/>
              </w:rPr>
              <w:t>0</w:t>
            </w:r>
          </w:p>
        </w:tc>
        <w:tc>
          <w:tcPr>
            <w:tcW w:w="1417" w:type="dxa"/>
            <w:tcBorders>
              <w:top w:val="single" w:sz="4" w:space="0" w:color="auto"/>
              <w:left w:val="single" w:sz="4" w:space="0" w:color="auto"/>
              <w:bottom w:val="single" w:sz="4" w:space="0" w:color="auto"/>
              <w:right w:val="single" w:sz="4" w:space="0" w:color="auto"/>
            </w:tcBorders>
            <w:vAlign w:val="center"/>
          </w:tcPr>
          <w:p w14:paraId="14609F59" w14:textId="77777777" w:rsidR="00B02287" w:rsidRPr="00842322" w:rsidRDefault="00B02287" w:rsidP="00102C69">
            <w:pPr>
              <w:pStyle w:val="Tabletext"/>
              <w:spacing w:before="40" w:after="40" w:line="240" w:lineRule="exact"/>
              <w:jc w:val="center"/>
              <w:rPr>
                <w:rFonts w:eastAsia="MS Mincho"/>
              </w:rPr>
            </w:pPr>
            <w:r w:rsidRPr="00842322">
              <w:rPr>
                <w:rFonts w:eastAsia="MS Mincho"/>
              </w:rPr>
              <w:t>0</w:t>
            </w:r>
          </w:p>
        </w:tc>
        <w:tc>
          <w:tcPr>
            <w:tcW w:w="1276" w:type="dxa"/>
            <w:tcBorders>
              <w:top w:val="single" w:sz="4" w:space="0" w:color="auto"/>
              <w:left w:val="single" w:sz="4" w:space="0" w:color="auto"/>
              <w:bottom w:val="single" w:sz="4" w:space="0" w:color="auto"/>
              <w:right w:val="single" w:sz="4" w:space="0" w:color="auto"/>
            </w:tcBorders>
            <w:vAlign w:val="center"/>
          </w:tcPr>
          <w:p w14:paraId="59CDCA8F" w14:textId="77777777" w:rsidR="00B02287" w:rsidRPr="00842322" w:rsidRDefault="00B02287" w:rsidP="00102C69">
            <w:pPr>
              <w:pStyle w:val="Tabletext"/>
              <w:spacing w:before="40" w:after="40" w:line="240" w:lineRule="exact"/>
              <w:jc w:val="center"/>
              <w:rPr>
                <w:rFonts w:eastAsia="MS Mincho"/>
              </w:rPr>
            </w:pPr>
            <w:r w:rsidRPr="00842322">
              <w:rPr>
                <w:rFonts w:eastAsia="MS Mincho"/>
              </w:rPr>
              <w:t>0</w:t>
            </w:r>
          </w:p>
        </w:tc>
        <w:tc>
          <w:tcPr>
            <w:tcW w:w="1412" w:type="dxa"/>
            <w:tcBorders>
              <w:top w:val="single" w:sz="4" w:space="0" w:color="auto"/>
              <w:left w:val="single" w:sz="4" w:space="0" w:color="auto"/>
              <w:bottom w:val="single" w:sz="4" w:space="0" w:color="auto"/>
              <w:right w:val="single" w:sz="4" w:space="0" w:color="auto"/>
            </w:tcBorders>
            <w:vAlign w:val="center"/>
          </w:tcPr>
          <w:p w14:paraId="46E0B6C0" w14:textId="77777777" w:rsidR="00B02287" w:rsidRPr="00842322" w:rsidRDefault="00B02287" w:rsidP="00102C69">
            <w:pPr>
              <w:pStyle w:val="Tabletext"/>
              <w:spacing w:before="40" w:after="40" w:line="240" w:lineRule="exact"/>
              <w:jc w:val="center"/>
              <w:rPr>
                <w:rFonts w:eastAsia="MS Mincho"/>
              </w:rPr>
            </w:pPr>
            <w:r w:rsidRPr="00842322">
              <w:rPr>
                <w:rFonts w:eastAsia="MS Mincho"/>
              </w:rPr>
              <w:t>0</w:t>
            </w:r>
          </w:p>
        </w:tc>
        <w:tc>
          <w:tcPr>
            <w:tcW w:w="1151" w:type="dxa"/>
            <w:tcBorders>
              <w:top w:val="single" w:sz="4" w:space="0" w:color="auto"/>
              <w:left w:val="single" w:sz="4" w:space="0" w:color="auto"/>
              <w:bottom w:val="single" w:sz="4" w:space="0" w:color="auto"/>
              <w:right w:val="single" w:sz="4" w:space="0" w:color="auto"/>
            </w:tcBorders>
            <w:vAlign w:val="center"/>
          </w:tcPr>
          <w:p w14:paraId="35CFC5AF" w14:textId="77777777" w:rsidR="00B02287" w:rsidRPr="00842322" w:rsidRDefault="00B02287" w:rsidP="00102C69">
            <w:pPr>
              <w:pStyle w:val="Tabletext"/>
              <w:spacing w:before="40" w:after="40" w:line="240" w:lineRule="exact"/>
              <w:jc w:val="center"/>
              <w:rPr>
                <w:rFonts w:eastAsia="MS Mincho"/>
              </w:rPr>
            </w:pPr>
            <w:r w:rsidRPr="00842322">
              <w:rPr>
                <w:rFonts w:eastAsia="MS Mincho"/>
              </w:rPr>
              <w:t>0</w:t>
            </w:r>
          </w:p>
        </w:tc>
        <w:tc>
          <w:tcPr>
            <w:tcW w:w="1545" w:type="dxa"/>
            <w:gridSpan w:val="2"/>
            <w:tcBorders>
              <w:top w:val="single" w:sz="4" w:space="0" w:color="auto"/>
              <w:left w:val="single" w:sz="4" w:space="0" w:color="auto"/>
              <w:bottom w:val="single" w:sz="4" w:space="0" w:color="auto"/>
              <w:right w:val="single" w:sz="4" w:space="0" w:color="auto"/>
            </w:tcBorders>
            <w:vAlign w:val="center"/>
          </w:tcPr>
          <w:p w14:paraId="7EDF8D8E" w14:textId="77777777" w:rsidR="00B02287" w:rsidRPr="00842322" w:rsidRDefault="00B02287" w:rsidP="00102C69">
            <w:pPr>
              <w:pStyle w:val="Tabletext"/>
              <w:spacing w:before="40" w:after="40" w:line="240" w:lineRule="exact"/>
              <w:jc w:val="center"/>
              <w:rPr>
                <w:rFonts w:eastAsia="MS Mincho"/>
                <w:b/>
                <w:bCs/>
              </w:rPr>
            </w:pPr>
            <w:r w:rsidRPr="00842322">
              <w:rPr>
                <w:rFonts w:eastAsia="MS Mincho"/>
                <w:b/>
                <w:bCs/>
              </w:rPr>
              <w:t>3</w:t>
            </w:r>
          </w:p>
          <w:p w14:paraId="61468F9F" w14:textId="77777777" w:rsidR="00B02287" w:rsidRPr="00842322" w:rsidRDefault="00B02287" w:rsidP="00102C69">
            <w:pPr>
              <w:pStyle w:val="Tabletext"/>
              <w:spacing w:before="40" w:after="40" w:line="240" w:lineRule="exact"/>
              <w:jc w:val="center"/>
              <w:rPr>
                <w:rFonts w:eastAsia="MS Mincho"/>
                <w:b/>
                <w:bCs/>
                <w:rtl/>
              </w:rPr>
            </w:pPr>
            <w:r w:rsidRPr="00842322">
              <w:rPr>
                <w:rFonts w:eastAsia="MS Mincho"/>
                <w:rtl/>
              </w:rPr>
              <w:t xml:space="preserve">(2 </w:t>
            </w:r>
            <w:r w:rsidRPr="00842322">
              <w:rPr>
                <w:rFonts w:eastAsia="MS Mincho"/>
              </w:rPr>
              <w:t>(F)</w:t>
            </w:r>
            <w:r w:rsidRPr="00842322">
              <w:rPr>
                <w:rFonts w:eastAsia="MS Mincho"/>
                <w:rtl/>
              </w:rPr>
              <w:t xml:space="preserve">؛ 1 </w:t>
            </w:r>
            <w:r w:rsidRPr="00842322">
              <w:rPr>
                <w:rFonts w:eastAsia="MS Mincho"/>
              </w:rPr>
              <w:t>(PAK)</w:t>
            </w:r>
            <w:r w:rsidRPr="00842322">
              <w:rPr>
                <w:rFonts w:eastAsia="MS Mincho"/>
                <w:rtl/>
              </w:rPr>
              <w:t>)</w:t>
            </w:r>
          </w:p>
        </w:tc>
      </w:tr>
      <w:tr w:rsidR="00B02287" w:rsidRPr="00842322" w14:paraId="16D10E14" w14:textId="77777777" w:rsidTr="00102C69">
        <w:trPr>
          <w:cantSplit/>
          <w:jc w:val="center"/>
        </w:trPr>
        <w:tc>
          <w:tcPr>
            <w:tcW w:w="1515" w:type="dxa"/>
            <w:tcBorders>
              <w:top w:val="single" w:sz="4" w:space="0" w:color="auto"/>
              <w:left w:val="single" w:sz="4" w:space="0" w:color="auto"/>
              <w:bottom w:val="single" w:sz="4" w:space="0" w:color="auto"/>
              <w:right w:val="single" w:sz="4" w:space="0" w:color="auto"/>
            </w:tcBorders>
            <w:vAlign w:val="center"/>
          </w:tcPr>
          <w:p w14:paraId="167393B3" w14:textId="77777777" w:rsidR="00B02287" w:rsidRPr="00842322" w:rsidRDefault="00B02287" w:rsidP="00102C69">
            <w:pPr>
              <w:pStyle w:val="Tabletext"/>
              <w:spacing w:before="40" w:after="40" w:line="240" w:lineRule="exact"/>
              <w:jc w:val="center"/>
              <w:rPr>
                <w:rFonts w:eastAsia="MS Mincho"/>
              </w:rPr>
            </w:pPr>
            <w:r w:rsidRPr="00842322">
              <w:rPr>
                <w:rFonts w:eastAsia="MS Mincho"/>
                <w:rtl/>
              </w:rPr>
              <w:t>الربع الثاني</w:t>
            </w:r>
          </w:p>
          <w:p w14:paraId="6AF60195" w14:textId="77777777" w:rsidR="00B02287" w:rsidRPr="00842322" w:rsidRDefault="00B02287" w:rsidP="00102C69">
            <w:pPr>
              <w:pStyle w:val="Tabletext"/>
              <w:spacing w:before="40" w:after="40" w:line="240" w:lineRule="exact"/>
              <w:jc w:val="center"/>
              <w:rPr>
                <w:rFonts w:eastAsia="MS Mincho"/>
              </w:rPr>
            </w:pPr>
            <w:r w:rsidRPr="00842322">
              <w:rPr>
                <w:rFonts w:eastAsia="MS Mincho"/>
                <w:rtl/>
              </w:rPr>
              <w:t>(أبريل - يونيو)</w:t>
            </w:r>
          </w:p>
          <w:p w14:paraId="7AA79CDF" w14:textId="77777777" w:rsidR="00B02287" w:rsidRPr="00842322" w:rsidRDefault="00B02287" w:rsidP="00102C69">
            <w:pPr>
              <w:pStyle w:val="Tabletext"/>
              <w:spacing w:before="40" w:after="40" w:line="240" w:lineRule="exact"/>
              <w:jc w:val="center"/>
              <w:rPr>
                <w:rFonts w:eastAsia="MS Mincho"/>
              </w:rPr>
            </w:pPr>
            <w:r w:rsidRPr="00842322">
              <w:rPr>
                <w:rFonts w:eastAsia="MS Mincho"/>
              </w:rPr>
              <w:t>2022</w:t>
            </w:r>
          </w:p>
        </w:tc>
        <w:tc>
          <w:tcPr>
            <w:tcW w:w="1315" w:type="dxa"/>
            <w:tcBorders>
              <w:top w:val="single" w:sz="4" w:space="0" w:color="auto"/>
              <w:left w:val="single" w:sz="4" w:space="0" w:color="auto"/>
              <w:bottom w:val="single" w:sz="4" w:space="0" w:color="auto"/>
              <w:right w:val="single" w:sz="4" w:space="0" w:color="auto"/>
            </w:tcBorders>
            <w:vAlign w:val="center"/>
          </w:tcPr>
          <w:p w14:paraId="0B3A1F03" w14:textId="77777777" w:rsidR="00B02287" w:rsidRPr="00842322" w:rsidRDefault="00B02287" w:rsidP="00102C69">
            <w:pPr>
              <w:pStyle w:val="Tabletext"/>
              <w:spacing w:before="40" w:after="40" w:line="240" w:lineRule="exact"/>
              <w:jc w:val="center"/>
              <w:rPr>
                <w:rFonts w:eastAsia="MS Mincho"/>
              </w:rPr>
            </w:pPr>
            <w:r w:rsidRPr="00842322">
              <w:rPr>
                <w:rFonts w:eastAsia="MS Mincho"/>
              </w:rPr>
              <w:t>0</w:t>
            </w:r>
          </w:p>
        </w:tc>
        <w:tc>
          <w:tcPr>
            <w:tcW w:w="1417" w:type="dxa"/>
            <w:tcBorders>
              <w:top w:val="single" w:sz="4" w:space="0" w:color="auto"/>
              <w:left w:val="single" w:sz="4" w:space="0" w:color="auto"/>
              <w:bottom w:val="single" w:sz="4" w:space="0" w:color="auto"/>
              <w:right w:val="single" w:sz="4" w:space="0" w:color="auto"/>
            </w:tcBorders>
            <w:vAlign w:val="center"/>
          </w:tcPr>
          <w:p w14:paraId="4FC45D47" w14:textId="77777777" w:rsidR="00B02287" w:rsidRPr="00842322" w:rsidRDefault="00B02287" w:rsidP="00102C69">
            <w:pPr>
              <w:pStyle w:val="Tabletext"/>
              <w:spacing w:before="40" w:after="40" w:line="240" w:lineRule="exact"/>
              <w:jc w:val="center"/>
              <w:rPr>
                <w:rFonts w:eastAsia="MS Mincho"/>
              </w:rPr>
            </w:pPr>
            <w:r w:rsidRPr="00842322">
              <w:rPr>
                <w:rFonts w:eastAsia="MS Mincho"/>
              </w:rPr>
              <w:t>0</w:t>
            </w:r>
          </w:p>
        </w:tc>
        <w:tc>
          <w:tcPr>
            <w:tcW w:w="1276" w:type="dxa"/>
            <w:tcBorders>
              <w:top w:val="single" w:sz="4" w:space="0" w:color="auto"/>
              <w:left w:val="single" w:sz="4" w:space="0" w:color="auto"/>
              <w:bottom w:val="single" w:sz="4" w:space="0" w:color="auto"/>
              <w:right w:val="single" w:sz="4" w:space="0" w:color="auto"/>
            </w:tcBorders>
            <w:vAlign w:val="center"/>
          </w:tcPr>
          <w:p w14:paraId="3B3B468F" w14:textId="77777777" w:rsidR="00B02287" w:rsidRPr="00842322" w:rsidRDefault="00B02287" w:rsidP="00102C69">
            <w:pPr>
              <w:pStyle w:val="Tabletext"/>
              <w:spacing w:before="40" w:after="40" w:line="240" w:lineRule="exact"/>
              <w:jc w:val="center"/>
              <w:rPr>
                <w:rFonts w:eastAsia="MS Mincho"/>
              </w:rPr>
            </w:pPr>
            <w:r w:rsidRPr="00842322">
              <w:rPr>
                <w:rFonts w:eastAsia="MS Mincho"/>
              </w:rPr>
              <w:t>0</w:t>
            </w:r>
          </w:p>
        </w:tc>
        <w:tc>
          <w:tcPr>
            <w:tcW w:w="1412" w:type="dxa"/>
            <w:tcBorders>
              <w:top w:val="single" w:sz="4" w:space="0" w:color="auto"/>
              <w:left w:val="single" w:sz="4" w:space="0" w:color="auto"/>
              <w:bottom w:val="single" w:sz="4" w:space="0" w:color="auto"/>
              <w:right w:val="single" w:sz="4" w:space="0" w:color="auto"/>
            </w:tcBorders>
            <w:vAlign w:val="center"/>
          </w:tcPr>
          <w:p w14:paraId="6C0EA6A6" w14:textId="77777777" w:rsidR="00B02287" w:rsidRPr="00842322" w:rsidRDefault="00B02287" w:rsidP="00102C69">
            <w:pPr>
              <w:pStyle w:val="Tabletext"/>
              <w:spacing w:before="40" w:after="40" w:line="240" w:lineRule="exact"/>
              <w:jc w:val="center"/>
              <w:rPr>
                <w:rFonts w:eastAsia="MS Mincho"/>
              </w:rPr>
            </w:pPr>
            <w:r w:rsidRPr="00842322">
              <w:rPr>
                <w:rFonts w:eastAsia="MS Mincho"/>
              </w:rPr>
              <w:t>0</w:t>
            </w:r>
          </w:p>
        </w:tc>
        <w:tc>
          <w:tcPr>
            <w:tcW w:w="1151" w:type="dxa"/>
            <w:tcBorders>
              <w:top w:val="single" w:sz="4" w:space="0" w:color="auto"/>
              <w:left w:val="single" w:sz="4" w:space="0" w:color="auto"/>
              <w:bottom w:val="single" w:sz="4" w:space="0" w:color="auto"/>
              <w:right w:val="single" w:sz="4" w:space="0" w:color="auto"/>
            </w:tcBorders>
            <w:vAlign w:val="center"/>
          </w:tcPr>
          <w:p w14:paraId="091C322F" w14:textId="77777777" w:rsidR="00B02287" w:rsidRPr="00842322" w:rsidRDefault="00B02287" w:rsidP="00102C69">
            <w:pPr>
              <w:pStyle w:val="Tabletext"/>
              <w:spacing w:before="40" w:after="40" w:line="240" w:lineRule="exact"/>
              <w:jc w:val="center"/>
              <w:rPr>
                <w:rFonts w:eastAsia="MS Mincho"/>
              </w:rPr>
            </w:pPr>
            <w:r w:rsidRPr="00842322">
              <w:rPr>
                <w:rFonts w:eastAsia="MS Mincho"/>
              </w:rPr>
              <w:t>0</w:t>
            </w:r>
          </w:p>
        </w:tc>
        <w:tc>
          <w:tcPr>
            <w:tcW w:w="1545" w:type="dxa"/>
            <w:gridSpan w:val="2"/>
            <w:tcBorders>
              <w:top w:val="single" w:sz="4" w:space="0" w:color="auto"/>
              <w:left w:val="single" w:sz="4" w:space="0" w:color="auto"/>
              <w:bottom w:val="single" w:sz="4" w:space="0" w:color="auto"/>
              <w:right w:val="single" w:sz="4" w:space="0" w:color="auto"/>
            </w:tcBorders>
            <w:vAlign w:val="center"/>
          </w:tcPr>
          <w:p w14:paraId="19BDDC90" w14:textId="77777777" w:rsidR="00B02287" w:rsidRPr="00842322" w:rsidRDefault="00B02287" w:rsidP="00102C69">
            <w:pPr>
              <w:pStyle w:val="Tabletext"/>
              <w:spacing w:before="40" w:after="40" w:line="240" w:lineRule="exact"/>
              <w:jc w:val="center"/>
              <w:rPr>
                <w:rFonts w:eastAsia="MS Mincho"/>
                <w:b/>
                <w:bCs/>
              </w:rPr>
            </w:pPr>
            <w:r w:rsidRPr="00842322">
              <w:rPr>
                <w:rFonts w:eastAsia="MS Mincho"/>
                <w:b/>
                <w:bCs/>
              </w:rPr>
              <w:t xml:space="preserve">5 </w:t>
            </w:r>
          </w:p>
          <w:p w14:paraId="23C34F97" w14:textId="609C77CC" w:rsidR="00B02287" w:rsidRPr="00842322" w:rsidRDefault="00B02287" w:rsidP="00102C69">
            <w:pPr>
              <w:pStyle w:val="Tabletext"/>
              <w:spacing w:before="40" w:after="40" w:line="240" w:lineRule="exact"/>
              <w:jc w:val="center"/>
              <w:rPr>
                <w:rFonts w:eastAsia="MS Mincho"/>
                <w:rtl/>
              </w:rPr>
            </w:pPr>
            <w:r w:rsidRPr="00842322">
              <w:rPr>
                <w:rFonts w:eastAsia="MS Mincho"/>
                <w:rtl/>
              </w:rPr>
              <w:t xml:space="preserve">(2 </w:t>
            </w:r>
            <w:r w:rsidRPr="00842322">
              <w:rPr>
                <w:rFonts w:eastAsia="MS Mincho"/>
              </w:rPr>
              <w:t>(F)</w:t>
            </w:r>
            <w:r w:rsidRPr="00842322">
              <w:rPr>
                <w:rFonts w:eastAsia="MS Mincho"/>
                <w:rtl/>
              </w:rPr>
              <w:t xml:space="preserve">؛ 2 </w:t>
            </w:r>
            <w:r w:rsidRPr="00842322">
              <w:rPr>
                <w:rFonts w:eastAsia="MS Mincho"/>
              </w:rPr>
              <w:t>(E)</w:t>
            </w:r>
            <w:r w:rsidRPr="00842322">
              <w:rPr>
                <w:rFonts w:eastAsia="MS Mincho"/>
                <w:rtl/>
              </w:rPr>
              <w:t>؛ 1</w:t>
            </w:r>
            <w:r w:rsidR="00102C69" w:rsidRPr="00842322">
              <w:rPr>
                <w:rFonts w:eastAsia="MS Mincho" w:hint="cs"/>
                <w:rtl/>
              </w:rPr>
              <w:t> </w:t>
            </w:r>
            <w:r w:rsidRPr="00842322">
              <w:rPr>
                <w:rFonts w:eastAsia="MS Mincho"/>
              </w:rPr>
              <w:t>(USA)</w:t>
            </w:r>
            <w:r w:rsidRPr="00842322">
              <w:rPr>
                <w:rFonts w:eastAsia="MS Mincho"/>
                <w:rtl/>
              </w:rPr>
              <w:t>)</w:t>
            </w:r>
          </w:p>
        </w:tc>
      </w:tr>
      <w:tr w:rsidR="00B02287" w:rsidRPr="00842322" w14:paraId="635B5874" w14:textId="77777777" w:rsidTr="00102C69">
        <w:trPr>
          <w:cantSplit/>
          <w:jc w:val="center"/>
        </w:trPr>
        <w:tc>
          <w:tcPr>
            <w:tcW w:w="1515" w:type="dxa"/>
            <w:tcBorders>
              <w:top w:val="single" w:sz="4" w:space="0" w:color="auto"/>
              <w:left w:val="single" w:sz="4" w:space="0" w:color="auto"/>
              <w:bottom w:val="single" w:sz="4" w:space="0" w:color="auto"/>
              <w:right w:val="single" w:sz="4" w:space="0" w:color="auto"/>
            </w:tcBorders>
            <w:vAlign w:val="center"/>
          </w:tcPr>
          <w:p w14:paraId="6D15CDE9" w14:textId="77777777" w:rsidR="00B02287" w:rsidRPr="00842322" w:rsidRDefault="00B02287" w:rsidP="00102C69">
            <w:pPr>
              <w:pStyle w:val="Tabletext"/>
              <w:spacing w:before="40" w:after="40" w:line="240" w:lineRule="exact"/>
              <w:jc w:val="center"/>
              <w:rPr>
                <w:rFonts w:eastAsia="MS Mincho"/>
              </w:rPr>
            </w:pPr>
            <w:r w:rsidRPr="00842322">
              <w:rPr>
                <w:rFonts w:eastAsia="MS Mincho"/>
                <w:rtl/>
              </w:rPr>
              <w:t>الربع الثالث</w:t>
            </w:r>
          </w:p>
          <w:p w14:paraId="788949C5" w14:textId="3DEF48E6" w:rsidR="00B02287" w:rsidRPr="00842322" w:rsidRDefault="00B02287" w:rsidP="00102C69">
            <w:pPr>
              <w:pStyle w:val="Tabletext"/>
              <w:spacing w:before="40" w:after="40" w:line="240" w:lineRule="exact"/>
              <w:jc w:val="center"/>
              <w:rPr>
                <w:rFonts w:eastAsia="MS Mincho"/>
              </w:rPr>
            </w:pPr>
            <w:r w:rsidRPr="00842322">
              <w:rPr>
                <w:rFonts w:eastAsia="MS Mincho"/>
                <w:rtl/>
              </w:rPr>
              <w:t xml:space="preserve">(يوليو </w:t>
            </w:r>
            <w:r w:rsidR="00842322" w:rsidRPr="00842322">
              <w:rPr>
                <w:rFonts w:eastAsia="MS Mincho" w:hint="cs"/>
                <w:rtl/>
              </w:rPr>
              <w:t>+</w:t>
            </w:r>
            <w:r w:rsidRPr="00842322">
              <w:rPr>
                <w:rFonts w:eastAsia="MS Mincho"/>
                <w:rtl/>
              </w:rPr>
              <w:t xml:space="preserve"> سبتمبر)</w:t>
            </w:r>
          </w:p>
          <w:p w14:paraId="45DFFA96" w14:textId="77777777" w:rsidR="00B02287" w:rsidRPr="00842322" w:rsidRDefault="00B02287" w:rsidP="00102C69">
            <w:pPr>
              <w:pStyle w:val="Tabletext"/>
              <w:spacing w:before="40" w:after="40" w:line="240" w:lineRule="exact"/>
              <w:jc w:val="center"/>
              <w:rPr>
                <w:rFonts w:eastAsia="MS Mincho"/>
              </w:rPr>
            </w:pPr>
            <w:r w:rsidRPr="00842322">
              <w:rPr>
                <w:rFonts w:eastAsia="MS Mincho"/>
              </w:rPr>
              <w:t>2022</w:t>
            </w:r>
          </w:p>
        </w:tc>
        <w:tc>
          <w:tcPr>
            <w:tcW w:w="1315" w:type="dxa"/>
            <w:tcBorders>
              <w:top w:val="single" w:sz="4" w:space="0" w:color="auto"/>
              <w:left w:val="single" w:sz="4" w:space="0" w:color="auto"/>
              <w:bottom w:val="single" w:sz="4" w:space="0" w:color="auto"/>
              <w:right w:val="single" w:sz="4" w:space="0" w:color="auto"/>
            </w:tcBorders>
            <w:vAlign w:val="center"/>
          </w:tcPr>
          <w:p w14:paraId="3C9D1540" w14:textId="77777777" w:rsidR="00B02287" w:rsidRPr="00842322" w:rsidRDefault="00B02287" w:rsidP="00102C69">
            <w:pPr>
              <w:pStyle w:val="Tabletext"/>
              <w:spacing w:before="40" w:after="40" w:line="240" w:lineRule="exact"/>
              <w:jc w:val="center"/>
              <w:rPr>
                <w:rFonts w:eastAsia="MS Mincho"/>
              </w:rPr>
            </w:pPr>
            <w:r w:rsidRPr="00842322">
              <w:rPr>
                <w:rFonts w:eastAsia="MS Mincho"/>
              </w:rPr>
              <w:t>0</w:t>
            </w:r>
          </w:p>
        </w:tc>
        <w:tc>
          <w:tcPr>
            <w:tcW w:w="1417" w:type="dxa"/>
            <w:tcBorders>
              <w:top w:val="single" w:sz="4" w:space="0" w:color="auto"/>
              <w:left w:val="single" w:sz="4" w:space="0" w:color="auto"/>
              <w:bottom w:val="single" w:sz="4" w:space="0" w:color="auto"/>
              <w:right w:val="single" w:sz="4" w:space="0" w:color="auto"/>
            </w:tcBorders>
            <w:vAlign w:val="center"/>
          </w:tcPr>
          <w:p w14:paraId="7144FA09" w14:textId="77777777" w:rsidR="00B02287" w:rsidRPr="00842322" w:rsidRDefault="00B02287" w:rsidP="00102C69">
            <w:pPr>
              <w:pStyle w:val="Tabletext"/>
              <w:spacing w:before="40" w:after="40" w:line="240" w:lineRule="exact"/>
              <w:jc w:val="center"/>
              <w:rPr>
                <w:rFonts w:eastAsia="MS Mincho"/>
              </w:rPr>
            </w:pPr>
            <w:r w:rsidRPr="00842322">
              <w:rPr>
                <w:rFonts w:eastAsia="MS Mincho"/>
              </w:rPr>
              <w:t>0</w:t>
            </w:r>
          </w:p>
        </w:tc>
        <w:tc>
          <w:tcPr>
            <w:tcW w:w="1276" w:type="dxa"/>
            <w:tcBorders>
              <w:top w:val="single" w:sz="4" w:space="0" w:color="auto"/>
              <w:left w:val="single" w:sz="4" w:space="0" w:color="auto"/>
              <w:bottom w:val="single" w:sz="4" w:space="0" w:color="auto"/>
              <w:right w:val="single" w:sz="4" w:space="0" w:color="auto"/>
            </w:tcBorders>
            <w:vAlign w:val="center"/>
          </w:tcPr>
          <w:p w14:paraId="7E39178A" w14:textId="77777777" w:rsidR="00B02287" w:rsidRPr="00842322" w:rsidRDefault="00B02287" w:rsidP="00102C69">
            <w:pPr>
              <w:pStyle w:val="Tabletext"/>
              <w:spacing w:before="40" w:after="40" w:line="240" w:lineRule="exact"/>
              <w:jc w:val="center"/>
              <w:rPr>
                <w:rFonts w:eastAsia="MS Mincho"/>
              </w:rPr>
            </w:pPr>
            <w:r w:rsidRPr="00842322">
              <w:rPr>
                <w:rFonts w:eastAsia="MS Mincho"/>
              </w:rPr>
              <w:t>0</w:t>
            </w:r>
          </w:p>
        </w:tc>
        <w:tc>
          <w:tcPr>
            <w:tcW w:w="1412" w:type="dxa"/>
            <w:tcBorders>
              <w:top w:val="single" w:sz="4" w:space="0" w:color="auto"/>
              <w:left w:val="single" w:sz="4" w:space="0" w:color="auto"/>
              <w:bottom w:val="single" w:sz="4" w:space="0" w:color="auto"/>
              <w:right w:val="single" w:sz="4" w:space="0" w:color="auto"/>
            </w:tcBorders>
            <w:vAlign w:val="center"/>
          </w:tcPr>
          <w:p w14:paraId="6F48F51A" w14:textId="77777777" w:rsidR="00B02287" w:rsidRPr="00842322" w:rsidRDefault="00B02287" w:rsidP="00102C69">
            <w:pPr>
              <w:pStyle w:val="Tabletext"/>
              <w:spacing w:before="40" w:after="40" w:line="240" w:lineRule="exact"/>
              <w:jc w:val="center"/>
              <w:rPr>
                <w:rFonts w:eastAsia="MS Mincho"/>
              </w:rPr>
            </w:pPr>
            <w:r w:rsidRPr="00842322">
              <w:rPr>
                <w:rFonts w:eastAsia="MS Mincho"/>
              </w:rPr>
              <w:t>0</w:t>
            </w:r>
          </w:p>
        </w:tc>
        <w:tc>
          <w:tcPr>
            <w:tcW w:w="1151" w:type="dxa"/>
            <w:tcBorders>
              <w:top w:val="single" w:sz="4" w:space="0" w:color="auto"/>
              <w:left w:val="single" w:sz="4" w:space="0" w:color="auto"/>
              <w:bottom w:val="single" w:sz="4" w:space="0" w:color="auto"/>
              <w:right w:val="single" w:sz="4" w:space="0" w:color="auto"/>
            </w:tcBorders>
            <w:vAlign w:val="center"/>
          </w:tcPr>
          <w:p w14:paraId="5CEFDCE8" w14:textId="77777777" w:rsidR="00B02287" w:rsidRPr="00842322" w:rsidRDefault="00B02287" w:rsidP="00102C69">
            <w:pPr>
              <w:pStyle w:val="Tabletext"/>
              <w:spacing w:before="40" w:after="40" w:line="240" w:lineRule="exact"/>
              <w:jc w:val="center"/>
              <w:rPr>
                <w:rFonts w:eastAsia="MS Mincho"/>
                <w:b/>
                <w:bCs/>
              </w:rPr>
            </w:pPr>
            <w:r w:rsidRPr="00842322">
              <w:rPr>
                <w:rFonts w:eastAsia="MS Mincho"/>
                <w:b/>
                <w:bCs/>
              </w:rPr>
              <w:t xml:space="preserve">4 </w:t>
            </w:r>
          </w:p>
          <w:p w14:paraId="78FA90DC" w14:textId="2F01998C" w:rsidR="00B02287" w:rsidRPr="00842322" w:rsidRDefault="00B02287" w:rsidP="00102C69">
            <w:pPr>
              <w:pStyle w:val="Tabletext"/>
              <w:spacing w:before="40" w:after="40" w:line="240" w:lineRule="exact"/>
              <w:jc w:val="center"/>
              <w:rPr>
                <w:rFonts w:eastAsia="MS Mincho"/>
              </w:rPr>
            </w:pPr>
            <w:r w:rsidRPr="00842322">
              <w:rPr>
                <w:rFonts w:eastAsia="MS Mincho"/>
                <w:rtl/>
              </w:rPr>
              <w:t xml:space="preserve">(3 </w:t>
            </w:r>
            <w:r w:rsidRPr="00842322">
              <w:rPr>
                <w:rFonts w:eastAsia="MS Mincho"/>
              </w:rPr>
              <w:t>(IND)</w:t>
            </w:r>
            <w:r w:rsidRPr="00842322">
              <w:rPr>
                <w:rFonts w:eastAsia="MS Mincho"/>
                <w:rtl/>
              </w:rPr>
              <w:t>؛ 1</w:t>
            </w:r>
            <w:r w:rsidR="00842322" w:rsidRPr="00842322">
              <w:rPr>
                <w:rFonts w:eastAsia="MS Mincho" w:hint="cs"/>
                <w:rtl/>
              </w:rPr>
              <w:t> </w:t>
            </w:r>
            <w:r w:rsidRPr="00842322">
              <w:rPr>
                <w:rFonts w:eastAsia="MS Mincho"/>
              </w:rPr>
              <w:t>(KOR)</w:t>
            </w:r>
            <w:r w:rsidRPr="00842322">
              <w:rPr>
                <w:rFonts w:eastAsia="MS Mincho"/>
                <w:rtl/>
              </w:rPr>
              <w:t>)</w:t>
            </w:r>
          </w:p>
        </w:tc>
        <w:tc>
          <w:tcPr>
            <w:tcW w:w="1545" w:type="dxa"/>
            <w:gridSpan w:val="2"/>
            <w:tcBorders>
              <w:top w:val="single" w:sz="4" w:space="0" w:color="auto"/>
              <w:left w:val="single" w:sz="4" w:space="0" w:color="auto"/>
              <w:bottom w:val="single" w:sz="4" w:space="0" w:color="auto"/>
              <w:right w:val="single" w:sz="4" w:space="0" w:color="auto"/>
            </w:tcBorders>
            <w:vAlign w:val="center"/>
          </w:tcPr>
          <w:p w14:paraId="3F944D4B" w14:textId="77777777" w:rsidR="00B02287" w:rsidRPr="00842322" w:rsidRDefault="00B02287" w:rsidP="00102C69">
            <w:pPr>
              <w:pStyle w:val="Tabletext"/>
              <w:spacing w:before="40" w:after="40" w:line="240" w:lineRule="exact"/>
              <w:jc w:val="center"/>
              <w:rPr>
                <w:rFonts w:eastAsia="MS Mincho"/>
                <w:b/>
                <w:bCs/>
              </w:rPr>
            </w:pPr>
            <w:r w:rsidRPr="00842322">
              <w:rPr>
                <w:rFonts w:eastAsia="MS Mincho"/>
                <w:b/>
                <w:bCs/>
              </w:rPr>
              <w:t>1</w:t>
            </w:r>
          </w:p>
          <w:p w14:paraId="37661C60" w14:textId="77777777" w:rsidR="00B02287" w:rsidRPr="00842322" w:rsidRDefault="00B02287" w:rsidP="00102C69">
            <w:pPr>
              <w:pStyle w:val="Tabletext"/>
              <w:spacing w:before="40" w:after="40" w:line="240" w:lineRule="exact"/>
              <w:jc w:val="center"/>
              <w:rPr>
                <w:rFonts w:eastAsia="MS Mincho"/>
                <w:rtl/>
              </w:rPr>
            </w:pPr>
            <w:r w:rsidRPr="00842322">
              <w:rPr>
                <w:rFonts w:eastAsia="MS Mincho"/>
                <w:rtl/>
              </w:rPr>
              <w:t xml:space="preserve">(1 </w:t>
            </w:r>
            <w:r w:rsidRPr="00842322">
              <w:rPr>
                <w:rFonts w:eastAsia="MS Mincho"/>
              </w:rPr>
              <w:t>(B)</w:t>
            </w:r>
            <w:r w:rsidRPr="00842322">
              <w:rPr>
                <w:rFonts w:eastAsia="MS Mincho"/>
                <w:rtl/>
              </w:rPr>
              <w:t>)</w:t>
            </w:r>
          </w:p>
        </w:tc>
      </w:tr>
      <w:tr w:rsidR="00B02287" w:rsidRPr="00842322" w14:paraId="657F6426" w14:textId="77777777" w:rsidTr="00102C69">
        <w:trPr>
          <w:cantSplit/>
          <w:jc w:val="center"/>
        </w:trPr>
        <w:tc>
          <w:tcPr>
            <w:tcW w:w="1515" w:type="dxa"/>
            <w:tcBorders>
              <w:top w:val="single" w:sz="4" w:space="0" w:color="auto"/>
              <w:left w:val="single" w:sz="4" w:space="0" w:color="auto"/>
              <w:bottom w:val="single" w:sz="4" w:space="0" w:color="auto"/>
              <w:right w:val="single" w:sz="4" w:space="0" w:color="auto"/>
            </w:tcBorders>
            <w:vAlign w:val="center"/>
          </w:tcPr>
          <w:p w14:paraId="425D4237" w14:textId="77777777" w:rsidR="00B02287" w:rsidRPr="00842322" w:rsidRDefault="00B02287" w:rsidP="00102C69">
            <w:pPr>
              <w:pStyle w:val="Tabletext"/>
              <w:spacing w:before="40" w:after="40" w:line="240" w:lineRule="exact"/>
              <w:jc w:val="center"/>
              <w:rPr>
                <w:rFonts w:eastAsia="MS Mincho"/>
              </w:rPr>
            </w:pPr>
            <w:r w:rsidRPr="00842322">
              <w:rPr>
                <w:rFonts w:eastAsia="MS Mincho"/>
                <w:rtl/>
              </w:rPr>
              <w:t>الربع الرابع</w:t>
            </w:r>
          </w:p>
          <w:p w14:paraId="0EC21D49" w14:textId="77777777" w:rsidR="00B02287" w:rsidRPr="00842322" w:rsidRDefault="00B02287" w:rsidP="00102C69">
            <w:pPr>
              <w:pStyle w:val="Tabletext"/>
              <w:spacing w:before="40" w:after="40" w:line="240" w:lineRule="exact"/>
              <w:jc w:val="center"/>
              <w:rPr>
                <w:rFonts w:eastAsia="MS Mincho"/>
              </w:rPr>
            </w:pPr>
            <w:r w:rsidRPr="00842322">
              <w:rPr>
                <w:rFonts w:eastAsia="MS Mincho"/>
                <w:spacing w:val="-2"/>
                <w:rtl/>
              </w:rPr>
              <w:t xml:space="preserve">(أكتوبر - ديسمبر) </w:t>
            </w:r>
            <w:r w:rsidRPr="00842322">
              <w:rPr>
                <w:rFonts w:eastAsia="MS Mincho"/>
              </w:rPr>
              <w:t>2022</w:t>
            </w:r>
          </w:p>
        </w:tc>
        <w:tc>
          <w:tcPr>
            <w:tcW w:w="1315" w:type="dxa"/>
            <w:tcBorders>
              <w:top w:val="single" w:sz="4" w:space="0" w:color="auto"/>
              <w:left w:val="single" w:sz="4" w:space="0" w:color="auto"/>
              <w:bottom w:val="single" w:sz="4" w:space="0" w:color="auto"/>
              <w:right w:val="single" w:sz="4" w:space="0" w:color="auto"/>
            </w:tcBorders>
            <w:vAlign w:val="center"/>
          </w:tcPr>
          <w:p w14:paraId="47EA432D" w14:textId="77777777" w:rsidR="00B02287" w:rsidRPr="00842322" w:rsidRDefault="00B02287" w:rsidP="00102C69">
            <w:pPr>
              <w:pStyle w:val="Tabletext"/>
              <w:spacing w:before="40" w:after="40" w:line="240" w:lineRule="exact"/>
              <w:jc w:val="center"/>
              <w:rPr>
                <w:rFonts w:eastAsia="MS Mincho"/>
              </w:rPr>
            </w:pPr>
            <w:r w:rsidRPr="00842322">
              <w:rPr>
                <w:rFonts w:eastAsia="MS Mincho"/>
              </w:rPr>
              <w:t>0</w:t>
            </w:r>
          </w:p>
        </w:tc>
        <w:tc>
          <w:tcPr>
            <w:tcW w:w="1417" w:type="dxa"/>
            <w:tcBorders>
              <w:top w:val="single" w:sz="4" w:space="0" w:color="auto"/>
              <w:left w:val="single" w:sz="4" w:space="0" w:color="auto"/>
              <w:bottom w:val="single" w:sz="4" w:space="0" w:color="auto"/>
              <w:right w:val="single" w:sz="4" w:space="0" w:color="auto"/>
            </w:tcBorders>
            <w:vAlign w:val="center"/>
          </w:tcPr>
          <w:p w14:paraId="011FDE08" w14:textId="77777777" w:rsidR="00B02287" w:rsidRPr="00842322" w:rsidRDefault="00B02287" w:rsidP="00102C69">
            <w:pPr>
              <w:pStyle w:val="Tabletext"/>
              <w:spacing w:before="40" w:after="40" w:line="240" w:lineRule="exact"/>
              <w:jc w:val="center"/>
              <w:rPr>
                <w:rFonts w:eastAsia="MS Mincho"/>
                <w:b/>
                <w:bCs/>
              </w:rPr>
            </w:pPr>
            <w:r w:rsidRPr="00842322">
              <w:rPr>
                <w:rFonts w:eastAsia="MS Mincho"/>
                <w:b/>
                <w:bCs/>
              </w:rPr>
              <w:t xml:space="preserve">1 </w:t>
            </w:r>
          </w:p>
          <w:p w14:paraId="3E9593BA" w14:textId="77777777" w:rsidR="00B02287" w:rsidRPr="00842322" w:rsidRDefault="00B02287" w:rsidP="00102C69">
            <w:pPr>
              <w:pStyle w:val="Tabletext"/>
              <w:spacing w:before="40" w:after="40" w:line="240" w:lineRule="exact"/>
              <w:jc w:val="center"/>
              <w:rPr>
                <w:rFonts w:eastAsia="MS Mincho"/>
              </w:rPr>
            </w:pPr>
            <w:r w:rsidRPr="00842322">
              <w:rPr>
                <w:rFonts w:eastAsia="MS Mincho"/>
              </w:rPr>
              <w:t>(MNG)</w:t>
            </w:r>
          </w:p>
        </w:tc>
        <w:tc>
          <w:tcPr>
            <w:tcW w:w="1276" w:type="dxa"/>
            <w:tcBorders>
              <w:top w:val="single" w:sz="4" w:space="0" w:color="auto"/>
              <w:left w:val="single" w:sz="4" w:space="0" w:color="auto"/>
              <w:bottom w:val="single" w:sz="4" w:space="0" w:color="auto"/>
              <w:right w:val="single" w:sz="4" w:space="0" w:color="auto"/>
            </w:tcBorders>
            <w:vAlign w:val="center"/>
          </w:tcPr>
          <w:p w14:paraId="0B51109B" w14:textId="77777777" w:rsidR="00B02287" w:rsidRPr="00842322" w:rsidRDefault="00B02287" w:rsidP="00102C69">
            <w:pPr>
              <w:pStyle w:val="Tabletext"/>
              <w:spacing w:before="40" w:after="40" w:line="240" w:lineRule="exact"/>
              <w:jc w:val="center"/>
              <w:rPr>
                <w:rFonts w:eastAsia="MS Mincho"/>
              </w:rPr>
            </w:pPr>
            <w:r w:rsidRPr="00842322">
              <w:rPr>
                <w:rFonts w:eastAsia="MS Mincho"/>
              </w:rPr>
              <w:t>0</w:t>
            </w:r>
          </w:p>
        </w:tc>
        <w:tc>
          <w:tcPr>
            <w:tcW w:w="1412" w:type="dxa"/>
            <w:tcBorders>
              <w:top w:val="single" w:sz="4" w:space="0" w:color="auto"/>
              <w:left w:val="single" w:sz="4" w:space="0" w:color="auto"/>
              <w:bottom w:val="single" w:sz="4" w:space="0" w:color="auto"/>
              <w:right w:val="single" w:sz="4" w:space="0" w:color="auto"/>
            </w:tcBorders>
            <w:vAlign w:val="center"/>
          </w:tcPr>
          <w:p w14:paraId="3FF6B492" w14:textId="77777777" w:rsidR="00B02287" w:rsidRPr="00842322" w:rsidRDefault="00B02287" w:rsidP="00102C69">
            <w:pPr>
              <w:pStyle w:val="Tabletext"/>
              <w:spacing w:before="40" w:after="40" w:line="240" w:lineRule="exact"/>
              <w:jc w:val="center"/>
              <w:rPr>
                <w:rFonts w:eastAsia="MS Mincho"/>
              </w:rPr>
            </w:pPr>
            <w:r w:rsidRPr="00842322">
              <w:rPr>
                <w:rFonts w:eastAsia="MS Mincho"/>
              </w:rPr>
              <w:t>0</w:t>
            </w:r>
          </w:p>
        </w:tc>
        <w:tc>
          <w:tcPr>
            <w:tcW w:w="1151" w:type="dxa"/>
            <w:tcBorders>
              <w:top w:val="single" w:sz="4" w:space="0" w:color="auto"/>
              <w:left w:val="single" w:sz="4" w:space="0" w:color="auto"/>
              <w:bottom w:val="single" w:sz="4" w:space="0" w:color="auto"/>
              <w:right w:val="single" w:sz="4" w:space="0" w:color="auto"/>
            </w:tcBorders>
            <w:vAlign w:val="center"/>
          </w:tcPr>
          <w:p w14:paraId="767A0998" w14:textId="77777777" w:rsidR="00B02287" w:rsidRPr="00842322" w:rsidRDefault="00B02287" w:rsidP="00102C69">
            <w:pPr>
              <w:pStyle w:val="Tabletext"/>
              <w:spacing w:before="40" w:after="40" w:line="240" w:lineRule="exact"/>
              <w:jc w:val="center"/>
              <w:rPr>
                <w:rFonts w:eastAsia="MS Mincho"/>
              </w:rPr>
            </w:pPr>
            <w:r w:rsidRPr="00842322">
              <w:rPr>
                <w:rFonts w:eastAsia="MS Mincho"/>
              </w:rPr>
              <w:t>0</w:t>
            </w:r>
          </w:p>
        </w:tc>
        <w:tc>
          <w:tcPr>
            <w:tcW w:w="1545" w:type="dxa"/>
            <w:gridSpan w:val="2"/>
            <w:tcBorders>
              <w:top w:val="single" w:sz="4" w:space="0" w:color="auto"/>
              <w:left w:val="single" w:sz="4" w:space="0" w:color="auto"/>
              <w:bottom w:val="single" w:sz="4" w:space="0" w:color="auto"/>
              <w:right w:val="single" w:sz="4" w:space="0" w:color="auto"/>
            </w:tcBorders>
            <w:vAlign w:val="center"/>
          </w:tcPr>
          <w:p w14:paraId="42CF1424" w14:textId="77777777" w:rsidR="00B02287" w:rsidRPr="00842322" w:rsidRDefault="00B02287" w:rsidP="00102C69">
            <w:pPr>
              <w:pStyle w:val="Tabletext"/>
              <w:spacing w:before="40" w:after="40" w:line="240" w:lineRule="exact"/>
              <w:jc w:val="center"/>
              <w:rPr>
                <w:rFonts w:eastAsia="MS Mincho"/>
                <w:b/>
                <w:bCs/>
              </w:rPr>
            </w:pPr>
            <w:r w:rsidRPr="00842322">
              <w:rPr>
                <w:rFonts w:eastAsia="MS Mincho"/>
                <w:b/>
                <w:bCs/>
              </w:rPr>
              <w:t xml:space="preserve">9 </w:t>
            </w:r>
          </w:p>
          <w:p w14:paraId="1D446FBD" w14:textId="16E063AC" w:rsidR="00B02287" w:rsidRPr="00842322" w:rsidRDefault="00B02287" w:rsidP="00102C69">
            <w:pPr>
              <w:pStyle w:val="Tabletext"/>
              <w:spacing w:before="40" w:after="40" w:line="240" w:lineRule="exact"/>
              <w:jc w:val="center"/>
              <w:rPr>
                <w:rFonts w:eastAsia="MS Mincho"/>
                <w:rtl/>
              </w:rPr>
            </w:pPr>
            <w:r w:rsidRPr="00842322">
              <w:rPr>
                <w:rFonts w:eastAsia="MS Mincho"/>
                <w:rtl/>
              </w:rPr>
              <w:t xml:space="preserve">(1 </w:t>
            </w:r>
            <w:r w:rsidRPr="00842322">
              <w:rPr>
                <w:rFonts w:eastAsia="MS Mincho"/>
              </w:rPr>
              <w:t>(D)</w:t>
            </w:r>
            <w:r w:rsidRPr="00842322">
              <w:rPr>
                <w:rFonts w:eastAsia="MS Mincho"/>
                <w:rtl/>
              </w:rPr>
              <w:t xml:space="preserve">؛ 2 </w:t>
            </w:r>
            <w:r w:rsidRPr="00842322">
              <w:rPr>
                <w:rFonts w:eastAsia="MS Mincho"/>
              </w:rPr>
              <w:t>(LUX)</w:t>
            </w:r>
            <w:r w:rsidRPr="00842322">
              <w:rPr>
                <w:rFonts w:eastAsia="MS Mincho"/>
                <w:rtl/>
              </w:rPr>
              <w:t xml:space="preserve">؛ 5 </w:t>
            </w:r>
            <w:r w:rsidRPr="00842322">
              <w:rPr>
                <w:rFonts w:eastAsia="MS Mincho"/>
              </w:rPr>
              <w:t>(QAT)</w:t>
            </w:r>
            <w:r w:rsidRPr="00842322">
              <w:rPr>
                <w:rFonts w:eastAsia="MS Mincho"/>
                <w:rtl/>
              </w:rPr>
              <w:t>؛ 1</w:t>
            </w:r>
            <w:r w:rsidR="00102C69" w:rsidRPr="00842322">
              <w:rPr>
                <w:rFonts w:eastAsia="MS Mincho" w:hint="cs"/>
                <w:rtl/>
              </w:rPr>
              <w:t> </w:t>
            </w:r>
            <w:r w:rsidRPr="00842322">
              <w:rPr>
                <w:rFonts w:eastAsia="MS Mincho"/>
              </w:rPr>
              <w:t>(USA)</w:t>
            </w:r>
            <w:r w:rsidRPr="00842322">
              <w:rPr>
                <w:rFonts w:eastAsia="MS Mincho"/>
                <w:rtl/>
              </w:rPr>
              <w:t>)</w:t>
            </w:r>
          </w:p>
        </w:tc>
      </w:tr>
      <w:tr w:rsidR="00B02287" w:rsidRPr="00842322" w14:paraId="6BD0A010" w14:textId="77777777" w:rsidTr="00102C69">
        <w:trPr>
          <w:cantSplit/>
          <w:jc w:val="center"/>
        </w:trPr>
        <w:tc>
          <w:tcPr>
            <w:tcW w:w="1515" w:type="dxa"/>
            <w:tcBorders>
              <w:top w:val="single" w:sz="4" w:space="0" w:color="auto"/>
              <w:left w:val="single" w:sz="4" w:space="0" w:color="auto"/>
              <w:bottom w:val="single" w:sz="4" w:space="0" w:color="auto"/>
              <w:right w:val="single" w:sz="4" w:space="0" w:color="auto"/>
            </w:tcBorders>
            <w:vAlign w:val="center"/>
          </w:tcPr>
          <w:p w14:paraId="6331F260" w14:textId="77777777" w:rsidR="00B02287" w:rsidRPr="00842322" w:rsidRDefault="00B02287" w:rsidP="00102C69">
            <w:pPr>
              <w:pStyle w:val="Tabletext"/>
              <w:spacing w:before="40" w:after="40" w:line="240" w:lineRule="exact"/>
              <w:jc w:val="center"/>
              <w:rPr>
                <w:rFonts w:eastAsia="MS Mincho"/>
              </w:rPr>
            </w:pPr>
            <w:r w:rsidRPr="00842322">
              <w:rPr>
                <w:rFonts w:eastAsia="MS Mincho"/>
                <w:rtl/>
              </w:rPr>
              <w:t>الربع الأول</w:t>
            </w:r>
          </w:p>
          <w:p w14:paraId="0E2C2E49" w14:textId="77777777" w:rsidR="00B02287" w:rsidRPr="00842322" w:rsidRDefault="00B02287" w:rsidP="00102C69">
            <w:pPr>
              <w:pStyle w:val="Tabletext"/>
              <w:spacing w:before="40" w:after="40" w:line="240" w:lineRule="exact"/>
              <w:jc w:val="center"/>
              <w:rPr>
                <w:rFonts w:eastAsia="MS Mincho"/>
              </w:rPr>
            </w:pPr>
            <w:r w:rsidRPr="00842322">
              <w:rPr>
                <w:rFonts w:eastAsia="MS Mincho"/>
                <w:rtl/>
              </w:rPr>
              <w:t>(يناير - مارس)</w:t>
            </w:r>
          </w:p>
          <w:p w14:paraId="4FF85F17" w14:textId="77777777" w:rsidR="00B02287" w:rsidRPr="00842322" w:rsidRDefault="00B02287" w:rsidP="00102C69">
            <w:pPr>
              <w:pStyle w:val="Tabletext"/>
              <w:spacing w:before="40" w:after="40" w:line="240" w:lineRule="exact"/>
              <w:jc w:val="center"/>
              <w:rPr>
                <w:rFonts w:eastAsia="MS Mincho"/>
              </w:rPr>
            </w:pPr>
            <w:r w:rsidRPr="00842322">
              <w:rPr>
                <w:rFonts w:eastAsia="MS Mincho"/>
              </w:rPr>
              <w:t>2023</w:t>
            </w:r>
          </w:p>
        </w:tc>
        <w:tc>
          <w:tcPr>
            <w:tcW w:w="1315" w:type="dxa"/>
            <w:tcBorders>
              <w:top w:val="single" w:sz="4" w:space="0" w:color="auto"/>
              <w:left w:val="single" w:sz="4" w:space="0" w:color="auto"/>
              <w:bottom w:val="single" w:sz="4" w:space="0" w:color="auto"/>
              <w:right w:val="single" w:sz="4" w:space="0" w:color="auto"/>
            </w:tcBorders>
            <w:vAlign w:val="center"/>
          </w:tcPr>
          <w:p w14:paraId="0664D485" w14:textId="77777777" w:rsidR="00B02287" w:rsidRPr="00842322" w:rsidRDefault="00B02287" w:rsidP="00102C69">
            <w:pPr>
              <w:pStyle w:val="Tabletext"/>
              <w:spacing w:before="40" w:after="40" w:line="240" w:lineRule="exact"/>
              <w:jc w:val="center"/>
              <w:rPr>
                <w:rFonts w:eastAsia="MS Mincho"/>
              </w:rPr>
            </w:pPr>
            <w:r w:rsidRPr="00842322">
              <w:rPr>
                <w:rFonts w:eastAsia="MS Mincho"/>
              </w:rPr>
              <w:t>0</w:t>
            </w:r>
          </w:p>
        </w:tc>
        <w:tc>
          <w:tcPr>
            <w:tcW w:w="1417" w:type="dxa"/>
            <w:tcBorders>
              <w:top w:val="single" w:sz="4" w:space="0" w:color="auto"/>
              <w:left w:val="single" w:sz="4" w:space="0" w:color="auto"/>
              <w:bottom w:val="single" w:sz="4" w:space="0" w:color="auto"/>
              <w:right w:val="single" w:sz="4" w:space="0" w:color="auto"/>
            </w:tcBorders>
            <w:vAlign w:val="center"/>
          </w:tcPr>
          <w:p w14:paraId="653999A7" w14:textId="77777777" w:rsidR="00B02287" w:rsidRPr="00842322" w:rsidRDefault="00B02287" w:rsidP="00102C69">
            <w:pPr>
              <w:pStyle w:val="Tabletext"/>
              <w:spacing w:before="40" w:after="40" w:line="240" w:lineRule="exact"/>
              <w:jc w:val="center"/>
              <w:rPr>
                <w:rFonts w:eastAsia="MS Mincho"/>
              </w:rPr>
            </w:pPr>
            <w:r w:rsidRPr="00842322">
              <w:rPr>
                <w:rFonts w:eastAsia="MS Mincho"/>
              </w:rPr>
              <w:t>0</w:t>
            </w:r>
          </w:p>
        </w:tc>
        <w:tc>
          <w:tcPr>
            <w:tcW w:w="1276" w:type="dxa"/>
            <w:tcBorders>
              <w:top w:val="single" w:sz="4" w:space="0" w:color="auto"/>
              <w:left w:val="single" w:sz="4" w:space="0" w:color="auto"/>
              <w:bottom w:val="single" w:sz="4" w:space="0" w:color="auto"/>
              <w:right w:val="single" w:sz="4" w:space="0" w:color="auto"/>
            </w:tcBorders>
            <w:vAlign w:val="center"/>
          </w:tcPr>
          <w:p w14:paraId="6DC8835E" w14:textId="77777777" w:rsidR="00B02287" w:rsidRPr="00842322" w:rsidRDefault="00B02287" w:rsidP="00102C69">
            <w:pPr>
              <w:pStyle w:val="Tabletext"/>
              <w:spacing w:before="40" w:after="40" w:line="240" w:lineRule="exact"/>
              <w:jc w:val="center"/>
              <w:rPr>
                <w:rFonts w:eastAsia="MS Mincho"/>
              </w:rPr>
            </w:pPr>
            <w:r w:rsidRPr="00842322">
              <w:rPr>
                <w:rFonts w:eastAsia="MS Mincho"/>
              </w:rPr>
              <w:t>0</w:t>
            </w:r>
          </w:p>
        </w:tc>
        <w:tc>
          <w:tcPr>
            <w:tcW w:w="1412" w:type="dxa"/>
            <w:tcBorders>
              <w:top w:val="single" w:sz="4" w:space="0" w:color="auto"/>
              <w:left w:val="single" w:sz="4" w:space="0" w:color="auto"/>
              <w:bottom w:val="single" w:sz="4" w:space="0" w:color="auto"/>
              <w:right w:val="single" w:sz="4" w:space="0" w:color="auto"/>
            </w:tcBorders>
            <w:vAlign w:val="center"/>
          </w:tcPr>
          <w:p w14:paraId="406495F9" w14:textId="77777777" w:rsidR="00B02287" w:rsidRPr="00842322" w:rsidRDefault="00B02287" w:rsidP="00102C69">
            <w:pPr>
              <w:pStyle w:val="Tabletext"/>
              <w:spacing w:before="40" w:after="40" w:line="240" w:lineRule="exact"/>
              <w:jc w:val="center"/>
              <w:rPr>
                <w:rFonts w:eastAsia="MS Mincho"/>
              </w:rPr>
            </w:pPr>
            <w:r w:rsidRPr="00842322">
              <w:rPr>
                <w:rFonts w:eastAsia="MS Mincho"/>
              </w:rPr>
              <w:t>0</w:t>
            </w:r>
          </w:p>
        </w:tc>
        <w:tc>
          <w:tcPr>
            <w:tcW w:w="1151" w:type="dxa"/>
            <w:tcBorders>
              <w:top w:val="single" w:sz="4" w:space="0" w:color="auto"/>
              <w:left w:val="single" w:sz="4" w:space="0" w:color="auto"/>
              <w:bottom w:val="single" w:sz="4" w:space="0" w:color="auto"/>
              <w:right w:val="single" w:sz="4" w:space="0" w:color="auto"/>
            </w:tcBorders>
            <w:vAlign w:val="center"/>
          </w:tcPr>
          <w:p w14:paraId="6DDA4FCA" w14:textId="77777777" w:rsidR="00B02287" w:rsidRPr="00842322" w:rsidRDefault="00B02287" w:rsidP="00102C69">
            <w:pPr>
              <w:pStyle w:val="Tabletext"/>
              <w:spacing w:before="40" w:after="40" w:line="240" w:lineRule="exact"/>
              <w:jc w:val="center"/>
              <w:rPr>
                <w:rFonts w:eastAsia="MS Mincho"/>
              </w:rPr>
            </w:pPr>
            <w:r w:rsidRPr="00842322">
              <w:rPr>
                <w:rFonts w:eastAsia="MS Mincho"/>
              </w:rPr>
              <w:t>0</w:t>
            </w:r>
          </w:p>
        </w:tc>
        <w:tc>
          <w:tcPr>
            <w:tcW w:w="1545" w:type="dxa"/>
            <w:gridSpan w:val="2"/>
            <w:tcBorders>
              <w:top w:val="single" w:sz="4" w:space="0" w:color="auto"/>
              <w:left w:val="single" w:sz="4" w:space="0" w:color="auto"/>
              <w:bottom w:val="single" w:sz="4" w:space="0" w:color="auto"/>
              <w:right w:val="single" w:sz="4" w:space="0" w:color="auto"/>
            </w:tcBorders>
            <w:vAlign w:val="center"/>
          </w:tcPr>
          <w:p w14:paraId="6B33EC85" w14:textId="77777777" w:rsidR="00B02287" w:rsidRPr="00842322" w:rsidRDefault="00B02287" w:rsidP="00102C69">
            <w:pPr>
              <w:pStyle w:val="Tabletext"/>
              <w:spacing w:before="40" w:after="40" w:line="240" w:lineRule="exact"/>
              <w:jc w:val="center"/>
              <w:rPr>
                <w:rFonts w:eastAsia="MS Mincho"/>
                <w:b/>
                <w:bCs/>
                <w:lang w:val="es-ES_tradnl"/>
              </w:rPr>
            </w:pPr>
            <w:r w:rsidRPr="00842322">
              <w:rPr>
                <w:rFonts w:eastAsia="MS Mincho"/>
                <w:b/>
                <w:bCs/>
                <w:lang w:val="es-ES_tradnl"/>
              </w:rPr>
              <w:t xml:space="preserve">8 </w:t>
            </w:r>
          </w:p>
          <w:p w14:paraId="42059923" w14:textId="2B85D21C" w:rsidR="00B02287" w:rsidRPr="00842322" w:rsidRDefault="00B02287" w:rsidP="00102C69">
            <w:pPr>
              <w:pStyle w:val="Tabletext"/>
              <w:spacing w:before="40" w:after="40" w:line="240" w:lineRule="exact"/>
              <w:jc w:val="center"/>
              <w:rPr>
                <w:rFonts w:eastAsia="MS Mincho"/>
                <w:rtl/>
                <w:lang w:val="es-ES_tradnl"/>
              </w:rPr>
            </w:pPr>
            <w:r w:rsidRPr="00842322">
              <w:rPr>
                <w:rFonts w:eastAsia="MS Mincho"/>
                <w:rtl/>
                <w:lang w:val="es-ES_tradnl"/>
              </w:rPr>
              <w:t xml:space="preserve">(1 </w:t>
            </w:r>
            <w:r w:rsidRPr="00842322">
              <w:rPr>
                <w:rFonts w:eastAsia="MS Mincho"/>
              </w:rPr>
              <w:t>(ALG)</w:t>
            </w:r>
            <w:r w:rsidRPr="00842322">
              <w:rPr>
                <w:rFonts w:eastAsia="MS Mincho"/>
                <w:rtl/>
              </w:rPr>
              <w:t>؛ 1</w:t>
            </w:r>
            <w:r w:rsidR="00102C69" w:rsidRPr="00842322">
              <w:rPr>
                <w:rFonts w:eastAsia="MS Mincho" w:hint="cs"/>
                <w:rtl/>
              </w:rPr>
              <w:t> </w:t>
            </w:r>
            <w:r w:rsidRPr="00842322">
              <w:rPr>
                <w:rFonts w:eastAsia="MS Mincho"/>
              </w:rPr>
              <w:t>(CAN)</w:t>
            </w:r>
            <w:r w:rsidRPr="00842322">
              <w:rPr>
                <w:rFonts w:eastAsia="MS Mincho"/>
                <w:rtl/>
              </w:rPr>
              <w:t xml:space="preserve">؛ 2 </w:t>
            </w:r>
            <w:r w:rsidRPr="00842322">
              <w:rPr>
                <w:rFonts w:eastAsia="MS Mincho"/>
              </w:rPr>
              <w:t>(E)</w:t>
            </w:r>
            <w:r w:rsidRPr="00842322">
              <w:rPr>
                <w:rFonts w:eastAsia="MS Mincho"/>
                <w:rtl/>
              </w:rPr>
              <w:t xml:space="preserve">؛ 3 </w:t>
            </w:r>
            <w:r w:rsidRPr="00842322">
              <w:rPr>
                <w:rFonts w:eastAsia="MS Mincho"/>
              </w:rPr>
              <w:t>(F)</w:t>
            </w:r>
            <w:r w:rsidRPr="00842322">
              <w:rPr>
                <w:rFonts w:eastAsia="MS Mincho"/>
                <w:rtl/>
              </w:rPr>
              <w:t xml:space="preserve">؛ 1 </w:t>
            </w:r>
            <w:r w:rsidRPr="00842322">
              <w:rPr>
                <w:rFonts w:eastAsia="MS Mincho"/>
              </w:rPr>
              <w:t>(USA)</w:t>
            </w:r>
            <w:r w:rsidRPr="00842322">
              <w:rPr>
                <w:rFonts w:eastAsia="MS Mincho"/>
                <w:rtl/>
                <w:lang w:val="es-ES_tradnl"/>
              </w:rPr>
              <w:t>)</w:t>
            </w:r>
          </w:p>
        </w:tc>
      </w:tr>
      <w:tr w:rsidR="00B02287" w:rsidRPr="00842322" w14:paraId="4355FEB7" w14:textId="77777777" w:rsidTr="00102C69">
        <w:trPr>
          <w:cantSplit/>
          <w:jc w:val="center"/>
        </w:trPr>
        <w:tc>
          <w:tcPr>
            <w:tcW w:w="1515" w:type="dxa"/>
            <w:tcBorders>
              <w:top w:val="single" w:sz="4" w:space="0" w:color="auto"/>
              <w:left w:val="single" w:sz="4" w:space="0" w:color="auto"/>
              <w:bottom w:val="single" w:sz="4" w:space="0" w:color="auto"/>
              <w:right w:val="single" w:sz="4" w:space="0" w:color="auto"/>
            </w:tcBorders>
            <w:vAlign w:val="center"/>
          </w:tcPr>
          <w:p w14:paraId="3D998989" w14:textId="77777777" w:rsidR="00B02287" w:rsidRPr="00842322" w:rsidRDefault="00B02287" w:rsidP="00102C69">
            <w:pPr>
              <w:pStyle w:val="Tabletext"/>
              <w:spacing w:before="40" w:after="40" w:line="240" w:lineRule="exact"/>
              <w:jc w:val="center"/>
              <w:rPr>
                <w:rFonts w:eastAsia="MS Mincho"/>
              </w:rPr>
            </w:pPr>
            <w:r w:rsidRPr="00842322">
              <w:rPr>
                <w:rFonts w:eastAsia="MS Mincho"/>
                <w:rtl/>
              </w:rPr>
              <w:t>الربع الثاني</w:t>
            </w:r>
          </w:p>
          <w:p w14:paraId="463E3332" w14:textId="77777777" w:rsidR="00B02287" w:rsidRPr="00842322" w:rsidRDefault="00B02287" w:rsidP="00102C69">
            <w:pPr>
              <w:pStyle w:val="Tabletext"/>
              <w:spacing w:before="40" w:after="40" w:line="240" w:lineRule="exact"/>
              <w:jc w:val="center"/>
              <w:rPr>
                <w:rFonts w:eastAsia="MS Mincho"/>
              </w:rPr>
            </w:pPr>
            <w:r w:rsidRPr="00842322">
              <w:rPr>
                <w:rFonts w:eastAsia="MS Mincho"/>
                <w:rtl/>
              </w:rPr>
              <w:t>(أبريل - مايو)</w:t>
            </w:r>
          </w:p>
          <w:p w14:paraId="5B3EEA9E" w14:textId="77777777" w:rsidR="00B02287" w:rsidRPr="00842322" w:rsidRDefault="00B02287" w:rsidP="00102C69">
            <w:pPr>
              <w:pStyle w:val="Tabletext"/>
              <w:spacing w:before="40" w:after="40" w:line="240" w:lineRule="exact"/>
              <w:jc w:val="center"/>
              <w:rPr>
                <w:rFonts w:eastAsia="MS Mincho"/>
              </w:rPr>
            </w:pPr>
            <w:r w:rsidRPr="00842322">
              <w:rPr>
                <w:rFonts w:eastAsia="MS Mincho"/>
              </w:rPr>
              <w:t>2023</w:t>
            </w:r>
          </w:p>
        </w:tc>
        <w:tc>
          <w:tcPr>
            <w:tcW w:w="1315" w:type="dxa"/>
            <w:tcBorders>
              <w:top w:val="single" w:sz="4" w:space="0" w:color="auto"/>
              <w:left w:val="single" w:sz="4" w:space="0" w:color="auto"/>
              <w:bottom w:val="single" w:sz="4" w:space="0" w:color="auto"/>
              <w:right w:val="single" w:sz="4" w:space="0" w:color="auto"/>
            </w:tcBorders>
            <w:vAlign w:val="center"/>
          </w:tcPr>
          <w:p w14:paraId="17BB86FE" w14:textId="77777777" w:rsidR="00B02287" w:rsidRPr="00842322" w:rsidRDefault="00B02287" w:rsidP="00102C69">
            <w:pPr>
              <w:pStyle w:val="Tabletext"/>
              <w:spacing w:before="40" w:after="40" w:line="240" w:lineRule="exact"/>
              <w:jc w:val="center"/>
              <w:rPr>
                <w:rFonts w:eastAsia="MS Mincho"/>
              </w:rPr>
            </w:pPr>
            <w:r w:rsidRPr="00842322">
              <w:rPr>
                <w:rFonts w:eastAsia="MS Mincho"/>
              </w:rPr>
              <w:t>0</w:t>
            </w:r>
          </w:p>
        </w:tc>
        <w:tc>
          <w:tcPr>
            <w:tcW w:w="1417" w:type="dxa"/>
            <w:tcBorders>
              <w:top w:val="single" w:sz="4" w:space="0" w:color="auto"/>
              <w:left w:val="single" w:sz="4" w:space="0" w:color="auto"/>
              <w:bottom w:val="single" w:sz="4" w:space="0" w:color="auto"/>
              <w:right w:val="single" w:sz="4" w:space="0" w:color="auto"/>
            </w:tcBorders>
            <w:vAlign w:val="center"/>
          </w:tcPr>
          <w:p w14:paraId="10367EB7" w14:textId="77777777" w:rsidR="00B02287" w:rsidRPr="00842322" w:rsidRDefault="00B02287" w:rsidP="00102C69">
            <w:pPr>
              <w:pStyle w:val="Tabletext"/>
              <w:spacing w:before="40" w:after="40" w:line="240" w:lineRule="exact"/>
              <w:jc w:val="center"/>
              <w:rPr>
                <w:rFonts w:eastAsia="MS Mincho"/>
              </w:rPr>
            </w:pPr>
            <w:r w:rsidRPr="00842322">
              <w:rPr>
                <w:rFonts w:eastAsia="MS Mincho"/>
              </w:rPr>
              <w:t>0</w:t>
            </w:r>
          </w:p>
        </w:tc>
        <w:tc>
          <w:tcPr>
            <w:tcW w:w="1276" w:type="dxa"/>
            <w:tcBorders>
              <w:top w:val="single" w:sz="4" w:space="0" w:color="auto"/>
              <w:left w:val="single" w:sz="4" w:space="0" w:color="auto"/>
              <w:bottom w:val="single" w:sz="4" w:space="0" w:color="auto"/>
              <w:right w:val="single" w:sz="4" w:space="0" w:color="auto"/>
            </w:tcBorders>
            <w:vAlign w:val="center"/>
          </w:tcPr>
          <w:p w14:paraId="15A7EE0D" w14:textId="77777777" w:rsidR="00B02287" w:rsidRPr="00842322" w:rsidRDefault="00B02287" w:rsidP="00102C69">
            <w:pPr>
              <w:pStyle w:val="Tabletext"/>
              <w:spacing w:before="40" w:after="40" w:line="240" w:lineRule="exact"/>
              <w:jc w:val="center"/>
              <w:rPr>
                <w:rFonts w:eastAsia="MS Mincho"/>
              </w:rPr>
            </w:pPr>
            <w:r w:rsidRPr="00842322">
              <w:rPr>
                <w:rFonts w:eastAsia="MS Mincho"/>
              </w:rPr>
              <w:t>0</w:t>
            </w:r>
          </w:p>
        </w:tc>
        <w:tc>
          <w:tcPr>
            <w:tcW w:w="1412" w:type="dxa"/>
            <w:tcBorders>
              <w:top w:val="single" w:sz="4" w:space="0" w:color="auto"/>
              <w:left w:val="single" w:sz="4" w:space="0" w:color="auto"/>
              <w:bottom w:val="single" w:sz="4" w:space="0" w:color="auto"/>
              <w:right w:val="single" w:sz="4" w:space="0" w:color="auto"/>
            </w:tcBorders>
            <w:vAlign w:val="center"/>
          </w:tcPr>
          <w:p w14:paraId="66642BB5" w14:textId="77777777" w:rsidR="00B02287" w:rsidRPr="00842322" w:rsidRDefault="00B02287" w:rsidP="00102C69">
            <w:pPr>
              <w:pStyle w:val="Tabletext"/>
              <w:spacing w:before="40" w:after="40" w:line="240" w:lineRule="exact"/>
              <w:jc w:val="center"/>
              <w:rPr>
                <w:rFonts w:eastAsia="MS Mincho"/>
              </w:rPr>
            </w:pPr>
            <w:r w:rsidRPr="00842322">
              <w:rPr>
                <w:rFonts w:eastAsia="MS Mincho"/>
              </w:rPr>
              <w:t>0</w:t>
            </w:r>
          </w:p>
        </w:tc>
        <w:tc>
          <w:tcPr>
            <w:tcW w:w="1151" w:type="dxa"/>
            <w:tcBorders>
              <w:top w:val="single" w:sz="4" w:space="0" w:color="auto"/>
              <w:left w:val="single" w:sz="4" w:space="0" w:color="auto"/>
              <w:bottom w:val="single" w:sz="4" w:space="0" w:color="auto"/>
              <w:right w:val="single" w:sz="4" w:space="0" w:color="auto"/>
            </w:tcBorders>
            <w:vAlign w:val="center"/>
          </w:tcPr>
          <w:p w14:paraId="2BEDA76E" w14:textId="77777777" w:rsidR="00B02287" w:rsidRPr="00842322" w:rsidRDefault="00B02287" w:rsidP="00102C69">
            <w:pPr>
              <w:pStyle w:val="Tabletext"/>
              <w:spacing w:before="40" w:after="40" w:line="240" w:lineRule="exact"/>
              <w:jc w:val="center"/>
              <w:rPr>
                <w:rFonts w:eastAsia="MS Mincho"/>
              </w:rPr>
            </w:pPr>
            <w:r w:rsidRPr="00842322">
              <w:rPr>
                <w:rFonts w:eastAsia="MS Mincho"/>
              </w:rPr>
              <w:t>0</w:t>
            </w:r>
          </w:p>
        </w:tc>
        <w:tc>
          <w:tcPr>
            <w:tcW w:w="1545" w:type="dxa"/>
            <w:gridSpan w:val="2"/>
            <w:tcBorders>
              <w:top w:val="single" w:sz="4" w:space="0" w:color="auto"/>
              <w:left w:val="single" w:sz="4" w:space="0" w:color="auto"/>
              <w:bottom w:val="single" w:sz="4" w:space="0" w:color="auto"/>
              <w:right w:val="single" w:sz="4" w:space="0" w:color="auto"/>
            </w:tcBorders>
            <w:vAlign w:val="center"/>
          </w:tcPr>
          <w:p w14:paraId="573CF748" w14:textId="77777777" w:rsidR="00B02287" w:rsidRPr="00842322" w:rsidRDefault="00B02287" w:rsidP="00102C69">
            <w:pPr>
              <w:pStyle w:val="Tabletext"/>
              <w:spacing w:before="40" w:after="40" w:line="240" w:lineRule="exact"/>
              <w:jc w:val="center"/>
              <w:rPr>
                <w:rFonts w:eastAsia="MS Mincho"/>
                <w:b/>
                <w:bCs/>
                <w:lang w:val="es-ES_tradnl"/>
              </w:rPr>
            </w:pPr>
            <w:r w:rsidRPr="00842322">
              <w:rPr>
                <w:rFonts w:eastAsia="MS Mincho"/>
                <w:b/>
                <w:bCs/>
                <w:lang w:val="es-ES_tradnl"/>
              </w:rPr>
              <w:t xml:space="preserve">1 </w:t>
            </w:r>
          </w:p>
          <w:p w14:paraId="58E77A91" w14:textId="77777777" w:rsidR="00B02287" w:rsidRPr="00842322" w:rsidRDefault="00B02287" w:rsidP="00102C69">
            <w:pPr>
              <w:pStyle w:val="Tabletext"/>
              <w:spacing w:before="40" w:after="40" w:line="240" w:lineRule="exact"/>
              <w:jc w:val="center"/>
              <w:rPr>
                <w:rFonts w:eastAsia="MS Mincho"/>
                <w:lang w:val="es-ES_tradnl"/>
              </w:rPr>
            </w:pPr>
            <w:r w:rsidRPr="00842322">
              <w:rPr>
                <w:rFonts w:eastAsia="MS Mincho"/>
                <w:rtl/>
                <w:lang w:val="es-ES_tradnl"/>
              </w:rPr>
              <w:t xml:space="preserve">(1 </w:t>
            </w:r>
            <w:r w:rsidRPr="00842322">
              <w:rPr>
                <w:rFonts w:eastAsia="MS Mincho"/>
              </w:rPr>
              <w:t>(F)</w:t>
            </w:r>
            <w:r w:rsidRPr="00842322">
              <w:rPr>
                <w:rFonts w:eastAsia="MS Mincho"/>
                <w:rtl/>
                <w:lang w:val="es-ES_tradnl"/>
              </w:rPr>
              <w:t>)</w:t>
            </w:r>
          </w:p>
        </w:tc>
      </w:tr>
      <w:tr w:rsidR="00B02287" w:rsidRPr="00842322" w14:paraId="1B070DAD" w14:textId="77777777" w:rsidTr="00E909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cantSplit/>
          <w:jc w:val="center"/>
        </w:trPr>
        <w:tc>
          <w:tcPr>
            <w:tcW w:w="9623" w:type="dxa"/>
            <w:gridSpan w:val="7"/>
            <w:shd w:val="clear" w:color="auto" w:fill="FFFFFF"/>
          </w:tcPr>
          <w:p w14:paraId="55199DDA" w14:textId="77777777" w:rsidR="00B02287" w:rsidRPr="00842322" w:rsidRDefault="00B02287" w:rsidP="00920072">
            <w:pPr>
              <w:pStyle w:val="Tablelegend"/>
              <w:rPr>
                <w:sz w:val="18"/>
                <w:szCs w:val="18"/>
                <w:lang w:bidi="ar-SY"/>
              </w:rPr>
            </w:pPr>
            <w:r w:rsidRPr="00842322">
              <w:rPr>
                <w:sz w:val="18"/>
                <w:szCs w:val="18"/>
                <w:rtl/>
              </w:rPr>
              <w:t>*</w:t>
            </w:r>
            <w:r w:rsidRPr="00842322">
              <w:rPr>
                <w:sz w:val="18"/>
                <w:szCs w:val="18"/>
                <w:rtl/>
              </w:rPr>
              <w:tab/>
              <w:t>بطاقات تبليغ بشأن استخدام إضافي، مع منطقة خدمة وتغطية تتخطيان الأراضي الوطنية للإدارة المبلغة.</w:t>
            </w:r>
          </w:p>
          <w:p w14:paraId="52C99933" w14:textId="77777777" w:rsidR="00B02287" w:rsidRPr="00842322" w:rsidRDefault="00B02287" w:rsidP="00920072">
            <w:pPr>
              <w:pStyle w:val="Tablelegend"/>
              <w:rPr>
                <w:sz w:val="18"/>
                <w:szCs w:val="18"/>
                <w:lang w:bidi="ar-SY"/>
              </w:rPr>
            </w:pPr>
            <w:r w:rsidRPr="00842322">
              <w:rPr>
                <w:sz w:val="18"/>
                <w:szCs w:val="18"/>
                <w:rtl/>
              </w:rPr>
              <w:t>**</w:t>
            </w:r>
            <w:r w:rsidRPr="00842322">
              <w:rPr>
                <w:sz w:val="18"/>
                <w:szCs w:val="18"/>
                <w:rtl/>
              </w:rPr>
              <w:tab/>
              <w:t xml:space="preserve">التبليغات المقدمة بموجب المادة 7 من التذييل </w:t>
            </w:r>
            <w:r w:rsidRPr="00842322">
              <w:rPr>
                <w:b/>
                <w:bCs/>
                <w:sz w:val="18"/>
                <w:szCs w:val="18"/>
              </w:rPr>
              <w:t>30B</w:t>
            </w:r>
            <w:r w:rsidRPr="00842322">
              <w:rPr>
                <w:sz w:val="18"/>
                <w:szCs w:val="18"/>
                <w:rtl/>
              </w:rPr>
              <w:t xml:space="preserve"> (طلب من دولة عضو جديدة بشأن تعيين جديد في الخطة).</w:t>
            </w:r>
          </w:p>
        </w:tc>
      </w:tr>
    </w:tbl>
    <w:p w14:paraId="78A458A5" w14:textId="77777777" w:rsidR="00B02287" w:rsidRPr="00F64605" w:rsidRDefault="00B02287" w:rsidP="00842322">
      <w:pPr>
        <w:pStyle w:val="Tablefin"/>
        <w:bidi/>
        <w:rPr>
          <w:rtl/>
          <w:lang w:val="en-US" w:bidi="ar-SY"/>
        </w:rPr>
      </w:pPr>
    </w:p>
    <w:p w14:paraId="53E9B7FD" w14:textId="77777777" w:rsidR="00B02287" w:rsidRPr="006D005F" w:rsidRDefault="00B02287" w:rsidP="006D005F">
      <w:pPr>
        <w:pStyle w:val="Heading4"/>
        <w:rPr>
          <w:rtl/>
        </w:rPr>
      </w:pPr>
      <w:r w:rsidRPr="006D005F">
        <w:lastRenderedPageBreak/>
        <w:t>1.2.3.2</w:t>
      </w:r>
      <w:r w:rsidRPr="006D005F">
        <w:rPr>
          <w:rtl/>
        </w:rPr>
        <w:tab/>
        <w:t>زمن معالجة</w:t>
      </w:r>
      <w:r w:rsidRPr="006D005F">
        <w:rPr>
          <w:rFonts w:hint="cs"/>
          <w:rtl/>
        </w:rPr>
        <w:t xml:space="preserve"> </w:t>
      </w:r>
      <w:r w:rsidRPr="006D005F">
        <w:rPr>
          <w:rtl/>
        </w:rPr>
        <w:t>الطلبات ب</w:t>
      </w:r>
      <w:r w:rsidRPr="006D005F">
        <w:rPr>
          <w:rFonts w:hint="cs"/>
          <w:rtl/>
        </w:rPr>
        <w:t xml:space="preserve">موجب </w:t>
      </w:r>
      <w:r w:rsidRPr="006D005F">
        <w:rPr>
          <w:rtl/>
        </w:rPr>
        <w:t xml:space="preserve">التذييل </w:t>
      </w:r>
      <w:r w:rsidRPr="006D005F">
        <w:t>30B</w:t>
      </w:r>
    </w:p>
    <w:p w14:paraId="48443D1A" w14:textId="74BF999F" w:rsidR="00B02287" w:rsidRDefault="005959E7" w:rsidP="005959E7">
      <w:pPr>
        <w:pStyle w:val="Figure"/>
        <w:rPr>
          <w:rtl/>
          <w:lang w:bidi="ar-EG"/>
        </w:rPr>
      </w:pPr>
      <w:r w:rsidRPr="005959E7">
        <w:rPr>
          <w:noProof/>
        </w:rPr>
        <w:drawing>
          <wp:inline distT="0" distB="0" distL="0" distR="0" wp14:anchorId="225CE6E6" wp14:editId="4BF79944">
            <wp:extent cx="5888990" cy="2908300"/>
            <wp:effectExtent l="0" t="0" r="0" b="6350"/>
            <wp:docPr id="143505903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888990" cy="2908300"/>
                    </a:xfrm>
                    <a:prstGeom prst="rect">
                      <a:avLst/>
                    </a:prstGeom>
                    <a:noFill/>
                  </pic:spPr>
                </pic:pic>
              </a:graphicData>
            </a:graphic>
          </wp:inline>
        </w:drawing>
      </w:r>
    </w:p>
    <w:p w14:paraId="7CE8E043" w14:textId="77777777" w:rsidR="00B02287" w:rsidRDefault="00B02287" w:rsidP="00B02287">
      <w:pPr>
        <w:rPr>
          <w:rtl/>
        </w:rPr>
      </w:pPr>
      <w:r w:rsidRPr="00D86858">
        <w:rPr>
          <w:rtl/>
        </w:rPr>
        <w:t xml:space="preserve">يبين الشكل الوارد أعلاه </w:t>
      </w:r>
      <w:r>
        <w:rPr>
          <w:rFonts w:hint="cs"/>
          <w:rtl/>
        </w:rPr>
        <w:t>ال</w:t>
      </w:r>
      <w:r w:rsidRPr="00D86858">
        <w:rPr>
          <w:rtl/>
        </w:rPr>
        <w:t xml:space="preserve">إحصاءات </w:t>
      </w:r>
      <w:r>
        <w:rPr>
          <w:rFonts w:hint="cs"/>
          <w:rtl/>
        </w:rPr>
        <w:t>المتعلقة ب</w:t>
      </w:r>
      <w:r w:rsidRPr="00D86858">
        <w:rPr>
          <w:rtl/>
        </w:rPr>
        <w:t>زمن معالجة طلبات تطبيق الماد</w:t>
      </w:r>
      <w:r w:rsidRPr="00D86858">
        <w:rPr>
          <w:rFonts w:hint="cs"/>
          <w:rtl/>
        </w:rPr>
        <w:t>تين</w:t>
      </w:r>
      <w:r w:rsidRPr="00D86858">
        <w:rPr>
          <w:rtl/>
        </w:rPr>
        <w:t xml:space="preserve"> </w:t>
      </w:r>
      <w:r w:rsidRPr="006D005F">
        <w:rPr>
          <w:lang w:bidi="ar-EG"/>
        </w:rPr>
        <w:t>6</w:t>
      </w:r>
      <w:r w:rsidRPr="006D005F">
        <w:rPr>
          <w:rtl/>
        </w:rPr>
        <w:t xml:space="preserve"> </w:t>
      </w:r>
      <w:r w:rsidRPr="006D005F">
        <w:rPr>
          <w:rFonts w:hint="cs"/>
          <w:rtl/>
        </w:rPr>
        <w:t>و</w:t>
      </w:r>
      <w:r w:rsidRPr="006D005F">
        <w:rPr>
          <w:lang w:bidi="ar-EG"/>
        </w:rPr>
        <w:t>7</w:t>
      </w:r>
      <w:r w:rsidRPr="00D86858">
        <w:rPr>
          <w:rFonts w:hint="cs"/>
          <w:rtl/>
          <w:lang w:bidi="ar-EG"/>
        </w:rPr>
        <w:t xml:space="preserve"> </w:t>
      </w:r>
      <w:r w:rsidRPr="00D86858">
        <w:rPr>
          <w:rtl/>
        </w:rPr>
        <w:t xml:space="preserve">من التذييل </w:t>
      </w:r>
      <w:r w:rsidRPr="009578AD">
        <w:rPr>
          <w:b/>
          <w:bCs/>
          <w:lang w:bidi="ar-EG"/>
        </w:rPr>
        <w:t>30</w:t>
      </w:r>
      <w:r w:rsidRPr="00D86858">
        <w:rPr>
          <w:b/>
          <w:bCs/>
          <w:lang w:bidi="ar-EG"/>
        </w:rPr>
        <w:t>B</w:t>
      </w:r>
      <w:r w:rsidRPr="00D86858">
        <w:rPr>
          <w:rtl/>
        </w:rPr>
        <w:t xml:space="preserve"> في الفترة</w:t>
      </w:r>
      <w:r w:rsidRPr="00D86858">
        <w:rPr>
          <w:rFonts w:hint="cs"/>
          <w:rtl/>
        </w:rPr>
        <w:t> </w:t>
      </w:r>
      <w:r>
        <w:rPr>
          <w:lang w:bidi="ar-EG"/>
        </w:rPr>
        <w:t>2023</w:t>
      </w:r>
      <w:r>
        <w:rPr>
          <w:lang w:bidi="ar-EG"/>
        </w:rPr>
        <w:noBreakHyphen/>
        <w:t>2019</w:t>
      </w:r>
      <w:r w:rsidRPr="00D86858">
        <w:rPr>
          <w:rtl/>
        </w:rPr>
        <w:t xml:space="preserve">. </w:t>
      </w:r>
      <w:r>
        <w:rPr>
          <w:rFonts w:hint="cs"/>
          <w:rtl/>
        </w:rPr>
        <w:t>وتحدَّث</w:t>
      </w:r>
      <w:r w:rsidRPr="00D86858">
        <w:rPr>
          <w:rtl/>
        </w:rPr>
        <w:t xml:space="preserve"> هذه الإحصاءات بانتظام ويمكن الاطلاع على أحدث صيغة في الموقع:</w:t>
      </w:r>
      <w:r>
        <w:rPr>
          <w:rtl/>
        </w:rPr>
        <w:tab/>
      </w:r>
      <w:r>
        <w:rPr>
          <w:rtl/>
        </w:rPr>
        <w:br/>
      </w:r>
      <w:hyperlink r:id="rId48" w:history="1">
        <w:r w:rsidRPr="00F64605">
          <w:rPr>
            <w:rStyle w:val="Hyperlink"/>
          </w:rPr>
          <w:t>http://www.itu.int/en/ITU-R/space/Pages/Statistics.aspx</w:t>
        </w:r>
      </w:hyperlink>
      <w:r w:rsidRPr="00F64605">
        <w:rPr>
          <w:rFonts w:hint="cs"/>
          <w:rtl/>
        </w:rPr>
        <w:t>.</w:t>
      </w:r>
    </w:p>
    <w:p w14:paraId="0CF07808" w14:textId="77777777" w:rsidR="00B02287" w:rsidRDefault="00B02287" w:rsidP="00B02287">
      <w:pPr>
        <w:pStyle w:val="Heading4"/>
        <w:rPr>
          <w:rtl/>
        </w:rPr>
      </w:pPr>
      <w:r>
        <w:t>2.2.3.2</w:t>
      </w:r>
      <w:r>
        <w:rPr>
          <w:rtl/>
        </w:rPr>
        <w:tab/>
      </w:r>
      <w:r>
        <w:rPr>
          <w:rFonts w:hint="cs"/>
          <w:rtl/>
        </w:rPr>
        <w:t xml:space="preserve">القرار </w:t>
      </w:r>
      <w:r>
        <w:t>148 (WRC-07)</w:t>
      </w:r>
    </w:p>
    <w:p w14:paraId="003990F8" w14:textId="77777777" w:rsidR="00B02287" w:rsidRPr="00D86858" w:rsidRDefault="00B02287" w:rsidP="00B02287">
      <w:pPr>
        <w:rPr>
          <w:rtl/>
          <w:lang w:bidi="ar-EG"/>
        </w:rPr>
      </w:pPr>
      <w:r w:rsidRPr="00D86858">
        <w:rPr>
          <w:rtl/>
          <w:lang w:bidi="ar-SY"/>
        </w:rPr>
        <w:t xml:space="preserve">ليس هنالك ما يبلغ عنه للفترة </w:t>
      </w:r>
      <w:r>
        <w:rPr>
          <w:lang w:bidi="ar-EG"/>
        </w:rPr>
        <w:t>2023-2019</w:t>
      </w:r>
      <w:r w:rsidRPr="00D86858">
        <w:rPr>
          <w:rFonts w:hint="cs"/>
          <w:rtl/>
          <w:lang w:bidi="ar-EG"/>
        </w:rPr>
        <w:t xml:space="preserve"> </w:t>
      </w:r>
      <w:r w:rsidRPr="00D86858">
        <w:rPr>
          <w:rtl/>
          <w:lang w:bidi="ar-SY"/>
        </w:rPr>
        <w:t xml:space="preserve">فيما يتعلق بالقرار </w:t>
      </w:r>
      <w:r w:rsidRPr="0007628B">
        <w:rPr>
          <w:b/>
          <w:bCs/>
          <w:lang w:bidi="ar-EG"/>
        </w:rPr>
        <w:t>148 (WRC-07)</w:t>
      </w:r>
      <w:r w:rsidRPr="00D86858">
        <w:rPr>
          <w:rtl/>
          <w:lang w:bidi="ar-SY"/>
        </w:rPr>
        <w:t xml:space="preserve"> </w:t>
      </w:r>
      <w:r>
        <w:rPr>
          <w:rFonts w:hint="cs"/>
          <w:rtl/>
          <w:lang w:bidi="ar-SY"/>
        </w:rPr>
        <w:t>-</w:t>
      </w:r>
      <w:r w:rsidRPr="00D86858">
        <w:rPr>
          <w:rtl/>
          <w:lang w:bidi="ar-SY"/>
        </w:rPr>
        <w:t xml:space="preserve"> الأنظمة الساتلية المدرجة سابقاً في الجـزء</w:t>
      </w:r>
      <w:r>
        <w:rPr>
          <w:rFonts w:hint="cs"/>
          <w:rtl/>
          <w:lang w:bidi="ar-SY"/>
        </w:rPr>
        <w:t> </w:t>
      </w:r>
      <w:r w:rsidRPr="00D86858">
        <w:rPr>
          <w:lang w:bidi="ar-EG"/>
        </w:rPr>
        <w:t>B</w:t>
      </w:r>
      <w:r w:rsidRPr="00D86858">
        <w:rPr>
          <w:rtl/>
          <w:lang w:bidi="ar-SY"/>
        </w:rPr>
        <w:t xml:space="preserve"> من خطة التذييل </w:t>
      </w:r>
      <w:r w:rsidRPr="009578AD">
        <w:rPr>
          <w:b/>
          <w:bCs/>
          <w:lang w:bidi="ar-EG"/>
        </w:rPr>
        <w:t>30</w:t>
      </w:r>
      <w:r w:rsidRPr="00D86858">
        <w:rPr>
          <w:b/>
          <w:bCs/>
          <w:lang w:bidi="ar-EG"/>
        </w:rPr>
        <w:t>B (WARC Orb-</w:t>
      </w:r>
      <w:r w:rsidRPr="009578AD">
        <w:rPr>
          <w:b/>
          <w:bCs/>
          <w:lang w:bidi="ar-EG"/>
        </w:rPr>
        <w:t>88</w:t>
      </w:r>
      <w:r w:rsidRPr="00D86858">
        <w:rPr>
          <w:b/>
          <w:bCs/>
          <w:lang w:bidi="ar-EG"/>
        </w:rPr>
        <w:t>)</w:t>
      </w:r>
      <w:r w:rsidRPr="00D86858">
        <w:rPr>
          <w:rFonts w:hint="cs"/>
          <w:rtl/>
          <w:lang w:bidi="ar-EG"/>
        </w:rPr>
        <w:t>.</w:t>
      </w:r>
    </w:p>
    <w:p w14:paraId="7E9BB6B4" w14:textId="77777777" w:rsidR="00B02287" w:rsidRDefault="00B02287" w:rsidP="00B02287">
      <w:pPr>
        <w:pStyle w:val="Heading4"/>
        <w:rPr>
          <w:rtl/>
        </w:rPr>
      </w:pPr>
      <w:r>
        <w:t>3.2.3.2</w:t>
      </w:r>
      <w:r>
        <w:rPr>
          <w:rtl/>
        </w:rPr>
        <w:tab/>
      </w:r>
      <w:r>
        <w:rPr>
          <w:rFonts w:hint="cs"/>
          <w:rtl/>
        </w:rPr>
        <w:t xml:space="preserve">القرار </w:t>
      </w:r>
      <w:r>
        <w:t>149 (Rev.WRC-12)</w:t>
      </w:r>
    </w:p>
    <w:p w14:paraId="36BD0430" w14:textId="75C9C31B" w:rsidR="00B02287" w:rsidRDefault="00B02287" w:rsidP="00B02287">
      <w:pPr>
        <w:rPr>
          <w:rtl/>
          <w:lang w:bidi="ar-EG"/>
        </w:rPr>
      </w:pPr>
      <w:r w:rsidRPr="00892028">
        <w:rPr>
          <w:rFonts w:hint="cs"/>
          <w:rtl/>
          <w:lang w:bidi="ar-EG"/>
        </w:rPr>
        <w:t xml:space="preserve">خلال الفترة 2019-2023، استلم المكتب سبعة (7) طلبات مقدمة من دول أعضاء جديدة في الاتحاد ليس لديها تعيين وطني في الخطة أو تخصيص في القائمة ناشئ عن تحويل تعيين (تخضع للقرار </w:t>
      </w:r>
      <w:r w:rsidRPr="00892028">
        <w:rPr>
          <w:b/>
          <w:bCs/>
        </w:rPr>
        <w:t>149 (Rev.WRC-12)</w:t>
      </w:r>
      <w:r w:rsidRPr="00892028">
        <w:rPr>
          <w:rFonts w:hint="cs"/>
          <w:rtl/>
          <w:lang w:bidi="ar-EG"/>
        </w:rPr>
        <w:t xml:space="preserve"> - </w:t>
      </w:r>
      <w:r w:rsidRPr="00892028">
        <w:rPr>
          <w:rtl/>
          <w:lang w:bidi="ar-EG"/>
        </w:rPr>
        <w:t xml:space="preserve">طلبات الدول الأعضاء الجديدة في الاتحاد المتعلقة بالتذييل </w:t>
      </w:r>
      <w:r w:rsidRPr="00892028">
        <w:rPr>
          <w:b/>
          <w:bCs/>
          <w:lang w:bidi="ar-EG"/>
        </w:rPr>
        <w:t>30B</w:t>
      </w:r>
      <w:r w:rsidRPr="00892028">
        <w:rPr>
          <w:rFonts w:hint="cs"/>
          <w:rtl/>
        </w:rPr>
        <w:t xml:space="preserve"> </w:t>
      </w:r>
      <w:r w:rsidRPr="00892028">
        <w:rPr>
          <w:rtl/>
          <w:lang w:bidi="ar-EG"/>
        </w:rPr>
        <w:t>في لوائح الراديو</w:t>
      </w:r>
      <w:r w:rsidRPr="00892028">
        <w:rPr>
          <w:rFonts w:hint="cs"/>
          <w:rtl/>
          <w:lang w:bidi="ar-EG"/>
        </w:rPr>
        <w:t>).</w:t>
      </w:r>
    </w:p>
    <w:p w14:paraId="0C567564" w14:textId="48C09E0D" w:rsidR="00B02287" w:rsidRDefault="00B02287" w:rsidP="00B02287">
      <w:pPr>
        <w:spacing w:after="120"/>
        <w:rPr>
          <w:rtl/>
          <w:lang w:bidi="ar-EG"/>
        </w:rPr>
      </w:pPr>
      <w:r>
        <w:rPr>
          <w:rFonts w:hint="cs"/>
          <w:rtl/>
          <w:lang w:bidi="ar-EG"/>
        </w:rPr>
        <w:t>ويمكن الاطلاع على نتائج معالجة هذه الطلبات في الأقسام الخاصة التالية:</w:t>
      </w:r>
    </w:p>
    <w:tbl>
      <w:tblPr>
        <w:bidiVisual/>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03"/>
        <w:gridCol w:w="2844"/>
        <w:gridCol w:w="5239"/>
      </w:tblGrid>
      <w:tr w:rsidR="00B02287" w:rsidRPr="00C66E29" w14:paraId="499B9BD3" w14:textId="77777777" w:rsidTr="00296265">
        <w:trPr>
          <w:tblHeader/>
          <w:jc w:val="center"/>
        </w:trPr>
        <w:tc>
          <w:tcPr>
            <w:tcW w:w="1403" w:type="dxa"/>
            <w:shd w:val="clear" w:color="auto" w:fill="auto"/>
            <w:tcMar>
              <w:top w:w="0" w:type="dxa"/>
              <w:left w:w="108" w:type="dxa"/>
              <w:bottom w:w="0" w:type="dxa"/>
              <w:right w:w="108" w:type="dxa"/>
            </w:tcMar>
            <w:hideMark/>
          </w:tcPr>
          <w:p w14:paraId="6BE22989" w14:textId="77777777" w:rsidR="00B02287" w:rsidRPr="00C66E29" w:rsidRDefault="00B02287" w:rsidP="006D005F">
            <w:pPr>
              <w:pStyle w:val="Tablehead"/>
              <w:keepNext w:val="0"/>
              <w:spacing w:before="40" w:after="40" w:line="240" w:lineRule="exact"/>
              <w:rPr>
                <w:lang w:eastAsia="it-IT"/>
              </w:rPr>
            </w:pPr>
            <w:r>
              <w:rPr>
                <w:rFonts w:hint="cs"/>
                <w:rtl/>
                <w:lang w:eastAsia="it-IT"/>
              </w:rPr>
              <w:t>الإدارة المبلِّغة</w:t>
            </w:r>
          </w:p>
        </w:tc>
        <w:tc>
          <w:tcPr>
            <w:tcW w:w="2844" w:type="dxa"/>
            <w:shd w:val="clear" w:color="auto" w:fill="auto"/>
            <w:tcMar>
              <w:top w:w="0" w:type="dxa"/>
              <w:left w:w="108" w:type="dxa"/>
              <w:bottom w:w="0" w:type="dxa"/>
              <w:right w:w="108" w:type="dxa"/>
            </w:tcMar>
            <w:hideMark/>
          </w:tcPr>
          <w:p w14:paraId="5E604D0D" w14:textId="77777777" w:rsidR="00B02287" w:rsidRPr="00C66E29" w:rsidRDefault="00B02287" w:rsidP="006D005F">
            <w:pPr>
              <w:pStyle w:val="Tablehead"/>
              <w:keepNext w:val="0"/>
              <w:spacing w:before="40" w:after="40" w:line="240" w:lineRule="exact"/>
              <w:rPr>
                <w:lang w:eastAsia="it-IT"/>
              </w:rPr>
            </w:pPr>
            <w:r>
              <w:rPr>
                <w:rFonts w:hint="cs"/>
                <w:rtl/>
                <w:lang w:eastAsia="it-IT"/>
              </w:rPr>
              <w:t>اسم الشبكة</w:t>
            </w:r>
            <w:r>
              <w:rPr>
                <w:rtl/>
                <w:lang w:eastAsia="it-IT"/>
              </w:rPr>
              <w:br/>
            </w:r>
            <w:r>
              <w:rPr>
                <w:rFonts w:hint="cs"/>
                <w:rtl/>
                <w:lang w:eastAsia="it-IT"/>
              </w:rPr>
              <w:t>(الموقع المداري)</w:t>
            </w:r>
          </w:p>
        </w:tc>
        <w:tc>
          <w:tcPr>
            <w:tcW w:w="5239" w:type="dxa"/>
            <w:shd w:val="clear" w:color="auto" w:fill="auto"/>
          </w:tcPr>
          <w:p w14:paraId="2F78D54C" w14:textId="77777777" w:rsidR="00B02287" w:rsidRPr="00C66E29" w:rsidRDefault="00B02287" w:rsidP="006D005F">
            <w:pPr>
              <w:pStyle w:val="Tablehead"/>
              <w:keepNext w:val="0"/>
              <w:spacing w:before="40" w:after="40" w:line="240" w:lineRule="exact"/>
              <w:rPr>
                <w:lang w:eastAsia="it-IT"/>
              </w:rPr>
            </w:pPr>
            <w:r>
              <w:rPr>
                <w:rFonts w:hint="cs"/>
                <w:rtl/>
                <w:lang w:eastAsia="it-IT"/>
              </w:rPr>
              <w:t>الأقسام الخاصة</w:t>
            </w:r>
          </w:p>
        </w:tc>
      </w:tr>
      <w:tr w:rsidR="00B02287" w:rsidRPr="00C66E29" w14:paraId="3D093D69" w14:textId="77777777" w:rsidTr="00296265">
        <w:trPr>
          <w:jc w:val="center"/>
        </w:trPr>
        <w:tc>
          <w:tcPr>
            <w:tcW w:w="1403" w:type="dxa"/>
            <w:tcMar>
              <w:top w:w="0" w:type="dxa"/>
              <w:left w:w="108" w:type="dxa"/>
              <w:bottom w:w="0" w:type="dxa"/>
              <w:right w:w="108" w:type="dxa"/>
            </w:tcMar>
            <w:hideMark/>
          </w:tcPr>
          <w:p w14:paraId="71B5D7F9" w14:textId="77777777" w:rsidR="00B02287" w:rsidRPr="00C66E29" w:rsidRDefault="00B02287" w:rsidP="006D005F">
            <w:pPr>
              <w:pStyle w:val="Tabletext"/>
              <w:spacing w:before="40" w:after="40" w:line="240" w:lineRule="exact"/>
              <w:jc w:val="center"/>
              <w:rPr>
                <w:rFonts w:eastAsia="Calibri"/>
              </w:rPr>
            </w:pPr>
            <w:r w:rsidRPr="00C66E29">
              <w:rPr>
                <w:rFonts w:eastAsia="Calibri"/>
              </w:rPr>
              <w:t>SRB</w:t>
            </w:r>
          </w:p>
        </w:tc>
        <w:tc>
          <w:tcPr>
            <w:tcW w:w="2844" w:type="dxa"/>
            <w:tcMar>
              <w:top w:w="0" w:type="dxa"/>
              <w:left w:w="108" w:type="dxa"/>
              <w:bottom w:w="0" w:type="dxa"/>
              <w:right w:w="108" w:type="dxa"/>
            </w:tcMar>
            <w:hideMark/>
          </w:tcPr>
          <w:p w14:paraId="682B61FE" w14:textId="77777777" w:rsidR="00B02287" w:rsidRPr="00C66E29" w:rsidRDefault="00B02287" w:rsidP="006D005F">
            <w:pPr>
              <w:pStyle w:val="Tabletext"/>
              <w:spacing w:before="40" w:after="40" w:line="240" w:lineRule="exact"/>
              <w:jc w:val="center"/>
              <w:rPr>
                <w:rFonts w:eastAsia="Calibri"/>
              </w:rPr>
            </w:pPr>
            <w:r w:rsidRPr="00C66E29">
              <w:rPr>
                <w:rFonts w:eastAsia="Calibri"/>
              </w:rPr>
              <w:t>SRB00000 (26.7W)</w:t>
            </w:r>
          </w:p>
        </w:tc>
        <w:tc>
          <w:tcPr>
            <w:tcW w:w="5239" w:type="dxa"/>
            <w:hideMark/>
          </w:tcPr>
          <w:p w14:paraId="635B34E6" w14:textId="77777777" w:rsidR="00B02287" w:rsidRPr="00C66E29" w:rsidRDefault="00B02287" w:rsidP="006D005F">
            <w:pPr>
              <w:pStyle w:val="Tabletext"/>
              <w:spacing w:before="40" w:after="40" w:line="240" w:lineRule="exact"/>
              <w:jc w:val="center"/>
              <w:rPr>
                <w:rFonts w:eastAsia="Calibri"/>
              </w:rPr>
            </w:pPr>
            <w:r w:rsidRPr="00C66E29">
              <w:rPr>
                <w:rFonts w:eastAsia="Calibri"/>
              </w:rPr>
              <w:t>AP30B/A6A/605</w:t>
            </w:r>
            <w:r>
              <w:rPr>
                <w:rFonts w:eastAsia="Calibri" w:hint="cs"/>
                <w:rtl/>
              </w:rPr>
              <w:t xml:space="preserve"> (النشرة </w:t>
            </w:r>
            <w:r>
              <w:rPr>
                <w:rFonts w:eastAsia="Calibri"/>
              </w:rPr>
              <w:t>IFIC</w:t>
            </w:r>
            <w:r>
              <w:rPr>
                <w:rFonts w:eastAsia="Calibri" w:hint="cs"/>
                <w:rtl/>
              </w:rPr>
              <w:t xml:space="preserve"> رقم </w:t>
            </w:r>
            <w:r>
              <w:rPr>
                <w:rFonts w:eastAsia="Calibri"/>
              </w:rPr>
              <w:t>2936</w:t>
            </w:r>
            <w:r>
              <w:rPr>
                <w:rFonts w:eastAsia="Calibri" w:hint="cs"/>
                <w:rtl/>
              </w:rPr>
              <w:t xml:space="preserve"> المؤرخة </w:t>
            </w:r>
            <w:r>
              <w:rPr>
                <w:rFonts w:eastAsia="Calibri"/>
              </w:rPr>
              <w:t>2020.12.22</w:t>
            </w:r>
            <w:r>
              <w:rPr>
                <w:rFonts w:eastAsia="Calibri" w:hint="cs"/>
                <w:rtl/>
              </w:rPr>
              <w:t>)</w:t>
            </w:r>
          </w:p>
        </w:tc>
      </w:tr>
      <w:tr w:rsidR="00B02287" w:rsidRPr="00C66E29" w14:paraId="45AE8DB6" w14:textId="77777777" w:rsidTr="00296265">
        <w:trPr>
          <w:jc w:val="center"/>
        </w:trPr>
        <w:tc>
          <w:tcPr>
            <w:tcW w:w="1403" w:type="dxa"/>
            <w:tcMar>
              <w:top w:w="0" w:type="dxa"/>
              <w:left w:w="108" w:type="dxa"/>
              <w:bottom w:w="0" w:type="dxa"/>
              <w:right w:w="108" w:type="dxa"/>
            </w:tcMar>
          </w:tcPr>
          <w:p w14:paraId="2685C787" w14:textId="77777777" w:rsidR="00B02287" w:rsidRPr="00C66E29" w:rsidRDefault="00B02287" w:rsidP="006D005F">
            <w:pPr>
              <w:pStyle w:val="Tabletext"/>
              <w:spacing w:before="40" w:after="40" w:line="240" w:lineRule="exact"/>
              <w:jc w:val="center"/>
              <w:rPr>
                <w:rFonts w:eastAsia="Calibri"/>
              </w:rPr>
            </w:pPr>
            <w:r w:rsidRPr="00C66E29">
              <w:rPr>
                <w:rFonts w:eastAsia="Calibri"/>
              </w:rPr>
              <w:t>MKD</w:t>
            </w:r>
          </w:p>
        </w:tc>
        <w:tc>
          <w:tcPr>
            <w:tcW w:w="2844" w:type="dxa"/>
            <w:tcMar>
              <w:top w:w="0" w:type="dxa"/>
              <w:left w:w="108" w:type="dxa"/>
              <w:bottom w:w="0" w:type="dxa"/>
              <w:right w:w="108" w:type="dxa"/>
            </w:tcMar>
          </w:tcPr>
          <w:p w14:paraId="75444C79" w14:textId="77777777" w:rsidR="00B02287" w:rsidRPr="00C66E29" w:rsidRDefault="00B02287" w:rsidP="006D005F">
            <w:pPr>
              <w:pStyle w:val="Tabletext"/>
              <w:spacing w:before="40" w:after="40" w:line="240" w:lineRule="exact"/>
              <w:jc w:val="center"/>
              <w:rPr>
                <w:rFonts w:eastAsia="Calibri"/>
              </w:rPr>
            </w:pPr>
            <w:r w:rsidRPr="00C66E29">
              <w:rPr>
                <w:rFonts w:eastAsia="Calibri"/>
              </w:rPr>
              <w:t>MKD00000 (16.7W)</w:t>
            </w:r>
          </w:p>
        </w:tc>
        <w:tc>
          <w:tcPr>
            <w:tcW w:w="5239" w:type="dxa"/>
          </w:tcPr>
          <w:p w14:paraId="5836B445" w14:textId="77777777" w:rsidR="00B02287" w:rsidRPr="00C66E29" w:rsidRDefault="00B02287" w:rsidP="006D005F">
            <w:pPr>
              <w:pStyle w:val="Tabletext"/>
              <w:spacing w:before="40" w:after="40" w:line="240" w:lineRule="exact"/>
              <w:jc w:val="center"/>
              <w:rPr>
                <w:rFonts w:eastAsia="Calibri"/>
                <w:rtl/>
              </w:rPr>
            </w:pPr>
            <w:r w:rsidRPr="00C66E29">
              <w:rPr>
                <w:rFonts w:eastAsia="Calibri"/>
              </w:rPr>
              <w:t>AP30B/A6A/606</w:t>
            </w:r>
            <w:r>
              <w:rPr>
                <w:rFonts w:eastAsia="Calibri" w:hint="cs"/>
                <w:rtl/>
              </w:rPr>
              <w:t xml:space="preserve"> (النشرة </w:t>
            </w:r>
            <w:r>
              <w:rPr>
                <w:rFonts w:eastAsia="Calibri"/>
              </w:rPr>
              <w:t>IFIC</w:t>
            </w:r>
            <w:r>
              <w:rPr>
                <w:rFonts w:eastAsia="Calibri" w:hint="cs"/>
                <w:rtl/>
              </w:rPr>
              <w:t xml:space="preserve"> رقم </w:t>
            </w:r>
            <w:r>
              <w:rPr>
                <w:rFonts w:eastAsia="Calibri"/>
              </w:rPr>
              <w:t>2938</w:t>
            </w:r>
            <w:r>
              <w:rPr>
                <w:rFonts w:eastAsia="Calibri" w:hint="cs"/>
                <w:rtl/>
              </w:rPr>
              <w:t xml:space="preserve"> المؤرخة </w:t>
            </w:r>
            <w:r>
              <w:rPr>
                <w:rFonts w:eastAsia="Calibri"/>
              </w:rPr>
              <w:t>2021.01.26</w:t>
            </w:r>
            <w:r>
              <w:rPr>
                <w:rFonts w:eastAsia="Calibri" w:hint="cs"/>
                <w:rtl/>
              </w:rPr>
              <w:t>)</w:t>
            </w:r>
          </w:p>
        </w:tc>
      </w:tr>
      <w:tr w:rsidR="00B02287" w:rsidRPr="00C66E29" w14:paraId="167474AF" w14:textId="77777777" w:rsidTr="00296265">
        <w:trPr>
          <w:jc w:val="center"/>
        </w:trPr>
        <w:tc>
          <w:tcPr>
            <w:tcW w:w="1403" w:type="dxa"/>
            <w:tcMar>
              <w:top w:w="0" w:type="dxa"/>
              <w:left w:w="108" w:type="dxa"/>
              <w:bottom w:w="0" w:type="dxa"/>
              <w:right w:w="108" w:type="dxa"/>
            </w:tcMar>
          </w:tcPr>
          <w:p w14:paraId="547F665E" w14:textId="77777777" w:rsidR="00B02287" w:rsidRPr="00C66E29" w:rsidRDefault="00B02287" w:rsidP="006D005F">
            <w:pPr>
              <w:pStyle w:val="Tabletext"/>
              <w:spacing w:before="40" w:after="40" w:line="240" w:lineRule="exact"/>
              <w:jc w:val="center"/>
              <w:rPr>
                <w:rFonts w:eastAsia="Calibri"/>
              </w:rPr>
            </w:pPr>
            <w:r w:rsidRPr="00C66E29">
              <w:rPr>
                <w:rFonts w:eastAsia="Calibri"/>
              </w:rPr>
              <w:t>BIH</w:t>
            </w:r>
          </w:p>
        </w:tc>
        <w:tc>
          <w:tcPr>
            <w:tcW w:w="2844" w:type="dxa"/>
            <w:tcMar>
              <w:top w:w="0" w:type="dxa"/>
              <w:left w:w="108" w:type="dxa"/>
              <w:bottom w:w="0" w:type="dxa"/>
              <w:right w:w="108" w:type="dxa"/>
            </w:tcMar>
          </w:tcPr>
          <w:p w14:paraId="36870987" w14:textId="77777777" w:rsidR="00B02287" w:rsidRPr="00C66E29" w:rsidRDefault="00B02287" w:rsidP="006D005F">
            <w:pPr>
              <w:pStyle w:val="Tabletext"/>
              <w:spacing w:before="40" w:after="40" w:line="240" w:lineRule="exact"/>
              <w:jc w:val="center"/>
              <w:rPr>
                <w:rFonts w:eastAsia="Calibri"/>
              </w:rPr>
            </w:pPr>
            <w:r w:rsidRPr="00C66E29">
              <w:rPr>
                <w:rFonts w:eastAsia="Calibri"/>
              </w:rPr>
              <w:t>BIH00000 (46.0E)</w:t>
            </w:r>
          </w:p>
        </w:tc>
        <w:tc>
          <w:tcPr>
            <w:tcW w:w="5239" w:type="dxa"/>
          </w:tcPr>
          <w:p w14:paraId="758550AA" w14:textId="77777777" w:rsidR="00B02287" w:rsidRPr="00C66E29" w:rsidRDefault="00B02287" w:rsidP="006D005F">
            <w:pPr>
              <w:pStyle w:val="Tabletext"/>
              <w:spacing w:before="40" w:after="40" w:line="240" w:lineRule="exact"/>
              <w:jc w:val="center"/>
              <w:rPr>
                <w:rFonts w:eastAsia="Calibri"/>
                <w:rtl/>
              </w:rPr>
            </w:pPr>
            <w:r w:rsidRPr="00C66E29">
              <w:rPr>
                <w:rFonts w:eastAsia="Calibri"/>
              </w:rPr>
              <w:t>AP30B/A6A/607</w:t>
            </w:r>
            <w:r>
              <w:rPr>
                <w:rFonts w:eastAsia="Calibri" w:hint="cs"/>
                <w:rtl/>
              </w:rPr>
              <w:t xml:space="preserve"> (النشرة </w:t>
            </w:r>
            <w:r>
              <w:rPr>
                <w:rFonts w:eastAsia="Calibri"/>
              </w:rPr>
              <w:t>IFIC</w:t>
            </w:r>
            <w:r>
              <w:rPr>
                <w:rFonts w:eastAsia="Calibri" w:hint="cs"/>
                <w:rtl/>
              </w:rPr>
              <w:t xml:space="preserve"> رقم </w:t>
            </w:r>
            <w:r>
              <w:rPr>
                <w:rFonts w:eastAsia="Calibri"/>
              </w:rPr>
              <w:t>2941</w:t>
            </w:r>
            <w:r>
              <w:rPr>
                <w:rFonts w:eastAsia="Calibri" w:hint="cs"/>
                <w:rtl/>
              </w:rPr>
              <w:t xml:space="preserve"> المؤرخة </w:t>
            </w:r>
            <w:r>
              <w:rPr>
                <w:rFonts w:eastAsia="Calibri"/>
              </w:rPr>
              <w:t>2021.03.09</w:t>
            </w:r>
            <w:r>
              <w:rPr>
                <w:rFonts w:eastAsia="Calibri" w:hint="cs"/>
                <w:rtl/>
              </w:rPr>
              <w:t>)</w:t>
            </w:r>
          </w:p>
        </w:tc>
      </w:tr>
      <w:tr w:rsidR="00B02287" w:rsidRPr="00C66E29" w14:paraId="4B984DF1" w14:textId="77777777" w:rsidTr="00296265">
        <w:trPr>
          <w:jc w:val="center"/>
        </w:trPr>
        <w:tc>
          <w:tcPr>
            <w:tcW w:w="1403" w:type="dxa"/>
            <w:tcMar>
              <w:top w:w="0" w:type="dxa"/>
              <w:left w:w="108" w:type="dxa"/>
              <w:bottom w:w="0" w:type="dxa"/>
              <w:right w:w="108" w:type="dxa"/>
            </w:tcMar>
          </w:tcPr>
          <w:p w14:paraId="0CAD18D9" w14:textId="77777777" w:rsidR="00B02287" w:rsidRPr="00C66E29" w:rsidRDefault="00B02287" w:rsidP="006D005F">
            <w:pPr>
              <w:pStyle w:val="Tabletext"/>
              <w:spacing w:before="40" w:after="40" w:line="240" w:lineRule="exact"/>
              <w:jc w:val="center"/>
              <w:rPr>
                <w:rFonts w:eastAsia="Calibri"/>
              </w:rPr>
            </w:pPr>
            <w:r w:rsidRPr="00C66E29">
              <w:rPr>
                <w:rFonts w:eastAsia="Calibri"/>
              </w:rPr>
              <w:t>MDA</w:t>
            </w:r>
          </w:p>
        </w:tc>
        <w:tc>
          <w:tcPr>
            <w:tcW w:w="2844" w:type="dxa"/>
            <w:tcMar>
              <w:top w:w="0" w:type="dxa"/>
              <w:left w:w="108" w:type="dxa"/>
              <w:bottom w:w="0" w:type="dxa"/>
              <w:right w:w="108" w:type="dxa"/>
            </w:tcMar>
          </w:tcPr>
          <w:p w14:paraId="679EE3F1" w14:textId="77777777" w:rsidR="00B02287" w:rsidRPr="00C66E29" w:rsidRDefault="00B02287" w:rsidP="006D005F">
            <w:pPr>
              <w:pStyle w:val="Tabletext"/>
              <w:spacing w:before="40" w:after="40" w:line="240" w:lineRule="exact"/>
              <w:jc w:val="center"/>
              <w:rPr>
                <w:rFonts w:eastAsia="Calibri"/>
              </w:rPr>
            </w:pPr>
            <w:r w:rsidRPr="00C66E29">
              <w:rPr>
                <w:rFonts w:eastAsia="Calibri"/>
              </w:rPr>
              <w:t>MDA00000 (75.1E)</w:t>
            </w:r>
          </w:p>
        </w:tc>
        <w:tc>
          <w:tcPr>
            <w:tcW w:w="5239" w:type="dxa"/>
          </w:tcPr>
          <w:p w14:paraId="559B8DB5" w14:textId="77777777" w:rsidR="00B02287" w:rsidRPr="00C66E29" w:rsidRDefault="00B02287" w:rsidP="006D005F">
            <w:pPr>
              <w:pStyle w:val="Tabletext"/>
              <w:spacing w:before="40" w:after="40" w:line="240" w:lineRule="exact"/>
              <w:jc w:val="center"/>
              <w:rPr>
                <w:rFonts w:eastAsia="Calibri"/>
                <w:rtl/>
              </w:rPr>
            </w:pPr>
            <w:r w:rsidRPr="00C66E29">
              <w:rPr>
                <w:rFonts w:eastAsia="Calibri"/>
              </w:rPr>
              <w:t>AP30B/A6A/608</w:t>
            </w:r>
            <w:r>
              <w:rPr>
                <w:rFonts w:eastAsia="Calibri" w:hint="cs"/>
                <w:rtl/>
              </w:rPr>
              <w:t xml:space="preserve"> (النشرة </w:t>
            </w:r>
            <w:r>
              <w:rPr>
                <w:rFonts w:eastAsia="Calibri"/>
              </w:rPr>
              <w:t>IFIC</w:t>
            </w:r>
            <w:r>
              <w:rPr>
                <w:rFonts w:eastAsia="Calibri" w:hint="cs"/>
                <w:rtl/>
              </w:rPr>
              <w:t xml:space="preserve"> رقم </w:t>
            </w:r>
            <w:r>
              <w:rPr>
                <w:rFonts w:eastAsia="Calibri"/>
              </w:rPr>
              <w:t>2943</w:t>
            </w:r>
            <w:r>
              <w:rPr>
                <w:rFonts w:eastAsia="Calibri" w:hint="cs"/>
                <w:rtl/>
              </w:rPr>
              <w:t xml:space="preserve"> المؤرخة </w:t>
            </w:r>
            <w:r>
              <w:rPr>
                <w:rFonts w:eastAsia="Calibri"/>
              </w:rPr>
              <w:t>2021.04.06</w:t>
            </w:r>
            <w:r>
              <w:rPr>
                <w:rFonts w:eastAsia="Calibri" w:hint="cs"/>
                <w:rtl/>
              </w:rPr>
              <w:t>)</w:t>
            </w:r>
          </w:p>
        </w:tc>
      </w:tr>
      <w:tr w:rsidR="00B02287" w:rsidRPr="00C66E29" w14:paraId="6643D68C" w14:textId="77777777" w:rsidTr="00296265">
        <w:trPr>
          <w:jc w:val="center"/>
        </w:trPr>
        <w:tc>
          <w:tcPr>
            <w:tcW w:w="1403" w:type="dxa"/>
            <w:tcMar>
              <w:top w:w="0" w:type="dxa"/>
              <w:left w:w="108" w:type="dxa"/>
              <w:bottom w:w="0" w:type="dxa"/>
              <w:right w:w="108" w:type="dxa"/>
            </w:tcMar>
          </w:tcPr>
          <w:p w14:paraId="2CF2F3B0" w14:textId="77777777" w:rsidR="00B02287" w:rsidRPr="00C66E29" w:rsidRDefault="00B02287" w:rsidP="006D005F">
            <w:pPr>
              <w:pStyle w:val="Tabletext"/>
              <w:spacing w:before="40" w:after="40" w:line="240" w:lineRule="exact"/>
              <w:jc w:val="center"/>
              <w:rPr>
                <w:rFonts w:eastAsia="Calibri"/>
              </w:rPr>
            </w:pPr>
            <w:r w:rsidRPr="00C66E29">
              <w:rPr>
                <w:rFonts w:eastAsia="Calibri"/>
              </w:rPr>
              <w:t>SSD</w:t>
            </w:r>
          </w:p>
        </w:tc>
        <w:tc>
          <w:tcPr>
            <w:tcW w:w="2844" w:type="dxa"/>
            <w:tcMar>
              <w:top w:w="0" w:type="dxa"/>
              <w:left w:w="108" w:type="dxa"/>
              <w:bottom w:w="0" w:type="dxa"/>
              <w:right w:w="108" w:type="dxa"/>
            </w:tcMar>
          </w:tcPr>
          <w:p w14:paraId="7F7B784E" w14:textId="77777777" w:rsidR="00B02287" w:rsidRPr="00C66E29" w:rsidRDefault="00B02287" w:rsidP="006D005F">
            <w:pPr>
              <w:pStyle w:val="Tabletext"/>
              <w:spacing w:before="40" w:after="40" w:line="240" w:lineRule="exact"/>
              <w:jc w:val="center"/>
              <w:rPr>
                <w:rFonts w:eastAsia="Calibri"/>
              </w:rPr>
            </w:pPr>
            <w:r w:rsidRPr="00C66E29">
              <w:rPr>
                <w:rFonts w:eastAsia="Calibri"/>
              </w:rPr>
              <w:t>SSD00000 (23.9W)</w:t>
            </w:r>
          </w:p>
        </w:tc>
        <w:tc>
          <w:tcPr>
            <w:tcW w:w="5239" w:type="dxa"/>
          </w:tcPr>
          <w:p w14:paraId="3EC35294" w14:textId="77777777" w:rsidR="00B02287" w:rsidRPr="00C66E29" w:rsidRDefault="00B02287" w:rsidP="006D005F">
            <w:pPr>
              <w:pStyle w:val="Tabletext"/>
              <w:spacing w:before="40" w:after="40" w:line="240" w:lineRule="exact"/>
              <w:jc w:val="center"/>
              <w:rPr>
                <w:rFonts w:eastAsia="Calibri"/>
                <w:rtl/>
              </w:rPr>
            </w:pPr>
            <w:r w:rsidRPr="00C66E29">
              <w:rPr>
                <w:rFonts w:eastAsia="Calibri"/>
              </w:rPr>
              <w:t>AP30B/A6A/609</w:t>
            </w:r>
            <w:r>
              <w:rPr>
                <w:rFonts w:eastAsia="Calibri" w:hint="cs"/>
                <w:rtl/>
              </w:rPr>
              <w:t xml:space="preserve"> (النشرة </w:t>
            </w:r>
            <w:r>
              <w:rPr>
                <w:rFonts w:eastAsia="Calibri"/>
              </w:rPr>
              <w:t>IFIC</w:t>
            </w:r>
            <w:r>
              <w:rPr>
                <w:rFonts w:eastAsia="Calibri" w:hint="cs"/>
                <w:rtl/>
              </w:rPr>
              <w:t xml:space="preserve"> رقم </w:t>
            </w:r>
            <w:r>
              <w:rPr>
                <w:rFonts w:eastAsia="Calibri"/>
              </w:rPr>
              <w:t>2944</w:t>
            </w:r>
            <w:r>
              <w:rPr>
                <w:rFonts w:eastAsia="Calibri" w:hint="cs"/>
                <w:rtl/>
              </w:rPr>
              <w:t xml:space="preserve"> المؤرخة </w:t>
            </w:r>
            <w:r>
              <w:rPr>
                <w:rFonts w:eastAsia="Calibri"/>
              </w:rPr>
              <w:t>2021.04.20</w:t>
            </w:r>
            <w:r>
              <w:rPr>
                <w:rFonts w:eastAsia="Calibri" w:hint="cs"/>
                <w:rtl/>
              </w:rPr>
              <w:t>)</w:t>
            </w:r>
          </w:p>
        </w:tc>
      </w:tr>
      <w:tr w:rsidR="00B02287" w:rsidRPr="00C66E29" w14:paraId="255F5199" w14:textId="77777777" w:rsidTr="00296265">
        <w:trPr>
          <w:jc w:val="center"/>
        </w:trPr>
        <w:tc>
          <w:tcPr>
            <w:tcW w:w="1403" w:type="dxa"/>
            <w:tcMar>
              <w:top w:w="0" w:type="dxa"/>
              <w:left w:w="108" w:type="dxa"/>
              <w:bottom w:w="0" w:type="dxa"/>
              <w:right w:w="108" w:type="dxa"/>
            </w:tcMar>
          </w:tcPr>
          <w:p w14:paraId="538AB072" w14:textId="77777777" w:rsidR="00B02287" w:rsidRPr="00C66E29" w:rsidRDefault="00B02287" w:rsidP="006D005F">
            <w:pPr>
              <w:pStyle w:val="Tabletext"/>
              <w:spacing w:before="40" w:after="40" w:line="240" w:lineRule="exact"/>
              <w:jc w:val="center"/>
              <w:rPr>
                <w:rFonts w:eastAsia="Calibri"/>
              </w:rPr>
            </w:pPr>
            <w:r w:rsidRPr="00C66E29">
              <w:rPr>
                <w:rFonts w:eastAsia="Calibri"/>
              </w:rPr>
              <w:t>GEO</w:t>
            </w:r>
          </w:p>
        </w:tc>
        <w:tc>
          <w:tcPr>
            <w:tcW w:w="2844" w:type="dxa"/>
            <w:tcMar>
              <w:top w:w="0" w:type="dxa"/>
              <w:left w:w="108" w:type="dxa"/>
              <w:bottom w:w="0" w:type="dxa"/>
              <w:right w:w="108" w:type="dxa"/>
            </w:tcMar>
          </w:tcPr>
          <w:p w14:paraId="0A9FDB5C" w14:textId="77777777" w:rsidR="00B02287" w:rsidRPr="00C66E29" w:rsidRDefault="00B02287" w:rsidP="006D005F">
            <w:pPr>
              <w:pStyle w:val="Tabletext"/>
              <w:spacing w:before="40" w:after="40" w:line="240" w:lineRule="exact"/>
              <w:jc w:val="center"/>
              <w:rPr>
                <w:rFonts w:eastAsia="Calibri"/>
              </w:rPr>
            </w:pPr>
            <w:r w:rsidRPr="00C66E29">
              <w:rPr>
                <w:rFonts w:eastAsia="Calibri"/>
              </w:rPr>
              <w:t>GEO00000 (78.0E)</w:t>
            </w:r>
          </w:p>
        </w:tc>
        <w:tc>
          <w:tcPr>
            <w:tcW w:w="5239" w:type="dxa"/>
          </w:tcPr>
          <w:p w14:paraId="31AF1903" w14:textId="77777777" w:rsidR="00B02287" w:rsidRPr="00C66E29" w:rsidRDefault="00B02287" w:rsidP="006D005F">
            <w:pPr>
              <w:pStyle w:val="Tabletext"/>
              <w:spacing w:before="40" w:after="40" w:line="240" w:lineRule="exact"/>
              <w:jc w:val="center"/>
              <w:rPr>
                <w:rFonts w:eastAsia="Calibri"/>
                <w:rtl/>
              </w:rPr>
            </w:pPr>
            <w:r w:rsidRPr="00C66E29">
              <w:rPr>
                <w:rFonts w:eastAsia="Calibri"/>
              </w:rPr>
              <w:t>AP30B/A6A/610</w:t>
            </w:r>
            <w:r>
              <w:rPr>
                <w:rFonts w:eastAsia="Calibri" w:hint="cs"/>
                <w:rtl/>
              </w:rPr>
              <w:t xml:space="preserve"> (النشرة </w:t>
            </w:r>
            <w:r>
              <w:rPr>
                <w:rFonts w:eastAsia="Calibri"/>
              </w:rPr>
              <w:t>IFIC</w:t>
            </w:r>
            <w:r>
              <w:rPr>
                <w:rFonts w:eastAsia="Calibri" w:hint="cs"/>
                <w:rtl/>
              </w:rPr>
              <w:t xml:space="preserve"> رقم </w:t>
            </w:r>
            <w:r>
              <w:rPr>
                <w:rFonts w:eastAsia="Calibri"/>
              </w:rPr>
              <w:t>2946</w:t>
            </w:r>
            <w:r>
              <w:rPr>
                <w:rFonts w:eastAsia="Calibri" w:hint="cs"/>
                <w:rtl/>
              </w:rPr>
              <w:t xml:space="preserve"> المؤرخة </w:t>
            </w:r>
            <w:r>
              <w:rPr>
                <w:rFonts w:eastAsia="Calibri"/>
              </w:rPr>
              <w:t>2021.05.18</w:t>
            </w:r>
            <w:r>
              <w:rPr>
                <w:rFonts w:eastAsia="Calibri" w:hint="cs"/>
                <w:rtl/>
              </w:rPr>
              <w:t>)</w:t>
            </w:r>
          </w:p>
        </w:tc>
      </w:tr>
      <w:tr w:rsidR="00B02287" w:rsidRPr="00C66E29" w14:paraId="63629D8F" w14:textId="77777777" w:rsidTr="00296265">
        <w:trPr>
          <w:jc w:val="center"/>
        </w:trPr>
        <w:tc>
          <w:tcPr>
            <w:tcW w:w="1403" w:type="dxa"/>
            <w:tcMar>
              <w:top w:w="0" w:type="dxa"/>
              <w:left w:w="108" w:type="dxa"/>
              <w:bottom w:w="0" w:type="dxa"/>
              <w:right w:w="108" w:type="dxa"/>
            </w:tcMar>
          </w:tcPr>
          <w:p w14:paraId="54CA1553" w14:textId="77777777" w:rsidR="00B02287" w:rsidRPr="00C66E29" w:rsidRDefault="00B02287" w:rsidP="006D005F">
            <w:pPr>
              <w:pStyle w:val="Tabletext"/>
              <w:spacing w:before="40" w:after="40" w:line="240" w:lineRule="exact"/>
              <w:jc w:val="center"/>
              <w:rPr>
                <w:rFonts w:eastAsia="Calibri"/>
              </w:rPr>
            </w:pPr>
            <w:r w:rsidRPr="00C66E29">
              <w:rPr>
                <w:rFonts w:eastAsia="Calibri"/>
              </w:rPr>
              <w:t>HRV</w:t>
            </w:r>
          </w:p>
        </w:tc>
        <w:tc>
          <w:tcPr>
            <w:tcW w:w="2844" w:type="dxa"/>
            <w:tcMar>
              <w:top w:w="0" w:type="dxa"/>
              <w:left w:w="108" w:type="dxa"/>
              <w:bottom w:w="0" w:type="dxa"/>
              <w:right w:w="108" w:type="dxa"/>
            </w:tcMar>
          </w:tcPr>
          <w:p w14:paraId="67A0FA93" w14:textId="77777777" w:rsidR="00B02287" w:rsidRPr="00C66E29" w:rsidRDefault="00B02287" w:rsidP="006D005F">
            <w:pPr>
              <w:pStyle w:val="Tabletext"/>
              <w:spacing w:before="40" w:after="40" w:line="240" w:lineRule="exact"/>
              <w:jc w:val="center"/>
              <w:rPr>
                <w:rFonts w:eastAsia="Calibri"/>
              </w:rPr>
            </w:pPr>
            <w:r w:rsidRPr="00C66E29">
              <w:rPr>
                <w:rFonts w:eastAsia="Calibri"/>
              </w:rPr>
              <w:t>HRV00000 (63.0E)</w:t>
            </w:r>
          </w:p>
        </w:tc>
        <w:tc>
          <w:tcPr>
            <w:tcW w:w="5239" w:type="dxa"/>
          </w:tcPr>
          <w:p w14:paraId="25B9C90C" w14:textId="77777777" w:rsidR="00B02287" w:rsidRPr="00C66E29" w:rsidRDefault="00B02287" w:rsidP="006D005F">
            <w:pPr>
              <w:pStyle w:val="Tabletext"/>
              <w:spacing w:before="40" w:after="40" w:line="240" w:lineRule="exact"/>
              <w:jc w:val="center"/>
              <w:rPr>
                <w:rFonts w:eastAsia="Calibri"/>
                <w:rtl/>
              </w:rPr>
            </w:pPr>
            <w:r w:rsidRPr="00C66E29">
              <w:rPr>
                <w:rFonts w:eastAsia="Calibri"/>
              </w:rPr>
              <w:t>AP30B/A6A/611</w:t>
            </w:r>
            <w:r>
              <w:rPr>
                <w:rFonts w:eastAsia="Calibri" w:hint="cs"/>
                <w:rtl/>
              </w:rPr>
              <w:t xml:space="preserve"> (النشرة </w:t>
            </w:r>
            <w:r>
              <w:rPr>
                <w:rFonts w:eastAsia="Calibri"/>
              </w:rPr>
              <w:t>IFIC</w:t>
            </w:r>
            <w:r>
              <w:rPr>
                <w:rFonts w:eastAsia="Calibri" w:hint="cs"/>
                <w:rtl/>
              </w:rPr>
              <w:t xml:space="preserve"> رقم </w:t>
            </w:r>
            <w:r>
              <w:rPr>
                <w:rFonts w:eastAsia="Calibri"/>
              </w:rPr>
              <w:t>2947</w:t>
            </w:r>
            <w:r>
              <w:rPr>
                <w:rFonts w:eastAsia="Calibri" w:hint="cs"/>
                <w:rtl/>
              </w:rPr>
              <w:t xml:space="preserve"> المؤرخة </w:t>
            </w:r>
            <w:r>
              <w:rPr>
                <w:rFonts w:eastAsia="Calibri"/>
              </w:rPr>
              <w:t>2021.06.01</w:t>
            </w:r>
            <w:r>
              <w:rPr>
                <w:rFonts w:eastAsia="Calibri" w:hint="cs"/>
                <w:rtl/>
              </w:rPr>
              <w:t>)</w:t>
            </w:r>
          </w:p>
        </w:tc>
      </w:tr>
    </w:tbl>
    <w:p w14:paraId="59436CBC" w14:textId="77777777" w:rsidR="00B02287" w:rsidRPr="006D005F" w:rsidRDefault="00B02287" w:rsidP="006D005F">
      <w:pPr>
        <w:pStyle w:val="Tablefin"/>
        <w:bidi/>
        <w:rPr>
          <w:rtl/>
        </w:rPr>
      </w:pPr>
    </w:p>
    <w:p w14:paraId="0AAF56D2" w14:textId="2ECD5518" w:rsidR="00B02287" w:rsidRDefault="00B02287" w:rsidP="00655BAF">
      <w:pPr>
        <w:rPr>
          <w:rtl/>
          <w:lang w:bidi="ar-EG"/>
        </w:rPr>
      </w:pPr>
      <w:r>
        <w:rPr>
          <w:rFonts w:hint="cs"/>
          <w:rtl/>
        </w:rPr>
        <w:t xml:space="preserve">كلفت لجنة لوائح الراديو، في اجتماعها التاسع والثمانين (14-18 مارس 2022)، المكتب بأن ينفذ، كإجراء مؤقت حتى انعقاد المؤتمر </w:t>
      </w:r>
      <w:r>
        <w:t>WRC-23</w:t>
      </w:r>
      <w:r>
        <w:rPr>
          <w:rFonts w:hint="cs"/>
          <w:rtl/>
        </w:rPr>
        <w:t>، بعض التدابير التنظيمية الإضافية تجنباً لزيادة تدهور مستويات نسبة الإجمالية للموجة الحاملة إلى التداخل</w:t>
      </w:r>
      <w:r w:rsidR="006D005F">
        <w:rPr>
          <w:rFonts w:hint="eastAsia"/>
          <w:rtl/>
        </w:rPr>
        <w:t> </w:t>
      </w:r>
      <w:r>
        <w:t>(</w:t>
      </w:r>
      <w:r w:rsidRPr="00A2231A">
        <w:rPr>
          <w:i/>
          <w:iCs/>
        </w:rPr>
        <w:t>C/I</w:t>
      </w:r>
      <w:r w:rsidR="00595CA0">
        <w:rPr>
          <w:i/>
          <w:iCs/>
        </w:rPr>
        <w:t> </w:t>
      </w:r>
      <w:r>
        <w:t>)</w:t>
      </w:r>
      <w:r>
        <w:rPr>
          <w:rFonts w:hint="cs"/>
          <w:rtl/>
        </w:rPr>
        <w:t xml:space="preserve"> للطلبات المشار إليها أعلاه المقدمة من الدول الأعضاء الجديدة</w:t>
      </w:r>
      <w:r>
        <w:rPr>
          <w:rFonts w:hint="cs"/>
          <w:rtl/>
          <w:lang w:bidi="ar-EG"/>
        </w:rPr>
        <w:t>.</w:t>
      </w:r>
    </w:p>
    <w:p w14:paraId="03A266B2" w14:textId="77777777" w:rsidR="00B02287" w:rsidRDefault="00B02287" w:rsidP="00B02287">
      <w:pPr>
        <w:spacing w:after="120"/>
        <w:rPr>
          <w:rtl/>
          <w:lang w:bidi="ar-EG"/>
        </w:rPr>
      </w:pPr>
      <w:r w:rsidRPr="003E7111">
        <w:rPr>
          <w:rFonts w:hint="cs"/>
          <w:rtl/>
          <w:lang w:bidi="ar-EG"/>
        </w:rPr>
        <w:lastRenderedPageBreak/>
        <w:t xml:space="preserve">وفي هذا الصدد، اقترح المكتب تدابير تساعد على إبقاء الحد الأقصى لتدهور قيمة </w:t>
      </w:r>
      <w:r w:rsidRPr="003E7111">
        <w:rPr>
          <w:i/>
          <w:iCs/>
        </w:rPr>
        <w:t>C/I</w:t>
      </w:r>
      <w:r w:rsidRPr="003E7111">
        <w:rPr>
          <w:rFonts w:hint="cs"/>
          <w:rtl/>
          <w:lang w:bidi="ar-EG"/>
        </w:rPr>
        <w:t xml:space="preserve"> الإجمالية للتعيين الوطني المحتمل للدول الأعضاء الجديدة أقل من </w:t>
      </w:r>
      <w:r w:rsidRPr="003E7111">
        <w:rPr>
          <w:lang w:bidi="ar-EG"/>
        </w:rPr>
        <w:t>0,25</w:t>
      </w:r>
      <w:r w:rsidRPr="003E7111">
        <w:rPr>
          <w:rFonts w:hint="cs"/>
          <w:rtl/>
        </w:rPr>
        <w:t xml:space="preserve"> </w:t>
      </w:r>
      <w:r w:rsidRPr="003E7111">
        <w:t>dB</w:t>
      </w:r>
      <w:r w:rsidRPr="003E7111">
        <w:rPr>
          <w:rFonts w:hint="cs"/>
          <w:rtl/>
          <w:lang w:bidi="ar-EG"/>
        </w:rPr>
        <w:t>، ووافقت الإدارات المبلغة ذات الصلة على هذه التدابير.</w:t>
      </w:r>
    </w:p>
    <w:tbl>
      <w:tblPr>
        <w:tblStyle w:val="GridTable4-Accent1"/>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980"/>
        <w:gridCol w:w="1276"/>
        <w:gridCol w:w="2268"/>
        <w:gridCol w:w="992"/>
        <w:gridCol w:w="2500"/>
      </w:tblGrid>
      <w:tr w:rsidR="00B02287" w:rsidRPr="00C66E29" w14:paraId="691FD60D" w14:textId="77777777" w:rsidTr="00E909A5">
        <w:trPr>
          <w:cnfStyle w:val="100000000000" w:firstRow="1" w:lastRow="0" w:firstColumn="0" w:lastColumn="0" w:oddVBand="0" w:evenVBand="0" w:oddHBand="0" w:evenHBand="0" w:firstRowFirstColumn="0" w:firstRowLastColumn="0" w:lastRowFirstColumn="0" w:lastRowLastColumn="0"/>
          <w:tblHeade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84A7B2E" w14:textId="77777777" w:rsidR="00B02287" w:rsidRPr="0028322B" w:rsidRDefault="00B02287" w:rsidP="00E909A5">
            <w:pPr>
              <w:pStyle w:val="Tablehead"/>
              <w:spacing w:before="40" w:after="40" w:line="240" w:lineRule="exact"/>
              <w:rPr>
                <w:rFonts w:eastAsia="Times New Roman"/>
                <w:bCs/>
                <w:color w:val="auto"/>
                <w:lang w:eastAsia="it-IT"/>
              </w:rPr>
            </w:pPr>
            <w:r>
              <w:rPr>
                <w:rFonts w:eastAsia="Times New Roman" w:hint="cs"/>
                <w:bCs/>
                <w:color w:val="auto"/>
                <w:rtl/>
                <w:lang w:eastAsia="it-IT" w:bidi="ar-SA"/>
              </w:rPr>
              <w:t>الإدارة المحتمل تأثرها</w:t>
            </w:r>
            <w:r w:rsidRPr="0028322B">
              <w:rPr>
                <w:rFonts w:eastAsia="Times New Roman"/>
                <w:bCs/>
                <w:color w:val="auto"/>
                <w:rtl/>
                <w:lang w:eastAsia="it-IT"/>
              </w:rPr>
              <w:br/>
            </w:r>
            <w:r w:rsidRPr="0028322B">
              <w:rPr>
                <w:rFonts w:eastAsia="Times New Roman" w:hint="cs"/>
                <w:bCs/>
                <w:color w:val="auto"/>
                <w:rtl/>
                <w:lang w:eastAsia="it-IT"/>
              </w:rPr>
              <w:t>(</w:t>
            </w:r>
            <w:r>
              <w:rPr>
                <w:rFonts w:eastAsia="Times New Roman" w:hint="cs"/>
                <w:bCs/>
                <w:color w:val="auto"/>
                <w:rtl/>
                <w:lang w:eastAsia="it-IT"/>
              </w:rPr>
              <w:t>اسم الشبكة</w:t>
            </w:r>
            <w:r w:rsidRPr="0028322B">
              <w:rPr>
                <w:rFonts w:eastAsia="Times New Roman" w:hint="cs"/>
                <w:bCs/>
                <w:color w:val="auto"/>
                <w:rtl/>
                <w:lang w:eastAsia="it-IT"/>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C645640" w14:textId="77777777" w:rsidR="00B02287" w:rsidRPr="0028322B" w:rsidRDefault="00B02287" w:rsidP="00E909A5">
            <w:pPr>
              <w:pStyle w:val="Tablehead"/>
              <w:spacing w:before="40" w:after="40" w:line="240" w:lineRule="exact"/>
              <w:rPr>
                <w:rFonts w:eastAsia="Times New Roman"/>
                <w:bCs/>
                <w:color w:val="auto"/>
                <w:lang w:eastAsia="it-IT"/>
              </w:rPr>
            </w:pPr>
            <w:r>
              <w:rPr>
                <w:rFonts w:eastAsia="Times New Roman" w:hint="cs"/>
                <w:bCs/>
                <w:color w:val="auto"/>
                <w:rtl/>
                <w:lang w:eastAsia="it-IT"/>
              </w:rPr>
              <w:t>الإدارة التي قبلت التدابير الإضافية</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4D941E" w14:textId="77777777" w:rsidR="00B02287" w:rsidRPr="0028322B" w:rsidRDefault="00B02287" w:rsidP="00E909A5">
            <w:pPr>
              <w:pStyle w:val="Tablehead"/>
              <w:spacing w:before="40" w:after="40" w:line="240" w:lineRule="exact"/>
              <w:rPr>
                <w:rFonts w:eastAsia="Times New Roman"/>
                <w:bCs/>
                <w:color w:val="auto"/>
                <w:lang w:eastAsia="it-IT"/>
              </w:rPr>
            </w:pPr>
            <w:r>
              <w:rPr>
                <w:rFonts w:eastAsia="Times New Roman" w:hint="cs"/>
                <w:bCs/>
                <w:color w:val="auto"/>
                <w:rtl/>
                <w:lang w:eastAsia="it-IT"/>
              </w:rPr>
              <w:t>اسم الساتل</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380595" w14:textId="77777777" w:rsidR="00B02287" w:rsidRPr="0028322B" w:rsidRDefault="00B02287" w:rsidP="00E909A5">
            <w:pPr>
              <w:pStyle w:val="Tablehead"/>
              <w:spacing w:before="40" w:after="40" w:line="240" w:lineRule="exact"/>
              <w:rPr>
                <w:rFonts w:eastAsia="Times New Roman"/>
                <w:bCs/>
                <w:color w:val="auto"/>
                <w:lang w:eastAsia="it-IT"/>
              </w:rPr>
            </w:pPr>
            <w:r>
              <w:rPr>
                <w:rFonts w:eastAsia="Times New Roman" w:hint="cs"/>
                <w:bCs/>
                <w:color w:val="auto"/>
                <w:rtl/>
                <w:lang w:eastAsia="it-IT"/>
              </w:rPr>
              <w:t>الموقع المداري</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14:paraId="0F3B184C" w14:textId="77777777" w:rsidR="00B02287" w:rsidRPr="0028322B" w:rsidRDefault="00B02287" w:rsidP="00E909A5">
            <w:pPr>
              <w:pStyle w:val="Tablehead"/>
              <w:spacing w:before="40" w:after="40" w:line="240" w:lineRule="exact"/>
              <w:rPr>
                <w:rFonts w:eastAsia="Times New Roman"/>
                <w:bCs/>
                <w:color w:val="auto"/>
                <w:lang w:eastAsia="it-IT"/>
              </w:rPr>
            </w:pPr>
            <w:r>
              <w:rPr>
                <w:rFonts w:eastAsia="Times New Roman" w:hint="cs"/>
                <w:bCs/>
                <w:color w:val="auto"/>
                <w:rtl/>
                <w:lang w:eastAsia="it-IT"/>
              </w:rPr>
              <w:t>الأقسام الخاصة</w:t>
            </w:r>
          </w:p>
        </w:tc>
      </w:tr>
      <w:tr w:rsidR="00B02287" w:rsidRPr="00A2231A" w14:paraId="2025C610" w14:textId="77777777" w:rsidTr="00E909A5">
        <w:trPr>
          <w:cnfStyle w:val="000000100000" w:firstRow="0" w:lastRow="0" w:firstColumn="0" w:lastColumn="0" w:oddVBand="0" w:evenVBand="0" w:oddHBand="1" w:evenHBand="0" w:firstRowFirstColumn="0" w:firstRowLastColumn="0" w:lastRowFirstColumn="0" w:lastRowLastColumn="0"/>
          <w:jc w:val="center"/>
        </w:trPr>
        <w:tc>
          <w:tcPr>
            <w:tcW w:w="1980" w:type="dxa"/>
            <w:tcBorders>
              <w:top w:val="single" w:sz="4" w:space="0" w:color="auto"/>
            </w:tcBorders>
            <w:shd w:val="clear" w:color="auto" w:fill="auto"/>
          </w:tcPr>
          <w:p w14:paraId="0563A4A4" w14:textId="77777777" w:rsidR="00B02287" w:rsidRPr="00A2231A" w:rsidRDefault="00B02287" w:rsidP="00E909A5">
            <w:pPr>
              <w:pStyle w:val="Tabletext"/>
              <w:spacing w:before="40" w:after="40" w:line="240" w:lineRule="exact"/>
              <w:jc w:val="center"/>
              <w:rPr>
                <w:rFonts w:eastAsia="Calibri" w:cs="Times New Roman"/>
              </w:rPr>
            </w:pPr>
            <w:r w:rsidRPr="00A2231A">
              <w:rPr>
                <w:rFonts w:eastAsia="Calibri" w:cs="Times New Roman"/>
              </w:rPr>
              <w:t>BIH (BIH00000 (46.0E))</w:t>
            </w:r>
          </w:p>
        </w:tc>
        <w:tc>
          <w:tcPr>
            <w:tcW w:w="1276" w:type="dxa"/>
            <w:tcBorders>
              <w:top w:val="single" w:sz="4" w:space="0" w:color="auto"/>
            </w:tcBorders>
            <w:shd w:val="clear" w:color="auto" w:fill="auto"/>
          </w:tcPr>
          <w:p w14:paraId="5AAFDAFA" w14:textId="77777777" w:rsidR="00B02287" w:rsidRPr="00A2231A" w:rsidRDefault="00B02287" w:rsidP="00E909A5">
            <w:pPr>
              <w:pStyle w:val="Tabletext"/>
              <w:spacing w:before="40" w:after="40" w:line="240" w:lineRule="exact"/>
              <w:jc w:val="center"/>
              <w:rPr>
                <w:rFonts w:eastAsia="Calibri" w:cs="Times New Roman"/>
              </w:rPr>
            </w:pPr>
            <w:r w:rsidRPr="00A2231A">
              <w:rPr>
                <w:rFonts w:eastAsia="Calibri" w:cs="Times New Roman"/>
              </w:rPr>
              <w:t>BLR</w:t>
            </w:r>
          </w:p>
        </w:tc>
        <w:tc>
          <w:tcPr>
            <w:tcW w:w="2268" w:type="dxa"/>
            <w:tcBorders>
              <w:top w:val="single" w:sz="4" w:space="0" w:color="auto"/>
            </w:tcBorders>
            <w:shd w:val="clear" w:color="auto" w:fill="auto"/>
          </w:tcPr>
          <w:p w14:paraId="277099E4" w14:textId="77777777" w:rsidR="00B02287" w:rsidRPr="00A2231A" w:rsidRDefault="00B02287" w:rsidP="00E909A5">
            <w:pPr>
              <w:pStyle w:val="Tabletext"/>
              <w:spacing w:before="40" w:after="40" w:line="240" w:lineRule="exact"/>
              <w:jc w:val="center"/>
              <w:rPr>
                <w:rFonts w:eastAsia="Calibri" w:cs="Times New Roman"/>
              </w:rPr>
            </w:pPr>
            <w:r w:rsidRPr="00A2231A">
              <w:rPr>
                <w:rFonts w:eastAsia="Calibri" w:cs="Times New Roman"/>
              </w:rPr>
              <w:t>BLR-FSS2-51.5E</w:t>
            </w:r>
          </w:p>
        </w:tc>
        <w:tc>
          <w:tcPr>
            <w:tcW w:w="992" w:type="dxa"/>
            <w:tcBorders>
              <w:top w:val="single" w:sz="4" w:space="0" w:color="auto"/>
            </w:tcBorders>
            <w:shd w:val="clear" w:color="auto" w:fill="auto"/>
          </w:tcPr>
          <w:p w14:paraId="25CC76FA" w14:textId="77777777" w:rsidR="00B02287" w:rsidRPr="00A2231A" w:rsidRDefault="00B02287" w:rsidP="00E909A5">
            <w:pPr>
              <w:pStyle w:val="Tabletext"/>
              <w:spacing w:before="40" w:after="40" w:line="240" w:lineRule="exact"/>
              <w:jc w:val="center"/>
              <w:rPr>
                <w:rFonts w:eastAsia="Calibri" w:cs="Times New Roman"/>
              </w:rPr>
            </w:pPr>
            <w:r w:rsidRPr="00A2231A">
              <w:rPr>
                <w:rFonts w:eastAsia="Calibri" w:cs="Times New Roman"/>
              </w:rPr>
              <w:t>51.5 E</w:t>
            </w:r>
          </w:p>
        </w:tc>
        <w:tc>
          <w:tcPr>
            <w:tcW w:w="2500" w:type="dxa"/>
            <w:tcBorders>
              <w:top w:val="single" w:sz="4" w:space="0" w:color="auto"/>
            </w:tcBorders>
            <w:shd w:val="clear" w:color="auto" w:fill="auto"/>
          </w:tcPr>
          <w:p w14:paraId="2FFD22AC" w14:textId="77777777" w:rsidR="00B02287" w:rsidRPr="00A2231A" w:rsidRDefault="00B02287" w:rsidP="00E909A5">
            <w:pPr>
              <w:pStyle w:val="Tabletext"/>
              <w:spacing w:before="40" w:after="40" w:line="240" w:lineRule="exact"/>
              <w:jc w:val="center"/>
              <w:rPr>
                <w:rFonts w:eastAsia="Calibri" w:cs="Times New Roman"/>
              </w:rPr>
            </w:pPr>
            <w:r w:rsidRPr="00A2231A">
              <w:rPr>
                <w:rFonts w:eastAsia="Calibri" w:cs="Times New Roman"/>
              </w:rPr>
              <w:t xml:space="preserve">AP30B/A6B/177 </w:t>
            </w:r>
          </w:p>
          <w:p w14:paraId="1D27EFC3" w14:textId="77777777" w:rsidR="00B02287" w:rsidRPr="003E7111" w:rsidRDefault="00B02287" w:rsidP="00E909A5">
            <w:pPr>
              <w:pStyle w:val="Tabletext"/>
              <w:spacing w:before="40" w:after="40" w:line="240" w:lineRule="exact"/>
              <w:jc w:val="center"/>
              <w:rPr>
                <w:rFonts w:eastAsia="Calibri"/>
              </w:rPr>
            </w:pPr>
            <w:r w:rsidRPr="003E7111">
              <w:rPr>
                <w:rFonts w:eastAsia="Calibri"/>
                <w:rtl/>
              </w:rPr>
              <w:t xml:space="preserve">(النشرة </w:t>
            </w:r>
            <w:r w:rsidRPr="003E7111">
              <w:rPr>
                <w:rFonts w:eastAsia="Calibri"/>
              </w:rPr>
              <w:t>IFIC</w:t>
            </w:r>
            <w:r w:rsidRPr="003E7111">
              <w:rPr>
                <w:rFonts w:eastAsia="Calibri"/>
                <w:rtl/>
              </w:rPr>
              <w:t xml:space="preserve"> رقم 2972 المؤرخة 2022.05.31)</w:t>
            </w:r>
          </w:p>
        </w:tc>
      </w:tr>
      <w:tr w:rsidR="00B02287" w:rsidRPr="00A2231A" w14:paraId="2815A922" w14:textId="77777777" w:rsidTr="00E909A5">
        <w:trPr>
          <w:jc w:val="center"/>
        </w:trPr>
        <w:tc>
          <w:tcPr>
            <w:tcW w:w="1980" w:type="dxa"/>
            <w:shd w:val="clear" w:color="auto" w:fill="auto"/>
          </w:tcPr>
          <w:p w14:paraId="642C0C75" w14:textId="77777777" w:rsidR="00B02287" w:rsidRPr="00A2231A" w:rsidRDefault="00B02287" w:rsidP="00E909A5">
            <w:pPr>
              <w:pStyle w:val="Tabletext"/>
              <w:spacing w:before="40" w:after="40" w:line="240" w:lineRule="exact"/>
              <w:jc w:val="center"/>
              <w:rPr>
                <w:rFonts w:eastAsia="Calibri" w:cs="Times New Roman"/>
              </w:rPr>
            </w:pPr>
            <w:r w:rsidRPr="00A2231A">
              <w:rPr>
                <w:rFonts w:eastAsia="Calibri" w:cs="Times New Roman"/>
              </w:rPr>
              <w:t>HRV (HRV00000 (63.0E))</w:t>
            </w:r>
          </w:p>
        </w:tc>
        <w:tc>
          <w:tcPr>
            <w:tcW w:w="1276" w:type="dxa"/>
            <w:shd w:val="clear" w:color="auto" w:fill="auto"/>
          </w:tcPr>
          <w:p w14:paraId="08E6CAA3" w14:textId="77777777" w:rsidR="00B02287" w:rsidRPr="00A2231A" w:rsidRDefault="00B02287" w:rsidP="00E909A5">
            <w:pPr>
              <w:pStyle w:val="Tabletext"/>
              <w:spacing w:before="40" w:after="40" w:line="240" w:lineRule="exact"/>
              <w:jc w:val="center"/>
              <w:rPr>
                <w:rFonts w:eastAsia="Calibri" w:cs="Times New Roman"/>
              </w:rPr>
            </w:pPr>
            <w:r w:rsidRPr="00A2231A">
              <w:rPr>
                <w:rFonts w:eastAsia="Calibri" w:cs="Times New Roman"/>
              </w:rPr>
              <w:t>PNG</w:t>
            </w:r>
          </w:p>
        </w:tc>
        <w:tc>
          <w:tcPr>
            <w:tcW w:w="2268" w:type="dxa"/>
            <w:shd w:val="clear" w:color="auto" w:fill="auto"/>
          </w:tcPr>
          <w:p w14:paraId="18F8726F" w14:textId="77777777" w:rsidR="00B02287" w:rsidRPr="00A2231A" w:rsidRDefault="00B02287" w:rsidP="00E909A5">
            <w:pPr>
              <w:pStyle w:val="Tabletext"/>
              <w:spacing w:before="40" w:after="40" w:line="240" w:lineRule="exact"/>
              <w:jc w:val="center"/>
              <w:rPr>
                <w:rFonts w:eastAsia="Calibri" w:cs="Times New Roman"/>
              </w:rPr>
            </w:pPr>
            <w:r w:rsidRPr="00A2231A">
              <w:rPr>
                <w:rFonts w:eastAsia="Calibri" w:cs="Times New Roman"/>
              </w:rPr>
              <w:t>NEW DAWN FSS-3</w:t>
            </w:r>
          </w:p>
        </w:tc>
        <w:tc>
          <w:tcPr>
            <w:tcW w:w="992" w:type="dxa"/>
            <w:shd w:val="clear" w:color="auto" w:fill="auto"/>
          </w:tcPr>
          <w:p w14:paraId="0E4ACE0A" w14:textId="77777777" w:rsidR="00B02287" w:rsidRPr="00A2231A" w:rsidRDefault="00B02287" w:rsidP="00E909A5">
            <w:pPr>
              <w:pStyle w:val="Tabletext"/>
              <w:spacing w:before="40" w:after="40" w:line="240" w:lineRule="exact"/>
              <w:jc w:val="center"/>
              <w:rPr>
                <w:rFonts w:eastAsia="Calibri" w:cs="Times New Roman"/>
              </w:rPr>
            </w:pPr>
            <w:r w:rsidRPr="00A2231A">
              <w:rPr>
                <w:rFonts w:eastAsia="Calibri" w:cs="Times New Roman"/>
              </w:rPr>
              <w:t>62.0 E</w:t>
            </w:r>
          </w:p>
        </w:tc>
        <w:tc>
          <w:tcPr>
            <w:tcW w:w="2500" w:type="dxa"/>
            <w:shd w:val="clear" w:color="auto" w:fill="auto"/>
          </w:tcPr>
          <w:p w14:paraId="66CF1492" w14:textId="77777777" w:rsidR="00B02287" w:rsidRPr="00A2231A" w:rsidRDefault="00B02287" w:rsidP="00E909A5">
            <w:pPr>
              <w:pStyle w:val="Tabletext"/>
              <w:spacing w:before="40" w:after="40" w:line="240" w:lineRule="exact"/>
              <w:jc w:val="center"/>
              <w:rPr>
                <w:rFonts w:eastAsia="Calibri" w:cs="Times New Roman"/>
              </w:rPr>
            </w:pPr>
            <w:r w:rsidRPr="00A2231A">
              <w:rPr>
                <w:rFonts w:eastAsia="Calibri" w:cs="Times New Roman"/>
              </w:rPr>
              <w:t xml:space="preserve">AP30B/A6B/186 </w:t>
            </w:r>
          </w:p>
          <w:p w14:paraId="3155150F" w14:textId="77777777" w:rsidR="00B02287" w:rsidRPr="00A2231A" w:rsidRDefault="00B02287" w:rsidP="00E909A5">
            <w:pPr>
              <w:pStyle w:val="Tabletext"/>
              <w:spacing w:before="40" w:after="40" w:line="240" w:lineRule="exact"/>
              <w:jc w:val="center"/>
              <w:rPr>
                <w:rFonts w:eastAsia="Calibri" w:cs="Times New Roman"/>
              </w:rPr>
            </w:pPr>
            <w:r w:rsidRPr="003E7111">
              <w:rPr>
                <w:rFonts w:eastAsia="Calibri"/>
                <w:rtl/>
              </w:rPr>
              <w:t xml:space="preserve">(النشرة </w:t>
            </w:r>
            <w:r w:rsidRPr="003E7111">
              <w:rPr>
                <w:rFonts w:eastAsia="Calibri"/>
              </w:rPr>
              <w:t>IFIC</w:t>
            </w:r>
            <w:r w:rsidRPr="003E7111">
              <w:rPr>
                <w:rFonts w:eastAsia="Calibri"/>
                <w:rtl/>
              </w:rPr>
              <w:t xml:space="preserve"> رقم </w:t>
            </w:r>
            <w:r>
              <w:rPr>
                <w:rFonts w:eastAsia="Calibri" w:hint="cs"/>
                <w:rtl/>
              </w:rPr>
              <w:t>2980</w:t>
            </w:r>
            <w:r w:rsidRPr="003E7111">
              <w:rPr>
                <w:rFonts w:eastAsia="Calibri"/>
                <w:rtl/>
              </w:rPr>
              <w:t xml:space="preserve"> المؤرخة 2022.0</w:t>
            </w:r>
            <w:r>
              <w:rPr>
                <w:rFonts w:eastAsia="Calibri" w:hint="cs"/>
                <w:rtl/>
              </w:rPr>
              <w:t>9</w:t>
            </w:r>
            <w:r w:rsidRPr="003E7111">
              <w:rPr>
                <w:rFonts w:eastAsia="Calibri"/>
                <w:rtl/>
              </w:rPr>
              <w:t>.</w:t>
            </w:r>
            <w:r>
              <w:rPr>
                <w:rFonts w:eastAsia="Calibri" w:hint="cs"/>
                <w:rtl/>
              </w:rPr>
              <w:t>20</w:t>
            </w:r>
            <w:r w:rsidRPr="003E7111">
              <w:rPr>
                <w:rFonts w:eastAsia="Calibri"/>
                <w:rtl/>
              </w:rPr>
              <w:t>)</w:t>
            </w:r>
          </w:p>
        </w:tc>
      </w:tr>
      <w:tr w:rsidR="00B02287" w:rsidRPr="00A2231A" w14:paraId="322F9C16" w14:textId="77777777" w:rsidTr="00E909A5">
        <w:trPr>
          <w:cnfStyle w:val="000000100000" w:firstRow="0" w:lastRow="0" w:firstColumn="0" w:lastColumn="0" w:oddVBand="0" w:evenVBand="0" w:oddHBand="1" w:evenHBand="0" w:firstRowFirstColumn="0" w:firstRowLastColumn="0" w:lastRowFirstColumn="0" w:lastRowLastColumn="0"/>
          <w:jc w:val="center"/>
        </w:trPr>
        <w:tc>
          <w:tcPr>
            <w:tcW w:w="1980" w:type="dxa"/>
            <w:shd w:val="clear" w:color="auto" w:fill="auto"/>
          </w:tcPr>
          <w:p w14:paraId="6206382B" w14:textId="77777777" w:rsidR="00B02287" w:rsidRPr="00A2231A" w:rsidRDefault="00B02287" w:rsidP="00E909A5">
            <w:pPr>
              <w:pStyle w:val="Tabletext"/>
              <w:spacing w:before="40" w:after="40" w:line="240" w:lineRule="exact"/>
              <w:jc w:val="center"/>
              <w:rPr>
                <w:rFonts w:eastAsia="Calibri" w:cs="Times New Roman"/>
              </w:rPr>
            </w:pPr>
            <w:r w:rsidRPr="00A2231A">
              <w:rPr>
                <w:rFonts w:eastAsia="Calibri" w:cs="Times New Roman"/>
              </w:rPr>
              <w:t>HRV (HRV00000 (63.0E))</w:t>
            </w:r>
          </w:p>
        </w:tc>
        <w:tc>
          <w:tcPr>
            <w:tcW w:w="1276" w:type="dxa"/>
            <w:shd w:val="clear" w:color="auto" w:fill="auto"/>
          </w:tcPr>
          <w:p w14:paraId="23A5BA04" w14:textId="77777777" w:rsidR="00B02287" w:rsidRPr="00A2231A" w:rsidRDefault="00B02287" w:rsidP="00E909A5">
            <w:pPr>
              <w:pStyle w:val="Tabletext"/>
              <w:spacing w:before="40" w:after="40" w:line="240" w:lineRule="exact"/>
              <w:jc w:val="center"/>
              <w:rPr>
                <w:rFonts w:eastAsia="Calibri" w:cs="Times New Roman"/>
              </w:rPr>
            </w:pPr>
            <w:r w:rsidRPr="00A2231A">
              <w:rPr>
                <w:rFonts w:eastAsia="Calibri" w:cs="Times New Roman"/>
              </w:rPr>
              <w:t>IND</w:t>
            </w:r>
          </w:p>
        </w:tc>
        <w:tc>
          <w:tcPr>
            <w:tcW w:w="2268" w:type="dxa"/>
            <w:shd w:val="clear" w:color="auto" w:fill="auto"/>
          </w:tcPr>
          <w:p w14:paraId="27DDF09D" w14:textId="77777777" w:rsidR="00B02287" w:rsidRPr="00A2231A" w:rsidRDefault="00B02287" w:rsidP="00E909A5">
            <w:pPr>
              <w:pStyle w:val="Tabletext"/>
              <w:spacing w:before="40" w:after="40" w:line="240" w:lineRule="exact"/>
              <w:jc w:val="center"/>
              <w:rPr>
                <w:rFonts w:eastAsia="Calibri" w:cs="Times New Roman"/>
              </w:rPr>
            </w:pPr>
            <w:r w:rsidRPr="00A2231A">
              <w:rPr>
                <w:rFonts w:eastAsia="Calibri" w:cs="Times New Roman"/>
              </w:rPr>
              <w:t>INSAT-PKU63E</w:t>
            </w:r>
          </w:p>
        </w:tc>
        <w:tc>
          <w:tcPr>
            <w:tcW w:w="992" w:type="dxa"/>
            <w:shd w:val="clear" w:color="auto" w:fill="auto"/>
          </w:tcPr>
          <w:p w14:paraId="0864839E" w14:textId="77777777" w:rsidR="00B02287" w:rsidRPr="00A2231A" w:rsidRDefault="00B02287" w:rsidP="00E909A5">
            <w:pPr>
              <w:pStyle w:val="Tabletext"/>
              <w:spacing w:before="40" w:after="40" w:line="240" w:lineRule="exact"/>
              <w:jc w:val="center"/>
              <w:rPr>
                <w:rFonts w:eastAsia="Calibri" w:cs="Times New Roman"/>
              </w:rPr>
            </w:pPr>
            <w:r w:rsidRPr="00A2231A">
              <w:rPr>
                <w:rFonts w:eastAsia="Calibri" w:cs="Times New Roman"/>
              </w:rPr>
              <w:t>63.0 E</w:t>
            </w:r>
          </w:p>
        </w:tc>
        <w:tc>
          <w:tcPr>
            <w:tcW w:w="2500" w:type="dxa"/>
            <w:shd w:val="clear" w:color="auto" w:fill="auto"/>
          </w:tcPr>
          <w:p w14:paraId="1319E9F1" w14:textId="77777777" w:rsidR="00B02287" w:rsidRPr="00A2231A" w:rsidRDefault="00B02287" w:rsidP="00E909A5">
            <w:pPr>
              <w:pStyle w:val="Tabletext"/>
              <w:spacing w:before="40" w:after="40" w:line="240" w:lineRule="exact"/>
              <w:jc w:val="center"/>
              <w:rPr>
                <w:rFonts w:eastAsia="Calibri" w:cs="Times New Roman"/>
              </w:rPr>
            </w:pPr>
            <w:r w:rsidRPr="00A2231A">
              <w:rPr>
                <w:rFonts w:eastAsia="Calibri" w:cs="Times New Roman"/>
              </w:rPr>
              <w:t xml:space="preserve">AP30B/A6B/191 </w:t>
            </w:r>
          </w:p>
          <w:p w14:paraId="64307619" w14:textId="77777777" w:rsidR="00B02287" w:rsidRPr="00A2231A" w:rsidRDefault="00B02287" w:rsidP="00E909A5">
            <w:pPr>
              <w:pStyle w:val="Tabletext"/>
              <w:spacing w:before="40" w:after="40" w:line="240" w:lineRule="exact"/>
              <w:jc w:val="center"/>
              <w:rPr>
                <w:rFonts w:eastAsia="Calibri" w:cs="Times New Roman"/>
              </w:rPr>
            </w:pPr>
            <w:r w:rsidRPr="003E7111">
              <w:rPr>
                <w:rFonts w:eastAsia="Calibri"/>
                <w:rtl/>
              </w:rPr>
              <w:t xml:space="preserve">(النشرة </w:t>
            </w:r>
            <w:r w:rsidRPr="003E7111">
              <w:rPr>
                <w:rFonts w:eastAsia="Calibri"/>
              </w:rPr>
              <w:t>IFIC</w:t>
            </w:r>
            <w:r w:rsidRPr="003E7111">
              <w:rPr>
                <w:rFonts w:eastAsia="Calibri"/>
                <w:rtl/>
              </w:rPr>
              <w:t xml:space="preserve"> رقم 29</w:t>
            </w:r>
            <w:r>
              <w:rPr>
                <w:rFonts w:eastAsia="Calibri" w:hint="cs"/>
                <w:rtl/>
              </w:rPr>
              <w:t>87</w:t>
            </w:r>
            <w:r w:rsidRPr="003E7111">
              <w:rPr>
                <w:rFonts w:eastAsia="Calibri"/>
                <w:rtl/>
              </w:rPr>
              <w:t xml:space="preserve"> المؤرخة 202</w:t>
            </w:r>
            <w:r>
              <w:rPr>
                <w:rFonts w:eastAsia="Calibri" w:hint="cs"/>
                <w:rtl/>
              </w:rPr>
              <w:t>3</w:t>
            </w:r>
            <w:r w:rsidRPr="003E7111">
              <w:rPr>
                <w:rFonts w:eastAsia="Calibri"/>
                <w:rtl/>
              </w:rPr>
              <w:t>.0</w:t>
            </w:r>
            <w:r>
              <w:rPr>
                <w:rFonts w:eastAsia="Calibri" w:hint="cs"/>
                <w:rtl/>
              </w:rPr>
              <w:t>1</w:t>
            </w:r>
            <w:r w:rsidRPr="003E7111">
              <w:rPr>
                <w:rFonts w:eastAsia="Calibri"/>
                <w:rtl/>
              </w:rPr>
              <w:t>.</w:t>
            </w:r>
            <w:r>
              <w:rPr>
                <w:rFonts w:eastAsia="Calibri" w:hint="cs"/>
                <w:rtl/>
              </w:rPr>
              <w:t>10</w:t>
            </w:r>
            <w:r w:rsidRPr="003E7111">
              <w:rPr>
                <w:rFonts w:eastAsia="Calibri"/>
                <w:rtl/>
              </w:rPr>
              <w:t>)</w:t>
            </w:r>
          </w:p>
        </w:tc>
      </w:tr>
      <w:tr w:rsidR="00B02287" w:rsidRPr="00A2231A" w14:paraId="4DEC8C5E" w14:textId="77777777" w:rsidTr="00E909A5">
        <w:trPr>
          <w:jc w:val="center"/>
        </w:trPr>
        <w:tc>
          <w:tcPr>
            <w:tcW w:w="1980" w:type="dxa"/>
            <w:shd w:val="clear" w:color="auto" w:fill="auto"/>
          </w:tcPr>
          <w:p w14:paraId="6783CD42" w14:textId="77777777" w:rsidR="00B02287" w:rsidRPr="00A2231A" w:rsidRDefault="00B02287" w:rsidP="00E909A5">
            <w:pPr>
              <w:pStyle w:val="Tabletext"/>
              <w:spacing w:before="40" w:after="40" w:line="240" w:lineRule="exact"/>
              <w:jc w:val="center"/>
              <w:rPr>
                <w:rFonts w:eastAsia="Calibri" w:cs="Times New Roman"/>
              </w:rPr>
            </w:pPr>
            <w:r w:rsidRPr="00A2231A">
              <w:rPr>
                <w:rFonts w:eastAsia="Calibri" w:cs="Times New Roman"/>
              </w:rPr>
              <w:t>MKD (MKD00000 (16.7W))</w:t>
            </w:r>
          </w:p>
        </w:tc>
        <w:tc>
          <w:tcPr>
            <w:tcW w:w="1276" w:type="dxa"/>
            <w:shd w:val="clear" w:color="auto" w:fill="auto"/>
          </w:tcPr>
          <w:p w14:paraId="466651F1" w14:textId="77777777" w:rsidR="00B02287" w:rsidRPr="00A2231A" w:rsidRDefault="00B02287" w:rsidP="00E909A5">
            <w:pPr>
              <w:pStyle w:val="Tabletext"/>
              <w:spacing w:before="40" w:after="40" w:line="240" w:lineRule="exact"/>
              <w:jc w:val="center"/>
              <w:rPr>
                <w:rFonts w:eastAsia="Calibri" w:cs="Times New Roman"/>
              </w:rPr>
            </w:pPr>
            <w:r w:rsidRPr="00A2231A">
              <w:rPr>
                <w:rFonts w:eastAsia="Calibri" w:cs="Times New Roman"/>
              </w:rPr>
              <w:t>G</w:t>
            </w:r>
          </w:p>
        </w:tc>
        <w:tc>
          <w:tcPr>
            <w:tcW w:w="2268" w:type="dxa"/>
            <w:shd w:val="clear" w:color="auto" w:fill="auto"/>
          </w:tcPr>
          <w:p w14:paraId="5E6252C8" w14:textId="77777777" w:rsidR="00B02287" w:rsidRPr="00A2231A" w:rsidRDefault="00B02287" w:rsidP="00E909A5">
            <w:pPr>
              <w:pStyle w:val="Tabletext"/>
              <w:spacing w:before="40" w:after="40" w:line="240" w:lineRule="exact"/>
              <w:jc w:val="center"/>
              <w:rPr>
                <w:rFonts w:eastAsia="Calibri" w:cs="Times New Roman"/>
              </w:rPr>
            </w:pPr>
            <w:r w:rsidRPr="00A2231A">
              <w:rPr>
                <w:rFonts w:eastAsia="Calibri" w:cs="Times New Roman"/>
              </w:rPr>
              <w:t>UKFSS-18W-A</w:t>
            </w:r>
          </w:p>
        </w:tc>
        <w:tc>
          <w:tcPr>
            <w:tcW w:w="992" w:type="dxa"/>
            <w:shd w:val="clear" w:color="auto" w:fill="auto"/>
          </w:tcPr>
          <w:p w14:paraId="7D0EA063" w14:textId="77777777" w:rsidR="00B02287" w:rsidRPr="00A2231A" w:rsidRDefault="00B02287" w:rsidP="00E909A5">
            <w:pPr>
              <w:pStyle w:val="Tabletext"/>
              <w:spacing w:before="40" w:after="40" w:line="240" w:lineRule="exact"/>
              <w:jc w:val="center"/>
              <w:rPr>
                <w:rFonts w:eastAsia="Calibri" w:cs="Times New Roman"/>
              </w:rPr>
            </w:pPr>
            <w:r w:rsidRPr="00A2231A">
              <w:rPr>
                <w:rFonts w:eastAsia="Calibri" w:cs="Times New Roman"/>
              </w:rPr>
              <w:t>18.0W</w:t>
            </w:r>
          </w:p>
        </w:tc>
        <w:tc>
          <w:tcPr>
            <w:tcW w:w="2500" w:type="dxa"/>
            <w:shd w:val="clear" w:color="auto" w:fill="auto"/>
          </w:tcPr>
          <w:p w14:paraId="352BFF16" w14:textId="77777777" w:rsidR="00B02287" w:rsidRPr="00A2231A" w:rsidRDefault="00B02287" w:rsidP="00E909A5">
            <w:pPr>
              <w:pStyle w:val="Tabletext"/>
              <w:spacing w:before="40" w:after="40" w:line="240" w:lineRule="exact"/>
              <w:jc w:val="center"/>
              <w:rPr>
                <w:rFonts w:eastAsia="Calibri" w:cs="Times New Roman"/>
              </w:rPr>
            </w:pPr>
            <w:r w:rsidRPr="00A2231A">
              <w:rPr>
                <w:rFonts w:eastAsia="Calibri" w:cs="Times New Roman"/>
              </w:rPr>
              <w:t xml:space="preserve">AP30B/A6B/196 </w:t>
            </w:r>
          </w:p>
          <w:p w14:paraId="73E5B20D" w14:textId="77777777" w:rsidR="00B02287" w:rsidRPr="00A2231A" w:rsidRDefault="00B02287" w:rsidP="00E909A5">
            <w:pPr>
              <w:pStyle w:val="Tabletext"/>
              <w:spacing w:before="40" w:after="40" w:line="240" w:lineRule="exact"/>
              <w:jc w:val="center"/>
              <w:rPr>
                <w:rFonts w:eastAsia="Calibri" w:cs="Times New Roman"/>
              </w:rPr>
            </w:pPr>
            <w:r w:rsidRPr="003E7111">
              <w:rPr>
                <w:rFonts w:eastAsia="Calibri"/>
                <w:rtl/>
              </w:rPr>
              <w:t xml:space="preserve">(النشرة </w:t>
            </w:r>
            <w:r w:rsidRPr="003E7111">
              <w:rPr>
                <w:rFonts w:eastAsia="Calibri"/>
              </w:rPr>
              <w:t>IFIC</w:t>
            </w:r>
            <w:r w:rsidRPr="003E7111">
              <w:rPr>
                <w:rFonts w:eastAsia="Calibri"/>
                <w:rtl/>
              </w:rPr>
              <w:t xml:space="preserve"> رقم 29</w:t>
            </w:r>
            <w:r>
              <w:rPr>
                <w:rFonts w:eastAsia="Calibri" w:hint="cs"/>
                <w:rtl/>
              </w:rPr>
              <w:t>91</w:t>
            </w:r>
            <w:r w:rsidRPr="003E7111">
              <w:rPr>
                <w:rFonts w:eastAsia="Calibri"/>
                <w:rtl/>
              </w:rPr>
              <w:t xml:space="preserve"> المؤرخة 202</w:t>
            </w:r>
            <w:r>
              <w:rPr>
                <w:rFonts w:eastAsia="Calibri" w:hint="cs"/>
                <w:rtl/>
              </w:rPr>
              <w:t>3</w:t>
            </w:r>
            <w:r w:rsidRPr="003E7111">
              <w:rPr>
                <w:rFonts w:eastAsia="Calibri"/>
                <w:rtl/>
              </w:rPr>
              <w:t>.0</w:t>
            </w:r>
            <w:r>
              <w:rPr>
                <w:rFonts w:eastAsia="Calibri" w:hint="cs"/>
                <w:rtl/>
              </w:rPr>
              <w:t>3</w:t>
            </w:r>
            <w:r w:rsidRPr="003E7111">
              <w:rPr>
                <w:rFonts w:eastAsia="Calibri"/>
                <w:rtl/>
              </w:rPr>
              <w:t>.</w:t>
            </w:r>
            <w:r>
              <w:rPr>
                <w:rFonts w:eastAsia="Calibri" w:hint="cs"/>
                <w:rtl/>
              </w:rPr>
              <w:t>07</w:t>
            </w:r>
            <w:r w:rsidRPr="003E7111">
              <w:rPr>
                <w:rFonts w:eastAsia="Calibri"/>
                <w:rtl/>
              </w:rPr>
              <w:t>)</w:t>
            </w:r>
          </w:p>
        </w:tc>
      </w:tr>
    </w:tbl>
    <w:p w14:paraId="06D1BE81" w14:textId="77777777" w:rsidR="00B02287" w:rsidRPr="00F64605" w:rsidRDefault="00B02287" w:rsidP="00B02287">
      <w:pPr>
        <w:pStyle w:val="Tablefin"/>
        <w:bidi/>
        <w:rPr>
          <w:rtl/>
          <w:lang w:val="en-US" w:bidi="ar-SY"/>
        </w:rPr>
      </w:pPr>
    </w:p>
    <w:p w14:paraId="378611DD" w14:textId="2C535380" w:rsidR="00B02287" w:rsidRDefault="00B02287" w:rsidP="00B02287">
      <w:pPr>
        <w:spacing w:after="120"/>
        <w:rPr>
          <w:rtl/>
          <w:lang w:bidi="ar-EG"/>
        </w:rPr>
      </w:pPr>
      <w:r>
        <w:rPr>
          <w:rFonts w:hint="cs"/>
          <w:rtl/>
          <w:lang w:bidi="ar-EG"/>
        </w:rPr>
        <w:t xml:space="preserve">إضافة إلى ذلك، استكملت إدارة الجبل الأسود بنجاح الإجراء المنصوص عليه في المادة 6 من التذييل </w:t>
      </w:r>
      <w:r w:rsidRPr="008E3B93">
        <w:rPr>
          <w:b/>
          <w:bCs/>
          <w:lang w:bidi="ar-EG"/>
        </w:rPr>
        <w:t>30B</w:t>
      </w:r>
      <w:r>
        <w:rPr>
          <w:rFonts w:hint="cs"/>
          <w:rtl/>
        </w:rPr>
        <w:t>، باعتبارها دولة عضواً جديدة ليس لها تعيين وطني في الخطة أو تخصيص في القائمة ناشئ عن تحويل تعيين. وأدرجت تخصيصات هذه الشبكة في</w:t>
      </w:r>
      <w:r w:rsidR="00655BAF">
        <w:rPr>
          <w:rFonts w:hint="eastAsia"/>
          <w:rtl/>
        </w:rPr>
        <w:t> </w:t>
      </w:r>
      <w:r>
        <w:rPr>
          <w:rFonts w:hint="cs"/>
          <w:rtl/>
        </w:rPr>
        <w:t xml:space="preserve">قائمة التذييل </w:t>
      </w:r>
      <w:r w:rsidRPr="008E3B93">
        <w:rPr>
          <w:b/>
          <w:bCs/>
        </w:rPr>
        <w:t>30B</w:t>
      </w:r>
      <w:r>
        <w:rPr>
          <w:rFonts w:hint="cs"/>
          <w:rtl/>
          <w:lang w:bidi="ar-EG"/>
        </w:rPr>
        <w:t>.</w:t>
      </w:r>
    </w:p>
    <w:tbl>
      <w:tblPr>
        <w:bidiVisual/>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03"/>
        <w:gridCol w:w="3118"/>
        <w:gridCol w:w="4536"/>
      </w:tblGrid>
      <w:tr w:rsidR="00B02287" w:rsidRPr="00C66E29" w14:paraId="3A728F12" w14:textId="77777777" w:rsidTr="00E909A5">
        <w:trPr>
          <w:tblHeader/>
          <w:jc w:val="center"/>
        </w:trPr>
        <w:tc>
          <w:tcPr>
            <w:tcW w:w="1403" w:type="dxa"/>
            <w:shd w:val="clear" w:color="auto" w:fill="auto"/>
            <w:tcMar>
              <w:top w:w="0" w:type="dxa"/>
              <w:left w:w="108" w:type="dxa"/>
              <w:bottom w:w="0" w:type="dxa"/>
              <w:right w:w="108" w:type="dxa"/>
            </w:tcMar>
            <w:hideMark/>
          </w:tcPr>
          <w:p w14:paraId="2D680B33" w14:textId="77777777" w:rsidR="00B02287" w:rsidRPr="00A2231A" w:rsidRDefault="00B02287" w:rsidP="00E909A5">
            <w:pPr>
              <w:pStyle w:val="Tablehead"/>
              <w:spacing w:before="40" w:after="40" w:line="240" w:lineRule="exact"/>
              <w:rPr>
                <w:b w:val="0"/>
                <w:bCs w:val="0"/>
                <w:lang w:eastAsia="it-IT"/>
              </w:rPr>
            </w:pPr>
            <w:r>
              <w:rPr>
                <w:rFonts w:hint="cs"/>
                <w:rtl/>
                <w:lang w:eastAsia="it-IT"/>
              </w:rPr>
              <w:t>الإدارة المبلِّغة</w:t>
            </w:r>
          </w:p>
        </w:tc>
        <w:tc>
          <w:tcPr>
            <w:tcW w:w="3118" w:type="dxa"/>
            <w:shd w:val="clear" w:color="auto" w:fill="auto"/>
            <w:tcMar>
              <w:top w:w="0" w:type="dxa"/>
              <w:left w:w="108" w:type="dxa"/>
              <w:bottom w:w="0" w:type="dxa"/>
              <w:right w:w="108" w:type="dxa"/>
            </w:tcMar>
            <w:hideMark/>
          </w:tcPr>
          <w:p w14:paraId="0B827B0C" w14:textId="77777777" w:rsidR="00B02287" w:rsidRPr="00A2231A" w:rsidRDefault="00B02287" w:rsidP="00E909A5">
            <w:pPr>
              <w:pStyle w:val="Tablehead"/>
              <w:spacing w:before="40" w:after="40" w:line="240" w:lineRule="exact"/>
              <w:rPr>
                <w:b w:val="0"/>
                <w:bCs w:val="0"/>
                <w:lang w:eastAsia="it-IT"/>
              </w:rPr>
            </w:pPr>
            <w:r>
              <w:rPr>
                <w:rFonts w:hint="cs"/>
                <w:rtl/>
                <w:lang w:eastAsia="it-IT"/>
              </w:rPr>
              <w:t>اسم الشبكة</w:t>
            </w:r>
            <w:r>
              <w:rPr>
                <w:rtl/>
                <w:lang w:eastAsia="it-IT"/>
              </w:rPr>
              <w:br/>
            </w:r>
            <w:r>
              <w:rPr>
                <w:rFonts w:hint="cs"/>
                <w:rtl/>
                <w:lang w:eastAsia="it-IT"/>
              </w:rPr>
              <w:t>(الموقع المداري)</w:t>
            </w:r>
          </w:p>
        </w:tc>
        <w:tc>
          <w:tcPr>
            <w:tcW w:w="4536" w:type="dxa"/>
            <w:shd w:val="clear" w:color="auto" w:fill="auto"/>
          </w:tcPr>
          <w:p w14:paraId="27B734D5" w14:textId="77777777" w:rsidR="00B02287" w:rsidRPr="00A2231A" w:rsidRDefault="00B02287" w:rsidP="00E909A5">
            <w:pPr>
              <w:pStyle w:val="Tablehead"/>
              <w:spacing w:before="40" w:after="40" w:line="240" w:lineRule="exact"/>
              <w:rPr>
                <w:b w:val="0"/>
                <w:bCs w:val="0"/>
                <w:lang w:eastAsia="it-IT"/>
              </w:rPr>
            </w:pPr>
            <w:r>
              <w:rPr>
                <w:rFonts w:hint="cs"/>
                <w:rtl/>
                <w:lang w:eastAsia="it-IT"/>
              </w:rPr>
              <w:t>الأقسام الخاصة</w:t>
            </w:r>
          </w:p>
        </w:tc>
      </w:tr>
      <w:tr w:rsidR="00B02287" w:rsidRPr="00A2231A" w14:paraId="366E8780" w14:textId="77777777" w:rsidTr="00E909A5">
        <w:trPr>
          <w:jc w:val="center"/>
        </w:trPr>
        <w:tc>
          <w:tcPr>
            <w:tcW w:w="1403" w:type="dxa"/>
            <w:tcMar>
              <w:top w:w="0" w:type="dxa"/>
              <w:left w:w="108" w:type="dxa"/>
              <w:bottom w:w="0" w:type="dxa"/>
              <w:right w:w="108" w:type="dxa"/>
            </w:tcMar>
            <w:vAlign w:val="center"/>
            <w:hideMark/>
          </w:tcPr>
          <w:p w14:paraId="57E76826" w14:textId="77777777" w:rsidR="00B02287" w:rsidRPr="00A2231A" w:rsidRDefault="00B02287" w:rsidP="00E909A5">
            <w:pPr>
              <w:pStyle w:val="Tabletext"/>
              <w:spacing w:before="40" w:after="40" w:line="240" w:lineRule="exact"/>
              <w:jc w:val="center"/>
              <w:rPr>
                <w:rFonts w:eastAsia="Calibri"/>
              </w:rPr>
            </w:pPr>
            <w:r w:rsidRPr="00A2231A">
              <w:rPr>
                <w:rFonts w:eastAsia="Calibri"/>
              </w:rPr>
              <w:t>MNE</w:t>
            </w:r>
          </w:p>
        </w:tc>
        <w:tc>
          <w:tcPr>
            <w:tcW w:w="3118" w:type="dxa"/>
            <w:tcMar>
              <w:top w:w="0" w:type="dxa"/>
              <w:left w:w="108" w:type="dxa"/>
              <w:bottom w:w="0" w:type="dxa"/>
              <w:right w:w="108" w:type="dxa"/>
            </w:tcMar>
            <w:vAlign w:val="center"/>
            <w:hideMark/>
          </w:tcPr>
          <w:p w14:paraId="63936600" w14:textId="77777777" w:rsidR="00B02287" w:rsidRPr="00A2231A" w:rsidRDefault="00B02287" w:rsidP="00E909A5">
            <w:pPr>
              <w:pStyle w:val="Tabletext"/>
              <w:spacing w:before="40" w:after="40" w:line="240" w:lineRule="exact"/>
              <w:jc w:val="center"/>
              <w:rPr>
                <w:rFonts w:eastAsia="Calibri"/>
              </w:rPr>
            </w:pPr>
            <w:r w:rsidRPr="00A2231A">
              <w:rPr>
                <w:rFonts w:eastAsia="Calibri"/>
              </w:rPr>
              <w:t>MNE00000 (36.6W)</w:t>
            </w:r>
          </w:p>
        </w:tc>
        <w:tc>
          <w:tcPr>
            <w:tcW w:w="4536" w:type="dxa"/>
            <w:vAlign w:val="center"/>
            <w:hideMark/>
          </w:tcPr>
          <w:p w14:paraId="73C061A2" w14:textId="7F21D069" w:rsidR="00B02287" w:rsidRPr="00A2231A" w:rsidRDefault="00B02287" w:rsidP="00B02287">
            <w:pPr>
              <w:pStyle w:val="Tabletext"/>
              <w:spacing w:before="40" w:after="40" w:line="240" w:lineRule="exact"/>
              <w:jc w:val="center"/>
              <w:rPr>
                <w:rFonts w:eastAsia="Calibri"/>
              </w:rPr>
            </w:pPr>
            <w:r w:rsidRPr="00A2231A">
              <w:rPr>
                <w:rFonts w:eastAsia="Calibri"/>
              </w:rPr>
              <w:t>AP30B/A6B/167</w:t>
            </w:r>
            <w:r>
              <w:rPr>
                <w:rFonts w:eastAsia="Calibri" w:hint="cs"/>
                <w:rtl/>
              </w:rPr>
              <w:t xml:space="preserve"> </w:t>
            </w:r>
            <w:r w:rsidR="00595CA0">
              <w:rPr>
                <w:rFonts w:eastAsia="Calibri"/>
                <w:rtl/>
              </w:rPr>
              <w:br/>
            </w:r>
            <w:r>
              <w:rPr>
                <w:rFonts w:eastAsia="Calibri" w:hint="cs"/>
                <w:rtl/>
              </w:rPr>
              <w:t xml:space="preserve">(النشرة </w:t>
            </w:r>
            <w:r>
              <w:rPr>
                <w:rFonts w:eastAsia="Calibri"/>
              </w:rPr>
              <w:t>IFIC</w:t>
            </w:r>
            <w:r>
              <w:rPr>
                <w:rFonts w:eastAsia="Calibri" w:hint="cs"/>
                <w:rtl/>
              </w:rPr>
              <w:t xml:space="preserve"> رقم 2962 المؤرخة 2022.01.11)</w:t>
            </w:r>
          </w:p>
        </w:tc>
      </w:tr>
    </w:tbl>
    <w:p w14:paraId="495118E2" w14:textId="77777777" w:rsidR="00B02287" w:rsidRDefault="00B02287" w:rsidP="00B02287">
      <w:pPr>
        <w:pStyle w:val="Tablefin"/>
        <w:bidi/>
        <w:rPr>
          <w:rtl/>
          <w:lang w:val="en-US" w:bidi="ar-SY"/>
        </w:rPr>
      </w:pPr>
    </w:p>
    <w:p w14:paraId="473478B5" w14:textId="7227B63C" w:rsidR="00B02287" w:rsidRPr="00923036" w:rsidRDefault="00B02287" w:rsidP="00B02287">
      <w:pPr>
        <w:pStyle w:val="Tablefin"/>
        <w:bidi/>
        <w:rPr>
          <w:sz w:val="22"/>
          <w:szCs w:val="22"/>
          <w:rtl/>
          <w:lang w:val="en-US"/>
        </w:rPr>
      </w:pPr>
      <w:r w:rsidRPr="00923036">
        <w:rPr>
          <w:rFonts w:hint="cs"/>
          <w:sz w:val="22"/>
          <w:szCs w:val="22"/>
          <w:rtl/>
          <w:lang w:val="en-US" w:bidi="ar-SY"/>
        </w:rPr>
        <w:t xml:space="preserve">ومن ثم، قد ترغب هذه الإدارة في التماس موافقة المؤتمر على تضمين الخطة تعييناً جديداً </w:t>
      </w:r>
      <w:r>
        <w:rPr>
          <w:rFonts w:hint="cs"/>
          <w:sz w:val="22"/>
          <w:szCs w:val="22"/>
          <w:rtl/>
          <w:lang w:val="en-US" w:bidi="ar-SY"/>
        </w:rPr>
        <w:t>فوق أراضيها الوطنية بموجب الفقرة</w:t>
      </w:r>
      <w:r w:rsidR="00655BAF">
        <w:rPr>
          <w:rFonts w:hint="eastAsia"/>
          <w:sz w:val="22"/>
          <w:szCs w:val="22"/>
          <w:rtl/>
          <w:lang w:val="en-US" w:bidi="ar-SY"/>
        </w:rPr>
        <w:t> </w:t>
      </w:r>
      <w:r>
        <w:rPr>
          <w:sz w:val="22"/>
          <w:szCs w:val="22"/>
          <w:lang w:val="en-US" w:bidi="ar-SY"/>
        </w:rPr>
        <w:t>35.6</w:t>
      </w:r>
      <w:r>
        <w:rPr>
          <w:rFonts w:hint="cs"/>
          <w:sz w:val="22"/>
          <w:szCs w:val="22"/>
          <w:rtl/>
          <w:lang w:val="en-US"/>
        </w:rPr>
        <w:t xml:space="preserve"> من المادة 6 من التذييل </w:t>
      </w:r>
      <w:r w:rsidRPr="00923036">
        <w:rPr>
          <w:b/>
          <w:bCs/>
          <w:sz w:val="22"/>
          <w:szCs w:val="22"/>
          <w:lang w:val="en-US"/>
        </w:rPr>
        <w:t>30</w:t>
      </w:r>
      <w:r w:rsidRPr="00923036">
        <w:rPr>
          <w:b/>
          <w:bCs/>
          <w:sz w:val="22"/>
          <w:szCs w:val="22"/>
          <w:lang w:val="fr-CH"/>
        </w:rPr>
        <w:t>B</w:t>
      </w:r>
      <w:r>
        <w:rPr>
          <w:rFonts w:hint="cs"/>
          <w:sz w:val="22"/>
          <w:szCs w:val="22"/>
          <w:rtl/>
          <w:lang w:val="en-US"/>
        </w:rPr>
        <w:t>.</w:t>
      </w:r>
    </w:p>
    <w:p w14:paraId="43079317" w14:textId="77777777" w:rsidR="00B02287" w:rsidRDefault="00B02287" w:rsidP="00B02287">
      <w:pPr>
        <w:pStyle w:val="Heading4"/>
        <w:rPr>
          <w:rtl/>
        </w:rPr>
      </w:pPr>
      <w:r>
        <w:t>4.2.3.2</w:t>
      </w:r>
      <w:r>
        <w:rPr>
          <w:rtl/>
        </w:rPr>
        <w:tab/>
      </w:r>
      <w:r>
        <w:rPr>
          <w:rFonts w:hint="cs"/>
          <w:rtl/>
        </w:rPr>
        <w:t xml:space="preserve">القرار </w:t>
      </w:r>
      <w:r>
        <w:t>170 (WRC-19)</w:t>
      </w:r>
    </w:p>
    <w:p w14:paraId="14A2C34F" w14:textId="77777777" w:rsidR="00B02287" w:rsidRDefault="00B02287" w:rsidP="00655BAF">
      <w:pPr>
        <w:rPr>
          <w:rtl/>
          <w:lang w:bidi="ar-EG"/>
        </w:rPr>
      </w:pPr>
      <w:r>
        <w:rPr>
          <w:rFonts w:hint="cs"/>
          <w:rtl/>
          <w:lang w:bidi="ar-EG"/>
        </w:rPr>
        <w:t xml:space="preserve">نظمت الإدارات التي تلتمس المساعدة بشأن مواضيع منها تطبيق القرار </w:t>
      </w:r>
      <w:r w:rsidRPr="00923036">
        <w:rPr>
          <w:b/>
          <w:bCs/>
          <w:lang w:bidi="ar-EG"/>
        </w:rPr>
        <w:t>170 (WRC-19)</w:t>
      </w:r>
      <w:r>
        <w:rPr>
          <w:rFonts w:hint="cs"/>
          <w:rtl/>
          <w:lang w:bidi="ar-EG"/>
        </w:rPr>
        <w:t xml:space="preserve"> العديد من ورش العمل. وقدم المكتب كل المساعدة والتوضيحات المطلوبة. وحتى وقت إعداد هذا التقرير، لم يستلم المكتب أي تبليغ بموجب هذا القرار.</w:t>
      </w:r>
    </w:p>
    <w:p w14:paraId="432B5B08" w14:textId="77777777" w:rsidR="00B02287" w:rsidRPr="003638E0" w:rsidRDefault="00B02287" w:rsidP="003638E0">
      <w:pPr>
        <w:pStyle w:val="Heading4"/>
        <w:rPr>
          <w:rtl/>
          <w:lang w:bidi="ar-SY"/>
        </w:rPr>
      </w:pPr>
      <w:r w:rsidRPr="003638E0">
        <w:t>5.2.3.2</w:t>
      </w:r>
      <w:r w:rsidRPr="003638E0">
        <w:rPr>
          <w:rtl/>
        </w:rPr>
        <w:tab/>
        <w:t xml:space="preserve">الحالة المرجعية للتعيين في التذييل </w:t>
      </w:r>
      <w:r w:rsidRPr="003638E0">
        <w:t>30B</w:t>
      </w:r>
    </w:p>
    <w:p w14:paraId="7150179F" w14:textId="77F196A8" w:rsidR="00B02287" w:rsidRDefault="00B02287" w:rsidP="00B02287">
      <w:pPr>
        <w:rPr>
          <w:rtl/>
          <w:lang w:bidi="ar-EG"/>
        </w:rPr>
      </w:pPr>
      <w:r w:rsidRPr="00D86858">
        <w:rPr>
          <w:rtl/>
        </w:rPr>
        <w:t xml:space="preserve">قيم الحالات المرجعية الراهنة لجميع التعيينات في </w:t>
      </w:r>
      <w:r w:rsidRPr="00D86858">
        <w:rPr>
          <w:rFonts w:hint="cs"/>
          <w:rtl/>
        </w:rPr>
        <w:t xml:space="preserve">خطة الخدمة الثابتة الساتلية </w:t>
      </w:r>
      <w:r w:rsidRPr="00D86858">
        <w:rPr>
          <w:lang w:bidi="ar-EG"/>
        </w:rPr>
        <w:t>(FSS)</w:t>
      </w:r>
      <w:r w:rsidRPr="00D86858">
        <w:rPr>
          <w:rtl/>
        </w:rPr>
        <w:t xml:space="preserve"> واردة في الموقع:</w:t>
      </w:r>
      <w:r>
        <w:rPr>
          <w:rtl/>
        </w:rPr>
        <w:tab/>
      </w:r>
      <w:r>
        <w:rPr>
          <w:rtl/>
        </w:rPr>
        <w:br/>
      </w:r>
      <w:hyperlink r:id="rId49" w:history="1">
        <w:r w:rsidR="003638E0" w:rsidRPr="00C66E29">
          <w:rPr>
            <w:rStyle w:val="Hyperlink"/>
            <w:rFonts w:eastAsia="SimSun"/>
          </w:rPr>
          <w:t>http://www.itu.int/en/ITU-R/space/plans/Pages/AP30B.aspx</w:t>
        </w:r>
      </w:hyperlink>
      <w:r w:rsidRPr="000734FE">
        <w:rPr>
          <w:rFonts w:eastAsia="SimSun" w:hint="cs"/>
          <w:rtl/>
        </w:rPr>
        <w:t>.</w:t>
      </w:r>
    </w:p>
    <w:p w14:paraId="28A7272C" w14:textId="77777777" w:rsidR="00B02287" w:rsidRPr="003638E0" w:rsidRDefault="00B02287" w:rsidP="003638E0">
      <w:pPr>
        <w:pStyle w:val="Heading2"/>
        <w:rPr>
          <w:rtl/>
        </w:rPr>
      </w:pPr>
      <w:bookmarkStart w:id="40" w:name="_Toc146291104"/>
      <w:r w:rsidRPr="003638E0">
        <w:t>4.2</w:t>
      </w:r>
      <w:r w:rsidRPr="003638E0">
        <w:rPr>
          <w:rtl/>
        </w:rPr>
        <w:tab/>
      </w:r>
      <w:r w:rsidRPr="003638E0">
        <w:rPr>
          <w:rFonts w:hint="cs"/>
          <w:rtl/>
        </w:rPr>
        <w:t>القرارات الأخرى المنطبقة على الخدمات المخططة وغير المخططة على السواء</w:t>
      </w:r>
      <w:bookmarkEnd w:id="40"/>
    </w:p>
    <w:p w14:paraId="2F9698EE" w14:textId="77777777" w:rsidR="00B02287" w:rsidRPr="003638E0" w:rsidRDefault="00B02287" w:rsidP="003638E0">
      <w:pPr>
        <w:pStyle w:val="Heading3"/>
        <w:rPr>
          <w:rtl/>
        </w:rPr>
      </w:pPr>
      <w:bookmarkStart w:id="41" w:name="_Toc146291105"/>
      <w:r w:rsidRPr="003638E0">
        <w:t>1.4.2</w:t>
      </w:r>
      <w:r w:rsidRPr="003638E0">
        <w:rPr>
          <w:rtl/>
        </w:rPr>
        <w:tab/>
      </w:r>
      <w:r w:rsidRPr="003638E0">
        <w:rPr>
          <w:rFonts w:hint="cs"/>
          <w:rtl/>
        </w:rPr>
        <w:t xml:space="preserve">القرار </w:t>
      </w:r>
      <w:r w:rsidRPr="003638E0">
        <w:t>40 (Rev.WRC-19)</w:t>
      </w:r>
      <w:bookmarkEnd w:id="41"/>
    </w:p>
    <w:p w14:paraId="3F75A30D" w14:textId="788722F7" w:rsidR="00B02287" w:rsidRDefault="00B02287" w:rsidP="00B02287">
      <w:pPr>
        <w:rPr>
          <w:lang w:bidi="ar-EG"/>
        </w:rPr>
      </w:pPr>
      <w:r w:rsidRPr="00F22E6D">
        <w:rPr>
          <w:rFonts w:hint="cs"/>
          <w:i/>
          <w:iCs/>
          <w:rtl/>
          <w:lang w:bidi="ar-EG"/>
        </w:rPr>
        <w:t>يكلف</w:t>
      </w:r>
      <w:r w:rsidRPr="00F22E6D">
        <w:rPr>
          <w:rFonts w:hint="cs"/>
          <w:rtl/>
          <w:lang w:bidi="ar-EG"/>
        </w:rPr>
        <w:t xml:space="preserve"> القرار </w:t>
      </w:r>
      <w:r w:rsidRPr="00F22E6D">
        <w:rPr>
          <w:b/>
          <w:bCs/>
          <w:lang w:bidi="ar-EG"/>
        </w:rPr>
        <w:t>40 (Rev.WRC-19)</w:t>
      </w:r>
      <w:r w:rsidRPr="00F22E6D">
        <w:rPr>
          <w:rFonts w:hint="cs"/>
          <w:rtl/>
        </w:rPr>
        <w:t>،</w:t>
      </w:r>
      <w:r w:rsidRPr="00F22E6D">
        <w:rPr>
          <w:rFonts w:hint="cs"/>
          <w:b/>
          <w:bCs/>
          <w:rtl/>
        </w:rPr>
        <w:t xml:space="preserve"> </w:t>
      </w:r>
      <w:r w:rsidRPr="00F22E6D">
        <w:rPr>
          <w:rFonts w:hint="cs"/>
          <w:rtl/>
        </w:rPr>
        <w:t>بشأن استخدام محطة فضائية واحدة لوضع تخصيصات تردد لشبكات ساتلية مستقرة بالنسبة على الأرض في مواقع مدارية مختلفة في الخدمة في غضون فترة زمنية قصيرة، مكتب الاتصالات الراديوية بإتاحة المعلومات المنصوص عليها في الفقرتين 1 و2 من "</w:t>
      </w:r>
      <w:r w:rsidRPr="00F22E6D">
        <w:rPr>
          <w:rFonts w:hint="cs"/>
          <w:i/>
          <w:iCs/>
          <w:rtl/>
        </w:rPr>
        <w:t>يقرر</w:t>
      </w:r>
      <w:r w:rsidRPr="00F22E6D">
        <w:rPr>
          <w:rFonts w:hint="cs"/>
          <w:rtl/>
        </w:rPr>
        <w:t>" في الموقع الإلكتروني للاتحاد في غضون 30 يوماً من استلامها</w:t>
      </w:r>
      <w:r w:rsidRPr="00F22E6D">
        <w:rPr>
          <w:rFonts w:hint="cs"/>
          <w:rtl/>
          <w:lang w:bidi="ar-EG"/>
        </w:rPr>
        <w:t>.</w:t>
      </w:r>
    </w:p>
    <w:p w14:paraId="1EFCF33B" w14:textId="5129A5EA" w:rsidR="00B02287" w:rsidRDefault="00B02287" w:rsidP="00655BAF">
      <w:pPr>
        <w:rPr>
          <w:rtl/>
          <w:lang w:bidi="ar-EG"/>
        </w:rPr>
      </w:pPr>
      <w:r>
        <w:rPr>
          <w:rFonts w:hint="cs"/>
          <w:rtl/>
          <w:lang w:bidi="ar-EG"/>
        </w:rPr>
        <w:t xml:space="preserve">وفي الفترة من 27 نوفمبر 2015 إلى 30 أبريل 2023، استلم المكتب </w:t>
      </w:r>
      <w:r w:rsidRPr="00181CE9">
        <w:rPr>
          <w:rFonts w:hint="cs"/>
          <w:b/>
          <w:bCs/>
          <w:rtl/>
          <w:lang w:bidi="ar-EG"/>
        </w:rPr>
        <w:t>833</w:t>
      </w:r>
      <w:r>
        <w:rPr>
          <w:rFonts w:hint="cs"/>
          <w:rtl/>
          <w:lang w:bidi="ar-EG"/>
        </w:rPr>
        <w:t xml:space="preserve"> تبليغاً بموجب أحكام القرار </w:t>
      </w:r>
      <w:r w:rsidRPr="00C2074D">
        <w:rPr>
          <w:b/>
          <w:bCs/>
          <w:lang w:bidi="ar-EG"/>
        </w:rPr>
        <w:t>40 (Rev.WRC-19)</w:t>
      </w:r>
      <w:r>
        <w:rPr>
          <w:rFonts w:hint="cs"/>
          <w:rtl/>
        </w:rPr>
        <w:t>.</w:t>
      </w:r>
      <w:r>
        <w:rPr>
          <w:rFonts w:hint="cs"/>
          <w:rtl/>
          <w:lang w:bidi="ar-EG"/>
        </w:rPr>
        <w:t xml:space="preserve"> ومن بين هذه التبليغات، أشار </w:t>
      </w:r>
      <w:r>
        <w:rPr>
          <w:lang w:bidi="ar-EG"/>
        </w:rPr>
        <w:t>599</w:t>
      </w:r>
      <w:r>
        <w:rPr>
          <w:rFonts w:hint="cs"/>
          <w:rtl/>
          <w:lang w:bidi="ar-EG"/>
        </w:rPr>
        <w:t xml:space="preserve"> (</w:t>
      </w:r>
      <w:r>
        <w:rPr>
          <w:lang w:bidi="ar-EG"/>
        </w:rPr>
        <w:t>71,91</w:t>
      </w:r>
      <w:r>
        <w:rPr>
          <w:rFonts w:hint="cs"/>
          <w:rtl/>
          <w:lang w:bidi="ar-EG"/>
        </w:rPr>
        <w:t xml:space="preserve">%) تبليغاً إلى أن وضع تخصيصات التردد في الخدمة (أو استئناف وضعها في الخدمة) قد تم دون نقل موقع أي ساتل استُعمل في السنوات الثلاث السابقة لوضع تخصيصات التردد في الخدمة (أو استئناف وضعها في الخدمة) إلى موقع مداري آخر، وأشار </w:t>
      </w:r>
      <w:r>
        <w:rPr>
          <w:lang w:bidi="ar-EG"/>
        </w:rPr>
        <w:t>234</w:t>
      </w:r>
      <w:r>
        <w:rPr>
          <w:rFonts w:hint="cs"/>
          <w:rtl/>
          <w:lang w:bidi="ar-EG"/>
        </w:rPr>
        <w:t xml:space="preserve"> (</w:t>
      </w:r>
      <w:r>
        <w:rPr>
          <w:lang w:bidi="ar-EG"/>
        </w:rPr>
        <w:t>28,09</w:t>
      </w:r>
      <w:r>
        <w:rPr>
          <w:rFonts w:hint="cs"/>
          <w:rtl/>
          <w:lang w:bidi="ar-EG"/>
        </w:rPr>
        <w:t xml:space="preserve">%) تبليغاً إلى أن ذلك تم بعد نقل موقع ساتل مستقر بالنسبة إلى الأرض </w:t>
      </w:r>
      <w:r>
        <w:rPr>
          <w:rFonts w:hint="cs"/>
          <w:rtl/>
          <w:lang w:bidi="ar-EG"/>
        </w:rPr>
        <w:lastRenderedPageBreak/>
        <w:t>من موقع مداري استُخدم فيه هذا الساتل لوضع تخصيصات التردد لشبكة ساتلية أخرى في الخدمة (أو استئناف وضعها في</w:t>
      </w:r>
      <w:r w:rsidR="00F22E6D">
        <w:rPr>
          <w:rFonts w:hint="eastAsia"/>
          <w:rtl/>
          <w:lang w:bidi="ar-EG"/>
        </w:rPr>
        <w:t> </w:t>
      </w:r>
      <w:r>
        <w:rPr>
          <w:rFonts w:hint="cs"/>
          <w:rtl/>
          <w:lang w:bidi="ar-EG"/>
        </w:rPr>
        <w:t>الخدمة) خلال السنوات الثلاث السابقة.</w:t>
      </w:r>
    </w:p>
    <w:p w14:paraId="690BD92D" w14:textId="77777777" w:rsidR="00B02287" w:rsidRDefault="00B02287" w:rsidP="00B02287">
      <w:pPr>
        <w:spacing w:after="120"/>
        <w:rPr>
          <w:b/>
          <w:bCs/>
          <w:rtl/>
          <w:lang w:bidi="ar-EG"/>
        </w:rPr>
      </w:pPr>
      <w:r>
        <w:rPr>
          <w:rFonts w:hint="cs"/>
          <w:rtl/>
          <w:lang w:bidi="ar-EG"/>
        </w:rPr>
        <w:t xml:space="preserve">ويبين الجدول التالي عدد التبليغات المقدَّمة بموجب القرار </w:t>
      </w:r>
      <w:r>
        <w:rPr>
          <w:b/>
          <w:bCs/>
          <w:lang w:val="en-GB" w:bidi="ar-EG"/>
        </w:rPr>
        <w:t>40 (Rev.WRC-19)</w:t>
      </w:r>
      <w:r>
        <w:rPr>
          <w:b/>
          <w:bCs/>
          <w:rtl/>
          <w:lang w:val="en-GB" w:bidi="ar-EG"/>
        </w:rPr>
        <w:t xml:space="preserve"> </w:t>
      </w:r>
      <w:r>
        <w:rPr>
          <w:rFonts w:hint="cs"/>
          <w:rtl/>
          <w:lang w:bidi="ar-EG"/>
        </w:rPr>
        <w:t xml:space="preserve">مقابل عدد المواقع المدارية التي استُعمل فيها سابقاً ساتل مذكور في تبليغ مقدَّم بموجب القرار </w:t>
      </w:r>
      <w:r>
        <w:rPr>
          <w:b/>
          <w:bCs/>
          <w:lang w:val="en-GB" w:bidi="ar-EG"/>
        </w:rPr>
        <w:t>40 (Rev.WRC-19)</w:t>
      </w:r>
      <w:r>
        <w:rPr>
          <w:rFonts w:hint="cs"/>
          <w:b/>
          <w:bCs/>
          <w:rtl/>
          <w:lang w:val="en-GB" w:bidi="ar-EG"/>
        </w:rPr>
        <w:t>.</w:t>
      </w:r>
    </w:p>
    <w:tbl>
      <w:tblPr>
        <w:tblStyle w:val="GridTable4-Accent1"/>
        <w:bidiVisual/>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2268"/>
        <w:gridCol w:w="1417"/>
      </w:tblGrid>
      <w:tr w:rsidR="00B02287" w:rsidRPr="00F22E6D" w14:paraId="310107CA" w14:textId="77777777" w:rsidTr="00E909A5">
        <w:trPr>
          <w:cnfStyle w:val="100000000000" w:firstRow="1" w:lastRow="0" w:firstColumn="0" w:lastColumn="0" w:oddVBand="0" w:evenVBand="0" w:oddHBand="0"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noWrap/>
            <w:hideMark/>
          </w:tcPr>
          <w:p w14:paraId="06977CC7" w14:textId="77777777" w:rsidR="00B02287" w:rsidRPr="00F22E6D" w:rsidRDefault="00B02287" w:rsidP="00595CA0">
            <w:pPr>
              <w:pStyle w:val="Tablehead"/>
              <w:rPr>
                <w:b/>
                <w:bCs/>
                <w:color w:val="auto"/>
              </w:rPr>
            </w:pPr>
            <w:r w:rsidRPr="00F22E6D">
              <w:rPr>
                <w:b/>
                <w:bCs/>
                <w:color w:val="000000"/>
                <w:rtl/>
                <w:lang w:val="en-GB" w:eastAsia="en-GB"/>
              </w:rPr>
              <w:t>عدد المواقع التي استُعمل فيها ساتل سابقاً</w:t>
            </w:r>
          </w:p>
        </w:tc>
        <w:tc>
          <w:tcPr>
            <w:tcW w:w="2268" w:type="dxa"/>
            <w:shd w:val="clear" w:color="auto" w:fill="auto"/>
            <w:noWrap/>
            <w:hideMark/>
          </w:tcPr>
          <w:p w14:paraId="7C9A8135" w14:textId="77777777" w:rsidR="00B02287" w:rsidRPr="00F22E6D" w:rsidRDefault="00B02287" w:rsidP="00595CA0">
            <w:pPr>
              <w:pStyle w:val="Tablehead"/>
              <w:cnfStyle w:val="100000000000" w:firstRow="1" w:lastRow="0" w:firstColumn="0" w:lastColumn="0" w:oddVBand="0" w:evenVBand="0" w:oddHBand="0" w:evenHBand="0" w:firstRowFirstColumn="0" w:firstRowLastColumn="0" w:lastRowFirstColumn="0" w:lastRowLastColumn="0"/>
              <w:rPr>
                <w:b/>
                <w:bCs/>
                <w:color w:val="auto"/>
              </w:rPr>
            </w:pPr>
            <w:r w:rsidRPr="00F22E6D">
              <w:rPr>
                <w:b/>
                <w:bCs/>
                <w:color w:val="000000"/>
                <w:rtl/>
                <w:lang w:val="en-GB" w:eastAsia="en-GB"/>
              </w:rPr>
              <w:t xml:space="preserve">عدد التبليغات المقدَّمة بموجب القرار </w:t>
            </w:r>
            <w:r w:rsidRPr="00F22E6D">
              <w:rPr>
                <w:b/>
                <w:bCs/>
                <w:color w:val="000000"/>
                <w:lang w:eastAsia="en-GB"/>
              </w:rPr>
              <w:t>40</w:t>
            </w:r>
          </w:p>
        </w:tc>
        <w:tc>
          <w:tcPr>
            <w:tcW w:w="1417" w:type="dxa"/>
            <w:shd w:val="clear" w:color="auto" w:fill="auto"/>
            <w:noWrap/>
            <w:hideMark/>
          </w:tcPr>
          <w:p w14:paraId="4E5BC0D2" w14:textId="77777777" w:rsidR="00B02287" w:rsidRPr="00F22E6D" w:rsidRDefault="00B02287" w:rsidP="00595CA0">
            <w:pPr>
              <w:pStyle w:val="Tablehead"/>
              <w:cnfStyle w:val="100000000000" w:firstRow="1" w:lastRow="0" w:firstColumn="0" w:lastColumn="0" w:oddVBand="0" w:evenVBand="0" w:oddHBand="0" w:evenHBand="0" w:firstRowFirstColumn="0" w:firstRowLastColumn="0" w:lastRowFirstColumn="0" w:lastRowLastColumn="0"/>
              <w:rPr>
                <w:b/>
                <w:bCs/>
                <w:color w:val="auto"/>
              </w:rPr>
            </w:pPr>
            <w:r w:rsidRPr="00F22E6D">
              <w:rPr>
                <w:b/>
                <w:bCs/>
                <w:color w:val="000000"/>
                <w:rtl/>
                <w:lang w:val="en-GB" w:eastAsia="en-GB"/>
              </w:rPr>
              <w:t>النسبة المئوية</w:t>
            </w:r>
          </w:p>
        </w:tc>
      </w:tr>
      <w:tr w:rsidR="00B02287" w:rsidRPr="00F22E6D" w14:paraId="6A6B49B7" w14:textId="77777777" w:rsidTr="00E909A5">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noWrap/>
            <w:vAlign w:val="bottom"/>
          </w:tcPr>
          <w:p w14:paraId="0F949F83" w14:textId="77777777" w:rsidR="00B02287" w:rsidRPr="00F22E6D" w:rsidRDefault="00B02287" w:rsidP="00595CA0">
            <w:pPr>
              <w:pStyle w:val="Tabletext"/>
              <w:jc w:val="center"/>
              <w:rPr>
                <w:b w:val="0"/>
                <w:bCs w:val="0"/>
              </w:rPr>
            </w:pPr>
            <w:r w:rsidRPr="00F22E6D">
              <w:t>0</w:t>
            </w:r>
          </w:p>
        </w:tc>
        <w:tc>
          <w:tcPr>
            <w:tcW w:w="2268" w:type="dxa"/>
            <w:shd w:val="clear" w:color="auto" w:fill="auto"/>
            <w:noWrap/>
            <w:vAlign w:val="bottom"/>
          </w:tcPr>
          <w:p w14:paraId="53B810DF" w14:textId="77777777" w:rsidR="00B02287" w:rsidRPr="00F22E6D" w:rsidRDefault="00B02287" w:rsidP="00595CA0">
            <w:pPr>
              <w:pStyle w:val="Tabletext"/>
              <w:jc w:val="center"/>
              <w:cnfStyle w:val="000000100000" w:firstRow="0" w:lastRow="0" w:firstColumn="0" w:lastColumn="0" w:oddVBand="0" w:evenVBand="0" w:oddHBand="1" w:evenHBand="0" w:firstRowFirstColumn="0" w:firstRowLastColumn="0" w:lastRowFirstColumn="0" w:lastRowLastColumn="0"/>
              <w:rPr>
                <w:lang w:eastAsia="en-GB"/>
              </w:rPr>
            </w:pPr>
            <w:r w:rsidRPr="00F22E6D">
              <w:t>599</w:t>
            </w:r>
          </w:p>
        </w:tc>
        <w:tc>
          <w:tcPr>
            <w:tcW w:w="1417" w:type="dxa"/>
            <w:shd w:val="clear" w:color="auto" w:fill="auto"/>
            <w:noWrap/>
            <w:vAlign w:val="bottom"/>
          </w:tcPr>
          <w:p w14:paraId="576C2243" w14:textId="77777777" w:rsidR="00B02287" w:rsidRPr="00F22E6D" w:rsidRDefault="00B02287" w:rsidP="00595CA0">
            <w:pPr>
              <w:pStyle w:val="Tabletext"/>
              <w:jc w:val="center"/>
              <w:cnfStyle w:val="000000100000" w:firstRow="0" w:lastRow="0" w:firstColumn="0" w:lastColumn="0" w:oddVBand="0" w:evenVBand="0" w:oddHBand="1" w:evenHBand="0" w:firstRowFirstColumn="0" w:firstRowLastColumn="0" w:lastRowFirstColumn="0" w:lastRowLastColumn="0"/>
              <w:rPr>
                <w:lang w:eastAsia="en-GB"/>
              </w:rPr>
            </w:pPr>
            <w:r w:rsidRPr="00F22E6D">
              <w:t>71,91</w:t>
            </w:r>
            <w:r w:rsidRPr="00F22E6D">
              <w:rPr>
                <w:rtl/>
              </w:rPr>
              <w:t>%</w:t>
            </w:r>
          </w:p>
        </w:tc>
      </w:tr>
      <w:tr w:rsidR="00B02287" w:rsidRPr="00F22E6D" w14:paraId="51682314" w14:textId="77777777" w:rsidTr="00E909A5">
        <w:trPr>
          <w:trHeight w:val="290"/>
          <w:jc w:val="center"/>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noWrap/>
            <w:vAlign w:val="bottom"/>
          </w:tcPr>
          <w:p w14:paraId="30F7E878" w14:textId="77777777" w:rsidR="00B02287" w:rsidRPr="00F22E6D" w:rsidRDefault="00B02287" w:rsidP="00595CA0">
            <w:pPr>
              <w:pStyle w:val="Tabletext"/>
              <w:jc w:val="center"/>
              <w:rPr>
                <w:b w:val="0"/>
                <w:bCs w:val="0"/>
                <w:lang w:eastAsia="en-GB"/>
              </w:rPr>
            </w:pPr>
            <w:r w:rsidRPr="00F22E6D">
              <w:t>1</w:t>
            </w:r>
          </w:p>
        </w:tc>
        <w:tc>
          <w:tcPr>
            <w:tcW w:w="2268" w:type="dxa"/>
            <w:shd w:val="clear" w:color="auto" w:fill="auto"/>
            <w:noWrap/>
            <w:vAlign w:val="bottom"/>
          </w:tcPr>
          <w:p w14:paraId="319E0828" w14:textId="77777777" w:rsidR="00B02287" w:rsidRPr="00F22E6D" w:rsidRDefault="00B02287" w:rsidP="00595CA0">
            <w:pPr>
              <w:pStyle w:val="Tabletext"/>
              <w:jc w:val="center"/>
              <w:cnfStyle w:val="000000000000" w:firstRow="0" w:lastRow="0" w:firstColumn="0" w:lastColumn="0" w:oddVBand="0" w:evenVBand="0" w:oddHBand="0" w:evenHBand="0" w:firstRowFirstColumn="0" w:firstRowLastColumn="0" w:lastRowFirstColumn="0" w:lastRowLastColumn="0"/>
              <w:rPr>
                <w:lang w:eastAsia="en-GB"/>
              </w:rPr>
            </w:pPr>
            <w:r w:rsidRPr="00F22E6D">
              <w:t>120</w:t>
            </w:r>
          </w:p>
        </w:tc>
        <w:tc>
          <w:tcPr>
            <w:tcW w:w="1417" w:type="dxa"/>
            <w:shd w:val="clear" w:color="auto" w:fill="auto"/>
            <w:noWrap/>
            <w:vAlign w:val="bottom"/>
          </w:tcPr>
          <w:p w14:paraId="16ABA1BA" w14:textId="77777777" w:rsidR="00B02287" w:rsidRPr="00F22E6D" w:rsidRDefault="00B02287" w:rsidP="00595CA0">
            <w:pPr>
              <w:pStyle w:val="Tabletext"/>
              <w:jc w:val="center"/>
              <w:cnfStyle w:val="000000000000" w:firstRow="0" w:lastRow="0" w:firstColumn="0" w:lastColumn="0" w:oddVBand="0" w:evenVBand="0" w:oddHBand="0" w:evenHBand="0" w:firstRowFirstColumn="0" w:firstRowLastColumn="0" w:lastRowFirstColumn="0" w:lastRowLastColumn="0"/>
              <w:rPr>
                <w:lang w:eastAsia="en-GB"/>
              </w:rPr>
            </w:pPr>
            <w:r w:rsidRPr="00F22E6D">
              <w:t>14,41</w:t>
            </w:r>
            <w:r w:rsidRPr="00F22E6D">
              <w:rPr>
                <w:rtl/>
              </w:rPr>
              <w:t>%</w:t>
            </w:r>
          </w:p>
        </w:tc>
      </w:tr>
      <w:tr w:rsidR="00B02287" w:rsidRPr="00F22E6D" w14:paraId="2FD3EC39" w14:textId="77777777" w:rsidTr="00E909A5">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noWrap/>
            <w:vAlign w:val="bottom"/>
          </w:tcPr>
          <w:p w14:paraId="23168D2F" w14:textId="77777777" w:rsidR="00B02287" w:rsidRPr="00F22E6D" w:rsidRDefault="00B02287" w:rsidP="00595CA0">
            <w:pPr>
              <w:pStyle w:val="Tabletext"/>
              <w:jc w:val="center"/>
              <w:rPr>
                <w:b w:val="0"/>
                <w:bCs w:val="0"/>
                <w:lang w:eastAsia="en-GB"/>
              </w:rPr>
            </w:pPr>
            <w:r w:rsidRPr="00F22E6D">
              <w:t>2</w:t>
            </w:r>
          </w:p>
        </w:tc>
        <w:tc>
          <w:tcPr>
            <w:tcW w:w="2268" w:type="dxa"/>
            <w:shd w:val="clear" w:color="auto" w:fill="auto"/>
            <w:noWrap/>
            <w:vAlign w:val="bottom"/>
          </w:tcPr>
          <w:p w14:paraId="33331286" w14:textId="77777777" w:rsidR="00B02287" w:rsidRPr="00F22E6D" w:rsidRDefault="00B02287" w:rsidP="00595CA0">
            <w:pPr>
              <w:pStyle w:val="Tabletext"/>
              <w:jc w:val="center"/>
              <w:cnfStyle w:val="000000100000" w:firstRow="0" w:lastRow="0" w:firstColumn="0" w:lastColumn="0" w:oddVBand="0" w:evenVBand="0" w:oddHBand="1" w:evenHBand="0" w:firstRowFirstColumn="0" w:firstRowLastColumn="0" w:lastRowFirstColumn="0" w:lastRowLastColumn="0"/>
              <w:rPr>
                <w:lang w:eastAsia="en-GB"/>
              </w:rPr>
            </w:pPr>
            <w:r w:rsidRPr="00F22E6D">
              <w:t>42</w:t>
            </w:r>
          </w:p>
        </w:tc>
        <w:tc>
          <w:tcPr>
            <w:tcW w:w="1417" w:type="dxa"/>
            <w:shd w:val="clear" w:color="auto" w:fill="auto"/>
            <w:noWrap/>
            <w:vAlign w:val="bottom"/>
          </w:tcPr>
          <w:p w14:paraId="495A7F56" w14:textId="77777777" w:rsidR="00B02287" w:rsidRPr="00F22E6D" w:rsidRDefault="00B02287" w:rsidP="00595CA0">
            <w:pPr>
              <w:pStyle w:val="Tabletext"/>
              <w:jc w:val="center"/>
              <w:cnfStyle w:val="000000100000" w:firstRow="0" w:lastRow="0" w:firstColumn="0" w:lastColumn="0" w:oddVBand="0" w:evenVBand="0" w:oddHBand="1" w:evenHBand="0" w:firstRowFirstColumn="0" w:firstRowLastColumn="0" w:lastRowFirstColumn="0" w:lastRowLastColumn="0"/>
              <w:rPr>
                <w:lang w:eastAsia="en-GB"/>
              </w:rPr>
            </w:pPr>
            <w:r w:rsidRPr="00F22E6D">
              <w:t>5,04</w:t>
            </w:r>
            <w:r w:rsidRPr="00F22E6D">
              <w:rPr>
                <w:rtl/>
              </w:rPr>
              <w:t>%</w:t>
            </w:r>
          </w:p>
        </w:tc>
      </w:tr>
      <w:tr w:rsidR="00B02287" w:rsidRPr="00F22E6D" w14:paraId="2261DC7E" w14:textId="77777777" w:rsidTr="00E909A5">
        <w:trPr>
          <w:trHeight w:val="290"/>
          <w:jc w:val="center"/>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noWrap/>
            <w:vAlign w:val="bottom"/>
          </w:tcPr>
          <w:p w14:paraId="701A0259" w14:textId="77777777" w:rsidR="00B02287" w:rsidRPr="00F22E6D" w:rsidRDefault="00B02287" w:rsidP="00595CA0">
            <w:pPr>
              <w:pStyle w:val="Tabletext"/>
              <w:jc w:val="center"/>
              <w:rPr>
                <w:b w:val="0"/>
                <w:bCs w:val="0"/>
                <w:lang w:eastAsia="en-GB"/>
              </w:rPr>
            </w:pPr>
            <w:r w:rsidRPr="00F22E6D">
              <w:t>3</w:t>
            </w:r>
          </w:p>
        </w:tc>
        <w:tc>
          <w:tcPr>
            <w:tcW w:w="2268" w:type="dxa"/>
            <w:shd w:val="clear" w:color="auto" w:fill="auto"/>
            <w:noWrap/>
            <w:vAlign w:val="bottom"/>
          </w:tcPr>
          <w:p w14:paraId="30D900A7" w14:textId="77777777" w:rsidR="00B02287" w:rsidRPr="00F22E6D" w:rsidRDefault="00B02287" w:rsidP="00595CA0">
            <w:pPr>
              <w:pStyle w:val="Tabletext"/>
              <w:jc w:val="center"/>
              <w:cnfStyle w:val="000000000000" w:firstRow="0" w:lastRow="0" w:firstColumn="0" w:lastColumn="0" w:oddVBand="0" w:evenVBand="0" w:oddHBand="0" w:evenHBand="0" w:firstRowFirstColumn="0" w:firstRowLastColumn="0" w:lastRowFirstColumn="0" w:lastRowLastColumn="0"/>
              <w:rPr>
                <w:lang w:eastAsia="en-GB"/>
              </w:rPr>
            </w:pPr>
            <w:r w:rsidRPr="00F22E6D">
              <w:t>26</w:t>
            </w:r>
          </w:p>
        </w:tc>
        <w:tc>
          <w:tcPr>
            <w:tcW w:w="1417" w:type="dxa"/>
            <w:shd w:val="clear" w:color="auto" w:fill="auto"/>
            <w:noWrap/>
            <w:vAlign w:val="bottom"/>
          </w:tcPr>
          <w:p w14:paraId="0FFAC4F0" w14:textId="77777777" w:rsidR="00B02287" w:rsidRPr="00F22E6D" w:rsidRDefault="00B02287" w:rsidP="00595CA0">
            <w:pPr>
              <w:pStyle w:val="Tabletext"/>
              <w:jc w:val="center"/>
              <w:cnfStyle w:val="000000000000" w:firstRow="0" w:lastRow="0" w:firstColumn="0" w:lastColumn="0" w:oddVBand="0" w:evenVBand="0" w:oddHBand="0" w:evenHBand="0" w:firstRowFirstColumn="0" w:firstRowLastColumn="0" w:lastRowFirstColumn="0" w:lastRowLastColumn="0"/>
              <w:rPr>
                <w:lang w:eastAsia="en-GB"/>
              </w:rPr>
            </w:pPr>
            <w:r w:rsidRPr="00F22E6D">
              <w:t>3,12</w:t>
            </w:r>
            <w:r w:rsidRPr="00F22E6D">
              <w:rPr>
                <w:rtl/>
              </w:rPr>
              <w:t>%</w:t>
            </w:r>
          </w:p>
        </w:tc>
      </w:tr>
      <w:tr w:rsidR="00B02287" w:rsidRPr="00F22E6D" w14:paraId="6CD917C9" w14:textId="77777777" w:rsidTr="00E909A5">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noWrap/>
            <w:vAlign w:val="bottom"/>
          </w:tcPr>
          <w:p w14:paraId="1F54952F" w14:textId="77777777" w:rsidR="00B02287" w:rsidRPr="00F22E6D" w:rsidRDefault="00B02287" w:rsidP="00595CA0">
            <w:pPr>
              <w:pStyle w:val="Tabletext"/>
              <w:jc w:val="center"/>
              <w:rPr>
                <w:b w:val="0"/>
                <w:bCs w:val="0"/>
                <w:lang w:eastAsia="en-GB"/>
              </w:rPr>
            </w:pPr>
            <w:r w:rsidRPr="00F22E6D">
              <w:t>4</w:t>
            </w:r>
          </w:p>
        </w:tc>
        <w:tc>
          <w:tcPr>
            <w:tcW w:w="2268" w:type="dxa"/>
            <w:shd w:val="clear" w:color="auto" w:fill="auto"/>
            <w:noWrap/>
            <w:vAlign w:val="bottom"/>
          </w:tcPr>
          <w:p w14:paraId="0AEBE386" w14:textId="77777777" w:rsidR="00B02287" w:rsidRPr="00F22E6D" w:rsidRDefault="00B02287" w:rsidP="00595CA0">
            <w:pPr>
              <w:pStyle w:val="Tabletext"/>
              <w:jc w:val="center"/>
              <w:cnfStyle w:val="000000100000" w:firstRow="0" w:lastRow="0" w:firstColumn="0" w:lastColumn="0" w:oddVBand="0" w:evenVBand="0" w:oddHBand="1" w:evenHBand="0" w:firstRowFirstColumn="0" w:firstRowLastColumn="0" w:lastRowFirstColumn="0" w:lastRowLastColumn="0"/>
              <w:rPr>
                <w:lang w:eastAsia="en-GB"/>
              </w:rPr>
            </w:pPr>
            <w:r w:rsidRPr="00F22E6D">
              <w:t>11</w:t>
            </w:r>
          </w:p>
        </w:tc>
        <w:tc>
          <w:tcPr>
            <w:tcW w:w="1417" w:type="dxa"/>
            <w:shd w:val="clear" w:color="auto" w:fill="auto"/>
            <w:noWrap/>
            <w:vAlign w:val="bottom"/>
          </w:tcPr>
          <w:p w14:paraId="16844F0B" w14:textId="77777777" w:rsidR="00B02287" w:rsidRPr="00F22E6D" w:rsidRDefault="00B02287" w:rsidP="00595CA0">
            <w:pPr>
              <w:pStyle w:val="Tabletext"/>
              <w:jc w:val="center"/>
              <w:cnfStyle w:val="000000100000" w:firstRow="0" w:lastRow="0" w:firstColumn="0" w:lastColumn="0" w:oddVBand="0" w:evenVBand="0" w:oddHBand="1" w:evenHBand="0" w:firstRowFirstColumn="0" w:firstRowLastColumn="0" w:lastRowFirstColumn="0" w:lastRowLastColumn="0"/>
              <w:rPr>
                <w:lang w:eastAsia="en-GB"/>
              </w:rPr>
            </w:pPr>
            <w:r w:rsidRPr="00F22E6D">
              <w:t>1,32</w:t>
            </w:r>
            <w:r w:rsidRPr="00F22E6D">
              <w:rPr>
                <w:rtl/>
              </w:rPr>
              <w:t>%</w:t>
            </w:r>
          </w:p>
        </w:tc>
      </w:tr>
      <w:tr w:rsidR="00B02287" w:rsidRPr="00F22E6D" w14:paraId="4C519F17" w14:textId="77777777" w:rsidTr="00E909A5">
        <w:trPr>
          <w:trHeight w:val="290"/>
          <w:jc w:val="center"/>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noWrap/>
            <w:vAlign w:val="bottom"/>
          </w:tcPr>
          <w:p w14:paraId="5F725C19" w14:textId="77777777" w:rsidR="00B02287" w:rsidRPr="00F22E6D" w:rsidRDefault="00B02287" w:rsidP="00595CA0">
            <w:pPr>
              <w:pStyle w:val="Tabletext"/>
              <w:jc w:val="center"/>
              <w:rPr>
                <w:b w:val="0"/>
                <w:bCs w:val="0"/>
                <w:lang w:eastAsia="en-GB"/>
              </w:rPr>
            </w:pPr>
            <w:r w:rsidRPr="00F22E6D">
              <w:t>5</w:t>
            </w:r>
          </w:p>
        </w:tc>
        <w:tc>
          <w:tcPr>
            <w:tcW w:w="2268" w:type="dxa"/>
            <w:shd w:val="clear" w:color="auto" w:fill="auto"/>
            <w:noWrap/>
            <w:vAlign w:val="bottom"/>
          </w:tcPr>
          <w:p w14:paraId="41442271" w14:textId="77777777" w:rsidR="00B02287" w:rsidRPr="00F22E6D" w:rsidRDefault="00B02287" w:rsidP="00595CA0">
            <w:pPr>
              <w:pStyle w:val="Tabletext"/>
              <w:jc w:val="center"/>
              <w:cnfStyle w:val="000000000000" w:firstRow="0" w:lastRow="0" w:firstColumn="0" w:lastColumn="0" w:oddVBand="0" w:evenVBand="0" w:oddHBand="0" w:evenHBand="0" w:firstRowFirstColumn="0" w:firstRowLastColumn="0" w:lastRowFirstColumn="0" w:lastRowLastColumn="0"/>
              <w:rPr>
                <w:lang w:eastAsia="en-GB"/>
              </w:rPr>
            </w:pPr>
            <w:r w:rsidRPr="00F22E6D">
              <w:t>9</w:t>
            </w:r>
          </w:p>
        </w:tc>
        <w:tc>
          <w:tcPr>
            <w:tcW w:w="1417" w:type="dxa"/>
            <w:shd w:val="clear" w:color="auto" w:fill="auto"/>
            <w:noWrap/>
            <w:vAlign w:val="bottom"/>
          </w:tcPr>
          <w:p w14:paraId="6DEA3073" w14:textId="77777777" w:rsidR="00B02287" w:rsidRPr="00F22E6D" w:rsidRDefault="00B02287" w:rsidP="00595CA0">
            <w:pPr>
              <w:pStyle w:val="Tabletext"/>
              <w:jc w:val="center"/>
              <w:cnfStyle w:val="000000000000" w:firstRow="0" w:lastRow="0" w:firstColumn="0" w:lastColumn="0" w:oddVBand="0" w:evenVBand="0" w:oddHBand="0" w:evenHBand="0" w:firstRowFirstColumn="0" w:firstRowLastColumn="0" w:lastRowFirstColumn="0" w:lastRowLastColumn="0"/>
              <w:rPr>
                <w:lang w:eastAsia="en-GB"/>
              </w:rPr>
            </w:pPr>
            <w:r w:rsidRPr="00F22E6D">
              <w:t>1,08</w:t>
            </w:r>
            <w:r w:rsidRPr="00F22E6D">
              <w:rPr>
                <w:rtl/>
              </w:rPr>
              <w:t>%</w:t>
            </w:r>
          </w:p>
        </w:tc>
      </w:tr>
      <w:tr w:rsidR="00B02287" w:rsidRPr="00F22E6D" w14:paraId="5F551017" w14:textId="77777777" w:rsidTr="00E909A5">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noWrap/>
            <w:vAlign w:val="bottom"/>
          </w:tcPr>
          <w:p w14:paraId="7251242C" w14:textId="77777777" w:rsidR="00B02287" w:rsidRPr="00F22E6D" w:rsidRDefault="00B02287" w:rsidP="00595CA0">
            <w:pPr>
              <w:pStyle w:val="Tabletext"/>
              <w:jc w:val="center"/>
              <w:rPr>
                <w:b w:val="0"/>
                <w:bCs w:val="0"/>
                <w:lang w:eastAsia="en-GB"/>
              </w:rPr>
            </w:pPr>
            <w:r w:rsidRPr="00F22E6D">
              <w:t>6</w:t>
            </w:r>
          </w:p>
        </w:tc>
        <w:tc>
          <w:tcPr>
            <w:tcW w:w="2268" w:type="dxa"/>
            <w:shd w:val="clear" w:color="auto" w:fill="auto"/>
            <w:noWrap/>
            <w:vAlign w:val="bottom"/>
          </w:tcPr>
          <w:p w14:paraId="2DE59EA0" w14:textId="77777777" w:rsidR="00B02287" w:rsidRPr="00F22E6D" w:rsidRDefault="00B02287" w:rsidP="00595CA0">
            <w:pPr>
              <w:pStyle w:val="Tabletext"/>
              <w:jc w:val="center"/>
              <w:cnfStyle w:val="000000100000" w:firstRow="0" w:lastRow="0" w:firstColumn="0" w:lastColumn="0" w:oddVBand="0" w:evenVBand="0" w:oddHBand="1" w:evenHBand="0" w:firstRowFirstColumn="0" w:firstRowLastColumn="0" w:lastRowFirstColumn="0" w:lastRowLastColumn="0"/>
              <w:rPr>
                <w:lang w:eastAsia="en-GB"/>
              </w:rPr>
            </w:pPr>
            <w:r w:rsidRPr="00F22E6D">
              <w:t>7</w:t>
            </w:r>
          </w:p>
        </w:tc>
        <w:tc>
          <w:tcPr>
            <w:tcW w:w="1417" w:type="dxa"/>
            <w:shd w:val="clear" w:color="auto" w:fill="auto"/>
            <w:noWrap/>
            <w:vAlign w:val="bottom"/>
          </w:tcPr>
          <w:p w14:paraId="5D0336AA" w14:textId="77777777" w:rsidR="00B02287" w:rsidRPr="00F22E6D" w:rsidRDefault="00B02287" w:rsidP="00595CA0">
            <w:pPr>
              <w:pStyle w:val="Tabletext"/>
              <w:jc w:val="center"/>
              <w:cnfStyle w:val="000000100000" w:firstRow="0" w:lastRow="0" w:firstColumn="0" w:lastColumn="0" w:oddVBand="0" w:evenVBand="0" w:oddHBand="1" w:evenHBand="0" w:firstRowFirstColumn="0" w:firstRowLastColumn="0" w:lastRowFirstColumn="0" w:lastRowLastColumn="0"/>
              <w:rPr>
                <w:lang w:eastAsia="en-GB"/>
              </w:rPr>
            </w:pPr>
            <w:r w:rsidRPr="00F22E6D">
              <w:t>0,84</w:t>
            </w:r>
            <w:r w:rsidRPr="00F22E6D">
              <w:rPr>
                <w:rtl/>
              </w:rPr>
              <w:t>%</w:t>
            </w:r>
          </w:p>
        </w:tc>
      </w:tr>
      <w:tr w:rsidR="00B02287" w:rsidRPr="00F22E6D" w14:paraId="033882DE" w14:textId="77777777" w:rsidTr="00E909A5">
        <w:trPr>
          <w:trHeight w:val="290"/>
          <w:jc w:val="center"/>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noWrap/>
            <w:vAlign w:val="bottom"/>
          </w:tcPr>
          <w:p w14:paraId="5D57379E" w14:textId="77777777" w:rsidR="00B02287" w:rsidRPr="00F22E6D" w:rsidRDefault="00B02287" w:rsidP="00595CA0">
            <w:pPr>
              <w:pStyle w:val="Tabletext"/>
              <w:jc w:val="center"/>
              <w:rPr>
                <w:b w:val="0"/>
                <w:bCs w:val="0"/>
                <w:lang w:eastAsia="en-GB"/>
              </w:rPr>
            </w:pPr>
            <w:r w:rsidRPr="00F22E6D">
              <w:t>7</w:t>
            </w:r>
          </w:p>
        </w:tc>
        <w:tc>
          <w:tcPr>
            <w:tcW w:w="2268" w:type="dxa"/>
            <w:shd w:val="clear" w:color="auto" w:fill="auto"/>
            <w:noWrap/>
            <w:vAlign w:val="bottom"/>
          </w:tcPr>
          <w:p w14:paraId="75FD8C80" w14:textId="77777777" w:rsidR="00B02287" w:rsidRPr="00F22E6D" w:rsidRDefault="00B02287" w:rsidP="00595CA0">
            <w:pPr>
              <w:pStyle w:val="Tabletext"/>
              <w:jc w:val="center"/>
              <w:cnfStyle w:val="000000000000" w:firstRow="0" w:lastRow="0" w:firstColumn="0" w:lastColumn="0" w:oddVBand="0" w:evenVBand="0" w:oddHBand="0" w:evenHBand="0" w:firstRowFirstColumn="0" w:firstRowLastColumn="0" w:lastRowFirstColumn="0" w:lastRowLastColumn="0"/>
              <w:rPr>
                <w:lang w:eastAsia="en-GB"/>
              </w:rPr>
            </w:pPr>
            <w:r w:rsidRPr="00F22E6D">
              <w:t>4</w:t>
            </w:r>
          </w:p>
        </w:tc>
        <w:tc>
          <w:tcPr>
            <w:tcW w:w="1417" w:type="dxa"/>
            <w:shd w:val="clear" w:color="auto" w:fill="auto"/>
            <w:noWrap/>
            <w:vAlign w:val="bottom"/>
          </w:tcPr>
          <w:p w14:paraId="1B03FE1E" w14:textId="77777777" w:rsidR="00B02287" w:rsidRPr="00F22E6D" w:rsidRDefault="00B02287" w:rsidP="00595CA0">
            <w:pPr>
              <w:pStyle w:val="Tabletext"/>
              <w:jc w:val="center"/>
              <w:cnfStyle w:val="000000000000" w:firstRow="0" w:lastRow="0" w:firstColumn="0" w:lastColumn="0" w:oddVBand="0" w:evenVBand="0" w:oddHBand="0" w:evenHBand="0" w:firstRowFirstColumn="0" w:firstRowLastColumn="0" w:lastRowFirstColumn="0" w:lastRowLastColumn="0"/>
              <w:rPr>
                <w:lang w:eastAsia="en-GB"/>
              </w:rPr>
            </w:pPr>
            <w:r w:rsidRPr="00F22E6D">
              <w:t>0,48</w:t>
            </w:r>
            <w:r w:rsidRPr="00F22E6D">
              <w:rPr>
                <w:rtl/>
              </w:rPr>
              <w:t>%</w:t>
            </w:r>
          </w:p>
        </w:tc>
      </w:tr>
      <w:tr w:rsidR="00B02287" w:rsidRPr="00F22E6D" w14:paraId="59457507" w14:textId="77777777" w:rsidTr="00E909A5">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noWrap/>
            <w:vAlign w:val="bottom"/>
          </w:tcPr>
          <w:p w14:paraId="2A013A71" w14:textId="77777777" w:rsidR="00B02287" w:rsidRPr="00F22E6D" w:rsidRDefault="00B02287" w:rsidP="00595CA0">
            <w:pPr>
              <w:pStyle w:val="Tabletext"/>
              <w:jc w:val="center"/>
              <w:rPr>
                <w:b w:val="0"/>
                <w:bCs w:val="0"/>
                <w:lang w:eastAsia="en-GB"/>
              </w:rPr>
            </w:pPr>
            <w:r w:rsidRPr="00F22E6D">
              <w:t>8</w:t>
            </w:r>
          </w:p>
        </w:tc>
        <w:tc>
          <w:tcPr>
            <w:tcW w:w="2268" w:type="dxa"/>
            <w:shd w:val="clear" w:color="auto" w:fill="auto"/>
            <w:noWrap/>
            <w:vAlign w:val="bottom"/>
          </w:tcPr>
          <w:p w14:paraId="0C2BD8F3" w14:textId="77777777" w:rsidR="00B02287" w:rsidRPr="00F22E6D" w:rsidRDefault="00B02287" w:rsidP="00595CA0">
            <w:pPr>
              <w:pStyle w:val="Tabletext"/>
              <w:jc w:val="center"/>
              <w:cnfStyle w:val="000000100000" w:firstRow="0" w:lastRow="0" w:firstColumn="0" w:lastColumn="0" w:oddVBand="0" w:evenVBand="0" w:oddHBand="1" w:evenHBand="0" w:firstRowFirstColumn="0" w:firstRowLastColumn="0" w:lastRowFirstColumn="0" w:lastRowLastColumn="0"/>
              <w:rPr>
                <w:lang w:eastAsia="en-GB"/>
              </w:rPr>
            </w:pPr>
            <w:r w:rsidRPr="00F22E6D">
              <w:t>5</w:t>
            </w:r>
          </w:p>
        </w:tc>
        <w:tc>
          <w:tcPr>
            <w:tcW w:w="1417" w:type="dxa"/>
            <w:shd w:val="clear" w:color="auto" w:fill="auto"/>
            <w:noWrap/>
            <w:vAlign w:val="bottom"/>
          </w:tcPr>
          <w:p w14:paraId="092E88DE" w14:textId="77777777" w:rsidR="00B02287" w:rsidRPr="00F22E6D" w:rsidRDefault="00B02287" w:rsidP="00595CA0">
            <w:pPr>
              <w:pStyle w:val="Tabletext"/>
              <w:jc w:val="center"/>
              <w:cnfStyle w:val="000000100000" w:firstRow="0" w:lastRow="0" w:firstColumn="0" w:lastColumn="0" w:oddVBand="0" w:evenVBand="0" w:oddHBand="1" w:evenHBand="0" w:firstRowFirstColumn="0" w:firstRowLastColumn="0" w:lastRowFirstColumn="0" w:lastRowLastColumn="0"/>
              <w:rPr>
                <w:lang w:eastAsia="en-GB"/>
              </w:rPr>
            </w:pPr>
            <w:r w:rsidRPr="00F22E6D">
              <w:t>0,60</w:t>
            </w:r>
            <w:r w:rsidRPr="00F22E6D">
              <w:rPr>
                <w:rtl/>
              </w:rPr>
              <w:t>%</w:t>
            </w:r>
          </w:p>
        </w:tc>
      </w:tr>
      <w:tr w:rsidR="00B02287" w:rsidRPr="00F22E6D" w14:paraId="38EF60C6" w14:textId="77777777" w:rsidTr="00E909A5">
        <w:trPr>
          <w:trHeight w:val="290"/>
          <w:jc w:val="center"/>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noWrap/>
            <w:vAlign w:val="bottom"/>
          </w:tcPr>
          <w:p w14:paraId="58A77937" w14:textId="77777777" w:rsidR="00B02287" w:rsidRPr="00F22E6D" w:rsidRDefault="00B02287" w:rsidP="00595CA0">
            <w:pPr>
              <w:pStyle w:val="Tabletext"/>
              <w:jc w:val="center"/>
              <w:rPr>
                <w:b w:val="0"/>
                <w:bCs w:val="0"/>
                <w:lang w:eastAsia="en-GB"/>
              </w:rPr>
            </w:pPr>
            <w:r w:rsidRPr="00F22E6D">
              <w:t>9</w:t>
            </w:r>
          </w:p>
        </w:tc>
        <w:tc>
          <w:tcPr>
            <w:tcW w:w="2268" w:type="dxa"/>
            <w:shd w:val="clear" w:color="auto" w:fill="auto"/>
            <w:noWrap/>
            <w:vAlign w:val="bottom"/>
          </w:tcPr>
          <w:p w14:paraId="2BE20D7F" w14:textId="77777777" w:rsidR="00B02287" w:rsidRPr="00F22E6D" w:rsidRDefault="00B02287" w:rsidP="00595CA0">
            <w:pPr>
              <w:pStyle w:val="Tabletext"/>
              <w:jc w:val="center"/>
              <w:cnfStyle w:val="000000000000" w:firstRow="0" w:lastRow="0" w:firstColumn="0" w:lastColumn="0" w:oddVBand="0" w:evenVBand="0" w:oddHBand="0" w:evenHBand="0" w:firstRowFirstColumn="0" w:firstRowLastColumn="0" w:lastRowFirstColumn="0" w:lastRowLastColumn="0"/>
              <w:rPr>
                <w:lang w:eastAsia="en-GB"/>
              </w:rPr>
            </w:pPr>
            <w:r w:rsidRPr="00F22E6D">
              <w:t>3</w:t>
            </w:r>
          </w:p>
        </w:tc>
        <w:tc>
          <w:tcPr>
            <w:tcW w:w="1417" w:type="dxa"/>
            <w:shd w:val="clear" w:color="auto" w:fill="auto"/>
            <w:noWrap/>
            <w:vAlign w:val="bottom"/>
          </w:tcPr>
          <w:p w14:paraId="1A2C84CD" w14:textId="77777777" w:rsidR="00B02287" w:rsidRPr="00F22E6D" w:rsidRDefault="00B02287" w:rsidP="00595CA0">
            <w:pPr>
              <w:pStyle w:val="Tabletext"/>
              <w:jc w:val="center"/>
              <w:cnfStyle w:val="000000000000" w:firstRow="0" w:lastRow="0" w:firstColumn="0" w:lastColumn="0" w:oddVBand="0" w:evenVBand="0" w:oddHBand="0" w:evenHBand="0" w:firstRowFirstColumn="0" w:firstRowLastColumn="0" w:lastRowFirstColumn="0" w:lastRowLastColumn="0"/>
              <w:rPr>
                <w:lang w:eastAsia="en-GB"/>
              </w:rPr>
            </w:pPr>
            <w:r w:rsidRPr="00F22E6D">
              <w:t>0,36</w:t>
            </w:r>
            <w:r w:rsidRPr="00F22E6D">
              <w:rPr>
                <w:rtl/>
              </w:rPr>
              <w:t>%</w:t>
            </w:r>
          </w:p>
        </w:tc>
      </w:tr>
      <w:tr w:rsidR="00B02287" w:rsidRPr="00F22E6D" w14:paraId="7425AA24" w14:textId="77777777" w:rsidTr="00E909A5">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noWrap/>
            <w:vAlign w:val="bottom"/>
          </w:tcPr>
          <w:p w14:paraId="52605D87" w14:textId="77777777" w:rsidR="00B02287" w:rsidRPr="00F22E6D" w:rsidRDefault="00B02287" w:rsidP="00595CA0">
            <w:pPr>
              <w:pStyle w:val="Tabletext"/>
              <w:jc w:val="center"/>
              <w:rPr>
                <w:b w:val="0"/>
                <w:bCs w:val="0"/>
              </w:rPr>
            </w:pPr>
            <w:r w:rsidRPr="00F22E6D">
              <w:t>10</w:t>
            </w:r>
          </w:p>
        </w:tc>
        <w:tc>
          <w:tcPr>
            <w:tcW w:w="2268" w:type="dxa"/>
            <w:shd w:val="clear" w:color="auto" w:fill="auto"/>
            <w:noWrap/>
            <w:vAlign w:val="bottom"/>
          </w:tcPr>
          <w:p w14:paraId="55F0D677" w14:textId="77777777" w:rsidR="00B02287" w:rsidRPr="00F22E6D" w:rsidRDefault="00B02287" w:rsidP="00595CA0">
            <w:pPr>
              <w:pStyle w:val="Tabletext"/>
              <w:jc w:val="center"/>
              <w:cnfStyle w:val="000000100000" w:firstRow="0" w:lastRow="0" w:firstColumn="0" w:lastColumn="0" w:oddVBand="0" w:evenVBand="0" w:oddHBand="1" w:evenHBand="0" w:firstRowFirstColumn="0" w:firstRowLastColumn="0" w:lastRowFirstColumn="0" w:lastRowLastColumn="0"/>
            </w:pPr>
            <w:r w:rsidRPr="00F22E6D">
              <w:t>3</w:t>
            </w:r>
          </w:p>
        </w:tc>
        <w:tc>
          <w:tcPr>
            <w:tcW w:w="1417" w:type="dxa"/>
            <w:shd w:val="clear" w:color="auto" w:fill="auto"/>
            <w:noWrap/>
            <w:vAlign w:val="bottom"/>
          </w:tcPr>
          <w:p w14:paraId="13606594" w14:textId="77777777" w:rsidR="00B02287" w:rsidRPr="00F22E6D" w:rsidRDefault="00B02287" w:rsidP="00595CA0">
            <w:pPr>
              <w:pStyle w:val="Tabletext"/>
              <w:jc w:val="center"/>
              <w:cnfStyle w:val="000000100000" w:firstRow="0" w:lastRow="0" w:firstColumn="0" w:lastColumn="0" w:oddVBand="0" w:evenVBand="0" w:oddHBand="1" w:evenHBand="0" w:firstRowFirstColumn="0" w:firstRowLastColumn="0" w:lastRowFirstColumn="0" w:lastRowLastColumn="0"/>
            </w:pPr>
            <w:r w:rsidRPr="00F22E6D">
              <w:t>0,36</w:t>
            </w:r>
            <w:r w:rsidRPr="00F22E6D">
              <w:rPr>
                <w:rtl/>
              </w:rPr>
              <w:t>%</w:t>
            </w:r>
          </w:p>
        </w:tc>
      </w:tr>
      <w:tr w:rsidR="00B02287" w:rsidRPr="00F22E6D" w14:paraId="784A6DEA" w14:textId="77777777" w:rsidTr="00E909A5">
        <w:trPr>
          <w:trHeight w:val="290"/>
          <w:jc w:val="center"/>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noWrap/>
            <w:vAlign w:val="bottom"/>
          </w:tcPr>
          <w:p w14:paraId="63FD1CF0" w14:textId="77777777" w:rsidR="00B02287" w:rsidRPr="00F22E6D" w:rsidRDefault="00B02287" w:rsidP="00595CA0">
            <w:pPr>
              <w:pStyle w:val="Tabletext"/>
              <w:jc w:val="center"/>
              <w:rPr>
                <w:b w:val="0"/>
                <w:bCs w:val="0"/>
              </w:rPr>
            </w:pPr>
            <w:r w:rsidRPr="00F22E6D">
              <w:t>11</w:t>
            </w:r>
          </w:p>
        </w:tc>
        <w:tc>
          <w:tcPr>
            <w:tcW w:w="2268" w:type="dxa"/>
            <w:shd w:val="clear" w:color="auto" w:fill="auto"/>
            <w:noWrap/>
            <w:vAlign w:val="bottom"/>
          </w:tcPr>
          <w:p w14:paraId="004C18C1" w14:textId="77777777" w:rsidR="00B02287" w:rsidRPr="00F22E6D" w:rsidRDefault="00B02287" w:rsidP="00595CA0">
            <w:pPr>
              <w:pStyle w:val="Tabletext"/>
              <w:jc w:val="center"/>
              <w:cnfStyle w:val="000000000000" w:firstRow="0" w:lastRow="0" w:firstColumn="0" w:lastColumn="0" w:oddVBand="0" w:evenVBand="0" w:oddHBand="0" w:evenHBand="0" w:firstRowFirstColumn="0" w:firstRowLastColumn="0" w:lastRowFirstColumn="0" w:lastRowLastColumn="0"/>
            </w:pPr>
            <w:r w:rsidRPr="00F22E6D">
              <w:t>2</w:t>
            </w:r>
          </w:p>
        </w:tc>
        <w:tc>
          <w:tcPr>
            <w:tcW w:w="1417" w:type="dxa"/>
            <w:shd w:val="clear" w:color="auto" w:fill="auto"/>
            <w:noWrap/>
            <w:vAlign w:val="bottom"/>
          </w:tcPr>
          <w:p w14:paraId="025E575E" w14:textId="77777777" w:rsidR="00B02287" w:rsidRPr="00F22E6D" w:rsidRDefault="00B02287" w:rsidP="00595CA0">
            <w:pPr>
              <w:pStyle w:val="Tabletext"/>
              <w:jc w:val="center"/>
              <w:cnfStyle w:val="000000000000" w:firstRow="0" w:lastRow="0" w:firstColumn="0" w:lastColumn="0" w:oddVBand="0" w:evenVBand="0" w:oddHBand="0" w:evenHBand="0" w:firstRowFirstColumn="0" w:firstRowLastColumn="0" w:lastRowFirstColumn="0" w:lastRowLastColumn="0"/>
            </w:pPr>
            <w:r w:rsidRPr="00F22E6D">
              <w:t>0,24</w:t>
            </w:r>
            <w:r w:rsidRPr="00F22E6D">
              <w:rPr>
                <w:rtl/>
              </w:rPr>
              <w:t>%</w:t>
            </w:r>
          </w:p>
        </w:tc>
      </w:tr>
      <w:tr w:rsidR="00B02287" w:rsidRPr="00F22E6D" w14:paraId="0CC2C9BC" w14:textId="77777777" w:rsidTr="00E909A5">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noWrap/>
            <w:vAlign w:val="bottom"/>
          </w:tcPr>
          <w:p w14:paraId="5A679E22" w14:textId="77777777" w:rsidR="00B02287" w:rsidRPr="00F22E6D" w:rsidRDefault="00B02287" w:rsidP="00595CA0">
            <w:pPr>
              <w:pStyle w:val="Tabletext"/>
              <w:jc w:val="center"/>
              <w:rPr>
                <w:b w:val="0"/>
                <w:bCs w:val="0"/>
              </w:rPr>
            </w:pPr>
            <w:r w:rsidRPr="00F22E6D">
              <w:t>12</w:t>
            </w:r>
          </w:p>
        </w:tc>
        <w:tc>
          <w:tcPr>
            <w:tcW w:w="2268" w:type="dxa"/>
            <w:shd w:val="clear" w:color="auto" w:fill="auto"/>
            <w:noWrap/>
            <w:vAlign w:val="bottom"/>
          </w:tcPr>
          <w:p w14:paraId="542A6D2B" w14:textId="77777777" w:rsidR="00B02287" w:rsidRPr="00F22E6D" w:rsidRDefault="00B02287" w:rsidP="00595CA0">
            <w:pPr>
              <w:pStyle w:val="Tabletext"/>
              <w:jc w:val="center"/>
              <w:cnfStyle w:val="000000100000" w:firstRow="0" w:lastRow="0" w:firstColumn="0" w:lastColumn="0" w:oddVBand="0" w:evenVBand="0" w:oddHBand="1" w:evenHBand="0" w:firstRowFirstColumn="0" w:firstRowLastColumn="0" w:lastRowFirstColumn="0" w:lastRowLastColumn="0"/>
            </w:pPr>
            <w:r w:rsidRPr="00F22E6D">
              <w:t>1</w:t>
            </w:r>
          </w:p>
        </w:tc>
        <w:tc>
          <w:tcPr>
            <w:tcW w:w="1417" w:type="dxa"/>
            <w:shd w:val="clear" w:color="auto" w:fill="auto"/>
            <w:noWrap/>
            <w:vAlign w:val="bottom"/>
          </w:tcPr>
          <w:p w14:paraId="7AAAFD42" w14:textId="77777777" w:rsidR="00B02287" w:rsidRPr="00F22E6D" w:rsidRDefault="00B02287" w:rsidP="00595CA0">
            <w:pPr>
              <w:pStyle w:val="Tabletext"/>
              <w:jc w:val="center"/>
              <w:cnfStyle w:val="000000100000" w:firstRow="0" w:lastRow="0" w:firstColumn="0" w:lastColumn="0" w:oddVBand="0" w:evenVBand="0" w:oddHBand="1" w:evenHBand="0" w:firstRowFirstColumn="0" w:firstRowLastColumn="0" w:lastRowFirstColumn="0" w:lastRowLastColumn="0"/>
            </w:pPr>
            <w:r w:rsidRPr="00F22E6D">
              <w:t>0,12</w:t>
            </w:r>
            <w:r w:rsidRPr="00F22E6D">
              <w:rPr>
                <w:rtl/>
              </w:rPr>
              <w:t>%</w:t>
            </w:r>
          </w:p>
        </w:tc>
      </w:tr>
      <w:tr w:rsidR="00B02287" w:rsidRPr="00F22E6D" w14:paraId="4B10F07B" w14:textId="77777777" w:rsidTr="00E909A5">
        <w:trPr>
          <w:trHeight w:val="290"/>
          <w:jc w:val="center"/>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noWrap/>
            <w:vAlign w:val="bottom"/>
          </w:tcPr>
          <w:p w14:paraId="27C1F569" w14:textId="77777777" w:rsidR="00B02287" w:rsidRPr="00F22E6D" w:rsidRDefault="00B02287" w:rsidP="00595CA0">
            <w:pPr>
              <w:pStyle w:val="Tabletext"/>
              <w:jc w:val="center"/>
            </w:pPr>
            <w:r w:rsidRPr="00F22E6D">
              <w:t>13</w:t>
            </w:r>
          </w:p>
        </w:tc>
        <w:tc>
          <w:tcPr>
            <w:tcW w:w="2268" w:type="dxa"/>
            <w:shd w:val="clear" w:color="auto" w:fill="auto"/>
            <w:noWrap/>
            <w:vAlign w:val="bottom"/>
          </w:tcPr>
          <w:p w14:paraId="56F074E4" w14:textId="77777777" w:rsidR="00B02287" w:rsidRPr="00F22E6D" w:rsidRDefault="00B02287" w:rsidP="00595CA0">
            <w:pPr>
              <w:pStyle w:val="Tabletext"/>
              <w:jc w:val="center"/>
              <w:cnfStyle w:val="000000000000" w:firstRow="0" w:lastRow="0" w:firstColumn="0" w:lastColumn="0" w:oddVBand="0" w:evenVBand="0" w:oddHBand="0" w:evenHBand="0" w:firstRowFirstColumn="0" w:firstRowLastColumn="0" w:lastRowFirstColumn="0" w:lastRowLastColumn="0"/>
            </w:pPr>
            <w:r w:rsidRPr="00F22E6D">
              <w:t>1</w:t>
            </w:r>
          </w:p>
        </w:tc>
        <w:tc>
          <w:tcPr>
            <w:tcW w:w="1417" w:type="dxa"/>
            <w:shd w:val="clear" w:color="auto" w:fill="auto"/>
            <w:noWrap/>
            <w:vAlign w:val="bottom"/>
          </w:tcPr>
          <w:p w14:paraId="61C12E0F" w14:textId="77777777" w:rsidR="00B02287" w:rsidRPr="00F22E6D" w:rsidRDefault="00B02287" w:rsidP="00595CA0">
            <w:pPr>
              <w:pStyle w:val="Tabletext"/>
              <w:jc w:val="center"/>
              <w:cnfStyle w:val="000000000000" w:firstRow="0" w:lastRow="0" w:firstColumn="0" w:lastColumn="0" w:oddVBand="0" w:evenVBand="0" w:oddHBand="0" w:evenHBand="0" w:firstRowFirstColumn="0" w:firstRowLastColumn="0" w:lastRowFirstColumn="0" w:lastRowLastColumn="0"/>
            </w:pPr>
            <w:r w:rsidRPr="00F22E6D">
              <w:t>0,12</w:t>
            </w:r>
            <w:r w:rsidRPr="00F22E6D">
              <w:rPr>
                <w:rtl/>
              </w:rPr>
              <w:t>%</w:t>
            </w:r>
          </w:p>
        </w:tc>
      </w:tr>
    </w:tbl>
    <w:p w14:paraId="63E68243" w14:textId="77777777" w:rsidR="00B02287" w:rsidRDefault="00B02287" w:rsidP="00B02287">
      <w:pPr>
        <w:pStyle w:val="Tablefin"/>
        <w:bidi/>
        <w:rPr>
          <w:lang w:val="en-US" w:bidi="ar-SY"/>
        </w:rPr>
      </w:pPr>
    </w:p>
    <w:p w14:paraId="1D202D8B" w14:textId="77777777" w:rsidR="00B02287" w:rsidRPr="00B360F9" w:rsidRDefault="00B02287" w:rsidP="00F22E6D">
      <w:pPr>
        <w:rPr>
          <w:rtl/>
        </w:rPr>
      </w:pPr>
      <w:r>
        <w:rPr>
          <w:rFonts w:hint="cs"/>
          <w:rtl/>
        </w:rPr>
        <w:t xml:space="preserve">وقدمت </w:t>
      </w:r>
      <w:r>
        <w:rPr>
          <w:b/>
          <w:bCs/>
        </w:rPr>
        <w:t>46</w:t>
      </w:r>
      <w:r>
        <w:rPr>
          <w:rFonts w:hint="cs"/>
          <w:rtl/>
        </w:rPr>
        <w:t xml:space="preserve"> إدارة معلومات بموجب القرار </w:t>
      </w:r>
      <w:r w:rsidRPr="009A6913">
        <w:rPr>
          <w:b/>
          <w:bCs/>
        </w:rPr>
        <w:t>40 (</w:t>
      </w:r>
      <w:r>
        <w:rPr>
          <w:b/>
          <w:bCs/>
        </w:rPr>
        <w:t>Rev.</w:t>
      </w:r>
      <w:r w:rsidRPr="009A6913">
        <w:rPr>
          <w:b/>
          <w:bCs/>
        </w:rPr>
        <w:t>WRC-1</w:t>
      </w:r>
      <w:r>
        <w:rPr>
          <w:b/>
          <w:bCs/>
        </w:rPr>
        <w:t>9</w:t>
      </w:r>
      <w:r w:rsidRPr="009A6913">
        <w:rPr>
          <w:b/>
          <w:bCs/>
        </w:rPr>
        <w:t>)</w:t>
      </w:r>
      <w:r>
        <w:rPr>
          <w:rFonts w:hint="cs"/>
          <w:rtl/>
        </w:rPr>
        <w:t xml:space="preserve"> وأشارت </w:t>
      </w:r>
      <w:r>
        <w:rPr>
          <w:b/>
          <w:bCs/>
        </w:rPr>
        <w:t>33</w:t>
      </w:r>
      <w:r>
        <w:rPr>
          <w:rFonts w:hint="cs"/>
          <w:rtl/>
        </w:rPr>
        <w:t xml:space="preserve"> إدارة في تبليغ واحد على الأقل من تبليغاتها إلى أن الوضع في الخدمة تم باستخدام محطة فضائية سبق أن استُخدمت لوضع تخصيصات تردد في الخدمة أو لاستئناف وضعها في الخدمة في موقع مداري مختلف خلال مدة السنوات الثلاث قبل تاريخ تقديم هذه المعلومات.</w:t>
      </w:r>
    </w:p>
    <w:p w14:paraId="767FE1DE" w14:textId="45CED63A" w:rsidR="00B02287" w:rsidRDefault="00B02287" w:rsidP="00F22E6D">
      <w:pPr>
        <w:rPr>
          <w:rtl/>
          <w:lang w:bidi="ar-SY"/>
        </w:rPr>
      </w:pPr>
      <w:r w:rsidRPr="00F64605">
        <w:rPr>
          <w:rFonts w:hint="cs"/>
          <w:rtl/>
        </w:rPr>
        <w:t xml:space="preserve">وتبين المعلومات التي جُمعت من التبليغات المقدمة بموجب القرار </w:t>
      </w:r>
      <w:r w:rsidRPr="00F64605">
        <w:rPr>
          <w:b/>
          <w:bCs/>
        </w:rPr>
        <w:t>40 (Rev.WRC-19)</w:t>
      </w:r>
      <w:r w:rsidRPr="00F64605">
        <w:rPr>
          <w:rFonts w:hint="cs"/>
          <w:rtl/>
        </w:rPr>
        <w:t xml:space="preserve"> أن </w:t>
      </w:r>
      <w:r>
        <w:rPr>
          <w:rFonts w:hint="cs"/>
          <w:rtl/>
        </w:rPr>
        <w:t>من الم</w:t>
      </w:r>
      <w:r w:rsidRPr="00F64605">
        <w:rPr>
          <w:rFonts w:hint="cs"/>
          <w:rtl/>
        </w:rPr>
        <w:t xml:space="preserve">مكن استخدام سواتل لوضع تخصيصات تردد في الخدمة في مواقع مدارية مختلفة متعددة. وهناك مثال لحالة يُستعمل فيها ساتل لوضع تخصيصات تردد في الخدمة أو إعادة وضعها في الخدمة بعد تعليقها في </w:t>
      </w:r>
      <w:r>
        <w:rPr>
          <w:rFonts w:hint="cs"/>
          <w:rtl/>
        </w:rPr>
        <w:t>13</w:t>
      </w:r>
      <w:r w:rsidRPr="00F64605">
        <w:rPr>
          <w:rFonts w:hint="cs"/>
          <w:rtl/>
        </w:rPr>
        <w:t xml:space="preserve"> موقع</w:t>
      </w:r>
      <w:r>
        <w:rPr>
          <w:rFonts w:hint="cs"/>
          <w:rtl/>
        </w:rPr>
        <w:t>اً</w:t>
      </w:r>
      <w:r w:rsidRPr="00F64605">
        <w:rPr>
          <w:rFonts w:hint="cs"/>
          <w:rtl/>
        </w:rPr>
        <w:t xml:space="preserve"> مداري</w:t>
      </w:r>
      <w:r>
        <w:rPr>
          <w:rFonts w:hint="cs"/>
          <w:rtl/>
        </w:rPr>
        <w:t>اً</w:t>
      </w:r>
      <w:r w:rsidRPr="00F64605">
        <w:rPr>
          <w:rFonts w:hint="cs"/>
          <w:rtl/>
        </w:rPr>
        <w:t xml:space="preserve"> مختلف</w:t>
      </w:r>
      <w:r>
        <w:rPr>
          <w:rFonts w:hint="cs"/>
          <w:rtl/>
        </w:rPr>
        <w:t xml:space="preserve">اً </w:t>
      </w:r>
      <w:r w:rsidRPr="00F64605">
        <w:rPr>
          <w:rFonts w:hint="cs"/>
          <w:rtl/>
        </w:rPr>
        <w:t xml:space="preserve">منذ </w:t>
      </w:r>
      <w:r w:rsidRPr="00F64605">
        <w:t>27</w:t>
      </w:r>
      <w:r w:rsidRPr="00F64605">
        <w:rPr>
          <w:rFonts w:hint="cs"/>
          <w:rtl/>
        </w:rPr>
        <w:t xml:space="preserve"> نوفمبر </w:t>
      </w:r>
      <w:r w:rsidRPr="00F64605">
        <w:t>2015</w:t>
      </w:r>
      <w:r w:rsidRPr="00F64605">
        <w:rPr>
          <w:rFonts w:hint="cs"/>
          <w:rtl/>
        </w:rPr>
        <w:t>.</w:t>
      </w:r>
    </w:p>
    <w:p w14:paraId="23090094" w14:textId="37D93EEB" w:rsidR="00B02287" w:rsidRDefault="00B02287" w:rsidP="00F22E6D">
      <w:pPr>
        <w:rPr>
          <w:lang w:bidi="ar-EG"/>
        </w:rPr>
      </w:pPr>
      <w:r w:rsidRPr="00F64605">
        <w:rPr>
          <w:rFonts w:hint="cs"/>
          <w:rtl/>
        </w:rPr>
        <w:t xml:space="preserve">ويمكن الاطلاع على جميع المعلومات المتعلقة بالتبليغات التي يتلقاها المكتب بموجب القرار </w:t>
      </w:r>
      <w:r w:rsidRPr="00F64605">
        <w:rPr>
          <w:b/>
          <w:bCs/>
        </w:rPr>
        <w:t>40 (Rev.WRC-19)</w:t>
      </w:r>
      <w:r w:rsidRPr="00F64605">
        <w:rPr>
          <w:rFonts w:hint="cs"/>
          <w:rtl/>
          <w:lang w:bidi="ar-EG"/>
        </w:rPr>
        <w:t xml:space="preserve"> في </w:t>
      </w:r>
      <w:r>
        <w:rPr>
          <w:rFonts w:hint="cs"/>
          <w:rtl/>
          <w:lang w:bidi="ar-EG"/>
        </w:rPr>
        <w:t>الصفحة</w:t>
      </w:r>
      <w:r w:rsidRPr="00F64605">
        <w:rPr>
          <w:rFonts w:hint="cs"/>
          <w:rtl/>
          <w:lang w:bidi="ar-EG"/>
        </w:rPr>
        <w:t xml:space="preserve"> الإلكتروني</w:t>
      </w:r>
      <w:r>
        <w:rPr>
          <w:rFonts w:hint="cs"/>
          <w:rtl/>
          <w:lang w:bidi="ar-EG"/>
        </w:rPr>
        <w:t>ة</w:t>
      </w:r>
      <w:r w:rsidRPr="00F64605">
        <w:rPr>
          <w:rFonts w:hint="cs"/>
          <w:rtl/>
          <w:lang w:bidi="ar-EG"/>
        </w:rPr>
        <w:t xml:space="preserve"> التالي: </w:t>
      </w:r>
      <w:hyperlink r:id="rId50" w:history="1">
        <w:r w:rsidR="00F22E6D" w:rsidRPr="00C66E29">
          <w:rPr>
            <w:rStyle w:val="Hyperlink"/>
          </w:rPr>
          <w:t>https://www.itu.int/net/ITU-R/space/snl/sat_relocation/index.asp</w:t>
        </w:r>
      </w:hyperlink>
      <w:r w:rsidRPr="00F64605">
        <w:rPr>
          <w:rFonts w:hint="cs"/>
          <w:rtl/>
        </w:rPr>
        <w:t>.</w:t>
      </w:r>
    </w:p>
    <w:p w14:paraId="2B67FC38" w14:textId="290598D7" w:rsidR="00B02287" w:rsidRDefault="00B02287" w:rsidP="00F22E6D">
      <w:pPr>
        <w:rPr>
          <w:rtl/>
          <w:lang w:bidi="ar-SY"/>
        </w:rPr>
      </w:pPr>
      <w:r>
        <w:rPr>
          <w:rFonts w:hint="cs"/>
          <w:rtl/>
          <w:lang w:bidi="ar-SY"/>
        </w:rPr>
        <w:t>وتبلَّغ لجنة لوائح الراديو بهذه الإحصاءات على أساس منتظم.</w:t>
      </w:r>
    </w:p>
    <w:p w14:paraId="4F43AAA3" w14:textId="77777777" w:rsidR="00B02287" w:rsidRPr="00F22E6D" w:rsidRDefault="00B02287" w:rsidP="00F22E6D">
      <w:pPr>
        <w:pStyle w:val="Heading3"/>
      </w:pPr>
      <w:bookmarkStart w:id="42" w:name="_Toc146291106"/>
      <w:r w:rsidRPr="00F22E6D">
        <w:t>2.4.2</w:t>
      </w:r>
      <w:r w:rsidRPr="00F22E6D">
        <w:rPr>
          <w:rtl/>
        </w:rPr>
        <w:tab/>
      </w:r>
      <w:r w:rsidRPr="00F22E6D">
        <w:rPr>
          <w:rFonts w:hint="cs"/>
          <w:rtl/>
        </w:rPr>
        <w:t xml:space="preserve">القرار </w:t>
      </w:r>
      <w:r w:rsidRPr="00F22E6D">
        <w:t>49 (Rev.WRC-19)</w:t>
      </w:r>
      <w:r w:rsidRPr="00F22E6D">
        <w:rPr>
          <w:rFonts w:hint="cs"/>
          <w:rtl/>
        </w:rPr>
        <w:t xml:space="preserve"> </w:t>
      </w:r>
      <w:r w:rsidRPr="00F22E6D">
        <w:rPr>
          <w:rtl/>
        </w:rPr>
        <w:t>–</w:t>
      </w:r>
      <w:r w:rsidRPr="00F22E6D">
        <w:rPr>
          <w:rFonts w:hint="cs"/>
          <w:rtl/>
        </w:rPr>
        <w:t xml:space="preserve"> الاحتياط الواجب</w:t>
      </w:r>
      <w:bookmarkEnd w:id="42"/>
    </w:p>
    <w:p w14:paraId="71F61531" w14:textId="77777777" w:rsidR="00B02287" w:rsidRDefault="00B02287" w:rsidP="00F22E6D">
      <w:pPr>
        <w:rPr>
          <w:rtl/>
          <w:lang w:bidi="ar-SY"/>
        </w:rPr>
      </w:pPr>
      <w:r w:rsidRPr="00D86858">
        <w:rPr>
          <w:rtl/>
          <w:lang w:bidi="ar-EG"/>
        </w:rPr>
        <w:t xml:space="preserve">تنشر معلومات الاحتياط الواجب في الأقسام الخاصة من </w:t>
      </w:r>
      <w:r w:rsidRPr="00D86858">
        <w:rPr>
          <w:lang w:bidi="ar-EG"/>
        </w:rPr>
        <w:t>RES</w:t>
      </w:r>
      <w:r w:rsidRPr="009578AD">
        <w:rPr>
          <w:lang w:bidi="ar-EG"/>
        </w:rPr>
        <w:t>49</w:t>
      </w:r>
      <w:r w:rsidRPr="00D86858">
        <w:rPr>
          <w:rtl/>
        </w:rPr>
        <w:t xml:space="preserve"> وتوضع في متناول الإدارات في</w:t>
      </w:r>
      <w:r w:rsidRPr="00D86858">
        <w:rPr>
          <w:rFonts w:hint="cs"/>
          <w:rtl/>
        </w:rPr>
        <w:t> نسق</w:t>
      </w:r>
      <w:r w:rsidRPr="00D86858">
        <w:rPr>
          <w:rtl/>
        </w:rPr>
        <w:t xml:space="preserve"> قاعدة بيانات في غضون شهر من استلام الطلب. انظر التفاصيل في الجدول الوارد أدناه</w:t>
      </w:r>
      <w:r w:rsidRPr="00D86858">
        <w:rPr>
          <w:rFonts w:hint="cs"/>
          <w:rtl/>
          <w:lang w:bidi="ar-EG"/>
        </w:rPr>
        <w:t xml:space="preserve"> من أجل الاطلاع على عدد الحالات التي استُلمت ونُشرت.</w:t>
      </w:r>
    </w:p>
    <w:p w14:paraId="0897DAD0" w14:textId="77777777" w:rsidR="00B02287" w:rsidRDefault="00B02287" w:rsidP="00B02287">
      <w:pPr>
        <w:pStyle w:val="TableNo"/>
        <w:rPr>
          <w:rtl/>
          <w:lang w:bidi="ar-EG"/>
        </w:rPr>
      </w:pPr>
      <w:r>
        <w:rPr>
          <w:rFonts w:hint="cs"/>
          <w:rtl/>
          <w:lang w:bidi="ar-EG"/>
        </w:rPr>
        <w:lastRenderedPageBreak/>
        <w:t xml:space="preserve">الجدول </w:t>
      </w:r>
      <w:r>
        <w:rPr>
          <w:lang w:bidi="ar-EG"/>
        </w:rPr>
        <w:t>1-6.2</w:t>
      </w:r>
    </w:p>
    <w:p w14:paraId="44B20127" w14:textId="6D59A812" w:rsidR="00B02287" w:rsidRDefault="00B02287" w:rsidP="00B02287">
      <w:pPr>
        <w:pStyle w:val="Tabletitle"/>
        <w:rPr>
          <w:rtl/>
          <w:lang w:bidi="ar-EG"/>
        </w:rPr>
      </w:pPr>
      <w:r>
        <w:rPr>
          <w:rFonts w:hint="cs"/>
          <w:rtl/>
        </w:rPr>
        <w:t xml:space="preserve">تنفيذ القرار </w:t>
      </w:r>
      <w:r>
        <w:t>49 (Rev.WRC-19)</w:t>
      </w:r>
    </w:p>
    <w:tbl>
      <w:tblPr>
        <w:bidiVisual/>
        <w:tblW w:w="5000" w:type="pct"/>
        <w:tblCellMar>
          <w:left w:w="0" w:type="dxa"/>
          <w:right w:w="0" w:type="dxa"/>
        </w:tblCellMar>
        <w:tblLook w:val="04A0" w:firstRow="1" w:lastRow="0" w:firstColumn="1" w:lastColumn="0" w:noHBand="0" w:noVBand="1"/>
      </w:tblPr>
      <w:tblGrid>
        <w:gridCol w:w="3306"/>
        <w:gridCol w:w="1117"/>
        <w:gridCol w:w="2475"/>
        <w:gridCol w:w="2733"/>
      </w:tblGrid>
      <w:tr w:rsidR="00B02287" w:rsidRPr="00C66E29" w14:paraId="531C14FD" w14:textId="77777777" w:rsidTr="00E909A5">
        <w:trPr>
          <w:trHeight w:val="510"/>
        </w:trPr>
        <w:tc>
          <w:tcPr>
            <w:tcW w:w="1716" w:type="pct"/>
            <w:noWrap/>
            <w:tcMar>
              <w:top w:w="0" w:type="dxa"/>
              <w:left w:w="108" w:type="dxa"/>
              <w:bottom w:w="0" w:type="dxa"/>
              <w:right w:w="108" w:type="dxa"/>
            </w:tcMar>
            <w:vAlign w:val="bottom"/>
            <w:hideMark/>
          </w:tcPr>
          <w:p w14:paraId="7BE319B8" w14:textId="77777777" w:rsidR="00B02287" w:rsidRPr="00C66E29" w:rsidRDefault="00B02287" w:rsidP="00595CA0">
            <w:pPr>
              <w:keepNext/>
              <w:spacing w:before="40" w:after="40" w:line="240" w:lineRule="exact"/>
              <w:rPr>
                <w:sz w:val="20"/>
                <w:lang w:eastAsia="en-GB"/>
              </w:rPr>
            </w:pPr>
          </w:p>
        </w:tc>
        <w:tc>
          <w:tcPr>
            <w:tcW w:w="580" w:type="pct"/>
            <w:vMerge w:val="restart"/>
            <w:tcBorders>
              <w:top w:val="single" w:sz="8" w:space="0" w:color="auto"/>
              <w:left w:val="single" w:sz="8" w:space="0" w:color="auto"/>
              <w:right w:val="nil"/>
            </w:tcBorders>
            <w:noWrap/>
            <w:tcMar>
              <w:top w:w="0" w:type="dxa"/>
              <w:left w:w="108" w:type="dxa"/>
              <w:bottom w:w="0" w:type="dxa"/>
              <w:right w:w="108" w:type="dxa"/>
            </w:tcMar>
            <w:vAlign w:val="center"/>
            <w:hideMark/>
          </w:tcPr>
          <w:p w14:paraId="525E9EE7" w14:textId="77777777" w:rsidR="00B02287" w:rsidRPr="00C66E29" w:rsidRDefault="00B02287" w:rsidP="00595CA0">
            <w:pPr>
              <w:pStyle w:val="Tablehead"/>
              <w:spacing w:before="40" w:after="40" w:line="240" w:lineRule="exact"/>
              <w:rPr>
                <w:rFonts w:ascii="Calibri" w:hAnsi="Calibri" w:cs="Calibri"/>
                <w:sz w:val="22"/>
              </w:rPr>
            </w:pPr>
            <w:r>
              <w:rPr>
                <w:rFonts w:hint="cs"/>
                <w:rtl/>
              </w:rPr>
              <w:t xml:space="preserve">السنة </w:t>
            </w:r>
          </w:p>
        </w:tc>
        <w:tc>
          <w:tcPr>
            <w:tcW w:w="1285" w:type="pct"/>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1302F5E3" w14:textId="24CF51B1" w:rsidR="00B02287" w:rsidRPr="00C66E29" w:rsidRDefault="00B02287" w:rsidP="00595CA0">
            <w:pPr>
              <w:pStyle w:val="Tablehead"/>
              <w:spacing w:before="40" w:after="40" w:line="240" w:lineRule="exact"/>
              <w:rPr>
                <w:bCs w:val="0"/>
                <w:lang w:bidi="ar-SA"/>
              </w:rPr>
            </w:pPr>
            <w:r>
              <w:rPr>
                <w:rFonts w:hint="cs"/>
                <w:rtl/>
                <w:lang w:bidi="ar-SA"/>
              </w:rPr>
              <w:t xml:space="preserve">حالات الاحتياط الواجب </w:t>
            </w:r>
            <w:r w:rsidR="00595CA0">
              <w:rPr>
                <w:rtl/>
                <w:lang w:bidi="ar-SA"/>
              </w:rPr>
              <w:br/>
            </w:r>
            <w:r>
              <w:rPr>
                <w:rFonts w:hint="cs"/>
                <w:rtl/>
                <w:lang w:bidi="ar-SA"/>
              </w:rPr>
              <w:t>التي استُلمت</w:t>
            </w:r>
          </w:p>
        </w:tc>
        <w:tc>
          <w:tcPr>
            <w:tcW w:w="1419" w:type="pct"/>
            <w:tcBorders>
              <w:top w:val="single" w:sz="8" w:space="0" w:color="auto"/>
              <w:left w:val="nil"/>
              <w:bottom w:val="nil"/>
              <w:right w:val="single" w:sz="8" w:space="0" w:color="auto"/>
            </w:tcBorders>
            <w:tcMar>
              <w:top w:w="0" w:type="dxa"/>
              <w:left w:w="108" w:type="dxa"/>
              <w:bottom w:w="0" w:type="dxa"/>
              <w:right w:w="108" w:type="dxa"/>
            </w:tcMar>
            <w:vAlign w:val="center"/>
            <w:hideMark/>
          </w:tcPr>
          <w:p w14:paraId="739FC381" w14:textId="393441DB" w:rsidR="00B02287" w:rsidRPr="00C66E29" w:rsidRDefault="00B02287" w:rsidP="00595CA0">
            <w:pPr>
              <w:pStyle w:val="Tablehead"/>
              <w:spacing w:before="40" w:after="40" w:line="240" w:lineRule="exact"/>
              <w:rPr>
                <w:rFonts w:ascii="Calibri" w:hAnsi="Calibri" w:cs="Calibri"/>
                <w:bCs w:val="0"/>
              </w:rPr>
            </w:pPr>
            <w:r>
              <w:rPr>
                <w:rFonts w:hint="cs"/>
                <w:rtl/>
              </w:rPr>
              <w:t xml:space="preserve">حالات الاحتياط الواجب </w:t>
            </w:r>
            <w:r w:rsidR="00595CA0">
              <w:rPr>
                <w:rtl/>
              </w:rPr>
              <w:br/>
            </w:r>
            <w:r>
              <w:rPr>
                <w:rFonts w:hint="cs"/>
                <w:rtl/>
              </w:rPr>
              <w:t>التي نُشرت</w:t>
            </w:r>
          </w:p>
        </w:tc>
      </w:tr>
      <w:tr w:rsidR="00B02287" w:rsidRPr="00C66E29" w14:paraId="0B834895" w14:textId="77777777" w:rsidTr="00E909A5">
        <w:trPr>
          <w:trHeight w:val="315"/>
        </w:trPr>
        <w:tc>
          <w:tcPr>
            <w:tcW w:w="1716" w:type="pct"/>
            <w:noWrap/>
            <w:tcMar>
              <w:top w:w="0" w:type="dxa"/>
              <w:left w:w="108" w:type="dxa"/>
              <w:bottom w:w="0" w:type="dxa"/>
              <w:right w:w="108" w:type="dxa"/>
            </w:tcMar>
            <w:vAlign w:val="bottom"/>
            <w:hideMark/>
          </w:tcPr>
          <w:p w14:paraId="775E01C0" w14:textId="77777777" w:rsidR="00B02287" w:rsidRPr="00C66E29" w:rsidRDefault="00B02287" w:rsidP="00595CA0">
            <w:pPr>
              <w:keepNext/>
              <w:spacing w:before="40" w:after="40" w:line="240" w:lineRule="exact"/>
              <w:rPr>
                <w:b/>
                <w:bCs/>
                <w:color w:val="000000"/>
                <w:sz w:val="20"/>
              </w:rPr>
            </w:pPr>
          </w:p>
        </w:tc>
        <w:tc>
          <w:tcPr>
            <w:tcW w:w="580" w:type="pct"/>
            <w:vMerge/>
            <w:tcBorders>
              <w:left w:val="single" w:sz="8" w:space="0" w:color="auto"/>
              <w:bottom w:val="single" w:sz="8" w:space="0" w:color="auto"/>
              <w:right w:val="nil"/>
            </w:tcBorders>
            <w:noWrap/>
            <w:tcMar>
              <w:top w:w="0" w:type="dxa"/>
              <w:left w:w="108" w:type="dxa"/>
              <w:bottom w:w="0" w:type="dxa"/>
              <w:right w:w="108" w:type="dxa"/>
            </w:tcMar>
            <w:vAlign w:val="bottom"/>
            <w:hideMark/>
          </w:tcPr>
          <w:p w14:paraId="6C762CC4" w14:textId="77777777" w:rsidR="00B02287" w:rsidRPr="00C66E29" w:rsidRDefault="00B02287" w:rsidP="00595CA0">
            <w:pPr>
              <w:pStyle w:val="Tablehead"/>
              <w:spacing w:before="40" w:after="40" w:line="240" w:lineRule="exact"/>
              <w:rPr>
                <w:rFonts w:ascii="Calibri" w:hAnsi="Calibri" w:cs="Calibri"/>
                <w:sz w:val="22"/>
              </w:rPr>
            </w:pPr>
          </w:p>
        </w:tc>
        <w:tc>
          <w:tcPr>
            <w:tcW w:w="128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A04B86" w14:textId="77777777" w:rsidR="00B02287" w:rsidRPr="00C66E29" w:rsidRDefault="00B02287" w:rsidP="00595CA0">
            <w:pPr>
              <w:pStyle w:val="Tablehead"/>
              <w:spacing w:before="40" w:after="40" w:line="240" w:lineRule="exact"/>
              <w:rPr>
                <w:bCs w:val="0"/>
              </w:rPr>
            </w:pPr>
            <w:r>
              <w:rPr>
                <w:rFonts w:hint="cs"/>
                <w:rtl/>
              </w:rPr>
              <w:t>(عدد الشبكات)</w:t>
            </w:r>
          </w:p>
        </w:tc>
        <w:tc>
          <w:tcPr>
            <w:tcW w:w="14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7E11F1" w14:textId="77777777" w:rsidR="00B02287" w:rsidRPr="00C66E29" w:rsidRDefault="00B02287" w:rsidP="00595CA0">
            <w:pPr>
              <w:pStyle w:val="Tablehead"/>
              <w:spacing w:before="40" w:after="40" w:line="240" w:lineRule="exact"/>
              <w:rPr>
                <w:rFonts w:ascii="Calibri" w:hAnsi="Calibri" w:cs="Calibri"/>
                <w:bCs w:val="0"/>
              </w:rPr>
            </w:pPr>
            <w:r>
              <w:rPr>
                <w:rFonts w:hint="cs"/>
                <w:rtl/>
              </w:rPr>
              <w:t>(عدد الشبكات)</w:t>
            </w:r>
          </w:p>
        </w:tc>
      </w:tr>
      <w:tr w:rsidR="00B02287" w:rsidRPr="00C66E29" w14:paraId="1AA80022" w14:textId="77777777" w:rsidTr="00E909A5">
        <w:trPr>
          <w:trHeight w:val="300"/>
        </w:trPr>
        <w:tc>
          <w:tcPr>
            <w:tcW w:w="1716" w:type="pct"/>
            <w:tcBorders>
              <w:top w:val="single" w:sz="8" w:space="0" w:color="auto"/>
              <w:left w:val="single" w:sz="8" w:space="0" w:color="auto"/>
              <w:bottom w:val="nil"/>
              <w:right w:val="single" w:sz="8" w:space="0" w:color="auto"/>
            </w:tcBorders>
            <w:noWrap/>
            <w:tcMar>
              <w:top w:w="0" w:type="dxa"/>
              <w:left w:w="108" w:type="dxa"/>
              <w:bottom w:w="0" w:type="dxa"/>
              <w:right w:w="108" w:type="dxa"/>
            </w:tcMar>
            <w:vAlign w:val="bottom"/>
            <w:hideMark/>
          </w:tcPr>
          <w:p w14:paraId="468443AF" w14:textId="77777777" w:rsidR="00B02287" w:rsidRPr="00C66E29" w:rsidRDefault="00B02287" w:rsidP="00E909A5">
            <w:pPr>
              <w:pStyle w:val="Tabletext"/>
              <w:spacing w:before="40" w:after="40" w:line="240" w:lineRule="exact"/>
            </w:pPr>
            <w:r>
              <w:rPr>
                <w:rFonts w:hint="cs"/>
                <w:rtl/>
              </w:rPr>
              <w:t>الخدمات المخططة/غير المخططة</w:t>
            </w:r>
          </w:p>
        </w:tc>
        <w:tc>
          <w:tcPr>
            <w:tcW w:w="580" w:type="pct"/>
            <w:tcBorders>
              <w:top w:val="nil"/>
              <w:left w:val="nil"/>
              <w:bottom w:val="nil"/>
              <w:right w:val="single" w:sz="8" w:space="0" w:color="auto"/>
            </w:tcBorders>
            <w:noWrap/>
            <w:tcMar>
              <w:top w:w="0" w:type="dxa"/>
              <w:left w:w="108" w:type="dxa"/>
              <w:bottom w:w="0" w:type="dxa"/>
              <w:right w:w="108" w:type="dxa"/>
            </w:tcMar>
            <w:vAlign w:val="center"/>
            <w:hideMark/>
          </w:tcPr>
          <w:p w14:paraId="5B257C52" w14:textId="77777777" w:rsidR="00B02287" w:rsidRPr="00C66E29" w:rsidRDefault="00B02287" w:rsidP="00E909A5">
            <w:pPr>
              <w:pStyle w:val="Tabletext"/>
              <w:spacing w:before="40" w:after="40" w:line="240" w:lineRule="exact"/>
              <w:jc w:val="center"/>
              <w:rPr>
                <w:sz w:val="22"/>
              </w:rPr>
            </w:pPr>
            <w:r w:rsidRPr="00C66E29">
              <w:t>2019</w:t>
            </w:r>
          </w:p>
        </w:tc>
        <w:tc>
          <w:tcPr>
            <w:tcW w:w="1285" w:type="pct"/>
            <w:tcBorders>
              <w:top w:val="nil"/>
              <w:left w:val="nil"/>
              <w:bottom w:val="nil"/>
              <w:right w:val="single" w:sz="8" w:space="0" w:color="auto"/>
            </w:tcBorders>
            <w:noWrap/>
            <w:tcMar>
              <w:top w:w="0" w:type="dxa"/>
              <w:left w:w="108" w:type="dxa"/>
              <w:bottom w:w="0" w:type="dxa"/>
              <w:right w:w="108" w:type="dxa"/>
            </w:tcMar>
            <w:vAlign w:val="center"/>
            <w:hideMark/>
          </w:tcPr>
          <w:p w14:paraId="481F3745" w14:textId="77777777" w:rsidR="00B02287" w:rsidRPr="00C66E29" w:rsidRDefault="00B02287" w:rsidP="00E909A5">
            <w:pPr>
              <w:pStyle w:val="Tabletext"/>
              <w:spacing w:before="40" w:after="40" w:line="240" w:lineRule="exact"/>
              <w:jc w:val="center"/>
            </w:pPr>
            <w:r w:rsidRPr="00C66E29">
              <w:t>23/77</w:t>
            </w:r>
          </w:p>
        </w:tc>
        <w:tc>
          <w:tcPr>
            <w:tcW w:w="1419" w:type="pct"/>
            <w:noWrap/>
            <w:tcMar>
              <w:top w:w="0" w:type="dxa"/>
              <w:left w:w="108" w:type="dxa"/>
              <w:bottom w:w="0" w:type="dxa"/>
              <w:right w:w="108" w:type="dxa"/>
            </w:tcMar>
            <w:vAlign w:val="center"/>
            <w:hideMark/>
          </w:tcPr>
          <w:p w14:paraId="709837F7" w14:textId="77777777" w:rsidR="00B02287" w:rsidRPr="00C66E29" w:rsidRDefault="00B02287" w:rsidP="00E909A5">
            <w:pPr>
              <w:pStyle w:val="Tabletext"/>
              <w:spacing w:before="40" w:after="40" w:line="240" w:lineRule="exact"/>
              <w:jc w:val="center"/>
            </w:pPr>
            <w:r w:rsidRPr="00C66E29">
              <w:t>20/80</w:t>
            </w:r>
          </w:p>
        </w:tc>
      </w:tr>
      <w:tr w:rsidR="00B02287" w:rsidRPr="00C66E29" w14:paraId="6C918223" w14:textId="77777777" w:rsidTr="00E909A5">
        <w:trPr>
          <w:trHeight w:val="300"/>
        </w:trPr>
        <w:tc>
          <w:tcPr>
            <w:tcW w:w="1716" w:type="pct"/>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3A19E681" w14:textId="77777777" w:rsidR="00B02287" w:rsidRPr="00C66E29" w:rsidRDefault="00B02287" w:rsidP="00E909A5">
            <w:pPr>
              <w:pStyle w:val="Tabletext"/>
              <w:spacing w:before="40" w:after="40" w:line="240" w:lineRule="exact"/>
            </w:pPr>
          </w:p>
        </w:tc>
        <w:tc>
          <w:tcPr>
            <w:tcW w:w="580" w:type="pct"/>
            <w:tcBorders>
              <w:top w:val="nil"/>
              <w:left w:val="nil"/>
              <w:bottom w:val="nil"/>
              <w:right w:val="single" w:sz="8" w:space="0" w:color="auto"/>
            </w:tcBorders>
            <w:noWrap/>
            <w:tcMar>
              <w:top w:w="0" w:type="dxa"/>
              <w:left w:w="108" w:type="dxa"/>
              <w:bottom w:w="0" w:type="dxa"/>
              <w:right w:w="108" w:type="dxa"/>
            </w:tcMar>
            <w:vAlign w:val="center"/>
            <w:hideMark/>
          </w:tcPr>
          <w:p w14:paraId="0EACA7A7" w14:textId="77777777" w:rsidR="00B02287" w:rsidRPr="00C66E29" w:rsidRDefault="00B02287" w:rsidP="00E909A5">
            <w:pPr>
              <w:pStyle w:val="Tabletext"/>
              <w:spacing w:before="40" w:after="40" w:line="240" w:lineRule="exact"/>
              <w:jc w:val="center"/>
            </w:pPr>
            <w:r w:rsidRPr="00C66E29">
              <w:t>2020</w:t>
            </w:r>
          </w:p>
        </w:tc>
        <w:tc>
          <w:tcPr>
            <w:tcW w:w="1285" w:type="pct"/>
            <w:tcBorders>
              <w:top w:val="nil"/>
              <w:left w:val="nil"/>
              <w:bottom w:val="nil"/>
              <w:right w:val="single" w:sz="8" w:space="0" w:color="auto"/>
            </w:tcBorders>
            <w:noWrap/>
            <w:tcMar>
              <w:top w:w="0" w:type="dxa"/>
              <w:left w:w="108" w:type="dxa"/>
              <w:bottom w:w="0" w:type="dxa"/>
              <w:right w:w="108" w:type="dxa"/>
            </w:tcMar>
            <w:vAlign w:val="center"/>
            <w:hideMark/>
          </w:tcPr>
          <w:p w14:paraId="10A85B68" w14:textId="77777777" w:rsidR="00B02287" w:rsidRPr="00C66E29" w:rsidRDefault="00B02287" w:rsidP="00E909A5">
            <w:pPr>
              <w:pStyle w:val="Tabletext"/>
              <w:spacing w:before="40" w:after="40" w:line="240" w:lineRule="exact"/>
              <w:jc w:val="center"/>
            </w:pPr>
            <w:r w:rsidRPr="00C66E29">
              <w:t>43/59</w:t>
            </w:r>
          </w:p>
        </w:tc>
        <w:tc>
          <w:tcPr>
            <w:tcW w:w="1419" w:type="pct"/>
            <w:noWrap/>
            <w:tcMar>
              <w:top w:w="0" w:type="dxa"/>
              <w:left w:w="108" w:type="dxa"/>
              <w:bottom w:w="0" w:type="dxa"/>
              <w:right w:w="108" w:type="dxa"/>
            </w:tcMar>
            <w:vAlign w:val="center"/>
            <w:hideMark/>
          </w:tcPr>
          <w:p w14:paraId="25C75EED" w14:textId="77777777" w:rsidR="00B02287" w:rsidRPr="00C66E29" w:rsidRDefault="00B02287" w:rsidP="00E909A5">
            <w:pPr>
              <w:pStyle w:val="Tabletext"/>
              <w:spacing w:before="40" w:after="40" w:line="240" w:lineRule="exact"/>
              <w:jc w:val="center"/>
            </w:pPr>
            <w:r w:rsidRPr="00C66E29">
              <w:t>32/68</w:t>
            </w:r>
          </w:p>
        </w:tc>
      </w:tr>
      <w:tr w:rsidR="00B02287" w:rsidRPr="00C66E29" w14:paraId="1719B4D9" w14:textId="77777777" w:rsidTr="00E909A5">
        <w:trPr>
          <w:trHeight w:val="300"/>
        </w:trPr>
        <w:tc>
          <w:tcPr>
            <w:tcW w:w="1716" w:type="pct"/>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253A62F7" w14:textId="77777777" w:rsidR="00B02287" w:rsidRPr="00C66E29" w:rsidRDefault="00B02287" w:rsidP="00E909A5">
            <w:pPr>
              <w:pStyle w:val="Tabletext"/>
              <w:spacing w:before="40" w:after="40" w:line="240" w:lineRule="exact"/>
            </w:pPr>
          </w:p>
        </w:tc>
        <w:tc>
          <w:tcPr>
            <w:tcW w:w="580" w:type="pct"/>
            <w:tcBorders>
              <w:top w:val="nil"/>
              <w:left w:val="nil"/>
              <w:bottom w:val="nil"/>
              <w:right w:val="single" w:sz="8" w:space="0" w:color="auto"/>
            </w:tcBorders>
            <w:noWrap/>
            <w:tcMar>
              <w:top w:w="0" w:type="dxa"/>
              <w:left w:w="108" w:type="dxa"/>
              <w:bottom w:w="0" w:type="dxa"/>
              <w:right w:w="108" w:type="dxa"/>
            </w:tcMar>
            <w:vAlign w:val="center"/>
            <w:hideMark/>
          </w:tcPr>
          <w:p w14:paraId="4BF36716" w14:textId="77777777" w:rsidR="00B02287" w:rsidRPr="00C66E29" w:rsidRDefault="00B02287" w:rsidP="00E909A5">
            <w:pPr>
              <w:pStyle w:val="Tabletext"/>
              <w:spacing w:before="40" w:after="40" w:line="240" w:lineRule="exact"/>
              <w:jc w:val="center"/>
            </w:pPr>
            <w:r w:rsidRPr="00C66E29">
              <w:t>2021</w:t>
            </w:r>
          </w:p>
        </w:tc>
        <w:tc>
          <w:tcPr>
            <w:tcW w:w="1285" w:type="pct"/>
            <w:tcBorders>
              <w:top w:val="nil"/>
              <w:left w:val="nil"/>
              <w:bottom w:val="nil"/>
              <w:right w:val="single" w:sz="8" w:space="0" w:color="auto"/>
            </w:tcBorders>
            <w:noWrap/>
            <w:tcMar>
              <w:top w:w="0" w:type="dxa"/>
              <w:left w:w="108" w:type="dxa"/>
              <w:bottom w:w="0" w:type="dxa"/>
              <w:right w:w="108" w:type="dxa"/>
            </w:tcMar>
            <w:vAlign w:val="center"/>
            <w:hideMark/>
          </w:tcPr>
          <w:p w14:paraId="53C68A29" w14:textId="77777777" w:rsidR="00B02287" w:rsidRPr="00C66E29" w:rsidRDefault="00B02287" w:rsidP="00E909A5">
            <w:pPr>
              <w:pStyle w:val="Tabletext"/>
              <w:spacing w:before="40" w:after="40" w:line="240" w:lineRule="exact"/>
              <w:jc w:val="center"/>
            </w:pPr>
            <w:r w:rsidRPr="00C66E29">
              <w:t>29/81</w:t>
            </w:r>
          </w:p>
        </w:tc>
        <w:tc>
          <w:tcPr>
            <w:tcW w:w="1419" w:type="pct"/>
            <w:noWrap/>
            <w:tcMar>
              <w:top w:w="0" w:type="dxa"/>
              <w:left w:w="108" w:type="dxa"/>
              <w:bottom w:w="0" w:type="dxa"/>
              <w:right w:w="108" w:type="dxa"/>
            </w:tcMar>
            <w:vAlign w:val="center"/>
            <w:hideMark/>
          </w:tcPr>
          <w:p w14:paraId="02AF3891" w14:textId="77777777" w:rsidR="00B02287" w:rsidRPr="00C66E29" w:rsidRDefault="00B02287" w:rsidP="00E909A5">
            <w:pPr>
              <w:pStyle w:val="Tabletext"/>
              <w:spacing w:before="40" w:after="40" w:line="240" w:lineRule="exact"/>
              <w:jc w:val="center"/>
            </w:pPr>
            <w:r w:rsidRPr="00C66E29">
              <w:t>39/73</w:t>
            </w:r>
          </w:p>
        </w:tc>
      </w:tr>
      <w:tr w:rsidR="00B02287" w:rsidRPr="00C66E29" w14:paraId="637CD9F8" w14:textId="77777777" w:rsidTr="00E909A5">
        <w:trPr>
          <w:trHeight w:val="315"/>
        </w:trPr>
        <w:tc>
          <w:tcPr>
            <w:tcW w:w="1716" w:type="pct"/>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503B95B7" w14:textId="77777777" w:rsidR="00B02287" w:rsidRPr="00C66E29" w:rsidRDefault="00B02287" w:rsidP="00E909A5">
            <w:pPr>
              <w:pStyle w:val="Tabletext"/>
              <w:spacing w:before="40" w:after="40" w:line="240" w:lineRule="exact"/>
            </w:pPr>
          </w:p>
        </w:tc>
        <w:tc>
          <w:tcPr>
            <w:tcW w:w="580" w:type="pct"/>
            <w:tcBorders>
              <w:top w:val="nil"/>
              <w:left w:val="nil"/>
              <w:bottom w:val="nil"/>
              <w:right w:val="single" w:sz="8" w:space="0" w:color="auto"/>
            </w:tcBorders>
            <w:noWrap/>
            <w:tcMar>
              <w:top w:w="0" w:type="dxa"/>
              <w:left w:w="108" w:type="dxa"/>
              <w:bottom w:w="0" w:type="dxa"/>
              <w:right w:w="108" w:type="dxa"/>
            </w:tcMar>
            <w:vAlign w:val="center"/>
            <w:hideMark/>
          </w:tcPr>
          <w:p w14:paraId="18EB76C2" w14:textId="77777777" w:rsidR="00B02287" w:rsidRPr="00C66E29" w:rsidRDefault="00B02287" w:rsidP="00E909A5">
            <w:pPr>
              <w:pStyle w:val="Tabletext"/>
              <w:spacing w:before="40" w:after="40" w:line="240" w:lineRule="exact"/>
              <w:jc w:val="center"/>
            </w:pPr>
            <w:r w:rsidRPr="00C66E29">
              <w:t>2022</w:t>
            </w:r>
          </w:p>
        </w:tc>
        <w:tc>
          <w:tcPr>
            <w:tcW w:w="1285" w:type="pct"/>
            <w:tcBorders>
              <w:top w:val="nil"/>
              <w:left w:val="nil"/>
              <w:bottom w:val="nil"/>
              <w:right w:val="single" w:sz="8" w:space="0" w:color="auto"/>
            </w:tcBorders>
            <w:noWrap/>
            <w:tcMar>
              <w:top w:w="0" w:type="dxa"/>
              <w:left w:w="108" w:type="dxa"/>
              <w:bottom w:w="0" w:type="dxa"/>
              <w:right w:w="108" w:type="dxa"/>
            </w:tcMar>
            <w:vAlign w:val="center"/>
            <w:hideMark/>
          </w:tcPr>
          <w:p w14:paraId="1C37ABD3" w14:textId="77777777" w:rsidR="00B02287" w:rsidRPr="00C66E29" w:rsidRDefault="00B02287" w:rsidP="00E909A5">
            <w:pPr>
              <w:pStyle w:val="Tabletext"/>
              <w:spacing w:before="40" w:after="40" w:line="240" w:lineRule="exact"/>
              <w:jc w:val="center"/>
            </w:pPr>
            <w:r w:rsidRPr="00C66E29">
              <w:t>34/73</w:t>
            </w:r>
          </w:p>
        </w:tc>
        <w:tc>
          <w:tcPr>
            <w:tcW w:w="1419" w:type="pct"/>
            <w:tcBorders>
              <w:top w:val="nil"/>
              <w:left w:val="nil"/>
              <w:bottom w:val="nil"/>
              <w:right w:val="nil"/>
            </w:tcBorders>
            <w:noWrap/>
            <w:tcMar>
              <w:top w:w="0" w:type="dxa"/>
              <w:left w:w="108" w:type="dxa"/>
              <w:bottom w:w="0" w:type="dxa"/>
              <w:right w:w="108" w:type="dxa"/>
            </w:tcMar>
            <w:vAlign w:val="center"/>
            <w:hideMark/>
          </w:tcPr>
          <w:p w14:paraId="1EC76BBC" w14:textId="77777777" w:rsidR="00B02287" w:rsidRPr="00C66E29" w:rsidRDefault="00B02287" w:rsidP="00E909A5">
            <w:pPr>
              <w:pStyle w:val="Tabletext"/>
              <w:spacing w:before="40" w:after="40" w:line="240" w:lineRule="exact"/>
              <w:jc w:val="center"/>
            </w:pPr>
            <w:r w:rsidRPr="00C66E29">
              <w:t>39/58</w:t>
            </w:r>
          </w:p>
        </w:tc>
      </w:tr>
      <w:tr w:rsidR="00B02287" w:rsidRPr="00C66E29" w14:paraId="2D86D980" w14:textId="77777777" w:rsidTr="00E909A5">
        <w:trPr>
          <w:trHeight w:val="315"/>
        </w:trPr>
        <w:tc>
          <w:tcPr>
            <w:tcW w:w="1716"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7C2F4A8" w14:textId="77777777" w:rsidR="00B02287" w:rsidRPr="00C66E29" w:rsidRDefault="00B02287" w:rsidP="00E909A5">
            <w:pPr>
              <w:pStyle w:val="Tabletext"/>
              <w:spacing w:before="40" w:after="40" w:line="240" w:lineRule="exact"/>
            </w:pPr>
          </w:p>
        </w:tc>
        <w:tc>
          <w:tcPr>
            <w:tcW w:w="580" w:type="pct"/>
            <w:tcBorders>
              <w:top w:val="nil"/>
              <w:left w:val="nil"/>
              <w:bottom w:val="single" w:sz="8" w:space="0" w:color="auto"/>
              <w:right w:val="single" w:sz="8" w:space="0" w:color="auto"/>
            </w:tcBorders>
            <w:noWrap/>
            <w:tcMar>
              <w:top w:w="0" w:type="dxa"/>
              <w:left w:w="108" w:type="dxa"/>
              <w:bottom w:w="0" w:type="dxa"/>
              <w:right w:w="108" w:type="dxa"/>
            </w:tcMar>
            <w:vAlign w:val="center"/>
          </w:tcPr>
          <w:p w14:paraId="1D30AAA6" w14:textId="77777777" w:rsidR="00B02287" w:rsidRPr="00C66E29" w:rsidRDefault="00B02287" w:rsidP="00E909A5">
            <w:pPr>
              <w:pStyle w:val="Tabletext"/>
              <w:spacing w:before="40" w:after="40" w:line="240" w:lineRule="exact"/>
              <w:jc w:val="center"/>
            </w:pPr>
            <w:r w:rsidRPr="00C66E29">
              <w:t>2023/5</w:t>
            </w:r>
          </w:p>
        </w:tc>
        <w:tc>
          <w:tcPr>
            <w:tcW w:w="1285" w:type="pct"/>
            <w:tcBorders>
              <w:top w:val="nil"/>
              <w:left w:val="nil"/>
              <w:bottom w:val="single" w:sz="8" w:space="0" w:color="auto"/>
              <w:right w:val="single" w:sz="8" w:space="0" w:color="auto"/>
            </w:tcBorders>
            <w:noWrap/>
            <w:tcMar>
              <w:top w:w="0" w:type="dxa"/>
              <w:left w:w="108" w:type="dxa"/>
              <w:bottom w:w="0" w:type="dxa"/>
              <w:right w:w="108" w:type="dxa"/>
            </w:tcMar>
            <w:vAlign w:val="center"/>
          </w:tcPr>
          <w:p w14:paraId="6F0F5F12" w14:textId="77777777" w:rsidR="00B02287" w:rsidRPr="00C66E29" w:rsidRDefault="00B02287" w:rsidP="00E909A5">
            <w:pPr>
              <w:pStyle w:val="Tabletext"/>
              <w:spacing w:before="40" w:after="40" w:line="240" w:lineRule="exact"/>
              <w:jc w:val="center"/>
            </w:pPr>
            <w:r w:rsidRPr="00C66E29">
              <w:t>2/10</w:t>
            </w:r>
          </w:p>
        </w:tc>
        <w:tc>
          <w:tcPr>
            <w:tcW w:w="1419" w:type="pct"/>
            <w:tcBorders>
              <w:top w:val="nil"/>
              <w:left w:val="nil"/>
              <w:bottom w:val="single" w:sz="8" w:space="0" w:color="auto"/>
              <w:right w:val="nil"/>
            </w:tcBorders>
            <w:noWrap/>
            <w:tcMar>
              <w:top w:w="0" w:type="dxa"/>
              <w:left w:w="108" w:type="dxa"/>
              <w:bottom w:w="0" w:type="dxa"/>
              <w:right w:w="108" w:type="dxa"/>
            </w:tcMar>
            <w:vAlign w:val="center"/>
          </w:tcPr>
          <w:p w14:paraId="3BBF1B4B" w14:textId="77777777" w:rsidR="00B02287" w:rsidRPr="00C66E29" w:rsidRDefault="00B02287" w:rsidP="00E909A5">
            <w:pPr>
              <w:pStyle w:val="Tabletext"/>
              <w:spacing w:before="40" w:after="40" w:line="240" w:lineRule="exact"/>
              <w:jc w:val="center"/>
            </w:pPr>
            <w:r w:rsidRPr="00C66E29">
              <w:t>10/37</w:t>
            </w:r>
          </w:p>
        </w:tc>
      </w:tr>
    </w:tbl>
    <w:p w14:paraId="2952C164" w14:textId="77777777" w:rsidR="00B02287" w:rsidRDefault="00B02287" w:rsidP="00B02287">
      <w:pPr>
        <w:pStyle w:val="Tablefin"/>
        <w:bidi/>
        <w:rPr>
          <w:rtl/>
          <w:lang w:val="en-US" w:bidi="ar-SY"/>
        </w:rPr>
      </w:pPr>
    </w:p>
    <w:p w14:paraId="66D1F484" w14:textId="77777777" w:rsidR="00B02287" w:rsidRDefault="00B02287" w:rsidP="00B02287">
      <w:pPr>
        <w:pStyle w:val="Heading3"/>
        <w:rPr>
          <w:rtl/>
        </w:rPr>
      </w:pPr>
      <w:bookmarkStart w:id="43" w:name="_Toc146291107"/>
      <w:r>
        <w:t>3.4.2</w:t>
      </w:r>
      <w:r>
        <w:rPr>
          <w:rtl/>
        </w:rPr>
        <w:tab/>
      </w:r>
      <w:r>
        <w:rPr>
          <w:rFonts w:hint="cs"/>
          <w:rtl/>
        </w:rPr>
        <w:t xml:space="preserve">القرار </w:t>
      </w:r>
      <w:r>
        <w:t>55 (Rev.WRC-19)</w:t>
      </w:r>
      <w:bookmarkEnd w:id="43"/>
    </w:p>
    <w:p w14:paraId="1F9E47F8" w14:textId="77777777" w:rsidR="00B02287" w:rsidRPr="003638E0" w:rsidRDefault="00B02287" w:rsidP="00B02287">
      <w:pPr>
        <w:rPr>
          <w:spacing w:val="-2"/>
          <w:rtl/>
        </w:rPr>
      </w:pPr>
      <w:r w:rsidRPr="003638E0">
        <w:rPr>
          <w:rFonts w:hint="cs"/>
          <w:spacing w:val="-2"/>
          <w:rtl/>
          <w:lang w:bidi="ar-EG"/>
        </w:rPr>
        <w:t xml:space="preserve">يكلف القرار </w:t>
      </w:r>
      <w:r w:rsidRPr="003638E0">
        <w:rPr>
          <w:b/>
          <w:bCs/>
          <w:spacing w:val="-2"/>
          <w:lang w:bidi="ar-EG"/>
        </w:rPr>
        <w:t>55 (Rev.WRC-19)</w:t>
      </w:r>
      <w:r w:rsidRPr="003638E0">
        <w:rPr>
          <w:rFonts w:hint="cs"/>
          <w:spacing w:val="-2"/>
          <w:rtl/>
          <w:lang w:bidi="ar-SY"/>
        </w:rPr>
        <w:t xml:space="preserve"> </w:t>
      </w:r>
      <w:r w:rsidRPr="003638E0">
        <w:rPr>
          <w:rFonts w:hint="cs"/>
          <w:spacing w:val="-2"/>
          <w:rtl/>
          <w:lang w:bidi="ar-EG"/>
        </w:rPr>
        <w:t>المكتب "</w:t>
      </w:r>
      <w:r w:rsidRPr="003638E0">
        <w:rPr>
          <w:rFonts w:hint="cs"/>
          <w:spacing w:val="-2"/>
          <w:rtl/>
        </w:rPr>
        <w:t xml:space="preserve">بإتاحة طلبات التنسيق والتبليغات (...) "بالشكل الذي وردت به" في غضون </w:t>
      </w:r>
      <w:r w:rsidRPr="003638E0">
        <w:rPr>
          <w:spacing w:val="-2"/>
        </w:rPr>
        <w:t>30</w:t>
      </w:r>
      <w:r w:rsidRPr="003638E0">
        <w:rPr>
          <w:rFonts w:hint="cs"/>
          <w:spacing w:val="-2"/>
          <w:rtl/>
        </w:rPr>
        <w:t xml:space="preserve"> يوماً من استلامها في الموقع الإلكتروني للمكتب". ومنذ تنفيذ التطبيق الإلكتروني "التقديم الإلكتروني لبطاقات التبليغ عن الشبكات الساتلية"، أصبحت جميع التبليغات متاحة باستمرار في غضون 30 يوماً، وفي غضون 7 أيام بدلاً من 30 يوماً في معظم الحالات.</w:t>
      </w:r>
    </w:p>
    <w:p w14:paraId="163BAAAC" w14:textId="77777777" w:rsidR="00B02287" w:rsidRDefault="00B02287" w:rsidP="00B02287">
      <w:pPr>
        <w:pStyle w:val="Heading3"/>
        <w:rPr>
          <w:rtl/>
        </w:rPr>
      </w:pPr>
      <w:bookmarkStart w:id="44" w:name="_Toc146291108"/>
      <w:r>
        <w:t>4.4.2</w:t>
      </w:r>
      <w:r>
        <w:rPr>
          <w:rtl/>
        </w:rPr>
        <w:tab/>
      </w:r>
      <w:r>
        <w:rPr>
          <w:rFonts w:hint="cs"/>
          <w:rtl/>
        </w:rPr>
        <w:t xml:space="preserve">القرار </w:t>
      </w:r>
      <w:r>
        <w:t>907 (Rev.WRC-15)</w:t>
      </w:r>
      <w:bookmarkEnd w:id="44"/>
    </w:p>
    <w:p w14:paraId="0A0F3718" w14:textId="77777777" w:rsidR="00B02287" w:rsidRPr="00D86858" w:rsidRDefault="00B02287" w:rsidP="00B02287">
      <w:pPr>
        <w:rPr>
          <w:rtl/>
          <w:lang w:bidi="ar-EG"/>
        </w:rPr>
      </w:pPr>
      <w:r w:rsidRPr="00D86858">
        <w:rPr>
          <w:rtl/>
          <w:lang w:bidi="ar-EG"/>
        </w:rPr>
        <w:t>استجابة</w:t>
      </w:r>
      <w:r w:rsidRPr="00D86858">
        <w:rPr>
          <w:rFonts w:hint="cs"/>
          <w:rtl/>
          <w:lang w:bidi="ar-EG"/>
        </w:rPr>
        <w:t>ً</w:t>
      </w:r>
      <w:r w:rsidRPr="00D86858">
        <w:rPr>
          <w:rtl/>
          <w:lang w:bidi="ar-EG"/>
        </w:rPr>
        <w:t xml:space="preserve"> ل</w:t>
      </w:r>
      <w:r w:rsidRPr="00D86858">
        <w:rPr>
          <w:rFonts w:hint="cs"/>
          <w:rtl/>
          <w:lang w:bidi="ar-EG"/>
        </w:rPr>
        <w:t>ما تنص عليه فقرة "</w:t>
      </w:r>
      <w:r w:rsidRPr="00D86858">
        <w:rPr>
          <w:rFonts w:hint="cs"/>
          <w:i/>
          <w:iCs/>
          <w:rtl/>
          <w:lang w:bidi="ar-EG"/>
        </w:rPr>
        <w:t>يكلف</w:t>
      </w:r>
      <w:r w:rsidRPr="00D86858">
        <w:rPr>
          <w:rFonts w:hint="cs"/>
          <w:rtl/>
          <w:lang w:bidi="ar-EG"/>
        </w:rPr>
        <w:t xml:space="preserve"> </w:t>
      </w:r>
      <w:r w:rsidRPr="00D86858">
        <w:rPr>
          <w:rFonts w:hint="cs"/>
          <w:i/>
          <w:iCs/>
          <w:rtl/>
          <w:lang w:bidi="ar-EG"/>
        </w:rPr>
        <w:t>مكتب الاتصالات الراديوية</w:t>
      </w:r>
      <w:r w:rsidRPr="000734FE">
        <w:rPr>
          <w:rFonts w:hint="cs"/>
          <w:rtl/>
          <w:lang w:bidi="ar-EG"/>
        </w:rPr>
        <w:t>"</w:t>
      </w:r>
      <w:r w:rsidRPr="00D86858">
        <w:rPr>
          <w:rFonts w:hint="cs"/>
          <w:rtl/>
          <w:lang w:bidi="ar-EG"/>
        </w:rPr>
        <w:t xml:space="preserve"> الواردة في ا</w:t>
      </w:r>
      <w:r w:rsidRPr="00D86858">
        <w:rPr>
          <w:rtl/>
          <w:lang w:bidi="ar-EG"/>
        </w:rPr>
        <w:t xml:space="preserve">لقرار </w:t>
      </w:r>
      <w:r w:rsidRPr="009578AD">
        <w:rPr>
          <w:b/>
          <w:bCs/>
          <w:lang w:bidi="ar-EG"/>
        </w:rPr>
        <w:t>907</w:t>
      </w:r>
      <w:r w:rsidRPr="00D86858">
        <w:rPr>
          <w:b/>
          <w:bCs/>
          <w:lang w:bidi="ar-EG"/>
        </w:rPr>
        <w:t> (Rev.WRC-</w:t>
      </w:r>
      <w:r w:rsidRPr="009578AD">
        <w:rPr>
          <w:b/>
          <w:bCs/>
          <w:lang w:bidi="ar-EG"/>
        </w:rPr>
        <w:t>15</w:t>
      </w:r>
      <w:r w:rsidRPr="00D86858">
        <w:rPr>
          <w:b/>
          <w:bCs/>
          <w:lang w:bidi="ar-EG"/>
        </w:rPr>
        <w:t>)</w:t>
      </w:r>
      <w:r w:rsidRPr="00D86858">
        <w:rPr>
          <w:rtl/>
          <w:lang w:bidi="ar-EG"/>
        </w:rPr>
        <w:t xml:space="preserve">، </w:t>
      </w:r>
      <w:r w:rsidRPr="00D86858">
        <w:rPr>
          <w:rFonts w:hint="cs"/>
          <w:rtl/>
          <w:lang w:bidi="ar-EG"/>
        </w:rPr>
        <w:t>طور المكتب</w:t>
      </w:r>
      <w:r w:rsidRPr="00D86858">
        <w:rPr>
          <w:rtl/>
          <w:lang w:bidi="ar-EG"/>
        </w:rPr>
        <w:t xml:space="preserve"> </w:t>
      </w:r>
      <w:r w:rsidRPr="00D86858">
        <w:rPr>
          <w:rFonts w:hint="cs"/>
          <w:rtl/>
          <w:lang w:bidi="ar-EG"/>
        </w:rPr>
        <w:t>منصة الاتصال</w:t>
      </w:r>
      <w:r w:rsidRPr="00D86858">
        <w:rPr>
          <w:rtl/>
          <w:lang w:bidi="ar-EG"/>
        </w:rPr>
        <w:t xml:space="preserve"> </w:t>
      </w:r>
      <w:r w:rsidRPr="00D86858">
        <w:rPr>
          <w:rFonts w:hint="cs"/>
          <w:rtl/>
          <w:lang w:bidi="ar-EG"/>
        </w:rPr>
        <w:t xml:space="preserve">الإلكترونية </w:t>
      </w:r>
      <w:r w:rsidRPr="00D86858">
        <w:rPr>
          <w:rtl/>
          <w:lang w:bidi="ar-EG"/>
        </w:rPr>
        <w:t>"</w:t>
      </w:r>
      <w:r w:rsidRPr="00D86858">
        <w:rPr>
          <w:rFonts w:hint="cs"/>
          <w:rtl/>
          <w:lang w:bidi="ar-EG"/>
        </w:rPr>
        <w:t>الاتصالات الإلكترونية</w:t>
      </w:r>
      <w:r w:rsidRPr="00D86858">
        <w:rPr>
          <w:rtl/>
          <w:lang w:bidi="ar-EG"/>
        </w:rPr>
        <w:t>"</w:t>
      </w:r>
      <w:r w:rsidRPr="00D86858">
        <w:rPr>
          <w:rFonts w:hint="cs"/>
          <w:rtl/>
          <w:lang w:bidi="ar-EG"/>
        </w:rPr>
        <w:t>،</w:t>
      </w:r>
      <w:r w:rsidRPr="00D86858">
        <w:rPr>
          <w:rtl/>
          <w:lang w:bidi="ar-EG"/>
        </w:rPr>
        <w:t xml:space="preserve"> للسماح للإدارات ب</w:t>
      </w:r>
      <w:r w:rsidRPr="00D86858">
        <w:rPr>
          <w:rFonts w:hint="cs"/>
          <w:rtl/>
          <w:lang w:bidi="ar-EG"/>
        </w:rPr>
        <w:t>إرسال وتلقي المراسلات الإدارية المتصلة بالخدمات الفضائية</w:t>
      </w:r>
      <w:r w:rsidRPr="00D86858">
        <w:rPr>
          <w:rtl/>
          <w:lang w:bidi="ar-EG"/>
        </w:rPr>
        <w:t xml:space="preserve"> من خلال سطح بين</w:t>
      </w:r>
      <w:r w:rsidRPr="00D86858">
        <w:rPr>
          <w:rFonts w:hint="cs"/>
          <w:rtl/>
          <w:lang w:bidi="ar-EG"/>
        </w:rPr>
        <w:t>ي</w:t>
      </w:r>
      <w:r w:rsidRPr="00D86858">
        <w:rPr>
          <w:rtl/>
          <w:lang w:bidi="ar-EG"/>
        </w:rPr>
        <w:t xml:space="preserve"> إلكتروني</w:t>
      </w:r>
      <w:r w:rsidRPr="00D86858">
        <w:rPr>
          <w:rFonts w:hint="cs"/>
          <w:rtl/>
          <w:lang w:bidi="ar-EG"/>
        </w:rPr>
        <w:t>.</w:t>
      </w:r>
      <w:r w:rsidRPr="00D86858">
        <w:rPr>
          <w:rtl/>
          <w:lang w:bidi="ar-EG"/>
        </w:rPr>
        <w:t xml:space="preserve"> ويشمل هذا التطبيق الإلكتروني جميع أنواع </w:t>
      </w:r>
      <w:r w:rsidRPr="00D86858">
        <w:rPr>
          <w:rFonts w:hint="cs"/>
          <w:rtl/>
          <w:lang w:bidi="ar-EG"/>
        </w:rPr>
        <w:t>المراسلات الإدارية</w:t>
      </w:r>
      <w:r w:rsidRPr="00D86858">
        <w:rPr>
          <w:rtl/>
          <w:lang w:bidi="ar-EG"/>
        </w:rPr>
        <w:t xml:space="preserve"> المتصلة </w:t>
      </w:r>
      <w:r w:rsidRPr="00D86858">
        <w:rPr>
          <w:rFonts w:hint="cs"/>
          <w:rtl/>
          <w:lang w:bidi="ar-EG"/>
        </w:rPr>
        <w:t>بالخدمات الفضائية بين الإدارات والمكتب وما بين الإدارات كذلك</w:t>
      </w:r>
      <w:r w:rsidRPr="00D86858">
        <w:rPr>
          <w:rtl/>
          <w:lang w:bidi="ar-EG"/>
        </w:rPr>
        <w:t>.</w:t>
      </w:r>
    </w:p>
    <w:p w14:paraId="04C14673" w14:textId="751A5624" w:rsidR="00B02287" w:rsidRDefault="00B02287" w:rsidP="003638E0">
      <w:pPr>
        <w:rPr>
          <w:rtl/>
          <w:lang w:bidi="ar-EG"/>
        </w:rPr>
      </w:pPr>
      <w:r>
        <w:rPr>
          <w:rFonts w:hint="cs"/>
          <w:rtl/>
          <w:lang w:bidi="ar-EG"/>
        </w:rPr>
        <w:t xml:space="preserve">وعلى نحو ما أُبلغ به في الرسالة المعممة </w:t>
      </w:r>
      <w:r w:rsidRPr="00C66E29">
        <w:t>CR/450</w:t>
      </w:r>
      <w:r>
        <w:rPr>
          <w:rFonts w:hint="cs"/>
          <w:rtl/>
          <w:lang w:bidi="ar-EG"/>
        </w:rPr>
        <w:t xml:space="preserve"> المؤرخة 25 أكتوبر 2019، فإن هذا التطبيق متاح لتبادل المراسلات الإدارية ذات الصلة بالخدمات الفضائية منذ 23 أكتوبر 2019.</w:t>
      </w:r>
    </w:p>
    <w:p w14:paraId="05B85C22" w14:textId="6A0EECA8" w:rsidR="00B02287" w:rsidRPr="003638E0" w:rsidRDefault="00B02287" w:rsidP="00B02287">
      <w:pPr>
        <w:rPr>
          <w:spacing w:val="-2"/>
          <w:rtl/>
          <w:lang w:bidi="ar-EG"/>
        </w:rPr>
      </w:pPr>
      <w:r w:rsidRPr="003638E0">
        <w:rPr>
          <w:spacing w:val="-2"/>
          <w:rtl/>
          <w:lang w:bidi="ar-EG"/>
        </w:rPr>
        <w:t xml:space="preserve">ويمكن للمستعملين النفاذ إلى هذا التطبيق الإلكتروني </w:t>
      </w:r>
      <w:r w:rsidRPr="003638E0">
        <w:rPr>
          <w:rFonts w:hint="cs"/>
          <w:spacing w:val="-2"/>
          <w:rtl/>
          <w:lang w:bidi="ar-EG"/>
        </w:rPr>
        <w:t xml:space="preserve">وإلى دليل للمستعمل </w:t>
      </w:r>
      <w:r w:rsidRPr="003638E0">
        <w:rPr>
          <w:spacing w:val="-2"/>
          <w:rtl/>
          <w:lang w:bidi="ar-EG"/>
        </w:rPr>
        <w:t>في الصفحة الإلكترونية التالية ضمن الموقع الإلكتروني لمكتب الاتصالات الراديوية الخاص بالخدمات الفضائية</w:t>
      </w:r>
      <w:r w:rsidRPr="003638E0">
        <w:rPr>
          <w:rFonts w:hint="cs"/>
          <w:spacing w:val="-2"/>
          <w:rtl/>
          <w:lang w:bidi="ar-EG"/>
        </w:rPr>
        <w:t>:</w:t>
      </w:r>
      <w:r w:rsidR="003638E0">
        <w:rPr>
          <w:rFonts w:hint="cs"/>
          <w:spacing w:val="-2"/>
          <w:rtl/>
          <w:lang w:bidi="ar-EG"/>
        </w:rPr>
        <w:t xml:space="preserve"> </w:t>
      </w:r>
      <w:hyperlink r:id="rId51" w:history="1">
        <w:r w:rsidRPr="003638E0">
          <w:rPr>
            <w:rStyle w:val="Hyperlink"/>
            <w:spacing w:val="-2"/>
          </w:rPr>
          <w:t>https://www.itu.int/ITU-R/go/space-communications</w:t>
        </w:r>
      </w:hyperlink>
      <w:r w:rsidRPr="003638E0">
        <w:rPr>
          <w:rFonts w:hint="cs"/>
          <w:spacing w:val="-2"/>
          <w:rtl/>
          <w:lang w:bidi="ar-EG"/>
        </w:rPr>
        <w:t>.</w:t>
      </w:r>
    </w:p>
    <w:p w14:paraId="0CB33A3A" w14:textId="77777777" w:rsidR="00B02287" w:rsidRDefault="00B02287" w:rsidP="003638E0">
      <w:pPr>
        <w:rPr>
          <w:rtl/>
          <w:lang w:bidi="ar-EG"/>
        </w:rPr>
      </w:pPr>
      <w:r>
        <w:rPr>
          <w:rFonts w:hint="cs"/>
          <w:rtl/>
          <w:lang w:bidi="ar-EG"/>
        </w:rPr>
        <w:t>ويعمل النظام بسلالة وأمان منذ إطلاقه أول مرة في عام 2019. وبالإضافة إلى ذلك، تم تحسين النظام بتضمينه باستمرار عدة وظائف جديدة وفقاً لاحتياجات المستعملين وراحتهم.</w:t>
      </w:r>
    </w:p>
    <w:p w14:paraId="52CD8D8C" w14:textId="77777777" w:rsidR="00B02287" w:rsidRDefault="00B02287" w:rsidP="003638E0">
      <w:pPr>
        <w:rPr>
          <w:rtl/>
          <w:lang w:bidi="ar-EG"/>
        </w:rPr>
      </w:pPr>
      <w:r>
        <w:rPr>
          <w:rFonts w:hint="cs"/>
          <w:rtl/>
          <w:lang w:bidi="ar-EG"/>
        </w:rPr>
        <w:t>ويتزايد عدد المسجَّلين من الإدارات والمستعملين، كما هو مبين في الصورة أدناه. فقد ارتفع عدد الإدارات المسجلة إلى 147 إدارة، من بينها 126 إدارة أرسلت مراسلات عبر النظام حتى 18 يونيو 2023. ويتزايد عدد الاتصالات عبر نظام الاتصالات الإلكترونية، ويتلقى المكتب ما يقارب 80% من المراسلات الموجهة إليه عبر نظام الاتصالات الإلكترونية.</w:t>
      </w:r>
    </w:p>
    <w:p w14:paraId="32BC22D4" w14:textId="14C217B1" w:rsidR="00B02287" w:rsidRDefault="00B02287" w:rsidP="00B02287">
      <w:pPr>
        <w:rPr>
          <w:lang w:bidi="ar-EG"/>
        </w:rPr>
      </w:pPr>
      <w:r>
        <w:rPr>
          <w:rFonts w:hint="cs"/>
          <w:rtl/>
          <w:lang w:bidi="ar-EG"/>
        </w:rPr>
        <w:t xml:space="preserve">وتشجَّع الإدارات على استخدام نظام الاتصالات الإلكترونية وفقاً لما ينص عليه القرار </w:t>
      </w:r>
      <w:r w:rsidRPr="009578AD">
        <w:rPr>
          <w:b/>
          <w:bCs/>
          <w:lang w:bidi="ar-EG"/>
        </w:rPr>
        <w:t>907</w:t>
      </w:r>
      <w:r w:rsidRPr="00D86858">
        <w:rPr>
          <w:b/>
          <w:bCs/>
          <w:lang w:bidi="ar-EG"/>
        </w:rPr>
        <w:t> (Rev.WRC-</w:t>
      </w:r>
      <w:r w:rsidRPr="009578AD">
        <w:rPr>
          <w:b/>
          <w:bCs/>
          <w:lang w:bidi="ar-EG"/>
        </w:rPr>
        <w:t>15</w:t>
      </w:r>
      <w:r w:rsidRPr="00D86858">
        <w:rPr>
          <w:b/>
          <w:bCs/>
          <w:lang w:bidi="ar-EG"/>
        </w:rPr>
        <w:t>)</w:t>
      </w:r>
      <w:r w:rsidRPr="00D86858">
        <w:rPr>
          <w:rtl/>
          <w:lang w:bidi="ar-EG"/>
        </w:rPr>
        <w:t>،</w:t>
      </w:r>
      <w:r>
        <w:rPr>
          <w:rFonts w:hint="cs"/>
          <w:rtl/>
          <w:lang w:bidi="ar-EG"/>
        </w:rPr>
        <w:t xml:space="preserve"> في فقرات </w:t>
      </w:r>
      <w:r w:rsidRPr="00201EE3">
        <w:rPr>
          <w:rFonts w:hint="cs"/>
          <w:rtl/>
          <w:lang w:bidi="ar-EG"/>
        </w:rPr>
        <w:t>"</w:t>
      </w:r>
      <w:r w:rsidRPr="00FF2902">
        <w:rPr>
          <w:rFonts w:hint="cs"/>
          <w:i/>
          <w:iCs/>
          <w:rtl/>
          <w:lang w:bidi="ar-EG"/>
        </w:rPr>
        <w:t>يقرر</w:t>
      </w:r>
      <w:r w:rsidRPr="00201EE3">
        <w:rPr>
          <w:rFonts w:hint="cs"/>
          <w:rtl/>
          <w:lang w:bidi="ar-EG"/>
        </w:rPr>
        <w:t>"</w:t>
      </w:r>
      <w:r>
        <w:rPr>
          <w:rFonts w:hint="cs"/>
          <w:rtl/>
          <w:lang w:bidi="ar-EG"/>
        </w:rPr>
        <w:t>. ويتوخى المكتب إمكانية اعتماد قواعد إجرائية ذات صلة لجعل نظام "الاتصالات الإلكترونية" وسيلة الاتصال الوحيدة، نظراً لارتفاع عدد الإدارات التي تستخدم النظام.</w:t>
      </w:r>
    </w:p>
    <w:p w14:paraId="6E01C3D6" w14:textId="600D7A05" w:rsidR="00F644E3" w:rsidRDefault="00037280" w:rsidP="00F644E3">
      <w:pPr>
        <w:pStyle w:val="Figure"/>
        <w:rPr>
          <w:rtl/>
        </w:rPr>
      </w:pPr>
      <w:r>
        <w:rPr>
          <w:noProof/>
        </w:rPr>
        <w:lastRenderedPageBreak/>
        <w:drawing>
          <wp:inline distT="0" distB="0" distL="0" distR="0" wp14:anchorId="24128D3F" wp14:editId="1B43C5A6">
            <wp:extent cx="6094238" cy="3322898"/>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131253" cy="3343081"/>
                    </a:xfrm>
                    <a:prstGeom prst="rect">
                      <a:avLst/>
                    </a:prstGeom>
                    <a:noFill/>
                  </pic:spPr>
                </pic:pic>
              </a:graphicData>
            </a:graphic>
          </wp:inline>
        </w:drawing>
      </w:r>
    </w:p>
    <w:p w14:paraId="45FCDDC6" w14:textId="77777777" w:rsidR="00B02287" w:rsidRPr="008C0FDF" w:rsidRDefault="00B02287" w:rsidP="008C0FDF">
      <w:pPr>
        <w:pStyle w:val="Heading3"/>
        <w:rPr>
          <w:rtl/>
        </w:rPr>
      </w:pPr>
      <w:bookmarkStart w:id="45" w:name="_Toc146291109"/>
      <w:r w:rsidRPr="008C0FDF">
        <w:t>5.4.2</w:t>
      </w:r>
      <w:r w:rsidRPr="008C0FDF">
        <w:rPr>
          <w:rtl/>
        </w:rPr>
        <w:tab/>
      </w:r>
      <w:r w:rsidRPr="008C0FDF">
        <w:rPr>
          <w:rFonts w:hint="cs"/>
          <w:rtl/>
        </w:rPr>
        <w:t xml:space="preserve">القرار </w:t>
      </w:r>
      <w:r w:rsidRPr="008C0FDF">
        <w:t>908 (Rev.WRC-15)</w:t>
      </w:r>
      <w:bookmarkEnd w:id="45"/>
    </w:p>
    <w:p w14:paraId="10D4CFE5" w14:textId="77777777" w:rsidR="00B02287" w:rsidRDefault="00B02287" w:rsidP="00B02287">
      <w:pPr>
        <w:rPr>
          <w:lang w:bidi="ar-EG"/>
        </w:rPr>
      </w:pPr>
      <w:r w:rsidRPr="00935C85">
        <w:rPr>
          <w:rtl/>
          <w:lang w:bidi="ar-EG"/>
        </w:rPr>
        <w:t xml:space="preserve">استجابةً للقرار </w:t>
      </w:r>
      <w:r w:rsidRPr="00935C85">
        <w:rPr>
          <w:b/>
          <w:bCs/>
          <w:lang w:bidi="ar-EG"/>
        </w:rPr>
        <w:t>908 (Rev.WRC-15)</w:t>
      </w:r>
      <w:r w:rsidRPr="00935C85">
        <w:rPr>
          <w:rtl/>
          <w:lang w:bidi="ar-EG"/>
        </w:rPr>
        <w:t xml:space="preserve">، تم تطوير التطبيق الإلكتروني "التقديم الإلكتروني لبطاقات التبليغ عن الشبكات الساتلية" </w:t>
      </w:r>
      <w:r>
        <w:rPr>
          <w:rFonts w:hint="cs"/>
          <w:rtl/>
        </w:rPr>
        <w:t xml:space="preserve">(التبليغ الإلكتروني) </w:t>
      </w:r>
      <w:r w:rsidRPr="00935C85">
        <w:rPr>
          <w:rtl/>
          <w:lang w:bidi="ar-EG"/>
        </w:rPr>
        <w:t xml:space="preserve">للسماح للإدارات بتقديم بطاقات التبليغ عن الشبكات الساتلية الخاصة بها أو تعليقاتها بشأن نشرة </w:t>
      </w:r>
      <w:r>
        <w:rPr>
          <w:rFonts w:hint="cs"/>
          <w:rtl/>
          <w:lang w:bidi="ar-EG"/>
        </w:rPr>
        <w:t xml:space="preserve">المكتب </w:t>
      </w:r>
      <w:r w:rsidRPr="00935C85">
        <w:rPr>
          <w:rtl/>
          <w:lang w:bidi="ar-EG"/>
        </w:rPr>
        <w:t>الإعلامية الدولية للترددات</w:t>
      </w:r>
      <w:r>
        <w:rPr>
          <w:rFonts w:hint="cs"/>
          <w:rtl/>
          <w:lang w:bidi="ar-EG"/>
        </w:rPr>
        <w:t xml:space="preserve"> </w:t>
      </w:r>
      <w:r>
        <w:rPr>
          <w:lang w:bidi="ar-EG"/>
        </w:rPr>
        <w:t>(BR IFIC)</w:t>
      </w:r>
      <w:r w:rsidRPr="00935C85">
        <w:rPr>
          <w:rtl/>
          <w:lang w:bidi="ar-EG"/>
        </w:rPr>
        <w:t xml:space="preserve"> من خلال سطح بيني إلكتروني دون الحاجة إلى إرسال رسائل عن طريق البريد الإلكتروني أو الفاكس</w:t>
      </w:r>
      <w:r w:rsidRPr="00935C85">
        <w:rPr>
          <w:rFonts w:hint="cs"/>
          <w:rtl/>
          <w:lang w:bidi="ar-EG"/>
        </w:rPr>
        <w:t>.</w:t>
      </w:r>
      <w:r>
        <w:rPr>
          <w:rFonts w:hint="cs"/>
          <w:rtl/>
          <w:lang w:bidi="ar-EG"/>
        </w:rPr>
        <w:t xml:space="preserve"> وأطلق هذا التطبيق الإلكتروني في 1 أغسطس 2018، وهو يشمل جميع أنواع التبليغات المتعلقة بالشبكات أو الأنظمة الساتلية.</w:t>
      </w:r>
    </w:p>
    <w:p w14:paraId="4F384B4C" w14:textId="77777777" w:rsidR="00B02287" w:rsidRPr="0038760C" w:rsidRDefault="00B02287" w:rsidP="00B02287">
      <w:pPr>
        <w:rPr>
          <w:rtl/>
          <w:lang w:bidi="ar-EG"/>
        </w:rPr>
      </w:pPr>
      <w:r w:rsidRPr="000559B8">
        <w:rPr>
          <w:rFonts w:hint="cs"/>
          <w:spacing w:val="4"/>
          <w:rtl/>
          <w:lang w:bidi="ar-EG"/>
        </w:rPr>
        <w:t xml:space="preserve">واعتباراً من </w:t>
      </w:r>
      <w:r w:rsidRPr="000559B8">
        <w:rPr>
          <w:spacing w:val="4"/>
          <w:lang w:bidi="ar-EG"/>
        </w:rPr>
        <w:t>1</w:t>
      </w:r>
      <w:r w:rsidRPr="000559B8">
        <w:rPr>
          <w:rFonts w:hint="cs"/>
          <w:spacing w:val="4"/>
          <w:rtl/>
          <w:lang w:bidi="ar-EG"/>
        </w:rPr>
        <w:t xml:space="preserve"> أغسطس </w:t>
      </w:r>
      <w:r w:rsidRPr="000559B8">
        <w:rPr>
          <w:spacing w:val="4"/>
          <w:lang w:bidi="ar-EG"/>
        </w:rPr>
        <w:t>2018</w:t>
      </w:r>
      <w:r w:rsidRPr="000559B8">
        <w:rPr>
          <w:rFonts w:hint="cs"/>
          <w:spacing w:val="4"/>
          <w:rtl/>
          <w:lang w:bidi="ar-EG"/>
        </w:rPr>
        <w:t>، قُدمت حصرياً وباستخدام واجهة الويب الخاصة ب</w:t>
      </w:r>
      <w:r w:rsidRPr="000559B8">
        <w:rPr>
          <w:spacing w:val="4"/>
          <w:rtl/>
        </w:rPr>
        <w:t>الت</w:t>
      </w:r>
      <w:r>
        <w:rPr>
          <w:rFonts w:hint="cs"/>
          <w:spacing w:val="4"/>
          <w:rtl/>
        </w:rPr>
        <w:t>بليغ</w:t>
      </w:r>
      <w:r w:rsidRPr="000559B8">
        <w:rPr>
          <w:spacing w:val="4"/>
          <w:rtl/>
        </w:rPr>
        <w:t xml:space="preserve"> الإلكتروني</w:t>
      </w:r>
      <w:r w:rsidRPr="000559B8">
        <w:rPr>
          <w:rFonts w:hint="cs"/>
          <w:spacing w:val="4"/>
          <w:rtl/>
        </w:rPr>
        <w:t xml:space="preserve"> المتاحة في الموقع</w:t>
      </w:r>
      <w:r w:rsidRPr="00D86858">
        <w:rPr>
          <w:rFonts w:hint="cs"/>
          <w:rtl/>
        </w:rPr>
        <w:t xml:space="preserve"> </w:t>
      </w:r>
      <w:hyperlink r:id="rId53" w:history="1">
        <w:r w:rsidRPr="00D86858">
          <w:rPr>
            <w:rStyle w:val="Hyperlink"/>
            <w:lang w:bidi="ar-EG"/>
          </w:rPr>
          <w:t>https://www.itu.int/itu-r/go/space-submission</w:t>
        </w:r>
      </w:hyperlink>
      <w:r w:rsidRPr="00D86858">
        <w:rPr>
          <w:rFonts w:hint="cs"/>
          <w:rtl/>
          <w:lang w:bidi="ar-EG"/>
        </w:rPr>
        <w:t xml:space="preserve"> جميع بطاقات التبليغ بموجب المادتين </w:t>
      </w:r>
      <w:r w:rsidRPr="009578AD">
        <w:rPr>
          <w:b/>
          <w:bCs/>
          <w:lang w:bidi="ar-EG"/>
        </w:rPr>
        <w:t>9</w:t>
      </w:r>
      <w:r w:rsidRPr="00D86858">
        <w:rPr>
          <w:rFonts w:hint="cs"/>
          <w:rtl/>
          <w:lang w:bidi="ar-EG"/>
        </w:rPr>
        <w:t xml:space="preserve"> و</w:t>
      </w:r>
      <w:r w:rsidRPr="009578AD">
        <w:rPr>
          <w:b/>
          <w:bCs/>
          <w:lang w:bidi="ar-EG"/>
        </w:rPr>
        <w:t>11</w:t>
      </w:r>
      <w:r w:rsidRPr="00D86858">
        <w:rPr>
          <w:rFonts w:hint="cs"/>
          <w:rtl/>
          <w:lang w:bidi="ar-EG"/>
        </w:rPr>
        <w:t xml:space="preserve"> </w:t>
      </w:r>
      <w:proofErr w:type="spellStart"/>
      <w:r w:rsidRPr="00D86858">
        <w:rPr>
          <w:rFonts w:hint="cs"/>
          <w:rtl/>
          <w:lang w:bidi="ar-EG"/>
        </w:rPr>
        <w:t>والتذييلات</w:t>
      </w:r>
      <w:proofErr w:type="spellEnd"/>
      <w:r w:rsidRPr="00D86858">
        <w:rPr>
          <w:rFonts w:hint="cs"/>
          <w:rtl/>
          <w:lang w:bidi="ar-EG"/>
        </w:rPr>
        <w:t xml:space="preserve"> </w:t>
      </w:r>
      <w:r w:rsidRPr="009578AD">
        <w:rPr>
          <w:b/>
          <w:bCs/>
          <w:lang w:bidi="ar-EG"/>
        </w:rPr>
        <w:t>30</w:t>
      </w:r>
      <w:r w:rsidRPr="00D86858">
        <w:rPr>
          <w:rFonts w:hint="cs"/>
          <w:rtl/>
          <w:lang w:bidi="ar-EG"/>
        </w:rPr>
        <w:t xml:space="preserve"> و</w:t>
      </w:r>
      <w:r w:rsidRPr="009578AD">
        <w:rPr>
          <w:b/>
          <w:bCs/>
          <w:lang w:bidi="ar-EG"/>
        </w:rPr>
        <w:t>30</w:t>
      </w:r>
      <w:r w:rsidRPr="00D86858">
        <w:rPr>
          <w:b/>
          <w:bCs/>
          <w:lang w:bidi="ar-EG"/>
        </w:rPr>
        <w:t>A</w:t>
      </w:r>
      <w:r w:rsidRPr="00D86858">
        <w:rPr>
          <w:rFonts w:hint="cs"/>
          <w:rtl/>
          <w:lang w:bidi="ar-EG"/>
        </w:rPr>
        <w:t xml:space="preserve"> و</w:t>
      </w:r>
      <w:r w:rsidRPr="009578AD">
        <w:rPr>
          <w:b/>
          <w:bCs/>
          <w:lang w:bidi="ar-EG"/>
        </w:rPr>
        <w:t>30</w:t>
      </w:r>
      <w:r w:rsidRPr="00D86858">
        <w:rPr>
          <w:b/>
          <w:bCs/>
          <w:lang w:bidi="ar-EG"/>
        </w:rPr>
        <w:t>B</w:t>
      </w:r>
      <w:r w:rsidRPr="00D86858">
        <w:rPr>
          <w:rFonts w:hint="cs"/>
          <w:rtl/>
          <w:lang w:bidi="ar-EG"/>
        </w:rPr>
        <w:t xml:space="preserve"> والقرارات</w:t>
      </w:r>
      <w:r w:rsidRPr="00D86858">
        <w:rPr>
          <w:rFonts w:hint="eastAsia"/>
          <w:rtl/>
          <w:lang w:bidi="ar-EG"/>
        </w:rPr>
        <w:t> </w:t>
      </w:r>
      <w:r w:rsidRPr="009578AD">
        <w:rPr>
          <w:b/>
          <w:bCs/>
          <w:lang w:bidi="ar-EG"/>
        </w:rPr>
        <w:t>49</w:t>
      </w:r>
      <w:r w:rsidRPr="00D86858">
        <w:rPr>
          <w:lang w:bidi="ar-EG"/>
        </w:rPr>
        <w:t> </w:t>
      </w:r>
      <w:r w:rsidRPr="00D86858">
        <w:rPr>
          <w:b/>
          <w:bCs/>
          <w:lang w:bidi="ar-EG"/>
        </w:rPr>
        <w:t>(Rev.WRC</w:t>
      </w:r>
      <w:r w:rsidRPr="00D86858">
        <w:rPr>
          <w:b/>
          <w:bCs/>
          <w:lang w:bidi="ar-EG"/>
        </w:rPr>
        <w:noBreakHyphen/>
      </w:r>
      <w:r w:rsidRPr="009578AD">
        <w:rPr>
          <w:b/>
          <w:bCs/>
          <w:lang w:bidi="ar-EG"/>
        </w:rPr>
        <w:t>15</w:t>
      </w:r>
      <w:r w:rsidRPr="00D86858">
        <w:rPr>
          <w:b/>
          <w:bCs/>
          <w:lang w:bidi="ar-EG"/>
        </w:rPr>
        <w:t>)</w:t>
      </w:r>
      <w:r w:rsidRPr="00D86858">
        <w:rPr>
          <w:rtl/>
          <w:lang w:bidi="ar-EG"/>
        </w:rPr>
        <w:t xml:space="preserve"> و</w:t>
      </w:r>
      <w:r w:rsidRPr="009578AD">
        <w:rPr>
          <w:b/>
          <w:bCs/>
          <w:lang w:bidi="ar-EG"/>
        </w:rPr>
        <w:t>552</w:t>
      </w:r>
      <w:r w:rsidRPr="00D86858">
        <w:rPr>
          <w:b/>
          <w:bCs/>
          <w:lang w:bidi="ar-EG"/>
        </w:rPr>
        <w:t> (Rev.WRC-</w:t>
      </w:r>
      <w:r w:rsidRPr="009578AD">
        <w:rPr>
          <w:b/>
          <w:bCs/>
          <w:lang w:bidi="ar-EG"/>
        </w:rPr>
        <w:t>15</w:t>
      </w:r>
      <w:r w:rsidRPr="00D86858">
        <w:rPr>
          <w:b/>
          <w:bCs/>
          <w:lang w:bidi="ar-EG"/>
        </w:rPr>
        <w:t>)</w:t>
      </w:r>
      <w:r w:rsidRPr="00D86858">
        <w:rPr>
          <w:rFonts w:hint="cs"/>
          <w:rtl/>
          <w:lang w:bidi="ar-EG"/>
        </w:rPr>
        <w:t xml:space="preserve"> و</w:t>
      </w:r>
      <w:r w:rsidRPr="009578AD">
        <w:rPr>
          <w:b/>
          <w:bCs/>
          <w:lang w:bidi="ar-EG"/>
        </w:rPr>
        <w:t>553</w:t>
      </w:r>
      <w:r w:rsidRPr="00D86858">
        <w:rPr>
          <w:b/>
          <w:bCs/>
          <w:lang w:bidi="ar-EG"/>
        </w:rPr>
        <w:t> (Rev.WRC-</w:t>
      </w:r>
      <w:r w:rsidRPr="009578AD">
        <w:rPr>
          <w:b/>
          <w:bCs/>
          <w:lang w:bidi="ar-EG"/>
        </w:rPr>
        <w:t>15</w:t>
      </w:r>
      <w:r w:rsidRPr="00D86858">
        <w:rPr>
          <w:b/>
          <w:bCs/>
          <w:lang w:bidi="ar-EG"/>
        </w:rPr>
        <w:t>)</w:t>
      </w:r>
      <w:r w:rsidRPr="00D86858">
        <w:rPr>
          <w:rFonts w:hint="cs"/>
          <w:rtl/>
          <w:lang w:bidi="ar-EG"/>
        </w:rPr>
        <w:t xml:space="preserve">، تطبيقاً لإجراءات لوائح الراديو أو التعليقات الخاصة بأي إصدار من النشرة </w:t>
      </w:r>
      <w:r w:rsidRPr="00D86858">
        <w:rPr>
          <w:lang w:bidi="ar-EG"/>
        </w:rPr>
        <w:t>BR IFIC</w:t>
      </w:r>
      <w:r w:rsidRPr="00D86858">
        <w:rPr>
          <w:rFonts w:hint="cs"/>
          <w:rtl/>
          <w:lang w:bidi="ar-EG"/>
        </w:rPr>
        <w:t>.</w:t>
      </w:r>
    </w:p>
    <w:p w14:paraId="3DAD8AE9" w14:textId="58397B39" w:rsidR="00B02287" w:rsidRDefault="00B02287" w:rsidP="00B02287">
      <w:pPr>
        <w:rPr>
          <w:rtl/>
          <w:lang w:bidi="ar-EG"/>
        </w:rPr>
      </w:pPr>
      <w:r>
        <w:rPr>
          <w:rFonts w:hint="cs"/>
          <w:rtl/>
          <w:lang w:bidi="ar-EG"/>
        </w:rPr>
        <w:t>ويعمل النظام بسلالة وأمان منذ إطلاقه أول مرة. وبالإضافة إلى ذلك، تم تحسين النظام بتضمينه باستمرار عدة وظائف جديدة وفقاً لاحتياجات المستعملين وتنفيذ إجراءات تنظيمية جديدة.</w:t>
      </w:r>
    </w:p>
    <w:p w14:paraId="45B6E07D" w14:textId="109469C2" w:rsidR="00B02287" w:rsidRPr="008C0FDF" w:rsidRDefault="00B02287" w:rsidP="008C0FDF">
      <w:pPr>
        <w:rPr>
          <w:i/>
          <w:iCs/>
          <w:rtl/>
          <w:lang w:bidi="ar-EG"/>
        </w:rPr>
      </w:pPr>
      <w:r w:rsidRPr="008C0FDF">
        <w:rPr>
          <w:rFonts w:hint="cs"/>
          <w:i/>
          <w:iCs/>
          <w:rtl/>
          <w:lang w:bidi="ar-EG"/>
        </w:rPr>
        <w:t xml:space="preserve">فعلى سبيل المثال، تم تحديث نظام التبليغ الإلكتروني لكي يقبل نسق </w:t>
      </w:r>
      <w:r w:rsidRPr="008C0FDF">
        <w:rPr>
          <w:i/>
          <w:iCs/>
        </w:rPr>
        <w:t>SNS 9</w:t>
      </w:r>
      <w:r w:rsidRPr="008C0FDF">
        <w:rPr>
          <w:rFonts w:hint="cs"/>
          <w:i/>
          <w:iCs/>
          <w:rtl/>
          <w:lang w:bidi="ar-EG"/>
        </w:rPr>
        <w:t xml:space="preserve"> ونسق </w:t>
      </w:r>
      <w:r w:rsidRPr="008C0FDF">
        <w:rPr>
          <w:i/>
          <w:iCs/>
        </w:rPr>
        <w:t>SNS 9</w:t>
      </w:r>
      <w:r w:rsidR="008C0FDF">
        <w:rPr>
          <w:i/>
          <w:iCs/>
        </w:rPr>
        <w:t>.1</w:t>
      </w:r>
      <w:r w:rsidRPr="008C0FDF">
        <w:rPr>
          <w:rFonts w:hint="cs"/>
          <w:i/>
          <w:iCs/>
          <w:rtl/>
          <w:lang w:bidi="ar-EG"/>
        </w:rPr>
        <w:t xml:space="preserve"> عند إدخال إصداري </w:t>
      </w:r>
      <w:r w:rsidRPr="008C0FDF">
        <w:rPr>
          <w:i/>
          <w:iCs/>
          <w:lang w:bidi="ar-EG"/>
        </w:rPr>
        <w:t>SNS</w:t>
      </w:r>
      <w:r w:rsidRPr="008C0FDF">
        <w:rPr>
          <w:rFonts w:hint="cs"/>
          <w:i/>
          <w:iCs/>
          <w:rtl/>
        </w:rPr>
        <w:t xml:space="preserve"> الجديدين على التوالي. وتم تحديث نظام التبليغ الإلكتروني أيضاً لتمكين المستعملين من التقاط وتقديم معلومات القرار </w:t>
      </w:r>
      <w:r w:rsidRPr="008C0FDF">
        <w:rPr>
          <w:b/>
          <w:bCs/>
          <w:i/>
          <w:iCs/>
        </w:rPr>
        <w:t>35</w:t>
      </w:r>
      <w:r w:rsidR="008C0FDF" w:rsidRPr="008C0FDF">
        <w:rPr>
          <w:b/>
          <w:bCs/>
          <w:i/>
          <w:iCs/>
        </w:rPr>
        <w:t> </w:t>
      </w:r>
      <w:r w:rsidRPr="008C0FDF">
        <w:rPr>
          <w:b/>
          <w:bCs/>
          <w:i/>
          <w:iCs/>
        </w:rPr>
        <w:t>(WRC-19)</w:t>
      </w:r>
      <w:r w:rsidRPr="008C0FDF">
        <w:rPr>
          <w:rFonts w:hint="cs"/>
          <w:i/>
          <w:iCs/>
          <w:rtl/>
        </w:rPr>
        <w:t xml:space="preserve"> عند تنفيذ القرار الجديد.</w:t>
      </w:r>
    </w:p>
    <w:p w14:paraId="13CEFF11" w14:textId="28AA039B" w:rsidR="00B02287" w:rsidRDefault="00B02287" w:rsidP="008C0FDF">
      <w:pPr>
        <w:rPr>
          <w:rtl/>
          <w:lang w:bidi="ar-SY"/>
        </w:rPr>
      </w:pPr>
      <w:r>
        <w:rPr>
          <w:rFonts w:hint="cs"/>
          <w:rtl/>
          <w:lang w:bidi="ar-EG"/>
        </w:rPr>
        <w:t xml:space="preserve">ويتزايد عدد المسجَّلين من الإدارات والمستعملين، كما هو مبين في الصورة أدناه، وفي وقت كتابة هذا التقرير، كانت مسجلة 153 إدارة ومنظمة ساتلية حكومية دولية واحدة (مع الإشارة إلى أن هذه المنظمة الأخرى اختارت أن تسجَّل كمشغِّل </w:t>
      </w:r>
      <w:proofErr w:type="spellStart"/>
      <w:r>
        <w:rPr>
          <w:rFonts w:hint="cs"/>
          <w:rtl/>
          <w:lang w:bidi="ar-EG"/>
        </w:rPr>
        <w:t>ساتلي</w:t>
      </w:r>
      <w:proofErr w:type="spellEnd"/>
      <w:r>
        <w:rPr>
          <w:rFonts w:hint="cs"/>
          <w:rtl/>
          <w:lang w:bidi="ar-EG"/>
        </w:rPr>
        <w:t xml:space="preserve"> لإداراتها المبلغة)، وبذلك يكون مجموع فرادى المستعملين بمن فيهم الإدارات والمشغلون قد بلغ 958 مستعملاً.</w:t>
      </w:r>
    </w:p>
    <w:p w14:paraId="55FA2372" w14:textId="204DCBD5" w:rsidR="008C0FDF" w:rsidRDefault="00544D4C" w:rsidP="008C0FDF">
      <w:pPr>
        <w:pStyle w:val="Figure"/>
        <w:rPr>
          <w:rtl/>
          <w:lang w:bidi="ar-EG"/>
        </w:rPr>
      </w:pPr>
      <w:r>
        <w:rPr>
          <w:noProof/>
          <w:lang w:bidi="ar-EG"/>
        </w:rPr>
        <w:lastRenderedPageBreak/>
        <w:drawing>
          <wp:inline distT="0" distB="0" distL="0" distR="0" wp14:anchorId="4D2D2D39" wp14:editId="66C5D34C">
            <wp:extent cx="6085127" cy="3313871"/>
            <wp:effectExtent l="0" t="0" r="0" b="127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126700" cy="3336511"/>
                    </a:xfrm>
                    <a:prstGeom prst="rect">
                      <a:avLst/>
                    </a:prstGeom>
                    <a:noFill/>
                  </pic:spPr>
                </pic:pic>
              </a:graphicData>
            </a:graphic>
          </wp:inline>
        </w:drawing>
      </w:r>
    </w:p>
    <w:p w14:paraId="7CEA9930" w14:textId="5490E6FC" w:rsidR="00B02287" w:rsidRPr="00D86858" w:rsidRDefault="00B02287" w:rsidP="008C0FDF">
      <w:pPr>
        <w:rPr>
          <w:lang w:bidi="ar-EG"/>
        </w:rPr>
      </w:pPr>
      <w:r>
        <w:rPr>
          <w:rFonts w:hint="cs"/>
          <w:rtl/>
          <w:lang w:bidi="ar-EG"/>
        </w:rPr>
        <w:t>ويود المكتب أن يغتنم فرصة هذا التقرير ليعبر عن شكره مجدداً لإدارة اليابان على مساعدتها الخاصة في تطوير هذا المشروع.</w:t>
      </w:r>
    </w:p>
    <w:p w14:paraId="4F03B734" w14:textId="09DB581E" w:rsidR="00B02287" w:rsidRPr="008C0FDF" w:rsidRDefault="00B02287" w:rsidP="008C0FDF">
      <w:pPr>
        <w:pStyle w:val="Heading2"/>
      </w:pPr>
      <w:bookmarkStart w:id="46" w:name="_Toc146291110"/>
      <w:r w:rsidRPr="008C0FDF">
        <w:t>5.2</w:t>
      </w:r>
      <w:r w:rsidRPr="008C0FDF">
        <w:rPr>
          <w:rtl/>
        </w:rPr>
        <w:tab/>
      </w:r>
      <w:r w:rsidRPr="008C0FDF">
        <w:rPr>
          <w:rFonts w:hint="cs"/>
          <w:rtl/>
        </w:rPr>
        <w:t>التعامل مع تخصيصات التردد ذات عرض النطاق الأقل من عرض النطاق المتوسط المذكور</w:t>
      </w:r>
      <w:bookmarkEnd w:id="46"/>
    </w:p>
    <w:p w14:paraId="5C982DF7" w14:textId="3ED01F0F" w:rsidR="00B02287" w:rsidRDefault="00B02287" w:rsidP="00B02287">
      <w:pPr>
        <w:rPr>
          <w:rtl/>
          <w:lang w:bidi="ar-SY"/>
        </w:rPr>
      </w:pPr>
      <w:r>
        <w:rPr>
          <w:rFonts w:hint="cs"/>
          <w:rtl/>
          <w:lang w:bidi="ar-SY"/>
        </w:rPr>
        <w:t xml:space="preserve">أخطر المكتب المؤتمر </w:t>
      </w:r>
      <w:r>
        <w:t>WRC-15</w:t>
      </w:r>
      <w:r>
        <w:rPr>
          <w:rFonts w:hint="cs"/>
          <w:rtl/>
        </w:rPr>
        <w:t xml:space="preserve"> في تقرير المدير (انظر الفقرة </w:t>
      </w:r>
      <w:r>
        <w:t>2.2.5.2.3</w:t>
      </w:r>
      <w:r>
        <w:rPr>
          <w:rFonts w:hint="cs"/>
          <w:rtl/>
        </w:rPr>
        <w:t xml:space="preserve"> من المراجعة 1 للإضافة 2 للوثيقة </w:t>
      </w:r>
      <w:hyperlink r:id="rId55" w:history="1">
        <w:r w:rsidRPr="00B826D8">
          <w:rPr>
            <w:rStyle w:val="Hyperlink"/>
            <w:rFonts w:cstheme="minorHAnsi"/>
          </w:rPr>
          <w:t>WRC-15/4</w:t>
        </w:r>
      </w:hyperlink>
      <w:r>
        <w:rPr>
          <w:rFonts w:hint="cs"/>
          <w:rtl/>
        </w:rPr>
        <w:t>) بأن الإدارات</w:t>
      </w:r>
      <w:r w:rsidRPr="002C7600">
        <w:rPr>
          <w:rFonts w:hint="cs"/>
          <w:rtl/>
        </w:rPr>
        <w:t xml:space="preserve"> </w:t>
      </w:r>
      <w:r>
        <w:rPr>
          <w:rFonts w:hint="cs"/>
          <w:rtl/>
        </w:rPr>
        <w:t xml:space="preserve">مطالبة باستخدام التوصية </w:t>
      </w:r>
      <w:r w:rsidRPr="00B826D8">
        <w:rPr>
          <w:rFonts w:eastAsia="SimSun"/>
        </w:rPr>
        <w:t>ITU</w:t>
      </w:r>
      <w:r w:rsidRPr="00B826D8">
        <w:rPr>
          <w:rFonts w:eastAsia="SimSun"/>
        </w:rPr>
        <w:noBreakHyphen/>
        <w:t>R SF.675</w:t>
      </w:r>
      <w:r>
        <w:rPr>
          <w:rFonts w:hint="cs"/>
          <w:rtl/>
        </w:rPr>
        <w:t xml:space="preserve"> لحساب الكثافة الطيفية القصوى للقدرة وتقديم البيانات وفقاً للتذييل </w:t>
      </w:r>
      <w:r w:rsidRPr="001C1201">
        <w:rPr>
          <w:b/>
          <w:bCs/>
        </w:rPr>
        <w:t>4</w:t>
      </w:r>
      <w:r>
        <w:rPr>
          <w:rFonts w:hint="cs"/>
          <w:rtl/>
        </w:rPr>
        <w:t xml:space="preserve"> للوائح الراديو</w:t>
      </w:r>
      <w:r>
        <w:rPr>
          <w:rFonts w:hint="cs"/>
          <w:rtl/>
          <w:lang w:bidi="ar-SY"/>
        </w:rPr>
        <w:t>.</w:t>
      </w:r>
    </w:p>
    <w:p w14:paraId="55284208" w14:textId="466669C4" w:rsidR="00B02287" w:rsidRPr="00BB104C" w:rsidRDefault="00B02287" w:rsidP="00B02287">
      <w:pPr>
        <w:rPr>
          <w:rtl/>
        </w:rPr>
      </w:pPr>
      <w:r>
        <w:rPr>
          <w:rFonts w:hint="cs"/>
          <w:rtl/>
          <w:lang w:bidi="ar-SY"/>
        </w:rPr>
        <w:t xml:space="preserve">وتشير الحاشية 2 للجداول </w:t>
      </w:r>
      <w:r>
        <w:rPr>
          <w:lang w:bidi="ar-SY"/>
        </w:rPr>
        <w:t>A</w:t>
      </w:r>
      <w:r>
        <w:rPr>
          <w:rFonts w:hint="cs"/>
          <w:rtl/>
        </w:rPr>
        <w:t xml:space="preserve"> و</w:t>
      </w:r>
      <w:r>
        <w:t>B</w:t>
      </w:r>
      <w:r>
        <w:rPr>
          <w:rFonts w:hint="cs"/>
          <w:rtl/>
        </w:rPr>
        <w:t xml:space="preserve"> و</w:t>
      </w:r>
      <w:r>
        <w:t>C</w:t>
      </w:r>
      <w:r>
        <w:rPr>
          <w:rFonts w:hint="cs"/>
          <w:rtl/>
        </w:rPr>
        <w:t xml:space="preserve"> </w:t>
      </w:r>
      <w:r w:rsidR="00745C1F">
        <w:rPr>
          <w:rFonts w:hint="cs"/>
          <w:rtl/>
        </w:rPr>
        <w:t>و</w:t>
      </w:r>
      <w:r w:rsidR="00745C1F">
        <w:t>D</w:t>
      </w:r>
      <w:r w:rsidR="00745C1F">
        <w:rPr>
          <w:rFonts w:hint="cs"/>
          <w:rtl/>
          <w:lang w:bidi="ar-SY"/>
        </w:rPr>
        <w:t xml:space="preserve"> </w:t>
      </w:r>
      <w:r>
        <w:rPr>
          <w:rFonts w:hint="cs"/>
          <w:rtl/>
        </w:rPr>
        <w:t xml:space="preserve">الواردة في الملحق 2 بالتذييل </w:t>
      </w:r>
      <w:r w:rsidRPr="001C1201">
        <w:rPr>
          <w:b/>
          <w:bCs/>
        </w:rPr>
        <w:t>4</w:t>
      </w:r>
      <w:r>
        <w:rPr>
          <w:rFonts w:hint="cs"/>
          <w:rtl/>
        </w:rPr>
        <w:t xml:space="preserve"> للوائح الراديو، بالصيغة المعدَّلة في المؤتمر </w:t>
      </w:r>
      <w:r>
        <w:t>WRC-12</w:t>
      </w:r>
      <w:r>
        <w:rPr>
          <w:rFonts w:hint="cs"/>
          <w:rtl/>
        </w:rPr>
        <w:t xml:space="preserve">، إلى استخدام أحدث نسخة من التوصية </w:t>
      </w:r>
      <w:r w:rsidRPr="00B826D8">
        <w:rPr>
          <w:rFonts w:eastAsia="SimSun"/>
        </w:rPr>
        <w:t>ITU</w:t>
      </w:r>
      <w:r w:rsidRPr="00B826D8">
        <w:rPr>
          <w:rFonts w:eastAsia="SimSun"/>
        </w:rPr>
        <w:noBreakHyphen/>
        <w:t>R SF.675</w:t>
      </w:r>
      <w:r>
        <w:rPr>
          <w:rFonts w:hint="cs"/>
          <w:rtl/>
        </w:rPr>
        <w:t xml:space="preserve"> لحساب الكثافة الطيفية القصوى لقدرة الموجات الحاملة. ولتحديد الكثافة الطيفية القصوى لقدرة نوع مختلف من الموجات الحاملة، يوصى بمراعاة أكبر عدد ممكن من الموجات الحاملة التي تشغل عرض نطاق متوسط معين</w:t>
      </w:r>
      <w:r>
        <w:rPr>
          <w:rFonts w:hint="cs"/>
          <w:rtl/>
          <w:lang w:bidi="ar-SY"/>
        </w:rPr>
        <w:t>.</w:t>
      </w:r>
    </w:p>
    <w:p w14:paraId="047A1CEE" w14:textId="77777777" w:rsidR="00B02287" w:rsidRPr="00BB104C" w:rsidRDefault="00B02287" w:rsidP="00745C1F">
      <w:pPr>
        <w:rPr>
          <w:rtl/>
          <w:lang w:bidi="ar-SY"/>
        </w:rPr>
      </w:pPr>
      <w:r>
        <w:rPr>
          <w:rFonts w:hint="cs"/>
          <w:rtl/>
        </w:rPr>
        <w:t xml:space="preserve">وتكمن أهمية الحاشية 2 في أن متوسط كثافة القدرة القصوى يُحسب في النطاق </w:t>
      </w:r>
      <w:r>
        <w:t>4</w:t>
      </w:r>
      <w:r>
        <w:rPr>
          <w:rFonts w:hint="cs"/>
          <w:rtl/>
        </w:rPr>
        <w:t xml:space="preserve"> </w:t>
      </w:r>
      <w:r>
        <w:t>kHz</w:t>
      </w:r>
      <w:r>
        <w:rPr>
          <w:rFonts w:hint="cs"/>
          <w:rtl/>
        </w:rPr>
        <w:t xml:space="preserve"> الأسوأ فيما يتعلق بالموجات الحاملة تحت </w:t>
      </w:r>
      <w:r>
        <w:t>15</w:t>
      </w:r>
      <w:r>
        <w:rPr>
          <w:rFonts w:hint="cs"/>
          <w:rtl/>
        </w:rPr>
        <w:t xml:space="preserve"> </w:t>
      </w:r>
      <w:r>
        <w:t>GHz</w:t>
      </w:r>
      <w:r>
        <w:rPr>
          <w:rFonts w:hint="cs"/>
          <w:rtl/>
        </w:rPr>
        <w:t xml:space="preserve"> وفي النطاق </w:t>
      </w:r>
      <w:r>
        <w:t>1</w:t>
      </w:r>
      <w:r>
        <w:rPr>
          <w:rFonts w:hint="cs"/>
          <w:rtl/>
        </w:rPr>
        <w:t xml:space="preserve"> </w:t>
      </w:r>
      <w:r>
        <w:t>MHz</w:t>
      </w:r>
      <w:r>
        <w:rPr>
          <w:rFonts w:hint="cs"/>
          <w:rtl/>
        </w:rPr>
        <w:t xml:space="preserve"> فيما يتعلق بالموجات الحاملة عند 15 </w:t>
      </w:r>
      <w:r>
        <w:t>GHz</w:t>
      </w:r>
      <w:r>
        <w:rPr>
          <w:rFonts w:hint="cs"/>
          <w:rtl/>
        </w:rPr>
        <w:t xml:space="preserve"> أو فوق</w:t>
      </w:r>
      <w:r>
        <w:rPr>
          <w:rFonts w:hint="cs"/>
          <w:rtl/>
          <w:lang w:bidi="ar-SY"/>
        </w:rPr>
        <w:t xml:space="preserve">. ومن المهم أن تتبع الإدارات هذه الحاشية عند تقديم عناصر البيانات المطلوبة في التذييل </w:t>
      </w:r>
      <w:r w:rsidRPr="00507D8D">
        <w:rPr>
          <w:rFonts w:hint="cs"/>
          <w:b/>
          <w:bCs/>
          <w:rtl/>
          <w:lang w:bidi="ar-SY"/>
        </w:rPr>
        <w:t>4</w:t>
      </w:r>
      <w:r>
        <w:rPr>
          <w:rFonts w:hint="cs"/>
          <w:rtl/>
          <w:lang w:bidi="ar-SY"/>
        </w:rPr>
        <w:t xml:space="preserve"> للوائح الراديو لفحص حدود القدرة من أجل التوصل إلى نتائج تتوافق مع أحكام لوائح الراديو.</w:t>
      </w:r>
    </w:p>
    <w:p w14:paraId="5BB478C7" w14:textId="60D38C62" w:rsidR="00B02287" w:rsidRPr="00BB104C" w:rsidRDefault="00B02287" w:rsidP="00B02287">
      <w:pPr>
        <w:rPr>
          <w:rtl/>
          <w:lang w:bidi="ar-SY"/>
        </w:rPr>
      </w:pPr>
      <w:r w:rsidRPr="00B66BC7">
        <w:rPr>
          <w:rFonts w:hint="cs"/>
          <w:rtl/>
          <w:lang w:bidi="ar-SY"/>
        </w:rPr>
        <w:t>وفيما يتعلق بهذا الم</w:t>
      </w:r>
      <w:r>
        <w:rPr>
          <w:rFonts w:hint="cs"/>
          <w:rtl/>
          <w:lang w:bidi="ar-SY"/>
        </w:rPr>
        <w:t>ت</w:t>
      </w:r>
      <w:r w:rsidRPr="00B66BC7">
        <w:rPr>
          <w:rFonts w:hint="cs"/>
          <w:rtl/>
          <w:lang w:bidi="ar-SY"/>
        </w:rPr>
        <w:t xml:space="preserve">طلب، لاحظ المكتب أن </w:t>
      </w:r>
      <w:r>
        <w:rPr>
          <w:rFonts w:hint="cs"/>
          <w:rtl/>
        </w:rPr>
        <w:t>كثافة القدرة القصوى</w:t>
      </w:r>
      <w:r w:rsidRPr="00B66BC7">
        <w:rPr>
          <w:rFonts w:hint="cs"/>
          <w:rtl/>
          <w:lang w:bidi="ar-SY"/>
        </w:rPr>
        <w:t xml:space="preserve">، بالنسبة لعدد كبير من الإرسالات الواردة في قاعدة بيانات محطات الاتصالات الراديوية الفضائية </w:t>
      </w:r>
      <w:r w:rsidRPr="00B66BC7">
        <w:rPr>
          <w:lang w:bidi="ar-SY"/>
        </w:rPr>
        <w:t>(SRS)</w:t>
      </w:r>
      <w:r w:rsidRPr="00B66BC7">
        <w:rPr>
          <w:rFonts w:hint="cs"/>
          <w:rtl/>
        </w:rPr>
        <w:t xml:space="preserve"> التي لديها عرض النطاق اللازم الذي يقل عن عرض النطاق المتوسط، تستند إلى موجة حاملة واحدة تشغل عرض النطاق المتوسط. وهذا يتعارض مع الأنظمة الواقعية حيث يمكن تصور عمليات تشغيل موجات متعددة، لا سيما بالنظر إلى أن عرض نطاق مجموعة تخصيصات التردد يتجاوز بكثير عرض النطاق اللازم </w:t>
      </w:r>
      <w:r>
        <w:rPr>
          <w:rFonts w:hint="cs"/>
          <w:rtl/>
        </w:rPr>
        <w:t>لإرسال في الحالات المشار إليها أعلاه</w:t>
      </w:r>
      <w:r w:rsidRPr="00B66BC7">
        <w:rPr>
          <w:rFonts w:hint="cs"/>
          <w:rtl/>
          <w:lang w:bidi="ar-SY"/>
        </w:rPr>
        <w:t>.</w:t>
      </w:r>
    </w:p>
    <w:p w14:paraId="358A4B7A" w14:textId="2EBD7A6C" w:rsidR="00B02287" w:rsidRPr="00A874DC" w:rsidRDefault="00B02287" w:rsidP="00B02287">
      <w:pPr>
        <w:rPr>
          <w:spacing w:val="2"/>
          <w:lang w:bidi="ar-SY"/>
        </w:rPr>
      </w:pPr>
      <w:r w:rsidRPr="00A874DC">
        <w:rPr>
          <w:rFonts w:hint="cs"/>
          <w:spacing w:val="2"/>
          <w:rtl/>
          <w:lang w:bidi="ar-SY"/>
        </w:rPr>
        <w:t xml:space="preserve">واقترح المؤتمر </w:t>
      </w:r>
      <w:r w:rsidRPr="00A874DC">
        <w:rPr>
          <w:spacing w:val="2"/>
          <w:lang w:bidi="ar-SY"/>
        </w:rPr>
        <w:t>WRC-15</w:t>
      </w:r>
      <w:r w:rsidRPr="00A874DC">
        <w:rPr>
          <w:rFonts w:hint="cs"/>
          <w:spacing w:val="2"/>
          <w:rtl/>
        </w:rPr>
        <w:t xml:space="preserve"> إحالة هذه المسألة التفصيلية إلى لجنة الدراسات المناسبة في قطاع الاتصالات الراديوية لإمعان النظر فيها</w:t>
      </w:r>
      <w:r w:rsidRPr="00A874DC">
        <w:rPr>
          <w:rFonts w:hint="cs"/>
          <w:spacing w:val="2"/>
          <w:rtl/>
          <w:lang w:bidi="ar-SY"/>
        </w:rPr>
        <w:t>.</w:t>
      </w:r>
    </w:p>
    <w:p w14:paraId="157E515A" w14:textId="1E18C6A1" w:rsidR="00B02287" w:rsidRPr="00BB104C" w:rsidRDefault="00B02287" w:rsidP="00D87D23">
      <w:pPr>
        <w:rPr>
          <w:rtl/>
          <w:lang w:bidi="ar-SY"/>
        </w:rPr>
      </w:pPr>
      <w:r>
        <w:rPr>
          <w:rFonts w:hint="cs"/>
          <w:rtl/>
          <w:lang w:bidi="ar-SY"/>
        </w:rPr>
        <w:t xml:space="preserve">وخلال دورة الدراسة 2015-2023 بقطاع الاتصالات الراديوية، عرض المكتب مساهمات بشأن هذه المسألة حيث شرح المشكلة وقدم تقرير الحالة (انظر الوثائق </w:t>
      </w:r>
      <w:hyperlink r:id="rId56" w:history="1">
        <w:r w:rsidR="00D87D23" w:rsidRPr="00B826D8">
          <w:rPr>
            <w:rStyle w:val="Hyperlink"/>
            <w:rFonts w:eastAsia="SimSun" w:cstheme="minorHAnsi"/>
          </w:rPr>
          <w:t>4A/51</w:t>
        </w:r>
      </w:hyperlink>
      <w:r>
        <w:rPr>
          <w:rFonts w:hint="cs"/>
          <w:rtl/>
          <w:lang w:bidi="ar-SY"/>
        </w:rPr>
        <w:t xml:space="preserve"> و</w:t>
      </w:r>
      <w:hyperlink r:id="rId57" w:history="1">
        <w:r w:rsidRPr="00B826D8">
          <w:rPr>
            <w:rStyle w:val="Hyperlink"/>
            <w:rFonts w:cstheme="minorHAnsi"/>
          </w:rPr>
          <w:t>4C/94</w:t>
        </w:r>
      </w:hyperlink>
      <w:r>
        <w:rPr>
          <w:rFonts w:hint="cs"/>
          <w:rtl/>
          <w:lang w:bidi="ar-SY"/>
        </w:rPr>
        <w:t xml:space="preserve"> و</w:t>
      </w:r>
      <w:hyperlink r:id="rId58" w:history="1">
        <w:r w:rsidRPr="00B826D8">
          <w:rPr>
            <w:rStyle w:val="Hyperlink"/>
            <w:rFonts w:cstheme="minorHAnsi"/>
          </w:rPr>
          <w:t>7B/58</w:t>
        </w:r>
      </w:hyperlink>
      <w:r>
        <w:rPr>
          <w:rFonts w:hint="cs"/>
          <w:rtl/>
          <w:lang w:bidi="ar-SY"/>
        </w:rPr>
        <w:t xml:space="preserve"> و</w:t>
      </w:r>
      <w:hyperlink r:id="rId59" w:history="1">
        <w:r w:rsidRPr="00B826D8">
          <w:rPr>
            <w:rStyle w:val="Hyperlink"/>
            <w:rFonts w:eastAsia="SimSun" w:cstheme="minorHAnsi"/>
          </w:rPr>
          <w:t>4A/108</w:t>
        </w:r>
      </w:hyperlink>
      <w:r>
        <w:rPr>
          <w:rFonts w:hint="cs"/>
          <w:rtl/>
          <w:lang w:bidi="ar-SY"/>
        </w:rPr>
        <w:t xml:space="preserve"> و</w:t>
      </w:r>
      <w:hyperlink r:id="rId60" w:history="1">
        <w:r w:rsidRPr="00B826D8">
          <w:rPr>
            <w:rStyle w:val="Hyperlink"/>
            <w:rFonts w:eastAsia="SimSun" w:cstheme="minorHAnsi"/>
          </w:rPr>
          <w:t>4A/841</w:t>
        </w:r>
      </w:hyperlink>
      <w:r>
        <w:rPr>
          <w:rFonts w:hint="cs"/>
          <w:rtl/>
          <w:lang w:bidi="ar-SY"/>
        </w:rPr>
        <w:t xml:space="preserve">) وقدم طريقة جديدة </w:t>
      </w:r>
      <w:r>
        <w:rPr>
          <w:rFonts w:hint="cs"/>
          <w:rtl/>
        </w:rPr>
        <w:t>لاشتقاق</w:t>
      </w:r>
      <w:r>
        <w:rPr>
          <w:rFonts w:hint="cs"/>
          <w:rtl/>
          <w:lang w:bidi="ar-SY"/>
        </w:rPr>
        <w:t xml:space="preserve"> قدرة الإرسال المستخدمة في تفحص الحدود الصارمة (انظر الوثيقة </w:t>
      </w:r>
      <w:hyperlink r:id="rId61" w:history="1">
        <w:r w:rsidRPr="00B826D8">
          <w:rPr>
            <w:rStyle w:val="Hyperlink"/>
            <w:rFonts w:eastAsia="SimSun" w:cstheme="minorHAnsi"/>
          </w:rPr>
          <w:t>4A1/841</w:t>
        </w:r>
      </w:hyperlink>
      <w:r>
        <w:rPr>
          <w:rFonts w:hint="cs"/>
          <w:rtl/>
          <w:lang w:bidi="ar-SY"/>
        </w:rPr>
        <w:t>).</w:t>
      </w:r>
    </w:p>
    <w:p w14:paraId="2A03AEDB" w14:textId="77777777" w:rsidR="00B02287" w:rsidRPr="00BB104C" w:rsidRDefault="00B02287" w:rsidP="00FB3BD8">
      <w:pPr>
        <w:rPr>
          <w:rtl/>
          <w:lang w:bidi="ar-SY"/>
        </w:rPr>
      </w:pPr>
      <w:r>
        <w:rPr>
          <w:rFonts w:hint="cs"/>
          <w:rtl/>
          <w:lang w:bidi="ar-SY"/>
        </w:rPr>
        <w:t xml:space="preserve">وفي الوقت نفسه، اتخذ المكتب خطوات إضافية لمواءمة حساب كثافة تدفق القدرة تدريجياً مع طريقة الحساب التي تستخدم تعريف القدرة القصوى وفقاً للتوصية </w:t>
      </w:r>
      <w:r w:rsidRPr="00B826D8">
        <w:rPr>
          <w:lang w:bidi="ar-SY"/>
        </w:rPr>
        <w:t>ITU-R SF.675</w:t>
      </w:r>
      <w:r>
        <w:rPr>
          <w:rFonts w:hint="cs"/>
          <w:rtl/>
          <w:lang w:bidi="ar-SY"/>
        </w:rPr>
        <w:t>. ويرد تفصيل هذه الخطوات أدناه.</w:t>
      </w:r>
    </w:p>
    <w:p w14:paraId="6A57D422" w14:textId="77777777" w:rsidR="00B02287" w:rsidRPr="00FB3BD8" w:rsidRDefault="00B02287" w:rsidP="00FB3BD8">
      <w:pPr>
        <w:pStyle w:val="Heading3"/>
        <w:rPr>
          <w:rtl/>
        </w:rPr>
      </w:pPr>
      <w:bookmarkStart w:id="47" w:name="_Toc146291111"/>
      <w:r w:rsidRPr="00FB3BD8">
        <w:lastRenderedPageBreak/>
        <w:t>1.5.2</w:t>
      </w:r>
      <w:r w:rsidRPr="00FB3BD8">
        <w:rPr>
          <w:rtl/>
        </w:rPr>
        <w:tab/>
      </w:r>
      <w:r w:rsidRPr="00FB3BD8">
        <w:rPr>
          <w:rFonts w:hint="cs"/>
          <w:rtl/>
        </w:rPr>
        <w:t>تنفيذ قواعد التحقق من صلاحية بطاقات التبليغ عن الخدمات الفضائية</w:t>
      </w:r>
      <w:bookmarkEnd w:id="47"/>
    </w:p>
    <w:p w14:paraId="46720E9E" w14:textId="77777777" w:rsidR="00B02287" w:rsidRPr="000930EB" w:rsidRDefault="00B02287" w:rsidP="00FB3BD8">
      <w:pPr>
        <w:rPr>
          <w:rtl/>
        </w:rPr>
      </w:pPr>
      <w:r w:rsidRPr="00111D0D">
        <w:rPr>
          <w:rtl/>
          <w:lang w:bidi="ar-SY"/>
        </w:rPr>
        <w:t>تم تنفيذ قواعد التحقق الجديدة في بر</w:t>
      </w:r>
      <w:r>
        <w:rPr>
          <w:rFonts w:hint="cs"/>
          <w:rtl/>
          <w:lang w:bidi="ar-SY"/>
        </w:rPr>
        <w:t>مجية</w:t>
      </w:r>
      <w:r w:rsidRPr="00111D0D">
        <w:rPr>
          <w:rtl/>
          <w:lang w:bidi="ar-SY"/>
        </w:rPr>
        <w:t xml:space="preserve"> التحقق من </w:t>
      </w:r>
      <w:r>
        <w:rPr>
          <w:rFonts w:hint="cs"/>
          <w:rtl/>
          <w:lang w:bidi="ar-SY"/>
        </w:rPr>
        <w:t xml:space="preserve">صلاحية </w:t>
      </w:r>
      <w:r w:rsidRPr="00D1583F">
        <w:rPr>
          <w:rtl/>
          <w:lang w:bidi="ar-SY"/>
        </w:rPr>
        <w:t xml:space="preserve">بطاقات التبليغ عن الخدمات الفضائية </w:t>
      </w:r>
      <w:r w:rsidRPr="00111D0D">
        <w:rPr>
          <w:rtl/>
          <w:lang w:bidi="ar-SY"/>
        </w:rPr>
        <w:t xml:space="preserve">(الإصدار 8.0.5) لإصدار تحذير عند </w:t>
      </w:r>
      <w:r>
        <w:rPr>
          <w:rFonts w:hint="cs"/>
          <w:rtl/>
          <w:lang w:bidi="ar-SY"/>
        </w:rPr>
        <w:t>الكشف عن</w:t>
      </w:r>
      <w:r w:rsidRPr="00111D0D">
        <w:rPr>
          <w:rtl/>
          <w:lang w:bidi="ar-SY"/>
        </w:rPr>
        <w:t xml:space="preserve"> عدم </w:t>
      </w:r>
      <w:r>
        <w:rPr>
          <w:rFonts w:hint="cs"/>
          <w:rtl/>
          <w:lang w:bidi="ar-SY"/>
        </w:rPr>
        <w:t>اتساق</w:t>
      </w:r>
      <w:r w:rsidRPr="00111D0D">
        <w:rPr>
          <w:rtl/>
          <w:lang w:bidi="ar-SY"/>
        </w:rPr>
        <w:t xml:space="preserve"> بين </w:t>
      </w:r>
      <w:r>
        <w:rPr>
          <w:rFonts w:hint="cs"/>
          <w:rtl/>
          <w:lang w:bidi="ar-SY"/>
        </w:rPr>
        <w:t xml:space="preserve">ذروة القدرة </w:t>
      </w:r>
      <w:r w:rsidRPr="00111D0D">
        <w:rPr>
          <w:rtl/>
          <w:lang w:bidi="ar-SY"/>
        </w:rPr>
        <w:t xml:space="preserve">المحددة والكثافة الطيفية </w:t>
      </w:r>
      <w:r>
        <w:rPr>
          <w:rFonts w:hint="cs"/>
          <w:rtl/>
          <w:lang w:bidi="ar-SY"/>
        </w:rPr>
        <w:t>للقدرة</w:t>
      </w:r>
      <w:r w:rsidRPr="00111D0D">
        <w:rPr>
          <w:rtl/>
          <w:lang w:bidi="ar-SY"/>
        </w:rPr>
        <w:t xml:space="preserve"> وقت إعداد نماذج </w:t>
      </w:r>
      <w:r>
        <w:rPr>
          <w:rFonts w:hint="cs"/>
          <w:rtl/>
          <w:lang w:bidi="ar-SY"/>
        </w:rPr>
        <w:t>بطاقات التبليغ</w:t>
      </w:r>
      <w:r w:rsidRPr="00111D0D">
        <w:rPr>
          <w:rtl/>
          <w:lang w:bidi="ar-SY"/>
        </w:rPr>
        <w:t xml:space="preserve"> لتقديم طلب تنسيق أو </w:t>
      </w:r>
      <w:r>
        <w:rPr>
          <w:rFonts w:hint="cs"/>
          <w:rtl/>
          <w:lang w:bidi="ar-SY"/>
        </w:rPr>
        <w:t xml:space="preserve">تبليغ. وصدرت قواعد التحقق الجديدة هذه في نشرة المكتب الإعلامية </w:t>
      </w:r>
      <w:r>
        <w:rPr>
          <w:lang w:bidi="ar-SY"/>
        </w:rPr>
        <w:t>IFIC</w:t>
      </w:r>
      <w:r>
        <w:rPr>
          <w:rFonts w:hint="cs"/>
          <w:rtl/>
        </w:rPr>
        <w:t xml:space="preserve"> رقم 2842 (2017.04.04).</w:t>
      </w:r>
    </w:p>
    <w:p w14:paraId="20A79D51" w14:textId="2F1E6552" w:rsidR="00B02287" w:rsidRPr="00BB104C" w:rsidRDefault="00B02287" w:rsidP="00FB3BD8">
      <w:pPr>
        <w:rPr>
          <w:rtl/>
          <w:lang w:bidi="ar-SY"/>
        </w:rPr>
      </w:pPr>
      <w:r>
        <w:rPr>
          <w:rFonts w:hint="cs"/>
          <w:rtl/>
          <w:lang w:bidi="ar-SY"/>
        </w:rPr>
        <w:t>وكان الهدف من عمليات التحقق من الصلاحية هذه مساعدة الإدارات وتذكيرها ب</w:t>
      </w:r>
      <w:r>
        <w:rPr>
          <w:rFonts w:hint="cs"/>
          <w:rtl/>
        </w:rPr>
        <w:t xml:space="preserve">استخدام أحدث نسخة من التوصية </w:t>
      </w:r>
      <w:r w:rsidRPr="00B826D8">
        <w:rPr>
          <w:rFonts w:eastAsia="SimSun"/>
        </w:rPr>
        <w:t>ITU</w:t>
      </w:r>
      <w:r w:rsidR="00DA4B39">
        <w:rPr>
          <w:rFonts w:eastAsia="SimSun"/>
        </w:rPr>
        <w:noBreakHyphen/>
      </w:r>
      <w:r w:rsidRPr="00B826D8">
        <w:rPr>
          <w:rFonts w:eastAsia="SimSun"/>
        </w:rPr>
        <w:t>R</w:t>
      </w:r>
      <w:r w:rsidR="00DA4B39">
        <w:rPr>
          <w:rFonts w:eastAsia="SimSun"/>
        </w:rPr>
        <w:t> </w:t>
      </w:r>
      <w:r w:rsidRPr="00B826D8">
        <w:rPr>
          <w:rFonts w:eastAsia="SimSun"/>
        </w:rPr>
        <w:t>SF.675</w:t>
      </w:r>
      <w:r>
        <w:rPr>
          <w:rFonts w:hint="cs"/>
          <w:rtl/>
        </w:rPr>
        <w:t xml:space="preserve"> في عمليات حسابها لكثافة القدرة القصوى</w:t>
      </w:r>
      <w:r>
        <w:rPr>
          <w:rFonts w:hint="cs"/>
          <w:rtl/>
          <w:lang w:bidi="ar-SY"/>
        </w:rPr>
        <w:t>.</w:t>
      </w:r>
    </w:p>
    <w:p w14:paraId="594ADEB4" w14:textId="3C21C98A" w:rsidR="00B02287" w:rsidRPr="00BB104C" w:rsidRDefault="00B02287" w:rsidP="00FB3BD8">
      <w:pPr>
        <w:rPr>
          <w:rtl/>
          <w:lang w:bidi="ar-SY"/>
        </w:rPr>
      </w:pPr>
      <w:r>
        <w:rPr>
          <w:rFonts w:hint="cs"/>
          <w:rtl/>
          <w:lang w:bidi="ar-SY"/>
        </w:rPr>
        <w:t xml:space="preserve">ويبدو أن الوضع يتحسن منذ أن بدأ المكتب في تنفيذ قواعد التحقق الجديدة (أي </w:t>
      </w:r>
      <w:r>
        <w:rPr>
          <w:rFonts w:hint="cs"/>
          <w:rtl/>
        </w:rPr>
        <w:t xml:space="preserve">يبدو أن المزيد من الإدارات بدأت تستخدم التوصية </w:t>
      </w:r>
      <w:r w:rsidRPr="00B826D8">
        <w:rPr>
          <w:lang w:bidi="ar-SY"/>
        </w:rPr>
        <w:t>ITU-R SF.675</w:t>
      </w:r>
      <w:r>
        <w:rPr>
          <w:rFonts w:hint="cs"/>
          <w:rtl/>
          <w:lang w:bidi="ar-SY"/>
        </w:rPr>
        <w:t xml:space="preserve"> لحساب الكثافة الطيفية القصوى للقدرة).</w:t>
      </w:r>
    </w:p>
    <w:p w14:paraId="284E74A9" w14:textId="773D894C" w:rsidR="00B02287" w:rsidRPr="00BB104C" w:rsidRDefault="00B02287" w:rsidP="00FB3BD8">
      <w:pPr>
        <w:rPr>
          <w:rtl/>
          <w:lang w:bidi="ar-SY"/>
        </w:rPr>
      </w:pPr>
      <w:r>
        <w:rPr>
          <w:rFonts w:hint="cs"/>
          <w:rtl/>
          <w:lang w:bidi="ar-SY"/>
        </w:rPr>
        <w:t xml:space="preserve">ومع </w:t>
      </w:r>
      <w:r>
        <w:rPr>
          <w:rFonts w:hint="cs"/>
          <w:rtl/>
        </w:rPr>
        <w:t>سريان</w:t>
      </w:r>
      <w:r>
        <w:rPr>
          <w:rFonts w:hint="cs"/>
          <w:rtl/>
          <w:lang w:bidi="ar-SY"/>
        </w:rPr>
        <w:t xml:space="preserve"> القواعد الجديدة للتحقق من صلاحية بطاقات التبليغ عن الخدمات الفضائية منذ خمس سنوات، فإن المكتب واثق من أن الإدارات أصبحت أكثر إدراكاً لمتطلب استخدام التوصية </w:t>
      </w:r>
      <w:r w:rsidRPr="00B826D8">
        <w:rPr>
          <w:lang w:bidi="ar-SY"/>
        </w:rPr>
        <w:t>ITU-R SF.675</w:t>
      </w:r>
      <w:r>
        <w:rPr>
          <w:rFonts w:hint="cs"/>
          <w:rtl/>
          <w:lang w:bidi="ar-SY"/>
        </w:rPr>
        <w:t xml:space="preserve"> لحساب كثافة القدرة القصوى.</w:t>
      </w:r>
    </w:p>
    <w:p w14:paraId="64DE45FE" w14:textId="77777777" w:rsidR="00B02287" w:rsidRPr="00DA4B39" w:rsidRDefault="00B02287" w:rsidP="00DA4B39">
      <w:pPr>
        <w:pStyle w:val="Heading3"/>
        <w:rPr>
          <w:rtl/>
        </w:rPr>
      </w:pPr>
      <w:bookmarkStart w:id="48" w:name="_Toc146291112"/>
      <w:r w:rsidRPr="00DA4B39">
        <w:t>2.5.2</w:t>
      </w:r>
      <w:r w:rsidRPr="00DA4B39">
        <w:rPr>
          <w:rtl/>
        </w:rPr>
        <w:tab/>
      </w:r>
      <w:r w:rsidRPr="00DA4B39">
        <w:rPr>
          <w:rFonts w:hint="cs"/>
          <w:rtl/>
        </w:rPr>
        <w:t xml:space="preserve">الإصدار الجديد من برمجية </w:t>
      </w:r>
      <w:r w:rsidRPr="00DA4B39">
        <w:t>GIBC</w:t>
      </w:r>
      <w:bookmarkEnd w:id="48"/>
    </w:p>
    <w:p w14:paraId="3E300FDE" w14:textId="42EBB877" w:rsidR="00B02287" w:rsidRPr="00BB104C" w:rsidRDefault="00B02287" w:rsidP="00DA4B39">
      <w:pPr>
        <w:rPr>
          <w:rtl/>
          <w:lang w:bidi="ar-SY"/>
        </w:rPr>
      </w:pPr>
      <w:r>
        <w:rPr>
          <w:rFonts w:hint="cs"/>
          <w:rtl/>
          <w:lang w:bidi="ar-SY"/>
        </w:rPr>
        <w:t xml:space="preserve">أطلق الإصدار الجديد من البرمجية </w:t>
      </w:r>
      <w:r w:rsidRPr="00D40DF3">
        <w:rPr>
          <w:lang w:bidi="ar-SY"/>
        </w:rPr>
        <w:t>GIBC</w:t>
      </w:r>
      <w:r>
        <w:rPr>
          <w:rFonts w:hint="cs"/>
          <w:rtl/>
          <w:lang w:bidi="ar-SY"/>
        </w:rPr>
        <w:t xml:space="preserve"> (الإصدار </w:t>
      </w:r>
      <w:r>
        <w:rPr>
          <w:lang w:bidi="ar-SY"/>
        </w:rPr>
        <w:t>9.1</w:t>
      </w:r>
      <w:r>
        <w:rPr>
          <w:rFonts w:hint="cs"/>
          <w:rtl/>
        </w:rPr>
        <w:t xml:space="preserve">) الذي ينفذ طريقة حساب جديدة تتماشى مع التوصية </w:t>
      </w:r>
      <w:r w:rsidRPr="00B826D8">
        <w:rPr>
          <w:lang w:bidi="ar-SY"/>
        </w:rPr>
        <w:t>ITU-R SF.675</w:t>
      </w:r>
      <w:r>
        <w:rPr>
          <w:rFonts w:hint="cs"/>
          <w:rtl/>
          <w:lang w:bidi="ar-SY"/>
        </w:rPr>
        <w:t xml:space="preserve">. وأضيف خيار إلى وحدات </w:t>
      </w:r>
      <w:r w:rsidRPr="00B826D8">
        <w:t>GIBC PFD/EIRP GSO</w:t>
      </w:r>
      <w:r>
        <w:rPr>
          <w:rFonts w:hint="cs"/>
          <w:rtl/>
        </w:rPr>
        <w:t xml:space="preserve"> </w:t>
      </w:r>
      <w:r>
        <w:rPr>
          <w:rFonts w:hint="cs"/>
          <w:rtl/>
          <w:lang w:bidi="ar-SY"/>
        </w:rPr>
        <w:t>و</w:t>
      </w:r>
      <w:r w:rsidRPr="00B826D8">
        <w:t>GIBC PFD/EIRP NGSO</w:t>
      </w:r>
      <w:r>
        <w:rPr>
          <w:rFonts w:hint="cs"/>
          <w:rtl/>
          <w:lang w:bidi="ar-SY"/>
        </w:rPr>
        <w:t xml:space="preserve"> المسؤولة عن التحقق من الحدود الصارمة لحساب القدرة المرسَلة باستخدام التوصية </w:t>
      </w:r>
      <w:r w:rsidRPr="00B826D8">
        <w:rPr>
          <w:lang w:bidi="ar-SY"/>
        </w:rPr>
        <w:t>ITU-R SF.675</w:t>
      </w:r>
      <w:r>
        <w:rPr>
          <w:rFonts w:hint="cs"/>
          <w:rtl/>
          <w:lang w:bidi="ar-SY"/>
        </w:rPr>
        <w:t>.</w:t>
      </w:r>
    </w:p>
    <w:p w14:paraId="54DD9562" w14:textId="68108DF6" w:rsidR="00B02287" w:rsidRPr="00BB104C" w:rsidRDefault="00B02287" w:rsidP="00DA4B39">
      <w:pPr>
        <w:rPr>
          <w:rtl/>
          <w:lang w:bidi="ar-SY"/>
        </w:rPr>
      </w:pPr>
      <w:r>
        <w:rPr>
          <w:rFonts w:hint="cs"/>
          <w:rtl/>
          <w:lang w:bidi="ar-SY"/>
        </w:rPr>
        <w:t xml:space="preserve">ومع هذا الخيار الإضافي، يمكن للإدارة التحقق من الامتثال لحدود كثافة تدفق القدرة المنصوص عليها في المادة </w:t>
      </w:r>
      <w:r w:rsidRPr="000256AB">
        <w:rPr>
          <w:rFonts w:hint="cs"/>
          <w:b/>
          <w:bCs/>
          <w:rtl/>
          <w:lang w:bidi="ar-SY"/>
        </w:rPr>
        <w:t>21</w:t>
      </w:r>
      <w:r>
        <w:rPr>
          <w:rFonts w:hint="cs"/>
          <w:rtl/>
          <w:lang w:bidi="ar-SY"/>
        </w:rPr>
        <w:t xml:space="preserve"> من لوائح الراديو باستخدام طريقة الحساب القائمة على اشتقاق تعريف القدرة القصوى وفقاً للتوصية </w:t>
      </w:r>
      <w:r w:rsidRPr="00B826D8">
        <w:rPr>
          <w:lang w:bidi="ar-SY"/>
        </w:rPr>
        <w:t>ITU-R SF.675</w:t>
      </w:r>
      <w:r>
        <w:rPr>
          <w:rFonts w:hint="cs"/>
          <w:rtl/>
          <w:lang w:bidi="ar-SY"/>
        </w:rPr>
        <w:t>.</w:t>
      </w:r>
    </w:p>
    <w:p w14:paraId="53B8B35B" w14:textId="77777777" w:rsidR="00B02287" w:rsidRPr="00DA4B39" w:rsidRDefault="00B02287" w:rsidP="00DA4B39">
      <w:pPr>
        <w:pStyle w:val="Heading3"/>
      </w:pPr>
      <w:bookmarkStart w:id="49" w:name="_Toc146291113"/>
      <w:r w:rsidRPr="00DA4B39">
        <w:t>3.5.2</w:t>
      </w:r>
      <w:r w:rsidRPr="00DA4B39">
        <w:rPr>
          <w:rtl/>
        </w:rPr>
        <w:tab/>
      </w:r>
      <w:r w:rsidRPr="00DA4B39">
        <w:rPr>
          <w:rFonts w:hint="cs"/>
          <w:rtl/>
        </w:rPr>
        <w:t xml:space="preserve">تنفيذ برنامج على الإنترنت للتحقق من كثافة تدفق القدرة (الأنظمة </w:t>
      </w:r>
      <w:r w:rsidRPr="00DA4B39">
        <w:t>GSO</w:t>
      </w:r>
      <w:r w:rsidRPr="00DA4B39">
        <w:rPr>
          <w:rFonts w:hint="cs"/>
          <w:rtl/>
        </w:rPr>
        <w:t xml:space="preserve"> و</w:t>
      </w:r>
      <w:r w:rsidRPr="00DA4B39">
        <w:t>non-GSO</w:t>
      </w:r>
      <w:r w:rsidRPr="00DA4B39">
        <w:rPr>
          <w:rFonts w:hint="cs"/>
          <w:rtl/>
        </w:rPr>
        <w:t>)</w:t>
      </w:r>
      <w:bookmarkEnd w:id="49"/>
    </w:p>
    <w:p w14:paraId="6FC59355" w14:textId="7E36C94D" w:rsidR="00B02287" w:rsidRPr="0049420D" w:rsidRDefault="00B02287" w:rsidP="00DA4B39">
      <w:pPr>
        <w:rPr>
          <w:rtl/>
        </w:rPr>
      </w:pPr>
      <w:r>
        <w:rPr>
          <w:rFonts w:hint="cs"/>
          <w:rtl/>
          <w:lang w:bidi="ar-SY"/>
        </w:rPr>
        <w:t xml:space="preserve">يعكف المكتب حالياً على تنفيذ وحدة على الإنترنت لحساب كثافة تدفق القدرة (الأنظمة </w:t>
      </w:r>
      <w:r>
        <w:rPr>
          <w:lang w:bidi="ar-SY"/>
        </w:rPr>
        <w:t>GSO</w:t>
      </w:r>
      <w:r>
        <w:rPr>
          <w:rFonts w:hint="cs"/>
          <w:rtl/>
        </w:rPr>
        <w:t xml:space="preserve"> و</w:t>
      </w:r>
      <w:r>
        <w:t>non-GSO</w:t>
      </w:r>
      <w:r>
        <w:rPr>
          <w:rFonts w:hint="cs"/>
          <w:rtl/>
        </w:rPr>
        <w:t xml:space="preserve">) مدمجة في التطبيق "التبليغ الإلكتروني </w:t>
      </w:r>
      <w:r>
        <w:t>(e-Submission)</w:t>
      </w:r>
      <w:r>
        <w:rPr>
          <w:rFonts w:hint="cs"/>
          <w:rtl/>
        </w:rPr>
        <w:t xml:space="preserve">" المتاح على شبكة الإنترنت. وستمكّن هذه الوحدة الإدارات من التحقق من كثافة تدفق القدرة باستخدام قاعدتي البيانات </w:t>
      </w:r>
      <w:r w:rsidRPr="00B826D8">
        <w:t>SRS</w:t>
      </w:r>
      <w:r>
        <w:rPr>
          <w:rFonts w:hint="cs"/>
          <w:rtl/>
        </w:rPr>
        <w:t xml:space="preserve"> و</w:t>
      </w:r>
      <w:r w:rsidRPr="00B826D8">
        <w:t>GIMS</w:t>
      </w:r>
      <w:r>
        <w:rPr>
          <w:rFonts w:hint="cs"/>
          <w:rtl/>
        </w:rPr>
        <w:t xml:space="preserve"> اللتين أعدتهما وقت التبليغ. ومن شأن ذلك أيضا</w:t>
      </w:r>
      <w:r w:rsidR="00DA4B39">
        <w:rPr>
          <w:rFonts w:hint="cs"/>
          <w:rtl/>
        </w:rPr>
        <w:t>ً</w:t>
      </w:r>
      <w:r>
        <w:rPr>
          <w:rFonts w:hint="cs"/>
          <w:rtl/>
        </w:rPr>
        <w:t xml:space="preserve"> أن يساعد على تجنب الموقف التي يمكن أن تتلقى فيه الإدارات فجأة نتائج غير </w:t>
      </w:r>
      <w:proofErr w:type="spellStart"/>
      <w:r>
        <w:rPr>
          <w:rFonts w:hint="cs"/>
          <w:rtl/>
        </w:rPr>
        <w:t>مؤاتية</w:t>
      </w:r>
      <w:proofErr w:type="spellEnd"/>
      <w:r>
        <w:rPr>
          <w:rFonts w:hint="cs"/>
          <w:rtl/>
        </w:rPr>
        <w:t xml:space="preserve"> عند التبليغ عن تخصيصات تردد تعتبرها </w:t>
      </w:r>
      <w:proofErr w:type="spellStart"/>
      <w:r>
        <w:rPr>
          <w:rFonts w:hint="cs"/>
          <w:rtl/>
        </w:rPr>
        <w:t>مؤاتية</w:t>
      </w:r>
      <w:proofErr w:type="spellEnd"/>
      <w:r>
        <w:rPr>
          <w:rFonts w:hint="cs"/>
          <w:rtl/>
        </w:rPr>
        <w:t xml:space="preserve"> من التجارب السابقة.</w:t>
      </w:r>
    </w:p>
    <w:p w14:paraId="09B20597" w14:textId="77777777" w:rsidR="00B02287" w:rsidRPr="00BB104C" w:rsidRDefault="00B02287" w:rsidP="00B02287">
      <w:pPr>
        <w:rPr>
          <w:rtl/>
        </w:rPr>
      </w:pPr>
      <w:r>
        <w:rPr>
          <w:rFonts w:hint="cs"/>
          <w:rtl/>
          <w:lang w:bidi="ar-SY"/>
        </w:rPr>
        <w:t xml:space="preserve">ويتوقع المكتب توفير وظيفة اختبار هذه الوحدة ضمن منصة التبليغ الإلكتروني في النصف الثاني من عام 2023. ومن المتوقع أن تكون نسخة الإنتاج متاحة قبل المؤتمر </w:t>
      </w:r>
      <w:r>
        <w:rPr>
          <w:lang w:bidi="ar-SY"/>
        </w:rPr>
        <w:t>WRC-23</w:t>
      </w:r>
      <w:r>
        <w:rPr>
          <w:rFonts w:hint="cs"/>
          <w:rtl/>
          <w:lang w:bidi="ar-SY"/>
        </w:rPr>
        <w:t>.</w:t>
      </w:r>
    </w:p>
    <w:p w14:paraId="0D8D1FF1" w14:textId="77777777" w:rsidR="00B02287" w:rsidRPr="00BB104C" w:rsidRDefault="00B02287" w:rsidP="00DA4B39">
      <w:pPr>
        <w:rPr>
          <w:rtl/>
          <w:lang w:bidi="ar-SY"/>
        </w:rPr>
      </w:pPr>
      <w:r>
        <w:rPr>
          <w:rFonts w:hint="cs"/>
          <w:rtl/>
          <w:lang w:bidi="ar-SY"/>
        </w:rPr>
        <w:t xml:space="preserve">ومع وضع هذه التدابير الإضافية، سيكون المكتب مستعداً لتنفيذ طريقة الحساب الجديدة لتفحص حدود كثافة تدفق القدرة المنصوص عليها في المادة </w:t>
      </w:r>
      <w:r w:rsidRPr="000256AB">
        <w:rPr>
          <w:rFonts w:hint="cs"/>
          <w:b/>
          <w:bCs/>
          <w:rtl/>
          <w:lang w:bidi="ar-SY"/>
        </w:rPr>
        <w:t>21</w:t>
      </w:r>
      <w:r>
        <w:rPr>
          <w:rFonts w:hint="cs"/>
          <w:rtl/>
          <w:lang w:bidi="ar-SY"/>
        </w:rPr>
        <w:t xml:space="preserve"> من لوائح الراديو، والتي تتمثل في استخدام الكثافة الطيفية القصوى للقدرة مضروبةً في عرض النطاق المرجعي في الحالة التي يكون فيها عرض النطاق المرجعي أصغر من أو يساوي عرض النطاق المتوسط.</w:t>
      </w:r>
    </w:p>
    <w:p w14:paraId="7A0F08DC" w14:textId="4FCC859E" w:rsidR="00B02287" w:rsidRPr="00BB104C" w:rsidRDefault="00B02287" w:rsidP="00DA4B39">
      <w:pPr>
        <w:rPr>
          <w:lang w:bidi="ar-SY"/>
        </w:rPr>
      </w:pPr>
      <w:r>
        <w:rPr>
          <w:rFonts w:hint="cs"/>
          <w:rtl/>
          <w:lang w:bidi="ar-SY"/>
        </w:rPr>
        <w:t>وسيبلغ المكتب الإدارات عن طريق رسالة معممة بأنه سيطبق المنهجية المعدَّلة على بطاقات التبليغ المستلمة في تاريخ إتاحة أداة كثافة تدفق القدرة على الإنترنت وما بعد هذا التاريخ، دون تطبيق بأثر رجعي.</w:t>
      </w:r>
    </w:p>
    <w:p w14:paraId="2DD3D57C" w14:textId="77777777" w:rsidR="00B02287" w:rsidRPr="002A0D42" w:rsidRDefault="00B02287" w:rsidP="00B02287">
      <w:pPr>
        <w:pStyle w:val="Heading2"/>
        <w:rPr>
          <w:rtl/>
        </w:rPr>
      </w:pPr>
      <w:bookmarkStart w:id="50" w:name="_Toc146291114"/>
      <w:r w:rsidRPr="002A0D42">
        <w:t>6.2</w:t>
      </w:r>
      <w:r w:rsidRPr="002A0D42">
        <w:rPr>
          <w:rtl/>
        </w:rPr>
        <w:tab/>
        <w:t>المساعدة الخاصة بشأن التنسيق والتبليغ والخطط</w:t>
      </w:r>
      <w:bookmarkEnd w:id="50"/>
    </w:p>
    <w:p w14:paraId="32B1CFBD" w14:textId="77777777" w:rsidR="00B02287" w:rsidRDefault="00B02287" w:rsidP="00B02287">
      <w:pPr>
        <w:pStyle w:val="Heading3"/>
        <w:rPr>
          <w:rtl/>
        </w:rPr>
      </w:pPr>
      <w:bookmarkStart w:id="51" w:name="_Toc146291115"/>
      <w:r w:rsidRPr="002A0D42">
        <w:t>1.6.2</w:t>
      </w:r>
      <w:r w:rsidRPr="002A0D42">
        <w:rPr>
          <w:rtl/>
        </w:rPr>
        <w:tab/>
        <w:t>حالات المساعدة من أجل الخدمات غير المخطط لها</w:t>
      </w:r>
      <w:bookmarkEnd w:id="51"/>
    </w:p>
    <w:p w14:paraId="6A7B4965" w14:textId="77777777" w:rsidR="00B02287" w:rsidRPr="00DA4B39" w:rsidRDefault="00B02287" w:rsidP="00DA4B39">
      <w:pPr>
        <w:rPr>
          <w:rtl/>
        </w:rPr>
      </w:pPr>
      <w:r w:rsidRPr="00DA4B39">
        <w:rPr>
          <w:rtl/>
        </w:rPr>
        <w:t xml:space="preserve">نظراً لاشتراط التبليغ عن التخصيصات خلال فترة </w:t>
      </w:r>
      <w:r w:rsidRPr="00DA4B39">
        <w:t>7</w:t>
      </w:r>
      <w:r w:rsidRPr="00DA4B39">
        <w:rPr>
          <w:rtl/>
        </w:rPr>
        <w:t xml:space="preserve"> سنوات، فإن الإدارات تعتمد أكثر فأكثر على المساعدة التنظيمية التي يقدمها المكتب بموجب القسمين الفرعيين </w:t>
      </w:r>
      <w:r w:rsidRPr="00DA4B39">
        <w:t>IIB</w:t>
      </w:r>
      <w:r w:rsidRPr="00DA4B39">
        <w:rPr>
          <w:rtl/>
        </w:rPr>
        <w:t xml:space="preserve"> و</w:t>
      </w:r>
      <w:r w:rsidRPr="00DA4B39">
        <w:t>IID</w:t>
      </w:r>
      <w:r w:rsidRPr="00DA4B39">
        <w:rPr>
          <w:rtl/>
        </w:rPr>
        <w:t xml:space="preserve"> من المادة </w:t>
      </w:r>
      <w:r w:rsidRPr="00DA4B39">
        <w:rPr>
          <w:b/>
          <w:bCs/>
        </w:rPr>
        <w:t>9</w:t>
      </w:r>
      <w:r w:rsidRPr="00DA4B39">
        <w:rPr>
          <w:rtl/>
        </w:rPr>
        <w:t xml:space="preserve"> لاستكمال أو مواصلة التنسيق في حالات عدم الرد أو الاعتراض بدون تفاصيل فيما يتعلق بالتخصيصات التي كانت سبب الاعتراض. وفي الفترة ما بين </w:t>
      </w:r>
      <w:r w:rsidRPr="00DA4B39">
        <w:rPr>
          <w:rFonts w:hint="cs"/>
          <w:rtl/>
        </w:rPr>
        <w:t xml:space="preserve">يوليو </w:t>
      </w:r>
      <w:r w:rsidRPr="00DA4B39">
        <w:t>2019</w:t>
      </w:r>
      <w:r w:rsidRPr="00DA4B39">
        <w:rPr>
          <w:rtl/>
        </w:rPr>
        <w:t xml:space="preserve"> و</w:t>
      </w:r>
      <w:r w:rsidRPr="00DA4B39">
        <w:rPr>
          <w:rFonts w:hint="cs"/>
          <w:rtl/>
        </w:rPr>
        <w:t xml:space="preserve">مايو </w:t>
      </w:r>
      <w:r w:rsidRPr="00DA4B39">
        <w:t>2023</w:t>
      </w:r>
      <w:r w:rsidRPr="00DA4B39">
        <w:rPr>
          <w:rtl/>
        </w:rPr>
        <w:t xml:space="preserve"> كان عدد طلبات المساعدة التي تم تناولها </w:t>
      </w:r>
      <w:r w:rsidRPr="00DA4B39">
        <w:t>240</w:t>
      </w:r>
      <w:r w:rsidRPr="00DA4B39">
        <w:rPr>
          <w:rtl/>
        </w:rPr>
        <w:t xml:space="preserve"> طلباً للمحطات الفضائية و</w:t>
      </w:r>
      <w:r w:rsidRPr="00DA4B39">
        <w:t>370</w:t>
      </w:r>
      <w:r w:rsidRPr="00DA4B39">
        <w:rPr>
          <w:rFonts w:hint="cs"/>
          <w:rtl/>
        </w:rPr>
        <w:t xml:space="preserve"> </w:t>
      </w:r>
      <w:r w:rsidRPr="00DA4B39">
        <w:rPr>
          <w:rtl/>
        </w:rPr>
        <w:t>طلباً للمحطات الأرضية. ويسعى المكتب إلى معالجة هذه الحالات</w:t>
      </w:r>
      <w:r w:rsidRPr="00DA4B39">
        <w:rPr>
          <w:rFonts w:hint="cs"/>
          <w:rtl/>
        </w:rPr>
        <w:t xml:space="preserve"> على وجه الاستعجال</w:t>
      </w:r>
      <w:r w:rsidRPr="00DA4B39">
        <w:rPr>
          <w:rtl/>
        </w:rPr>
        <w:t xml:space="preserve"> بقدر ما تسمح به الإجراءات ذات الصلة في المادة </w:t>
      </w:r>
      <w:r w:rsidRPr="00DA4B39">
        <w:rPr>
          <w:b/>
          <w:bCs/>
        </w:rPr>
        <w:t>9</w:t>
      </w:r>
      <w:r w:rsidRPr="00DA4B39">
        <w:rPr>
          <w:rtl/>
        </w:rPr>
        <w:t>.</w:t>
      </w:r>
    </w:p>
    <w:p w14:paraId="16BB8953" w14:textId="77777777" w:rsidR="00B02287" w:rsidRPr="00D86858" w:rsidRDefault="00B02287" w:rsidP="00DA4B39">
      <w:pPr>
        <w:rPr>
          <w:rtl/>
          <w:lang w:bidi="ar-SY"/>
        </w:rPr>
      </w:pPr>
      <w:r w:rsidRPr="00D86858">
        <w:rPr>
          <w:rtl/>
          <w:lang w:bidi="ar-EG"/>
        </w:rPr>
        <w:t>وبالإضافة إلى المساعدة التنظيمية الموصوفة أعلاه</w:t>
      </w:r>
      <w:r w:rsidRPr="00D86858">
        <w:rPr>
          <w:rFonts w:hint="cs"/>
          <w:rtl/>
          <w:lang w:bidi="ar-EG"/>
        </w:rPr>
        <w:t>،</w:t>
      </w:r>
      <w:r w:rsidRPr="00D86858">
        <w:rPr>
          <w:rtl/>
          <w:lang w:bidi="ar-EG"/>
        </w:rPr>
        <w:t xml:space="preserve"> تُحدد أحكام مختلفة في لوائح الراديو </w:t>
      </w:r>
      <w:r w:rsidRPr="00D86858">
        <w:rPr>
          <w:rtl/>
          <w:lang w:bidi="ar-SY"/>
        </w:rPr>
        <w:t>(لا</w:t>
      </w:r>
      <w:r w:rsidRPr="00D86858">
        <w:rPr>
          <w:rFonts w:hint="cs"/>
          <w:rtl/>
          <w:lang w:bidi="ar-SY"/>
        </w:rPr>
        <w:t> </w:t>
      </w:r>
      <w:r w:rsidRPr="00D86858">
        <w:rPr>
          <w:rtl/>
          <w:lang w:bidi="ar-SY"/>
        </w:rPr>
        <w:t>سيما</w:t>
      </w:r>
      <w:r w:rsidRPr="00D86858">
        <w:rPr>
          <w:rFonts w:hint="cs"/>
          <w:rtl/>
          <w:lang w:bidi="ar-SY"/>
        </w:rPr>
        <w:t> </w:t>
      </w:r>
      <w:r w:rsidRPr="00D86858">
        <w:rPr>
          <w:rtl/>
          <w:lang w:bidi="ar-SY"/>
        </w:rPr>
        <w:t>في</w:t>
      </w:r>
      <w:r w:rsidRPr="00D86858">
        <w:rPr>
          <w:rFonts w:hint="cs"/>
          <w:rtl/>
          <w:lang w:bidi="ar-SY"/>
        </w:rPr>
        <w:t> </w:t>
      </w:r>
      <w:r w:rsidRPr="00D86858">
        <w:rPr>
          <w:rtl/>
          <w:lang w:bidi="ar-SY"/>
        </w:rPr>
        <w:t>المادتين </w:t>
      </w:r>
      <w:r w:rsidRPr="009578AD">
        <w:rPr>
          <w:b/>
          <w:bCs/>
          <w:lang w:bidi="ar-EG"/>
        </w:rPr>
        <w:t>7</w:t>
      </w:r>
      <w:r w:rsidRPr="00D86858">
        <w:rPr>
          <w:rFonts w:hint="cs"/>
          <w:rtl/>
          <w:lang w:bidi="ar-SY"/>
        </w:rPr>
        <w:t> </w:t>
      </w:r>
      <w:r w:rsidRPr="00D86858">
        <w:rPr>
          <w:rtl/>
          <w:lang w:bidi="ar-SY"/>
        </w:rPr>
        <w:t>و</w:t>
      </w:r>
      <w:r w:rsidRPr="009578AD">
        <w:rPr>
          <w:b/>
          <w:bCs/>
          <w:lang w:bidi="ar-EG"/>
        </w:rPr>
        <w:t>13</w:t>
      </w:r>
      <w:r w:rsidRPr="00D86858">
        <w:rPr>
          <w:rtl/>
          <w:lang w:bidi="ar-SY"/>
        </w:rPr>
        <w:t>) طائفة واسعة من الطرائق الممكنة لمساعدة الإدارات. ويتطلب هذا النشاط تحديد طبيعة المساعدة وتحديد الإجراءات والإدارات المعنية وإعداد الردود في الوقت المناسب. وتُسهم إدارة الخدمات الفضائية أيضاً في عدد من الاتصالات، على</w:t>
      </w:r>
      <w:r w:rsidRPr="00D86858">
        <w:rPr>
          <w:rFonts w:hint="cs"/>
          <w:rtl/>
          <w:lang w:bidi="ar-SY"/>
        </w:rPr>
        <w:t> </w:t>
      </w:r>
      <w:r w:rsidRPr="00D86858">
        <w:rPr>
          <w:rtl/>
          <w:lang w:bidi="ar-SY"/>
        </w:rPr>
        <w:t>أساس يومي، مع</w:t>
      </w:r>
      <w:r w:rsidRPr="00D86858">
        <w:rPr>
          <w:rFonts w:hint="cs"/>
          <w:rtl/>
          <w:lang w:bidi="ar-SY"/>
        </w:rPr>
        <w:t> </w:t>
      </w:r>
      <w:r w:rsidRPr="00D86858">
        <w:rPr>
          <w:rtl/>
          <w:lang w:bidi="ar-SY"/>
        </w:rPr>
        <w:t>العديد من الإدارات ووكالات التشغيل والشركات الخاصة والجمهور عموماً ممن يطلب المساعدة أو</w:t>
      </w:r>
      <w:r w:rsidRPr="00D86858">
        <w:rPr>
          <w:rFonts w:hint="cs"/>
          <w:rtl/>
          <w:lang w:bidi="ar-SY"/>
        </w:rPr>
        <w:t> </w:t>
      </w:r>
      <w:r w:rsidRPr="00D86858">
        <w:rPr>
          <w:rtl/>
          <w:lang w:bidi="ar-SY"/>
        </w:rPr>
        <w:t>الدعم أو</w:t>
      </w:r>
      <w:r w:rsidRPr="00D86858">
        <w:rPr>
          <w:rFonts w:hint="cs"/>
          <w:rtl/>
          <w:lang w:bidi="ar-SY"/>
        </w:rPr>
        <w:t> الاستيضاح</w:t>
      </w:r>
      <w:r w:rsidRPr="00D86858">
        <w:rPr>
          <w:rtl/>
          <w:lang w:bidi="ar-SY"/>
        </w:rPr>
        <w:t xml:space="preserve"> فيما</w:t>
      </w:r>
      <w:r>
        <w:rPr>
          <w:rFonts w:hint="cs"/>
          <w:rtl/>
          <w:lang w:bidi="ar-SY"/>
        </w:rPr>
        <w:t> </w:t>
      </w:r>
      <w:r w:rsidRPr="00D86858">
        <w:rPr>
          <w:rtl/>
          <w:lang w:bidi="ar-SY"/>
        </w:rPr>
        <w:t>يتعلق بتطبيق الأحكام التنظيمية والإدارية في لوائح الراديو.</w:t>
      </w:r>
    </w:p>
    <w:p w14:paraId="339002A1" w14:textId="77777777" w:rsidR="00B02287" w:rsidRPr="00DD4F85" w:rsidRDefault="00B02287" w:rsidP="00DD4F85">
      <w:pPr>
        <w:pStyle w:val="Heading3"/>
        <w:rPr>
          <w:rtl/>
        </w:rPr>
      </w:pPr>
      <w:bookmarkStart w:id="52" w:name="_Toc146291116"/>
      <w:r w:rsidRPr="00DD4F85">
        <w:lastRenderedPageBreak/>
        <w:t>2.6.2</w:t>
      </w:r>
      <w:r w:rsidRPr="00DD4F85">
        <w:rPr>
          <w:rtl/>
        </w:rPr>
        <w:tab/>
        <w:t xml:space="preserve">حالات المساعدة فيما يتعلق </w:t>
      </w:r>
      <w:proofErr w:type="spellStart"/>
      <w:r w:rsidRPr="00DD4F85">
        <w:rPr>
          <w:rtl/>
        </w:rPr>
        <w:t>بالتذييلات</w:t>
      </w:r>
      <w:proofErr w:type="spellEnd"/>
      <w:r w:rsidRPr="00DD4F85">
        <w:rPr>
          <w:rtl/>
        </w:rPr>
        <w:t xml:space="preserve"> </w:t>
      </w:r>
      <w:r w:rsidRPr="00DD4F85">
        <w:t>30</w:t>
      </w:r>
      <w:r w:rsidRPr="00DD4F85">
        <w:rPr>
          <w:rtl/>
        </w:rPr>
        <w:t xml:space="preserve"> و</w:t>
      </w:r>
      <w:r w:rsidRPr="00DD4F85">
        <w:t>30A</w:t>
      </w:r>
      <w:r w:rsidRPr="00DD4F85">
        <w:rPr>
          <w:rtl/>
        </w:rPr>
        <w:t xml:space="preserve"> و</w:t>
      </w:r>
      <w:r w:rsidRPr="00DD4F85">
        <w:t>30B</w:t>
      </w:r>
      <w:bookmarkEnd w:id="52"/>
    </w:p>
    <w:p w14:paraId="36C1AD49" w14:textId="5D075211" w:rsidR="00B02287" w:rsidRPr="00D86858" w:rsidRDefault="00B02287" w:rsidP="00DD4F85">
      <w:pPr>
        <w:rPr>
          <w:rtl/>
          <w:lang w:bidi="ar-SY"/>
        </w:rPr>
      </w:pPr>
      <w:r w:rsidRPr="00D86858">
        <w:rPr>
          <w:rtl/>
          <w:lang w:bidi="ar-EG"/>
        </w:rPr>
        <w:t xml:space="preserve">واصل المكتب توفير المساعدة إلى الإدارات تطبيقاً لما جاء في </w:t>
      </w:r>
      <w:proofErr w:type="spellStart"/>
      <w:r w:rsidRPr="00D86858">
        <w:rPr>
          <w:rtl/>
          <w:lang w:bidi="ar-EG"/>
        </w:rPr>
        <w:t>التذييلات</w:t>
      </w:r>
      <w:proofErr w:type="spellEnd"/>
      <w:r w:rsidRPr="00D86858">
        <w:rPr>
          <w:rtl/>
          <w:lang w:bidi="ar-EG"/>
        </w:rPr>
        <w:t xml:space="preserve"> </w:t>
      </w:r>
      <w:r w:rsidRPr="0007628B">
        <w:rPr>
          <w:b/>
          <w:bCs/>
          <w:lang w:bidi="ar-EG"/>
        </w:rPr>
        <w:t>30</w:t>
      </w:r>
      <w:r w:rsidRPr="0007628B">
        <w:rPr>
          <w:b/>
          <w:bCs/>
          <w:rtl/>
          <w:lang w:bidi="ar-SY"/>
        </w:rPr>
        <w:t xml:space="preserve"> </w:t>
      </w:r>
      <w:r w:rsidRPr="0007628B">
        <w:rPr>
          <w:rtl/>
          <w:lang w:bidi="ar-SY"/>
        </w:rPr>
        <w:t>و</w:t>
      </w:r>
      <w:r w:rsidRPr="0007628B">
        <w:rPr>
          <w:b/>
          <w:bCs/>
          <w:lang w:bidi="ar-EG"/>
        </w:rPr>
        <w:t>30A</w:t>
      </w:r>
      <w:r w:rsidRPr="0007628B">
        <w:rPr>
          <w:b/>
          <w:bCs/>
          <w:rtl/>
          <w:lang w:bidi="ar-SY"/>
        </w:rPr>
        <w:t xml:space="preserve"> </w:t>
      </w:r>
      <w:r w:rsidRPr="0007628B">
        <w:rPr>
          <w:rtl/>
          <w:lang w:bidi="ar-SY"/>
        </w:rPr>
        <w:t>و</w:t>
      </w:r>
      <w:r w:rsidRPr="0007628B">
        <w:rPr>
          <w:b/>
          <w:bCs/>
          <w:lang w:bidi="ar-EG"/>
        </w:rPr>
        <w:t>30B</w:t>
      </w:r>
      <w:r w:rsidRPr="0007628B">
        <w:rPr>
          <w:b/>
          <w:bCs/>
          <w:rtl/>
          <w:lang w:bidi="ar-SY"/>
        </w:rPr>
        <w:t xml:space="preserve"> </w:t>
      </w:r>
      <w:r w:rsidRPr="0007628B">
        <w:rPr>
          <w:rtl/>
        </w:rPr>
        <w:t>والمادة</w:t>
      </w:r>
      <w:r w:rsidRPr="0007628B">
        <w:rPr>
          <w:rFonts w:hint="cs"/>
          <w:b/>
          <w:bCs/>
          <w:rtl/>
        </w:rPr>
        <w:t> </w:t>
      </w:r>
      <w:r w:rsidRPr="0007628B">
        <w:rPr>
          <w:b/>
          <w:bCs/>
          <w:lang w:bidi="ar-EG"/>
        </w:rPr>
        <w:t>13</w:t>
      </w:r>
      <w:r w:rsidRPr="00D86858">
        <w:rPr>
          <w:rtl/>
          <w:lang w:bidi="ar-SY"/>
        </w:rPr>
        <w:t xml:space="preserve"> من لوائح الراديو بما في ذلك التنسيق والمعلومات المفصّلة بشأن نتائج حسابات المكتب.</w:t>
      </w:r>
    </w:p>
    <w:p w14:paraId="3F219858" w14:textId="5F995C02" w:rsidR="00B02287" w:rsidRPr="00D86858" w:rsidRDefault="00B02287" w:rsidP="00DD4F85">
      <w:pPr>
        <w:rPr>
          <w:rtl/>
          <w:lang w:bidi="ar-SY"/>
        </w:rPr>
      </w:pPr>
      <w:r w:rsidRPr="00D86858">
        <w:rPr>
          <w:rtl/>
          <w:lang w:bidi="ar-SY"/>
        </w:rPr>
        <w:t xml:space="preserve">وتلقّى المكتب </w:t>
      </w:r>
      <w:r w:rsidRPr="00D86858">
        <w:rPr>
          <w:rtl/>
        </w:rPr>
        <w:t xml:space="preserve">عن طريق البريد الإلكتروني والهاتف </w:t>
      </w:r>
      <w:r w:rsidRPr="00D86858">
        <w:rPr>
          <w:rtl/>
          <w:lang w:bidi="ar-SY"/>
        </w:rPr>
        <w:t>العديد من طلبات الاستعلام من مختلف الكيانات</w:t>
      </w:r>
      <w:r w:rsidRPr="00D86858">
        <w:rPr>
          <w:rFonts w:hint="cs"/>
          <w:rtl/>
          <w:lang w:bidi="ar-SY"/>
        </w:rPr>
        <w:t>،</w:t>
      </w:r>
      <w:r w:rsidRPr="00D86858">
        <w:rPr>
          <w:rtl/>
          <w:lang w:bidi="ar-SY"/>
        </w:rPr>
        <w:t xml:space="preserve"> بما فيها الدول الأعضاء وأعضاء القطاعات</w:t>
      </w:r>
      <w:r w:rsidRPr="00D86858">
        <w:rPr>
          <w:rFonts w:hint="cs"/>
          <w:rtl/>
          <w:lang w:bidi="ar-SY"/>
        </w:rPr>
        <w:t>،</w:t>
      </w:r>
      <w:r w:rsidRPr="00D86858">
        <w:rPr>
          <w:rtl/>
          <w:lang w:bidi="ar-SY"/>
        </w:rPr>
        <w:t xml:space="preserve"> فيما يتعلق بتطبيق هذه </w:t>
      </w:r>
      <w:proofErr w:type="spellStart"/>
      <w:r w:rsidRPr="00D86858">
        <w:rPr>
          <w:rtl/>
          <w:lang w:bidi="ar-SY"/>
        </w:rPr>
        <w:t>التذييلات</w:t>
      </w:r>
      <w:proofErr w:type="spellEnd"/>
      <w:r w:rsidRPr="00D86858">
        <w:rPr>
          <w:rtl/>
          <w:lang w:bidi="ar-SY"/>
        </w:rPr>
        <w:t xml:space="preserve">. وزوَّد المكتب هذه المعلومات في أقرب وقت ممكن. كما عالج المكتب ما </w:t>
      </w:r>
      <w:r w:rsidRPr="00D86858">
        <w:rPr>
          <w:rtl/>
        </w:rPr>
        <w:t xml:space="preserve">بين </w:t>
      </w:r>
      <w:r w:rsidRPr="00D86858">
        <w:rPr>
          <w:rFonts w:hint="cs"/>
          <w:rtl/>
        </w:rPr>
        <w:t>ديسمبر</w:t>
      </w:r>
      <w:r w:rsidRPr="00D86858">
        <w:rPr>
          <w:rtl/>
        </w:rPr>
        <w:t xml:space="preserve"> </w:t>
      </w:r>
      <w:r>
        <w:rPr>
          <w:lang w:bidi="ar-EG"/>
        </w:rPr>
        <w:t>2019</w:t>
      </w:r>
      <w:r w:rsidRPr="00D86858">
        <w:rPr>
          <w:rtl/>
        </w:rPr>
        <w:t xml:space="preserve"> و</w:t>
      </w:r>
      <w:r>
        <w:rPr>
          <w:rFonts w:hint="cs"/>
          <w:rtl/>
        </w:rPr>
        <w:t xml:space="preserve">مايو </w:t>
      </w:r>
      <w:r>
        <w:t>2023</w:t>
      </w:r>
      <w:r w:rsidRPr="00D86858">
        <w:rPr>
          <w:rtl/>
          <w:lang w:bidi="ar-SY"/>
        </w:rPr>
        <w:t xml:space="preserve"> حالات مساعدة رسمية بلغ عددها </w:t>
      </w:r>
      <w:r>
        <w:rPr>
          <w:lang w:bidi="ar-EG"/>
        </w:rPr>
        <w:t>153</w:t>
      </w:r>
      <w:r w:rsidRPr="00D86858">
        <w:rPr>
          <w:rtl/>
          <w:lang w:bidi="ar-SY"/>
        </w:rPr>
        <w:t xml:space="preserve"> من إدارات فيما يتعلق بالنتائج التفصيلية للحسابات التي قام بها </w:t>
      </w:r>
      <w:r>
        <w:rPr>
          <w:rFonts w:hint="cs"/>
          <w:rtl/>
          <w:lang w:bidi="ar-SY"/>
        </w:rPr>
        <w:t>المكتب</w:t>
      </w:r>
      <w:r>
        <w:rPr>
          <w:rFonts w:hint="cs"/>
          <w:rtl/>
        </w:rPr>
        <w:t xml:space="preserve">، بما يشمل حالات الصعوبات المختلفة في تطبيق إجراءات </w:t>
      </w:r>
      <w:proofErr w:type="spellStart"/>
      <w:r w:rsidRPr="00D86858">
        <w:rPr>
          <w:rtl/>
          <w:lang w:bidi="ar-EG"/>
        </w:rPr>
        <w:t>التذييلات</w:t>
      </w:r>
      <w:proofErr w:type="spellEnd"/>
      <w:r w:rsidRPr="00D86858">
        <w:rPr>
          <w:rtl/>
          <w:lang w:bidi="ar-EG"/>
        </w:rPr>
        <w:t xml:space="preserve"> </w:t>
      </w:r>
      <w:r w:rsidRPr="0007628B">
        <w:rPr>
          <w:b/>
          <w:bCs/>
          <w:lang w:bidi="ar-EG"/>
        </w:rPr>
        <w:t>30</w:t>
      </w:r>
      <w:r w:rsidRPr="0007628B">
        <w:rPr>
          <w:b/>
          <w:bCs/>
          <w:rtl/>
          <w:lang w:bidi="ar-SY"/>
        </w:rPr>
        <w:t xml:space="preserve"> </w:t>
      </w:r>
      <w:r w:rsidRPr="0007628B">
        <w:rPr>
          <w:rtl/>
          <w:lang w:bidi="ar-SY"/>
        </w:rPr>
        <w:t>و</w:t>
      </w:r>
      <w:r w:rsidRPr="0007628B">
        <w:rPr>
          <w:b/>
          <w:bCs/>
          <w:lang w:bidi="ar-EG"/>
        </w:rPr>
        <w:t>30A</w:t>
      </w:r>
      <w:r w:rsidRPr="0007628B">
        <w:rPr>
          <w:b/>
          <w:bCs/>
          <w:rtl/>
          <w:lang w:bidi="ar-SY"/>
        </w:rPr>
        <w:t xml:space="preserve"> </w:t>
      </w:r>
      <w:r w:rsidRPr="0007628B">
        <w:rPr>
          <w:rtl/>
          <w:lang w:bidi="ar-SY"/>
        </w:rPr>
        <w:t>و</w:t>
      </w:r>
      <w:r w:rsidRPr="0007628B">
        <w:rPr>
          <w:b/>
          <w:bCs/>
          <w:lang w:bidi="ar-EG"/>
        </w:rPr>
        <w:t>30B</w:t>
      </w:r>
      <w:r>
        <w:rPr>
          <w:rFonts w:hint="cs"/>
          <w:rtl/>
          <w:lang w:bidi="ar-SY"/>
        </w:rPr>
        <w:t xml:space="preserve">، على النحو المشار إليه في الرقم </w:t>
      </w:r>
      <w:r w:rsidRPr="00AC47E4">
        <w:rPr>
          <w:rFonts w:hint="cs"/>
          <w:b/>
          <w:bCs/>
          <w:rtl/>
          <w:lang w:bidi="ar-SY"/>
        </w:rPr>
        <w:t>1.13</w:t>
      </w:r>
      <w:r>
        <w:rPr>
          <w:rFonts w:hint="cs"/>
          <w:rtl/>
          <w:lang w:bidi="ar-SY"/>
        </w:rPr>
        <w:t xml:space="preserve"> من المادة </w:t>
      </w:r>
      <w:r w:rsidRPr="00AC47E4">
        <w:rPr>
          <w:rFonts w:hint="cs"/>
          <w:b/>
          <w:bCs/>
          <w:rtl/>
          <w:lang w:bidi="ar-SY"/>
        </w:rPr>
        <w:t>13</w:t>
      </w:r>
      <w:r>
        <w:rPr>
          <w:rFonts w:hint="cs"/>
          <w:rtl/>
          <w:lang w:bidi="ar-SY"/>
        </w:rPr>
        <w:t xml:space="preserve"> من لوائح الراديو، </w:t>
      </w:r>
      <w:r w:rsidRPr="00D86858">
        <w:rPr>
          <w:rtl/>
          <w:lang w:bidi="ar-SY"/>
        </w:rPr>
        <w:t xml:space="preserve">أو فيما يتعلق بتطبيق أحكام لوائح الراديو بما في ذلك تلك الواردة في إطار </w:t>
      </w:r>
      <w:r>
        <w:rPr>
          <w:rFonts w:hint="cs"/>
          <w:rtl/>
          <w:lang w:bidi="ar-SY"/>
        </w:rPr>
        <w:t xml:space="preserve">الفقرة </w:t>
      </w:r>
      <w:r>
        <w:rPr>
          <w:lang w:bidi="ar-SY"/>
        </w:rPr>
        <w:t>10.1.4</w:t>
      </w:r>
      <w:r>
        <w:rPr>
          <w:rFonts w:hint="cs"/>
          <w:rtl/>
          <w:lang w:bidi="ar-SY"/>
        </w:rPr>
        <w:t xml:space="preserve">أ من المادة 4 </w:t>
      </w:r>
      <w:r>
        <w:rPr>
          <w:rFonts w:hint="cs"/>
          <w:rtl/>
        </w:rPr>
        <w:t>ب</w:t>
      </w:r>
      <w:r>
        <w:rPr>
          <w:rFonts w:hint="cs"/>
          <w:rtl/>
          <w:lang w:bidi="ar-SY"/>
        </w:rPr>
        <w:t xml:space="preserve">التذييلين </w:t>
      </w:r>
      <w:r w:rsidRPr="00AC47E4">
        <w:rPr>
          <w:b/>
          <w:bCs/>
          <w:lang w:bidi="ar-SY"/>
        </w:rPr>
        <w:t>30</w:t>
      </w:r>
      <w:r>
        <w:rPr>
          <w:rFonts w:hint="cs"/>
          <w:rtl/>
        </w:rPr>
        <w:t xml:space="preserve"> و</w:t>
      </w:r>
      <w:r w:rsidRPr="00AC47E4">
        <w:rPr>
          <w:b/>
          <w:bCs/>
        </w:rPr>
        <w:t>30A</w:t>
      </w:r>
      <w:r>
        <w:rPr>
          <w:rFonts w:hint="cs"/>
          <w:rtl/>
        </w:rPr>
        <w:t xml:space="preserve"> (انظر </w:t>
      </w:r>
      <w:r w:rsidRPr="00D86858">
        <w:rPr>
          <w:rtl/>
          <w:lang w:bidi="ar-SY"/>
        </w:rPr>
        <w:t>الفقرة</w:t>
      </w:r>
      <w:r>
        <w:rPr>
          <w:rFonts w:hint="cs"/>
          <w:rtl/>
          <w:lang w:bidi="ar-SY"/>
        </w:rPr>
        <w:t xml:space="preserve"> </w:t>
      </w:r>
      <w:r>
        <w:rPr>
          <w:lang w:bidi="ar-SY"/>
        </w:rPr>
        <w:t>3.</w:t>
      </w:r>
      <w:r w:rsidR="00DD4F85">
        <w:rPr>
          <w:lang w:bidi="ar-SY"/>
        </w:rPr>
        <w:t>4</w:t>
      </w:r>
      <w:r>
        <w:rPr>
          <w:lang w:bidi="ar-SY"/>
        </w:rPr>
        <w:t>.2</w:t>
      </w:r>
      <w:r>
        <w:rPr>
          <w:rFonts w:hint="cs"/>
          <w:rtl/>
        </w:rPr>
        <w:t xml:space="preserve"> أدناه) وفي إطار الفقرة</w:t>
      </w:r>
      <w:r w:rsidRPr="00D86858">
        <w:rPr>
          <w:rtl/>
          <w:lang w:bidi="ar-SY"/>
        </w:rPr>
        <w:t xml:space="preserve"> </w:t>
      </w:r>
      <w:r w:rsidRPr="009578AD">
        <w:rPr>
          <w:lang w:bidi="ar-EG"/>
        </w:rPr>
        <w:t>13</w:t>
      </w:r>
      <w:r w:rsidRPr="00D86858">
        <w:rPr>
          <w:lang w:val="en-CA" w:bidi="ar-EG"/>
        </w:rPr>
        <w:t>.</w:t>
      </w:r>
      <w:r w:rsidRPr="009578AD">
        <w:rPr>
          <w:lang w:bidi="ar-EG"/>
        </w:rPr>
        <w:t>6</w:t>
      </w:r>
      <w:r w:rsidRPr="00D86858">
        <w:rPr>
          <w:rtl/>
        </w:rPr>
        <w:t xml:space="preserve"> من</w:t>
      </w:r>
      <w:r w:rsidRPr="00D86858">
        <w:rPr>
          <w:rFonts w:hint="cs"/>
          <w:rtl/>
        </w:rPr>
        <w:t> </w:t>
      </w:r>
      <w:r w:rsidRPr="00D86858">
        <w:rPr>
          <w:rtl/>
        </w:rPr>
        <w:t>المادة</w:t>
      </w:r>
      <w:r w:rsidRPr="00D86858">
        <w:rPr>
          <w:rFonts w:hint="cs"/>
          <w:rtl/>
        </w:rPr>
        <w:t> </w:t>
      </w:r>
      <w:r w:rsidRPr="00AC47E4">
        <w:rPr>
          <w:lang w:bidi="ar-EG"/>
        </w:rPr>
        <w:t>6</w:t>
      </w:r>
      <w:r w:rsidRPr="00D86858">
        <w:rPr>
          <w:rtl/>
        </w:rPr>
        <w:t xml:space="preserve"> بالتذييل </w:t>
      </w:r>
      <w:r w:rsidRPr="009578AD">
        <w:rPr>
          <w:b/>
          <w:bCs/>
          <w:lang w:bidi="ar-EG"/>
        </w:rPr>
        <w:t>30</w:t>
      </w:r>
      <w:r w:rsidRPr="00D86858">
        <w:rPr>
          <w:b/>
          <w:bCs/>
          <w:lang w:val="en-CA" w:bidi="ar-EG"/>
        </w:rPr>
        <w:t>B</w:t>
      </w:r>
      <w:r w:rsidRPr="00D86858">
        <w:rPr>
          <w:rtl/>
        </w:rPr>
        <w:t xml:space="preserve"> (انظر الفقرة </w:t>
      </w:r>
      <w:r w:rsidRPr="009578AD">
        <w:rPr>
          <w:lang w:bidi="ar-EG"/>
        </w:rPr>
        <w:t>4</w:t>
      </w:r>
      <w:r w:rsidRPr="00D86858">
        <w:rPr>
          <w:lang w:bidi="ar-EG"/>
        </w:rPr>
        <w:t>.</w:t>
      </w:r>
      <w:r w:rsidR="00DD4F85">
        <w:rPr>
          <w:lang w:bidi="ar-EG"/>
        </w:rPr>
        <w:t>4</w:t>
      </w:r>
      <w:r w:rsidRPr="00D86858">
        <w:rPr>
          <w:lang w:bidi="ar-EG"/>
        </w:rPr>
        <w:t>.</w:t>
      </w:r>
      <w:r w:rsidRPr="009578AD">
        <w:rPr>
          <w:lang w:bidi="ar-EG"/>
        </w:rPr>
        <w:t>2</w:t>
      </w:r>
      <w:r w:rsidRPr="00D86858">
        <w:rPr>
          <w:rFonts w:hint="cs"/>
          <w:rtl/>
          <w:lang w:bidi="ar-EG"/>
        </w:rPr>
        <w:t xml:space="preserve"> أدناه)</w:t>
      </w:r>
      <w:r w:rsidRPr="00D86858">
        <w:rPr>
          <w:rtl/>
          <w:lang w:bidi="ar-SY"/>
        </w:rPr>
        <w:t>. وقد ساعد المكتب الإدارات كلما طلبت ذلك.</w:t>
      </w:r>
    </w:p>
    <w:p w14:paraId="06DE451C" w14:textId="77777777" w:rsidR="00B02287" w:rsidRPr="00DD4F85" w:rsidRDefault="00B02287" w:rsidP="00DD4F85">
      <w:pPr>
        <w:pStyle w:val="Heading3"/>
        <w:rPr>
          <w:rtl/>
        </w:rPr>
      </w:pPr>
      <w:bookmarkStart w:id="53" w:name="_Toc146291117"/>
      <w:r w:rsidRPr="00DD4F85">
        <w:t>3.6.2</w:t>
      </w:r>
      <w:r w:rsidRPr="00DD4F85">
        <w:rPr>
          <w:rtl/>
        </w:rPr>
        <w:tab/>
        <w:t>طلبات المساعدة في إطار الفقرة</w:t>
      </w:r>
      <w:r w:rsidRPr="00DD4F85">
        <w:rPr>
          <w:rFonts w:hint="cs"/>
          <w:rtl/>
        </w:rPr>
        <w:t xml:space="preserve"> </w:t>
      </w:r>
      <w:r w:rsidRPr="00DD4F85">
        <w:t>10.1.4</w:t>
      </w:r>
      <w:r w:rsidRPr="00DD4F85">
        <w:rPr>
          <w:rFonts w:hint="cs"/>
          <w:rtl/>
        </w:rPr>
        <w:t xml:space="preserve">أ من المادة </w:t>
      </w:r>
      <w:r w:rsidRPr="00DD4F85">
        <w:t>4</w:t>
      </w:r>
      <w:r w:rsidRPr="00DD4F85">
        <w:rPr>
          <w:rFonts w:hint="cs"/>
          <w:rtl/>
        </w:rPr>
        <w:t xml:space="preserve"> بالتذييلين </w:t>
      </w:r>
      <w:r w:rsidRPr="00DD4F85">
        <w:t>30A/30</w:t>
      </w:r>
      <w:bookmarkEnd w:id="53"/>
    </w:p>
    <w:p w14:paraId="180DEE2F" w14:textId="7BBADFB1" w:rsidR="00B02287" w:rsidRPr="00BB104C" w:rsidRDefault="00B02287" w:rsidP="00B02287">
      <w:pPr>
        <w:rPr>
          <w:rtl/>
          <w:lang w:bidi="ar-SY"/>
        </w:rPr>
      </w:pPr>
      <w:r>
        <w:rPr>
          <w:rFonts w:hint="cs"/>
          <w:rtl/>
          <w:lang w:bidi="ar-SY"/>
        </w:rPr>
        <w:t xml:space="preserve">تجيز الفقرة </w:t>
      </w:r>
      <w:r>
        <w:rPr>
          <w:lang w:bidi="ar-SY"/>
        </w:rPr>
        <w:t>10.1.4</w:t>
      </w:r>
      <w:r>
        <w:rPr>
          <w:rFonts w:hint="cs"/>
          <w:rtl/>
          <w:lang w:bidi="ar-SY"/>
        </w:rPr>
        <w:t xml:space="preserve">أ من المادة 4 </w:t>
      </w:r>
      <w:r>
        <w:rPr>
          <w:rFonts w:hint="cs"/>
          <w:rtl/>
        </w:rPr>
        <w:t>ب</w:t>
      </w:r>
      <w:r>
        <w:rPr>
          <w:rFonts w:hint="cs"/>
          <w:rtl/>
          <w:lang w:bidi="ar-SY"/>
        </w:rPr>
        <w:t xml:space="preserve">التذييلين </w:t>
      </w:r>
      <w:r w:rsidRPr="00AC47E4">
        <w:rPr>
          <w:b/>
          <w:bCs/>
          <w:lang w:bidi="ar-SY"/>
        </w:rPr>
        <w:t>30</w:t>
      </w:r>
      <w:r>
        <w:rPr>
          <w:rFonts w:hint="cs"/>
          <w:rtl/>
        </w:rPr>
        <w:t xml:space="preserve"> و</w:t>
      </w:r>
      <w:r w:rsidRPr="00AC47E4">
        <w:rPr>
          <w:b/>
          <w:bCs/>
        </w:rPr>
        <w:t>30A</w:t>
      </w:r>
      <w:r>
        <w:rPr>
          <w:rFonts w:hint="cs"/>
          <w:rtl/>
        </w:rPr>
        <w:t xml:space="preserve"> للإدارة المبلِّغة طلب المساعدة من المكتب فيما يتعلق بالإدارات المحتمل تأثرها والتي لم تقدم تعليقات في غضون فترة الأربعة أشهر بشأن شبكة نُشرت بموجب الفقرة </w:t>
      </w:r>
      <w:r>
        <w:t>5.1.4</w:t>
      </w:r>
      <w:r>
        <w:rPr>
          <w:rFonts w:hint="cs"/>
          <w:rtl/>
        </w:rPr>
        <w:t xml:space="preserve"> من المادة 4 بهذين التذييلين</w:t>
      </w:r>
      <w:r>
        <w:rPr>
          <w:rFonts w:hint="cs"/>
          <w:rtl/>
          <w:lang w:bidi="ar-SY"/>
        </w:rPr>
        <w:t>.</w:t>
      </w:r>
    </w:p>
    <w:p w14:paraId="69773E97" w14:textId="77777777" w:rsidR="00B02287" w:rsidRPr="00BB104C" w:rsidRDefault="00B02287" w:rsidP="00B02287">
      <w:pPr>
        <w:rPr>
          <w:rtl/>
          <w:lang w:bidi="ar-SY"/>
        </w:rPr>
      </w:pPr>
      <w:r>
        <w:rPr>
          <w:rFonts w:hint="cs"/>
          <w:rtl/>
          <w:lang w:bidi="ar-SY"/>
        </w:rPr>
        <w:t xml:space="preserve">وفي الفترة ما بين ديسمبر 2019 ومايو 2023، تلقى المكتب 75 طلباً للمساعدة في إطار الفقرة </w:t>
      </w:r>
      <w:r>
        <w:rPr>
          <w:lang w:bidi="ar-SY"/>
        </w:rPr>
        <w:t>10.1.4</w:t>
      </w:r>
      <w:r>
        <w:rPr>
          <w:rFonts w:hint="cs"/>
          <w:rtl/>
          <w:lang w:bidi="ar-SY"/>
        </w:rPr>
        <w:t xml:space="preserve">أ. ووفقاً للفقرتين </w:t>
      </w:r>
      <w:r>
        <w:rPr>
          <w:lang w:bidi="ar-SY"/>
        </w:rPr>
        <w:t>10.1.4</w:t>
      </w:r>
      <w:r>
        <w:rPr>
          <w:rFonts w:hint="cs"/>
          <w:rtl/>
          <w:lang w:bidi="ar-SY"/>
        </w:rPr>
        <w:t>ب و</w:t>
      </w:r>
      <w:r>
        <w:rPr>
          <w:lang w:bidi="ar-SY"/>
        </w:rPr>
        <w:t>10.1.4</w:t>
      </w:r>
      <w:r>
        <w:rPr>
          <w:rFonts w:hint="cs"/>
          <w:rtl/>
          <w:lang w:bidi="ar-SY"/>
        </w:rPr>
        <w:t>ج، أرسل المكتب 458 رسالة تذكيرية إلى الإدارات التي تم تحديد تخصيصاتها على أنها متأثرة. ومنذ تفشي جائحة كوفيد-19، يستخدم المكتب رسائل البريد الإلكتروني والاتصالات الإلكترونية كوسيلة وحيدة لإرسال هذه الرسائل التذكيرية (انظر الفقرة 2.3.2.3 من الجزء 2 للاطلاع على الصعوبات التي تمت مواجهتها نتيجة هذا التغيير). وبذل المكتب جهوداً إضافية لمساعدة الإدارات التي تلقت رسائل تذكيرية في الحد من الصعوبات المحتملة التي قد تنشأ خلال جائحة كوفيد-19. وتلقى المكتب 208 ردود تتضمن قرارات اتخذتها هذه الإدارات (بما في ذلك 26 رداً مستلماً بعد المهلة النهائية البالغة ثلاثين يوماً)، وهو ما يمثل حوالي 45% من مجموع الرسائل التذكيرية المرسلة، وزيادة بنسبة 25% بالمقارنة مع دورة الإبلاغ السابقة.</w:t>
      </w:r>
    </w:p>
    <w:p w14:paraId="1EA90591" w14:textId="7FDEDFA4" w:rsidR="00B02287" w:rsidRPr="00055FCE" w:rsidRDefault="00B02287" w:rsidP="00B02287">
      <w:pPr>
        <w:rPr>
          <w:rtl/>
        </w:rPr>
      </w:pPr>
      <w:r>
        <w:rPr>
          <w:rFonts w:hint="cs"/>
          <w:rtl/>
          <w:lang w:bidi="ar-SY"/>
        </w:rPr>
        <w:t>وطُبق على الإدارات التي لم تردّ قبل الموعد النهائي الحكم</w:t>
      </w:r>
      <w:r>
        <w:rPr>
          <w:lang w:val="fr-CH"/>
        </w:rPr>
        <w:t xml:space="preserve"> </w:t>
      </w:r>
      <w:r>
        <w:rPr>
          <w:rFonts w:hint="cs"/>
          <w:rtl/>
        </w:rPr>
        <w:t xml:space="preserve">10.1.4د من المادة 4 بالتذييلين </w:t>
      </w:r>
      <w:r w:rsidRPr="00055FCE">
        <w:rPr>
          <w:rFonts w:hint="cs"/>
          <w:b/>
          <w:bCs/>
          <w:rtl/>
        </w:rPr>
        <w:t>30</w:t>
      </w:r>
      <w:r>
        <w:rPr>
          <w:rFonts w:hint="cs"/>
          <w:rtl/>
        </w:rPr>
        <w:t xml:space="preserve"> و</w:t>
      </w:r>
      <w:r w:rsidRPr="00055FCE">
        <w:rPr>
          <w:b/>
          <w:bCs/>
        </w:rPr>
        <w:t>30A</w:t>
      </w:r>
      <w:r>
        <w:rPr>
          <w:rFonts w:hint="cs"/>
          <w:rtl/>
        </w:rPr>
        <w:t xml:space="preserve"> الذي ينص على أنه "إ</w:t>
      </w:r>
      <w:r w:rsidRPr="00055FCE">
        <w:rPr>
          <w:rtl/>
        </w:rPr>
        <w:t>ذا لم يبل</w:t>
      </w:r>
      <w:r>
        <w:rPr>
          <w:rFonts w:hint="cs"/>
          <w:rtl/>
        </w:rPr>
        <w:t>ّ</w:t>
      </w:r>
      <w:r w:rsidRPr="00055FCE">
        <w:rPr>
          <w:rtl/>
        </w:rPr>
        <w:t>غ المكتب بأي قرار خلال</w:t>
      </w:r>
      <w:r>
        <w:rPr>
          <w:rFonts w:hint="cs"/>
          <w:rtl/>
        </w:rPr>
        <w:t xml:space="preserve"> ثلاثين يوماً من تاريخ إرسال التذكير بموجب الفقرة </w:t>
      </w:r>
      <w:r>
        <w:rPr>
          <w:lang w:bidi="ar-SY"/>
        </w:rPr>
        <w:t>10.1.4</w:t>
      </w:r>
      <w:r>
        <w:rPr>
          <w:rFonts w:hint="cs"/>
          <w:rtl/>
          <w:lang w:bidi="ar-SY"/>
        </w:rPr>
        <w:t xml:space="preserve">ب، تعتبر الإدارة التي لم تفصح عن قرار موافقةً على التخصيص المقترح" على الإدارات التي لم ترسل رداَ خلال المهلة المحددة. وفيما يلي قائمة بالإدارات التي لم تردّ والتي قد تتعرض تخصيصاتها الواردة في خطط التذييلين </w:t>
      </w:r>
      <w:r w:rsidRPr="00503FA4">
        <w:rPr>
          <w:rFonts w:hint="cs"/>
          <w:b/>
          <w:bCs/>
          <w:rtl/>
          <w:lang w:bidi="ar-SY"/>
        </w:rPr>
        <w:t>30</w:t>
      </w:r>
      <w:r>
        <w:rPr>
          <w:rFonts w:hint="cs"/>
          <w:rtl/>
          <w:lang w:bidi="ar-SY"/>
        </w:rPr>
        <w:t xml:space="preserve"> و</w:t>
      </w:r>
      <w:r w:rsidRPr="00503FA4">
        <w:rPr>
          <w:b/>
          <w:bCs/>
          <w:lang w:bidi="ar-SY"/>
        </w:rPr>
        <w:t>30A</w:t>
      </w:r>
      <w:r>
        <w:rPr>
          <w:rFonts w:hint="cs"/>
          <w:rtl/>
        </w:rPr>
        <w:t xml:space="preserve"> </w:t>
      </w:r>
      <w:r>
        <w:rPr>
          <w:rFonts w:hint="cs"/>
          <w:rtl/>
          <w:lang w:bidi="ar-SY"/>
        </w:rPr>
        <w:t xml:space="preserve">في الإقليمين 1 و3 للانحطاط نتيجة لحالات المساعدة هذه بسبب شبكة واحدة على الأقل من الشبكات المقترحة: </w:t>
      </w:r>
      <w:r w:rsidRPr="00C66E29">
        <w:t>AFG</w:t>
      </w:r>
      <w:r>
        <w:rPr>
          <w:rFonts w:hint="cs"/>
          <w:rtl/>
        </w:rPr>
        <w:t xml:space="preserve"> و</w:t>
      </w:r>
      <w:r w:rsidRPr="00C66E29">
        <w:t>AUT</w:t>
      </w:r>
      <w:r>
        <w:rPr>
          <w:rFonts w:hint="cs"/>
          <w:rtl/>
        </w:rPr>
        <w:t xml:space="preserve"> </w:t>
      </w:r>
      <w:r w:rsidR="002A0D42">
        <w:rPr>
          <w:rFonts w:hint="cs"/>
          <w:rtl/>
          <w:lang w:bidi="ar-EG"/>
        </w:rPr>
        <w:t>و</w:t>
      </w:r>
      <w:r w:rsidRPr="00C66E29">
        <w:t>BGD</w:t>
      </w:r>
      <w:r>
        <w:rPr>
          <w:rFonts w:hint="cs"/>
          <w:rtl/>
        </w:rPr>
        <w:t xml:space="preserve"> و</w:t>
      </w:r>
      <w:r w:rsidRPr="00C66E29">
        <w:t>BLR</w:t>
      </w:r>
      <w:r>
        <w:rPr>
          <w:rFonts w:hint="cs"/>
          <w:rtl/>
        </w:rPr>
        <w:t xml:space="preserve"> و</w:t>
      </w:r>
      <w:r w:rsidRPr="00C66E29">
        <w:t>CAF</w:t>
      </w:r>
      <w:r>
        <w:rPr>
          <w:rFonts w:hint="cs"/>
          <w:rtl/>
        </w:rPr>
        <w:t xml:space="preserve"> و</w:t>
      </w:r>
      <w:r w:rsidRPr="00C66E29">
        <w:t>CPV</w:t>
      </w:r>
      <w:r>
        <w:rPr>
          <w:rFonts w:hint="cs"/>
          <w:rtl/>
        </w:rPr>
        <w:t xml:space="preserve"> و</w:t>
      </w:r>
      <w:r w:rsidRPr="00C66E29">
        <w:t>EST</w:t>
      </w:r>
      <w:r>
        <w:rPr>
          <w:rFonts w:hint="cs"/>
          <w:rtl/>
        </w:rPr>
        <w:t xml:space="preserve"> و</w:t>
      </w:r>
      <w:r w:rsidRPr="00C66E29">
        <w:t>GHA</w:t>
      </w:r>
      <w:r>
        <w:rPr>
          <w:rFonts w:hint="cs"/>
          <w:rtl/>
        </w:rPr>
        <w:t xml:space="preserve"> و</w:t>
      </w:r>
      <w:r w:rsidRPr="00C66E29">
        <w:t>GNB</w:t>
      </w:r>
      <w:r>
        <w:rPr>
          <w:rFonts w:hint="cs"/>
          <w:rtl/>
        </w:rPr>
        <w:t xml:space="preserve"> و</w:t>
      </w:r>
      <w:r w:rsidRPr="00C66E29">
        <w:t>GUI</w:t>
      </w:r>
      <w:r>
        <w:rPr>
          <w:rFonts w:hint="cs"/>
          <w:rtl/>
        </w:rPr>
        <w:t xml:space="preserve"> و</w:t>
      </w:r>
      <w:r w:rsidRPr="00C66E29">
        <w:t>HOL</w:t>
      </w:r>
      <w:r>
        <w:rPr>
          <w:rFonts w:hint="cs"/>
          <w:rtl/>
        </w:rPr>
        <w:t xml:space="preserve"> و</w:t>
      </w:r>
      <w:r w:rsidRPr="00C66E29">
        <w:t>KWT</w:t>
      </w:r>
      <w:r>
        <w:rPr>
          <w:rFonts w:hint="cs"/>
          <w:rtl/>
        </w:rPr>
        <w:t xml:space="preserve"> و</w:t>
      </w:r>
      <w:r w:rsidRPr="00C66E29">
        <w:t>LBN</w:t>
      </w:r>
      <w:r>
        <w:rPr>
          <w:rFonts w:hint="cs"/>
          <w:rtl/>
        </w:rPr>
        <w:t xml:space="preserve"> و</w:t>
      </w:r>
      <w:r>
        <w:t>LBR</w:t>
      </w:r>
      <w:r>
        <w:rPr>
          <w:rFonts w:hint="cs"/>
          <w:rtl/>
        </w:rPr>
        <w:t xml:space="preserve"> و</w:t>
      </w:r>
      <w:r w:rsidRPr="00C66E29">
        <w:t>LVA</w:t>
      </w:r>
      <w:r>
        <w:rPr>
          <w:rFonts w:hint="cs"/>
          <w:rtl/>
        </w:rPr>
        <w:t xml:space="preserve"> و</w:t>
      </w:r>
      <w:r w:rsidRPr="00C66E29">
        <w:t>MLD</w:t>
      </w:r>
      <w:r>
        <w:rPr>
          <w:rFonts w:hint="cs"/>
          <w:rtl/>
        </w:rPr>
        <w:t xml:space="preserve"> و</w:t>
      </w:r>
      <w:r w:rsidRPr="00C66E29">
        <w:t>MTN</w:t>
      </w:r>
      <w:r>
        <w:rPr>
          <w:rFonts w:hint="cs"/>
          <w:rtl/>
        </w:rPr>
        <w:t xml:space="preserve"> و</w:t>
      </w:r>
      <w:r w:rsidRPr="00C66E29">
        <w:t>NGR</w:t>
      </w:r>
      <w:r>
        <w:rPr>
          <w:rFonts w:hint="cs"/>
          <w:rtl/>
        </w:rPr>
        <w:t xml:space="preserve"> و</w:t>
      </w:r>
      <w:r w:rsidRPr="00C66E29">
        <w:t>NRU</w:t>
      </w:r>
      <w:r>
        <w:rPr>
          <w:rFonts w:hint="cs"/>
          <w:rtl/>
        </w:rPr>
        <w:t xml:space="preserve"> و</w:t>
      </w:r>
      <w:r w:rsidRPr="00C66E29">
        <w:t>PLW</w:t>
      </w:r>
      <w:r>
        <w:rPr>
          <w:rFonts w:hint="cs"/>
          <w:rtl/>
        </w:rPr>
        <w:t xml:space="preserve"> و</w:t>
      </w:r>
      <w:r w:rsidRPr="00C66E29">
        <w:t>PSE</w:t>
      </w:r>
      <w:r>
        <w:rPr>
          <w:rFonts w:hint="cs"/>
          <w:rtl/>
        </w:rPr>
        <w:t xml:space="preserve"> و</w:t>
      </w:r>
      <w:r w:rsidRPr="00C66E29">
        <w:t>SRL</w:t>
      </w:r>
      <w:r>
        <w:rPr>
          <w:rFonts w:hint="cs"/>
          <w:rtl/>
        </w:rPr>
        <w:t xml:space="preserve"> و</w:t>
      </w:r>
      <w:r w:rsidRPr="00C66E29">
        <w:t>STP</w:t>
      </w:r>
      <w:r>
        <w:rPr>
          <w:rFonts w:hint="cs"/>
          <w:rtl/>
        </w:rPr>
        <w:t xml:space="preserve"> و</w:t>
      </w:r>
      <w:r w:rsidRPr="00C66E29">
        <w:t>TKM</w:t>
      </w:r>
      <w:r>
        <w:rPr>
          <w:rFonts w:hint="cs"/>
          <w:rtl/>
        </w:rPr>
        <w:t xml:space="preserve"> و</w:t>
      </w:r>
      <w:r w:rsidRPr="00C66E29">
        <w:t>TLS</w:t>
      </w:r>
      <w:r>
        <w:rPr>
          <w:rFonts w:hint="cs"/>
          <w:rtl/>
        </w:rPr>
        <w:t xml:space="preserve"> و</w:t>
      </w:r>
      <w:r w:rsidRPr="00C66E29">
        <w:t>TON</w:t>
      </w:r>
      <w:r>
        <w:rPr>
          <w:rFonts w:hint="cs"/>
          <w:rtl/>
        </w:rPr>
        <w:t xml:space="preserve"> و</w:t>
      </w:r>
      <w:r w:rsidRPr="00C66E29">
        <w:t>UZB</w:t>
      </w:r>
      <w:r>
        <w:rPr>
          <w:rFonts w:hint="cs"/>
          <w:rtl/>
        </w:rPr>
        <w:t xml:space="preserve"> و</w:t>
      </w:r>
      <w:r w:rsidRPr="00C66E29">
        <w:t>VUT</w:t>
      </w:r>
      <w:r>
        <w:rPr>
          <w:rFonts w:hint="cs"/>
          <w:rtl/>
        </w:rPr>
        <w:t xml:space="preserve"> و</w:t>
      </w:r>
      <w:r w:rsidRPr="00C66E29">
        <w:t>YEM</w:t>
      </w:r>
      <w:r>
        <w:rPr>
          <w:rFonts w:hint="cs"/>
          <w:rtl/>
          <w:lang w:bidi="ar-SY"/>
        </w:rPr>
        <w:t>.</w:t>
      </w:r>
    </w:p>
    <w:p w14:paraId="554755EE" w14:textId="77777777" w:rsidR="00B02287" w:rsidRPr="00DD4F85" w:rsidRDefault="00B02287" w:rsidP="00DD4F85">
      <w:pPr>
        <w:pStyle w:val="Heading3"/>
        <w:rPr>
          <w:rtl/>
        </w:rPr>
      </w:pPr>
      <w:bookmarkStart w:id="54" w:name="_Toc146291118"/>
      <w:r w:rsidRPr="00DD4F85">
        <w:t>4.6.2</w:t>
      </w:r>
      <w:r w:rsidRPr="00DD4F85">
        <w:rPr>
          <w:rtl/>
        </w:rPr>
        <w:tab/>
      </w:r>
      <w:r w:rsidRPr="00DD4F85">
        <w:rPr>
          <w:rFonts w:hint="cs"/>
          <w:rtl/>
        </w:rPr>
        <w:t xml:space="preserve">طلبات المساعدة في إطار الفقرة </w:t>
      </w:r>
      <w:r w:rsidRPr="00DD4F85">
        <w:t>13.6</w:t>
      </w:r>
      <w:r w:rsidRPr="00DD4F85">
        <w:rPr>
          <w:rtl/>
        </w:rPr>
        <w:t xml:space="preserve"> من المادة </w:t>
      </w:r>
      <w:r w:rsidRPr="00DD4F85">
        <w:t>6</w:t>
      </w:r>
      <w:r w:rsidRPr="00DD4F85">
        <w:rPr>
          <w:rtl/>
        </w:rPr>
        <w:t xml:space="preserve"> بالتذييل </w:t>
      </w:r>
      <w:r w:rsidRPr="00DD4F85">
        <w:t>30B</w:t>
      </w:r>
      <w:bookmarkEnd w:id="54"/>
    </w:p>
    <w:p w14:paraId="2CB86587" w14:textId="77777777" w:rsidR="00B02287" w:rsidRPr="00D86858" w:rsidRDefault="00B02287" w:rsidP="00DD4F85">
      <w:pPr>
        <w:rPr>
          <w:rtl/>
        </w:rPr>
      </w:pPr>
      <w:r w:rsidRPr="00D86858">
        <w:rPr>
          <w:rtl/>
        </w:rPr>
        <w:t xml:space="preserve">يتيح الحكم </w:t>
      </w:r>
      <w:r w:rsidRPr="009578AD">
        <w:rPr>
          <w:lang w:bidi="ar-EG"/>
        </w:rPr>
        <w:t>13</w:t>
      </w:r>
      <w:r w:rsidRPr="00D86858">
        <w:rPr>
          <w:lang w:val="en-CA" w:bidi="ar-EG"/>
        </w:rPr>
        <w:t>.</w:t>
      </w:r>
      <w:r w:rsidRPr="009578AD">
        <w:rPr>
          <w:lang w:bidi="ar-EG"/>
        </w:rPr>
        <w:t>6</w:t>
      </w:r>
      <w:r w:rsidRPr="00D86858">
        <w:rPr>
          <w:rtl/>
        </w:rPr>
        <w:t xml:space="preserve"> من المادة </w:t>
      </w:r>
      <w:r w:rsidRPr="00DD4F85">
        <w:rPr>
          <w:lang w:bidi="ar-EG"/>
        </w:rPr>
        <w:t>6</w:t>
      </w:r>
      <w:r w:rsidRPr="00D86858">
        <w:rPr>
          <w:rtl/>
        </w:rPr>
        <w:t xml:space="preserve"> </w:t>
      </w:r>
      <w:r w:rsidRPr="00D86858">
        <w:rPr>
          <w:rFonts w:hint="cs"/>
          <w:rtl/>
        </w:rPr>
        <w:t xml:space="preserve">في </w:t>
      </w:r>
      <w:r w:rsidRPr="00D86858">
        <w:rPr>
          <w:rtl/>
        </w:rPr>
        <w:t xml:space="preserve">التذييل </w:t>
      </w:r>
      <w:r w:rsidRPr="0007628B">
        <w:rPr>
          <w:b/>
          <w:bCs/>
          <w:lang w:bidi="ar-EG"/>
        </w:rPr>
        <w:t>30</w:t>
      </w:r>
      <w:r w:rsidRPr="0007628B">
        <w:rPr>
          <w:b/>
          <w:bCs/>
          <w:lang w:val="en-CA" w:bidi="ar-EG"/>
        </w:rPr>
        <w:t>B</w:t>
      </w:r>
      <w:r w:rsidRPr="00D86858">
        <w:rPr>
          <w:rtl/>
        </w:rPr>
        <w:t xml:space="preserve"> لأي إدارة مبلغة أن تطلب من المكتب مساعدتها فيما يتعلق بالإدارات المحتمل تأثرها التي لم </w:t>
      </w:r>
      <w:r w:rsidRPr="00D86858">
        <w:rPr>
          <w:rFonts w:hint="cs"/>
          <w:rtl/>
        </w:rPr>
        <w:t>تتقدم</w:t>
      </w:r>
      <w:r w:rsidRPr="00D86858">
        <w:rPr>
          <w:rtl/>
        </w:rPr>
        <w:t xml:space="preserve"> </w:t>
      </w:r>
      <w:r w:rsidRPr="00D86858">
        <w:rPr>
          <w:rFonts w:hint="cs"/>
          <w:rtl/>
        </w:rPr>
        <w:t>ب</w:t>
      </w:r>
      <w:r w:rsidRPr="00D86858">
        <w:rPr>
          <w:rtl/>
        </w:rPr>
        <w:t xml:space="preserve">تعليقات خلال فترة الأربعة أشهر بشأن شبكة نشرت </w:t>
      </w:r>
      <w:r w:rsidRPr="00D86858">
        <w:rPr>
          <w:rFonts w:hint="cs"/>
          <w:rtl/>
        </w:rPr>
        <w:t>بموجب</w:t>
      </w:r>
      <w:r w:rsidRPr="00D86858">
        <w:rPr>
          <w:rtl/>
        </w:rPr>
        <w:t xml:space="preserve"> الفقرة </w:t>
      </w:r>
      <w:r w:rsidRPr="009578AD">
        <w:rPr>
          <w:lang w:bidi="ar-EG"/>
        </w:rPr>
        <w:t>7</w:t>
      </w:r>
      <w:r w:rsidRPr="00D86858">
        <w:rPr>
          <w:lang w:val="en-CA" w:bidi="ar-EG"/>
        </w:rPr>
        <w:t>.</w:t>
      </w:r>
      <w:r w:rsidRPr="009578AD">
        <w:rPr>
          <w:lang w:bidi="ar-EG"/>
        </w:rPr>
        <w:t>6</w:t>
      </w:r>
      <w:r w:rsidRPr="00D86858">
        <w:rPr>
          <w:rtl/>
        </w:rPr>
        <w:t xml:space="preserve"> من المادة</w:t>
      </w:r>
      <w:r w:rsidRPr="00D86858">
        <w:rPr>
          <w:rFonts w:hint="cs"/>
          <w:rtl/>
        </w:rPr>
        <w:t> </w:t>
      </w:r>
      <w:r w:rsidRPr="00DD4F85">
        <w:rPr>
          <w:lang w:bidi="ar-EG"/>
        </w:rPr>
        <w:t>6</w:t>
      </w:r>
      <w:r w:rsidRPr="00D86858">
        <w:rPr>
          <w:rtl/>
        </w:rPr>
        <w:t xml:space="preserve"> من</w:t>
      </w:r>
      <w:r w:rsidRPr="00D86858">
        <w:rPr>
          <w:rFonts w:hint="cs"/>
          <w:rtl/>
        </w:rPr>
        <w:t> </w:t>
      </w:r>
      <w:r w:rsidRPr="00D86858">
        <w:rPr>
          <w:rtl/>
        </w:rPr>
        <w:t>هذا</w:t>
      </w:r>
      <w:r w:rsidRPr="00D86858">
        <w:rPr>
          <w:rFonts w:hint="cs"/>
          <w:rtl/>
        </w:rPr>
        <w:t> </w:t>
      </w:r>
      <w:r w:rsidRPr="00D86858">
        <w:rPr>
          <w:rtl/>
        </w:rPr>
        <w:t>التذييل.</w:t>
      </w:r>
    </w:p>
    <w:p w14:paraId="391BAC42" w14:textId="538BF7F8" w:rsidR="00B02287" w:rsidRPr="00D86858" w:rsidRDefault="00B02287" w:rsidP="00DD4F85">
      <w:pPr>
        <w:rPr>
          <w:rtl/>
        </w:rPr>
      </w:pPr>
      <w:r w:rsidRPr="00D86858">
        <w:rPr>
          <w:rtl/>
        </w:rPr>
        <w:t xml:space="preserve">وفي الفترة </w:t>
      </w:r>
      <w:r w:rsidRPr="00D86858">
        <w:rPr>
          <w:rtl/>
          <w:lang w:bidi="ar-SY"/>
        </w:rPr>
        <w:t xml:space="preserve">ما </w:t>
      </w:r>
      <w:r w:rsidRPr="00D86858">
        <w:rPr>
          <w:rtl/>
        </w:rPr>
        <w:t xml:space="preserve">بين </w:t>
      </w:r>
      <w:r w:rsidRPr="00D86858">
        <w:rPr>
          <w:rFonts w:hint="cs"/>
          <w:rtl/>
        </w:rPr>
        <w:t xml:space="preserve">ديسمبر </w:t>
      </w:r>
      <w:r>
        <w:rPr>
          <w:lang w:bidi="ar-EG"/>
        </w:rPr>
        <w:t>2019</w:t>
      </w:r>
      <w:r w:rsidRPr="00D86858">
        <w:rPr>
          <w:rFonts w:hint="cs"/>
          <w:rtl/>
          <w:lang w:bidi="ar-EG"/>
        </w:rPr>
        <w:t xml:space="preserve"> </w:t>
      </w:r>
      <w:r w:rsidRPr="00D86858">
        <w:rPr>
          <w:rtl/>
        </w:rPr>
        <w:t>و</w:t>
      </w:r>
      <w:r>
        <w:rPr>
          <w:rFonts w:hint="cs"/>
          <w:rtl/>
        </w:rPr>
        <w:t xml:space="preserve">مايو </w:t>
      </w:r>
      <w:r>
        <w:t>2023</w:t>
      </w:r>
      <w:r w:rsidRPr="00D86858">
        <w:rPr>
          <w:rtl/>
        </w:rPr>
        <w:t xml:space="preserve">، عالج المكتب </w:t>
      </w:r>
      <w:r>
        <w:rPr>
          <w:lang w:bidi="ar-EG"/>
        </w:rPr>
        <w:t>12</w:t>
      </w:r>
      <w:r w:rsidRPr="00D86858">
        <w:rPr>
          <w:rtl/>
        </w:rPr>
        <w:t xml:space="preserve"> طلب التماس مساعدة </w:t>
      </w:r>
      <w:r w:rsidRPr="00D86858">
        <w:rPr>
          <w:rFonts w:hint="cs"/>
          <w:rtl/>
        </w:rPr>
        <w:t>بموجب</w:t>
      </w:r>
      <w:r w:rsidRPr="00D86858">
        <w:rPr>
          <w:rtl/>
        </w:rPr>
        <w:t xml:space="preserve"> الفقرة</w:t>
      </w:r>
      <w:r w:rsidRPr="00D86858">
        <w:rPr>
          <w:rFonts w:hint="cs"/>
          <w:rtl/>
        </w:rPr>
        <w:t> </w:t>
      </w:r>
      <w:r w:rsidRPr="009578AD">
        <w:rPr>
          <w:lang w:bidi="ar-EG"/>
        </w:rPr>
        <w:t>13</w:t>
      </w:r>
      <w:r w:rsidRPr="00D86858">
        <w:rPr>
          <w:lang w:val="en-CA" w:bidi="ar-EG"/>
        </w:rPr>
        <w:t>.</w:t>
      </w:r>
      <w:r w:rsidRPr="009578AD">
        <w:rPr>
          <w:lang w:bidi="ar-EG"/>
        </w:rPr>
        <w:t>6</w:t>
      </w:r>
      <w:r w:rsidRPr="00D86858">
        <w:rPr>
          <w:rtl/>
        </w:rPr>
        <w:t xml:space="preserve"> ووجه </w:t>
      </w:r>
      <w:r>
        <w:t>47</w:t>
      </w:r>
      <w:r w:rsidRPr="00D86858">
        <w:rPr>
          <w:rFonts w:hint="cs"/>
          <w:rtl/>
        </w:rPr>
        <w:t> </w:t>
      </w:r>
      <w:r w:rsidRPr="00D86858">
        <w:rPr>
          <w:rtl/>
        </w:rPr>
        <w:t xml:space="preserve">رسالة تذكيرية وفقاً للفقرتين </w:t>
      </w:r>
      <w:r w:rsidRPr="009578AD">
        <w:rPr>
          <w:lang w:bidi="ar-EG"/>
        </w:rPr>
        <w:t>14</w:t>
      </w:r>
      <w:r w:rsidRPr="00D86858">
        <w:rPr>
          <w:lang w:val="en-CA" w:bidi="ar-EG"/>
        </w:rPr>
        <w:t>.</w:t>
      </w:r>
      <w:r w:rsidRPr="009578AD">
        <w:rPr>
          <w:lang w:bidi="ar-EG"/>
        </w:rPr>
        <w:t>6</w:t>
      </w:r>
      <w:r w:rsidRPr="00D86858">
        <w:rPr>
          <w:rtl/>
        </w:rPr>
        <w:t xml:space="preserve"> و</w:t>
      </w:r>
      <w:r w:rsidRPr="009578AD">
        <w:rPr>
          <w:lang w:bidi="ar-EG"/>
        </w:rPr>
        <w:t>14</w:t>
      </w:r>
      <w:r w:rsidRPr="00D86858">
        <w:rPr>
          <w:lang w:val="en-CA" w:bidi="ar-EG"/>
        </w:rPr>
        <w:t>.</w:t>
      </w:r>
      <w:r w:rsidRPr="009578AD">
        <w:rPr>
          <w:lang w:bidi="ar-EG"/>
        </w:rPr>
        <w:t>6</w:t>
      </w:r>
      <w:r w:rsidRPr="00D86858">
        <w:rPr>
          <w:i/>
          <w:iCs/>
          <w:rtl/>
        </w:rPr>
        <w:t xml:space="preserve">مكرراً </w:t>
      </w:r>
      <w:r w:rsidRPr="00D86858">
        <w:rPr>
          <w:rtl/>
        </w:rPr>
        <w:t>إلى الإدارات التي وجد أن تعيينها</w:t>
      </w:r>
      <w:r w:rsidRPr="00D86858">
        <w:rPr>
          <w:rFonts w:hint="cs"/>
          <w:rtl/>
        </w:rPr>
        <w:t xml:space="preserve"> متأثر</w:t>
      </w:r>
      <w:r w:rsidRPr="00D86858">
        <w:rPr>
          <w:rtl/>
        </w:rPr>
        <w:t xml:space="preserve"> (تع</w:t>
      </w:r>
      <w:r w:rsidRPr="00D86858">
        <w:rPr>
          <w:rFonts w:hint="cs"/>
          <w:rtl/>
        </w:rPr>
        <w:t>ي</w:t>
      </w:r>
      <w:r w:rsidRPr="00D86858">
        <w:rPr>
          <w:rtl/>
        </w:rPr>
        <w:t>يناتها)/تخصيصاتها متأثرة. و</w:t>
      </w:r>
      <w:r>
        <w:rPr>
          <w:rFonts w:hint="cs"/>
          <w:rtl/>
        </w:rPr>
        <w:t xml:space="preserve">منذ تفشي جائحة كوفيد-19، يستخدم المكتب رسائل البريد الإلكتروني والاتصالات الإلكترونية كوسيلة وحيدة لإرسال هذه </w:t>
      </w:r>
      <w:r w:rsidRPr="00D86858">
        <w:rPr>
          <w:rtl/>
        </w:rPr>
        <w:t xml:space="preserve">الرسائل التذكيرية </w:t>
      </w:r>
      <w:r>
        <w:rPr>
          <w:rFonts w:hint="cs"/>
          <w:rtl/>
        </w:rPr>
        <w:t>(</w:t>
      </w:r>
      <w:r>
        <w:rPr>
          <w:rFonts w:hint="cs"/>
          <w:rtl/>
          <w:lang w:bidi="ar-SY"/>
        </w:rPr>
        <w:t>انظر الفقرة 2.3.2.3 من الجزء 2 للاطلاع على الصعوبات التي تمت مواجهتها نتيجة هذا التغيير</w:t>
      </w:r>
      <w:r>
        <w:rPr>
          <w:rFonts w:hint="cs"/>
          <w:rtl/>
        </w:rPr>
        <w:t>)</w:t>
      </w:r>
      <w:r w:rsidRPr="00D86858">
        <w:rPr>
          <w:rtl/>
        </w:rPr>
        <w:t xml:space="preserve">. </w:t>
      </w:r>
      <w:r>
        <w:rPr>
          <w:rFonts w:hint="cs"/>
          <w:rtl/>
          <w:lang w:bidi="ar-SY"/>
        </w:rPr>
        <w:t xml:space="preserve">وبذل المكتب جهوداً إضافية لمساعدة الإدارات التي تلقت رسائل تذكيرية في الحد من الصعوبات المحتملة التي قد تنشأ خلال جائحة كوفيد-19. </w:t>
      </w:r>
      <w:r w:rsidRPr="00D86858">
        <w:rPr>
          <w:rtl/>
        </w:rPr>
        <w:t xml:space="preserve">وتلقى المكتب </w:t>
      </w:r>
      <w:r>
        <w:rPr>
          <w:rFonts w:hint="cs"/>
          <w:rtl/>
          <w:lang w:bidi="ar-EG"/>
        </w:rPr>
        <w:t>29</w:t>
      </w:r>
      <w:r w:rsidRPr="00D86858">
        <w:rPr>
          <w:rFonts w:hint="cs"/>
          <w:rtl/>
        </w:rPr>
        <w:t> </w:t>
      </w:r>
      <w:r w:rsidRPr="00D86858">
        <w:rPr>
          <w:rtl/>
        </w:rPr>
        <w:t xml:space="preserve">رداً تتضمن قرارات من هذه الإدارات (بما في ذلك </w:t>
      </w:r>
      <w:r>
        <w:rPr>
          <w:rFonts w:hint="cs"/>
          <w:rtl/>
          <w:lang w:bidi="ar-EG"/>
        </w:rPr>
        <w:t>رد واحد</w:t>
      </w:r>
      <w:r w:rsidRPr="00D86858">
        <w:rPr>
          <w:rtl/>
        </w:rPr>
        <w:t xml:space="preserve"> </w:t>
      </w:r>
      <w:r>
        <w:rPr>
          <w:rFonts w:hint="cs"/>
          <w:rtl/>
        </w:rPr>
        <w:t xml:space="preserve">مستلم </w:t>
      </w:r>
      <w:r w:rsidRPr="00D86858">
        <w:rPr>
          <w:rtl/>
        </w:rPr>
        <w:t xml:space="preserve">بعد المهلة النهائية </w:t>
      </w:r>
      <w:r w:rsidRPr="00D86858">
        <w:rPr>
          <w:rFonts w:hint="cs"/>
          <w:rtl/>
        </w:rPr>
        <w:t>البالغة</w:t>
      </w:r>
      <w:r w:rsidRPr="00D86858">
        <w:rPr>
          <w:rtl/>
        </w:rPr>
        <w:t xml:space="preserve"> </w:t>
      </w:r>
      <w:r w:rsidRPr="009578AD">
        <w:rPr>
          <w:lang w:bidi="ar-EG"/>
        </w:rPr>
        <w:t>30</w:t>
      </w:r>
      <w:r w:rsidRPr="00D86858">
        <w:rPr>
          <w:rtl/>
        </w:rPr>
        <w:t xml:space="preserve"> يوماً)، وهو ما يمثل </w:t>
      </w:r>
      <w:r>
        <w:rPr>
          <w:rFonts w:hint="cs"/>
          <w:rtl/>
        </w:rPr>
        <w:t>حوالي</w:t>
      </w:r>
      <w:r w:rsidRPr="00D86858">
        <w:rPr>
          <w:rtl/>
        </w:rPr>
        <w:t xml:space="preserve"> </w:t>
      </w:r>
      <w:r w:rsidRPr="00D86858">
        <w:rPr>
          <w:lang w:bidi="ar-EG"/>
        </w:rPr>
        <w:t>%</w:t>
      </w:r>
      <w:r>
        <w:rPr>
          <w:lang w:bidi="ar-EG"/>
        </w:rPr>
        <w:t>62</w:t>
      </w:r>
      <w:r w:rsidRPr="00D86858">
        <w:rPr>
          <w:rtl/>
        </w:rPr>
        <w:t xml:space="preserve"> من</w:t>
      </w:r>
      <w:r w:rsidRPr="00D86858">
        <w:rPr>
          <w:rFonts w:hint="cs"/>
          <w:rtl/>
        </w:rPr>
        <w:t> </w:t>
      </w:r>
      <w:r>
        <w:rPr>
          <w:rFonts w:hint="cs"/>
          <w:rtl/>
        </w:rPr>
        <w:t>مجموع</w:t>
      </w:r>
      <w:r w:rsidRPr="00D86858">
        <w:rPr>
          <w:rtl/>
        </w:rPr>
        <w:t xml:space="preserve"> الرسائل التذكيرية المرسلة</w:t>
      </w:r>
      <w:r>
        <w:rPr>
          <w:rFonts w:hint="cs"/>
          <w:rtl/>
        </w:rPr>
        <w:t>، وزيادة بنسبة 30% بالمقارنة مع دورة الإبلاغ السابقة.</w:t>
      </w:r>
    </w:p>
    <w:p w14:paraId="75AC2D00" w14:textId="77777777" w:rsidR="00B02287" w:rsidRPr="00055FCE" w:rsidRDefault="00B02287" w:rsidP="00D97CE2">
      <w:pPr>
        <w:rPr>
          <w:rtl/>
        </w:rPr>
      </w:pPr>
      <w:r w:rsidRPr="00D86858">
        <w:rPr>
          <w:rFonts w:hint="cs"/>
          <w:rtl/>
          <w:lang w:bidi="ar-EG"/>
        </w:rPr>
        <w:t>وطُبق على الإدارات التي</w:t>
      </w:r>
      <w:r w:rsidRPr="00D86858">
        <w:rPr>
          <w:rFonts w:hint="eastAsia"/>
          <w:rtl/>
          <w:lang w:bidi="ar-EG"/>
        </w:rPr>
        <w:t> </w:t>
      </w:r>
      <w:r w:rsidRPr="00D86858">
        <w:rPr>
          <w:rFonts w:hint="cs"/>
          <w:rtl/>
          <w:lang w:bidi="ar-EG"/>
        </w:rPr>
        <w:t>لم ترد قبل الموعد النهائي</w:t>
      </w:r>
      <w:r w:rsidRPr="00D86858">
        <w:rPr>
          <w:rFonts w:hint="cs"/>
          <w:rtl/>
        </w:rPr>
        <w:t xml:space="preserve"> الحكم</w:t>
      </w:r>
      <w:r w:rsidRPr="00D86858">
        <w:rPr>
          <w:rtl/>
        </w:rPr>
        <w:t xml:space="preserve"> </w:t>
      </w:r>
      <w:r w:rsidRPr="009578AD">
        <w:rPr>
          <w:lang w:bidi="ar-EG"/>
        </w:rPr>
        <w:t>15</w:t>
      </w:r>
      <w:r w:rsidRPr="00D86858">
        <w:rPr>
          <w:lang w:val="en-CA" w:bidi="ar-EG"/>
        </w:rPr>
        <w:t>.</w:t>
      </w:r>
      <w:r w:rsidRPr="009578AD">
        <w:rPr>
          <w:lang w:bidi="ar-EG"/>
        </w:rPr>
        <w:t>6</w:t>
      </w:r>
      <w:r w:rsidRPr="00D86858">
        <w:rPr>
          <w:rtl/>
        </w:rPr>
        <w:t xml:space="preserve"> من المادة </w:t>
      </w:r>
      <w:r w:rsidRPr="00D97CE2">
        <w:rPr>
          <w:lang w:bidi="ar-EG"/>
        </w:rPr>
        <w:t>6</w:t>
      </w:r>
      <w:r w:rsidRPr="00D86858">
        <w:rPr>
          <w:rtl/>
        </w:rPr>
        <w:t xml:space="preserve"> من التذييل </w:t>
      </w:r>
      <w:r w:rsidRPr="009578AD">
        <w:rPr>
          <w:b/>
          <w:bCs/>
          <w:lang w:bidi="ar-EG"/>
        </w:rPr>
        <w:t>30</w:t>
      </w:r>
      <w:r w:rsidRPr="00D86858">
        <w:rPr>
          <w:b/>
          <w:bCs/>
          <w:lang w:val="en-CA" w:bidi="ar-EG"/>
        </w:rPr>
        <w:t>B</w:t>
      </w:r>
      <w:r w:rsidRPr="00D86858">
        <w:rPr>
          <w:rtl/>
        </w:rPr>
        <w:t xml:space="preserve"> </w:t>
      </w:r>
      <w:r w:rsidRPr="00D86858">
        <w:rPr>
          <w:rFonts w:hint="cs"/>
          <w:rtl/>
        </w:rPr>
        <w:t xml:space="preserve">الذي ينص </w:t>
      </w:r>
      <w:r w:rsidRPr="00D86858">
        <w:rPr>
          <w:rtl/>
        </w:rPr>
        <w:t>على أنه "</w:t>
      </w:r>
      <w:r w:rsidRPr="00D86858">
        <w:rPr>
          <w:rtl/>
          <w:lang w:bidi="ar-EG"/>
        </w:rPr>
        <w:t>إذا لم يبلّغ المكتب ب</w:t>
      </w:r>
      <w:r w:rsidRPr="00D86858">
        <w:rPr>
          <w:rFonts w:hint="cs"/>
          <w:rtl/>
          <w:lang w:bidi="ar-EG"/>
        </w:rPr>
        <w:t xml:space="preserve">أي </w:t>
      </w:r>
      <w:r w:rsidRPr="00D86858">
        <w:rPr>
          <w:rtl/>
          <w:lang w:bidi="ar-EG"/>
        </w:rPr>
        <w:t xml:space="preserve">قرار خلال ثلاثين يوماً </w:t>
      </w:r>
      <w:r w:rsidRPr="00D86858">
        <w:rPr>
          <w:rFonts w:hint="cs"/>
          <w:rtl/>
          <w:lang w:bidi="ar-EG"/>
        </w:rPr>
        <w:t>من </w:t>
      </w:r>
      <w:r w:rsidRPr="00D86858">
        <w:rPr>
          <w:rtl/>
          <w:lang w:bidi="ar-EG"/>
        </w:rPr>
        <w:t xml:space="preserve">تاريخ إرسال التذكير بموجب الفقرة </w:t>
      </w:r>
      <w:r w:rsidRPr="009578AD">
        <w:rPr>
          <w:lang w:bidi="ar-EG"/>
        </w:rPr>
        <w:t>14</w:t>
      </w:r>
      <w:r w:rsidRPr="00D86858">
        <w:rPr>
          <w:lang w:bidi="ar-EG"/>
        </w:rPr>
        <w:t>.</w:t>
      </w:r>
      <w:r w:rsidRPr="009578AD">
        <w:rPr>
          <w:lang w:bidi="ar-EG"/>
        </w:rPr>
        <w:t>6</w:t>
      </w:r>
      <w:r w:rsidRPr="00D86858">
        <w:rPr>
          <w:rtl/>
          <w:lang w:bidi="ar-EG"/>
        </w:rPr>
        <w:t xml:space="preserve">، تعتبر الإدارة التي لم </w:t>
      </w:r>
      <w:r w:rsidRPr="00D86858">
        <w:rPr>
          <w:rFonts w:hint="cs"/>
          <w:rtl/>
          <w:lang w:bidi="ar-EG"/>
        </w:rPr>
        <w:t>تفصح عن</w:t>
      </w:r>
      <w:r w:rsidRPr="00D86858">
        <w:rPr>
          <w:rtl/>
          <w:lang w:bidi="ar-EG"/>
        </w:rPr>
        <w:t xml:space="preserve"> قرار</w:t>
      </w:r>
      <w:r w:rsidRPr="00D86858">
        <w:rPr>
          <w:rFonts w:hint="cs"/>
          <w:rtl/>
          <w:lang w:bidi="ar-EG"/>
        </w:rPr>
        <w:t xml:space="preserve"> </w:t>
      </w:r>
      <w:r w:rsidRPr="00D86858">
        <w:rPr>
          <w:rtl/>
          <w:lang w:bidi="ar-EG"/>
        </w:rPr>
        <w:t>موافقة</w:t>
      </w:r>
      <w:r w:rsidRPr="00D86858">
        <w:rPr>
          <w:rFonts w:hint="cs"/>
          <w:rtl/>
          <w:lang w:bidi="ar-EG"/>
        </w:rPr>
        <w:t>ً</w:t>
      </w:r>
      <w:r w:rsidRPr="00D86858">
        <w:rPr>
          <w:rtl/>
          <w:lang w:bidi="ar-EG"/>
        </w:rPr>
        <w:t xml:space="preserve"> على التخصيص المقترح"</w:t>
      </w:r>
      <w:r w:rsidRPr="00D86858">
        <w:rPr>
          <w:rFonts w:hint="cs"/>
          <w:rtl/>
          <w:lang w:bidi="ar-EG"/>
        </w:rPr>
        <w:t>.</w:t>
      </w:r>
      <w:r>
        <w:rPr>
          <w:rFonts w:hint="cs"/>
          <w:rtl/>
          <w:lang w:bidi="ar-EG"/>
        </w:rPr>
        <w:t xml:space="preserve"> </w:t>
      </w:r>
      <w:r>
        <w:rPr>
          <w:rFonts w:hint="cs"/>
          <w:rtl/>
          <w:lang w:bidi="ar-SY"/>
        </w:rPr>
        <w:t xml:space="preserve">وفيما يلي قائمة بالإدارات التي لم تردّ والتي قد يتعرض تعيينها الوارد في خطة التذييل </w:t>
      </w:r>
      <w:r w:rsidRPr="002A0D42">
        <w:rPr>
          <w:lang w:bidi="ar-SY"/>
        </w:rPr>
        <w:t>30B</w:t>
      </w:r>
      <w:r>
        <w:rPr>
          <w:rFonts w:hint="cs"/>
          <w:rtl/>
        </w:rPr>
        <w:t xml:space="preserve"> </w:t>
      </w:r>
      <w:r>
        <w:rPr>
          <w:rFonts w:hint="cs"/>
          <w:rtl/>
          <w:lang w:bidi="ar-SY"/>
        </w:rPr>
        <w:t xml:space="preserve">للانحطاط نتيجة لحالات المساعدة هذه بسبب شبكة واحدة على الأقل من الشبكات المقترحة: </w:t>
      </w:r>
      <w:r>
        <w:t>AND</w:t>
      </w:r>
      <w:r>
        <w:rPr>
          <w:rFonts w:hint="cs"/>
          <w:rtl/>
        </w:rPr>
        <w:t xml:space="preserve"> و</w:t>
      </w:r>
      <w:r>
        <w:t>BLZ</w:t>
      </w:r>
      <w:r>
        <w:rPr>
          <w:rFonts w:hint="cs"/>
          <w:rtl/>
        </w:rPr>
        <w:t xml:space="preserve"> و</w:t>
      </w:r>
      <w:r w:rsidRPr="00C66E29">
        <w:t>B</w:t>
      </w:r>
      <w:r>
        <w:t>RU</w:t>
      </w:r>
      <w:r>
        <w:rPr>
          <w:rFonts w:hint="cs"/>
          <w:rtl/>
        </w:rPr>
        <w:t xml:space="preserve"> و</w:t>
      </w:r>
      <w:r w:rsidRPr="00C66E29">
        <w:t>GNB</w:t>
      </w:r>
      <w:r>
        <w:rPr>
          <w:rFonts w:hint="cs"/>
          <w:rtl/>
        </w:rPr>
        <w:t xml:space="preserve"> و</w:t>
      </w:r>
      <w:r w:rsidRPr="00C66E29">
        <w:t>K</w:t>
      </w:r>
      <w:r>
        <w:t>NA</w:t>
      </w:r>
      <w:r>
        <w:rPr>
          <w:rFonts w:hint="cs"/>
          <w:rtl/>
        </w:rPr>
        <w:t xml:space="preserve"> و</w:t>
      </w:r>
      <w:r>
        <w:t>KRE</w:t>
      </w:r>
      <w:r>
        <w:rPr>
          <w:rFonts w:hint="cs"/>
          <w:rtl/>
        </w:rPr>
        <w:t xml:space="preserve"> و</w:t>
      </w:r>
      <w:r w:rsidRPr="00C66E29">
        <w:t>LB</w:t>
      </w:r>
      <w:r>
        <w:t>R</w:t>
      </w:r>
      <w:r>
        <w:rPr>
          <w:rFonts w:hint="cs"/>
          <w:rtl/>
        </w:rPr>
        <w:t xml:space="preserve"> و</w:t>
      </w:r>
      <w:r w:rsidRPr="00C66E29">
        <w:t>MLD</w:t>
      </w:r>
      <w:r>
        <w:rPr>
          <w:rFonts w:hint="cs"/>
          <w:rtl/>
        </w:rPr>
        <w:t xml:space="preserve"> و</w:t>
      </w:r>
      <w:r w:rsidRPr="00C66E29">
        <w:t>NGR</w:t>
      </w:r>
      <w:r>
        <w:rPr>
          <w:rFonts w:hint="cs"/>
          <w:rtl/>
        </w:rPr>
        <w:t xml:space="preserve"> و</w:t>
      </w:r>
      <w:r>
        <w:t>PHL</w:t>
      </w:r>
      <w:r>
        <w:rPr>
          <w:rFonts w:hint="cs"/>
          <w:rtl/>
        </w:rPr>
        <w:t xml:space="preserve"> و</w:t>
      </w:r>
      <w:r w:rsidRPr="00C66E29">
        <w:t>P</w:t>
      </w:r>
      <w:r>
        <w:t>RU</w:t>
      </w:r>
      <w:r>
        <w:rPr>
          <w:rFonts w:hint="cs"/>
          <w:rtl/>
        </w:rPr>
        <w:t xml:space="preserve"> و</w:t>
      </w:r>
      <w:r>
        <w:t>SEY</w:t>
      </w:r>
      <w:r>
        <w:rPr>
          <w:rFonts w:hint="cs"/>
          <w:rtl/>
        </w:rPr>
        <w:t xml:space="preserve"> و</w:t>
      </w:r>
      <w:r w:rsidRPr="00C66E29">
        <w:t>SRL</w:t>
      </w:r>
      <w:r>
        <w:rPr>
          <w:rFonts w:hint="cs"/>
          <w:rtl/>
        </w:rPr>
        <w:t xml:space="preserve"> و</w:t>
      </w:r>
      <w:r>
        <w:t>URG</w:t>
      </w:r>
      <w:r>
        <w:rPr>
          <w:rFonts w:hint="cs"/>
          <w:rtl/>
        </w:rPr>
        <w:t xml:space="preserve"> و</w:t>
      </w:r>
      <w:r w:rsidRPr="00C66E29">
        <w:t>UZB</w:t>
      </w:r>
      <w:r>
        <w:rPr>
          <w:rFonts w:hint="cs"/>
          <w:rtl/>
        </w:rPr>
        <w:t xml:space="preserve"> و</w:t>
      </w:r>
      <w:r>
        <w:t>VCT</w:t>
      </w:r>
      <w:r>
        <w:rPr>
          <w:rFonts w:hint="cs"/>
          <w:rtl/>
        </w:rPr>
        <w:t xml:space="preserve"> و</w:t>
      </w:r>
      <w:r w:rsidRPr="00C66E29">
        <w:t>YEM</w:t>
      </w:r>
      <w:r>
        <w:rPr>
          <w:rFonts w:hint="cs"/>
          <w:rtl/>
          <w:lang w:bidi="ar-SY"/>
        </w:rPr>
        <w:t>.</w:t>
      </w:r>
    </w:p>
    <w:p w14:paraId="6FA383BE" w14:textId="77777777" w:rsidR="00B02287" w:rsidRPr="00D97CE2" w:rsidRDefault="00B02287" w:rsidP="00D97CE2">
      <w:pPr>
        <w:pStyle w:val="Heading2"/>
        <w:rPr>
          <w:rtl/>
        </w:rPr>
      </w:pPr>
      <w:bookmarkStart w:id="55" w:name="_Toc146291119"/>
      <w:r w:rsidRPr="00D97CE2">
        <w:lastRenderedPageBreak/>
        <w:t>7.2</w:t>
      </w:r>
      <w:r w:rsidRPr="00D97CE2">
        <w:rPr>
          <w:rtl/>
        </w:rPr>
        <w:tab/>
        <w:t>استرداد تكاليف معالجة بطاقات التبليغ عن الشبكات الساتلية</w:t>
      </w:r>
      <w:r w:rsidRPr="00D97CE2">
        <w:rPr>
          <w:rFonts w:hint="cs"/>
          <w:rtl/>
        </w:rPr>
        <w:t xml:space="preserve"> (المقرر </w:t>
      </w:r>
      <w:r w:rsidRPr="00D97CE2">
        <w:t>482</w:t>
      </w:r>
      <w:r w:rsidRPr="00D97CE2">
        <w:rPr>
          <w:rFonts w:hint="cs"/>
          <w:rtl/>
        </w:rPr>
        <w:t xml:space="preserve"> للمجلس)</w:t>
      </w:r>
      <w:bookmarkEnd w:id="55"/>
    </w:p>
    <w:p w14:paraId="6F01F1E1" w14:textId="6E3A66C1" w:rsidR="00B02287" w:rsidRPr="00D97CE2" w:rsidRDefault="00B02287" w:rsidP="00B02287">
      <w:pPr>
        <w:rPr>
          <w:spacing w:val="-2"/>
          <w:rtl/>
        </w:rPr>
      </w:pPr>
      <w:r w:rsidRPr="00D97CE2">
        <w:rPr>
          <w:spacing w:val="-2"/>
          <w:rtl/>
        </w:rPr>
        <w:t xml:space="preserve">وفقاً </w:t>
      </w:r>
      <w:r w:rsidRPr="00D97CE2">
        <w:rPr>
          <w:rFonts w:hint="cs"/>
          <w:spacing w:val="-2"/>
          <w:rtl/>
        </w:rPr>
        <w:t>ل</w:t>
      </w:r>
      <w:r w:rsidRPr="00D97CE2">
        <w:rPr>
          <w:spacing w:val="-2"/>
          <w:rtl/>
        </w:rPr>
        <w:t xml:space="preserve">لمقرر </w:t>
      </w:r>
      <w:r w:rsidRPr="00D97CE2">
        <w:rPr>
          <w:spacing w:val="-2"/>
          <w:lang w:bidi="ar-EG"/>
        </w:rPr>
        <w:t>482</w:t>
      </w:r>
      <w:r w:rsidRPr="00D97CE2">
        <w:rPr>
          <w:spacing w:val="-2"/>
          <w:rtl/>
        </w:rPr>
        <w:t xml:space="preserve"> (المعد</w:t>
      </w:r>
      <w:r w:rsidRPr="00D97CE2">
        <w:rPr>
          <w:rFonts w:hint="cs"/>
          <w:spacing w:val="-2"/>
          <w:rtl/>
        </w:rPr>
        <w:t>َّ</w:t>
      </w:r>
      <w:r w:rsidRPr="00D97CE2">
        <w:rPr>
          <w:spacing w:val="-2"/>
          <w:rtl/>
        </w:rPr>
        <w:t>ل في </w:t>
      </w:r>
      <w:r w:rsidRPr="00D97CE2">
        <w:rPr>
          <w:spacing w:val="-2"/>
          <w:lang w:bidi="ar-EG"/>
        </w:rPr>
        <w:t>2020</w:t>
      </w:r>
      <w:r w:rsidRPr="00D97CE2">
        <w:rPr>
          <w:spacing w:val="-2"/>
          <w:rtl/>
        </w:rPr>
        <w:t>)</w:t>
      </w:r>
      <w:r w:rsidRPr="00D97CE2">
        <w:rPr>
          <w:rFonts w:hint="cs"/>
          <w:spacing w:val="-2"/>
          <w:rtl/>
        </w:rPr>
        <w:t xml:space="preserve"> للمجلس</w:t>
      </w:r>
      <w:r w:rsidRPr="00D97CE2">
        <w:rPr>
          <w:spacing w:val="-2"/>
          <w:rtl/>
        </w:rPr>
        <w:t xml:space="preserve">، يصدر المكتب فواتير لبطاقات التبليغ عن الشبكات الساتلية. كما يتتبع المكتب حالة السداد ويرسل رسائل تذكيرية حسب الاقتضاء ويلغي بطاقات التبليغ التي لم يستلم فواتيرها وفقاً </w:t>
      </w:r>
      <w:r w:rsidRPr="00D97CE2">
        <w:rPr>
          <w:rFonts w:hint="cs"/>
          <w:spacing w:val="-2"/>
          <w:rtl/>
        </w:rPr>
        <w:t>لمقرر</w:t>
      </w:r>
      <w:r w:rsidRPr="00D97CE2">
        <w:rPr>
          <w:spacing w:val="-2"/>
          <w:rtl/>
        </w:rPr>
        <w:t xml:space="preserve"> المجلس.</w:t>
      </w:r>
      <w:r w:rsidRPr="00D97CE2">
        <w:rPr>
          <w:rFonts w:hint="cs"/>
          <w:spacing w:val="-2"/>
          <w:rtl/>
        </w:rPr>
        <w:t xml:space="preserve"> و</w:t>
      </w:r>
      <w:r w:rsidRPr="00D97CE2">
        <w:rPr>
          <w:spacing w:val="-2"/>
          <w:rtl/>
        </w:rPr>
        <w:t xml:space="preserve">لم يُثر تنفيذ مكتب الاتصالات الراديوية للمقرر </w:t>
      </w:r>
      <w:r w:rsidRPr="00D97CE2">
        <w:rPr>
          <w:spacing w:val="-2"/>
        </w:rPr>
        <w:t>482</w:t>
      </w:r>
      <w:r w:rsidRPr="00D97CE2">
        <w:rPr>
          <w:spacing w:val="-2"/>
          <w:rtl/>
        </w:rPr>
        <w:t xml:space="preserve"> (دورة المجلس لعام </w:t>
      </w:r>
      <w:r w:rsidRPr="00D97CE2">
        <w:rPr>
          <w:spacing w:val="-2"/>
        </w:rPr>
        <w:t>2005</w:t>
      </w:r>
      <w:r w:rsidRPr="00D97CE2">
        <w:rPr>
          <w:spacing w:val="-2"/>
          <w:rtl/>
        </w:rPr>
        <w:t xml:space="preserve">) ثم المقرر </w:t>
      </w:r>
      <w:r w:rsidRPr="00D97CE2">
        <w:rPr>
          <w:spacing w:val="-2"/>
        </w:rPr>
        <w:t>482</w:t>
      </w:r>
      <w:r w:rsidRPr="00D97CE2">
        <w:rPr>
          <w:spacing w:val="-2"/>
          <w:rtl/>
        </w:rPr>
        <w:t xml:space="preserve"> (المعد</w:t>
      </w:r>
      <w:r w:rsidRPr="00D97CE2">
        <w:rPr>
          <w:rFonts w:hint="cs"/>
          <w:spacing w:val="-2"/>
          <w:rtl/>
        </w:rPr>
        <w:t>َّ</w:t>
      </w:r>
      <w:r w:rsidRPr="00D97CE2">
        <w:rPr>
          <w:spacing w:val="-2"/>
          <w:rtl/>
        </w:rPr>
        <w:t>ل في </w:t>
      </w:r>
      <w:r w:rsidRPr="00D97CE2">
        <w:rPr>
          <w:spacing w:val="-2"/>
        </w:rPr>
        <w:t>2012</w:t>
      </w:r>
      <w:r w:rsidRPr="00D97CE2">
        <w:rPr>
          <w:spacing w:val="-2"/>
          <w:rtl/>
        </w:rPr>
        <w:t>) والمقرر</w:t>
      </w:r>
      <w:r w:rsidRPr="00D97CE2">
        <w:rPr>
          <w:rFonts w:hint="cs"/>
          <w:spacing w:val="-2"/>
          <w:rtl/>
        </w:rPr>
        <w:t> </w:t>
      </w:r>
      <w:r w:rsidRPr="00D97CE2">
        <w:rPr>
          <w:spacing w:val="-2"/>
        </w:rPr>
        <w:t>482</w:t>
      </w:r>
      <w:r w:rsidR="00D97CE2" w:rsidRPr="00D97CE2">
        <w:rPr>
          <w:rFonts w:hint="cs"/>
          <w:spacing w:val="-2"/>
          <w:rtl/>
        </w:rPr>
        <w:t> </w:t>
      </w:r>
      <w:r w:rsidRPr="00D97CE2">
        <w:rPr>
          <w:spacing w:val="-2"/>
          <w:rtl/>
        </w:rPr>
        <w:t>(المعد</w:t>
      </w:r>
      <w:r w:rsidRPr="00D97CE2">
        <w:rPr>
          <w:rFonts w:hint="cs"/>
          <w:spacing w:val="-2"/>
          <w:rtl/>
        </w:rPr>
        <w:t>َّ</w:t>
      </w:r>
      <w:r w:rsidRPr="00D97CE2">
        <w:rPr>
          <w:spacing w:val="-2"/>
          <w:rtl/>
        </w:rPr>
        <w:t>ل في </w:t>
      </w:r>
      <w:r w:rsidRPr="00D97CE2">
        <w:rPr>
          <w:spacing w:val="-2"/>
        </w:rPr>
        <w:t>2013</w:t>
      </w:r>
      <w:r w:rsidRPr="00D97CE2">
        <w:rPr>
          <w:spacing w:val="-2"/>
          <w:rtl/>
        </w:rPr>
        <w:t>) والمقرر</w:t>
      </w:r>
      <w:r w:rsidRPr="00D97CE2">
        <w:rPr>
          <w:rFonts w:hint="cs"/>
          <w:spacing w:val="-2"/>
          <w:rtl/>
        </w:rPr>
        <w:t> </w:t>
      </w:r>
      <w:r w:rsidRPr="00D97CE2">
        <w:rPr>
          <w:spacing w:val="-2"/>
        </w:rPr>
        <w:t>482</w:t>
      </w:r>
      <w:r w:rsidRPr="00D97CE2">
        <w:rPr>
          <w:spacing w:val="-2"/>
          <w:rtl/>
        </w:rPr>
        <w:t xml:space="preserve"> (المعد</w:t>
      </w:r>
      <w:r w:rsidRPr="00D97CE2">
        <w:rPr>
          <w:rFonts w:hint="cs"/>
          <w:spacing w:val="-2"/>
          <w:rtl/>
        </w:rPr>
        <w:t>َّ</w:t>
      </w:r>
      <w:r w:rsidRPr="00D97CE2">
        <w:rPr>
          <w:spacing w:val="-2"/>
          <w:rtl/>
        </w:rPr>
        <w:t>ل في </w:t>
      </w:r>
      <w:r w:rsidRPr="00D97CE2">
        <w:rPr>
          <w:spacing w:val="-2"/>
        </w:rPr>
        <w:t>2017</w:t>
      </w:r>
      <w:r w:rsidRPr="00D97CE2">
        <w:rPr>
          <w:spacing w:val="-2"/>
          <w:rtl/>
        </w:rPr>
        <w:t>) والمقرر</w:t>
      </w:r>
      <w:r w:rsidRPr="00D97CE2">
        <w:rPr>
          <w:rFonts w:hint="cs"/>
          <w:spacing w:val="-2"/>
          <w:rtl/>
        </w:rPr>
        <w:t> </w:t>
      </w:r>
      <w:r w:rsidRPr="00D97CE2">
        <w:rPr>
          <w:spacing w:val="-2"/>
        </w:rPr>
        <w:t>482</w:t>
      </w:r>
      <w:r w:rsidRPr="00D97CE2">
        <w:rPr>
          <w:spacing w:val="-2"/>
          <w:rtl/>
        </w:rPr>
        <w:t xml:space="preserve"> (المعد</w:t>
      </w:r>
      <w:r w:rsidRPr="00D97CE2">
        <w:rPr>
          <w:rFonts w:hint="cs"/>
          <w:spacing w:val="-2"/>
          <w:rtl/>
        </w:rPr>
        <w:t>َّ</w:t>
      </w:r>
      <w:r w:rsidRPr="00D97CE2">
        <w:rPr>
          <w:spacing w:val="-2"/>
          <w:rtl/>
        </w:rPr>
        <w:t>ل في </w:t>
      </w:r>
      <w:r w:rsidRPr="00D97CE2">
        <w:rPr>
          <w:spacing w:val="-2"/>
        </w:rPr>
        <w:t>2018</w:t>
      </w:r>
      <w:r w:rsidRPr="00D97CE2">
        <w:rPr>
          <w:spacing w:val="-2"/>
          <w:rtl/>
        </w:rPr>
        <w:t>)</w:t>
      </w:r>
      <w:r w:rsidRPr="00D97CE2">
        <w:rPr>
          <w:rFonts w:hint="cs"/>
          <w:spacing w:val="-2"/>
          <w:rtl/>
        </w:rPr>
        <w:t xml:space="preserve"> </w:t>
      </w:r>
      <w:r w:rsidRPr="00D97CE2">
        <w:rPr>
          <w:spacing w:val="-2"/>
          <w:rtl/>
        </w:rPr>
        <w:t>والمقرر</w:t>
      </w:r>
      <w:r w:rsidRPr="00D97CE2">
        <w:rPr>
          <w:rFonts w:hint="cs"/>
          <w:spacing w:val="-2"/>
          <w:rtl/>
        </w:rPr>
        <w:t> </w:t>
      </w:r>
      <w:r w:rsidRPr="00D97CE2">
        <w:rPr>
          <w:spacing w:val="-2"/>
        </w:rPr>
        <w:t>482</w:t>
      </w:r>
      <w:r w:rsidRPr="00D97CE2">
        <w:rPr>
          <w:spacing w:val="-2"/>
          <w:rtl/>
        </w:rPr>
        <w:t xml:space="preserve"> (المعد</w:t>
      </w:r>
      <w:r w:rsidRPr="00D97CE2">
        <w:rPr>
          <w:rFonts w:hint="cs"/>
          <w:spacing w:val="-2"/>
          <w:rtl/>
        </w:rPr>
        <w:t>َّ</w:t>
      </w:r>
      <w:r w:rsidRPr="00D97CE2">
        <w:rPr>
          <w:spacing w:val="-2"/>
          <w:rtl/>
        </w:rPr>
        <w:t>ل في </w:t>
      </w:r>
      <w:r w:rsidRPr="00D97CE2">
        <w:rPr>
          <w:spacing w:val="-2"/>
        </w:rPr>
        <w:t>2019</w:t>
      </w:r>
      <w:r w:rsidRPr="00D97CE2">
        <w:rPr>
          <w:spacing w:val="-2"/>
          <w:rtl/>
        </w:rPr>
        <w:t>)</w:t>
      </w:r>
      <w:r w:rsidRPr="00D97CE2">
        <w:rPr>
          <w:rFonts w:hint="cs"/>
          <w:spacing w:val="-2"/>
          <w:rtl/>
        </w:rPr>
        <w:t xml:space="preserve"> </w:t>
      </w:r>
      <w:r w:rsidRPr="00D97CE2">
        <w:rPr>
          <w:spacing w:val="-2"/>
          <w:rtl/>
        </w:rPr>
        <w:t>والمقرر</w:t>
      </w:r>
      <w:r w:rsidRPr="00D97CE2">
        <w:rPr>
          <w:rFonts w:hint="cs"/>
          <w:spacing w:val="-2"/>
          <w:rtl/>
        </w:rPr>
        <w:t> </w:t>
      </w:r>
      <w:r w:rsidRPr="00D97CE2">
        <w:rPr>
          <w:spacing w:val="-2"/>
        </w:rPr>
        <w:t>482</w:t>
      </w:r>
      <w:r w:rsidR="00B03665">
        <w:rPr>
          <w:rFonts w:hint="cs"/>
          <w:spacing w:val="-2"/>
          <w:rtl/>
        </w:rPr>
        <w:t> </w:t>
      </w:r>
      <w:r w:rsidRPr="00D97CE2">
        <w:rPr>
          <w:spacing w:val="-2"/>
          <w:rtl/>
        </w:rPr>
        <w:t>(المعد</w:t>
      </w:r>
      <w:r w:rsidRPr="00D97CE2">
        <w:rPr>
          <w:rFonts w:hint="cs"/>
          <w:spacing w:val="-2"/>
          <w:rtl/>
        </w:rPr>
        <w:t>َّ</w:t>
      </w:r>
      <w:r w:rsidRPr="00D97CE2">
        <w:rPr>
          <w:spacing w:val="-2"/>
          <w:rtl/>
        </w:rPr>
        <w:t>ل في </w:t>
      </w:r>
      <w:r w:rsidRPr="00D97CE2">
        <w:rPr>
          <w:spacing w:val="-2"/>
        </w:rPr>
        <w:t>2020</w:t>
      </w:r>
      <w:r w:rsidRPr="00D97CE2">
        <w:rPr>
          <w:spacing w:val="-2"/>
          <w:rtl/>
        </w:rPr>
        <w:t>)</w:t>
      </w:r>
      <w:r w:rsidRPr="00D97CE2">
        <w:rPr>
          <w:rFonts w:hint="cs"/>
          <w:spacing w:val="-2"/>
          <w:rtl/>
        </w:rPr>
        <w:t xml:space="preserve"> </w:t>
      </w:r>
      <w:r w:rsidRPr="00D97CE2">
        <w:rPr>
          <w:spacing w:val="-2"/>
          <w:rtl/>
        </w:rPr>
        <w:t xml:space="preserve">أي صعوبة </w:t>
      </w:r>
      <w:r w:rsidRPr="00D97CE2">
        <w:rPr>
          <w:rFonts w:hint="cs"/>
          <w:spacing w:val="-2"/>
          <w:rtl/>
        </w:rPr>
        <w:t xml:space="preserve">إدارية أو تشغيلية </w:t>
      </w:r>
      <w:r w:rsidRPr="00D97CE2">
        <w:rPr>
          <w:spacing w:val="-2"/>
          <w:rtl/>
        </w:rPr>
        <w:t>سواء داخلياً أو مع الإدارات المبل</w:t>
      </w:r>
      <w:r w:rsidRPr="00D97CE2">
        <w:rPr>
          <w:rFonts w:hint="cs"/>
          <w:spacing w:val="-2"/>
          <w:rtl/>
        </w:rPr>
        <w:t>ِّ</w:t>
      </w:r>
      <w:r w:rsidRPr="00D97CE2">
        <w:rPr>
          <w:spacing w:val="-2"/>
          <w:rtl/>
        </w:rPr>
        <w:t>غة عن الشبكات الساتلية.</w:t>
      </w:r>
    </w:p>
    <w:p w14:paraId="38A92745" w14:textId="748C924B" w:rsidR="00B02287" w:rsidRPr="00D86858" w:rsidRDefault="00B02287" w:rsidP="00B03665">
      <w:pPr>
        <w:rPr>
          <w:rtl/>
          <w:lang w:bidi="ar-EG"/>
        </w:rPr>
      </w:pPr>
      <w:r w:rsidRPr="00D86858">
        <w:rPr>
          <w:rFonts w:hint="cs"/>
          <w:rtl/>
          <w:lang w:bidi="ar-EG"/>
        </w:rPr>
        <w:t xml:space="preserve">ومنذ دخول المقرر </w:t>
      </w:r>
      <w:r w:rsidRPr="009578AD">
        <w:rPr>
          <w:lang w:bidi="ar-EG"/>
        </w:rPr>
        <w:t>482</w:t>
      </w:r>
      <w:r w:rsidRPr="00D86858">
        <w:rPr>
          <w:rFonts w:hint="cs"/>
          <w:rtl/>
          <w:lang w:bidi="ar-SY"/>
        </w:rPr>
        <w:t xml:space="preserve"> </w:t>
      </w:r>
      <w:r w:rsidRPr="00D86858">
        <w:rPr>
          <w:rtl/>
        </w:rPr>
        <w:t>(المعد</w:t>
      </w:r>
      <w:r w:rsidRPr="00D86858">
        <w:rPr>
          <w:rFonts w:hint="cs"/>
          <w:rtl/>
        </w:rPr>
        <w:t>َّ</w:t>
      </w:r>
      <w:r w:rsidRPr="00D86858">
        <w:rPr>
          <w:rtl/>
        </w:rPr>
        <w:t>ل</w:t>
      </w:r>
      <w:r w:rsidRPr="00D86858">
        <w:rPr>
          <w:rFonts w:hint="cs"/>
          <w:rtl/>
        </w:rPr>
        <w:t> </w:t>
      </w:r>
      <w:r w:rsidRPr="00D86858">
        <w:rPr>
          <w:rtl/>
        </w:rPr>
        <w:t>في</w:t>
      </w:r>
      <w:r w:rsidRPr="00D86858">
        <w:rPr>
          <w:rFonts w:hint="cs"/>
          <w:rtl/>
        </w:rPr>
        <w:t> </w:t>
      </w:r>
      <w:r>
        <w:rPr>
          <w:rFonts w:hint="cs"/>
          <w:rtl/>
          <w:lang w:bidi="ar-EG"/>
        </w:rPr>
        <w:t>2019</w:t>
      </w:r>
      <w:r w:rsidRPr="00D86858">
        <w:rPr>
          <w:rtl/>
        </w:rPr>
        <w:t xml:space="preserve">) </w:t>
      </w:r>
      <w:r w:rsidRPr="00D86858">
        <w:rPr>
          <w:rFonts w:hint="cs"/>
          <w:rtl/>
          <w:lang w:bidi="ar-SY"/>
        </w:rPr>
        <w:t xml:space="preserve">حيز النفاذ في </w:t>
      </w:r>
      <w:r w:rsidRPr="009578AD">
        <w:rPr>
          <w:lang w:bidi="ar-EG"/>
        </w:rPr>
        <w:t>1</w:t>
      </w:r>
      <w:r w:rsidRPr="00D86858">
        <w:rPr>
          <w:rFonts w:hint="cs"/>
          <w:rtl/>
          <w:lang w:bidi="ar-EG"/>
        </w:rPr>
        <w:t xml:space="preserve"> يوليو </w:t>
      </w:r>
      <w:r>
        <w:rPr>
          <w:rFonts w:hint="cs"/>
          <w:rtl/>
          <w:lang w:bidi="ar-EG"/>
        </w:rPr>
        <w:t>2019</w:t>
      </w:r>
      <w:r w:rsidRPr="00D86858">
        <w:rPr>
          <w:rFonts w:hint="cs"/>
          <w:rtl/>
          <w:lang w:bidi="ar-EG"/>
        </w:rPr>
        <w:t>، يتلق</w:t>
      </w:r>
      <w:r>
        <w:rPr>
          <w:rFonts w:hint="cs"/>
          <w:rtl/>
          <w:lang w:bidi="ar-EG"/>
        </w:rPr>
        <w:t>ى</w:t>
      </w:r>
      <w:r w:rsidRPr="00D86858">
        <w:rPr>
          <w:rFonts w:hint="cs"/>
          <w:rtl/>
          <w:lang w:bidi="ar-EG"/>
        </w:rPr>
        <w:t xml:space="preserve"> مكتب الاتصالات الراديوية </w:t>
      </w:r>
      <w:r>
        <w:rPr>
          <w:rFonts w:hint="cs"/>
          <w:rtl/>
          <w:lang w:bidi="ar-EG"/>
        </w:rPr>
        <w:t>42</w:t>
      </w:r>
      <w:r w:rsidRPr="00D86858">
        <w:rPr>
          <w:rFonts w:hint="cs"/>
          <w:rtl/>
          <w:lang w:bidi="ar-EG"/>
        </w:rPr>
        <w:t xml:space="preserve"> طلب تنسيق لأنظمة ساتلية غير مستقرة بالنسبة إلى الأرض </w:t>
      </w:r>
      <w:r>
        <w:rPr>
          <w:rFonts w:hint="cs"/>
          <w:rtl/>
          <w:lang w:bidi="ar-EG"/>
        </w:rPr>
        <w:t xml:space="preserve">تتجاوز </w:t>
      </w:r>
      <w:r>
        <w:rPr>
          <w:lang w:bidi="ar-EG"/>
        </w:rPr>
        <w:t>25 000</w:t>
      </w:r>
      <w:r>
        <w:rPr>
          <w:rFonts w:hint="cs"/>
          <w:rtl/>
        </w:rPr>
        <w:t xml:space="preserve"> وحدة (اثنان منها يتضمنان أكثر من </w:t>
      </w:r>
      <w:r>
        <w:t>200 000</w:t>
      </w:r>
      <w:r>
        <w:rPr>
          <w:rFonts w:hint="cs"/>
          <w:rtl/>
        </w:rPr>
        <w:t xml:space="preserve"> وحدة وواحد يتضمن </w:t>
      </w:r>
      <w:r>
        <w:t>485</w:t>
      </w:r>
      <w:r w:rsidR="00B03665">
        <w:t xml:space="preserve"> </w:t>
      </w:r>
      <w:r>
        <w:t>640</w:t>
      </w:r>
      <w:r>
        <w:rPr>
          <w:rFonts w:hint="cs"/>
          <w:rtl/>
        </w:rPr>
        <w:t xml:space="preserve"> وحدة). وتلقى المكتب أيضاً ما مجموعه 40 طلباً لتنسيق أنظمة ساتلية غير مستقرة بالنسبة إلى الأرض </w:t>
      </w:r>
      <w:r w:rsidRPr="00D86858">
        <w:rPr>
          <w:rFonts w:hint="cs"/>
          <w:rtl/>
          <w:lang w:bidi="ar-EG"/>
        </w:rPr>
        <w:t xml:space="preserve">تتضمن </w:t>
      </w:r>
      <w:r>
        <w:rPr>
          <w:rFonts w:hint="cs"/>
          <w:rtl/>
          <w:lang w:bidi="ar-EG"/>
        </w:rPr>
        <w:t xml:space="preserve">على الأقل </w:t>
      </w:r>
      <w:r w:rsidRPr="00D86858">
        <w:rPr>
          <w:rFonts w:hint="cs"/>
          <w:rtl/>
          <w:lang w:bidi="ar-EG"/>
        </w:rPr>
        <w:t>تشكيلتين يستبعد بعضهما بعضاً.</w:t>
      </w:r>
    </w:p>
    <w:p w14:paraId="5A87AE43" w14:textId="4384D6C1" w:rsidR="00B02287" w:rsidRDefault="00B02287" w:rsidP="00B03665">
      <w:pPr>
        <w:rPr>
          <w:rtl/>
        </w:rPr>
      </w:pPr>
      <w:r w:rsidRPr="00D86858">
        <w:rPr>
          <w:rFonts w:hint="cs"/>
          <w:rtl/>
          <w:lang w:bidi="ar-EG"/>
        </w:rPr>
        <w:t xml:space="preserve">وتمت مراجعة المقرر </w:t>
      </w:r>
      <w:r w:rsidRPr="009578AD">
        <w:rPr>
          <w:lang w:bidi="ar-EG"/>
        </w:rPr>
        <w:t>482</w:t>
      </w:r>
      <w:r w:rsidRPr="00D86858">
        <w:rPr>
          <w:rFonts w:hint="cs"/>
          <w:rtl/>
        </w:rPr>
        <w:t xml:space="preserve"> في دورة المجلس لعام </w:t>
      </w:r>
      <w:r>
        <w:rPr>
          <w:rFonts w:hint="cs"/>
          <w:rtl/>
          <w:lang w:bidi="ar-EG"/>
        </w:rPr>
        <w:t>2020</w:t>
      </w:r>
      <w:r w:rsidRPr="00D86858">
        <w:rPr>
          <w:rFonts w:hint="cs"/>
          <w:rtl/>
          <w:lang w:bidi="ar-EG"/>
        </w:rPr>
        <w:t xml:space="preserve"> من أجل معالجة حالة </w:t>
      </w:r>
      <w:r>
        <w:rPr>
          <w:rFonts w:hint="cs"/>
          <w:rtl/>
          <w:lang w:bidi="ar-EG"/>
        </w:rPr>
        <w:t xml:space="preserve">التبليغ من أجل تسجيل الوصلات بين السواتل لمحطة فضائية مستقرة بالنسبة إلى الأرض تتواصل مع محطة فضائية غير مستقرة بالنسبة إلى الأرض وغير خاضعة مؤقتاً للتنسيق، والتي تم حذفها سابقاً. </w:t>
      </w:r>
      <w:r w:rsidRPr="00D86858">
        <w:rPr>
          <w:rFonts w:hint="cs"/>
          <w:rtl/>
          <w:lang w:bidi="ar-EG"/>
        </w:rPr>
        <w:t xml:space="preserve">ومنذ دخول المقرر </w:t>
      </w:r>
      <w:r w:rsidRPr="009578AD">
        <w:rPr>
          <w:lang w:bidi="ar-EG"/>
        </w:rPr>
        <w:t>482</w:t>
      </w:r>
      <w:r w:rsidRPr="00D86858">
        <w:rPr>
          <w:rFonts w:hint="cs"/>
          <w:rtl/>
          <w:lang w:bidi="ar-SY"/>
        </w:rPr>
        <w:t xml:space="preserve"> </w:t>
      </w:r>
      <w:r w:rsidRPr="00D86858">
        <w:rPr>
          <w:rtl/>
        </w:rPr>
        <w:t>(المعد</w:t>
      </w:r>
      <w:r w:rsidRPr="00D86858">
        <w:rPr>
          <w:rFonts w:hint="cs"/>
          <w:rtl/>
        </w:rPr>
        <w:t>َّ</w:t>
      </w:r>
      <w:r w:rsidRPr="00D86858">
        <w:rPr>
          <w:rtl/>
        </w:rPr>
        <w:t>ل</w:t>
      </w:r>
      <w:r w:rsidRPr="00D86858">
        <w:rPr>
          <w:rFonts w:hint="cs"/>
          <w:rtl/>
        </w:rPr>
        <w:t> </w:t>
      </w:r>
      <w:r w:rsidRPr="00D86858">
        <w:rPr>
          <w:rtl/>
        </w:rPr>
        <w:t>في</w:t>
      </w:r>
      <w:r w:rsidRPr="00D86858">
        <w:rPr>
          <w:rFonts w:hint="cs"/>
          <w:rtl/>
        </w:rPr>
        <w:t> </w:t>
      </w:r>
      <w:r>
        <w:rPr>
          <w:rFonts w:hint="cs"/>
          <w:rtl/>
          <w:lang w:bidi="ar-EG"/>
        </w:rPr>
        <w:t>2020</w:t>
      </w:r>
      <w:r w:rsidRPr="00D86858">
        <w:rPr>
          <w:rtl/>
        </w:rPr>
        <w:t xml:space="preserve">) </w:t>
      </w:r>
      <w:r w:rsidRPr="00D86858">
        <w:rPr>
          <w:rFonts w:hint="cs"/>
          <w:rtl/>
          <w:lang w:bidi="ar-SY"/>
        </w:rPr>
        <w:t xml:space="preserve">حيز النفاذ في </w:t>
      </w:r>
      <w:r w:rsidRPr="009578AD">
        <w:rPr>
          <w:lang w:bidi="ar-EG"/>
        </w:rPr>
        <w:t>1</w:t>
      </w:r>
      <w:r w:rsidRPr="00D86858">
        <w:rPr>
          <w:rFonts w:hint="cs"/>
          <w:rtl/>
          <w:lang w:bidi="ar-EG"/>
        </w:rPr>
        <w:t xml:space="preserve"> </w:t>
      </w:r>
      <w:r>
        <w:rPr>
          <w:rFonts w:hint="cs"/>
          <w:rtl/>
          <w:lang w:bidi="ar-EG"/>
        </w:rPr>
        <w:t>سبتمبر</w:t>
      </w:r>
      <w:r w:rsidRPr="00D86858">
        <w:rPr>
          <w:rFonts w:hint="cs"/>
          <w:rtl/>
          <w:lang w:bidi="ar-EG"/>
        </w:rPr>
        <w:t xml:space="preserve"> </w:t>
      </w:r>
      <w:r>
        <w:rPr>
          <w:rFonts w:hint="cs"/>
          <w:rtl/>
          <w:lang w:bidi="ar-EG"/>
        </w:rPr>
        <w:t>2020</w:t>
      </w:r>
      <w:r w:rsidRPr="00D86858">
        <w:rPr>
          <w:rFonts w:hint="cs"/>
          <w:rtl/>
          <w:lang w:bidi="ar-EG"/>
        </w:rPr>
        <w:t>،</w:t>
      </w:r>
      <w:r>
        <w:rPr>
          <w:rFonts w:hint="cs"/>
          <w:rtl/>
          <w:lang w:bidi="ar-EG"/>
        </w:rPr>
        <w:t xml:space="preserve"> </w:t>
      </w:r>
      <w:r>
        <w:rPr>
          <w:rFonts w:hint="cs"/>
          <w:rtl/>
        </w:rPr>
        <w:t>تم إصدار</w:t>
      </w:r>
      <w:r>
        <w:rPr>
          <w:rFonts w:hint="cs"/>
          <w:rtl/>
          <w:lang w:bidi="ar-EG"/>
        </w:rPr>
        <w:t xml:space="preserve"> فواتير ضمن الفئة </w:t>
      </w:r>
      <w:r>
        <w:rPr>
          <w:lang w:bidi="ar-EG"/>
        </w:rPr>
        <w:t>N4</w:t>
      </w:r>
      <w:r>
        <w:rPr>
          <w:rFonts w:hint="cs"/>
          <w:rtl/>
        </w:rPr>
        <w:t xml:space="preserve"> لما مجموعه 11 بطاقة تبليغ مقدمة من أجل تسجيل الوصلات ما بين السواتل لمحطة فضائية مستقرة بالنسبة إلى الأرض تتواصل مع </w:t>
      </w:r>
      <w:r>
        <w:rPr>
          <w:rFonts w:hint="cs"/>
          <w:rtl/>
          <w:lang w:bidi="ar-EG"/>
        </w:rPr>
        <w:t>محطة فضائية غير مستقرة بالنسبة إلى الأرض وغير خاضعة مؤقتاً للتنسيق.</w:t>
      </w:r>
    </w:p>
    <w:p w14:paraId="223535E8" w14:textId="7EB7B8F2" w:rsidR="00B02287" w:rsidRDefault="00695F6E" w:rsidP="000433A7">
      <w:pPr>
        <w:pStyle w:val="Figure"/>
        <w:rPr>
          <w:rtl/>
          <w:lang w:bidi="ar-EG"/>
        </w:rPr>
      </w:pPr>
      <w:r>
        <w:rPr>
          <w:noProof/>
          <w:lang w:bidi="ar-EG"/>
        </w:rPr>
        <w:drawing>
          <wp:inline distT="0" distB="0" distL="0" distR="0" wp14:anchorId="4A2F1BF8" wp14:editId="63A2FC58">
            <wp:extent cx="5742940" cy="3456940"/>
            <wp:effectExtent l="0" t="0" r="0" b="0"/>
            <wp:docPr id="139894081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742940" cy="3456940"/>
                    </a:xfrm>
                    <a:prstGeom prst="rect">
                      <a:avLst/>
                    </a:prstGeom>
                    <a:noFill/>
                  </pic:spPr>
                </pic:pic>
              </a:graphicData>
            </a:graphic>
          </wp:inline>
        </w:drawing>
      </w:r>
    </w:p>
    <w:p w14:paraId="2C7156A7" w14:textId="77777777" w:rsidR="00B02287" w:rsidRDefault="00B02287" w:rsidP="00B02287">
      <w:pPr>
        <w:rPr>
          <w:rtl/>
          <w:lang w:bidi="ar-EG"/>
        </w:rPr>
      </w:pPr>
    </w:p>
    <w:p w14:paraId="13161704" w14:textId="6A9A9DDD" w:rsidR="00B02287" w:rsidRDefault="00783DF5" w:rsidP="00783DF5">
      <w:pPr>
        <w:pStyle w:val="Figure"/>
        <w:rPr>
          <w:rtl/>
          <w:lang w:bidi="ar-EG"/>
        </w:rPr>
      </w:pPr>
      <w:r w:rsidRPr="00783DF5">
        <w:rPr>
          <w:noProof/>
        </w:rPr>
        <w:lastRenderedPageBreak/>
        <w:drawing>
          <wp:inline distT="0" distB="0" distL="0" distR="0" wp14:anchorId="5B5E13AD" wp14:editId="32F7E1B5">
            <wp:extent cx="5742940" cy="3785870"/>
            <wp:effectExtent l="0" t="0" r="0" b="5080"/>
            <wp:docPr id="213134904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742940" cy="3785870"/>
                    </a:xfrm>
                    <a:prstGeom prst="rect">
                      <a:avLst/>
                    </a:prstGeom>
                    <a:noFill/>
                  </pic:spPr>
                </pic:pic>
              </a:graphicData>
            </a:graphic>
          </wp:inline>
        </w:drawing>
      </w:r>
    </w:p>
    <w:p w14:paraId="517DBFD5" w14:textId="77777777" w:rsidR="00B02287" w:rsidRDefault="00B02287" w:rsidP="00B02287">
      <w:pPr>
        <w:pStyle w:val="Heading1"/>
        <w:rPr>
          <w:rtl/>
        </w:rPr>
      </w:pPr>
      <w:bookmarkStart w:id="56" w:name="_Toc146291120"/>
      <w:r w:rsidRPr="0028322B">
        <w:t>3</w:t>
      </w:r>
      <w:r w:rsidRPr="0028322B">
        <w:rPr>
          <w:rtl/>
        </w:rPr>
        <w:tab/>
        <w:t>تطبيق لوائح الراديو على خدمات الأرض</w:t>
      </w:r>
      <w:bookmarkEnd w:id="56"/>
    </w:p>
    <w:p w14:paraId="60351DE0" w14:textId="77777777" w:rsidR="00B02287" w:rsidRDefault="00B02287" w:rsidP="000433A7">
      <w:pPr>
        <w:pStyle w:val="Heading2"/>
        <w:rPr>
          <w:rtl/>
        </w:rPr>
      </w:pPr>
      <w:bookmarkStart w:id="57" w:name="_Toc146291121"/>
      <w:r>
        <w:t>1.3</w:t>
      </w:r>
      <w:r>
        <w:rPr>
          <w:rtl/>
        </w:rPr>
        <w:tab/>
      </w:r>
      <w:r w:rsidRPr="000433A7">
        <w:rPr>
          <w:rtl/>
        </w:rPr>
        <w:t>ملاحظات</w:t>
      </w:r>
      <w:r w:rsidRPr="00D70C08">
        <w:rPr>
          <w:rtl/>
        </w:rPr>
        <w:t xml:space="preserve"> عامة</w:t>
      </w:r>
      <w:bookmarkEnd w:id="57"/>
    </w:p>
    <w:p w14:paraId="70C80FDC" w14:textId="77777777" w:rsidR="00B02287" w:rsidRPr="002B6749" w:rsidRDefault="00B02287" w:rsidP="00B02287">
      <w:pPr>
        <w:rPr>
          <w:spacing w:val="-2"/>
          <w:rtl/>
          <w:lang w:bidi="ar-SY"/>
        </w:rPr>
      </w:pPr>
      <w:r w:rsidRPr="002B6749">
        <w:rPr>
          <w:spacing w:val="-2"/>
          <w:rtl/>
        </w:rPr>
        <w:t>في الفترة ما بين المؤتمر</w:t>
      </w:r>
      <w:r w:rsidRPr="002B6749">
        <w:rPr>
          <w:rFonts w:hint="cs"/>
          <w:spacing w:val="-2"/>
          <w:rtl/>
        </w:rPr>
        <w:t>ين</w:t>
      </w:r>
      <w:r w:rsidRPr="002B6749">
        <w:rPr>
          <w:spacing w:val="-2"/>
          <w:rtl/>
        </w:rPr>
        <w:t xml:space="preserve"> </w:t>
      </w:r>
      <w:r w:rsidRPr="002B6749">
        <w:rPr>
          <w:spacing w:val="-2"/>
          <w:lang w:bidi="ar-EG"/>
        </w:rPr>
        <w:t>WRC-</w:t>
      </w:r>
      <w:r>
        <w:rPr>
          <w:spacing w:val="-2"/>
          <w:lang w:bidi="ar-EG"/>
        </w:rPr>
        <w:t>19</w:t>
      </w:r>
      <w:r w:rsidRPr="002B6749">
        <w:rPr>
          <w:spacing w:val="-2"/>
          <w:rtl/>
          <w:lang w:bidi="ar-SY"/>
        </w:rPr>
        <w:t xml:space="preserve"> </w:t>
      </w:r>
      <w:r w:rsidRPr="002B6749">
        <w:rPr>
          <w:rFonts w:hint="cs"/>
          <w:spacing w:val="-2"/>
          <w:rtl/>
          <w:lang w:bidi="ar-SY"/>
        </w:rPr>
        <w:t>و</w:t>
      </w:r>
      <w:r w:rsidRPr="002B6749">
        <w:rPr>
          <w:spacing w:val="-2"/>
          <w:lang w:bidi="ar-EG"/>
        </w:rPr>
        <w:t>WRC</w:t>
      </w:r>
      <w:r w:rsidRPr="002B6749">
        <w:rPr>
          <w:spacing w:val="-2"/>
          <w:lang w:bidi="ar-EG"/>
        </w:rPr>
        <w:noBreakHyphen/>
      </w:r>
      <w:r>
        <w:rPr>
          <w:spacing w:val="-2"/>
          <w:lang w:bidi="ar-EG"/>
        </w:rPr>
        <w:t>23</w:t>
      </w:r>
      <w:r w:rsidRPr="002B6749">
        <w:rPr>
          <w:spacing w:val="-2"/>
          <w:rtl/>
          <w:lang w:bidi="ar-SY"/>
        </w:rPr>
        <w:t xml:space="preserve"> تناول المكتب عدداً كبيراً من الأنشطة المتصلة بخدمات الأرض. وتشمل هذه</w:t>
      </w:r>
      <w:r w:rsidRPr="002B6749">
        <w:rPr>
          <w:rFonts w:hint="cs"/>
          <w:spacing w:val="-2"/>
          <w:rtl/>
          <w:lang w:bidi="ar-SY"/>
        </w:rPr>
        <w:t> </w:t>
      </w:r>
      <w:r>
        <w:rPr>
          <w:rFonts w:hint="cs"/>
          <w:spacing w:val="-2"/>
          <w:rtl/>
          <w:lang w:bidi="ar-SY"/>
        </w:rPr>
        <w:t>الأنشطة</w:t>
      </w:r>
      <w:r w:rsidRPr="002B6749">
        <w:rPr>
          <w:spacing w:val="-2"/>
          <w:rtl/>
          <w:lang w:bidi="ar-SY"/>
        </w:rPr>
        <w:t xml:space="preserve"> معالجة وتفحص </w:t>
      </w:r>
      <w:r>
        <w:rPr>
          <w:rFonts w:hint="cs"/>
          <w:spacing w:val="-2"/>
          <w:rtl/>
          <w:lang w:bidi="ar-SY"/>
        </w:rPr>
        <w:t>التبليغات المقدمة من</w:t>
      </w:r>
      <w:r w:rsidRPr="002B6749">
        <w:rPr>
          <w:spacing w:val="-2"/>
          <w:rtl/>
          <w:lang w:bidi="ar-SY"/>
        </w:rPr>
        <w:t xml:space="preserve"> الإدارات، ولا سيما </w:t>
      </w:r>
      <w:r>
        <w:rPr>
          <w:rFonts w:hint="cs"/>
          <w:spacing w:val="-2"/>
          <w:rtl/>
          <w:lang w:bidi="ar-SY"/>
        </w:rPr>
        <w:t>بطاقات التبليغ عن</w:t>
      </w:r>
      <w:r w:rsidRPr="002B6749">
        <w:rPr>
          <w:spacing w:val="-2"/>
          <w:rtl/>
          <w:lang w:bidi="ar-SY"/>
        </w:rPr>
        <w:t xml:space="preserve"> تخصيصات التردد </w:t>
      </w:r>
      <w:r w:rsidRPr="002B6749">
        <w:rPr>
          <w:rFonts w:hint="cs"/>
          <w:spacing w:val="-2"/>
          <w:rtl/>
          <w:lang w:bidi="ar-SY"/>
        </w:rPr>
        <w:t>ل</w:t>
      </w:r>
      <w:r w:rsidRPr="002B6749">
        <w:rPr>
          <w:spacing w:val="-2"/>
          <w:rtl/>
          <w:lang w:bidi="ar-SY"/>
        </w:rPr>
        <w:t xml:space="preserve">لمحطات في خدمات </w:t>
      </w:r>
      <w:r>
        <w:rPr>
          <w:rFonts w:hint="cs"/>
          <w:spacing w:val="-2"/>
          <w:rtl/>
          <w:lang w:bidi="ar-SY"/>
        </w:rPr>
        <w:t>ا</w:t>
      </w:r>
      <w:r w:rsidRPr="002B6749">
        <w:rPr>
          <w:spacing w:val="-2"/>
          <w:rtl/>
          <w:lang w:bidi="ar-SY"/>
        </w:rPr>
        <w:t xml:space="preserve">لأرض، وذلك بموجب الأحكام ذات الصلة في المواد </w:t>
      </w:r>
      <w:r w:rsidRPr="002B6749">
        <w:rPr>
          <w:b/>
          <w:bCs/>
          <w:spacing w:val="-2"/>
          <w:lang w:bidi="ar-EG"/>
        </w:rPr>
        <w:t>9</w:t>
      </w:r>
      <w:r w:rsidRPr="002B6749">
        <w:rPr>
          <w:spacing w:val="-2"/>
          <w:rtl/>
          <w:lang w:bidi="ar-SY"/>
        </w:rPr>
        <w:t xml:space="preserve"> و</w:t>
      </w:r>
      <w:r w:rsidRPr="002B6749">
        <w:rPr>
          <w:b/>
          <w:bCs/>
          <w:spacing w:val="-2"/>
          <w:lang w:bidi="ar-EG"/>
        </w:rPr>
        <w:t>11</w:t>
      </w:r>
      <w:r w:rsidRPr="002B6749">
        <w:rPr>
          <w:spacing w:val="-2"/>
          <w:rtl/>
          <w:lang w:bidi="ar-SY"/>
        </w:rPr>
        <w:t xml:space="preserve"> و</w:t>
      </w:r>
      <w:r w:rsidRPr="002B6749">
        <w:rPr>
          <w:b/>
          <w:bCs/>
          <w:spacing w:val="-2"/>
          <w:lang w:bidi="ar-EG"/>
        </w:rPr>
        <w:t>12</w:t>
      </w:r>
      <w:r w:rsidRPr="002B6749">
        <w:rPr>
          <w:spacing w:val="-2"/>
          <w:rtl/>
          <w:lang w:bidi="ar-SY"/>
        </w:rPr>
        <w:t xml:space="preserve"> و</w:t>
      </w:r>
      <w:r w:rsidRPr="002B6749">
        <w:rPr>
          <w:b/>
          <w:bCs/>
          <w:spacing w:val="-2"/>
          <w:lang w:bidi="ar-EG"/>
        </w:rPr>
        <w:t>20</w:t>
      </w:r>
      <w:r w:rsidRPr="002B6749">
        <w:rPr>
          <w:spacing w:val="-2"/>
          <w:rtl/>
          <w:lang w:bidi="ar-SY"/>
        </w:rPr>
        <w:t xml:space="preserve"> من لوائح الراديو ومختلف الاتفاقات</w:t>
      </w:r>
      <w:r w:rsidRPr="002B6749">
        <w:rPr>
          <w:rFonts w:hint="cs"/>
          <w:spacing w:val="-2"/>
          <w:rtl/>
          <w:lang w:bidi="ar-SY"/>
        </w:rPr>
        <w:t> </w:t>
      </w:r>
      <w:r w:rsidRPr="002B6749">
        <w:rPr>
          <w:spacing w:val="-2"/>
          <w:rtl/>
          <w:lang w:bidi="ar-SY"/>
        </w:rPr>
        <w:t>الإقليمية.</w:t>
      </w:r>
    </w:p>
    <w:p w14:paraId="461563EE" w14:textId="0D326D5C" w:rsidR="00B02287" w:rsidRPr="00D86858" w:rsidRDefault="00B02287" w:rsidP="00B02287">
      <w:pPr>
        <w:rPr>
          <w:rtl/>
          <w:lang w:bidi="ar-SY"/>
        </w:rPr>
      </w:pPr>
      <w:r w:rsidRPr="00D86858">
        <w:rPr>
          <w:rtl/>
          <w:lang w:bidi="ar-SY"/>
        </w:rPr>
        <w:t xml:space="preserve">وفي هذه الفترة تفحص المكتب بطاقات التبليغ عن تخصيصات التردد لخدمات الأرض بموجب مجموعتين مختلفتين من الأحكام: بموجب المادة </w:t>
      </w:r>
      <w:r w:rsidRPr="009578AD">
        <w:rPr>
          <w:b/>
          <w:bCs/>
          <w:lang w:bidi="ar-EG"/>
        </w:rPr>
        <w:t>11</w:t>
      </w:r>
      <w:r w:rsidRPr="00D86858">
        <w:rPr>
          <w:rtl/>
          <w:lang w:bidi="ar-SY"/>
        </w:rPr>
        <w:t xml:space="preserve"> من لوائح الراديو (طبعة </w:t>
      </w:r>
      <w:r>
        <w:rPr>
          <w:lang w:bidi="ar-EG"/>
        </w:rPr>
        <w:t>2016</w:t>
      </w:r>
      <w:r w:rsidRPr="00D86858">
        <w:rPr>
          <w:rtl/>
          <w:lang w:bidi="ar-SY"/>
        </w:rPr>
        <w:t xml:space="preserve">) بالنسبة لبطاقات التبليغ </w:t>
      </w:r>
      <w:proofErr w:type="spellStart"/>
      <w:r w:rsidRPr="00D86858">
        <w:rPr>
          <w:rtl/>
          <w:lang w:bidi="ar-SY"/>
        </w:rPr>
        <w:t>المتلقاة</w:t>
      </w:r>
      <w:proofErr w:type="spellEnd"/>
      <w:r w:rsidRPr="00D86858">
        <w:rPr>
          <w:rtl/>
          <w:lang w:bidi="ar-SY"/>
        </w:rPr>
        <w:t xml:space="preserve"> بين </w:t>
      </w:r>
      <w:r>
        <w:rPr>
          <w:lang w:bidi="ar-EG"/>
        </w:rPr>
        <w:t>23</w:t>
      </w:r>
      <w:r w:rsidRPr="00D86858">
        <w:rPr>
          <w:rtl/>
          <w:lang w:bidi="ar-SY"/>
        </w:rPr>
        <w:t xml:space="preserve"> </w:t>
      </w:r>
      <w:r w:rsidRPr="00D86858">
        <w:rPr>
          <w:rFonts w:hint="cs"/>
          <w:rtl/>
          <w:lang w:bidi="ar-SY"/>
        </w:rPr>
        <w:t xml:space="preserve">نوفمبر </w:t>
      </w:r>
      <w:r>
        <w:rPr>
          <w:lang w:bidi="ar-SY"/>
        </w:rPr>
        <w:t>2019</w:t>
      </w:r>
      <w:r>
        <w:rPr>
          <w:rFonts w:hint="cs"/>
          <w:rtl/>
          <w:lang w:bidi="ar-SY"/>
        </w:rPr>
        <w:t xml:space="preserve"> </w:t>
      </w:r>
      <w:r w:rsidRPr="00D86858">
        <w:rPr>
          <w:rtl/>
          <w:lang w:bidi="ar-SY"/>
        </w:rPr>
        <w:t>و</w:t>
      </w:r>
      <w:r w:rsidRPr="009578AD">
        <w:rPr>
          <w:lang w:bidi="ar-EG"/>
        </w:rPr>
        <w:t>31</w:t>
      </w:r>
      <w:r w:rsidR="001F3449">
        <w:rPr>
          <w:rFonts w:hint="cs"/>
          <w:rtl/>
          <w:lang w:bidi="ar-SY"/>
        </w:rPr>
        <w:t> </w:t>
      </w:r>
      <w:r w:rsidRPr="00D86858">
        <w:rPr>
          <w:rtl/>
          <w:lang w:bidi="ar-SY"/>
        </w:rPr>
        <w:t xml:space="preserve">ديسمبر </w:t>
      </w:r>
      <w:r>
        <w:rPr>
          <w:lang w:bidi="ar-EG"/>
        </w:rPr>
        <w:t>2020</w:t>
      </w:r>
      <w:r w:rsidRPr="00D86858">
        <w:rPr>
          <w:rtl/>
          <w:lang w:bidi="ar-SY"/>
        </w:rPr>
        <w:t>، وبموجب المادة</w:t>
      </w:r>
      <w:r w:rsidRPr="00D86858">
        <w:rPr>
          <w:rFonts w:hint="cs"/>
          <w:rtl/>
          <w:lang w:bidi="ar-SY"/>
        </w:rPr>
        <w:t> </w:t>
      </w:r>
      <w:r w:rsidRPr="009578AD">
        <w:rPr>
          <w:b/>
          <w:bCs/>
          <w:lang w:bidi="ar-EG"/>
        </w:rPr>
        <w:t>11</w:t>
      </w:r>
      <w:r w:rsidRPr="00D86858">
        <w:rPr>
          <w:rtl/>
          <w:lang w:bidi="ar-SY"/>
        </w:rPr>
        <w:t xml:space="preserve"> من لوائح الراديو (طبعة </w:t>
      </w:r>
      <w:r>
        <w:rPr>
          <w:lang w:bidi="ar-EG"/>
        </w:rPr>
        <w:t>2020</w:t>
      </w:r>
      <w:r w:rsidRPr="00D86858">
        <w:rPr>
          <w:rtl/>
          <w:lang w:bidi="ar-SY"/>
        </w:rPr>
        <w:t xml:space="preserve">) بالنسبة </w:t>
      </w:r>
      <w:r w:rsidRPr="00D86858">
        <w:rPr>
          <w:rtl/>
        </w:rPr>
        <w:t xml:space="preserve">لبطاقات التبليغ </w:t>
      </w:r>
      <w:proofErr w:type="spellStart"/>
      <w:r w:rsidRPr="00D86858">
        <w:rPr>
          <w:rtl/>
          <w:lang w:bidi="ar-SY"/>
        </w:rPr>
        <w:t>المتلقاة</w:t>
      </w:r>
      <w:proofErr w:type="spellEnd"/>
      <w:r w:rsidRPr="00D86858">
        <w:rPr>
          <w:rtl/>
          <w:lang w:bidi="ar-SY"/>
        </w:rPr>
        <w:t xml:space="preserve"> بعد </w:t>
      </w:r>
      <w:r w:rsidRPr="009578AD">
        <w:rPr>
          <w:lang w:bidi="ar-EG"/>
        </w:rPr>
        <w:t>31</w:t>
      </w:r>
      <w:r w:rsidR="001F3449">
        <w:rPr>
          <w:rFonts w:hint="cs"/>
          <w:rtl/>
          <w:lang w:bidi="ar-SY"/>
        </w:rPr>
        <w:t> </w:t>
      </w:r>
      <w:r w:rsidRPr="00D86858">
        <w:rPr>
          <w:rtl/>
          <w:lang w:bidi="ar-SY"/>
        </w:rPr>
        <w:t>ديسمبر</w:t>
      </w:r>
      <w:r w:rsidR="001F3449">
        <w:rPr>
          <w:rFonts w:hint="cs"/>
          <w:rtl/>
          <w:lang w:bidi="ar-SY"/>
        </w:rPr>
        <w:t> </w:t>
      </w:r>
      <w:r>
        <w:rPr>
          <w:lang w:bidi="ar-EG"/>
        </w:rPr>
        <w:t>2020</w:t>
      </w:r>
      <w:r w:rsidRPr="00D86858">
        <w:rPr>
          <w:rtl/>
          <w:lang w:bidi="ar-SY"/>
        </w:rPr>
        <w:t>. وعلاوة</w:t>
      </w:r>
      <w:r w:rsidRPr="00D86858">
        <w:rPr>
          <w:rFonts w:hint="cs"/>
          <w:rtl/>
          <w:lang w:bidi="ar-SY"/>
        </w:rPr>
        <w:t>ً</w:t>
      </w:r>
      <w:r w:rsidRPr="00D86858">
        <w:rPr>
          <w:rtl/>
          <w:lang w:bidi="ar-SY"/>
        </w:rPr>
        <w:t xml:space="preserve"> على ذلك</w:t>
      </w:r>
      <w:r w:rsidRPr="00D86858">
        <w:rPr>
          <w:rtl/>
          <w:lang w:bidi="ar-EG"/>
        </w:rPr>
        <w:t>،</w:t>
      </w:r>
      <w:r w:rsidRPr="00D86858">
        <w:rPr>
          <w:rtl/>
          <w:lang w:bidi="ar-SY"/>
        </w:rPr>
        <w:t xml:space="preserve"> تمت معالجة </w:t>
      </w:r>
      <w:r w:rsidRPr="00D86858">
        <w:rPr>
          <w:rFonts w:hint="cs"/>
          <w:rtl/>
          <w:lang w:bidi="ar-SY"/>
        </w:rPr>
        <w:t>التبليغات</w:t>
      </w:r>
      <w:r w:rsidRPr="00D86858">
        <w:rPr>
          <w:rtl/>
          <w:lang w:bidi="ar-SY"/>
        </w:rPr>
        <w:t xml:space="preserve"> المتعلقة بتعديلات الخطط عملاً بالاتفاقات الإقليمية ذات الصلة.</w:t>
      </w:r>
    </w:p>
    <w:p w14:paraId="3DA788CA" w14:textId="77777777" w:rsidR="00B02287" w:rsidRPr="00D86858" w:rsidRDefault="00B02287" w:rsidP="00B02287">
      <w:pPr>
        <w:rPr>
          <w:rtl/>
          <w:lang w:bidi="ar-SY"/>
        </w:rPr>
      </w:pPr>
      <w:r w:rsidRPr="00D86858">
        <w:rPr>
          <w:rtl/>
          <w:lang w:bidi="ar-SY"/>
        </w:rPr>
        <w:t xml:space="preserve">وخلال الفترة المشمولة بالتقرير، تم الوفاء بجميع المواعيد التنظيمية لمعالجة طلبات خدمات الأرض التي </w:t>
      </w:r>
      <w:r w:rsidRPr="00D86858">
        <w:rPr>
          <w:rFonts w:hint="cs"/>
          <w:rtl/>
          <w:lang w:bidi="ar-SY"/>
        </w:rPr>
        <w:t>نصت عليها</w:t>
      </w:r>
      <w:r w:rsidRPr="00D86858">
        <w:rPr>
          <w:rtl/>
          <w:lang w:bidi="ar-SY"/>
        </w:rPr>
        <w:t xml:space="preserve"> لوائح الراديو والاتفاقات</w:t>
      </w:r>
      <w:r w:rsidRPr="00D86858">
        <w:rPr>
          <w:rFonts w:hint="cs"/>
          <w:rtl/>
          <w:lang w:bidi="ar-SY"/>
        </w:rPr>
        <w:t> </w:t>
      </w:r>
      <w:r w:rsidRPr="00D86858">
        <w:rPr>
          <w:rtl/>
          <w:lang w:bidi="ar-SY"/>
        </w:rPr>
        <w:t>الإقليمية.</w:t>
      </w:r>
    </w:p>
    <w:p w14:paraId="5F37735D" w14:textId="77777777" w:rsidR="00B02287" w:rsidRPr="002B6749" w:rsidRDefault="00B02287" w:rsidP="00B02287">
      <w:pPr>
        <w:rPr>
          <w:spacing w:val="-2"/>
          <w:rtl/>
          <w:lang w:bidi="ar-SY"/>
        </w:rPr>
      </w:pPr>
      <w:r w:rsidRPr="002B6749">
        <w:rPr>
          <w:spacing w:val="-2"/>
          <w:rtl/>
          <w:lang w:bidi="ar-SY"/>
        </w:rPr>
        <w:t xml:space="preserve">وتشمل الأنشطة المتعلقة بخدمات الأرض أيضاً </w:t>
      </w:r>
      <w:r w:rsidRPr="002B6749">
        <w:rPr>
          <w:rFonts w:hint="cs"/>
          <w:spacing w:val="-2"/>
          <w:rtl/>
          <w:lang w:bidi="ar-SY"/>
        </w:rPr>
        <w:t>تعهد</w:t>
      </w:r>
      <w:r w:rsidRPr="002B6749">
        <w:rPr>
          <w:spacing w:val="-2"/>
          <w:rtl/>
          <w:lang w:bidi="ar-SY"/>
        </w:rPr>
        <w:t xml:space="preserve"> السجل الأساسي، على صعيد العالم والخطط الإقليمية، بما في ذلك الاستعراض الدوري لنتائج التخصيصات المقابلة، وتقديم المساعدة التقنية والتنظيمية للإدارات، وتعزيز برمجيات خدمات الأرض، بما في ذلك نظم معالجة التبليغات </w:t>
      </w:r>
      <w:proofErr w:type="spellStart"/>
      <w:r w:rsidRPr="002B6749">
        <w:rPr>
          <w:spacing w:val="-2"/>
          <w:lang w:bidi="ar-EG"/>
        </w:rPr>
        <w:t>TerRaSys</w:t>
      </w:r>
      <w:proofErr w:type="spellEnd"/>
      <w:r w:rsidRPr="002B6749">
        <w:rPr>
          <w:spacing w:val="-2"/>
          <w:rtl/>
          <w:lang w:bidi="ar-SY"/>
        </w:rPr>
        <w:t xml:space="preserve"> و</w:t>
      </w:r>
      <w:r w:rsidRPr="002B6749">
        <w:rPr>
          <w:spacing w:val="-2"/>
          <w:lang w:bidi="ar-EG"/>
        </w:rPr>
        <w:t>MARS</w:t>
      </w:r>
      <w:r w:rsidRPr="002B6749">
        <w:rPr>
          <w:spacing w:val="-2"/>
          <w:rtl/>
          <w:lang w:bidi="ar-SY"/>
        </w:rPr>
        <w:t>، وبوابات الويب وأدوات التفحص القائمة بذاتها. وهذه الأنشطة موجزة فيما يلي أدناه.</w:t>
      </w:r>
    </w:p>
    <w:p w14:paraId="6D51A9A6" w14:textId="77777777" w:rsidR="00B02287" w:rsidRPr="00D70C08" w:rsidRDefault="00B02287" w:rsidP="00B02287">
      <w:pPr>
        <w:pStyle w:val="Heading2"/>
        <w:rPr>
          <w:rtl/>
        </w:rPr>
      </w:pPr>
      <w:bookmarkStart w:id="58" w:name="_Toc428969614"/>
      <w:bookmarkStart w:id="59" w:name="_Toc146291122"/>
      <w:r w:rsidRPr="00D70C08">
        <w:t>2.3</w:t>
      </w:r>
      <w:r w:rsidRPr="00D70C08">
        <w:rPr>
          <w:rtl/>
        </w:rPr>
        <w:tab/>
        <w:t>طلبات التنسيق المتعلقة بخدمات الأرض</w:t>
      </w:r>
      <w:bookmarkEnd w:id="58"/>
      <w:bookmarkEnd w:id="59"/>
    </w:p>
    <w:p w14:paraId="70E63099" w14:textId="77777777" w:rsidR="00B02287" w:rsidRPr="00D86858" w:rsidRDefault="00B02287" w:rsidP="00B02287">
      <w:pPr>
        <w:rPr>
          <w:rtl/>
          <w:lang w:bidi="ar-SY"/>
        </w:rPr>
      </w:pPr>
      <w:r w:rsidRPr="00D86858">
        <w:rPr>
          <w:rtl/>
          <w:lang w:bidi="ar-EG"/>
        </w:rPr>
        <w:t>يشتمل هذا النشاط على معالجة جميع طلبات التنسيق المتعلقة بخدمات الأرض، لا سيما بموجب الرقم</w:t>
      </w:r>
      <w:r w:rsidRPr="00D86858">
        <w:rPr>
          <w:rFonts w:hint="cs"/>
          <w:rtl/>
          <w:lang w:bidi="ar-EG"/>
        </w:rPr>
        <w:t> </w:t>
      </w:r>
      <w:r w:rsidRPr="009578AD">
        <w:rPr>
          <w:b/>
          <w:bCs/>
          <w:lang w:bidi="ar-EG"/>
        </w:rPr>
        <w:t>21</w:t>
      </w:r>
      <w:r w:rsidRPr="00D86858">
        <w:rPr>
          <w:b/>
          <w:bCs/>
          <w:lang w:bidi="ar-EG"/>
        </w:rPr>
        <w:t>.</w:t>
      </w:r>
      <w:r w:rsidRPr="009578AD">
        <w:rPr>
          <w:b/>
          <w:bCs/>
          <w:lang w:bidi="ar-EG"/>
        </w:rPr>
        <w:t>9</w:t>
      </w:r>
      <w:r w:rsidRPr="00D86858">
        <w:rPr>
          <w:rtl/>
          <w:lang w:bidi="ar-SY"/>
        </w:rPr>
        <w:t xml:space="preserve"> من لوائح الراديو، بما</w:t>
      </w:r>
      <w:r w:rsidRPr="00D86858">
        <w:rPr>
          <w:rFonts w:hint="cs"/>
          <w:rtl/>
          <w:lang w:bidi="ar-SY"/>
        </w:rPr>
        <w:t> </w:t>
      </w:r>
      <w:r w:rsidRPr="00D86858">
        <w:rPr>
          <w:rtl/>
          <w:lang w:bidi="ar-SY"/>
        </w:rPr>
        <w:t>في</w:t>
      </w:r>
      <w:r w:rsidRPr="00D86858">
        <w:rPr>
          <w:rFonts w:hint="cs"/>
          <w:rtl/>
          <w:lang w:bidi="ar-SY"/>
        </w:rPr>
        <w:t> </w:t>
      </w:r>
      <w:r w:rsidRPr="00D86858">
        <w:rPr>
          <w:rtl/>
          <w:lang w:bidi="ar-SY"/>
        </w:rPr>
        <w:t>ذلك عمليات التفحص التنظيمي والتقني، وعملية النشر في القسم الخاص ذي الصلة في</w:t>
      </w:r>
      <w:r w:rsidRPr="00D86858">
        <w:rPr>
          <w:rFonts w:hint="cs"/>
          <w:rtl/>
          <w:lang w:bidi="ar-SY"/>
        </w:rPr>
        <w:t xml:space="preserve"> النشرة</w:t>
      </w:r>
      <w:r w:rsidRPr="00D86858">
        <w:rPr>
          <w:rtl/>
          <w:lang w:bidi="ar-SY"/>
        </w:rPr>
        <w:t> </w:t>
      </w:r>
      <w:r w:rsidRPr="00D86858">
        <w:rPr>
          <w:lang w:bidi="ar-EG"/>
        </w:rPr>
        <w:t>BR IFIC</w:t>
      </w:r>
      <w:r w:rsidRPr="00D86858">
        <w:rPr>
          <w:rtl/>
          <w:lang w:bidi="ar-SY"/>
        </w:rPr>
        <w:t>، ومراقبة الإجراءات ونشر الحالة الناتجة لدى انتهاء المهلة الزمنية المحددة وذلك من خلال الأقسام الخاصة في</w:t>
      </w:r>
      <w:r w:rsidRPr="00D86858">
        <w:rPr>
          <w:rFonts w:hint="cs"/>
          <w:rtl/>
          <w:lang w:bidi="ar-SY"/>
        </w:rPr>
        <w:t xml:space="preserve"> النشرة</w:t>
      </w:r>
      <w:r w:rsidRPr="00D86858">
        <w:rPr>
          <w:rtl/>
          <w:lang w:bidi="ar-SY"/>
        </w:rPr>
        <w:t xml:space="preserve"> </w:t>
      </w:r>
      <w:r w:rsidRPr="00D86858">
        <w:rPr>
          <w:lang w:bidi="ar-EG"/>
        </w:rPr>
        <w:t>BR IFIC</w:t>
      </w:r>
      <w:r w:rsidRPr="00D86858">
        <w:rPr>
          <w:rtl/>
          <w:lang w:bidi="ar-SY"/>
        </w:rPr>
        <w:t>.</w:t>
      </w:r>
    </w:p>
    <w:p w14:paraId="49E361FB" w14:textId="77777777" w:rsidR="00B02287" w:rsidRPr="00D86858" w:rsidRDefault="00B02287" w:rsidP="00B02287">
      <w:pPr>
        <w:rPr>
          <w:rtl/>
          <w:lang w:bidi="ar-SY"/>
        </w:rPr>
      </w:pPr>
      <w:r w:rsidRPr="00D86858">
        <w:rPr>
          <w:rtl/>
          <w:lang w:bidi="ar-SY"/>
        </w:rPr>
        <w:t xml:space="preserve">وفيما يتعلق بالحالات المقدّمة بموجب الرقم </w:t>
      </w:r>
      <w:r w:rsidRPr="009578AD">
        <w:rPr>
          <w:b/>
          <w:bCs/>
          <w:lang w:bidi="ar-EG"/>
        </w:rPr>
        <w:t>21</w:t>
      </w:r>
      <w:r w:rsidRPr="00D86858">
        <w:rPr>
          <w:b/>
          <w:bCs/>
          <w:lang w:bidi="ar-EG"/>
        </w:rPr>
        <w:t>.</w:t>
      </w:r>
      <w:r w:rsidRPr="009578AD">
        <w:rPr>
          <w:b/>
          <w:bCs/>
          <w:lang w:bidi="ar-EG"/>
        </w:rPr>
        <w:t>9</w:t>
      </w:r>
      <w:r w:rsidRPr="00D86858">
        <w:rPr>
          <w:rtl/>
          <w:lang w:bidi="ar-SY"/>
        </w:rPr>
        <w:t xml:space="preserve"> </w:t>
      </w:r>
      <w:r>
        <w:rPr>
          <w:rFonts w:hint="cs"/>
          <w:rtl/>
          <w:lang w:bidi="ar-SY"/>
        </w:rPr>
        <w:t xml:space="preserve">من لوائح الراديو، </w:t>
      </w:r>
      <w:r w:rsidRPr="00D86858">
        <w:rPr>
          <w:rtl/>
          <w:lang w:bidi="ar-SY"/>
        </w:rPr>
        <w:t>كانت جميع الطلبات لتطبيق الإجراء بموجب الرقم</w:t>
      </w:r>
      <w:r w:rsidRPr="00D86858">
        <w:rPr>
          <w:rFonts w:hint="cs"/>
          <w:rtl/>
          <w:lang w:bidi="ar-SY"/>
        </w:rPr>
        <w:t> </w:t>
      </w:r>
      <w:r w:rsidRPr="009578AD">
        <w:rPr>
          <w:b/>
          <w:bCs/>
          <w:lang w:bidi="ar-EG"/>
        </w:rPr>
        <w:t>21</w:t>
      </w:r>
      <w:r w:rsidRPr="00D86858">
        <w:rPr>
          <w:b/>
          <w:bCs/>
          <w:lang w:bidi="ar-EG"/>
        </w:rPr>
        <w:t>.</w:t>
      </w:r>
      <w:r w:rsidRPr="009578AD">
        <w:rPr>
          <w:b/>
          <w:bCs/>
          <w:lang w:bidi="ar-EG"/>
        </w:rPr>
        <w:t>9</w:t>
      </w:r>
      <w:r w:rsidRPr="00D86858">
        <w:rPr>
          <w:rtl/>
          <w:lang w:bidi="ar-SY"/>
        </w:rPr>
        <w:t xml:space="preserve"> </w:t>
      </w:r>
      <w:r>
        <w:rPr>
          <w:rFonts w:hint="cs"/>
          <w:rtl/>
          <w:lang w:bidi="ar-SY"/>
        </w:rPr>
        <w:t xml:space="preserve">من لوائح الراديو </w:t>
      </w:r>
      <w:r w:rsidRPr="00D86858">
        <w:rPr>
          <w:rtl/>
          <w:lang w:bidi="ar-SY"/>
        </w:rPr>
        <w:t xml:space="preserve">أثناء الفترة المشمولة بالتقرير </w:t>
      </w:r>
      <w:r w:rsidRPr="00D86858">
        <w:rPr>
          <w:lang w:bidi="ar-EG"/>
        </w:rPr>
        <w:t>(</w:t>
      </w:r>
      <w:r>
        <w:rPr>
          <w:lang w:bidi="ar-EG"/>
        </w:rPr>
        <w:t>2023-2019</w:t>
      </w:r>
      <w:r w:rsidRPr="00D86858">
        <w:rPr>
          <w:lang w:bidi="ar-EG"/>
        </w:rPr>
        <w:t>)</w:t>
      </w:r>
      <w:r w:rsidRPr="00D86858">
        <w:rPr>
          <w:rtl/>
          <w:lang w:bidi="ar-SY"/>
        </w:rPr>
        <w:t xml:space="preserve"> تتصل بال</w:t>
      </w:r>
      <w:r w:rsidRPr="00D86858">
        <w:rPr>
          <w:rFonts w:hint="cs"/>
          <w:rtl/>
          <w:lang w:bidi="ar-SY"/>
        </w:rPr>
        <w:t>أرقام</w:t>
      </w:r>
      <w:r w:rsidRPr="00D86858">
        <w:rPr>
          <w:rtl/>
          <w:lang w:bidi="ar-SY"/>
        </w:rPr>
        <w:t xml:space="preserve"> </w:t>
      </w:r>
      <w:r w:rsidRPr="009578AD">
        <w:rPr>
          <w:b/>
          <w:bCs/>
          <w:lang w:bidi="ar-EG"/>
        </w:rPr>
        <w:t>177</w:t>
      </w:r>
      <w:r w:rsidRPr="00D86858">
        <w:rPr>
          <w:b/>
          <w:bCs/>
          <w:lang w:bidi="ar-EG"/>
        </w:rPr>
        <w:t>.</w:t>
      </w:r>
      <w:r w:rsidRPr="009578AD">
        <w:rPr>
          <w:b/>
          <w:bCs/>
          <w:lang w:bidi="ar-EG"/>
        </w:rPr>
        <w:t>5</w:t>
      </w:r>
      <w:r w:rsidRPr="00D86858">
        <w:rPr>
          <w:rFonts w:hint="cs"/>
          <w:rtl/>
          <w:lang w:bidi="ar-EG"/>
        </w:rPr>
        <w:t xml:space="preserve"> و</w:t>
      </w:r>
      <w:r w:rsidRPr="009578AD">
        <w:rPr>
          <w:b/>
          <w:bCs/>
          <w:lang w:bidi="ar-EG"/>
        </w:rPr>
        <w:t>316</w:t>
      </w:r>
      <w:r w:rsidRPr="00D86858">
        <w:rPr>
          <w:b/>
          <w:bCs/>
          <w:lang w:bidi="ar-EG"/>
        </w:rPr>
        <w:t>B.</w:t>
      </w:r>
      <w:r w:rsidRPr="009578AD">
        <w:rPr>
          <w:b/>
          <w:bCs/>
          <w:lang w:bidi="ar-EG"/>
        </w:rPr>
        <w:t>5</w:t>
      </w:r>
      <w:r>
        <w:rPr>
          <w:rFonts w:hint="cs"/>
          <w:b/>
          <w:bCs/>
          <w:rtl/>
          <w:lang w:bidi="ar-EG"/>
        </w:rPr>
        <w:t xml:space="preserve"> </w:t>
      </w:r>
      <w:r w:rsidRPr="0028322B">
        <w:rPr>
          <w:rFonts w:hint="cs"/>
          <w:rtl/>
          <w:lang w:bidi="ar-EG"/>
        </w:rPr>
        <w:t>و</w:t>
      </w:r>
      <w:r w:rsidRPr="0028322B">
        <w:rPr>
          <w:b/>
          <w:bCs/>
          <w:lang w:bidi="ar-EG"/>
        </w:rPr>
        <w:t>430A.5</w:t>
      </w:r>
      <w:r w:rsidRPr="00D86858">
        <w:rPr>
          <w:rFonts w:hint="cs"/>
          <w:b/>
          <w:bCs/>
          <w:rtl/>
          <w:lang w:bidi="ar-EG"/>
        </w:rPr>
        <w:t xml:space="preserve"> </w:t>
      </w:r>
      <w:r w:rsidRPr="00D86858">
        <w:rPr>
          <w:rtl/>
          <w:lang w:bidi="ar-SY"/>
        </w:rPr>
        <w:t>و</w:t>
      </w:r>
      <w:r>
        <w:rPr>
          <w:b/>
          <w:bCs/>
          <w:lang w:bidi="ar-EG"/>
        </w:rPr>
        <w:t>441B</w:t>
      </w:r>
      <w:r w:rsidRPr="00D86858">
        <w:rPr>
          <w:b/>
          <w:bCs/>
          <w:lang w:bidi="ar-EG"/>
        </w:rPr>
        <w:t>.</w:t>
      </w:r>
      <w:r w:rsidRPr="009578AD">
        <w:rPr>
          <w:b/>
          <w:bCs/>
          <w:lang w:bidi="ar-EG"/>
        </w:rPr>
        <w:t>5</w:t>
      </w:r>
      <w:r w:rsidRPr="00D86858">
        <w:rPr>
          <w:rtl/>
          <w:lang w:bidi="ar-SY"/>
        </w:rPr>
        <w:t xml:space="preserve"> من لوائح الراديو (من بين الحواشي البالغ عددها </w:t>
      </w:r>
      <w:r>
        <w:rPr>
          <w:lang w:bidi="ar-EG"/>
        </w:rPr>
        <w:t>44</w:t>
      </w:r>
      <w:r w:rsidRPr="00D86858">
        <w:rPr>
          <w:rtl/>
          <w:lang w:bidi="ar-SY"/>
        </w:rPr>
        <w:t xml:space="preserve"> التي تنطبق على</w:t>
      </w:r>
      <w:r w:rsidRPr="00D86858">
        <w:rPr>
          <w:rFonts w:hint="cs"/>
          <w:rtl/>
          <w:lang w:bidi="ar-SY"/>
        </w:rPr>
        <w:t> </w:t>
      </w:r>
      <w:r w:rsidRPr="00D86858">
        <w:rPr>
          <w:rtl/>
          <w:lang w:bidi="ar-SY"/>
        </w:rPr>
        <w:t>خدمات</w:t>
      </w:r>
      <w:r w:rsidRPr="00D86858">
        <w:rPr>
          <w:rFonts w:hint="cs"/>
          <w:rtl/>
          <w:lang w:bidi="ar-SY"/>
        </w:rPr>
        <w:t> </w:t>
      </w:r>
      <w:r w:rsidRPr="00D86858">
        <w:rPr>
          <w:rtl/>
          <w:lang w:bidi="ar-SY"/>
        </w:rPr>
        <w:t>الأرض).</w:t>
      </w:r>
    </w:p>
    <w:p w14:paraId="3332B286" w14:textId="77777777" w:rsidR="00B02287" w:rsidRPr="00D86858" w:rsidRDefault="00B02287" w:rsidP="00B02287">
      <w:pPr>
        <w:rPr>
          <w:rtl/>
          <w:lang w:bidi="ar-SY"/>
        </w:rPr>
      </w:pPr>
      <w:r w:rsidRPr="00D86858">
        <w:rPr>
          <w:rtl/>
          <w:lang w:bidi="ar-SY"/>
        </w:rPr>
        <w:lastRenderedPageBreak/>
        <w:t xml:space="preserve">ويلخِّص الجدول </w:t>
      </w:r>
      <w:r w:rsidRPr="009578AD">
        <w:rPr>
          <w:lang w:bidi="ar-EG"/>
        </w:rPr>
        <w:t>1</w:t>
      </w:r>
      <w:r w:rsidRPr="00D86858">
        <w:rPr>
          <w:lang w:bidi="ar-EG"/>
        </w:rPr>
        <w:t>-</w:t>
      </w:r>
      <w:r w:rsidRPr="009578AD">
        <w:rPr>
          <w:lang w:bidi="ar-EG"/>
        </w:rPr>
        <w:t>2</w:t>
      </w:r>
      <w:r w:rsidRPr="00D86858">
        <w:rPr>
          <w:lang w:bidi="ar-EG"/>
        </w:rPr>
        <w:t>.</w:t>
      </w:r>
      <w:r w:rsidRPr="009578AD">
        <w:rPr>
          <w:lang w:bidi="ar-EG"/>
        </w:rPr>
        <w:t>3</w:t>
      </w:r>
      <w:r w:rsidRPr="00D86858">
        <w:rPr>
          <w:rtl/>
          <w:lang w:bidi="ar-SY"/>
        </w:rPr>
        <w:t xml:space="preserve"> الإحصاءات المتعلّقة بأنشطة المكتب المتصلة بطلبات التنسيق فيما يتعلق بخدمات الأرض.</w:t>
      </w:r>
    </w:p>
    <w:p w14:paraId="3AF79E70" w14:textId="77777777" w:rsidR="00B02287" w:rsidRDefault="00B02287" w:rsidP="00B02287">
      <w:pPr>
        <w:pStyle w:val="TableNo"/>
        <w:rPr>
          <w:rtl/>
          <w:lang w:eastAsia="en-GB"/>
        </w:rPr>
      </w:pPr>
      <w:r>
        <w:rPr>
          <w:rFonts w:hint="cs"/>
          <w:rtl/>
          <w:lang w:eastAsia="en-GB"/>
        </w:rPr>
        <w:t xml:space="preserve">الجدول </w:t>
      </w:r>
      <w:r>
        <w:rPr>
          <w:lang w:eastAsia="en-GB"/>
        </w:rPr>
        <w:t>1-2.3</w:t>
      </w:r>
    </w:p>
    <w:p w14:paraId="48860DC5" w14:textId="77777777" w:rsidR="00B02287" w:rsidRDefault="00B02287" w:rsidP="00B02287">
      <w:pPr>
        <w:pStyle w:val="Tabletitle"/>
        <w:rPr>
          <w:rtl/>
          <w:lang w:eastAsia="en-GB"/>
        </w:rPr>
      </w:pPr>
      <w:r w:rsidRPr="002B6749">
        <w:rPr>
          <w:rtl/>
        </w:rPr>
        <w:t>الأنشطة المتصلة بطلبات التنسيق فيما يتعلق بخدمات الأرض</w:t>
      </w:r>
    </w:p>
    <w:tbl>
      <w:tblPr>
        <w:bidiVisual/>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8"/>
        <w:gridCol w:w="1637"/>
        <w:gridCol w:w="1678"/>
        <w:gridCol w:w="1817"/>
        <w:gridCol w:w="1537"/>
        <w:gridCol w:w="1535"/>
      </w:tblGrid>
      <w:tr w:rsidR="00B02287" w:rsidRPr="0028322B" w14:paraId="1259D21A" w14:textId="77777777" w:rsidTr="00E909A5">
        <w:tc>
          <w:tcPr>
            <w:tcW w:w="746" w:type="pct"/>
            <w:tcBorders>
              <w:top w:val="nil"/>
              <w:left w:val="nil"/>
            </w:tcBorders>
          </w:tcPr>
          <w:p w14:paraId="59CB2BA9" w14:textId="77777777" w:rsidR="00B02287" w:rsidRPr="0028322B" w:rsidRDefault="00B02287" w:rsidP="00E909A5">
            <w:pPr>
              <w:spacing w:before="40" w:after="40" w:line="240" w:lineRule="exact"/>
              <w:jc w:val="center"/>
              <w:rPr>
                <w:rFonts w:ascii="Times New Roman Bold" w:hAnsi="Times New Roman Bold" w:cs="Times New Roman Bold"/>
                <w:b/>
                <w:sz w:val="20"/>
                <w:szCs w:val="20"/>
              </w:rPr>
            </w:pPr>
          </w:p>
        </w:tc>
        <w:tc>
          <w:tcPr>
            <w:tcW w:w="849" w:type="pct"/>
          </w:tcPr>
          <w:p w14:paraId="6256DE37" w14:textId="77777777" w:rsidR="00B02287" w:rsidRPr="0028322B" w:rsidRDefault="00B02287" w:rsidP="00E909A5">
            <w:pPr>
              <w:pStyle w:val="Tablehead"/>
              <w:spacing w:before="40" w:after="40" w:line="240" w:lineRule="exact"/>
            </w:pPr>
            <w:r w:rsidRPr="0028322B">
              <w:t>2019</w:t>
            </w:r>
          </w:p>
        </w:tc>
        <w:tc>
          <w:tcPr>
            <w:tcW w:w="870" w:type="pct"/>
          </w:tcPr>
          <w:p w14:paraId="3997CC6E" w14:textId="77777777" w:rsidR="00B02287" w:rsidRPr="0028322B" w:rsidRDefault="00B02287" w:rsidP="00E909A5">
            <w:pPr>
              <w:pStyle w:val="Tablehead"/>
              <w:spacing w:before="40" w:after="40" w:line="240" w:lineRule="exact"/>
            </w:pPr>
            <w:r w:rsidRPr="0028322B">
              <w:t>2020</w:t>
            </w:r>
          </w:p>
        </w:tc>
        <w:tc>
          <w:tcPr>
            <w:tcW w:w="942" w:type="pct"/>
          </w:tcPr>
          <w:p w14:paraId="0F8A79BF" w14:textId="77777777" w:rsidR="00B02287" w:rsidRPr="0028322B" w:rsidRDefault="00B02287" w:rsidP="00E909A5">
            <w:pPr>
              <w:pStyle w:val="Tablehead"/>
              <w:spacing w:before="40" w:after="40" w:line="240" w:lineRule="exact"/>
            </w:pPr>
            <w:r w:rsidRPr="0028322B">
              <w:t>2021</w:t>
            </w:r>
          </w:p>
        </w:tc>
        <w:tc>
          <w:tcPr>
            <w:tcW w:w="797" w:type="pct"/>
          </w:tcPr>
          <w:p w14:paraId="4E6D496F" w14:textId="77777777" w:rsidR="00B02287" w:rsidRPr="0028322B" w:rsidDel="00304512" w:rsidRDefault="00B02287" w:rsidP="00E909A5">
            <w:pPr>
              <w:pStyle w:val="Tablehead"/>
              <w:spacing w:before="40" w:after="40" w:line="240" w:lineRule="exact"/>
            </w:pPr>
            <w:r w:rsidRPr="0028322B">
              <w:t>2022</w:t>
            </w:r>
          </w:p>
        </w:tc>
        <w:tc>
          <w:tcPr>
            <w:tcW w:w="796" w:type="pct"/>
          </w:tcPr>
          <w:p w14:paraId="51A7183E" w14:textId="77777777" w:rsidR="00B02287" w:rsidRPr="0028322B" w:rsidRDefault="00B02287" w:rsidP="00E909A5">
            <w:pPr>
              <w:pStyle w:val="Tablehead"/>
              <w:spacing w:before="40" w:after="40" w:line="240" w:lineRule="exact"/>
            </w:pPr>
            <w:r w:rsidRPr="009578AD">
              <w:t>20</w:t>
            </w:r>
            <w:r>
              <w:t>23</w:t>
            </w:r>
            <w:r w:rsidRPr="002B6749">
              <w:rPr>
                <w:rFonts w:ascii="Times New Roman Bold" w:hAnsi="Times New Roman Bold" w:hint="eastAsia"/>
                <w:spacing w:val="-1020"/>
                <w:rtl/>
              </w:rPr>
              <w:t> </w:t>
            </w:r>
            <w:r w:rsidRPr="002B6749">
              <w:rPr>
                <w:vertAlign w:val="superscript"/>
              </w:rPr>
              <w:footnoteReference w:id="5"/>
            </w:r>
          </w:p>
        </w:tc>
      </w:tr>
      <w:tr w:rsidR="00B02287" w:rsidRPr="0028322B" w14:paraId="45F3F4A1" w14:textId="77777777" w:rsidTr="00E909A5">
        <w:tc>
          <w:tcPr>
            <w:tcW w:w="746" w:type="pct"/>
            <w:vAlign w:val="center"/>
          </w:tcPr>
          <w:p w14:paraId="1ADDDF2D" w14:textId="77777777" w:rsidR="00B02287" w:rsidRPr="0028322B" w:rsidRDefault="00B02287" w:rsidP="00E909A5">
            <w:pPr>
              <w:pStyle w:val="Tabletext"/>
              <w:spacing w:before="40" w:after="40" w:line="240" w:lineRule="exact"/>
              <w:jc w:val="center"/>
            </w:pPr>
            <w:r w:rsidRPr="0028322B">
              <w:rPr>
                <w:rtl/>
              </w:rPr>
              <w:t xml:space="preserve">عدد الحالات </w:t>
            </w:r>
            <w:proofErr w:type="spellStart"/>
            <w:r w:rsidRPr="0028322B">
              <w:rPr>
                <w:rFonts w:hint="cs"/>
                <w:rtl/>
              </w:rPr>
              <w:t>المتلقاة</w:t>
            </w:r>
            <w:proofErr w:type="spellEnd"/>
          </w:p>
        </w:tc>
        <w:tc>
          <w:tcPr>
            <w:tcW w:w="849" w:type="pct"/>
            <w:vAlign w:val="center"/>
          </w:tcPr>
          <w:p w14:paraId="4CC78FDF" w14:textId="77777777" w:rsidR="00B02287" w:rsidRPr="0028322B" w:rsidRDefault="00B02287" w:rsidP="00E909A5">
            <w:pPr>
              <w:pStyle w:val="Tabletext"/>
              <w:spacing w:before="40" w:after="40" w:line="240" w:lineRule="exact"/>
              <w:jc w:val="center"/>
            </w:pPr>
            <w:r w:rsidRPr="0028322B">
              <w:t>0</w:t>
            </w:r>
          </w:p>
          <w:p w14:paraId="45503B97" w14:textId="77777777" w:rsidR="00375308" w:rsidRDefault="00B02287" w:rsidP="00375308">
            <w:pPr>
              <w:pStyle w:val="Tabletext"/>
              <w:spacing w:before="40" w:after="40" w:line="240" w:lineRule="exact"/>
              <w:jc w:val="center"/>
              <w:rPr>
                <w:rtl/>
              </w:rPr>
            </w:pPr>
            <w:r w:rsidRPr="0028322B">
              <w:rPr>
                <w:rtl/>
              </w:rPr>
              <w:t>(خدمات إذاعية</w:t>
            </w:r>
            <w:r>
              <w:rPr>
                <w:rFonts w:hint="cs"/>
                <w:rtl/>
              </w:rPr>
              <w:t>)</w:t>
            </w:r>
          </w:p>
          <w:p w14:paraId="29676013" w14:textId="4E4EEFBE" w:rsidR="00B02287" w:rsidRPr="0028322B" w:rsidRDefault="00B02287" w:rsidP="00375308">
            <w:pPr>
              <w:pStyle w:val="Tabletext"/>
              <w:spacing w:before="40" w:after="40" w:line="240" w:lineRule="exact"/>
              <w:jc w:val="center"/>
            </w:pPr>
            <w:r w:rsidRPr="0028322B">
              <w:t>392</w:t>
            </w:r>
            <w:r w:rsidR="00375308">
              <w:rPr>
                <w:rtl/>
              </w:rPr>
              <w:br/>
            </w:r>
            <w:r w:rsidRPr="0028322B">
              <w:rPr>
                <w:rtl/>
              </w:rPr>
              <w:t>(خدمات</w:t>
            </w:r>
            <w:r w:rsidRPr="0028322B">
              <w:rPr>
                <w:rFonts w:hint="cs"/>
                <w:rtl/>
              </w:rPr>
              <w:t xml:space="preserve"> أخرى</w:t>
            </w:r>
            <w:r w:rsidRPr="0028322B">
              <w:rPr>
                <w:rtl/>
              </w:rPr>
              <w:t>)</w:t>
            </w:r>
          </w:p>
        </w:tc>
        <w:tc>
          <w:tcPr>
            <w:tcW w:w="870" w:type="pct"/>
            <w:vAlign w:val="center"/>
          </w:tcPr>
          <w:p w14:paraId="7DDD74EB" w14:textId="77777777" w:rsidR="00B02287" w:rsidRPr="0028322B" w:rsidRDefault="00B02287" w:rsidP="00E909A5">
            <w:pPr>
              <w:pStyle w:val="Tabletext"/>
              <w:spacing w:before="40" w:after="40" w:line="240" w:lineRule="exact"/>
              <w:jc w:val="center"/>
            </w:pPr>
            <w:r w:rsidRPr="0028322B">
              <w:t>0</w:t>
            </w:r>
            <w:r w:rsidRPr="0028322B">
              <w:br/>
            </w:r>
            <w:r w:rsidRPr="0028322B">
              <w:rPr>
                <w:rtl/>
              </w:rPr>
              <w:t>(خدمات إذاعية)</w:t>
            </w:r>
          </w:p>
          <w:p w14:paraId="7E6C6991" w14:textId="5A7EE1ED" w:rsidR="00B02287" w:rsidRPr="0028322B" w:rsidRDefault="00B02287" w:rsidP="00375308">
            <w:pPr>
              <w:pStyle w:val="Tabletext"/>
              <w:spacing w:before="40" w:after="40" w:line="240" w:lineRule="exact"/>
              <w:jc w:val="center"/>
            </w:pPr>
            <w:r w:rsidRPr="0028322B">
              <w:t>1 340</w:t>
            </w:r>
            <w:r w:rsidR="00375308">
              <w:rPr>
                <w:rtl/>
              </w:rPr>
              <w:br/>
            </w:r>
            <w:r w:rsidRPr="0028322B">
              <w:rPr>
                <w:rtl/>
              </w:rPr>
              <w:t>(خدمات</w:t>
            </w:r>
            <w:r w:rsidRPr="0028322B">
              <w:rPr>
                <w:rFonts w:hint="cs"/>
                <w:rtl/>
              </w:rPr>
              <w:t xml:space="preserve"> أخرى</w:t>
            </w:r>
            <w:r w:rsidRPr="0028322B">
              <w:rPr>
                <w:rtl/>
              </w:rPr>
              <w:t>)</w:t>
            </w:r>
          </w:p>
        </w:tc>
        <w:tc>
          <w:tcPr>
            <w:tcW w:w="942" w:type="pct"/>
            <w:vAlign w:val="center"/>
          </w:tcPr>
          <w:p w14:paraId="201AD89D" w14:textId="77777777" w:rsidR="00B02287" w:rsidRPr="0028322B" w:rsidRDefault="00B02287" w:rsidP="00E909A5">
            <w:pPr>
              <w:pStyle w:val="Tabletext"/>
              <w:spacing w:before="40" w:after="40" w:line="240" w:lineRule="exact"/>
              <w:jc w:val="center"/>
            </w:pPr>
            <w:r w:rsidRPr="0028322B">
              <w:rPr>
                <w:caps/>
              </w:rPr>
              <w:t>0</w:t>
            </w:r>
            <w:r w:rsidRPr="0028322B">
              <w:rPr>
                <w:caps/>
              </w:rPr>
              <w:br/>
            </w:r>
            <w:r w:rsidRPr="0028322B">
              <w:rPr>
                <w:rtl/>
              </w:rPr>
              <w:t>(خدمات إذاعية)</w:t>
            </w:r>
          </w:p>
          <w:p w14:paraId="40F4B91B" w14:textId="77777777" w:rsidR="00B02287" w:rsidRPr="0028322B" w:rsidRDefault="00B02287" w:rsidP="00E909A5">
            <w:pPr>
              <w:pStyle w:val="Tabletext"/>
              <w:spacing w:before="40" w:after="40" w:line="240" w:lineRule="exact"/>
              <w:jc w:val="center"/>
              <w:rPr>
                <w:caps/>
              </w:rPr>
            </w:pPr>
            <w:r w:rsidRPr="0028322B">
              <w:rPr>
                <w:caps/>
              </w:rPr>
              <w:t>1 515</w:t>
            </w:r>
            <w:r w:rsidRPr="0028322B">
              <w:rPr>
                <w:caps/>
              </w:rPr>
              <w:br/>
            </w:r>
            <w:r w:rsidRPr="0028322B">
              <w:rPr>
                <w:rtl/>
              </w:rPr>
              <w:t>(خدمات</w:t>
            </w:r>
            <w:r w:rsidRPr="0028322B">
              <w:rPr>
                <w:rFonts w:hint="cs"/>
                <w:rtl/>
              </w:rPr>
              <w:t xml:space="preserve"> أخرى</w:t>
            </w:r>
            <w:r w:rsidRPr="0028322B">
              <w:rPr>
                <w:rtl/>
              </w:rPr>
              <w:t>)</w:t>
            </w:r>
          </w:p>
        </w:tc>
        <w:tc>
          <w:tcPr>
            <w:tcW w:w="797" w:type="pct"/>
          </w:tcPr>
          <w:p w14:paraId="076E11E3" w14:textId="77777777" w:rsidR="00B02287" w:rsidRPr="0028322B" w:rsidRDefault="00B02287" w:rsidP="00E909A5">
            <w:pPr>
              <w:pStyle w:val="Tabletext"/>
              <w:spacing w:before="40" w:after="40" w:line="240" w:lineRule="exact"/>
              <w:jc w:val="center"/>
            </w:pPr>
            <w:r w:rsidRPr="0028322B">
              <w:rPr>
                <w:caps/>
              </w:rPr>
              <w:t>2</w:t>
            </w:r>
            <w:r w:rsidRPr="0028322B">
              <w:rPr>
                <w:caps/>
              </w:rPr>
              <w:br/>
            </w:r>
            <w:r w:rsidRPr="0028322B">
              <w:rPr>
                <w:rtl/>
              </w:rPr>
              <w:t>(خدمات إذاعية)</w:t>
            </w:r>
          </w:p>
          <w:p w14:paraId="24B0D31C" w14:textId="77777777" w:rsidR="00B02287" w:rsidRPr="0028322B" w:rsidRDefault="00B02287" w:rsidP="00E909A5">
            <w:pPr>
              <w:pStyle w:val="Tabletext"/>
              <w:spacing w:before="40" w:after="40" w:line="240" w:lineRule="exact"/>
              <w:jc w:val="center"/>
              <w:rPr>
                <w:caps/>
              </w:rPr>
            </w:pPr>
            <w:r w:rsidRPr="0028322B">
              <w:rPr>
                <w:caps/>
              </w:rPr>
              <w:t>248</w:t>
            </w:r>
            <w:r w:rsidRPr="0028322B">
              <w:rPr>
                <w:caps/>
              </w:rPr>
              <w:br/>
            </w:r>
            <w:r w:rsidRPr="0028322B">
              <w:rPr>
                <w:rtl/>
              </w:rPr>
              <w:t>(خدمات</w:t>
            </w:r>
            <w:r w:rsidRPr="0028322B">
              <w:rPr>
                <w:rFonts w:hint="cs"/>
                <w:rtl/>
              </w:rPr>
              <w:t xml:space="preserve"> أخرى</w:t>
            </w:r>
            <w:r w:rsidRPr="0028322B">
              <w:rPr>
                <w:rtl/>
              </w:rPr>
              <w:t>)</w:t>
            </w:r>
          </w:p>
        </w:tc>
        <w:tc>
          <w:tcPr>
            <w:tcW w:w="796" w:type="pct"/>
            <w:vAlign w:val="center"/>
          </w:tcPr>
          <w:p w14:paraId="2E9FA201" w14:textId="77777777" w:rsidR="00B02287" w:rsidRPr="0028322B" w:rsidRDefault="00B02287" w:rsidP="00E909A5">
            <w:pPr>
              <w:pStyle w:val="Tabletext"/>
              <w:spacing w:before="40" w:after="40" w:line="240" w:lineRule="exact"/>
              <w:jc w:val="center"/>
            </w:pPr>
            <w:r w:rsidRPr="0028322B">
              <w:rPr>
                <w:caps/>
              </w:rPr>
              <w:t xml:space="preserve"> 0</w:t>
            </w:r>
            <w:r w:rsidRPr="0028322B">
              <w:rPr>
                <w:caps/>
              </w:rPr>
              <w:br/>
            </w:r>
            <w:r w:rsidRPr="0028322B">
              <w:rPr>
                <w:rtl/>
              </w:rPr>
              <w:t>(خدمات إذاعية)</w:t>
            </w:r>
          </w:p>
          <w:p w14:paraId="2E2E6C0D" w14:textId="220FEC2A" w:rsidR="00B02287" w:rsidRPr="0028322B" w:rsidRDefault="00B02287" w:rsidP="00375308">
            <w:pPr>
              <w:pStyle w:val="Tabletext"/>
              <w:spacing w:before="40" w:after="40" w:line="240" w:lineRule="exact"/>
              <w:jc w:val="center"/>
              <w:rPr>
                <w:caps/>
              </w:rPr>
            </w:pPr>
            <w:r w:rsidRPr="0028322B">
              <w:rPr>
                <w:caps/>
              </w:rPr>
              <w:t>309</w:t>
            </w:r>
            <w:r w:rsidR="00375308">
              <w:rPr>
                <w:caps/>
                <w:rtl/>
              </w:rPr>
              <w:br/>
            </w:r>
            <w:r w:rsidRPr="0028322B">
              <w:rPr>
                <w:rtl/>
              </w:rPr>
              <w:t>(خدمات</w:t>
            </w:r>
            <w:r w:rsidRPr="0028322B">
              <w:rPr>
                <w:rFonts w:hint="cs"/>
                <w:rtl/>
              </w:rPr>
              <w:t xml:space="preserve"> أخرى</w:t>
            </w:r>
            <w:r w:rsidRPr="0028322B">
              <w:rPr>
                <w:rtl/>
              </w:rPr>
              <w:t>)</w:t>
            </w:r>
          </w:p>
        </w:tc>
      </w:tr>
      <w:tr w:rsidR="00B02287" w:rsidRPr="0028322B" w14:paraId="1C323F6A" w14:textId="77777777" w:rsidTr="00E909A5">
        <w:tc>
          <w:tcPr>
            <w:tcW w:w="746" w:type="pct"/>
            <w:vAlign w:val="center"/>
          </w:tcPr>
          <w:p w14:paraId="3AFCB063" w14:textId="77777777" w:rsidR="00B02287" w:rsidRPr="0028322B" w:rsidRDefault="00B02287" w:rsidP="00E909A5">
            <w:pPr>
              <w:pStyle w:val="Tabletext"/>
              <w:spacing w:before="40" w:after="40" w:line="240" w:lineRule="exact"/>
              <w:jc w:val="center"/>
            </w:pPr>
            <w:r w:rsidRPr="0028322B">
              <w:rPr>
                <w:rtl/>
              </w:rPr>
              <w:t xml:space="preserve">عدد الحالات </w:t>
            </w:r>
            <w:r w:rsidRPr="0028322B">
              <w:rPr>
                <w:rFonts w:hint="cs"/>
                <w:rtl/>
              </w:rPr>
              <w:t>المعالَجة</w:t>
            </w:r>
            <w:r w:rsidRPr="0028322B">
              <w:rPr>
                <w:vertAlign w:val="superscript"/>
                <w:lang w:bidi="ar-EG"/>
              </w:rPr>
              <w:footnoteReference w:id="6"/>
            </w:r>
          </w:p>
        </w:tc>
        <w:tc>
          <w:tcPr>
            <w:tcW w:w="849" w:type="pct"/>
            <w:vAlign w:val="center"/>
          </w:tcPr>
          <w:p w14:paraId="2B765DC9" w14:textId="77777777" w:rsidR="00375308" w:rsidRDefault="00B02287" w:rsidP="00E909A5">
            <w:pPr>
              <w:pStyle w:val="Tabletext"/>
              <w:spacing w:before="40" w:after="40" w:line="240" w:lineRule="exact"/>
              <w:jc w:val="center"/>
              <w:rPr>
                <w:rtl/>
              </w:rPr>
            </w:pPr>
            <w:r w:rsidRPr="0028322B">
              <w:t>0</w:t>
            </w:r>
            <w:r w:rsidRPr="0028322B">
              <w:br/>
            </w:r>
            <w:r w:rsidRPr="0028322B">
              <w:rPr>
                <w:rtl/>
              </w:rPr>
              <w:t>(خدمات إذاعية)</w:t>
            </w:r>
          </w:p>
          <w:p w14:paraId="3C06907A" w14:textId="3CD66D43" w:rsidR="00B02287" w:rsidRPr="0028322B" w:rsidRDefault="00B02287" w:rsidP="00375308">
            <w:pPr>
              <w:pStyle w:val="Tabletext"/>
              <w:spacing w:before="40" w:after="40" w:line="240" w:lineRule="exact"/>
              <w:jc w:val="center"/>
            </w:pPr>
            <w:r w:rsidRPr="0028322B">
              <w:t>401</w:t>
            </w:r>
            <w:r w:rsidR="00375308">
              <w:rPr>
                <w:rtl/>
              </w:rPr>
              <w:br/>
            </w:r>
            <w:r w:rsidRPr="0028322B">
              <w:rPr>
                <w:rtl/>
              </w:rPr>
              <w:t>(خدمات</w:t>
            </w:r>
            <w:r w:rsidRPr="0028322B">
              <w:rPr>
                <w:rFonts w:hint="cs"/>
                <w:rtl/>
              </w:rPr>
              <w:t xml:space="preserve"> أخرى</w:t>
            </w:r>
            <w:r w:rsidRPr="0028322B">
              <w:rPr>
                <w:rtl/>
              </w:rPr>
              <w:t>)</w:t>
            </w:r>
          </w:p>
        </w:tc>
        <w:tc>
          <w:tcPr>
            <w:tcW w:w="870" w:type="pct"/>
            <w:vAlign w:val="center"/>
          </w:tcPr>
          <w:p w14:paraId="416B1978" w14:textId="77777777" w:rsidR="00375308" w:rsidRDefault="00B02287" w:rsidP="00375308">
            <w:pPr>
              <w:pStyle w:val="Tabletext"/>
              <w:spacing w:before="40" w:after="40" w:line="240" w:lineRule="exact"/>
              <w:jc w:val="center"/>
              <w:rPr>
                <w:rtl/>
              </w:rPr>
            </w:pPr>
            <w:r w:rsidRPr="0028322B">
              <w:t>0</w:t>
            </w:r>
            <w:r w:rsidRPr="0028322B">
              <w:br/>
            </w:r>
            <w:r w:rsidRPr="0028322B">
              <w:rPr>
                <w:rtl/>
              </w:rPr>
              <w:t>(خدمات إذاعية)</w:t>
            </w:r>
          </w:p>
          <w:p w14:paraId="7E301D33" w14:textId="5A531C22" w:rsidR="00B02287" w:rsidRPr="0028322B" w:rsidRDefault="00B02287" w:rsidP="00375308">
            <w:pPr>
              <w:pStyle w:val="Tabletext"/>
              <w:spacing w:before="40" w:after="40" w:line="240" w:lineRule="exact"/>
              <w:jc w:val="center"/>
            </w:pPr>
            <w:r w:rsidRPr="0028322B">
              <w:t>1 712</w:t>
            </w:r>
            <w:r w:rsidRPr="0028322B">
              <w:br/>
            </w:r>
            <w:r w:rsidRPr="0028322B">
              <w:rPr>
                <w:rtl/>
              </w:rPr>
              <w:t>(خدمات</w:t>
            </w:r>
            <w:r w:rsidRPr="0028322B">
              <w:rPr>
                <w:rFonts w:hint="cs"/>
                <w:rtl/>
              </w:rPr>
              <w:t xml:space="preserve"> أخرى</w:t>
            </w:r>
            <w:r w:rsidRPr="0028322B">
              <w:rPr>
                <w:rtl/>
              </w:rPr>
              <w:t>)</w:t>
            </w:r>
          </w:p>
        </w:tc>
        <w:tc>
          <w:tcPr>
            <w:tcW w:w="942" w:type="pct"/>
            <w:vAlign w:val="center"/>
          </w:tcPr>
          <w:p w14:paraId="16DD353A" w14:textId="77777777" w:rsidR="00B02287" w:rsidRPr="0028322B" w:rsidRDefault="00B02287" w:rsidP="00E909A5">
            <w:pPr>
              <w:pStyle w:val="Tabletext"/>
              <w:spacing w:before="40" w:after="40" w:line="240" w:lineRule="exact"/>
              <w:jc w:val="center"/>
            </w:pPr>
            <w:r w:rsidRPr="0028322B">
              <w:rPr>
                <w:caps/>
              </w:rPr>
              <w:t>0</w:t>
            </w:r>
            <w:r w:rsidRPr="0028322B">
              <w:rPr>
                <w:caps/>
              </w:rPr>
              <w:br/>
            </w:r>
            <w:r w:rsidRPr="0028322B">
              <w:rPr>
                <w:rtl/>
              </w:rPr>
              <w:t>(خدمات إذاعية)</w:t>
            </w:r>
          </w:p>
          <w:p w14:paraId="3F4FA3C0" w14:textId="77777777" w:rsidR="00B02287" w:rsidRPr="0028322B" w:rsidRDefault="00B02287" w:rsidP="00E909A5">
            <w:pPr>
              <w:pStyle w:val="Tabletext"/>
              <w:spacing w:before="40" w:after="40" w:line="240" w:lineRule="exact"/>
              <w:jc w:val="center"/>
              <w:rPr>
                <w:caps/>
              </w:rPr>
            </w:pPr>
            <w:r w:rsidRPr="0028322B">
              <w:rPr>
                <w:caps/>
              </w:rPr>
              <w:t>2 425</w:t>
            </w:r>
            <w:r w:rsidRPr="0028322B">
              <w:rPr>
                <w:caps/>
              </w:rPr>
              <w:br/>
            </w:r>
            <w:r w:rsidRPr="0028322B">
              <w:rPr>
                <w:rtl/>
              </w:rPr>
              <w:t>(خدمات</w:t>
            </w:r>
            <w:r w:rsidRPr="0028322B">
              <w:rPr>
                <w:rFonts w:hint="cs"/>
                <w:rtl/>
              </w:rPr>
              <w:t xml:space="preserve"> أخرى</w:t>
            </w:r>
            <w:r w:rsidRPr="0028322B">
              <w:rPr>
                <w:rtl/>
              </w:rPr>
              <w:t>)</w:t>
            </w:r>
          </w:p>
        </w:tc>
        <w:tc>
          <w:tcPr>
            <w:tcW w:w="797" w:type="pct"/>
          </w:tcPr>
          <w:p w14:paraId="6D49C0A2" w14:textId="77777777" w:rsidR="00B02287" w:rsidRPr="0028322B" w:rsidRDefault="00B02287" w:rsidP="00E909A5">
            <w:pPr>
              <w:pStyle w:val="Tabletext"/>
              <w:spacing w:before="40" w:after="40" w:line="240" w:lineRule="exact"/>
              <w:jc w:val="center"/>
            </w:pPr>
            <w:r w:rsidRPr="0028322B">
              <w:rPr>
                <w:caps/>
              </w:rPr>
              <w:t>2</w:t>
            </w:r>
            <w:r w:rsidRPr="0028322B">
              <w:rPr>
                <w:caps/>
              </w:rPr>
              <w:br/>
            </w:r>
            <w:r w:rsidRPr="0028322B">
              <w:rPr>
                <w:rtl/>
              </w:rPr>
              <w:t>(خدمات إذاعية)</w:t>
            </w:r>
          </w:p>
          <w:p w14:paraId="416FF66C" w14:textId="77777777" w:rsidR="00B02287" w:rsidRPr="0028322B" w:rsidRDefault="00B02287" w:rsidP="00E909A5">
            <w:pPr>
              <w:pStyle w:val="Tabletext"/>
              <w:spacing w:before="40" w:after="40" w:line="240" w:lineRule="exact"/>
              <w:jc w:val="center"/>
              <w:rPr>
                <w:caps/>
              </w:rPr>
            </w:pPr>
            <w:r w:rsidRPr="0028322B">
              <w:rPr>
                <w:caps/>
              </w:rPr>
              <w:t>1 692</w:t>
            </w:r>
            <w:r w:rsidRPr="0028322B">
              <w:rPr>
                <w:caps/>
              </w:rPr>
              <w:br/>
            </w:r>
            <w:r w:rsidRPr="0028322B">
              <w:rPr>
                <w:rtl/>
              </w:rPr>
              <w:t>(خدمات</w:t>
            </w:r>
            <w:r w:rsidRPr="0028322B">
              <w:rPr>
                <w:rFonts w:hint="cs"/>
                <w:rtl/>
              </w:rPr>
              <w:t xml:space="preserve"> أخرى</w:t>
            </w:r>
            <w:r w:rsidRPr="0028322B">
              <w:rPr>
                <w:rtl/>
              </w:rPr>
              <w:t>)</w:t>
            </w:r>
          </w:p>
        </w:tc>
        <w:tc>
          <w:tcPr>
            <w:tcW w:w="796" w:type="pct"/>
            <w:vAlign w:val="center"/>
          </w:tcPr>
          <w:p w14:paraId="7F4D528A" w14:textId="77777777" w:rsidR="00B02287" w:rsidRPr="0028322B" w:rsidRDefault="00B02287" w:rsidP="00E909A5">
            <w:pPr>
              <w:pStyle w:val="Tabletext"/>
              <w:spacing w:before="40" w:after="40" w:line="240" w:lineRule="exact"/>
              <w:jc w:val="center"/>
              <w:rPr>
                <w:caps/>
              </w:rPr>
            </w:pPr>
            <w:r w:rsidRPr="0028322B">
              <w:rPr>
                <w:caps/>
              </w:rPr>
              <w:t>0</w:t>
            </w:r>
            <w:r w:rsidRPr="0028322B">
              <w:rPr>
                <w:caps/>
              </w:rPr>
              <w:br/>
            </w:r>
            <w:r w:rsidRPr="0028322B">
              <w:rPr>
                <w:rtl/>
              </w:rPr>
              <w:t>(خدمات إذاعية)</w:t>
            </w:r>
          </w:p>
          <w:p w14:paraId="2D832BC0" w14:textId="3EB21824" w:rsidR="00B02287" w:rsidRPr="0028322B" w:rsidRDefault="00B02287" w:rsidP="00375308">
            <w:pPr>
              <w:pStyle w:val="Tabletext"/>
              <w:spacing w:before="40" w:after="40" w:line="240" w:lineRule="exact"/>
              <w:jc w:val="center"/>
            </w:pPr>
            <w:r w:rsidRPr="0028322B">
              <w:rPr>
                <w:caps/>
              </w:rPr>
              <w:t>342</w:t>
            </w:r>
            <w:r w:rsidR="00375308">
              <w:rPr>
                <w:caps/>
                <w:rtl/>
              </w:rPr>
              <w:br/>
            </w:r>
            <w:r w:rsidRPr="0028322B">
              <w:rPr>
                <w:rtl/>
              </w:rPr>
              <w:t>(خدمات</w:t>
            </w:r>
            <w:r w:rsidRPr="0028322B">
              <w:rPr>
                <w:rFonts w:hint="cs"/>
                <w:rtl/>
              </w:rPr>
              <w:t xml:space="preserve"> أخرى</w:t>
            </w:r>
            <w:r w:rsidRPr="0028322B">
              <w:rPr>
                <w:rtl/>
              </w:rPr>
              <w:t>)</w:t>
            </w:r>
          </w:p>
        </w:tc>
      </w:tr>
    </w:tbl>
    <w:p w14:paraId="4EB7971B" w14:textId="77777777" w:rsidR="00B02287" w:rsidRPr="00F62E60" w:rsidRDefault="00B02287" w:rsidP="00B02287">
      <w:pPr>
        <w:pStyle w:val="Tablefin"/>
        <w:bidi/>
        <w:rPr>
          <w:rtl/>
          <w:lang w:val="en-US" w:eastAsia="en-GB" w:bidi="ar-SY"/>
        </w:rPr>
      </w:pPr>
    </w:p>
    <w:p w14:paraId="742CB93A" w14:textId="77777777" w:rsidR="00B02287" w:rsidRPr="00872623" w:rsidRDefault="00B02287" w:rsidP="001F3449">
      <w:pPr>
        <w:rPr>
          <w:rtl/>
          <w:lang w:bidi="ar-EG"/>
        </w:rPr>
      </w:pPr>
      <w:r w:rsidRPr="00D86858">
        <w:rPr>
          <w:rtl/>
          <w:lang w:bidi="ar-SY"/>
        </w:rPr>
        <w:t xml:space="preserve">وقد عالج المكتب </w:t>
      </w:r>
      <w:r w:rsidRPr="00D86858">
        <w:rPr>
          <w:rtl/>
        </w:rPr>
        <w:t xml:space="preserve">كل </w:t>
      </w:r>
      <w:r w:rsidRPr="00D86858">
        <w:rPr>
          <w:rtl/>
          <w:lang w:bidi="ar-SY"/>
        </w:rPr>
        <w:t>هذه الطلبات ضمن المهل التنظيمية. ولم يكن هناك وقت إعداد هذا التقرير أي تأخير في هذا النشاط.</w:t>
      </w:r>
    </w:p>
    <w:p w14:paraId="72CADEC7" w14:textId="77777777" w:rsidR="00B02287" w:rsidRPr="00D70C08" w:rsidRDefault="00B02287" w:rsidP="00B02287">
      <w:pPr>
        <w:pStyle w:val="Heading2"/>
        <w:rPr>
          <w:rtl/>
        </w:rPr>
      </w:pPr>
      <w:bookmarkStart w:id="61" w:name="_Toc146291123"/>
      <w:r>
        <w:rPr>
          <w:lang w:eastAsia="en-GB"/>
        </w:rPr>
        <w:t>3.3</w:t>
      </w:r>
      <w:r>
        <w:rPr>
          <w:rtl/>
          <w:lang w:eastAsia="en-GB" w:bidi="ar-SY"/>
        </w:rPr>
        <w:tab/>
      </w:r>
      <w:r w:rsidRPr="00D70C08">
        <w:rPr>
          <w:rtl/>
        </w:rPr>
        <w:t>إجراءات تعديل الخطة بالنسبة لخدمات الأرض</w:t>
      </w:r>
      <w:bookmarkEnd w:id="61"/>
    </w:p>
    <w:p w14:paraId="6BD16A1B" w14:textId="77777777" w:rsidR="00B02287" w:rsidRPr="001F3449" w:rsidRDefault="00B02287" w:rsidP="00B02287">
      <w:pPr>
        <w:rPr>
          <w:spacing w:val="-2"/>
          <w:rtl/>
        </w:rPr>
      </w:pPr>
      <w:r w:rsidRPr="001F3449">
        <w:rPr>
          <w:b/>
          <w:bCs/>
          <w:spacing w:val="-2"/>
          <w:lang w:bidi="ar-EG"/>
        </w:rPr>
        <w:t>1.3.3</w:t>
      </w:r>
      <w:r w:rsidRPr="001F3449">
        <w:rPr>
          <w:spacing w:val="-2"/>
          <w:rtl/>
          <w:lang w:bidi="ar-SY"/>
        </w:rPr>
        <w:tab/>
        <w:t xml:space="preserve">يشتمل هذا النشاط على معالجة الطلبات المقدّمة بموجب مختلف إجراءات تعديل الخطط، بما في ذلك عمليات تفحص التوافق و/أو التنسيق ذات الصلة، حيثما يكون ملائماً، ونشر النتائج الأولية والنهائية في الأقسام الخاصة. ويُضطلع بهذه الأنشطة إما من خلال نظام </w:t>
      </w:r>
      <w:proofErr w:type="spellStart"/>
      <w:r w:rsidRPr="001F3449">
        <w:rPr>
          <w:spacing w:val="-2"/>
          <w:lang w:bidi="ar-EG"/>
        </w:rPr>
        <w:t>TerRaSys</w:t>
      </w:r>
      <w:proofErr w:type="spellEnd"/>
      <w:r w:rsidRPr="001F3449">
        <w:rPr>
          <w:spacing w:val="-2"/>
          <w:rtl/>
          <w:lang w:bidi="ar-SY"/>
        </w:rPr>
        <w:t xml:space="preserve"> (بالنسبة إلى خطة </w:t>
      </w:r>
      <w:r w:rsidRPr="001F3449">
        <w:rPr>
          <w:spacing w:val="-2"/>
          <w:lang w:val="en-CA" w:bidi="ar-EG"/>
        </w:rPr>
        <w:t>AP</w:t>
      </w:r>
      <w:r w:rsidRPr="001F3449">
        <w:rPr>
          <w:spacing w:val="-2"/>
          <w:lang w:bidi="ar-EG"/>
        </w:rPr>
        <w:t>25</w:t>
      </w:r>
      <w:r w:rsidRPr="001F3449">
        <w:rPr>
          <w:spacing w:val="-2"/>
          <w:rtl/>
        </w:rPr>
        <w:t xml:space="preserve"> </w:t>
      </w:r>
      <w:r w:rsidRPr="001F3449">
        <w:rPr>
          <w:spacing w:val="-2"/>
          <w:rtl/>
          <w:lang w:bidi="ar-SY"/>
        </w:rPr>
        <w:t xml:space="preserve">التي تحكمها الاتفاقات الإقليمية </w:t>
      </w:r>
      <w:r w:rsidRPr="001F3449">
        <w:rPr>
          <w:spacing w:val="-2"/>
          <w:lang w:bidi="ar-EG"/>
        </w:rPr>
        <w:t>ST61</w:t>
      </w:r>
      <w:r w:rsidRPr="001F3449">
        <w:rPr>
          <w:spacing w:val="-2"/>
          <w:rtl/>
          <w:lang w:bidi="ar-SY"/>
        </w:rPr>
        <w:t xml:space="preserve"> و</w:t>
      </w:r>
      <w:r w:rsidRPr="001F3449">
        <w:rPr>
          <w:spacing w:val="-2"/>
          <w:lang w:bidi="ar-EG"/>
        </w:rPr>
        <w:t>GE84</w:t>
      </w:r>
      <w:r w:rsidRPr="001F3449">
        <w:rPr>
          <w:spacing w:val="-2"/>
          <w:rtl/>
          <w:lang w:bidi="ar-SY"/>
        </w:rPr>
        <w:t xml:space="preserve"> و</w:t>
      </w:r>
      <w:r w:rsidRPr="001F3449">
        <w:rPr>
          <w:spacing w:val="-2"/>
          <w:lang w:bidi="ar-EG"/>
        </w:rPr>
        <w:t>GE89</w:t>
      </w:r>
      <w:r w:rsidRPr="001F3449">
        <w:rPr>
          <w:spacing w:val="-2"/>
          <w:rtl/>
          <w:lang w:bidi="ar-SY"/>
        </w:rPr>
        <w:t xml:space="preserve"> و</w:t>
      </w:r>
      <w:r w:rsidRPr="001F3449">
        <w:rPr>
          <w:spacing w:val="-2"/>
          <w:lang w:val="en-CA" w:bidi="ar-EG"/>
        </w:rPr>
        <w:t>GE</w:t>
      </w:r>
      <w:r w:rsidRPr="001F3449">
        <w:rPr>
          <w:spacing w:val="-2"/>
          <w:lang w:bidi="ar-EG"/>
        </w:rPr>
        <w:t>85</w:t>
      </w:r>
      <w:r w:rsidRPr="001F3449">
        <w:rPr>
          <w:spacing w:val="-2"/>
          <w:lang w:val="en-CA" w:bidi="ar-EG"/>
        </w:rPr>
        <w:t>EMA</w:t>
      </w:r>
      <w:r w:rsidRPr="001F3449">
        <w:rPr>
          <w:spacing w:val="-2"/>
          <w:rtl/>
        </w:rPr>
        <w:t xml:space="preserve"> و</w:t>
      </w:r>
      <w:r w:rsidRPr="001F3449">
        <w:rPr>
          <w:spacing w:val="-2"/>
          <w:lang w:val="en-CA" w:bidi="ar-EG"/>
        </w:rPr>
        <w:t>GE</w:t>
      </w:r>
      <w:r w:rsidRPr="001F3449">
        <w:rPr>
          <w:spacing w:val="-2"/>
          <w:lang w:bidi="ar-EG"/>
        </w:rPr>
        <w:t>06</w:t>
      </w:r>
      <w:r w:rsidRPr="001F3449">
        <w:rPr>
          <w:spacing w:val="-2"/>
          <w:lang w:val="en-CA" w:bidi="ar-EG"/>
        </w:rPr>
        <w:t>A</w:t>
      </w:r>
      <w:r w:rsidRPr="001F3449">
        <w:rPr>
          <w:spacing w:val="-2"/>
          <w:rtl/>
        </w:rPr>
        <w:t xml:space="preserve"> </w:t>
      </w:r>
      <w:r w:rsidRPr="001F3449">
        <w:rPr>
          <w:rFonts w:hint="cs"/>
          <w:spacing w:val="-2"/>
          <w:rtl/>
          <w:lang w:bidi="ar-EG"/>
        </w:rPr>
        <w:t>و</w:t>
      </w:r>
      <w:r w:rsidRPr="001F3449">
        <w:rPr>
          <w:spacing w:val="-2"/>
          <w:lang w:bidi="ar-EG"/>
        </w:rPr>
        <w:t>GE06D</w:t>
      </w:r>
      <w:r w:rsidRPr="001F3449">
        <w:rPr>
          <w:rFonts w:hint="cs"/>
          <w:spacing w:val="-2"/>
          <w:rtl/>
          <w:lang w:bidi="ar-EG"/>
        </w:rPr>
        <w:t xml:space="preserve"> </w:t>
      </w:r>
      <w:r w:rsidRPr="001F3449">
        <w:rPr>
          <w:spacing w:val="-2"/>
          <w:rtl/>
        </w:rPr>
        <w:t>و</w:t>
      </w:r>
      <w:r w:rsidRPr="001F3449">
        <w:rPr>
          <w:spacing w:val="-2"/>
          <w:lang w:val="en-CA" w:bidi="ar-EG"/>
        </w:rPr>
        <w:t>GE</w:t>
      </w:r>
      <w:r w:rsidRPr="001F3449">
        <w:rPr>
          <w:spacing w:val="-2"/>
          <w:lang w:bidi="ar-EG"/>
        </w:rPr>
        <w:t>06</w:t>
      </w:r>
      <w:r w:rsidRPr="001F3449">
        <w:rPr>
          <w:spacing w:val="-2"/>
          <w:lang w:val="en-CA" w:bidi="ar-EG"/>
        </w:rPr>
        <w:t>L</w:t>
      </w:r>
      <w:r w:rsidRPr="001F3449">
        <w:rPr>
          <w:spacing w:val="-2"/>
          <w:rtl/>
          <w:lang w:bidi="ar-SY"/>
        </w:rPr>
        <w:t xml:space="preserve">) أو من خلال أنظمة أخرى قائمة </w:t>
      </w:r>
      <w:r w:rsidRPr="001F3449">
        <w:rPr>
          <w:rFonts w:hint="cs"/>
          <w:spacing w:val="-2"/>
          <w:rtl/>
          <w:lang w:bidi="ar-SY"/>
        </w:rPr>
        <w:t xml:space="preserve">في </w:t>
      </w:r>
      <w:r w:rsidRPr="001F3449">
        <w:rPr>
          <w:spacing w:val="-2"/>
          <w:rtl/>
          <w:lang w:bidi="ar-SY"/>
        </w:rPr>
        <w:t>حد ذاتها ولم تُدمج حتى الآن في نظام</w:t>
      </w:r>
      <w:r w:rsidRPr="001F3449">
        <w:rPr>
          <w:rFonts w:hint="cs"/>
          <w:spacing w:val="-2"/>
          <w:rtl/>
          <w:lang w:bidi="ar-SY"/>
        </w:rPr>
        <w:t> </w:t>
      </w:r>
      <w:proofErr w:type="spellStart"/>
      <w:r w:rsidRPr="001F3449">
        <w:rPr>
          <w:spacing w:val="-2"/>
          <w:lang w:bidi="ar-EG"/>
        </w:rPr>
        <w:t>TerRaSys</w:t>
      </w:r>
      <w:proofErr w:type="spellEnd"/>
      <w:r w:rsidRPr="001F3449">
        <w:rPr>
          <w:spacing w:val="-2"/>
          <w:rtl/>
        </w:rPr>
        <w:t xml:space="preserve"> (بالنسبة إلى خطة </w:t>
      </w:r>
      <w:r w:rsidRPr="001F3449">
        <w:rPr>
          <w:spacing w:val="-2"/>
          <w:lang w:bidi="ar-EG"/>
        </w:rPr>
        <w:t>AP26</w:t>
      </w:r>
      <w:r w:rsidRPr="001F3449">
        <w:rPr>
          <w:spacing w:val="-2"/>
          <w:rtl/>
          <w:lang w:bidi="ar-SY"/>
        </w:rPr>
        <w:t xml:space="preserve">، وكذلك بالنسبة إلى الخطط التي تحكمها الاتفاقات الإقليمية </w:t>
      </w:r>
      <w:r w:rsidRPr="001F3449">
        <w:rPr>
          <w:spacing w:val="-2"/>
          <w:lang w:bidi="ar-EG"/>
        </w:rPr>
        <w:t>GE75</w:t>
      </w:r>
      <w:r w:rsidRPr="001F3449">
        <w:rPr>
          <w:spacing w:val="-2"/>
          <w:rtl/>
          <w:lang w:bidi="ar-SY"/>
        </w:rPr>
        <w:t xml:space="preserve"> و</w:t>
      </w:r>
      <w:r w:rsidRPr="001F3449">
        <w:rPr>
          <w:spacing w:val="-2"/>
          <w:lang w:bidi="ar-EG"/>
        </w:rPr>
        <w:t>RJ81</w:t>
      </w:r>
      <w:r w:rsidRPr="001F3449">
        <w:rPr>
          <w:spacing w:val="-2"/>
          <w:rtl/>
          <w:lang w:bidi="ar-SY"/>
        </w:rPr>
        <w:t xml:space="preserve"> و</w:t>
      </w:r>
      <w:r w:rsidRPr="001F3449">
        <w:rPr>
          <w:spacing w:val="-2"/>
          <w:lang w:val="en-CA" w:bidi="ar-EG"/>
        </w:rPr>
        <w:t>GE</w:t>
      </w:r>
      <w:r w:rsidRPr="001F3449">
        <w:rPr>
          <w:spacing w:val="-2"/>
          <w:lang w:bidi="ar-EG"/>
        </w:rPr>
        <w:t>85</w:t>
      </w:r>
      <w:r w:rsidRPr="001F3449">
        <w:rPr>
          <w:spacing w:val="-2"/>
          <w:lang w:val="en-CA" w:bidi="ar-EG"/>
        </w:rPr>
        <w:t>MM</w:t>
      </w:r>
      <w:r w:rsidRPr="001F3449">
        <w:rPr>
          <w:spacing w:val="-2"/>
          <w:rtl/>
          <w:lang w:bidi="ar-SY"/>
        </w:rPr>
        <w:t>).</w:t>
      </w:r>
    </w:p>
    <w:p w14:paraId="5BE08AB6" w14:textId="77777777" w:rsidR="00B02287" w:rsidRPr="00D86858" w:rsidRDefault="00B02287" w:rsidP="001F3449">
      <w:pPr>
        <w:rPr>
          <w:rtl/>
          <w:lang w:bidi="ar-SY"/>
        </w:rPr>
      </w:pPr>
      <w:r w:rsidRPr="00D86858">
        <w:rPr>
          <w:rtl/>
          <w:lang w:bidi="ar-SY"/>
        </w:rPr>
        <w:t xml:space="preserve">وقد عالج المكتب </w:t>
      </w:r>
      <w:r w:rsidRPr="00D86858">
        <w:rPr>
          <w:rtl/>
        </w:rPr>
        <w:t xml:space="preserve">كل </w:t>
      </w:r>
      <w:r w:rsidRPr="00D86858">
        <w:rPr>
          <w:rtl/>
          <w:lang w:bidi="ar-SY"/>
        </w:rPr>
        <w:t xml:space="preserve">هذه الطلبات ضمن المهل التنظيمية. ولم يكن هناك وقت إعداد هذا التقرير أي تأخير في معالجة </w:t>
      </w:r>
      <w:r w:rsidRPr="00D86858">
        <w:rPr>
          <w:rFonts w:hint="cs"/>
          <w:rtl/>
          <w:lang w:bidi="ar-SY"/>
        </w:rPr>
        <w:t>التبليغات</w:t>
      </w:r>
      <w:r w:rsidRPr="00D86858">
        <w:rPr>
          <w:rtl/>
          <w:lang w:bidi="ar-SY"/>
        </w:rPr>
        <w:t xml:space="preserve"> بموجب كل هذه الخطط. ويلخص الجدول </w:t>
      </w:r>
      <w:r w:rsidRPr="009578AD">
        <w:rPr>
          <w:lang w:bidi="ar-EG"/>
        </w:rPr>
        <w:t>1</w:t>
      </w:r>
      <w:r w:rsidRPr="00D86858">
        <w:rPr>
          <w:lang w:bidi="ar-EG"/>
        </w:rPr>
        <w:noBreakHyphen/>
      </w:r>
      <w:r w:rsidRPr="009578AD">
        <w:rPr>
          <w:lang w:bidi="ar-EG"/>
        </w:rPr>
        <w:t>3</w:t>
      </w:r>
      <w:r w:rsidRPr="00D86858">
        <w:rPr>
          <w:lang w:bidi="ar-EG"/>
        </w:rPr>
        <w:t>.</w:t>
      </w:r>
      <w:r w:rsidRPr="009578AD">
        <w:rPr>
          <w:lang w:bidi="ar-EG"/>
        </w:rPr>
        <w:t>3</w:t>
      </w:r>
      <w:r w:rsidRPr="00D86858">
        <w:rPr>
          <w:rtl/>
          <w:lang w:bidi="ar-SY"/>
        </w:rPr>
        <w:t xml:space="preserve"> أنشطة المكتب فيما يتعلق بمعالجة الطلبات المقدمة المتصلة بإجراءات تعديل الخطة فيما يتعلق بخدمات الأرض.</w:t>
      </w:r>
    </w:p>
    <w:p w14:paraId="50366087" w14:textId="77777777" w:rsidR="00B02287" w:rsidRDefault="00B02287" w:rsidP="00B02287">
      <w:pPr>
        <w:pStyle w:val="TableNo"/>
        <w:rPr>
          <w:rtl/>
          <w:lang w:eastAsia="en-GB"/>
        </w:rPr>
      </w:pPr>
      <w:r>
        <w:rPr>
          <w:rFonts w:hint="cs"/>
          <w:rtl/>
          <w:lang w:eastAsia="en-GB"/>
        </w:rPr>
        <w:t xml:space="preserve">الجدول </w:t>
      </w:r>
      <w:r>
        <w:rPr>
          <w:lang w:eastAsia="en-GB"/>
        </w:rPr>
        <w:t>1-3.3</w:t>
      </w:r>
    </w:p>
    <w:p w14:paraId="5121F0E9" w14:textId="77777777" w:rsidR="00B02287" w:rsidRDefault="00B02287" w:rsidP="00B02287">
      <w:pPr>
        <w:pStyle w:val="Tabletitle"/>
        <w:rPr>
          <w:rtl/>
          <w:lang w:eastAsia="en-GB"/>
        </w:rPr>
      </w:pPr>
      <w:r w:rsidRPr="002B6749">
        <w:rPr>
          <w:rtl/>
        </w:rPr>
        <w:t>الأنشطة المتصلة بإجراءات تعديل الخطة فيما يتعلق بخدمات الأرض</w:t>
      </w:r>
    </w:p>
    <w:tbl>
      <w:tblPr>
        <w:bidiVisual/>
        <w:tblW w:w="5005" w:type="pct"/>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201"/>
        <w:gridCol w:w="1513"/>
        <w:gridCol w:w="1383"/>
        <w:gridCol w:w="1514"/>
        <w:gridCol w:w="1516"/>
        <w:gridCol w:w="1514"/>
      </w:tblGrid>
      <w:tr w:rsidR="00B02287" w:rsidRPr="00CA5E54" w14:paraId="150C3506" w14:textId="77777777" w:rsidTr="00E909A5">
        <w:tc>
          <w:tcPr>
            <w:tcW w:w="1142" w:type="pct"/>
            <w:tcBorders>
              <w:top w:val="nil"/>
              <w:left w:val="nil"/>
              <w:bottom w:val="single" w:sz="8" w:space="0" w:color="auto"/>
            </w:tcBorders>
            <w:vAlign w:val="center"/>
          </w:tcPr>
          <w:p w14:paraId="1E23FAA1" w14:textId="77777777" w:rsidR="00B02287" w:rsidRPr="00EE13EB" w:rsidRDefault="00B02287" w:rsidP="00E909A5">
            <w:pPr>
              <w:pStyle w:val="Tablehead"/>
              <w:keepNext w:val="0"/>
              <w:spacing w:before="40" w:after="40" w:line="240" w:lineRule="exact"/>
            </w:pPr>
          </w:p>
        </w:tc>
        <w:tc>
          <w:tcPr>
            <w:tcW w:w="785" w:type="pct"/>
            <w:tcBorders>
              <w:bottom w:val="single" w:sz="8" w:space="0" w:color="auto"/>
            </w:tcBorders>
            <w:vAlign w:val="center"/>
          </w:tcPr>
          <w:p w14:paraId="6552C01D" w14:textId="77777777" w:rsidR="00B02287" w:rsidRPr="00CA5E54" w:rsidRDefault="00B02287" w:rsidP="00E909A5">
            <w:pPr>
              <w:pStyle w:val="Tablehead"/>
              <w:spacing w:before="40" w:after="40" w:line="240" w:lineRule="exact"/>
            </w:pPr>
            <w:r w:rsidRPr="00CA5E54">
              <w:t>201</w:t>
            </w:r>
            <w:r>
              <w:t>9</w:t>
            </w:r>
          </w:p>
        </w:tc>
        <w:tc>
          <w:tcPr>
            <w:tcW w:w="717" w:type="pct"/>
            <w:tcBorders>
              <w:bottom w:val="single" w:sz="8" w:space="0" w:color="auto"/>
            </w:tcBorders>
            <w:vAlign w:val="center"/>
          </w:tcPr>
          <w:p w14:paraId="32A0F945" w14:textId="77777777" w:rsidR="00B02287" w:rsidRPr="00CA5E54" w:rsidRDefault="00B02287" w:rsidP="00E909A5">
            <w:pPr>
              <w:pStyle w:val="Tablehead"/>
              <w:spacing w:before="40" w:after="40" w:line="240" w:lineRule="exact"/>
            </w:pPr>
            <w:r w:rsidRPr="00CA5E54">
              <w:t>20</w:t>
            </w:r>
            <w:r>
              <w:t>20</w:t>
            </w:r>
          </w:p>
        </w:tc>
        <w:tc>
          <w:tcPr>
            <w:tcW w:w="785" w:type="pct"/>
            <w:tcBorders>
              <w:bottom w:val="single" w:sz="8" w:space="0" w:color="auto"/>
            </w:tcBorders>
            <w:vAlign w:val="center"/>
          </w:tcPr>
          <w:p w14:paraId="648792A6" w14:textId="77777777" w:rsidR="00B02287" w:rsidRPr="00CA5E54" w:rsidRDefault="00B02287" w:rsidP="00E909A5">
            <w:pPr>
              <w:pStyle w:val="Tablehead"/>
              <w:spacing w:before="40" w:after="40" w:line="240" w:lineRule="exact"/>
            </w:pPr>
            <w:r w:rsidRPr="00CA5E54">
              <w:t>20</w:t>
            </w:r>
            <w:r>
              <w:t>21</w:t>
            </w:r>
          </w:p>
        </w:tc>
        <w:tc>
          <w:tcPr>
            <w:tcW w:w="786" w:type="pct"/>
            <w:tcBorders>
              <w:bottom w:val="single" w:sz="8" w:space="0" w:color="auto"/>
            </w:tcBorders>
          </w:tcPr>
          <w:p w14:paraId="4011C831" w14:textId="77777777" w:rsidR="00B02287" w:rsidRPr="00CA5E54" w:rsidRDefault="00B02287" w:rsidP="00E909A5">
            <w:pPr>
              <w:pStyle w:val="Tablehead"/>
              <w:spacing w:before="40" w:after="40" w:line="240" w:lineRule="exact"/>
            </w:pPr>
            <w:r w:rsidRPr="00CA5E54">
              <w:t>20</w:t>
            </w:r>
            <w:r>
              <w:t>22</w:t>
            </w:r>
          </w:p>
        </w:tc>
        <w:tc>
          <w:tcPr>
            <w:tcW w:w="785" w:type="pct"/>
            <w:tcBorders>
              <w:bottom w:val="single" w:sz="8" w:space="0" w:color="auto"/>
            </w:tcBorders>
            <w:vAlign w:val="center"/>
          </w:tcPr>
          <w:p w14:paraId="0539CA22" w14:textId="77777777" w:rsidR="00B02287" w:rsidRPr="00CA5E54" w:rsidRDefault="00B02287" w:rsidP="00E909A5">
            <w:pPr>
              <w:pStyle w:val="Tablehead"/>
              <w:spacing w:before="40" w:after="40" w:line="240" w:lineRule="exact"/>
            </w:pPr>
            <w:r w:rsidRPr="009578AD">
              <w:t>20</w:t>
            </w:r>
            <w:r>
              <w:t>23</w:t>
            </w:r>
            <w:r w:rsidRPr="002B6749">
              <w:rPr>
                <w:rFonts w:ascii="Times New Roman Bold" w:hAnsi="Times New Roman Bold" w:hint="eastAsia"/>
                <w:spacing w:val="-1020"/>
                <w:rtl/>
              </w:rPr>
              <w:t> </w:t>
            </w:r>
            <w:r w:rsidRPr="002B6749">
              <w:rPr>
                <w:vertAlign w:val="superscript"/>
              </w:rPr>
              <w:footnoteReference w:id="7"/>
            </w:r>
          </w:p>
        </w:tc>
      </w:tr>
      <w:tr w:rsidR="00B02287" w:rsidRPr="00CA5E54" w14:paraId="1B26712C" w14:textId="77777777" w:rsidTr="00E909A5">
        <w:tc>
          <w:tcPr>
            <w:tcW w:w="1142" w:type="pct"/>
            <w:tcBorders>
              <w:bottom w:val="single" w:sz="8" w:space="0" w:color="auto"/>
            </w:tcBorders>
            <w:vAlign w:val="center"/>
          </w:tcPr>
          <w:p w14:paraId="105AE347" w14:textId="77777777" w:rsidR="00B02287" w:rsidRPr="00CA5E54" w:rsidRDefault="00B02287" w:rsidP="00E909A5">
            <w:pPr>
              <w:pStyle w:val="Tabletext"/>
              <w:spacing w:before="40" w:after="40" w:line="240" w:lineRule="exact"/>
              <w:jc w:val="center"/>
            </w:pPr>
            <w:r w:rsidRPr="00D86858">
              <w:rPr>
                <w:rtl/>
              </w:rPr>
              <w:t xml:space="preserve">عدد التخصيصات </w:t>
            </w:r>
            <w:proofErr w:type="spellStart"/>
            <w:r w:rsidRPr="00D86858">
              <w:rPr>
                <w:rtl/>
              </w:rPr>
              <w:t>المتلقاة</w:t>
            </w:r>
            <w:proofErr w:type="spellEnd"/>
          </w:p>
        </w:tc>
        <w:tc>
          <w:tcPr>
            <w:tcW w:w="785" w:type="pct"/>
            <w:tcBorders>
              <w:bottom w:val="single" w:sz="8" w:space="0" w:color="auto"/>
            </w:tcBorders>
            <w:vAlign w:val="center"/>
          </w:tcPr>
          <w:p w14:paraId="3591D435" w14:textId="140384C8" w:rsidR="00B02287" w:rsidRPr="003E18CC" w:rsidRDefault="00B02287" w:rsidP="001F3449">
            <w:pPr>
              <w:pStyle w:val="Tabletext"/>
              <w:spacing w:before="40" w:after="40" w:line="240" w:lineRule="exact"/>
              <w:jc w:val="center"/>
            </w:pPr>
            <w:r w:rsidRPr="003E18CC">
              <w:t>8 401</w:t>
            </w:r>
            <w:r w:rsidR="001F3449">
              <w:rPr>
                <w:rtl/>
              </w:rPr>
              <w:br/>
            </w:r>
            <w:r w:rsidRPr="0028322B">
              <w:rPr>
                <w:rtl/>
              </w:rPr>
              <w:t>(خدمات إذاعية</w:t>
            </w:r>
            <w:r>
              <w:rPr>
                <w:rFonts w:hint="cs"/>
                <w:rtl/>
              </w:rPr>
              <w:t>)</w:t>
            </w:r>
          </w:p>
          <w:p w14:paraId="6BBB2949" w14:textId="2D509882" w:rsidR="00B02287" w:rsidRPr="003E18CC" w:rsidRDefault="00B02287" w:rsidP="001F3449">
            <w:pPr>
              <w:pStyle w:val="Tabletext"/>
              <w:spacing w:before="40" w:after="40" w:line="240" w:lineRule="exact"/>
              <w:jc w:val="center"/>
            </w:pPr>
            <w:r w:rsidRPr="003E18CC">
              <w:t>380</w:t>
            </w:r>
            <w:r w:rsidR="001F3449">
              <w:rPr>
                <w:rtl/>
              </w:rPr>
              <w:br/>
            </w:r>
            <w:r w:rsidRPr="0028322B">
              <w:rPr>
                <w:rtl/>
              </w:rPr>
              <w:t>(خدمات</w:t>
            </w:r>
            <w:r w:rsidRPr="0028322B">
              <w:rPr>
                <w:rFonts w:hint="cs"/>
                <w:rtl/>
              </w:rPr>
              <w:t xml:space="preserve"> أخرى</w:t>
            </w:r>
            <w:r w:rsidRPr="0028322B">
              <w:rPr>
                <w:rtl/>
              </w:rPr>
              <w:t>)</w:t>
            </w:r>
          </w:p>
        </w:tc>
        <w:tc>
          <w:tcPr>
            <w:tcW w:w="717" w:type="pct"/>
            <w:tcBorders>
              <w:bottom w:val="single" w:sz="8" w:space="0" w:color="auto"/>
            </w:tcBorders>
            <w:vAlign w:val="center"/>
          </w:tcPr>
          <w:p w14:paraId="59F5347D" w14:textId="08133A16" w:rsidR="00B02287" w:rsidRPr="003E18CC" w:rsidRDefault="00B02287" w:rsidP="001F3449">
            <w:pPr>
              <w:pStyle w:val="Tabletext"/>
              <w:spacing w:before="40" w:after="40" w:line="240" w:lineRule="exact"/>
              <w:jc w:val="center"/>
            </w:pPr>
            <w:r w:rsidRPr="003E18CC">
              <w:t>13 033</w:t>
            </w:r>
            <w:r w:rsidR="001F3449">
              <w:rPr>
                <w:rtl/>
              </w:rPr>
              <w:br/>
            </w:r>
            <w:r w:rsidRPr="0028322B">
              <w:rPr>
                <w:rtl/>
              </w:rPr>
              <w:t>(خدمات إذاعية</w:t>
            </w:r>
            <w:r>
              <w:rPr>
                <w:rFonts w:hint="cs"/>
                <w:rtl/>
              </w:rPr>
              <w:t>)</w:t>
            </w:r>
          </w:p>
          <w:p w14:paraId="1C15ACB9" w14:textId="1D686924" w:rsidR="00B02287" w:rsidRPr="003E18CC" w:rsidRDefault="00B02287" w:rsidP="001F3449">
            <w:pPr>
              <w:pStyle w:val="Tabletext"/>
              <w:spacing w:before="40" w:after="40" w:line="240" w:lineRule="exact"/>
              <w:jc w:val="center"/>
            </w:pPr>
            <w:r w:rsidRPr="003E18CC">
              <w:t>715</w:t>
            </w:r>
            <w:r w:rsidR="001F3449">
              <w:rPr>
                <w:rtl/>
              </w:rPr>
              <w:br/>
            </w:r>
            <w:r w:rsidRPr="0028322B">
              <w:rPr>
                <w:rtl/>
              </w:rPr>
              <w:t>(خدمات</w:t>
            </w:r>
            <w:r w:rsidRPr="0028322B">
              <w:rPr>
                <w:rFonts w:hint="cs"/>
                <w:rtl/>
              </w:rPr>
              <w:t xml:space="preserve"> أخرى</w:t>
            </w:r>
            <w:r w:rsidRPr="0028322B">
              <w:rPr>
                <w:rtl/>
              </w:rPr>
              <w:t>)</w:t>
            </w:r>
          </w:p>
        </w:tc>
        <w:tc>
          <w:tcPr>
            <w:tcW w:w="785" w:type="pct"/>
            <w:tcBorders>
              <w:bottom w:val="single" w:sz="8" w:space="0" w:color="auto"/>
            </w:tcBorders>
            <w:vAlign w:val="center"/>
          </w:tcPr>
          <w:p w14:paraId="5DE644D1" w14:textId="25BB4BA1" w:rsidR="00B02287" w:rsidRPr="003E18CC" w:rsidRDefault="00B02287" w:rsidP="001F3449">
            <w:pPr>
              <w:pStyle w:val="Tabletext"/>
              <w:spacing w:before="40" w:after="40" w:line="240" w:lineRule="exact"/>
              <w:jc w:val="center"/>
            </w:pPr>
            <w:r w:rsidRPr="003E18CC">
              <w:t>13 723</w:t>
            </w:r>
            <w:r w:rsidR="001F3449">
              <w:rPr>
                <w:rtl/>
              </w:rPr>
              <w:br/>
            </w:r>
            <w:r w:rsidRPr="0028322B">
              <w:rPr>
                <w:rtl/>
              </w:rPr>
              <w:t>(خدمات إذاعية</w:t>
            </w:r>
            <w:r>
              <w:rPr>
                <w:rFonts w:hint="cs"/>
                <w:rtl/>
              </w:rPr>
              <w:t>)</w:t>
            </w:r>
          </w:p>
          <w:p w14:paraId="0106F7D1" w14:textId="4B6832DB" w:rsidR="00B02287" w:rsidRPr="003E18CC" w:rsidRDefault="00B02287" w:rsidP="001F3449">
            <w:pPr>
              <w:pStyle w:val="Tabletext"/>
              <w:spacing w:before="40" w:after="40" w:line="240" w:lineRule="exact"/>
              <w:jc w:val="center"/>
            </w:pPr>
            <w:r w:rsidRPr="003E18CC">
              <w:t>3 813</w:t>
            </w:r>
            <w:r w:rsidR="001F3449">
              <w:rPr>
                <w:rtl/>
              </w:rPr>
              <w:br/>
            </w:r>
            <w:r w:rsidRPr="0028322B">
              <w:rPr>
                <w:rtl/>
              </w:rPr>
              <w:t>(خدمات</w:t>
            </w:r>
            <w:r w:rsidRPr="0028322B">
              <w:rPr>
                <w:rFonts w:hint="cs"/>
                <w:rtl/>
              </w:rPr>
              <w:t xml:space="preserve"> أخرى</w:t>
            </w:r>
            <w:r w:rsidRPr="0028322B">
              <w:rPr>
                <w:rtl/>
              </w:rPr>
              <w:t>)</w:t>
            </w:r>
          </w:p>
        </w:tc>
        <w:tc>
          <w:tcPr>
            <w:tcW w:w="786" w:type="pct"/>
            <w:tcBorders>
              <w:bottom w:val="single" w:sz="8" w:space="0" w:color="auto"/>
            </w:tcBorders>
            <w:vAlign w:val="center"/>
          </w:tcPr>
          <w:p w14:paraId="3CD0B66E" w14:textId="14FC2179" w:rsidR="00B02287" w:rsidRPr="003E18CC" w:rsidRDefault="00B02287" w:rsidP="001F3449">
            <w:pPr>
              <w:pStyle w:val="Tabletext"/>
              <w:spacing w:before="40" w:after="40" w:line="240" w:lineRule="exact"/>
              <w:jc w:val="center"/>
            </w:pPr>
            <w:r w:rsidRPr="003E18CC">
              <w:t>42 462</w:t>
            </w:r>
            <w:r w:rsidR="001F3449">
              <w:rPr>
                <w:rtl/>
              </w:rPr>
              <w:br/>
            </w:r>
            <w:r w:rsidRPr="0028322B">
              <w:rPr>
                <w:rtl/>
              </w:rPr>
              <w:t>(خدمات إذاعية</w:t>
            </w:r>
            <w:r>
              <w:rPr>
                <w:rFonts w:hint="cs"/>
                <w:rtl/>
              </w:rPr>
              <w:t>)</w:t>
            </w:r>
          </w:p>
          <w:p w14:paraId="6FC0D255" w14:textId="3512F618" w:rsidR="00B02287" w:rsidRPr="003E18CC" w:rsidRDefault="00B02287" w:rsidP="001F3449">
            <w:pPr>
              <w:pStyle w:val="Tabletext"/>
              <w:spacing w:before="40" w:after="40" w:line="240" w:lineRule="exact"/>
              <w:jc w:val="center"/>
            </w:pPr>
            <w:r w:rsidRPr="003E18CC">
              <w:t>590</w:t>
            </w:r>
            <w:r w:rsidR="001F3449">
              <w:rPr>
                <w:rtl/>
              </w:rPr>
              <w:br/>
            </w:r>
            <w:r w:rsidRPr="0028322B">
              <w:rPr>
                <w:rtl/>
              </w:rPr>
              <w:t>(خدمات</w:t>
            </w:r>
            <w:r w:rsidRPr="0028322B">
              <w:rPr>
                <w:rFonts w:hint="cs"/>
                <w:rtl/>
              </w:rPr>
              <w:t xml:space="preserve"> أخرى</w:t>
            </w:r>
            <w:r w:rsidRPr="0028322B">
              <w:rPr>
                <w:rtl/>
              </w:rPr>
              <w:t>)</w:t>
            </w:r>
          </w:p>
        </w:tc>
        <w:tc>
          <w:tcPr>
            <w:tcW w:w="785" w:type="pct"/>
            <w:tcBorders>
              <w:bottom w:val="single" w:sz="8" w:space="0" w:color="auto"/>
            </w:tcBorders>
            <w:vAlign w:val="center"/>
          </w:tcPr>
          <w:p w14:paraId="0C0EEC01" w14:textId="452DCA69" w:rsidR="00B02287" w:rsidRPr="003E18CC" w:rsidRDefault="00B02287" w:rsidP="001F3449">
            <w:pPr>
              <w:pStyle w:val="Tabletext"/>
              <w:spacing w:before="40" w:after="40" w:line="240" w:lineRule="exact"/>
              <w:jc w:val="center"/>
            </w:pPr>
            <w:r w:rsidRPr="003E18CC">
              <w:t>14 266</w:t>
            </w:r>
            <w:r w:rsidR="001F3449">
              <w:rPr>
                <w:rtl/>
              </w:rPr>
              <w:br/>
            </w:r>
            <w:r w:rsidRPr="0028322B">
              <w:rPr>
                <w:rtl/>
              </w:rPr>
              <w:t>(خدمات إذاعية</w:t>
            </w:r>
            <w:r>
              <w:rPr>
                <w:rFonts w:hint="cs"/>
                <w:rtl/>
              </w:rPr>
              <w:t>)</w:t>
            </w:r>
          </w:p>
          <w:p w14:paraId="674347CD" w14:textId="0982FC4E" w:rsidR="00B02287" w:rsidRPr="003E18CC" w:rsidRDefault="00B02287" w:rsidP="001F3449">
            <w:pPr>
              <w:pStyle w:val="Tabletext"/>
              <w:spacing w:before="40" w:after="40" w:line="240" w:lineRule="exact"/>
              <w:jc w:val="center"/>
            </w:pPr>
            <w:r w:rsidRPr="003E18CC">
              <w:t>494</w:t>
            </w:r>
            <w:r w:rsidR="001F3449">
              <w:rPr>
                <w:rtl/>
              </w:rPr>
              <w:br/>
            </w:r>
            <w:r w:rsidRPr="0028322B">
              <w:rPr>
                <w:rtl/>
              </w:rPr>
              <w:t>(خدمات</w:t>
            </w:r>
            <w:r w:rsidRPr="0028322B">
              <w:rPr>
                <w:rFonts w:hint="cs"/>
                <w:rtl/>
              </w:rPr>
              <w:t xml:space="preserve"> أخرى</w:t>
            </w:r>
            <w:r w:rsidRPr="0028322B">
              <w:rPr>
                <w:rtl/>
              </w:rPr>
              <w:t>)</w:t>
            </w:r>
          </w:p>
        </w:tc>
      </w:tr>
      <w:tr w:rsidR="00B02287" w:rsidRPr="00CA5E54" w14:paraId="352EC939" w14:textId="77777777" w:rsidTr="00E909A5">
        <w:tc>
          <w:tcPr>
            <w:tcW w:w="1142" w:type="pct"/>
            <w:tcBorders>
              <w:top w:val="single" w:sz="8" w:space="0" w:color="auto"/>
            </w:tcBorders>
            <w:vAlign w:val="center"/>
          </w:tcPr>
          <w:p w14:paraId="2CD05577" w14:textId="77777777" w:rsidR="00B02287" w:rsidRPr="00EE13EB" w:rsidRDefault="00B02287" w:rsidP="00E909A5">
            <w:pPr>
              <w:pStyle w:val="Tabletext"/>
              <w:spacing w:before="40" w:after="40" w:line="240" w:lineRule="exact"/>
              <w:jc w:val="center"/>
            </w:pPr>
            <w:r w:rsidRPr="00D86858">
              <w:rPr>
                <w:rtl/>
              </w:rPr>
              <w:t>عدد التخصيصات</w:t>
            </w:r>
            <w:r w:rsidRPr="00D86858">
              <w:rPr>
                <w:rFonts w:hint="cs"/>
                <w:rtl/>
              </w:rPr>
              <w:t>/التعيينات</w:t>
            </w:r>
            <w:r w:rsidRPr="00D86858">
              <w:rPr>
                <w:rtl/>
              </w:rPr>
              <w:t xml:space="preserve"> المؤدية إلى تحديثات في الخطة ذات الصلة</w:t>
            </w:r>
          </w:p>
        </w:tc>
        <w:tc>
          <w:tcPr>
            <w:tcW w:w="785" w:type="pct"/>
            <w:tcBorders>
              <w:top w:val="single" w:sz="8" w:space="0" w:color="auto"/>
            </w:tcBorders>
            <w:vAlign w:val="center"/>
          </w:tcPr>
          <w:p w14:paraId="69C293E5" w14:textId="6293B6FB" w:rsidR="00B02287" w:rsidRPr="003E18CC" w:rsidRDefault="00B02287" w:rsidP="001F3449">
            <w:pPr>
              <w:pStyle w:val="Tabletext"/>
              <w:spacing w:before="40" w:after="40" w:line="240" w:lineRule="exact"/>
              <w:jc w:val="center"/>
            </w:pPr>
            <w:r>
              <w:t>5 250</w:t>
            </w:r>
            <w:r w:rsidR="001F3449">
              <w:rPr>
                <w:rtl/>
                <w:lang w:bidi="ar-SY"/>
              </w:rPr>
              <w:br/>
            </w:r>
            <w:r w:rsidRPr="0028322B">
              <w:rPr>
                <w:rtl/>
              </w:rPr>
              <w:t>(خدمات إذاعية</w:t>
            </w:r>
            <w:r>
              <w:rPr>
                <w:rFonts w:hint="cs"/>
                <w:rtl/>
              </w:rPr>
              <w:t>)</w:t>
            </w:r>
          </w:p>
          <w:p w14:paraId="68B09DCB" w14:textId="77777777" w:rsidR="00B02287" w:rsidRPr="003E18CC" w:rsidRDefault="00B02287" w:rsidP="00E909A5">
            <w:pPr>
              <w:pStyle w:val="Tabletext"/>
              <w:spacing w:before="40" w:after="40" w:line="240" w:lineRule="exact"/>
              <w:jc w:val="center"/>
            </w:pPr>
            <w:r w:rsidRPr="003E18CC">
              <w:t xml:space="preserve">356 </w:t>
            </w:r>
            <w:r>
              <w:rPr>
                <w:rtl/>
              </w:rPr>
              <w:br/>
            </w:r>
            <w:r w:rsidRPr="0028322B">
              <w:rPr>
                <w:rtl/>
              </w:rPr>
              <w:t>(خدمات</w:t>
            </w:r>
            <w:r w:rsidRPr="0028322B">
              <w:rPr>
                <w:rFonts w:hint="cs"/>
                <w:rtl/>
              </w:rPr>
              <w:t xml:space="preserve"> أخرى</w:t>
            </w:r>
            <w:r w:rsidRPr="0028322B">
              <w:rPr>
                <w:rtl/>
              </w:rPr>
              <w:t>)</w:t>
            </w:r>
          </w:p>
        </w:tc>
        <w:tc>
          <w:tcPr>
            <w:tcW w:w="717" w:type="pct"/>
            <w:tcBorders>
              <w:top w:val="single" w:sz="8" w:space="0" w:color="auto"/>
            </w:tcBorders>
            <w:vAlign w:val="center"/>
          </w:tcPr>
          <w:p w14:paraId="5AA25A46" w14:textId="3A06D38F" w:rsidR="00B02287" w:rsidRPr="003E18CC" w:rsidRDefault="00B02287" w:rsidP="00E909A5">
            <w:pPr>
              <w:pStyle w:val="Tabletext"/>
              <w:spacing w:before="40" w:after="40" w:line="240" w:lineRule="exact"/>
              <w:jc w:val="center"/>
            </w:pPr>
            <w:r>
              <w:t>7 663</w:t>
            </w:r>
            <w:r w:rsidR="001F3449">
              <w:rPr>
                <w:rtl/>
              </w:rPr>
              <w:br/>
            </w:r>
            <w:r w:rsidRPr="0028322B">
              <w:rPr>
                <w:rtl/>
              </w:rPr>
              <w:t>(خدمات إذاعية</w:t>
            </w:r>
            <w:r>
              <w:rPr>
                <w:rFonts w:hint="cs"/>
                <w:rtl/>
              </w:rPr>
              <w:t>)</w:t>
            </w:r>
          </w:p>
          <w:p w14:paraId="216E0DFE" w14:textId="77777777" w:rsidR="00B02287" w:rsidRPr="003E18CC" w:rsidRDefault="00B02287" w:rsidP="00E909A5">
            <w:pPr>
              <w:pStyle w:val="Tabletext"/>
              <w:spacing w:before="40" w:after="40" w:line="240" w:lineRule="exact"/>
              <w:jc w:val="center"/>
            </w:pPr>
            <w:r w:rsidRPr="003E18CC">
              <w:t>147</w:t>
            </w:r>
            <w:r w:rsidRPr="003E18CC">
              <w:br/>
            </w:r>
            <w:r w:rsidRPr="0028322B">
              <w:rPr>
                <w:rtl/>
              </w:rPr>
              <w:t>(خدمات</w:t>
            </w:r>
            <w:r w:rsidRPr="0028322B">
              <w:rPr>
                <w:rFonts w:hint="cs"/>
                <w:rtl/>
              </w:rPr>
              <w:t xml:space="preserve"> أخرى</w:t>
            </w:r>
            <w:r w:rsidRPr="0028322B">
              <w:rPr>
                <w:rtl/>
              </w:rPr>
              <w:t>)</w:t>
            </w:r>
          </w:p>
        </w:tc>
        <w:tc>
          <w:tcPr>
            <w:tcW w:w="785" w:type="pct"/>
            <w:tcBorders>
              <w:top w:val="single" w:sz="8" w:space="0" w:color="auto"/>
            </w:tcBorders>
            <w:vAlign w:val="center"/>
          </w:tcPr>
          <w:p w14:paraId="161B8598" w14:textId="4CF0AFD1" w:rsidR="00B02287" w:rsidRPr="003E18CC" w:rsidRDefault="00B02287" w:rsidP="00E909A5">
            <w:pPr>
              <w:pStyle w:val="Tabletext"/>
              <w:keepNext/>
              <w:spacing w:before="40" w:after="40" w:line="240" w:lineRule="exact"/>
              <w:jc w:val="center"/>
            </w:pPr>
            <w:r>
              <w:t>10 131</w:t>
            </w:r>
            <w:r w:rsidR="001F3449">
              <w:rPr>
                <w:rtl/>
              </w:rPr>
              <w:br/>
            </w:r>
            <w:r w:rsidRPr="0028322B">
              <w:rPr>
                <w:rtl/>
              </w:rPr>
              <w:t>(خدمات إذاعية</w:t>
            </w:r>
            <w:r>
              <w:rPr>
                <w:rFonts w:hint="cs"/>
                <w:rtl/>
              </w:rPr>
              <w:t>)</w:t>
            </w:r>
          </w:p>
          <w:p w14:paraId="38E0D42A" w14:textId="77777777" w:rsidR="00B02287" w:rsidRPr="003E18CC" w:rsidRDefault="00B02287" w:rsidP="00E909A5">
            <w:pPr>
              <w:pStyle w:val="Tabletext"/>
              <w:keepNext/>
              <w:spacing w:before="40" w:after="40" w:line="240" w:lineRule="exact"/>
              <w:jc w:val="center"/>
            </w:pPr>
            <w:r w:rsidRPr="003E18CC">
              <w:t xml:space="preserve">257 </w:t>
            </w:r>
            <w:r>
              <w:rPr>
                <w:rtl/>
              </w:rPr>
              <w:br/>
            </w:r>
            <w:r w:rsidRPr="0028322B">
              <w:rPr>
                <w:rtl/>
              </w:rPr>
              <w:t>(خدمات</w:t>
            </w:r>
            <w:r w:rsidRPr="0028322B">
              <w:rPr>
                <w:rFonts w:hint="cs"/>
                <w:rtl/>
              </w:rPr>
              <w:t xml:space="preserve"> أخرى</w:t>
            </w:r>
            <w:r w:rsidRPr="0028322B">
              <w:rPr>
                <w:rtl/>
              </w:rPr>
              <w:t>)</w:t>
            </w:r>
          </w:p>
        </w:tc>
        <w:tc>
          <w:tcPr>
            <w:tcW w:w="786" w:type="pct"/>
            <w:tcBorders>
              <w:top w:val="single" w:sz="8" w:space="0" w:color="auto"/>
            </w:tcBorders>
          </w:tcPr>
          <w:p w14:paraId="24380EB9" w14:textId="36595922" w:rsidR="00B02287" w:rsidRPr="003E18CC" w:rsidRDefault="00B02287" w:rsidP="00E909A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40" w:lineRule="exact"/>
              <w:jc w:val="center"/>
              <w:rPr>
                <w:sz w:val="20"/>
              </w:rPr>
            </w:pPr>
            <w:r>
              <w:rPr>
                <w:sz w:val="20"/>
              </w:rPr>
              <w:t>27 750</w:t>
            </w:r>
            <w:r w:rsidR="001F3449">
              <w:rPr>
                <w:sz w:val="20"/>
                <w:szCs w:val="20"/>
                <w:rtl/>
              </w:rPr>
              <w:br/>
            </w:r>
            <w:r>
              <w:rPr>
                <w:rFonts w:hint="cs"/>
                <w:sz w:val="20"/>
                <w:szCs w:val="20"/>
                <w:rtl/>
              </w:rPr>
              <w:t>(</w:t>
            </w:r>
            <w:r w:rsidRPr="0028322B">
              <w:rPr>
                <w:sz w:val="20"/>
                <w:szCs w:val="20"/>
                <w:rtl/>
              </w:rPr>
              <w:t>خدمات إذاعية</w:t>
            </w:r>
            <w:r>
              <w:rPr>
                <w:rFonts w:hint="cs"/>
                <w:rtl/>
              </w:rPr>
              <w:t>)</w:t>
            </w:r>
          </w:p>
          <w:p w14:paraId="1599A348" w14:textId="77777777" w:rsidR="00B02287" w:rsidRPr="003E18CC" w:rsidRDefault="00B02287" w:rsidP="00E909A5">
            <w:pPr>
              <w:pStyle w:val="Tabletext"/>
              <w:keepNext/>
              <w:spacing w:before="40" w:after="40" w:line="240" w:lineRule="exact"/>
              <w:jc w:val="center"/>
            </w:pPr>
            <w:r w:rsidRPr="003E18CC">
              <w:t>360</w:t>
            </w:r>
            <w:r>
              <w:rPr>
                <w:rtl/>
              </w:rPr>
              <w:br/>
            </w:r>
            <w:r w:rsidRPr="0028322B">
              <w:rPr>
                <w:rtl/>
              </w:rPr>
              <w:t>(خدمات</w:t>
            </w:r>
            <w:r w:rsidRPr="0028322B">
              <w:rPr>
                <w:rFonts w:hint="cs"/>
                <w:rtl/>
              </w:rPr>
              <w:t xml:space="preserve"> أخرى</w:t>
            </w:r>
            <w:r w:rsidRPr="0028322B">
              <w:rPr>
                <w:rtl/>
              </w:rPr>
              <w:t>)</w:t>
            </w:r>
          </w:p>
        </w:tc>
        <w:tc>
          <w:tcPr>
            <w:tcW w:w="785" w:type="pct"/>
            <w:tcBorders>
              <w:top w:val="single" w:sz="8" w:space="0" w:color="auto"/>
            </w:tcBorders>
            <w:vAlign w:val="center"/>
          </w:tcPr>
          <w:p w14:paraId="4219ACFD" w14:textId="3A2CABCD" w:rsidR="00B02287" w:rsidRPr="003E18CC" w:rsidRDefault="00B02287" w:rsidP="00E909A5">
            <w:pPr>
              <w:pStyle w:val="Tabletext"/>
              <w:keepNext/>
              <w:spacing w:before="40" w:after="40" w:line="240" w:lineRule="exact"/>
              <w:jc w:val="center"/>
            </w:pPr>
            <w:r>
              <w:t>12 830</w:t>
            </w:r>
            <w:r w:rsidR="001F3449">
              <w:rPr>
                <w:rtl/>
              </w:rPr>
              <w:br/>
            </w:r>
            <w:r>
              <w:rPr>
                <w:rFonts w:hint="cs"/>
                <w:rtl/>
              </w:rPr>
              <w:t>(</w:t>
            </w:r>
            <w:r w:rsidRPr="0028322B">
              <w:rPr>
                <w:rtl/>
              </w:rPr>
              <w:t>خدمات إذاعية</w:t>
            </w:r>
            <w:r>
              <w:rPr>
                <w:rFonts w:hint="cs"/>
                <w:rtl/>
              </w:rPr>
              <w:t>)</w:t>
            </w:r>
          </w:p>
          <w:p w14:paraId="6E0E49B6" w14:textId="77777777" w:rsidR="00B02287" w:rsidRPr="003E18CC" w:rsidRDefault="00B02287" w:rsidP="00E909A5">
            <w:pPr>
              <w:pStyle w:val="Tabletext"/>
              <w:keepNext/>
              <w:spacing w:before="40" w:after="40" w:line="240" w:lineRule="exact"/>
              <w:jc w:val="center"/>
            </w:pPr>
            <w:r w:rsidRPr="003E18CC">
              <w:t xml:space="preserve">56 </w:t>
            </w:r>
            <w:r>
              <w:rPr>
                <w:rtl/>
              </w:rPr>
              <w:br/>
            </w:r>
            <w:r w:rsidRPr="0028322B">
              <w:rPr>
                <w:rtl/>
              </w:rPr>
              <w:t>(خدمات</w:t>
            </w:r>
            <w:r w:rsidRPr="0028322B">
              <w:rPr>
                <w:rFonts w:hint="cs"/>
                <w:rtl/>
              </w:rPr>
              <w:t xml:space="preserve"> أخرى</w:t>
            </w:r>
            <w:r w:rsidRPr="0028322B">
              <w:rPr>
                <w:rtl/>
              </w:rPr>
              <w:t>)</w:t>
            </w:r>
          </w:p>
        </w:tc>
      </w:tr>
    </w:tbl>
    <w:p w14:paraId="5EEA5E28" w14:textId="77777777" w:rsidR="00B02287" w:rsidRPr="00F62E60" w:rsidRDefault="00B02287" w:rsidP="00B02287">
      <w:pPr>
        <w:pStyle w:val="Tablefin"/>
        <w:bidi/>
        <w:rPr>
          <w:rtl/>
          <w:lang w:val="en-US" w:bidi="ar-SY"/>
        </w:rPr>
      </w:pPr>
    </w:p>
    <w:p w14:paraId="602B0530" w14:textId="77777777" w:rsidR="00B02287" w:rsidRPr="00D86858" w:rsidRDefault="00B02287" w:rsidP="00B02287">
      <w:pPr>
        <w:rPr>
          <w:rtl/>
          <w:lang w:bidi="ar-SY"/>
        </w:rPr>
      </w:pPr>
      <w:r w:rsidRPr="00D86858">
        <w:rPr>
          <w:rtl/>
          <w:lang w:bidi="ar-SY"/>
        </w:rPr>
        <w:t xml:space="preserve">وتوزع التفاصيل ذات الصلة (التبليغات قيد المعالجة والصيغ المحدّثة من نسخ الأصل في خطة تخصيص ترددات خدمات الأرض وخطة تعيين ترددات خدمات الأرض) من خلال النشر المجمع للنشرة الإعلامية </w:t>
      </w:r>
      <w:r w:rsidRPr="00D86858">
        <w:rPr>
          <w:lang w:bidi="ar-EG"/>
        </w:rPr>
        <w:t>BR IFIC</w:t>
      </w:r>
      <w:r w:rsidRPr="00D86858">
        <w:rPr>
          <w:rtl/>
          <w:lang w:bidi="ar-SY"/>
        </w:rPr>
        <w:t xml:space="preserve">، التي تصدر كل أسبوعين عن مكتب الاتصالات الراديوية. وتشمل النسخ </w:t>
      </w:r>
      <w:r>
        <w:rPr>
          <w:rFonts w:hint="cs"/>
          <w:rtl/>
          <w:lang w:bidi="ar-SY"/>
        </w:rPr>
        <w:t>الرئيسية</w:t>
      </w:r>
      <w:r w:rsidRPr="00D86858">
        <w:rPr>
          <w:rtl/>
          <w:lang w:bidi="ar-SY"/>
        </w:rPr>
        <w:t xml:space="preserve"> للخطط نتائج إجراء تعديل الخطط التي يُضطلع بها من خلال الأنظمة القائمة </w:t>
      </w:r>
      <w:r w:rsidRPr="00D86858">
        <w:rPr>
          <w:rFonts w:hint="cs"/>
          <w:rtl/>
          <w:lang w:bidi="ar-SY"/>
        </w:rPr>
        <w:t>في</w:t>
      </w:r>
      <w:r w:rsidRPr="00D86858">
        <w:rPr>
          <w:rFonts w:hint="eastAsia"/>
          <w:rtl/>
          <w:lang w:bidi="ar-SY"/>
        </w:rPr>
        <w:t> </w:t>
      </w:r>
      <w:r w:rsidRPr="00D86858">
        <w:rPr>
          <w:rtl/>
          <w:lang w:bidi="ar-SY"/>
        </w:rPr>
        <w:t xml:space="preserve">حد ذاتها (خارج نظام </w:t>
      </w:r>
      <w:proofErr w:type="spellStart"/>
      <w:r w:rsidRPr="00D86858">
        <w:rPr>
          <w:lang w:bidi="ar-EG"/>
        </w:rPr>
        <w:t>TerRaSys</w:t>
      </w:r>
      <w:proofErr w:type="spellEnd"/>
      <w:r w:rsidRPr="00D86858">
        <w:rPr>
          <w:rtl/>
          <w:lang w:bidi="ar-SY"/>
        </w:rPr>
        <w:t>).</w:t>
      </w:r>
    </w:p>
    <w:p w14:paraId="6C4B0C83" w14:textId="77777777" w:rsidR="00B02287" w:rsidRDefault="00B02287" w:rsidP="00B02287">
      <w:pPr>
        <w:pStyle w:val="Heading2"/>
        <w:rPr>
          <w:rtl/>
        </w:rPr>
      </w:pPr>
      <w:bookmarkStart w:id="62" w:name="_Toc146291124"/>
      <w:r>
        <w:lastRenderedPageBreak/>
        <w:t>4.3</w:t>
      </w:r>
      <w:r>
        <w:rPr>
          <w:rtl/>
          <w:lang w:bidi="ar-SY"/>
        </w:rPr>
        <w:tab/>
      </w:r>
      <w:r w:rsidRPr="00D70C08">
        <w:rPr>
          <w:rtl/>
        </w:rPr>
        <w:t>التبليغ والتفحص والتسجيل وغير ذلك من الإجراءات التنظيمية</w:t>
      </w:r>
      <w:bookmarkEnd w:id="62"/>
    </w:p>
    <w:p w14:paraId="162BEDE9" w14:textId="77777777" w:rsidR="00B02287" w:rsidRDefault="00B02287" w:rsidP="00B02287">
      <w:pPr>
        <w:pStyle w:val="Heading3"/>
        <w:rPr>
          <w:rtl/>
        </w:rPr>
      </w:pPr>
      <w:bookmarkStart w:id="63" w:name="_Toc146291125"/>
      <w:r>
        <w:t>1.4.3</w:t>
      </w:r>
      <w:r>
        <w:rPr>
          <w:rtl/>
          <w:lang w:bidi="ar-SY"/>
        </w:rPr>
        <w:tab/>
      </w:r>
      <w:r w:rsidRPr="00D70C08">
        <w:rPr>
          <w:rtl/>
        </w:rPr>
        <w:t xml:space="preserve">إجراء التبليغ (المادة </w:t>
      </w:r>
      <w:r w:rsidRPr="00D70C08">
        <w:t>11</w:t>
      </w:r>
      <w:r w:rsidRPr="00D70C08">
        <w:rPr>
          <w:rtl/>
        </w:rPr>
        <w:t xml:space="preserve"> من لوائح الراديو)</w:t>
      </w:r>
      <w:bookmarkEnd w:id="63"/>
    </w:p>
    <w:p w14:paraId="2E52C1E9" w14:textId="77777777" w:rsidR="00B02287" w:rsidRPr="00D86858" w:rsidRDefault="00B02287" w:rsidP="00B02287">
      <w:r w:rsidRPr="009578AD">
        <w:rPr>
          <w:b/>
          <w:bCs/>
          <w:lang w:bidi="ar-EG"/>
        </w:rPr>
        <w:t>1</w:t>
      </w:r>
      <w:r w:rsidRPr="00D86858">
        <w:rPr>
          <w:b/>
          <w:bCs/>
          <w:lang w:bidi="ar-EG"/>
        </w:rPr>
        <w:t>.</w:t>
      </w:r>
      <w:r w:rsidRPr="009578AD">
        <w:rPr>
          <w:b/>
          <w:bCs/>
          <w:lang w:bidi="ar-EG"/>
        </w:rPr>
        <w:t>1</w:t>
      </w:r>
      <w:r w:rsidRPr="00D86858">
        <w:rPr>
          <w:b/>
          <w:bCs/>
          <w:lang w:bidi="ar-EG"/>
        </w:rPr>
        <w:t>.</w:t>
      </w:r>
      <w:r w:rsidRPr="009578AD">
        <w:rPr>
          <w:b/>
          <w:bCs/>
          <w:lang w:bidi="ar-EG"/>
        </w:rPr>
        <w:t>4</w:t>
      </w:r>
      <w:r w:rsidRPr="00D86858">
        <w:rPr>
          <w:b/>
          <w:bCs/>
          <w:lang w:bidi="ar-EG"/>
        </w:rPr>
        <w:t>.</w:t>
      </w:r>
      <w:r w:rsidRPr="009578AD">
        <w:rPr>
          <w:b/>
          <w:bCs/>
          <w:lang w:bidi="ar-EG"/>
        </w:rPr>
        <w:t>3</w:t>
      </w:r>
      <w:r w:rsidRPr="00D86858">
        <w:rPr>
          <w:rtl/>
          <w:lang w:bidi="ar-SY"/>
        </w:rPr>
        <w:tab/>
        <w:t>يشتمل هذا النشاط على معالجة بطاقات التبليغ الواردة من الإدارات (أي الاستلام والتسجيل والإقرار والمراسلة وتصويب البيانات والنشر في</w:t>
      </w:r>
      <w:r w:rsidRPr="00D86858">
        <w:rPr>
          <w:rFonts w:hint="cs"/>
          <w:rtl/>
          <w:lang w:bidi="ar-SY"/>
        </w:rPr>
        <w:t xml:space="preserve"> النشرة</w:t>
      </w:r>
      <w:r w:rsidRPr="00D86858">
        <w:rPr>
          <w:rtl/>
          <w:lang w:bidi="ar-SY"/>
        </w:rPr>
        <w:t xml:space="preserve"> </w:t>
      </w:r>
      <w:r w:rsidRPr="00D86858">
        <w:rPr>
          <w:lang w:val="en-CA" w:bidi="ar-EG"/>
        </w:rPr>
        <w:t>BR </w:t>
      </w:r>
      <w:proofErr w:type="gramStart"/>
      <w:r w:rsidRPr="00D86858">
        <w:rPr>
          <w:lang w:bidi="ar-EG"/>
        </w:rPr>
        <w:t>IFIC</w:t>
      </w:r>
      <w:r w:rsidRPr="00D86858">
        <w:rPr>
          <w:rtl/>
          <w:lang w:bidi="ar-SY"/>
        </w:rPr>
        <w:t>)،</w:t>
      </w:r>
      <w:proofErr w:type="gramEnd"/>
      <w:r w:rsidRPr="00D86858">
        <w:rPr>
          <w:rtl/>
          <w:lang w:bidi="ar-SY"/>
        </w:rPr>
        <w:t xml:space="preserve"> وكذلك عملية التفحص اللاحقة بموجب الأحكام ذات الصلة من المادة </w:t>
      </w:r>
      <w:r w:rsidRPr="00ED5FF1">
        <w:rPr>
          <w:b/>
          <w:bCs/>
          <w:lang w:bidi="ar-EG"/>
        </w:rPr>
        <w:t>11</w:t>
      </w:r>
      <w:r w:rsidRPr="00D86858">
        <w:rPr>
          <w:rtl/>
          <w:lang w:bidi="ar-SY"/>
        </w:rPr>
        <w:t xml:space="preserve"> من لوائح الراديو</w:t>
      </w:r>
      <w:r>
        <w:rPr>
          <w:rFonts w:hint="cs"/>
          <w:rtl/>
          <w:lang w:bidi="ar-SY"/>
        </w:rPr>
        <w:t>.</w:t>
      </w:r>
      <w:r w:rsidRPr="00D86858">
        <w:rPr>
          <w:rtl/>
          <w:lang w:bidi="ar-SY"/>
        </w:rPr>
        <w:t xml:space="preserve"> ويلخص</w:t>
      </w:r>
      <w:r w:rsidRPr="00D86858">
        <w:rPr>
          <w:rFonts w:hint="cs"/>
          <w:rtl/>
          <w:lang w:bidi="ar-SY"/>
        </w:rPr>
        <w:t> </w:t>
      </w:r>
      <w:r w:rsidRPr="00D86858">
        <w:rPr>
          <w:rtl/>
          <w:lang w:bidi="ar-SY"/>
        </w:rPr>
        <w:t xml:space="preserve">الجدول </w:t>
      </w:r>
      <w:r w:rsidRPr="009578AD">
        <w:rPr>
          <w:lang w:bidi="ar-EG"/>
        </w:rPr>
        <w:t>1</w:t>
      </w:r>
      <w:r w:rsidRPr="00D86858">
        <w:rPr>
          <w:lang w:bidi="ar-EG"/>
        </w:rPr>
        <w:t>-</w:t>
      </w:r>
      <w:r w:rsidRPr="009578AD">
        <w:rPr>
          <w:lang w:bidi="ar-EG"/>
        </w:rPr>
        <w:t>1</w:t>
      </w:r>
      <w:r w:rsidRPr="00D86858">
        <w:rPr>
          <w:lang w:bidi="ar-EG"/>
        </w:rPr>
        <w:t>.</w:t>
      </w:r>
      <w:r w:rsidRPr="009578AD">
        <w:rPr>
          <w:lang w:bidi="ar-EG"/>
        </w:rPr>
        <w:t>4</w:t>
      </w:r>
      <w:r w:rsidRPr="00D86858">
        <w:rPr>
          <w:lang w:bidi="ar-EG"/>
        </w:rPr>
        <w:t>.</w:t>
      </w:r>
      <w:r w:rsidRPr="009578AD">
        <w:rPr>
          <w:lang w:bidi="ar-EG"/>
        </w:rPr>
        <w:t>3</w:t>
      </w:r>
      <w:r w:rsidRPr="00D86858">
        <w:rPr>
          <w:rtl/>
          <w:lang w:bidi="ar-SY"/>
        </w:rPr>
        <w:t xml:space="preserve"> أنشطة المكتب في هذا الصدد.</w:t>
      </w:r>
    </w:p>
    <w:p w14:paraId="37E5DF50" w14:textId="77777777" w:rsidR="00B02287" w:rsidRDefault="00B02287" w:rsidP="00B02287">
      <w:pPr>
        <w:pStyle w:val="TableNo"/>
        <w:rPr>
          <w:rtl/>
          <w:lang w:eastAsia="en-GB" w:bidi="ar-SY"/>
        </w:rPr>
      </w:pPr>
      <w:r>
        <w:rPr>
          <w:rFonts w:hint="cs"/>
          <w:rtl/>
          <w:lang w:eastAsia="en-GB"/>
        </w:rPr>
        <w:t xml:space="preserve">الجدول </w:t>
      </w:r>
      <w:r>
        <w:rPr>
          <w:lang w:eastAsia="en-GB"/>
        </w:rPr>
        <w:t>1-1.4.3</w:t>
      </w:r>
    </w:p>
    <w:p w14:paraId="08B4C779" w14:textId="77777777" w:rsidR="00B02287" w:rsidRDefault="00B02287" w:rsidP="00B02287">
      <w:pPr>
        <w:pStyle w:val="Tabletitle"/>
        <w:rPr>
          <w:rtl/>
          <w:lang w:eastAsia="en-GB"/>
        </w:rPr>
      </w:pPr>
      <w:r w:rsidRPr="00024174">
        <w:rPr>
          <w:rtl/>
        </w:rPr>
        <w:t>الأنشطة المتصلة بإجراءات التبليغ فيما يتعلق بخدمات الأرض</w:t>
      </w:r>
    </w:p>
    <w:tbl>
      <w:tblPr>
        <w:bidiVisual/>
        <w:tblW w:w="5003" w:type="pct"/>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58"/>
        <w:gridCol w:w="1555"/>
        <w:gridCol w:w="1584"/>
        <w:gridCol w:w="1545"/>
        <w:gridCol w:w="1595"/>
        <w:gridCol w:w="1595"/>
      </w:tblGrid>
      <w:tr w:rsidR="00B02287" w:rsidRPr="00F62E60" w14:paraId="31742B59" w14:textId="77777777" w:rsidTr="00E909A5">
        <w:trPr>
          <w:cantSplit/>
        </w:trPr>
        <w:tc>
          <w:tcPr>
            <w:tcW w:w="913" w:type="pct"/>
            <w:tcBorders>
              <w:top w:val="nil"/>
              <w:left w:val="nil"/>
              <w:bottom w:val="single" w:sz="4" w:space="0" w:color="auto"/>
              <w:right w:val="single" w:sz="4" w:space="0" w:color="auto"/>
            </w:tcBorders>
            <w:vAlign w:val="center"/>
          </w:tcPr>
          <w:p w14:paraId="1A552468" w14:textId="77777777" w:rsidR="00B02287" w:rsidRPr="00F62E60" w:rsidRDefault="00B02287" w:rsidP="00B94BAD">
            <w:pPr>
              <w:pStyle w:val="Tablehead"/>
              <w:keepLines/>
              <w:spacing w:before="40" w:after="40" w:line="240" w:lineRule="exact"/>
            </w:pPr>
          </w:p>
        </w:tc>
        <w:tc>
          <w:tcPr>
            <w:tcW w:w="807" w:type="pct"/>
            <w:tcBorders>
              <w:top w:val="single" w:sz="4" w:space="0" w:color="auto"/>
              <w:left w:val="single" w:sz="4" w:space="0" w:color="auto"/>
            </w:tcBorders>
            <w:vAlign w:val="center"/>
          </w:tcPr>
          <w:p w14:paraId="4F626D24" w14:textId="77777777" w:rsidR="00B02287" w:rsidRPr="00F62E60" w:rsidRDefault="00B02287" w:rsidP="00B94BAD">
            <w:pPr>
              <w:pStyle w:val="Tablehead"/>
              <w:keepLines/>
              <w:spacing w:before="40" w:after="40" w:line="240" w:lineRule="exact"/>
              <w:rPr>
                <w:bCs w:val="0"/>
              </w:rPr>
            </w:pPr>
            <w:r w:rsidRPr="00F62E60">
              <w:t>2019</w:t>
            </w:r>
          </w:p>
        </w:tc>
        <w:tc>
          <w:tcPr>
            <w:tcW w:w="822" w:type="pct"/>
            <w:tcBorders>
              <w:top w:val="single" w:sz="4" w:space="0" w:color="auto"/>
            </w:tcBorders>
            <w:vAlign w:val="center"/>
          </w:tcPr>
          <w:p w14:paraId="0E01E33C" w14:textId="77777777" w:rsidR="00B02287" w:rsidRPr="00F62E60" w:rsidRDefault="00B02287" w:rsidP="00B94BAD">
            <w:pPr>
              <w:pStyle w:val="Tablehead"/>
              <w:keepLines/>
              <w:spacing w:before="40" w:after="40" w:line="240" w:lineRule="exact"/>
              <w:rPr>
                <w:bCs w:val="0"/>
              </w:rPr>
            </w:pPr>
            <w:r w:rsidRPr="00F62E60">
              <w:t>2020</w:t>
            </w:r>
          </w:p>
        </w:tc>
        <w:tc>
          <w:tcPr>
            <w:tcW w:w="802" w:type="pct"/>
            <w:tcBorders>
              <w:top w:val="single" w:sz="4" w:space="0" w:color="auto"/>
              <w:right w:val="single" w:sz="4" w:space="0" w:color="auto"/>
            </w:tcBorders>
            <w:vAlign w:val="center"/>
          </w:tcPr>
          <w:p w14:paraId="79773083" w14:textId="77777777" w:rsidR="00B02287" w:rsidRPr="00F62E60" w:rsidRDefault="00B02287" w:rsidP="00B94BAD">
            <w:pPr>
              <w:pStyle w:val="Tablehead"/>
              <w:keepLines/>
              <w:spacing w:before="40" w:after="40" w:line="240" w:lineRule="exact"/>
              <w:rPr>
                <w:bCs w:val="0"/>
              </w:rPr>
            </w:pPr>
            <w:r w:rsidRPr="00F62E60">
              <w:t>2021</w:t>
            </w:r>
          </w:p>
        </w:tc>
        <w:tc>
          <w:tcPr>
            <w:tcW w:w="828" w:type="pct"/>
            <w:tcBorders>
              <w:top w:val="single" w:sz="4" w:space="0" w:color="auto"/>
            </w:tcBorders>
          </w:tcPr>
          <w:p w14:paraId="6C8D08E0" w14:textId="77777777" w:rsidR="00B02287" w:rsidRPr="00F62E60" w:rsidRDefault="00B02287" w:rsidP="00B94BAD">
            <w:pPr>
              <w:pStyle w:val="Tablehead"/>
              <w:keepLines/>
              <w:spacing w:before="40" w:after="40" w:line="240" w:lineRule="exact"/>
              <w:rPr>
                <w:bCs w:val="0"/>
              </w:rPr>
            </w:pPr>
            <w:r w:rsidRPr="00F62E60">
              <w:t>2022</w:t>
            </w:r>
          </w:p>
        </w:tc>
        <w:tc>
          <w:tcPr>
            <w:tcW w:w="828" w:type="pct"/>
            <w:tcBorders>
              <w:top w:val="single" w:sz="4" w:space="0" w:color="auto"/>
            </w:tcBorders>
            <w:vAlign w:val="center"/>
          </w:tcPr>
          <w:p w14:paraId="799A59CE" w14:textId="5E6D8746" w:rsidR="00B02287" w:rsidRPr="00F62E60" w:rsidRDefault="00375308" w:rsidP="00B94BAD">
            <w:pPr>
              <w:pStyle w:val="Tablehead"/>
              <w:keepLines/>
              <w:spacing w:before="40" w:after="40" w:line="240" w:lineRule="exact"/>
              <w:rPr>
                <w:bCs w:val="0"/>
              </w:rPr>
            </w:pPr>
            <w:r>
              <w:rPr>
                <w:rFonts w:hint="cs"/>
                <w:rtl/>
              </w:rPr>
              <w:t>2023</w:t>
            </w:r>
            <w:r w:rsidRPr="00375308">
              <w:rPr>
                <w:rFonts w:hint="cs"/>
                <w:sz w:val="2"/>
                <w:szCs w:val="2"/>
                <w:rtl/>
              </w:rPr>
              <w:t xml:space="preserve"> </w:t>
            </w:r>
            <w:r w:rsidRPr="00F62E60">
              <w:rPr>
                <w:rStyle w:val="FootnoteReference"/>
                <w:vertAlign w:val="superscript"/>
              </w:rPr>
              <w:footnoteReference w:id="8"/>
            </w:r>
          </w:p>
        </w:tc>
      </w:tr>
      <w:tr w:rsidR="00B02287" w:rsidRPr="00F62E60" w14:paraId="19F2E9BD" w14:textId="77777777" w:rsidTr="00E909A5">
        <w:trPr>
          <w:cantSplit/>
        </w:trPr>
        <w:tc>
          <w:tcPr>
            <w:tcW w:w="913" w:type="pct"/>
            <w:tcBorders>
              <w:top w:val="single" w:sz="4" w:space="0" w:color="auto"/>
              <w:left w:val="single" w:sz="4" w:space="0" w:color="auto"/>
              <w:bottom w:val="single" w:sz="4" w:space="0" w:color="auto"/>
              <w:right w:val="single" w:sz="4" w:space="0" w:color="auto"/>
            </w:tcBorders>
            <w:vAlign w:val="center"/>
          </w:tcPr>
          <w:p w14:paraId="50AFC461" w14:textId="77777777" w:rsidR="00B02287" w:rsidRPr="00F62E60" w:rsidRDefault="00B02287" w:rsidP="00B94BAD">
            <w:pPr>
              <w:pStyle w:val="Tabletext"/>
              <w:keepNext/>
              <w:keepLines/>
              <w:spacing w:before="40" w:after="40" w:line="240" w:lineRule="exact"/>
              <w:jc w:val="center"/>
            </w:pPr>
            <w:r w:rsidRPr="00D86858">
              <w:rPr>
                <w:rtl/>
              </w:rPr>
              <w:t xml:space="preserve">عدد التبليغات </w:t>
            </w:r>
            <w:proofErr w:type="spellStart"/>
            <w:r w:rsidRPr="00D86858">
              <w:rPr>
                <w:rtl/>
              </w:rPr>
              <w:t>المتلقاة</w:t>
            </w:r>
            <w:proofErr w:type="spellEnd"/>
          </w:p>
        </w:tc>
        <w:tc>
          <w:tcPr>
            <w:tcW w:w="807" w:type="pct"/>
            <w:tcBorders>
              <w:left w:val="single" w:sz="4" w:space="0" w:color="auto"/>
            </w:tcBorders>
            <w:vAlign w:val="center"/>
          </w:tcPr>
          <w:p w14:paraId="020DAF49" w14:textId="77777777" w:rsidR="00B02287" w:rsidRPr="00F62E60" w:rsidRDefault="00B02287" w:rsidP="00B94BAD">
            <w:pPr>
              <w:pStyle w:val="Tabletext"/>
              <w:keepNext/>
              <w:keepLines/>
              <w:spacing w:before="40" w:after="40" w:line="240" w:lineRule="exact"/>
              <w:jc w:val="center"/>
            </w:pPr>
            <w:r w:rsidRPr="00F62E60">
              <w:t>129 349</w:t>
            </w:r>
          </w:p>
        </w:tc>
        <w:tc>
          <w:tcPr>
            <w:tcW w:w="822" w:type="pct"/>
            <w:vAlign w:val="center"/>
          </w:tcPr>
          <w:p w14:paraId="620A222A" w14:textId="77777777" w:rsidR="00B02287" w:rsidRPr="00F62E60" w:rsidRDefault="00B02287" w:rsidP="00B94BAD">
            <w:pPr>
              <w:pStyle w:val="Tabletext"/>
              <w:keepNext/>
              <w:keepLines/>
              <w:spacing w:before="40" w:after="40" w:line="240" w:lineRule="exact"/>
              <w:jc w:val="center"/>
            </w:pPr>
            <w:r w:rsidRPr="00F62E60">
              <w:t>249 715</w:t>
            </w:r>
          </w:p>
        </w:tc>
        <w:tc>
          <w:tcPr>
            <w:tcW w:w="802" w:type="pct"/>
            <w:tcBorders>
              <w:right w:val="single" w:sz="4" w:space="0" w:color="auto"/>
            </w:tcBorders>
            <w:vAlign w:val="center"/>
          </w:tcPr>
          <w:p w14:paraId="39CD8A44" w14:textId="77777777" w:rsidR="00B02287" w:rsidRPr="00F62E60" w:rsidRDefault="00B02287" w:rsidP="00B94BAD">
            <w:pPr>
              <w:pStyle w:val="Tabletext"/>
              <w:keepNext/>
              <w:keepLines/>
              <w:spacing w:before="40" w:after="40" w:line="240" w:lineRule="exact"/>
              <w:jc w:val="center"/>
            </w:pPr>
            <w:r w:rsidRPr="00F62E60">
              <w:t>130 772</w:t>
            </w:r>
          </w:p>
        </w:tc>
        <w:tc>
          <w:tcPr>
            <w:tcW w:w="828" w:type="pct"/>
            <w:vAlign w:val="center"/>
          </w:tcPr>
          <w:p w14:paraId="1D3E177D" w14:textId="77777777" w:rsidR="00B02287" w:rsidRPr="00F62E60" w:rsidRDefault="00B02287" w:rsidP="00B94BAD">
            <w:pPr>
              <w:pStyle w:val="Tabletext"/>
              <w:keepNext/>
              <w:keepLines/>
              <w:spacing w:before="40" w:after="40" w:line="240" w:lineRule="exact"/>
              <w:jc w:val="center"/>
            </w:pPr>
            <w:r w:rsidRPr="00F62E60">
              <w:t>75 310</w:t>
            </w:r>
          </w:p>
        </w:tc>
        <w:tc>
          <w:tcPr>
            <w:tcW w:w="828" w:type="pct"/>
            <w:vAlign w:val="center"/>
          </w:tcPr>
          <w:p w14:paraId="7217E681" w14:textId="77777777" w:rsidR="00B02287" w:rsidRPr="00F62E60" w:rsidRDefault="00B02287" w:rsidP="00B94BAD">
            <w:pPr>
              <w:pStyle w:val="Tabletext"/>
              <w:keepNext/>
              <w:keepLines/>
              <w:spacing w:before="40" w:after="40" w:line="240" w:lineRule="exact"/>
              <w:jc w:val="center"/>
            </w:pPr>
            <w:r w:rsidRPr="00F62E60">
              <w:t>62 574</w:t>
            </w:r>
          </w:p>
        </w:tc>
      </w:tr>
      <w:tr w:rsidR="00B02287" w:rsidRPr="00F62E60" w14:paraId="06271611" w14:textId="77777777" w:rsidTr="00E909A5">
        <w:trPr>
          <w:cantSplit/>
        </w:trPr>
        <w:tc>
          <w:tcPr>
            <w:tcW w:w="913" w:type="pct"/>
            <w:tcBorders>
              <w:top w:val="single" w:sz="4" w:space="0" w:color="auto"/>
              <w:left w:val="single" w:sz="4" w:space="0" w:color="auto"/>
              <w:bottom w:val="single" w:sz="4" w:space="0" w:color="auto"/>
              <w:right w:val="single" w:sz="4" w:space="0" w:color="auto"/>
            </w:tcBorders>
            <w:vAlign w:val="center"/>
          </w:tcPr>
          <w:p w14:paraId="16FDA957" w14:textId="77777777" w:rsidR="00B02287" w:rsidRPr="00F62E60" w:rsidRDefault="00B02287" w:rsidP="00B94BAD">
            <w:pPr>
              <w:pStyle w:val="Tabletext"/>
              <w:keepNext/>
              <w:keepLines/>
              <w:spacing w:before="40" w:after="40" w:line="240" w:lineRule="exact"/>
              <w:jc w:val="center"/>
            </w:pPr>
            <w:r w:rsidRPr="00D86858">
              <w:rPr>
                <w:rtl/>
              </w:rPr>
              <w:t>عدد التبليغات التي تم تفحصها</w:t>
            </w:r>
          </w:p>
        </w:tc>
        <w:tc>
          <w:tcPr>
            <w:tcW w:w="807" w:type="pct"/>
            <w:tcBorders>
              <w:left w:val="single" w:sz="4" w:space="0" w:color="auto"/>
            </w:tcBorders>
            <w:vAlign w:val="center"/>
          </w:tcPr>
          <w:p w14:paraId="1C56327E" w14:textId="622976DF" w:rsidR="00B02287" w:rsidRPr="00F62E60" w:rsidRDefault="00B02287" w:rsidP="00B94BAD">
            <w:pPr>
              <w:pStyle w:val="Tabletext"/>
              <w:keepNext/>
              <w:keepLines/>
              <w:spacing w:before="40" w:after="40" w:line="240" w:lineRule="exact"/>
              <w:jc w:val="center"/>
            </w:pPr>
            <w:r w:rsidRPr="00F62E60">
              <w:t>3</w:t>
            </w:r>
            <w:r w:rsidR="00B94BAD">
              <w:t xml:space="preserve"> </w:t>
            </w:r>
            <w:r w:rsidRPr="00F62E60">
              <w:t xml:space="preserve">254 </w:t>
            </w:r>
            <w:r>
              <w:rPr>
                <w:rtl/>
              </w:rPr>
              <w:br/>
            </w:r>
            <w:r w:rsidRPr="0028322B">
              <w:rPr>
                <w:rtl/>
              </w:rPr>
              <w:t>(خدمات إذاعية</w:t>
            </w:r>
            <w:r>
              <w:rPr>
                <w:rFonts w:hint="cs"/>
                <w:rtl/>
              </w:rPr>
              <w:t>)</w:t>
            </w:r>
          </w:p>
          <w:p w14:paraId="31DBD4FB" w14:textId="77777777" w:rsidR="00B02287" w:rsidRPr="00F62E60" w:rsidRDefault="00B02287" w:rsidP="00B94BAD">
            <w:pPr>
              <w:pStyle w:val="Tabletext"/>
              <w:keepNext/>
              <w:keepLines/>
              <w:spacing w:before="40" w:after="40" w:line="240" w:lineRule="exact"/>
              <w:jc w:val="center"/>
            </w:pPr>
          </w:p>
          <w:p w14:paraId="5986666B" w14:textId="77777777" w:rsidR="00B02287" w:rsidRPr="00F62E60" w:rsidRDefault="00B02287" w:rsidP="00B94BAD">
            <w:pPr>
              <w:pStyle w:val="Tabletext"/>
              <w:keepNext/>
              <w:keepLines/>
              <w:spacing w:before="40" w:after="40" w:line="240" w:lineRule="exact"/>
              <w:jc w:val="center"/>
            </w:pPr>
            <w:r w:rsidRPr="00F62E60">
              <w:t xml:space="preserve">83 538 </w:t>
            </w:r>
            <w:r>
              <w:rPr>
                <w:rtl/>
              </w:rPr>
              <w:br/>
            </w:r>
            <w:r w:rsidRPr="0028322B">
              <w:rPr>
                <w:rtl/>
              </w:rPr>
              <w:t>(خدمات</w:t>
            </w:r>
            <w:r w:rsidRPr="0028322B">
              <w:rPr>
                <w:rFonts w:hint="cs"/>
                <w:rtl/>
              </w:rPr>
              <w:t xml:space="preserve"> أخرى</w:t>
            </w:r>
            <w:r w:rsidRPr="0028322B">
              <w:rPr>
                <w:rtl/>
              </w:rPr>
              <w:t>)</w:t>
            </w:r>
          </w:p>
        </w:tc>
        <w:tc>
          <w:tcPr>
            <w:tcW w:w="822" w:type="pct"/>
            <w:vAlign w:val="center"/>
          </w:tcPr>
          <w:p w14:paraId="1413EA6B" w14:textId="6BC23A00" w:rsidR="00B02287" w:rsidRPr="00F62E60" w:rsidRDefault="00B02287" w:rsidP="00B94BAD">
            <w:pPr>
              <w:pStyle w:val="Tabletext"/>
              <w:keepNext/>
              <w:keepLines/>
              <w:spacing w:before="40" w:after="40" w:line="240" w:lineRule="exact"/>
              <w:jc w:val="center"/>
            </w:pPr>
            <w:r w:rsidRPr="00F62E60">
              <w:t>3</w:t>
            </w:r>
            <w:r w:rsidR="00B94BAD">
              <w:t xml:space="preserve"> </w:t>
            </w:r>
            <w:r w:rsidRPr="00F62E60">
              <w:t>165</w:t>
            </w:r>
            <w:r>
              <w:rPr>
                <w:rtl/>
              </w:rPr>
              <w:br/>
            </w:r>
            <w:r w:rsidRPr="0028322B">
              <w:rPr>
                <w:rtl/>
              </w:rPr>
              <w:t>(خدمات إذاعية</w:t>
            </w:r>
            <w:r>
              <w:rPr>
                <w:rFonts w:hint="cs"/>
                <w:rtl/>
              </w:rPr>
              <w:t>)</w:t>
            </w:r>
          </w:p>
          <w:p w14:paraId="5B14D2A7" w14:textId="77777777" w:rsidR="00B02287" w:rsidRPr="00F62E60" w:rsidRDefault="00B02287" w:rsidP="00B94BAD">
            <w:pPr>
              <w:pStyle w:val="Tabletext"/>
              <w:keepNext/>
              <w:keepLines/>
              <w:spacing w:before="40" w:after="40" w:line="240" w:lineRule="exact"/>
              <w:jc w:val="center"/>
            </w:pPr>
          </w:p>
          <w:p w14:paraId="48E22AF5" w14:textId="77777777" w:rsidR="00B02287" w:rsidRPr="00F62E60" w:rsidRDefault="00B02287" w:rsidP="00B94BAD">
            <w:pPr>
              <w:pStyle w:val="Tabletext"/>
              <w:keepNext/>
              <w:keepLines/>
              <w:spacing w:before="40" w:after="40" w:line="240" w:lineRule="exact"/>
              <w:jc w:val="center"/>
            </w:pPr>
            <w:r w:rsidRPr="00F62E60">
              <w:t xml:space="preserve">259 307 </w:t>
            </w:r>
            <w:r>
              <w:rPr>
                <w:rtl/>
              </w:rPr>
              <w:br/>
            </w:r>
            <w:r w:rsidRPr="0028322B">
              <w:rPr>
                <w:rtl/>
              </w:rPr>
              <w:t>(خدمات</w:t>
            </w:r>
            <w:r w:rsidRPr="0028322B">
              <w:rPr>
                <w:rFonts w:hint="cs"/>
                <w:rtl/>
              </w:rPr>
              <w:t xml:space="preserve"> أخرى</w:t>
            </w:r>
            <w:r w:rsidRPr="0028322B">
              <w:rPr>
                <w:rtl/>
              </w:rPr>
              <w:t>)</w:t>
            </w:r>
          </w:p>
        </w:tc>
        <w:tc>
          <w:tcPr>
            <w:tcW w:w="802" w:type="pct"/>
            <w:tcBorders>
              <w:right w:val="single" w:sz="4" w:space="0" w:color="auto"/>
            </w:tcBorders>
            <w:vAlign w:val="center"/>
          </w:tcPr>
          <w:p w14:paraId="2796CE20" w14:textId="15380EE9" w:rsidR="00B02287" w:rsidRPr="00F62E60" w:rsidRDefault="00B02287" w:rsidP="00B94BAD">
            <w:pPr>
              <w:pStyle w:val="Tabletext"/>
              <w:keepNext/>
              <w:keepLines/>
              <w:spacing w:before="40" w:after="40" w:line="240" w:lineRule="exact"/>
              <w:jc w:val="center"/>
            </w:pPr>
            <w:r w:rsidRPr="00F62E60">
              <w:t>1</w:t>
            </w:r>
            <w:r w:rsidR="00B94BAD">
              <w:t xml:space="preserve"> </w:t>
            </w:r>
            <w:r w:rsidRPr="00F62E60">
              <w:t xml:space="preserve">509 </w:t>
            </w:r>
            <w:r>
              <w:rPr>
                <w:rtl/>
              </w:rPr>
              <w:br/>
            </w:r>
            <w:r w:rsidRPr="0028322B">
              <w:rPr>
                <w:rtl/>
              </w:rPr>
              <w:t>(خدمات إذاعية</w:t>
            </w:r>
            <w:r>
              <w:rPr>
                <w:rFonts w:hint="cs"/>
                <w:rtl/>
              </w:rPr>
              <w:t>)</w:t>
            </w:r>
          </w:p>
          <w:p w14:paraId="5F6E6249" w14:textId="77777777" w:rsidR="00B02287" w:rsidRPr="00F62E60" w:rsidRDefault="00B02287" w:rsidP="00B94BAD">
            <w:pPr>
              <w:pStyle w:val="Tabletext"/>
              <w:keepNext/>
              <w:keepLines/>
              <w:spacing w:before="40" w:after="40" w:line="240" w:lineRule="exact"/>
              <w:jc w:val="center"/>
            </w:pPr>
          </w:p>
          <w:p w14:paraId="28BD815C" w14:textId="77777777" w:rsidR="00B02287" w:rsidRPr="00F62E60" w:rsidRDefault="00B02287" w:rsidP="00B94BAD">
            <w:pPr>
              <w:pStyle w:val="Tabletext"/>
              <w:keepNext/>
              <w:keepLines/>
              <w:spacing w:before="40" w:after="40" w:line="240" w:lineRule="exact"/>
              <w:jc w:val="center"/>
            </w:pPr>
            <w:r w:rsidRPr="00F62E60">
              <w:t xml:space="preserve">88 375 </w:t>
            </w:r>
            <w:r>
              <w:rPr>
                <w:rtl/>
              </w:rPr>
              <w:br/>
            </w:r>
            <w:r w:rsidRPr="0028322B">
              <w:rPr>
                <w:rtl/>
              </w:rPr>
              <w:t>(خدمات</w:t>
            </w:r>
            <w:r w:rsidRPr="0028322B">
              <w:rPr>
                <w:rFonts w:hint="cs"/>
                <w:rtl/>
              </w:rPr>
              <w:t xml:space="preserve"> أخرى</w:t>
            </w:r>
            <w:r w:rsidRPr="0028322B">
              <w:rPr>
                <w:rtl/>
              </w:rPr>
              <w:t>)</w:t>
            </w:r>
          </w:p>
        </w:tc>
        <w:tc>
          <w:tcPr>
            <w:tcW w:w="828" w:type="pct"/>
            <w:vAlign w:val="center"/>
          </w:tcPr>
          <w:p w14:paraId="09185D0C" w14:textId="22A0AC54" w:rsidR="00B02287" w:rsidRPr="00F62E60" w:rsidRDefault="00B02287" w:rsidP="00B94BAD">
            <w:pPr>
              <w:pStyle w:val="Tabletext"/>
              <w:keepNext/>
              <w:keepLines/>
              <w:spacing w:before="40" w:after="40" w:line="240" w:lineRule="exact"/>
              <w:jc w:val="center"/>
            </w:pPr>
            <w:r w:rsidRPr="00F62E60">
              <w:t>2</w:t>
            </w:r>
            <w:r w:rsidR="00B94BAD">
              <w:t xml:space="preserve"> </w:t>
            </w:r>
            <w:r w:rsidRPr="00F62E60">
              <w:t>025</w:t>
            </w:r>
            <w:r>
              <w:rPr>
                <w:rtl/>
              </w:rPr>
              <w:br/>
            </w:r>
            <w:r w:rsidRPr="0028322B">
              <w:rPr>
                <w:rtl/>
              </w:rPr>
              <w:t>(خدمات إذاعية</w:t>
            </w:r>
            <w:r>
              <w:rPr>
                <w:rFonts w:hint="cs"/>
                <w:rtl/>
              </w:rPr>
              <w:t>)</w:t>
            </w:r>
          </w:p>
          <w:p w14:paraId="06B658CC" w14:textId="77777777" w:rsidR="00B02287" w:rsidRPr="00F62E60" w:rsidRDefault="00B02287" w:rsidP="00B94BAD">
            <w:pPr>
              <w:pStyle w:val="Tabletext"/>
              <w:keepNext/>
              <w:keepLines/>
              <w:spacing w:before="40" w:after="40" w:line="240" w:lineRule="exact"/>
              <w:jc w:val="center"/>
            </w:pPr>
          </w:p>
          <w:p w14:paraId="1C794FDF" w14:textId="77777777" w:rsidR="00B02287" w:rsidRPr="00F62E60" w:rsidRDefault="00B02287" w:rsidP="00B94BAD">
            <w:pPr>
              <w:pStyle w:val="Tabletext"/>
              <w:keepNext/>
              <w:keepLines/>
              <w:spacing w:before="40" w:after="40" w:line="240" w:lineRule="exact"/>
              <w:jc w:val="center"/>
            </w:pPr>
            <w:r w:rsidRPr="00F62E60">
              <w:t xml:space="preserve">66 249 </w:t>
            </w:r>
            <w:r>
              <w:rPr>
                <w:rtl/>
              </w:rPr>
              <w:br/>
            </w:r>
            <w:r w:rsidRPr="0028322B">
              <w:rPr>
                <w:rtl/>
              </w:rPr>
              <w:t>(خدمات</w:t>
            </w:r>
            <w:r w:rsidRPr="0028322B">
              <w:rPr>
                <w:rFonts w:hint="cs"/>
                <w:rtl/>
              </w:rPr>
              <w:t xml:space="preserve"> أخرى</w:t>
            </w:r>
            <w:r w:rsidRPr="0028322B">
              <w:rPr>
                <w:rtl/>
              </w:rPr>
              <w:t>)</w:t>
            </w:r>
          </w:p>
        </w:tc>
        <w:tc>
          <w:tcPr>
            <w:tcW w:w="828" w:type="pct"/>
            <w:vAlign w:val="center"/>
          </w:tcPr>
          <w:p w14:paraId="74F9D59B" w14:textId="08FFE863" w:rsidR="00B02287" w:rsidRPr="00F62E60" w:rsidRDefault="00B02287" w:rsidP="00B94BAD">
            <w:pPr>
              <w:pStyle w:val="Tabletext"/>
              <w:keepNext/>
              <w:keepLines/>
              <w:spacing w:before="40" w:after="40" w:line="240" w:lineRule="exact"/>
              <w:jc w:val="center"/>
            </w:pPr>
            <w:r w:rsidRPr="00F62E60">
              <w:t>2</w:t>
            </w:r>
            <w:r w:rsidR="00B94BAD">
              <w:t xml:space="preserve"> </w:t>
            </w:r>
            <w:r w:rsidRPr="00F62E60">
              <w:t>183</w:t>
            </w:r>
            <w:r>
              <w:rPr>
                <w:rtl/>
              </w:rPr>
              <w:br/>
            </w:r>
            <w:r w:rsidRPr="0028322B">
              <w:rPr>
                <w:rtl/>
              </w:rPr>
              <w:t>(خدمات إذاعية</w:t>
            </w:r>
            <w:r>
              <w:rPr>
                <w:rFonts w:hint="cs"/>
                <w:rtl/>
              </w:rPr>
              <w:t>)</w:t>
            </w:r>
          </w:p>
          <w:p w14:paraId="2F8492F8" w14:textId="77777777" w:rsidR="00B02287" w:rsidRPr="00F62E60" w:rsidRDefault="00B02287" w:rsidP="00B94BAD">
            <w:pPr>
              <w:pStyle w:val="Tabletext"/>
              <w:keepNext/>
              <w:keepLines/>
              <w:spacing w:before="40" w:after="40" w:line="240" w:lineRule="exact"/>
              <w:jc w:val="center"/>
            </w:pPr>
          </w:p>
          <w:p w14:paraId="0C071115" w14:textId="77777777" w:rsidR="00B02287" w:rsidRPr="00F62E60" w:rsidRDefault="00B02287" w:rsidP="00B94BAD">
            <w:pPr>
              <w:pStyle w:val="Tabletext"/>
              <w:keepNext/>
              <w:keepLines/>
              <w:spacing w:before="40" w:after="40" w:line="240" w:lineRule="exact"/>
              <w:jc w:val="center"/>
            </w:pPr>
            <w:r w:rsidRPr="00F62E60">
              <w:t xml:space="preserve">45 034 </w:t>
            </w:r>
            <w:r>
              <w:rPr>
                <w:rtl/>
              </w:rPr>
              <w:br/>
            </w:r>
            <w:r w:rsidRPr="0028322B">
              <w:rPr>
                <w:rtl/>
              </w:rPr>
              <w:t>(خدمات</w:t>
            </w:r>
            <w:r w:rsidRPr="0028322B">
              <w:rPr>
                <w:rFonts w:hint="cs"/>
                <w:rtl/>
              </w:rPr>
              <w:t xml:space="preserve"> أخرى</w:t>
            </w:r>
            <w:r w:rsidRPr="0028322B">
              <w:rPr>
                <w:rtl/>
              </w:rPr>
              <w:t>)</w:t>
            </w:r>
          </w:p>
        </w:tc>
      </w:tr>
      <w:tr w:rsidR="00B02287" w:rsidRPr="00F62E60" w14:paraId="55B3B8CA" w14:textId="77777777" w:rsidTr="00E909A5">
        <w:trPr>
          <w:cantSplit/>
        </w:trPr>
        <w:tc>
          <w:tcPr>
            <w:tcW w:w="913" w:type="pct"/>
            <w:tcBorders>
              <w:top w:val="single" w:sz="4" w:space="0" w:color="auto"/>
              <w:left w:val="single" w:sz="4" w:space="0" w:color="auto"/>
              <w:bottom w:val="single" w:sz="4" w:space="0" w:color="auto"/>
              <w:right w:val="single" w:sz="4" w:space="0" w:color="auto"/>
            </w:tcBorders>
            <w:vAlign w:val="center"/>
          </w:tcPr>
          <w:p w14:paraId="24864FF0" w14:textId="77777777" w:rsidR="00B02287" w:rsidRPr="00F62E60" w:rsidRDefault="00B02287" w:rsidP="00B94BAD">
            <w:pPr>
              <w:pStyle w:val="Tabletext"/>
              <w:keepNext/>
              <w:keepLines/>
              <w:spacing w:before="40" w:after="40" w:line="240" w:lineRule="exact"/>
              <w:jc w:val="center"/>
            </w:pPr>
            <w:r w:rsidRPr="00D86858">
              <w:rPr>
                <w:rtl/>
              </w:rPr>
              <w:t xml:space="preserve">عدد التبليغات التي تنتظر التفحص </w:t>
            </w:r>
            <w:r w:rsidRPr="00D86858">
              <w:rPr>
                <w:rtl/>
              </w:rPr>
              <w:br/>
              <w:t>(أبكر تاريخ استلام)</w:t>
            </w:r>
          </w:p>
        </w:tc>
        <w:tc>
          <w:tcPr>
            <w:tcW w:w="807" w:type="pct"/>
            <w:tcBorders>
              <w:left w:val="single" w:sz="4" w:space="0" w:color="auto"/>
              <w:bottom w:val="single" w:sz="4" w:space="0" w:color="auto"/>
            </w:tcBorders>
            <w:vAlign w:val="center"/>
          </w:tcPr>
          <w:p w14:paraId="4FB561C9" w14:textId="77777777" w:rsidR="00B02287" w:rsidRPr="00F62E60" w:rsidRDefault="00B02287" w:rsidP="00B94BAD">
            <w:pPr>
              <w:pStyle w:val="Tabletext"/>
              <w:keepNext/>
              <w:keepLines/>
              <w:spacing w:before="40" w:after="40" w:line="240" w:lineRule="exact"/>
              <w:jc w:val="center"/>
            </w:pPr>
            <w:r w:rsidRPr="00F62E60">
              <w:t xml:space="preserve">30 342 </w:t>
            </w:r>
            <w:r>
              <w:rPr>
                <w:rtl/>
              </w:rPr>
              <w:br/>
            </w:r>
            <w:r w:rsidRPr="00D86858">
              <w:rPr>
                <w:rtl/>
              </w:rPr>
              <w:t>(خدمات غير الخدمات الإذاعية)</w:t>
            </w:r>
          </w:p>
          <w:p w14:paraId="7C752D50" w14:textId="77777777" w:rsidR="00B02287" w:rsidRPr="00F62E60" w:rsidRDefault="00B02287" w:rsidP="00B94BAD">
            <w:pPr>
              <w:pStyle w:val="Tabletext"/>
              <w:keepNext/>
              <w:keepLines/>
              <w:spacing w:before="40" w:after="40" w:line="240" w:lineRule="exact"/>
              <w:jc w:val="center"/>
            </w:pPr>
            <w:r>
              <w:rPr>
                <w:rtl/>
              </w:rPr>
              <w:br/>
            </w:r>
            <w:r>
              <w:t>2019.04.24</w:t>
            </w:r>
          </w:p>
        </w:tc>
        <w:tc>
          <w:tcPr>
            <w:tcW w:w="822" w:type="pct"/>
            <w:tcBorders>
              <w:bottom w:val="single" w:sz="4" w:space="0" w:color="auto"/>
            </w:tcBorders>
            <w:vAlign w:val="center"/>
          </w:tcPr>
          <w:p w14:paraId="36585956" w14:textId="77777777" w:rsidR="00B02287" w:rsidRPr="00F62E60" w:rsidRDefault="00B02287" w:rsidP="00B94BAD">
            <w:pPr>
              <w:pStyle w:val="Tabletext"/>
              <w:keepNext/>
              <w:keepLines/>
              <w:spacing w:before="40" w:after="40" w:line="240" w:lineRule="exact"/>
              <w:jc w:val="center"/>
            </w:pPr>
            <w:r w:rsidRPr="00F62E60">
              <w:t>12 045</w:t>
            </w:r>
            <w:r>
              <w:rPr>
                <w:rtl/>
              </w:rPr>
              <w:br/>
            </w:r>
            <w:r w:rsidRPr="00D86858">
              <w:rPr>
                <w:rtl/>
              </w:rPr>
              <w:t>(خدمات غير الخدمات الإذاعية)</w:t>
            </w:r>
          </w:p>
          <w:p w14:paraId="76681B12" w14:textId="77777777" w:rsidR="00B02287" w:rsidRPr="00F62E60" w:rsidRDefault="00B02287" w:rsidP="00B94BAD">
            <w:pPr>
              <w:pStyle w:val="Tabletext"/>
              <w:keepNext/>
              <w:keepLines/>
              <w:spacing w:before="40" w:after="40" w:line="240" w:lineRule="exact"/>
              <w:jc w:val="center"/>
            </w:pPr>
            <w:r>
              <w:br/>
            </w:r>
            <w:r>
              <w:rPr>
                <w:lang w:bidi="ar-SY"/>
              </w:rPr>
              <w:t>2020.07.07</w:t>
            </w:r>
          </w:p>
        </w:tc>
        <w:tc>
          <w:tcPr>
            <w:tcW w:w="802" w:type="pct"/>
            <w:tcBorders>
              <w:bottom w:val="single" w:sz="4" w:space="0" w:color="auto"/>
              <w:right w:val="single" w:sz="4" w:space="0" w:color="auto"/>
            </w:tcBorders>
            <w:vAlign w:val="center"/>
          </w:tcPr>
          <w:p w14:paraId="12E371C9" w14:textId="77777777" w:rsidR="00B02287" w:rsidRPr="00F62E60" w:rsidRDefault="00B02287" w:rsidP="00B94BAD">
            <w:pPr>
              <w:pStyle w:val="Tabletext"/>
              <w:keepNext/>
              <w:keepLines/>
              <w:spacing w:before="40" w:after="40" w:line="240" w:lineRule="exact"/>
              <w:jc w:val="center"/>
            </w:pPr>
            <w:r w:rsidRPr="00F62E60">
              <w:t xml:space="preserve">14 126 </w:t>
            </w:r>
            <w:r>
              <w:rPr>
                <w:rtl/>
              </w:rPr>
              <w:br/>
            </w:r>
            <w:r w:rsidRPr="00D86858">
              <w:rPr>
                <w:rtl/>
              </w:rPr>
              <w:t>(خدمات غير الخدمات الإذاعية)</w:t>
            </w:r>
          </w:p>
          <w:p w14:paraId="3A90E364" w14:textId="77777777" w:rsidR="00B02287" w:rsidRPr="00F62E60" w:rsidRDefault="00B02287" w:rsidP="00B94BAD">
            <w:pPr>
              <w:pStyle w:val="Tabletext"/>
              <w:keepNext/>
              <w:keepLines/>
              <w:spacing w:before="40" w:after="40" w:line="240" w:lineRule="exact"/>
              <w:jc w:val="center"/>
            </w:pPr>
            <w:r>
              <w:br/>
            </w:r>
            <w:r>
              <w:rPr>
                <w:lang w:bidi="ar-SY"/>
              </w:rPr>
              <w:t>2021.08.17</w:t>
            </w:r>
          </w:p>
        </w:tc>
        <w:tc>
          <w:tcPr>
            <w:tcW w:w="828" w:type="pct"/>
            <w:tcBorders>
              <w:bottom w:val="single" w:sz="4" w:space="0" w:color="auto"/>
            </w:tcBorders>
            <w:vAlign w:val="center"/>
          </w:tcPr>
          <w:p w14:paraId="63705615" w14:textId="77777777" w:rsidR="00B02287" w:rsidRDefault="00B02287" w:rsidP="00B94BAD">
            <w:pPr>
              <w:pStyle w:val="Tabletext"/>
              <w:keepNext/>
              <w:keepLines/>
              <w:spacing w:before="40" w:after="40" w:line="240" w:lineRule="exact"/>
              <w:jc w:val="center"/>
            </w:pPr>
            <w:r w:rsidRPr="00F62E60">
              <w:t>13 906</w:t>
            </w:r>
            <w:r w:rsidRPr="00F62E60">
              <w:br/>
            </w:r>
            <w:r w:rsidRPr="00D86858">
              <w:rPr>
                <w:rtl/>
              </w:rPr>
              <w:t>(خدمات غير الخدمات الإذاعية)</w:t>
            </w:r>
          </w:p>
          <w:p w14:paraId="67A34CE7" w14:textId="77777777" w:rsidR="00B02287" w:rsidRPr="00F62E60" w:rsidRDefault="00B02287" w:rsidP="00B94BAD">
            <w:pPr>
              <w:pStyle w:val="Tabletext"/>
              <w:keepNext/>
              <w:keepLines/>
              <w:spacing w:before="40" w:after="40" w:line="240" w:lineRule="exact"/>
              <w:jc w:val="center"/>
            </w:pPr>
            <w:r>
              <w:br/>
            </w:r>
            <w:r>
              <w:rPr>
                <w:lang w:bidi="ar-SY"/>
              </w:rPr>
              <w:t>2022.07.27</w:t>
            </w:r>
          </w:p>
        </w:tc>
        <w:tc>
          <w:tcPr>
            <w:tcW w:w="828" w:type="pct"/>
            <w:tcBorders>
              <w:bottom w:val="single" w:sz="4" w:space="0" w:color="auto"/>
            </w:tcBorders>
            <w:vAlign w:val="center"/>
          </w:tcPr>
          <w:p w14:paraId="7ECA1B9F" w14:textId="77777777" w:rsidR="00B02287" w:rsidRPr="00F62E60" w:rsidRDefault="00B02287" w:rsidP="00B94BAD">
            <w:pPr>
              <w:pStyle w:val="Tabletext"/>
              <w:keepNext/>
              <w:keepLines/>
              <w:spacing w:before="40" w:after="40" w:line="240" w:lineRule="exact"/>
              <w:jc w:val="center"/>
            </w:pPr>
            <w:r w:rsidRPr="00F62E60">
              <w:t>18 931</w:t>
            </w:r>
            <w:r w:rsidRPr="00F62E60">
              <w:br/>
            </w:r>
            <w:r w:rsidRPr="00D86858">
              <w:rPr>
                <w:rtl/>
              </w:rPr>
              <w:t>(خدمات غير الخدمات الإذاعية)</w:t>
            </w:r>
          </w:p>
          <w:p w14:paraId="2A929D92" w14:textId="77777777" w:rsidR="00B02287" w:rsidRPr="00F62E60" w:rsidRDefault="00B02287" w:rsidP="00B94BAD">
            <w:pPr>
              <w:pStyle w:val="Tabletext"/>
              <w:keepNext/>
              <w:keepLines/>
              <w:spacing w:before="40" w:after="40" w:line="240" w:lineRule="exact"/>
              <w:jc w:val="center"/>
            </w:pPr>
            <w:r w:rsidRPr="00F62E60">
              <w:br/>
            </w:r>
            <w:r>
              <w:t>2023.01.09</w:t>
            </w:r>
          </w:p>
        </w:tc>
      </w:tr>
    </w:tbl>
    <w:p w14:paraId="6AC4F38C" w14:textId="77777777" w:rsidR="00B02287" w:rsidRDefault="00B02287" w:rsidP="00B02287">
      <w:pPr>
        <w:pStyle w:val="Tablefin"/>
        <w:bidi/>
        <w:rPr>
          <w:rtl/>
          <w:lang w:bidi="ar-SY"/>
        </w:rPr>
      </w:pPr>
    </w:p>
    <w:p w14:paraId="20C03DB8" w14:textId="77777777" w:rsidR="00B02287" w:rsidRPr="00D86858" w:rsidRDefault="00B02287" w:rsidP="00B02287">
      <w:pPr>
        <w:spacing w:before="240"/>
        <w:rPr>
          <w:rtl/>
        </w:rPr>
      </w:pPr>
      <w:r w:rsidRPr="004431F7">
        <w:rPr>
          <w:b/>
          <w:bCs/>
          <w:lang w:bidi="ar-SY"/>
        </w:rPr>
        <w:t>2.1.4.3</w:t>
      </w:r>
      <w:r>
        <w:rPr>
          <w:rtl/>
          <w:lang w:bidi="ar-SY"/>
        </w:rPr>
        <w:tab/>
      </w:r>
      <w:r w:rsidRPr="00D86858">
        <w:rPr>
          <w:rtl/>
          <w:lang w:bidi="ar-SY"/>
        </w:rPr>
        <w:t xml:space="preserve">جدير بالملاحظة </w:t>
      </w:r>
      <w:r w:rsidRPr="00D86858">
        <w:rPr>
          <w:rFonts w:hint="cs"/>
          <w:rtl/>
          <w:lang w:bidi="ar-SY"/>
        </w:rPr>
        <w:t xml:space="preserve">أيضاً </w:t>
      </w:r>
      <w:r w:rsidRPr="00D86858">
        <w:rPr>
          <w:rtl/>
          <w:lang w:bidi="ar-SY"/>
        </w:rPr>
        <w:t xml:space="preserve">أن المكتب أجرى الأنشطة التالية، بعد المؤتمر </w:t>
      </w:r>
      <w:r w:rsidRPr="00D86858">
        <w:rPr>
          <w:lang w:bidi="ar-EG"/>
        </w:rPr>
        <w:t>WRC</w:t>
      </w:r>
      <w:r w:rsidRPr="00D86858">
        <w:rPr>
          <w:lang w:bidi="ar-EG"/>
        </w:rPr>
        <w:noBreakHyphen/>
      </w:r>
      <w:r>
        <w:rPr>
          <w:lang w:bidi="ar-EG"/>
        </w:rPr>
        <w:t>19</w:t>
      </w:r>
      <w:r w:rsidRPr="00D86858">
        <w:rPr>
          <w:rtl/>
          <w:lang w:bidi="ar-SY"/>
        </w:rPr>
        <w:t>، بغية تنفيذ المقررات ذات الصلة الصادرة عن</w:t>
      </w:r>
      <w:r w:rsidRPr="00D86858">
        <w:rPr>
          <w:rFonts w:hint="cs"/>
          <w:rtl/>
          <w:lang w:bidi="ar-SY"/>
        </w:rPr>
        <w:t> </w:t>
      </w:r>
      <w:r w:rsidRPr="00D86858">
        <w:rPr>
          <w:rtl/>
          <w:lang w:bidi="ar-SY"/>
        </w:rPr>
        <w:t>المؤتمر</w:t>
      </w:r>
      <w:r w:rsidRPr="00D86858">
        <w:rPr>
          <w:rFonts w:hint="cs"/>
          <w:rtl/>
          <w:lang w:bidi="ar-SY"/>
        </w:rPr>
        <w:t> </w:t>
      </w:r>
      <w:r w:rsidRPr="00D86858">
        <w:rPr>
          <w:lang w:bidi="ar-EG"/>
        </w:rPr>
        <w:t>WRC</w:t>
      </w:r>
      <w:r w:rsidRPr="00D86858">
        <w:rPr>
          <w:lang w:bidi="ar-EG"/>
        </w:rPr>
        <w:noBreakHyphen/>
      </w:r>
      <w:r w:rsidRPr="009578AD">
        <w:rPr>
          <w:lang w:bidi="ar-EG"/>
        </w:rPr>
        <w:t>1</w:t>
      </w:r>
      <w:r>
        <w:rPr>
          <w:lang w:bidi="ar-EG"/>
        </w:rPr>
        <w:t>9</w:t>
      </w:r>
      <w:r w:rsidRPr="00D86858">
        <w:rPr>
          <w:rtl/>
          <w:lang w:bidi="ar-SY"/>
        </w:rPr>
        <w:t xml:space="preserve"> والمتصلة بإجراءات التبليغ عن خدمات الأرض</w:t>
      </w:r>
      <w:r w:rsidRPr="00D86858">
        <w:rPr>
          <w:rtl/>
        </w:rPr>
        <w:t xml:space="preserve"> وتسجيلها</w:t>
      </w:r>
      <w:r w:rsidRPr="00D86858">
        <w:rPr>
          <w:rtl/>
          <w:lang w:bidi="ar-SY"/>
        </w:rPr>
        <w:t>:</w:t>
      </w:r>
    </w:p>
    <w:p w14:paraId="0A0C7910" w14:textId="77777777" w:rsidR="00B02287" w:rsidRPr="00D86858" w:rsidRDefault="00B02287" w:rsidP="00B02287">
      <w:pPr>
        <w:pStyle w:val="enumlev1"/>
        <w:rPr>
          <w:rtl/>
          <w:lang w:bidi="ar-SY"/>
        </w:rPr>
      </w:pPr>
      <w:r w:rsidRPr="00D86858">
        <w:rPr>
          <w:rFonts w:hint="cs"/>
          <w:rtl/>
          <w:lang w:bidi="ar-SY"/>
        </w:rPr>
        <w:t>-</w:t>
      </w:r>
      <w:r w:rsidRPr="00D86858">
        <w:rPr>
          <w:rtl/>
          <w:lang w:bidi="ar-SY"/>
        </w:rPr>
        <w:tab/>
        <w:t>مراجعة جميع القواعد الإجرائية القائمة واقتراح تغييرات ملائمة، حيثما يكون ضرورياً، لتنظر فيها لجنة لوائح الراديو؛</w:t>
      </w:r>
    </w:p>
    <w:p w14:paraId="1B8D1DA7" w14:textId="77777777" w:rsidR="00B02287" w:rsidRPr="00D86858" w:rsidRDefault="00B02287" w:rsidP="00B02287">
      <w:pPr>
        <w:pStyle w:val="enumlev1"/>
        <w:rPr>
          <w:rtl/>
          <w:lang w:bidi="ar-SY"/>
        </w:rPr>
      </w:pPr>
      <w:r w:rsidRPr="00D86858">
        <w:rPr>
          <w:rFonts w:hint="cs"/>
          <w:rtl/>
          <w:lang w:bidi="ar-SY"/>
        </w:rPr>
        <w:t>-</w:t>
      </w:r>
      <w:r w:rsidRPr="00D86858">
        <w:rPr>
          <w:rtl/>
          <w:lang w:bidi="ar-SY"/>
        </w:rPr>
        <w:tab/>
        <w:t xml:space="preserve">مراجعة جميع الإجراءات الداخلية </w:t>
      </w:r>
      <w:r w:rsidRPr="00D86858">
        <w:rPr>
          <w:rFonts w:hint="cs"/>
          <w:rtl/>
          <w:lang w:bidi="ar-SY"/>
        </w:rPr>
        <w:t>و</w:t>
      </w:r>
      <w:r w:rsidRPr="00D86858">
        <w:rPr>
          <w:rtl/>
          <w:lang w:bidi="ar-SY"/>
        </w:rPr>
        <w:t>تكييف بضعة عناصر في سلسلة الإنتاج (قواعد الإقرار وقواعد التفحص ونظام البحث) بحيث تساير المتطلبات المعدّلة في لوائح الراديو والقواعد الإجرائية المعدّلة؛</w:t>
      </w:r>
    </w:p>
    <w:p w14:paraId="0FB7440C" w14:textId="77777777" w:rsidR="00B02287" w:rsidRPr="00D86858" w:rsidRDefault="00B02287" w:rsidP="00B02287">
      <w:pPr>
        <w:pStyle w:val="enumlev1"/>
        <w:rPr>
          <w:rtl/>
          <w:lang w:bidi="ar-SY"/>
        </w:rPr>
      </w:pPr>
      <w:r w:rsidRPr="00D86858">
        <w:rPr>
          <w:rFonts w:hint="cs"/>
          <w:rtl/>
          <w:lang w:bidi="ar-SY"/>
        </w:rPr>
        <w:t>-</w:t>
      </w:r>
      <w:r w:rsidRPr="00D86858">
        <w:rPr>
          <w:rtl/>
          <w:lang w:bidi="ar-SY"/>
        </w:rPr>
        <w:tab/>
        <w:t xml:space="preserve">مراجعة نتائج تخصيصات التردد المسجَّلة </w:t>
      </w:r>
      <w:r w:rsidRPr="00D86858">
        <w:rPr>
          <w:rFonts w:hint="cs"/>
          <w:rtl/>
          <w:lang w:bidi="ar-SY"/>
        </w:rPr>
        <w:t xml:space="preserve">في السجل الأساسي </w:t>
      </w:r>
      <w:r w:rsidRPr="00D86858">
        <w:rPr>
          <w:rtl/>
          <w:lang w:bidi="ar-SY"/>
        </w:rPr>
        <w:t>بحيث تنعكس فيها الشروط المعدّلة التي وضعها المؤتمر </w:t>
      </w:r>
      <w:r w:rsidRPr="00D86858">
        <w:rPr>
          <w:lang w:bidi="ar-EG"/>
        </w:rPr>
        <w:t>WRC</w:t>
      </w:r>
      <w:r w:rsidRPr="00D86858">
        <w:rPr>
          <w:lang w:bidi="ar-EG"/>
        </w:rPr>
        <w:noBreakHyphen/>
      </w:r>
      <w:r>
        <w:rPr>
          <w:lang w:bidi="ar-EG"/>
        </w:rPr>
        <w:t>19</w:t>
      </w:r>
      <w:r w:rsidRPr="00D86858">
        <w:rPr>
          <w:rtl/>
          <w:lang w:bidi="ar-SY"/>
        </w:rPr>
        <w:t>، من</w:t>
      </w:r>
      <w:r w:rsidRPr="00D86858">
        <w:rPr>
          <w:rFonts w:hint="cs"/>
          <w:rtl/>
          <w:lang w:bidi="ar-SY"/>
        </w:rPr>
        <w:t> </w:t>
      </w:r>
      <w:r w:rsidRPr="00D86858">
        <w:rPr>
          <w:rtl/>
          <w:lang w:bidi="ar-SY"/>
        </w:rPr>
        <w:t>قبيل:</w:t>
      </w:r>
    </w:p>
    <w:p w14:paraId="04BA3291" w14:textId="7681FE57" w:rsidR="00B02287" w:rsidRPr="00B611BD" w:rsidRDefault="00B02287" w:rsidP="00B02287">
      <w:pPr>
        <w:pStyle w:val="enumlev2"/>
        <w:rPr>
          <w:rtl/>
        </w:rPr>
      </w:pPr>
      <w:r w:rsidRPr="00B611BD">
        <w:rPr>
          <w:rFonts w:hint="cs"/>
        </w:rPr>
        <w:sym w:font="Symbol" w:char="F0B7"/>
      </w:r>
      <w:r w:rsidRPr="00B611BD">
        <w:rPr>
          <w:rtl/>
        </w:rPr>
        <w:tab/>
      </w:r>
      <w:r w:rsidRPr="00B611BD">
        <w:rPr>
          <w:rFonts w:hint="cs"/>
          <w:rtl/>
        </w:rPr>
        <w:t xml:space="preserve">إلغاء تخصيصات المحطات العاملة في الخدمات الثابتة والمتنقلة في عدد من البلدان في النطاقات </w:t>
      </w:r>
      <w:r w:rsidRPr="00B611BD">
        <w:t>kHz</w:t>
      </w:r>
      <w:r>
        <w:t> 4 123-4 063</w:t>
      </w:r>
      <w:r w:rsidRPr="00B611BD">
        <w:rPr>
          <w:rFonts w:hint="cs"/>
          <w:rtl/>
        </w:rPr>
        <w:t xml:space="preserve"> و</w:t>
      </w:r>
      <w:r w:rsidRPr="00B611BD">
        <w:t>kHz </w:t>
      </w:r>
      <w:r>
        <w:t>4 438</w:t>
      </w:r>
      <w:r>
        <w:noBreakHyphen/>
        <w:t>4 130</w:t>
      </w:r>
      <w:r w:rsidRPr="00B611BD">
        <w:rPr>
          <w:rFonts w:hint="cs"/>
          <w:rtl/>
        </w:rPr>
        <w:t xml:space="preserve"> (الرقم </w:t>
      </w:r>
      <w:r w:rsidRPr="00B611BD">
        <w:rPr>
          <w:b/>
          <w:bCs/>
        </w:rPr>
        <w:t>128.5</w:t>
      </w:r>
      <w:r>
        <w:rPr>
          <w:rFonts w:hint="cs"/>
          <w:rtl/>
        </w:rPr>
        <w:t xml:space="preserve"> من لوائح الراديو)</w:t>
      </w:r>
      <w:r w:rsidRPr="00B611BD">
        <w:rPr>
          <w:rFonts w:hint="cs"/>
          <w:rtl/>
        </w:rPr>
        <w:t xml:space="preserve"> و</w:t>
      </w:r>
      <w:r w:rsidRPr="00B611BD">
        <w:t>MHz </w:t>
      </w:r>
      <w:r>
        <w:t>136-132</w:t>
      </w:r>
      <w:r w:rsidRPr="00B611BD">
        <w:rPr>
          <w:rFonts w:hint="cs"/>
          <w:rtl/>
        </w:rPr>
        <w:t xml:space="preserve"> (الرقم</w:t>
      </w:r>
      <w:r w:rsidR="00B94BAD">
        <w:rPr>
          <w:rFonts w:hint="eastAsia"/>
          <w:rtl/>
        </w:rPr>
        <w:t> </w:t>
      </w:r>
      <w:r w:rsidRPr="00B611BD">
        <w:rPr>
          <w:b/>
          <w:bCs/>
        </w:rPr>
        <w:t>201.5</w:t>
      </w:r>
      <w:r>
        <w:rPr>
          <w:rFonts w:hint="cs"/>
          <w:rtl/>
        </w:rPr>
        <w:t xml:space="preserve"> من لوائح الراديو)</w:t>
      </w:r>
      <w:r w:rsidRPr="00B611BD">
        <w:rPr>
          <w:rFonts w:hint="cs"/>
          <w:rtl/>
        </w:rPr>
        <w:t xml:space="preserve"> و</w:t>
      </w:r>
      <w:r w:rsidRPr="00B611BD">
        <w:t>MHz</w:t>
      </w:r>
      <w:r>
        <w:t> 1 626,5</w:t>
      </w:r>
      <w:r>
        <w:noBreakHyphen/>
        <w:t>1 621,35</w:t>
      </w:r>
      <w:r w:rsidRPr="00B611BD">
        <w:rPr>
          <w:rFonts w:hint="cs"/>
          <w:rtl/>
        </w:rPr>
        <w:t xml:space="preserve"> (الرقم </w:t>
      </w:r>
      <w:r w:rsidRPr="00B611BD">
        <w:rPr>
          <w:b/>
          <w:bCs/>
        </w:rPr>
        <w:t>359.5</w:t>
      </w:r>
      <w:r>
        <w:rPr>
          <w:rFonts w:hint="cs"/>
          <w:rtl/>
        </w:rPr>
        <w:t xml:space="preserve"> من لوائح الراديو) و</w:t>
      </w:r>
      <w:r>
        <w:t>GHz 12,75</w:t>
      </w:r>
      <w:r>
        <w:noBreakHyphen/>
        <w:t>12,5</w:t>
      </w:r>
      <w:r>
        <w:rPr>
          <w:rFonts w:hint="cs"/>
          <w:rtl/>
          <w:lang w:bidi="ar-SY"/>
        </w:rPr>
        <w:t xml:space="preserve"> (الرقم </w:t>
      </w:r>
      <w:r w:rsidRPr="00B611BD">
        <w:rPr>
          <w:b/>
          <w:bCs/>
          <w:lang w:bidi="ar-SY"/>
        </w:rPr>
        <w:t>495.5</w:t>
      </w:r>
      <w:r>
        <w:rPr>
          <w:rFonts w:hint="cs"/>
          <w:rtl/>
          <w:lang w:bidi="ar-SY"/>
        </w:rPr>
        <w:t xml:space="preserve"> من لوائح الراديو) </w:t>
      </w:r>
      <w:r w:rsidRPr="00B611BD">
        <w:rPr>
          <w:rFonts w:hint="cs"/>
          <w:rtl/>
        </w:rPr>
        <w:t>نتيجة حذف التوزيعات الخاصة بها؛</w:t>
      </w:r>
    </w:p>
    <w:p w14:paraId="76328C9C" w14:textId="77777777" w:rsidR="00B02287" w:rsidRPr="00B94BAD" w:rsidRDefault="00B02287" w:rsidP="00B02287">
      <w:pPr>
        <w:pStyle w:val="enumlev2"/>
        <w:rPr>
          <w:spacing w:val="-4"/>
          <w:rtl/>
        </w:rPr>
      </w:pPr>
      <w:r w:rsidRPr="00B94BAD">
        <w:rPr>
          <w:rFonts w:hint="cs"/>
          <w:spacing w:val="-4"/>
        </w:rPr>
        <w:sym w:font="Symbol" w:char="F0B7"/>
      </w:r>
      <w:r w:rsidRPr="00B94BAD">
        <w:rPr>
          <w:spacing w:val="-4"/>
          <w:rtl/>
        </w:rPr>
        <w:tab/>
      </w:r>
      <w:r w:rsidRPr="00B94BAD">
        <w:rPr>
          <w:rFonts w:hint="cs"/>
          <w:spacing w:val="-4"/>
          <w:rtl/>
        </w:rPr>
        <w:t xml:space="preserve">إضافة إلى ذلك، بعد تعديل حالات التوزيع في التذييل </w:t>
      </w:r>
      <w:r w:rsidRPr="00B94BAD">
        <w:rPr>
          <w:rFonts w:hint="cs"/>
          <w:b/>
          <w:bCs/>
          <w:spacing w:val="-4"/>
          <w:rtl/>
        </w:rPr>
        <w:t>17</w:t>
      </w:r>
      <w:r w:rsidRPr="00B94BAD">
        <w:rPr>
          <w:rFonts w:hint="cs"/>
          <w:spacing w:val="-4"/>
          <w:rtl/>
        </w:rPr>
        <w:t xml:space="preserve"> للوائح الراديو، تمت مراجعة نتائج </w:t>
      </w:r>
      <w:r w:rsidRPr="00B94BAD">
        <w:rPr>
          <w:spacing w:val="-4"/>
        </w:rPr>
        <w:t>51 381</w:t>
      </w:r>
      <w:r w:rsidRPr="00B94BAD">
        <w:rPr>
          <w:rFonts w:hint="cs"/>
          <w:spacing w:val="-4"/>
          <w:rtl/>
        </w:rPr>
        <w:t xml:space="preserve"> تخصيص تردد لما مجموعه 146 إدارة مسجلة في السجل الأساسي من أجل التحقق من تطابقها مع الترتيب المعدل للقنوات، وكذلك مع الأحكام الأخرى من لوائح الراديو، المنطبقة على التخصيصات ذات الصلة بالتذييل </w:t>
      </w:r>
      <w:r w:rsidRPr="00B94BAD">
        <w:rPr>
          <w:rFonts w:hint="cs"/>
          <w:b/>
          <w:bCs/>
          <w:spacing w:val="-4"/>
          <w:rtl/>
        </w:rPr>
        <w:t>17</w:t>
      </w:r>
      <w:r w:rsidRPr="00B94BAD">
        <w:rPr>
          <w:rFonts w:hint="cs"/>
          <w:spacing w:val="-4"/>
          <w:rtl/>
        </w:rPr>
        <w:t xml:space="preserve"> للوائح الراديو. ونتيجة لذلك، تم إلغاء </w:t>
      </w:r>
      <w:r w:rsidRPr="00B94BAD">
        <w:rPr>
          <w:spacing w:val="-4"/>
        </w:rPr>
        <w:t>2 594</w:t>
      </w:r>
      <w:r w:rsidRPr="00B94BAD">
        <w:rPr>
          <w:rFonts w:hint="cs"/>
          <w:spacing w:val="-4"/>
          <w:rtl/>
        </w:rPr>
        <w:t xml:space="preserve"> تخصيصاً، وتمت مراجعة نتائج </w:t>
      </w:r>
      <w:r w:rsidRPr="00B94BAD">
        <w:rPr>
          <w:spacing w:val="-4"/>
        </w:rPr>
        <w:t>18 516</w:t>
      </w:r>
      <w:r w:rsidRPr="00B94BAD">
        <w:rPr>
          <w:rFonts w:hint="cs"/>
          <w:spacing w:val="-4"/>
          <w:rtl/>
        </w:rPr>
        <w:t xml:space="preserve"> تخصيصاً.</w:t>
      </w:r>
    </w:p>
    <w:p w14:paraId="0C4935C2" w14:textId="77777777" w:rsidR="00B02287" w:rsidRDefault="00B02287" w:rsidP="00B02287">
      <w:pPr>
        <w:pStyle w:val="Heading3"/>
        <w:rPr>
          <w:rtl/>
        </w:rPr>
      </w:pPr>
      <w:bookmarkStart w:id="64" w:name="_Toc146291126"/>
      <w:r>
        <w:lastRenderedPageBreak/>
        <w:t>2.4.3</w:t>
      </w:r>
      <w:r>
        <w:rPr>
          <w:rtl/>
        </w:rPr>
        <w:tab/>
      </w:r>
      <w:r w:rsidRPr="00D70C08">
        <w:rPr>
          <w:rtl/>
        </w:rPr>
        <w:t xml:space="preserve">معالجة الطلبات المقدّمة بشأن الجداول الزمنية للإذاعة بالموجات </w:t>
      </w:r>
      <w:proofErr w:type="spellStart"/>
      <w:r w:rsidRPr="00D70C08">
        <w:rPr>
          <w:rtl/>
        </w:rPr>
        <w:t>الديكامترية</w:t>
      </w:r>
      <w:proofErr w:type="spellEnd"/>
      <w:r w:rsidRPr="00D70C08">
        <w:rPr>
          <w:rtl/>
        </w:rPr>
        <w:t xml:space="preserve"> </w:t>
      </w:r>
      <w:r w:rsidRPr="00D70C08">
        <w:t>(HF)</w:t>
      </w:r>
      <w:bookmarkEnd w:id="64"/>
    </w:p>
    <w:p w14:paraId="6FA01B55" w14:textId="77777777" w:rsidR="00B02287" w:rsidRDefault="00B02287" w:rsidP="00B02287">
      <w:pPr>
        <w:pStyle w:val="Heading4"/>
        <w:rPr>
          <w:rtl/>
        </w:rPr>
      </w:pPr>
      <w:r>
        <w:t>1.2.4.3</w:t>
      </w:r>
      <w:r>
        <w:rPr>
          <w:rtl/>
        </w:rPr>
        <w:tab/>
      </w:r>
      <w:r w:rsidRPr="00D70C08">
        <w:rPr>
          <w:rtl/>
        </w:rPr>
        <w:t xml:space="preserve">تطبيق إجراءات المادة </w:t>
      </w:r>
      <w:r w:rsidRPr="00D70C08">
        <w:t>12</w:t>
      </w:r>
      <w:r w:rsidRPr="00D70C08">
        <w:rPr>
          <w:rtl/>
        </w:rPr>
        <w:t xml:space="preserve"> من لوائح الراديو</w:t>
      </w:r>
    </w:p>
    <w:p w14:paraId="6C456D22" w14:textId="740752CD" w:rsidR="00B02287" w:rsidRPr="00D86858" w:rsidRDefault="00B02287" w:rsidP="00B02287">
      <w:pPr>
        <w:rPr>
          <w:rtl/>
          <w:lang w:bidi="ar-SY"/>
        </w:rPr>
      </w:pPr>
      <w:r w:rsidRPr="00D86858">
        <w:rPr>
          <w:rtl/>
          <w:lang w:bidi="ar-EG"/>
        </w:rPr>
        <w:t xml:space="preserve">يشتمل هذا النشاط على </w:t>
      </w:r>
      <w:r w:rsidRPr="00D86858">
        <w:rPr>
          <w:rFonts w:hint="cs"/>
          <w:rtl/>
          <w:lang w:bidi="ar-EG"/>
        </w:rPr>
        <w:t>التفحص</w:t>
      </w:r>
      <w:r w:rsidRPr="00D86858">
        <w:rPr>
          <w:rtl/>
          <w:lang w:bidi="ar-EG"/>
        </w:rPr>
        <w:t xml:space="preserve"> التقني للطلبات المقدّمة والمتصلة بالجداول الزمنية للإذاعة بالموجات </w:t>
      </w:r>
      <w:proofErr w:type="spellStart"/>
      <w:r w:rsidRPr="00D86858">
        <w:rPr>
          <w:rtl/>
          <w:lang w:bidi="ar-EG"/>
        </w:rPr>
        <w:t>الديكامترية</w:t>
      </w:r>
      <w:proofErr w:type="spellEnd"/>
      <w:r w:rsidRPr="00D86858">
        <w:rPr>
          <w:rtl/>
          <w:lang w:bidi="ar-EG"/>
        </w:rPr>
        <w:t xml:space="preserve"> بموجب الإجراء الوارد في المادة</w:t>
      </w:r>
      <w:r w:rsidRPr="00D86858">
        <w:rPr>
          <w:rFonts w:hint="cs"/>
          <w:rtl/>
          <w:lang w:bidi="ar-EG"/>
        </w:rPr>
        <w:t> </w:t>
      </w:r>
      <w:r w:rsidRPr="009578AD">
        <w:rPr>
          <w:lang w:bidi="ar-EG"/>
        </w:rPr>
        <w:t>12</w:t>
      </w:r>
      <w:r w:rsidRPr="00D86858">
        <w:rPr>
          <w:rtl/>
          <w:lang w:bidi="ar-SY"/>
        </w:rPr>
        <w:t xml:space="preserve"> من لوائح الراديو، بما في ذلك تعرّف حالات عدم التوافق</w:t>
      </w:r>
      <w:r w:rsidRPr="00D86858">
        <w:rPr>
          <w:rFonts w:hint="cs"/>
          <w:rtl/>
          <w:lang w:bidi="ar-SY"/>
        </w:rPr>
        <w:t>.</w:t>
      </w:r>
      <w:r w:rsidRPr="00D86858">
        <w:rPr>
          <w:rtl/>
          <w:lang w:bidi="ar-SY"/>
        </w:rPr>
        <w:t xml:space="preserve"> و</w:t>
      </w:r>
      <w:r w:rsidRPr="00D86858">
        <w:rPr>
          <w:rFonts w:hint="cs"/>
          <w:rtl/>
          <w:lang w:bidi="ar-SY"/>
        </w:rPr>
        <w:t xml:space="preserve">يشتمل أيضاً على </w:t>
      </w:r>
      <w:r w:rsidRPr="00D86858">
        <w:rPr>
          <w:rtl/>
          <w:lang w:bidi="ar-SY"/>
        </w:rPr>
        <w:t>انتقاء النطاقات والترددات الملائمة عندما</w:t>
      </w:r>
      <w:r w:rsidRPr="00D86858">
        <w:rPr>
          <w:rFonts w:hint="cs"/>
          <w:rtl/>
          <w:lang w:bidi="ar-SY"/>
        </w:rPr>
        <w:t> </w:t>
      </w:r>
      <w:r w:rsidRPr="00D86858">
        <w:rPr>
          <w:rtl/>
          <w:lang w:bidi="ar-SY"/>
        </w:rPr>
        <w:t>تطلب الإدارات ذلك، وإعداد جداول زمنية مؤقتة ونهائية.</w:t>
      </w:r>
    </w:p>
    <w:p w14:paraId="3E78A8DD" w14:textId="4E567778" w:rsidR="00B02287" w:rsidRPr="00D86858" w:rsidRDefault="00B02287" w:rsidP="00B02287">
      <w:pPr>
        <w:rPr>
          <w:lang w:val="en-CA" w:bidi="ar-EG"/>
        </w:rPr>
      </w:pPr>
      <w:r w:rsidRPr="00D86858">
        <w:rPr>
          <w:rFonts w:hint="cs"/>
          <w:rtl/>
          <w:lang w:bidi="ar-SY"/>
        </w:rPr>
        <w:t>واعتباراً من يناير</w:t>
      </w:r>
      <w:r>
        <w:rPr>
          <w:rFonts w:hint="eastAsia"/>
          <w:rtl/>
          <w:lang w:bidi="ar-SY"/>
        </w:rPr>
        <w:t> </w:t>
      </w:r>
      <w:r w:rsidRPr="009578AD">
        <w:rPr>
          <w:lang w:bidi="ar-EG"/>
        </w:rPr>
        <w:t>2019</w:t>
      </w:r>
      <w:r w:rsidRPr="00D86858">
        <w:rPr>
          <w:rFonts w:hint="cs"/>
          <w:rtl/>
          <w:lang w:bidi="ar-EG"/>
        </w:rPr>
        <w:t xml:space="preserve">، توقفت المنشورات في شكل أقراص </w:t>
      </w:r>
      <w:r w:rsidRPr="00D86858">
        <w:rPr>
          <w:lang w:bidi="ar-EG"/>
        </w:rPr>
        <w:t>CD</w:t>
      </w:r>
      <w:r w:rsidRPr="00D86858">
        <w:rPr>
          <w:lang w:bidi="ar-EG"/>
        </w:rPr>
        <w:noBreakHyphen/>
        <w:t>ROM</w:t>
      </w:r>
      <w:r w:rsidRPr="00D86858">
        <w:rPr>
          <w:rtl/>
          <w:lang w:bidi="ar-SY"/>
        </w:rPr>
        <w:t xml:space="preserve"> </w:t>
      </w:r>
      <w:r w:rsidRPr="00D86858">
        <w:rPr>
          <w:rFonts w:hint="cs"/>
          <w:rtl/>
          <w:lang w:bidi="ar-SY"/>
        </w:rPr>
        <w:t>وحلت محلها منشورات إلكترونية مجانية. وصدر في</w:t>
      </w:r>
      <w:r>
        <w:rPr>
          <w:rFonts w:hint="eastAsia"/>
          <w:rtl/>
          <w:lang w:bidi="ar-SY"/>
        </w:rPr>
        <w:t> </w:t>
      </w:r>
      <w:r>
        <w:rPr>
          <w:rFonts w:hint="cs"/>
          <w:rtl/>
          <w:lang w:bidi="ar-SY"/>
        </w:rPr>
        <w:t>الفترة</w:t>
      </w:r>
      <w:r w:rsidRPr="00D86858">
        <w:rPr>
          <w:rFonts w:hint="cs"/>
          <w:rtl/>
          <w:lang w:bidi="ar-SY"/>
        </w:rPr>
        <w:t xml:space="preserve"> </w:t>
      </w:r>
      <w:r>
        <w:rPr>
          <w:lang w:bidi="ar-SY"/>
        </w:rPr>
        <w:t>2023-</w:t>
      </w:r>
      <w:r w:rsidRPr="009578AD">
        <w:rPr>
          <w:lang w:bidi="ar-EG"/>
        </w:rPr>
        <w:t>2019</w:t>
      </w:r>
      <w:r w:rsidRPr="00D86858">
        <w:rPr>
          <w:rFonts w:hint="cs"/>
          <w:rtl/>
          <w:lang w:bidi="ar-SY"/>
        </w:rPr>
        <w:t xml:space="preserve"> و</w:t>
      </w:r>
      <w:r w:rsidRPr="00D86858">
        <w:rPr>
          <w:rtl/>
          <w:lang w:bidi="ar-SY"/>
        </w:rPr>
        <w:t xml:space="preserve">حتى وقت </w:t>
      </w:r>
      <w:r w:rsidRPr="00D86858">
        <w:rPr>
          <w:rFonts w:hint="cs"/>
          <w:rtl/>
          <w:lang w:bidi="ar-SY"/>
        </w:rPr>
        <w:t>إعداد</w:t>
      </w:r>
      <w:r w:rsidRPr="00D86858">
        <w:rPr>
          <w:rtl/>
          <w:lang w:bidi="ar-SY"/>
        </w:rPr>
        <w:t xml:space="preserve"> هذا التقرير</w:t>
      </w:r>
      <w:r w:rsidRPr="00D86858">
        <w:rPr>
          <w:rFonts w:hint="cs"/>
          <w:rtl/>
          <w:lang w:bidi="ar-SY"/>
        </w:rPr>
        <w:t xml:space="preserve"> </w:t>
      </w:r>
      <w:r>
        <w:rPr>
          <w:lang w:bidi="ar-EG"/>
        </w:rPr>
        <w:t>49</w:t>
      </w:r>
      <w:r w:rsidRPr="00D86858">
        <w:rPr>
          <w:rFonts w:hint="cs"/>
          <w:rtl/>
          <w:lang w:bidi="ar-EG"/>
        </w:rPr>
        <w:t xml:space="preserve"> منشور</w:t>
      </w:r>
      <w:r>
        <w:rPr>
          <w:rFonts w:hint="cs"/>
          <w:rtl/>
          <w:lang w:bidi="ar-EG"/>
        </w:rPr>
        <w:t>اً</w:t>
      </w:r>
      <w:r w:rsidRPr="00D86858">
        <w:rPr>
          <w:rFonts w:hint="cs"/>
          <w:rtl/>
          <w:lang w:bidi="ar-EG"/>
        </w:rPr>
        <w:t xml:space="preserve"> إلكترون</w:t>
      </w:r>
      <w:r>
        <w:rPr>
          <w:rFonts w:hint="cs"/>
          <w:rtl/>
          <w:lang w:bidi="ar-SY"/>
        </w:rPr>
        <w:t>ياً</w:t>
      </w:r>
      <w:r w:rsidRPr="00D86858">
        <w:rPr>
          <w:rtl/>
          <w:lang w:bidi="ar-SY"/>
        </w:rPr>
        <w:t xml:space="preserve">. </w:t>
      </w:r>
      <w:r w:rsidRPr="00D86858">
        <w:rPr>
          <w:rFonts w:hint="cs"/>
          <w:rtl/>
          <w:lang w:bidi="ar-SY"/>
        </w:rPr>
        <w:t>و</w:t>
      </w:r>
      <w:r w:rsidRPr="00D86858">
        <w:rPr>
          <w:rtl/>
          <w:lang w:bidi="ar-SY"/>
        </w:rPr>
        <w:t>تتضمن</w:t>
      </w:r>
      <w:r w:rsidRPr="00D86858">
        <w:rPr>
          <w:rFonts w:hint="cs"/>
          <w:rtl/>
          <w:lang w:bidi="ar-SY"/>
        </w:rPr>
        <w:t xml:space="preserve"> المنشورات الإلكترونية</w:t>
      </w:r>
      <w:r w:rsidRPr="00D86858">
        <w:rPr>
          <w:rtl/>
          <w:lang w:bidi="ar-SY"/>
        </w:rPr>
        <w:t xml:space="preserve"> جملة أمور من بينها الجداول الزمنية للإذاعة بالموجات </w:t>
      </w:r>
      <w:proofErr w:type="spellStart"/>
      <w:r w:rsidRPr="00D86858">
        <w:rPr>
          <w:rtl/>
          <w:lang w:bidi="ar-SY"/>
        </w:rPr>
        <w:t>الديكامترية</w:t>
      </w:r>
      <w:proofErr w:type="spellEnd"/>
      <w:r w:rsidRPr="00D86858">
        <w:rPr>
          <w:rtl/>
          <w:lang w:bidi="ar-SY"/>
        </w:rPr>
        <w:t xml:space="preserve"> </w:t>
      </w:r>
      <w:r w:rsidRPr="00D86858">
        <w:rPr>
          <w:lang w:bidi="ar-EG"/>
        </w:rPr>
        <w:t>(HF</w:t>
      </w:r>
      <w:r w:rsidRPr="00D86858">
        <w:rPr>
          <w:lang w:val="en-CA" w:bidi="ar-EG"/>
        </w:rPr>
        <w:t>BC)</w:t>
      </w:r>
      <w:r w:rsidRPr="00D86858">
        <w:rPr>
          <w:rFonts w:hint="cs"/>
          <w:rtl/>
          <w:lang w:bidi="ar-SY"/>
        </w:rPr>
        <w:t xml:space="preserve"> </w:t>
      </w:r>
      <w:r w:rsidRPr="00D86858">
        <w:rPr>
          <w:rtl/>
          <w:lang w:bidi="ar-SY"/>
        </w:rPr>
        <w:t>ونتائج تحليل التوافق وأحدث نسخة من برمجية </w:t>
      </w:r>
      <w:r w:rsidRPr="00D86858">
        <w:rPr>
          <w:lang w:val="en-CA" w:bidi="ar-EG"/>
        </w:rPr>
        <w:t>HBFC</w:t>
      </w:r>
      <w:r w:rsidRPr="00D86858">
        <w:rPr>
          <w:rtl/>
        </w:rPr>
        <w:t>.</w:t>
      </w:r>
    </w:p>
    <w:p w14:paraId="35F2F556" w14:textId="77777777" w:rsidR="00B02287" w:rsidRPr="00D86858" w:rsidRDefault="00B02287" w:rsidP="00B02287">
      <w:pPr>
        <w:rPr>
          <w:rtl/>
        </w:rPr>
      </w:pPr>
      <w:r w:rsidRPr="00D86858">
        <w:rPr>
          <w:rtl/>
        </w:rPr>
        <w:t xml:space="preserve">كما يشمل هذا النشاط تبادل المراسلات مع الإدارات </w:t>
      </w:r>
      <w:r w:rsidRPr="00D86858">
        <w:rPr>
          <w:rFonts w:hint="cs"/>
          <w:rtl/>
        </w:rPr>
        <w:t>وأفرقة</w:t>
      </w:r>
      <w:r w:rsidRPr="00D86858">
        <w:rPr>
          <w:rtl/>
        </w:rPr>
        <w:t xml:space="preserve"> التنسيق الإقليمية فيما يتعلق بالتحسينات الممكنة على البرمجية وتحديث البيانات المرجعية وتحسين عرض نتائج الحسابات وتحديث صفحات الويب بأحدث النسخ من البرمجية والبيانات المرجعية. ويشتمل أيضاً على مشاركة </w:t>
      </w:r>
      <w:r w:rsidRPr="00D86858">
        <w:rPr>
          <w:rFonts w:hint="cs"/>
          <w:rtl/>
        </w:rPr>
        <w:t xml:space="preserve">المكتب </w:t>
      </w:r>
      <w:r w:rsidRPr="00D86858">
        <w:rPr>
          <w:rtl/>
        </w:rPr>
        <w:t xml:space="preserve">في اجتماعات التنسيق </w:t>
      </w:r>
      <w:r w:rsidRPr="00D86858">
        <w:rPr>
          <w:rFonts w:hint="cs"/>
          <w:rtl/>
        </w:rPr>
        <w:t>لأفرقة</w:t>
      </w:r>
      <w:r w:rsidRPr="00D86858">
        <w:rPr>
          <w:rtl/>
        </w:rPr>
        <w:t xml:space="preserve"> التنسيق الإقليمية.</w:t>
      </w:r>
    </w:p>
    <w:p w14:paraId="44BAAFEB" w14:textId="77777777" w:rsidR="00B02287" w:rsidRPr="00872623" w:rsidRDefault="00B02287" w:rsidP="00B02287">
      <w:pPr>
        <w:rPr>
          <w:rtl/>
        </w:rPr>
      </w:pPr>
      <w:r w:rsidRPr="00D86858">
        <w:rPr>
          <w:rtl/>
          <w:lang w:bidi="ar-SY"/>
        </w:rPr>
        <w:t xml:space="preserve">ويلخّص الجدول </w:t>
      </w:r>
      <w:r w:rsidRPr="009578AD">
        <w:rPr>
          <w:lang w:bidi="ar-EG"/>
        </w:rPr>
        <w:t>1</w:t>
      </w:r>
      <w:r w:rsidRPr="00D86858">
        <w:rPr>
          <w:lang w:bidi="ar-EG"/>
        </w:rPr>
        <w:noBreakHyphen/>
      </w:r>
      <w:r w:rsidRPr="009578AD">
        <w:rPr>
          <w:lang w:bidi="ar-EG"/>
        </w:rPr>
        <w:t>1</w:t>
      </w:r>
      <w:r w:rsidRPr="00D86858">
        <w:rPr>
          <w:lang w:bidi="ar-EG"/>
        </w:rPr>
        <w:t>.</w:t>
      </w:r>
      <w:r w:rsidRPr="009578AD">
        <w:rPr>
          <w:lang w:bidi="ar-EG"/>
        </w:rPr>
        <w:t>2</w:t>
      </w:r>
      <w:r w:rsidRPr="00D86858">
        <w:rPr>
          <w:lang w:bidi="ar-EG"/>
        </w:rPr>
        <w:t>.</w:t>
      </w:r>
      <w:r w:rsidRPr="009578AD">
        <w:rPr>
          <w:lang w:bidi="ar-EG"/>
        </w:rPr>
        <w:t>4</w:t>
      </w:r>
      <w:r w:rsidRPr="00D86858">
        <w:rPr>
          <w:lang w:bidi="ar-EG"/>
        </w:rPr>
        <w:t>.</w:t>
      </w:r>
      <w:r w:rsidRPr="009578AD">
        <w:rPr>
          <w:lang w:bidi="ar-EG"/>
        </w:rPr>
        <w:t>3</w:t>
      </w:r>
      <w:r w:rsidRPr="00D86858">
        <w:rPr>
          <w:rtl/>
          <w:lang w:bidi="ar-SY"/>
        </w:rPr>
        <w:t xml:space="preserve"> أنشطة المكتب فيما يتعلق بإعداد الجداول الزمنية للإذاعة بالموجات </w:t>
      </w:r>
      <w:proofErr w:type="spellStart"/>
      <w:r w:rsidRPr="00D86858">
        <w:rPr>
          <w:rtl/>
          <w:lang w:bidi="ar-SY"/>
        </w:rPr>
        <w:t>الديكامترية</w:t>
      </w:r>
      <w:proofErr w:type="spellEnd"/>
      <w:r w:rsidRPr="00D86858">
        <w:rPr>
          <w:rtl/>
          <w:lang w:bidi="ar-SY"/>
        </w:rPr>
        <w:t xml:space="preserve"> </w:t>
      </w:r>
      <w:r w:rsidRPr="00D86858">
        <w:rPr>
          <w:lang w:bidi="ar-EG"/>
        </w:rPr>
        <w:t>(HFBC)</w:t>
      </w:r>
      <w:r w:rsidRPr="00D86858">
        <w:rPr>
          <w:rtl/>
          <w:lang w:bidi="ar-SY"/>
        </w:rPr>
        <w:t>.</w:t>
      </w:r>
    </w:p>
    <w:p w14:paraId="48FBB5BE" w14:textId="118E959E" w:rsidR="00B02287" w:rsidRDefault="00B02287" w:rsidP="00B02287">
      <w:pPr>
        <w:pStyle w:val="TableNo"/>
        <w:rPr>
          <w:rtl/>
          <w:lang w:eastAsia="en-GB" w:bidi="ar-SY"/>
        </w:rPr>
      </w:pPr>
      <w:r>
        <w:rPr>
          <w:rFonts w:hint="cs"/>
          <w:rtl/>
          <w:lang w:eastAsia="en-GB"/>
        </w:rPr>
        <w:t xml:space="preserve">الجدول </w:t>
      </w:r>
      <w:r>
        <w:rPr>
          <w:lang w:eastAsia="en-GB"/>
        </w:rPr>
        <w:t>1-1</w:t>
      </w:r>
      <w:r w:rsidR="007D0F7D">
        <w:rPr>
          <w:lang w:eastAsia="en-GB"/>
        </w:rPr>
        <w:t>.2</w:t>
      </w:r>
      <w:r>
        <w:rPr>
          <w:lang w:eastAsia="en-GB"/>
        </w:rPr>
        <w:t>.4.3</w:t>
      </w:r>
    </w:p>
    <w:p w14:paraId="7B781F06" w14:textId="77777777" w:rsidR="00B02287" w:rsidRDefault="00B02287" w:rsidP="00B02287">
      <w:pPr>
        <w:pStyle w:val="Tabletitle"/>
        <w:rPr>
          <w:rtl/>
          <w:lang w:eastAsia="en-GB"/>
        </w:rPr>
      </w:pPr>
      <w:r w:rsidRPr="00CB0DA1">
        <w:rPr>
          <w:rtl/>
          <w:lang w:eastAsia="en-GB"/>
        </w:rPr>
        <w:t xml:space="preserve">إعداد الجداول الزمنية للإذاعة بالموجات </w:t>
      </w:r>
      <w:proofErr w:type="spellStart"/>
      <w:r w:rsidRPr="00CB0DA1">
        <w:rPr>
          <w:rtl/>
          <w:lang w:eastAsia="en-GB"/>
        </w:rPr>
        <w:t>الديكامترية</w:t>
      </w:r>
      <w:proofErr w:type="spellEnd"/>
      <w:r w:rsidRPr="00CB0DA1">
        <w:rPr>
          <w:rtl/>
          <w:lang w:eastAsia="en-GB"/>
        </w:rPr>
        <w:t xml:space="preserve"> (</w:t>
      </w:r>
      <w:r w:rsidRPr="00CB0DA1">
        <w:rPr>
          <w:lang w:eastAsia="en-GB"/>
        </w:rPr>
        <w:t>HF</w:t>
      </w:r>
      <w:r w:rsidRPr="00CB0DA1">
        <w:rPr>
          <w:rtl/>
          <w:lang w:eastAsia="en-GB"/>
        </w:rPr>
        <w:t>)</w:t>
      </w:r>
    </w:p>
    <w:tbl>
      <w:tblPr>
        <w:bidiVisual/>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751"/>
        <w:gridCol w:w="1606"/>
        <w:gridCol w:w="1455"/>
        <w:gridCol w:w="1606"/>
        <w:gridCol w:w="1604"/>
        <w:gridCol w:w="1604"/>
      </w:tblGrid>
      <w:tr w:rsidR="00B02287" w:rsidRPr="00DE6BFD" w14:paraId="54F0E9FC" w14:textId="77777777" w:rsidTr="00E909A5">
        <w:tc>
          <w:tcPr>
            <w:tcW w:w="910" w:type="pct"/>
            <w:tcBorders>
              <w:top w:val="nil"/>
              <w:left w:val="nil"/>
              <w:bottom w:val="single" w:sz="4" w:space="0" w:color="auto"/>
              <w:right w:val="single" w:sz="4" w:space="0" w:color="auto"/>
            </w:tcBorders>
          </w:tcPr>
          <w:p w14:paraId="4A4B23B0" w14:textId="77777777" w:rsidR="00B02287" w:rsidRPr="00EE13EB" w:rsidRDefault="00B02287" w:rsidP="00E909A5">
            <w:pPr>
              <w:pStyle w:val="Tablehead"/>
            </w:pPr>
          </w:p>
        </w:tc>
        <w:tc>
          <w:tcPr>
            <w:tcW w:w="834" w:type="pct"/>
            <w:tcBorders>
              <w:top w:val="single" w:sz="4" w:space="0" w:color="auto"/>
              <w:left w:val="single" w:sz="4" w:space="0" w:color="auto"/>
            </w:tcBorders>
          </w:tcPr>
          <w:p w14:paraId="3FA4F02D" w14:textId="77777777" w:rsidR="00B02287" w:rsidRPr="00DE6BFD" w:rsidRDefault="00B02287" w:rsidP="00E909A5">
            <w:pPr>
              <w:pStyle w:val="Tablehead"/>
            </w:pPr>
            <w:r w:rsidRPr="00DE6BFD">
              <w:t>201</w:t>
            </w:r>
            <w:r>
              <w:t>9</w:t>
            </w:r>
          </w:p>
        </w:tc>
        <w:tc>
          <w:tcPr>
            <w:tcW w:w="756" w:type="pct"/>
            <w:tcBorders>
              <w:top w:val="single" w:sz="4" w:space="0" w:color="auto"/>
            </w:tcBorders>
          </w:tcPr>
          <w:p w14:paraId="359ED500" w14:textId="77777777" w:rsidR="00B02287" w:rsidRPr="00DE6BFD" w:rsidRDefault="00B02287" w:rsidP="00E909A5">
            <w:pPr>
              <w:pStyle w:val="Tablehead"/>
            </w:pPr>
            <w:r w:rsidRPr="00DE6BFD">
              <w:t>20</w:t>
            </w:r>
            <w:r>
              <w:t>20</w:t>
            </w:r>
          </w:p>
        </w:tc>
        <w:tc>
          <w:tcPr>
            <w:tcW w:w="834" w:type="pct"/>
            <w:tcBorders>
              <w:top w:val="single" w:sz="4" w:space="0" w:color="auto"/>
              <w:right w:val="single" w:sz="4" w:space="0" w:color="auto"/>
            </w:tcBorders>
          </w:tcPr>
          <w:p w14:paraId="295E34FF" w14:textId="77777777" w:rsidR="00B02287" w:rsidRPr="00DE6BFD" w:rsidRDefault="00B02287" w:rsidP="00E909A5">
            <w:pPr>
              <w:pStyle w:val="Tablehead"/>
            </w:pPr>
            <w:r w:rsidRPr="00DE6BFD">
              <w:t>20</w:t>
            </w:r>
            <w:r>
              <w:t>21</w:t>
            </w:r>
          </w:p>
        </w:tc>
        <w:tc>
          <w:tcPr>
            <w:tcW w:w="833" w:type="pct"/>
            <w:tcBorders>
              <w:top w:val="single" w:sz="4" w:space="0" w:color="auto"/>
            </w:tcBorders>
          </w:tcPr>
          <w:p w14:paraId="1E23E5DE" w14:textId="77777777" w:rsidR="00B02287" w:rsidRPr="00DE6BFD" w:rsidRDefault="00B02287" w:rsidP="00E909A5">
            <w:pPr>
              <w:pStyle w:val="Tablehead"/>
            </w:pPr>
            <w:r w:rsidRPr="00DE6BFD">
              <w:t>20</w:t>
            </w:r>
            <w:r>
              <w:t>22</w:t>
            </w:r>
          </w:p>
        </w:tc>
        <w:tc>
          <w:tcPr>
            <w:tcW w:w="833" w:type="pct"/>
            <w:tcBorders>
              <w:top w:val="single" w:sz="4" w:space="0" w:color="auto"/>
            </w:tcBorders>
          </w:tcPr>
          <w:p w14:paraId="62363735" w14:textId="77777777" w:rsidR="00B02287" w:rsidRPr="00DE6BFD" w:rsidRDefault="00B02287" w:rsidP="00E909A5">
            <w:pPr>
              <w:pStyle w:val="Tablehead"/>
            </w:pPr>
            <w:r w:rsidRPr="002B6749">
              <w:rPr>
                <w:vertAlign w:val="superscript"/>
                <w:lang w:val="en-GB"/>
              </w:rPr>
              <w:t>2</w:t>
            </w:r>
            <w:r w:rsidRPr="002B6749">
              <w:t>20</w:t>
            </w:r>
            <w:r>
              <w:t>23</w:t>
            </w:r>
          </w:p>
        </w:tc>
      </w:tr>
      <w:tr w:rsidR="00B02287" w:rsidRPr="00DE6BFD" w14:paraId="7526638A" w14:textId="77777777" w:rsidTr="00E909A5">
        <w:tc>
          <w:tcPr>
            <w:tcW w:w="910" w:type="pct"/>
            <w:tcBorders>
              <w:top w:val="single" w:sz="4" w:space="0" w:color="auto"/>
              <w:left w:val="single" w:sz="4" w:space="0" w:color="auto"/>
              <w:bottom w:val="single" w:sz="4" w:space="0" w:color="auto"/>
              <w:right w:val="single" w:sz="4" w:space="0" w:color="auto"/>
            </w:tcBorders>
          </w:tcPr>
          <w:p w14:paraId="394D3A72" w14:textId="77777777" w:rsidR="00B02287" w:rsidRPr="00DE6BFD" w:rsidRDefault="00B02287" w:rsidP="00E909A5">
            <w:pPr>
              <w:pStyle w:val="Tabletext"/>
            </w:pPr>
            <w:r w:rsidRPr="00CB0DA1">
              <w:rPr>
                <w:rtl/>
              </w:rPr>
              <w:t>عدد الحالات المعالجة</w:t>
            </w:r>
          </w:p>
        </w:tc>
        <w:tc>
          <w:tcPr>
            <w:tcW w:w="834" w:type="pct"/>
            <w:tcBorders>
              <w:left w:val="single" w:sz="4" w:space="0" w:color="auto"/>
              <w:bottom w:val="single" w:sz="4" w:space="0" w:color="auto"/>
            </w:tcBorders>
            <w:vAlign w:val="center"/>
          </w:tcPr>
          <w:p w14:paraId="62C7EF58" w14:textId="77777777" w:rsidR="00B02287" w:rsidRPr="00721EF7" w:rsidRDefault="00B02287" w:rsidP="00E909A5">
            <w:pPr>
              <w:pStyle w:val="Tabletext"/>
              <w:jc w:val="center"/>
            </w:pPr>
            <w:r w:rsidRPr="00721EF7">
              <w:rPr>
                <w:rStyle w:val="normaltextrun"/>
              </w:rPr>
              <w:t>37 381</w:t>
            </w:r>
          </w:p>
        </w:tc>
        <w:tc>
          <w:tcPr>
            <w:tcW w:w="756" w:type="pct"/>
            <w:tcBorders>
              <w:bottom w:val="single" w:sz="4" w:space="0" w:color="auto"/>
            </w:tcBorders>
            <w:vAlign w:val="center"/>
          </w:tcPr>
          <w:p w14:paraId="2B35EB32" w14:textId="77777777" w:rsidR="00B02287" w:rsidRPr="00721EF7" w:rsidRDefault="00B02287" w:rsidP="00E909A5">
            <w:pPr>
              <w:pStyle w:val="Tabletext"/>
              <w:jc w:val="center"/>
            </w:pPr>
            <w:r w:rsidRPr="00721EF7">
              <w:rPr>
                <w:rStyle w:val="normaltextrun"/>
              </w:rPr>
              <w:t>32 812</w:t>
            </w:r>
          </w:p>
        </w:tc>
        <w:tc>
          <w:tcPr>
            <w:tcW w:w="834" w:type="pct"/>
            <w:tcBorders>
              <w:bottom w:val="single" w:sz="4" w:space="0" w:color="auto"/>
              <w:right w:val="single" w:sz="4" w:space="0" w:color="auto"/>
            </w:tcBorders>
            <w:vAlign w:val="center"/>
          </w:tcPr>
          <w:p w14:paraId="4E8CAA0A" w14:textId="77777777" w:rsidR="00B02287" w:rsidRPr="00721EF7" w:rsidRDefault="00B02287" w:rsidP="00E909A5">
            <w:pPr>
              <w:pStyle w:val="Tabletext"/>
              <w:jc w:val="center"/>
            </w:pPr>
            <w:r w:rsidRPr="00721EF7">
              <w:rPr>
                <w:rStyle w:val="normaltextrun"/>
              </w:rPr>
              <w:t>32 523</w:t>
            </w:r>
          </w:p>
        </w:tc>
        <w:tc>
          <w:tcPr>
            <w:tcW w:w="833" w:type="pct"/>
            <w:tcBorders>
              <w:bottom w:val="single" w:sz="4" w:space="0" w:color="auto"/>
            </w:tcBorders>
            <w:vAlign w:val="center"/>
          </w:tcPr>
          <w:p w14:paraId="0564296A" w14:textId="77777777" w:rsidR="00B02287" w:rsidRPr="00721EF7" w:rsidRDefault="00B02287" w:rsidP="00E909A5">
            <w:pPr>
              <w:pStyle w:val="Tabletext"/>
              <w:jc w:val="center"/>
            </w:pPr>
            <w:r w:rsidRPr="00721EF7">
              <w:rPr>
                <w:rStyle w:val="normaltextrun"/>
              </w:rPr>
              <w:t>31 215</w:t>
            </w:r>
          </w:p>
        </w:tc>
        <w:tc>
          <w:tcPr>
            <w:tcW w:w="833" w:type="pct"/>
            <w:tcBorders>
              <w:bottom w:val="single" w:sz="4" w:space="0" w:color="auto"/>
            </w:tcBorders>
            <w:vAlign w:val="center"/>
          </w:tcPr>
          <w:p w14:paraId="6E956A92" w14:textId="77777777" w:rsidR="00B02287" w:rsidRPr="00721EF7" w:rsidRDefault="00B02287" w:rsidP="00E909A5">
            <w:pPr>
              <w:pStyle w:val="Tabletext"/>
              <w:jc w:val="center"/>
            </w:pPr>
            <w:r w:rsidRPr="00721EF7">
              <w:rPr>
                <w:rStyle w:val="normaltextrun"/>
              </w:rPr>
              <w:t>12</w:t>
            </w:r>
            <w:r>
              <w:rPr>
                <w:rStyle w:val="normaltextrun"/>
              </w:rPr>
              <w:t xml:space="preserve"> </w:t>
            </w:r>
            <w:r w:rsidRPr="00721EF7">
              <w:rPr>
                <w:rStyle w:val="normaltextrun"/>
              </w:rPr>
              <w:t>243</w:t>
            </w:r>
          </w:p>
        </w:tc>
      </w:tr>
    </w:tbl>
    <w:p w14:paraId="5CC592C0" w14:textId="77777777" w:rsidR="00B02287" w:rsidRDefault="00B02287" w:rsidP="00B02287">
      <w:pPr>
        <w:pStyle w:val="Tablefin"/>
        <w:bidi/>
        <w:rPr>
          <w:rtl/>
          <w:lang w:bidi="ar-EG"/>
        </w:rPr>
      </w:pPr>
    </w:p>
    <w:p w14:paraId="229BC610" w14:textId="77777777" w:rsidR="00B02287" w:rsidRDefault="00B02287" w:rsidP="00B02287">
      <w:pPr>
        <w:pStyle w:val="Heading2"/>
        <w:rPr>
          <w:rtl/>
        </w:rPr>
      </w:pPr>
      <w:bookmarkStart w:id="65" w:name="_Toc146291127"/>
      <w:r>
        <w:t>5.3</w:t>
      </w:r>
      <w:r>
        <w:rPr>
          <w:rtl/>
        </w:rPr>
        <w:tab/>
      </w:r>
      <w:r w:rsidRPr="00D70C08">
        <w:rPr>
          <w:rtl/>
        </w:rPr>
        <w:t>إجراءات تنظيمية أخرى فيما يتعلق بخدمات الأرض</w:t>
      </w:r>
      <w:bookmarkEnd w:id="65"/>
    </w:p>
    <w:p w14:paraId="4D0A2662" w14:textId="77777777" w:rsidR="00B02287" w:rsidRDefault="00B02287" w:rsidP="00B02287">
      <w:pPr>
        <w:pStyle w:val="Heading3"/>
        <w:rPr>
          <w:rtl/>
        </w:rPr>
      </w:pPr>
      <w:bookmarkStart w:id="66" w:name="_Toc146291128"/>
      <w:r>
        <w:t>1.5.3</w:t>
      </w:r>
      <w:r>
        <w:rPr>
          <w:rtl/>
        </w:rPr>
        <w:tab/>
      </w:r>
      <w:r>
        <w:rPr>
          <w:rFonts w:hint="cs"/>
          <w:rtl/>
        </w:rPr>
        <w:t xml:space="preserve">القرار </w:t>
      </w:r>
      <w:r>
        <w:t>12 (WRC-12)</w:t>
      </w:r>
      <w:bookmarkEnd w:id="66"/>
    </w:p>
    <w:p w14:paraId="196F5DE3" w14:textId="77777777" w:rsidR="00B02287" w:rsidRDefault="00B02287" w:rsidP="00B02287">
      <w:pPr>
        <w:rPr>
          <w:rtl/>
          <w:lang w:bidi="ar-SY"/>
        </w:rPr>
      </w:pPr>
      <w:r w:rsidRPr="00D86858">
        <w:rPr>
          <w:rtl/>
          <w:lang w:bidi="ar-SY"/>
        </w:rPr>
        <w:t xml:space="preserve">يكلف القرار </w:t>
      </w:r>
      <w:r w:rsidRPr="00FB338F">
        <w:rPr>
          <w:b/>
          <w:bCs/>
          <w:lang w:bidi="ar-EG"/>
        </w:rPr>
        <w:t>12 (WRC-12)</w:t>
      </w:r>
      <w:r w:rsidRPr="00D86858">
        <w:rPr>
          <w:rtl/>
          <w:lang w:bidi="ar-SY"/>
        </w:rPr>
        <w:t xml:space="preserve"> مدير مكتب الاتصالات الراديوية بأن يقدم تقريراً إلى المؤتمر </w:t>
      </w:r>
      <w:r w:rsidRPr="00D86858">
        <w:rPr>
          <w:bCs/>
          <w:lang w:bidi="ar-EG"/>
        </w:rPr>
        <w:t>WRC-</w:t>
      </w:r>
      <w:r w:rsidRPr="009578AD">
        <w:rPr>
          <w:bCs/>
          <w:lang w:bidi="ar-EG"/>
        </w:rPr>
        <w:t>15</w:t>
      </w:r>
      <w:r w:rsidRPr="00D86858">
        <w:rPr>
          <w:rtl/>
          <w:lang w:bidi="ar-SY"/>
        </w:rPr>
        <w:t xml:space="preserve"> عن التقدم المحرز في</w:t>
      </w:r>
      <w:r w:rsidRPr="00D86858">
        <w:rPr>
          <w:rFonts w:hint="cs"/>
          <w:rtl/>
          <w:lang w:bidi="ar-SY"/>
        </w:rPr>
        <w:t> </w:t>
      </w:r>
      <w:r w:rsidRPr="00D86858">
        <w:rPr>
          <w:rtl/>
          <w:lang w:bidi="ar-SY"/>
        </w:rPr>
        <w:t>تنفيذ هذا القرار، الذي يتناول تقديم المساعدة والدعم إلى فلسطين.</w:t>
      </w:r>
    </w:p>
    <w:p w14:paraId="60719099" w14:textId="77777777" w:rsidR="00B02287" w:rsidRPr="00C409A8" w:rsidRDefault="00B02287" w:rsidP="007D0F7D">
      <w:pPr>
        <w:rPr>
          <w:lang w:bidi="ar-EG"/>
        </w:rPr>
      </w:pPr>
      <w:r>
        <w:rPr>
          <w:rFonts w:hint="cs"/>
          <w:rtl/>
          <w:lang w:bidi="ar-EG"/>
        </w:rPr>
        <w:t xml:space="preserve">وفي عام 2023، قدم المكتب المساعدة إلى فلسطين في مراجعة جدولها الوطني لتوزيع الترددات وتطبيقاتها. </w:t>
      </w:r>
    </w:p>
    <w:p w14:paraId="7FC53431" w14:textId="00272DDC" w:rsidR="00B02287" w:rsidRPr="00C409A8" w:rsidRDefault="00B02287" w:rsidP="007D0F7D">
      <w:pPr>
        <w:rPr>
          <w:lang w:bidi="ar-EG"/>
        </w:rPr>
      </w:pPr>
      <w:r>
        <w:rPr>
          <w:rFonts w:hint="cs"/>
          <w:rtl/>
          <w:lang w:bidi="ar-EG"/>
        </w:rPr>
        <w:t xml:space="preserve">ولم يكن هناك أي طلب مقدم من فلسطين للحصول على المساعدة فيما يتعلق بالتبليغ عن تخصيصات تردد بغرض تسجيلها في السجل الأساسي الدولي للترددات أو فيما يتعلق بإجراءات تعديل الخطة أو التنسيق بموجب الرقم </w:t>
      </w:r>
      <w:r w:rsidRPr="00FB338F">
        <w:rPr>
          <w:b/>
          <w:bCs/>
          <w:lang w:bidi="ar-EG"/>
        </w:rPr>
        <w:t>21.9</w:t>
      </w:r>
      <w:r>
        <w:rPr>
          <w:rFonts w:hint="cs"/>
          <w:rtl/>
        </w:rPr>
        <w:t xml:space="preserve"> من لوائح الراديو</w:t>
      </w:r>
      <w:r>
        <w:rPr>
          <w:rFonts w:hint="cs"/>
          <w:rtl/>
          <w:lang w:bidi="ar-EG"/>
        </w:rPr>
        <w:t>.</w:t>
      </w:r>
    </w:p>
    <w:p w14:paraId="4B702A3F" w14:textId="77777777" w:rsidR="00B02287" w:rsidRDefault="00B02287" w:rsidP="00B02287">
      <w:pPr>
        <w:pStyle w:val="Heading3"/>
        <w:rPr>
          <w:rtl/>
          <w:lang w:bidi="ar-SA"/>
        </w:rPr>
      </w:pPr>
      <w:bookmarkStart w:id="67" w:name="_Toc146291129"/>
      <w:r w:rsidRPr="00AD62E3">
        <w:t>2.5.3</w:t>
      </w:r>
      <w:r w:rsidRPr="00AD62E3">
        <w:rPr>
          <w:rtl/>
        </w:rPr>
        <w:tab/>
      </w:r>
      <w:r w:rsidRPr="00AD62E3">
        <w:rPr>
          <w:rFonts w:hint="cs"/>
          <w:rtl/>
        </w:rPr>
        <w:t xml:space="preserve">القرار </w:t>
      </w:r>
      <w:r w:rsidRPr="00AD62E3">
        <w:t>205 (Rev.WRC-19)</w:t>
      </w:r>
      <w:bookmarkEnd w:id="67"/>
    </w:p>
    <w:p w14:paraId="291182D6" w14:textId="513274E2" w:rsidR="00B02287" w:rsidRPr="00D86858" w:rsidRDefault="00B02287" w:rsidP="00B02287">
      <w:pPr>
        <w:rPr>
          <w:rtl/>
          <w:lang w:bidi="ar-SY"/>
        </w:rPr>
      </w:pPr>
      <w:r w:rsidRPr="00D86858">
        <w:rPr>
          <w:rtl/>
          <w:lang w:bidi="ar-SY"/>
        </w:rPr>
        <w:t xml:space="preserve">يتناول القرار </w:t>
      </w:r>
      <w:r w:rsidRPr="009578AD">
        <w:rPr>
          <w:b/>
          <w:bCs/>
          <w:lang w:bidi="ar-EG"/>
        </w:rPr>
        <w:t>205</w:t>
      </w:r>
      <w:r w:rsidRPr="00D86858">
        <w:rPr>
          <w:b/>
          <w:bCs/>
          <w:lang w:bidi="ar-EG"/>
        </w:rPr>
        <w:t> (Rev.WRC</w:t>
      </w:r>
      <w:r w:rsidRPr="00D86858">
        <w:rPr>
          <w:b/>
          <w:bCs/>
          <w:lang w:bidi="ar-EG"/>
        </w:rPr>
        <w:noBreakHyphen/>
      </w:r>
      <w:r w:rsidR="006D3C5B">
        <w:rPr>
          <w:b/>
          <w:bCs/>
          <w:lang w:bidi="ar-EG"/>
        </w:rPr>
        <w:t>19</w:t>
      </w:r>
      <w:r w:rsidRPr="00D86858">
        <w:rPr>
          <w:b/>
          <w:bCs/>
          <w:lang w:bidi="ar-EG"/>
        </w:rPr>
        <w:t>)</w:t>
      </w:r>
      <w:r w:rsidRPr="00D86858">
        <w:rPr>
          <w:rtl/>
          <w:lang w:bidi="ar-SY"/>
        </w:rPr>
        <w:t xml:space="preserve"> حماية الأنظمة العاملة في الخدمة المتنقلة الساتلية في النطاق </w:t>
      </w:r>
      <w:r w:rsidRPr="00D86858">
        <w:rPr>
          <w:lang w:bidi="ar-EG"/>
        </w:rPr>
        <w:t>MHz</w:t>
      </w:r>
      <w:r>
        <w:rPr>
          <w:lang w:bidi="ar-EG"/>
        </w:rPr>
        <w:t> 406,1</w:t>
      </w:r>
      <w:r>
        <w:rPr>
          <w:lang w:bidi="ar-EG"/>
        </w:rPr>
        <w:noBreakHyphen/>
        <w:t>406</w:t>
      </w:r>
      <w:r>
        <w:rPr>
          <w:rFonts w:hint="cs"/>
          <w:rtl/>
          <w:lang w:bidi="ar-SY"/>
        </w:rPr>
        <w:t>. و</w:t>
      </w:r>
      <w:r w:rsidRPr="00D86858">
        <w:rPr>
          <w:rtl/>
          <w:lang w:bidi="ar-SY"/>
        </w:rPr>
        <w:t xml:space="preserve">يواصل </w:t>
      </w:r>
      <w:r>
        <w:rPr>
          <w:rFonts w:hint="cs"/>
          <w:rtl/>
          <w:lang w:bidi="ar-SY"/>
        </w:rPr>
        <w:t xml:space="preserve">المكتب </w:t>
      </w:r>
      <w:r w:rsidRPr="00D86858">
        <w:rPr>
          <w:rtl/>
          <w:lang w:bidi="ar-SY"/>
        </w:rPr>
        <w:t xml:space="preserve">تنظيم برامج </w:t>
      </w:r>
      <w:r>
        <w:rPr>
          <w:rFonts w:hint="cs"/>
          <w:rtl/>
          <w:lang w:bidi="ar-SY"/>
        </w:rPr>
        <w:t>خاصة ل</w:t>
      </w:r>
      <w:r w:rsidRPr="00D86858">
        <w:rPr>
          <w:rFonts w:hint="cs"/>
          <w:rtl/>
          <w:lang w:bidi="ar-SY"/>
        </w:rPr>
        <w:t>لمراقبة</w:t>
      </w:r>
      <w:r w:rsidRPr="00D86858">
        <w:rPr>
          <w:rtl/>
          <w:lang w:bidi="ar-SY"/>
        </w:rPr>
        <w:t xml:space="preserve"> في نطاق التردد </w:t>
      </w:r>
      <w:r w:rsidRPr="00D86858">
        <w:rPr>
          <w:lang w:bidi="ar-EG"/>
        </w:rPr>
        <w:t>MHz </w:t>
      </w:r>
      <w:r w:rsidRPr="009578AD">
        <w:rPr>
          <w:lang w:bidi="ar-EG"/>
        </w:rPr>
        <w:t>406</w:t>
      </w:r>
      <w:r w:rsidRPr="00D86858">
        <w:rPr>
          <w:lang w:bidi="ar-EG"/>
        </w:rPr>
        <w:t>,</w:t>
      </w:r>
      <w:r w:rsidRPr="009578AD">
        <w:rPr>
          <w:lang w:bidi="ar-EG"/>
        </w:rPr>
        <w:t>1</w:t>
      </w:r>
      <w:r w:rsidRPr="00D86858">
        <w:rPr>
          <w:lang w:bidi="ar-EG"/>
        </w:rPr>
        <w:noBreakHyphen/>
      </w:r>
      <w:r w:rsidRPr="009578AD">
        <w:rPr>
          <w:lang w:bidi="ar-EG"/>
        </w:rPr>
        <w:t>406</w:t>
      </w:r>
      <w:r w:rsidRPr="00D86858">
        <w:rPr>
          <w:rtl/>
          <w:lang w:bidi="ar-SY"/>
        </w:rPr>
        <w:t xml:space="preserve"> </w:t>
      </w:r>
      <w:r>
        <w:rPr>
          <w:rFonts w:hint="cs"/>
          <w:rtl/>
          <w:lang w:bidi="ar-SY"/>
        </w:rPr>
        <w:t xml:space="preserve">وبرامج </w:t>
      </w:r>
      <w:r w:rsidRPr="00D86858">
        <w:rPr>
          <w:rtl/>
          <w:lang w:bidi="ar-SY"/>
        </w:rPr>
        <w:t xml:space="preserve">بشأن تأثير الإرسالات غير المرغوب فيها من الأنظمة العاملة في نطاقي التردد </w:t>
      </w:r>
      <w:r w:rsidRPr="00D86858">
        <w:rPr>
          <w:lang w:bidi="ar-EG"/>
        </w:rPr>
        <w:t>MHz </w:t>
      </w:r>
      <w:r w:rsidRPr="009578AD">
        <w:rPr>
          <w:lang w:bidi="ar-EG"/>
        </w:rPr>
        <w:t>406</w:t>
      </w:r>
      <w:r w:rsidRPr="00D86858">
        <w:rPr>
          <w:lang w:bidi="ar-EG"/>
        </w:rPr>
        <w:noBreakHyphen/>
      </w:r>
      <w:r w:rsidRPr="009578AD">
        <w:rPr>
          <w:lang w:bidi="ar-EG"/>
        </w:rPr>
        <w:t>405</w:t>
      </w:r>
      <w:r w:rsidRPr="00D86858">
        <w:rPr>
          <w:lang w:bidi="ar-EG"/>
        </w:rPr>
        <w:t>,</w:t>
      </w:r>
      <w:r w:rsidRPr="009578AD">
        <w:rPr>
          <w:lang w:bidi="ar-EG"/>
        </w:rPr>
        <w:t>9</w:t>
      </w:r>
      <w:r w:rsidRPr="00D86858">
        <w:rPr>
          <w:rtl/>
          <w:lang w:bidi="ar-SY"/>
        </w:rPr>
        <w:t xml:space="preserve"> و</w:t>
      </w:r>
      <w:r w:rsidRPr="00D86858">
        <w:rPr>
          <w:lang w:bidi="ar-EG"/>
        </w:rPr>
        <w:t>MHz </w:t>
      </w:r>
      <w:r w:rsidRPr="009578AD">
        <w:rPr>
          <w:lang w:bidi="ar-EG"/>
        </w:rPr>
        <w:t>406</w:t>
      </w:r>
      <w:r w:rsidRPr="00D86858">
        <w:rPr>
          <w:lang w:bidi="ar-EG"/>
        </w:rPr>
        <w:t>,</w:t>
      </w:r>
      <w:r w:rsidRPr="009578AD">
        <w:rPr>
          <w:lang w:bidi="ar-EG"/>
        </w:rPr>
        <w:t>2</w:t>
      </w:r>
      <w:r w:rsidRPr="00D86858">
        <w:rPr>
          <w:lang w:bidi="ar-EG"/>
        </w:rPr>
        <w:noBreakHyphen/>
      </w:r>
      <w:r w:rsidRPr="009578AD">
        <w:rPr>
          <w:lang w:bidi="ar-EG"/>
        </w:rPr>
        <w:t>406</w:t>
      </w:r>
      <w:r w:rsidRPr="00D86858">
        <w:rPr>
          <w:lang w:bidi="ar-EG"/>
        </w:rPr>
        <w:t>,</w:t>
      </w:r>
      <w:r w:rsidRPr="009578AD">
        <w:rPr>
          <w:lang w:bidi="ar-EG"/>
        </w:rPr>
        <w:t>1</w:t>
      </w:r>
      <w:r w:rsidRPr="00D86858">
        <w:rPr>
          <w:rtl/>
          <w:lang w:bidi="ar-SY"/>
        </w:rPr>
        <w:t xml:space="preserve"> </w:t>
      </w:r>
      <w:r w:rsidRPr="00D86858">
        <w:rPr>
          <w:rFonts w:hint="cs"/>
          <w:rtl/>
          <w:lang w:bidi="ar-SY"/>
        </w:rPr>
        <w:t xml:space="preserve">على استقبال الخدمة المتنقلة الساتلية في نطاق التردد </w:t>
      </w:r>
      <w:r w:rsidRPr="00D86858">
        <w:rPr>
          <w:lang w:bidi="ar-EG"/>
        </w:rPr>
        <w:t>MHz </w:t>
      </w:r>
      <w:r w:rsidRPr="009578AD">
        <w:rPr>
          <w:lang w:bidi="ar-EG"/>
        </w:rPr>
        <w:t>406</w:t>
      </w:r>
      <w:r w:rsidRPr="00D86858">
        <w:rPr>
          <w:lang w:bidi="ar-EG"/>
        </w:rPr>
        <w:t>,</w:t>
      </w:r>
      <w:r w:rsidRPr="009578AD">
        <w:rPr>
          <w:lang w:bidi="ar-EG"/>
        </w:rPr>
        <w:t>1</w:t>
      </w:r>
      <w:r w:rsidRPr="00D86858">
        <w:rPr>
          <w:lang w:bidi="ar-EG"/>
        </w:rPr>
        <w:noBreakHyphen/>
      </w:r>
      <w:r w:rsidRPr="009578AD">
        <w:rPr>
          <w:lang w:bidi="ar-EG"/>
        </w:rPr>
        <w:t>406</w:t>
      </w:r>
      <w:r>
        <w:rPr>
          <w:rFonts w:hint="cs"/>
          <w:rtl/>
          <w:lang w:bidi="ar-SY"/>
        </w:rPr>
        <w:t>.</w:t>
      </w:r>
    </w:p>
    <w:p w14:paraId="1FD51E51" w14:textId="6BBE6C74" w:rsidR="00B02287" w:rsidRPr="00D86858" w:rsidRDefault="00B02287" w:rsidP="00B02287">
      <w:pPr>
        <w:rPr>
          <w:rtl/>
          <w:lang w:bidi="ar-SY"/>
        </w:rPr>
      </w:pPr>
      <w:r>
        <w:rPr>
          <w:rFonts w:hint="cs"/>
          <w:rtl/>
        </w:rPr>
        <w:t>و</w:t>
      </w:r>
      <w:r w:rsidRPr="00D86858">
        <w:rPr>
          <w:rtl/>
        </w:rPr>
        <w:t xml:space="preserve">واصل المكتب كفالة الاتصال الضروري بين الإدارات التي تقوم </w:t>
      </w:r>
      <w:r>
        <w:rPr>
          <w:rFonts w:hint="cs"/>
          <w:rtl/>
        </w:rPr>
        <w:t>بال</w:t>
      </w:r>
      <w:r w:rsidRPr="00D86858">
        <w:rPr>
          <w:rtl/>
        </w:rPr>
        <w:t xml:space="preserve">مراقبة </w:t>
      </w:r>
      <w:r w:rsidRPr="00D86858">
        <w:rPr>
          <w:rtl/>
          <w:lang w:bidi="ar-EG"/>
        </w:rPr>
        <w:t>والإدارات التي تصدر منها إرسالات غير مرخص بها. ونتيجة</w:t>
      </w:r>
      <w:r w:rsidRPr="00D86858">
        <w:rPr>
          <w:rFonts w:hint="cs"/>
          <w:rtl/>
          <w:lang w:bidi="ar-EG"/>
        </w:rPr>
        <w:t>ً</w:t>
      </w:r>
      <w:r w:rsidRPr="00D86858">
        <w:rPr>
          <w:rtl/>
          <w:lang w:bidi="ar-EG"/>
        </w:rPr>
        <w:t xml:space="preserve"> لهذا الاتصال توقفت بعض الإرسالات غير المرخص بها. ويقيم المكتب أيضاً اتصالات مع أمانة النظام </w:t>
      </w:r>
      <w:proofErr w:type="spellStart"/>
      <w:r w:rsidRPr="00D86858">
        <w:rPr>
          <w:rtl/>
          <w:lang w:bidi="ar-EG"/>
        </w:rPr>
        <w:t>الساتلي</w:t>
      </w:r>
      <w:proofErr w:type="spellEnd"/>
      <w:r w:rsidRPr="00D86858">
        <w:rPr>
          <w:rtl/>
          <w:lang w:bidi="ar-EG"/>
        </w:rPr>
        <w:t xml:space="preserve"> الدولي للبحث والإنقاذ </w:t>
      </w:r>
      <w:r w:rsidRPr="00D86858">
        <w:rPr>
          <w:lang w:bidi="ar-EG"/>
        </w:rPr>
        <w:t>COSPAS</w:t>
      </w:r>
      <w:r w:rsidRPr="00D86858">
        <w:rPr>
          <w:lang w:bidi="ar-EG"/>
        </w:rPr>
        <w:noBreakHyphen/>
        <w:t>SARSAT</w:t>
      </w:r>
      <w:r w:rsidRPr="00D86858">
        <w:rPr>
          <w:rtl/>
          <w:lang w:bidi="ar-EG"/>
        </w:rPr>
        <w:t xml:space="preserve"> بشأن هذه المسائل ويشارك في</w:t>
      </w:r>
      <w:r w:rsidRPr="00D86858">
        <w:rPr>
          <w:rFonts w:hint="cs"/>
          <w:rtl/>
          <w:lang w:bidi="ar-EG"/>
        </w:rPr>
        <w:t> </w:t>
      </w:r>
      <w:r w:rsidRPr="00D86858">
        <w:rPr>
          <w:rtl/>
          <w:lang w:bidi="ar-EG"/>
        </w:rPr>
        <w:t>اجتماعات اللجنة التقنية المشتركة لهذه المنظمة.</w:t>
      </w:r>
    </w:p>
    <w:p w14:paraId="4DF8C358" w14:textId="621F4FAF" w:rsidR="00B02287" w:rsidRPr="00C409A8" w:rsidRDefault="00B02287" w:rsidP="00B02287">
      <w:r w:rsidRPr="00D86858">
        <w:rPr>
          <w:rFonts w:hint="cs"/>
          <w:rtl/>
          <w:lang w:bidi="ar-EG"/>
        </w:rPr>
        <w:t xml:space="preserve">ويرد في الجدول أدناه (الصفان </w:t>
      </w:r>
      <w:r w:rsidRPr="009578AD">
        <w:rPr>
          <w:lang w:bidi="ar-EG"/>
        </w:rPr>
        <w:t>3</w:t>
      </w:r>
      <w:r w:rsidRPr="00D86858">
        <w:rPr>
          <w:rFonts w:hint="cs"/>
          <w:rtl/>
          <w:lang w:bidi="ar-EG"/>
        </w:rPr>
        <w:t xml:space="preserve"> و</w:t>
      </w:r>
      <w:r w:rsidRPr="009578AD">
        <w:rPr>
          <w:lang w:bidi="ar-EG"/>
        </w:rPr>
        <w:t>4</w:t>
      </w:r>
      <w:r w:rsidRPr="00D86858">
        <w:rPr>
          <w:rFonts w:hint="cs"/>
          <w:rtl/>
          <w:lang w:bidi="ar-EG"/>
        </w:rPr>
        <w:t xml:space="preserve">) ملخص نتائج المراقبة في النطاق </w:t>
      </w:r>
      <w:r w:rsidRPr="00D86858">
        <w:rPr>
          <w:lang w:bidi="ar-EG"/>
        </w:rPr>
        <w:t>MHz </w:t>
      </w:r>
      <w:r w:rsidRPr="009578AD">
        <w:rPr>
          <w:lang w:bidi="ar-EG"/>
        </w:rPr>
        <w:t>406</w:t>
      </w:r>
      <w:r w:rsidRPr="00D86858">
        <w:rPr>
          <w:lang w:bidi="ar-EG"/>
        </w:rPr>
        <w:t>,</w:t>
      </w:r>
      <w:r w:rsidRPr="009578AD">
        <w:rPr>
          <w:lang w:bidi="ar-EG"/>
        </w:rPr>
        <w:t>1</w:t>
      </w:r>
      <w:r w:rsidRPr="00D86858">
        <w:rPr>
          <w:lang w:bidi="ar-EG"/>
        </w:rPr>
        <w:noBreakHyphen/>
      </w:r>
      <w:r w:rsidRPr="009578AD">
        <w:rPr>
          <w:lang w:bidi="ar-EG"/>
        </w:rPr>
        <w:t>406</w:t>
      </w:r>
      <w:r w:rsidRPr="00D86858">
        <w:rPr>
          <w:rFonts w:hint="cs"/>
          <w:rtl/>
          <w:lang w:bidi="ar-EG"/>
        </w:rPr>
        <w:t xml:space="preserve"> والنطاقات المجاورة. ولأغراض استكمال التقرير المتعلق بأنشطة المراقبة، يقدم أيضاً الجدول </w:t>
      </w:r>
      <w:r w:rsidRPr="009578AD">
        <w:rPr>
          <w:lang w:bidi="ar-EG"/>
        </w:rPr>
        <w:t>1</w:t>
      </w:r>
      <w:r w:rsidRPr="00D86858">
        <w:rPr>
          <w:lang w:bidi="ar-EG"/>
        </w:rPr>
        <w:t>-</w:t>
      </w:r>
      <w:r w:rsidRPr="009578AD">
        <w:rPr>
          <w:lang w:bidi="ar-EG"/>
        </w:rPr>
        <w:t>2</w:t>
      </w:r>
      <w:r w:rsidRPr="00D86858">
        <w:rPr>
          <w:lang w:bidi="ar-EG"/>
        </w:rPr>
        <w:t>.</w:t>
      </w:r>
      <w:r w:rsidR="00920072">
        <w:rPr>
          <w:lang w:bidi="ar-EG"/>
        </w:rPr>
        <w:t>5</w:t>
      </w:r>
      <w:r w:rsidRPr="00D86858">
        <w:rPr>
          <w:lang w:bidi="ar-EG"/>
        </w:rPr>
        <w:t>.</w:t>
      </w:r>
      <w:r w:rsidRPr="009578AD">
        <w:rPr>
          <w:lang w:bidi="ar-EG"/>
        </w:rPr>
        <w:t>3</w:t>
      </w:r>
      <w:r w:rsidRPr="00D86858">
        <w:rPr>
          <w:rFonts w:hint="cs"/>
          <w:rtl/>
          <w:lang w:bidi="ar-EG"/>
        </w:rPr>
        <w:t xml:space="preserve"> أدناه البيانات المتعلقة بالمراقبة المنتظمة في نطاقات التردد بين </w:t>
      </w:r>
      <w:r w:rsidRPr="00D86858">
        <w:rPr>
          <w:lang w:bidi="ar-EG"/>
        </w:rPr>
        <w:t>kHz</w:t>
      </w:r>
      <w:r>
        <w:rPr>
          <w:lang w:bidi="ar-EG"/>
        </w:rPr>
        <w:t> </w:t>
      </w:r>
      <w:r w:rsidRPr="009578AD">
        <w:rPr>
          <w:lang w:bidi="ar-EG"/>
        </w:rPr>
        <w:t>2</w:t>
      </w:r>
      <w:r>
        <w:rPr>
          <w:lang w:bidi="ar-EG"/>
        </w:rPr>
        <w:t> </w:t>
      </w:r>
      <w:r w:rsidRPr="009578AD">
        <w:rPr>
          <w:lang w:bidi="ar-EG"/>
        </w:rPr>
        <w:t>850</w:t>
      </w:r>
      <w:r w:rsidRPr="00D86858">
        <w:rPr>
          <w:rFonts w:hint="cs"/>
          <w:rtl/>
        </w:rPr>
        <w:t xml:space="preserve"> و</w:t>
      </w:r>
      <w:r w:rsidRPr="00D86858">
        <w:rPr>
          <w:lang w:bidi="ar-EG"/>
        </w:rPr>
        <w:t xml:space="preserve">kHz </w:t>
      </w:r>
      <w:r w:rsidRPr="009578AD">
        <w:rPr>
          <w:lang w:bidi="ar-EG"/>
        </w:rPr>
        <w:t>28</w:t>
      </w:r>
      <w:r>
        <w:rPr>
          <w:lang w:bidi="ar-EG"/>
        </w:rPr>
        <w:t> </w:t>
      </w:r>
      <w:r w:rsidRPr="009578AD">
        <w:rPr>
          <w:lang w:bidi="ar-EG"/>
        </w:rPr>
        <w:t>000</w:t>
      </w:r>
      <w:r w:rsidRPr="00D86858">
        <w:rPr>
          <w:rFonts w:hint="cs"/>
          <w:rtl/>
        </w:rPr>
        <w:t xml:space="preserve"> (الصف </w:t>
      </w:r>
      <w:r w:rsidRPr="009578AD">
        <w:rPr>
          <w:lang w:bidi="ar-EG"/>
        </w:rPr>
        <w:t>1</w:t>
      </w:r>
      <w:r w:rsidRPr="00D86858">
        <w:rPr>
          <w:rFonts w:hint="cs"/>
          <w:rtl/>
        </w:rPr>
        <w:t xml:space="preserve">). </w:t>
      </w:r>
      <w:r w:rsidRPr="00D86858">
        <w:rPr>
          <w:rtl/>
          <w:lang w:bidi="ar-EG"/>
        </w:rPr>
        <w:t xml:space="preserve">وقد تمت معالجة جميع </w:t>
      </w:r>
      <w:proofErr w:type="spellStart"/>
      <w:r w:rsidRPr="00D86858">
        <w:rPr>
          <w:rtl/>
          <w:lang w:bidi="ar-EG"/>
        </w:rPr>
        <w:t>الرصدات</w:t>
      </w:r>
      <w:proofErr w:type="spellEnd"/>
      <w:r w:rsidRPr="00D86858">
        <w:rPr>
          <w:rtl/>
          <w:lang w:bidi="ar-EG"/>
        </w:rPr>
        <w:t xml:space="preserve"> الواردة من</w:t>
      </w:r>
      <w:r w:rsidRPr="00D86858">
        <w:rPr>
          <w:rFonts w:hint="cs"/>
          <w:rtl/>
          <w:lang w:bidi="ar-EG"/>
        </w:rPr>
        <w:t> </w:t>
      </w:r>
      <w:r w:rsidRPr="00D86858">
        <w:rPr>
          <w:rtl/>
          <w:lang w:bidi="ar-EG"/>
        </w:rPr>
        <w:t>هذه</w:t>
      </w:r>
      <w:r w:rsidRPr="00D86858">
        <w:rPr>
          <w:rFonts w:hint="cs"/>
          <w:rtl/>
          <w:lang w:bidi="ar-EG"/>
        </w:rPr>
        <w:t> </w:t>
      </w:r>
      <w:r w:rsidRPr="00D86858">
        <w:rPr>
          <w:rtl/>
          <w:lang w:bidi="ar-EG"/>
        </w:rPr>
        <w:t>المراقبة المنتظمة دون تأخير وأ</w:t>
      </w:r>
      <w:r w:rsidRPr="00D86858">
        <w:rPr>
          <w:rFonts w:hint="cs"/>
          <w:rtl/>
          <w:lang w:bidi="ar-EG"/>
        </w:rPr>
        <w:t>ُ</w:t>
      </w:r>
      <w:r w:rsidRPr="00D86858">
        <w:rPr>
          <w:rtl/>
          <w:lang w:bidi="ar-EG"/>
        </w:rPr>
        <w:t>تيحت في موقع الاتحاد على شبكة الويب.</w:t>
      </w:r>
    </w:p>
    <w:p w14:paraId="5B6AF077" w14:textId="77777777" w:rsidR="00B02287" w:rsidRDefault="00B02287" w:rsidP="00B02287">
      <w:pPr>
        <w:pStyle w:val="TableNo"/>
        <w:rPr>
          <w:rtl/>
          <w:lang w:eastAsia="en-GB" w:bidi="ar-SY"/>
        </w:rPr>
      </w:pPr>
      <w:r w:rsidRPr="00920072">
        <w:rPr>
          <w:rFonts w:hint="cs"/>
          <w:rtl/>
          <w:lang w:eastAsia="en-GB"/>
        </w:rPr>
        <w:lastRenderedPageBreak/>
        <w:t xml:space="preserve">الجدول </w:t>
      </w:r>
      <w:r w:rsidRPr="00920072">
        <w:rPr>
          <w:lang w:eastAsia="en-GB"/>
        </w:rPr>
        <w:t>1-2.5.3</w:t>
      </w:r>
    </w:p>
    <w:p w14:paraId="3097FBD8" w14:textId="77777777" w:rsidR="00B02287" w:rsidRDefault="00B02287" w:rsidP="00B02287">
      <w:pPr>
        <w:pStyle w:val="Tabletitle"/>
        <w:rPr>
          <w:rtl/>
          <w:lang w:eastAsia="en-GB"/>
        </w:rPr>
      </w:pPr>
      <w:r>
        <w:rPr>
          <w:rFonts w:hint="cs"/>
          <w:rtl/>
          <w:lang w:eastAsia="en-GB"/>
        </w:rPr>
        <w:t>معلومات موجزة بشأن معالجة تقارير المراقبة</w:t>
      </w:r>
    </w:p>
    <w:tbl>
      <w:tblPr>
        <w:bidiVisual/>
        <w:tblW w:w="5008" w:type="pct"/>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981"/>
        <w:gridCol w:w="1278"/>
        <w:gridCol w:w="1278"/>
        <w:gridCol w:w="1276"/>
        <w:gridCol w:w="1419"/>
        <w:gridCol w:w="1419"/>
      </w:tblGrid>
      <w:tr w:rsidR="00B02287" w:rsidRPr="008640E7" w14:paraId="36C52A19" w14:textId="77777777" w:rsidTr="00E909A5">
        <w:trPr>
          <w:cantSplit/>
        </w:trPr>
        <w:tc>
          <w:tcPr>
            <w:tcW w:w="1545" w:type="pct"/>
            <w:tcBorders>
              <w:top w:val="nil"/>
              <w:left w:val="nil"/>
              <w:bottom w:val="single" w:sz="4" w:space="0" w:color="auto"/>
              <w:right w:val="single" w:sz="4" w:space="0" w:color="auto"/>
            </w:tcBorders>
            <w:vAlign w:val="center"/>
          </w:tcPr>
          <w:p w14:paraId="51A5558D" w14:textId="77777777" w:rsidR="00B02287" w:rsidRPr="00EE13EB" w:rsidRDefault="00B02287" w:rsidP="00920072">
            <w:pPr>
              <w:pStyle w:val="Tablehead"/>
              <w:spacing w:before="40" w:after="40" w:line="240" w:lineRule="exact"/>
            </w:pPr>
          </w:p>
        </w:tc>
        <w:tc>
          <w:tcPr>
            <w:tcW w:w="662" w:type="pct"/>
            <w:tcBorders>
              <w:top w:val="single" w:sz="4" w:space="0" w:color="auto"/>
              <w:left w:val="single" w:sz="4" w:space="0" w:color="auto"/>
              <w:bottom w:val="single" w:sz="4" w:space="0" w:color="auto"/>
            </w:tcBorders>
            <w:vAlign w:val="center"/>
          </w:tcPr>
          <w:p w14:paraId="4ECFD205" w14:textId="77777777" w:rsidR="00B02287" w:rsidRPr="00CF6993" w:rsidRDefault="00B02287" w:rsidP="00920072">
            <w:pPr>
              <w:pStyle w:val="Tablehead"/>
              <w:spacing w:before="40" w:after="40" w:line="240" w:lineRule="exact"/>
            </w:pPr>
            <w:r w:rsidRPr="00CF6993">
              <w:t>2019</w:t>
            </w:r>
          </w:p>
        </w:tc>
        <w:tc>
          <w:tcPr>
            <w:tcW w:w="662" w:type="pct"/>
            <w:tcBorders>
              <w:top w:val="single" w:sz="4" w:space="0" w:color="auto"/>
              <w:bottom w:val="single" w:sz="4" w:space="0" w:color="auto"/>
            </w:tcBorders>
            <w:vAlign w:val="center"/>
          </w:tcPr>
          <w:p w14:paraId="15B8F4D1" w14:textId="77777777" w:rsidR="00B02287" w:rsidRPr="00CF6993" w:rsidRDefault="00B02287" w:rsidP="00920072">
            <w:pPr>
              <w:pStyle w:val="Tablehead"/>
              <w:spacing w:before="40" w:after="40" w:line="240" w:lineRule="exact"/>
            </w:pPr>
            <w:r w:rsidRPr="00CF6993">
              <w:t>2020</w:t>
            </w:r>
          </w:p>
        </w:tc>
        <w:tc>
          <w:tcPr>
            <w:tcW w:w="661" w:type="pct"/>
            <w:tcBorders>
              <w:top w:val="single" w:sz="4" w:space="0" w:color="auto"/>
              <w:bottom w:val="single" w:sz="4" w:space="0" w:color="auto"/>
              <w:right w:val="single" w:sz="4" w:space="0" w:color="auto"/>
            </w:tcBorders>
            <w:vAlign w:val="center"/>
          </w:tcPr>
          <w:p w14:paraId="7394B816" w14:textId="77777777" w:rsidR="00B02287" w:rsidRPr="00CF6993" w:rsidRDefault="00B02287" w:rsidP="00920072">
            <w:pPr>
              <w:pStyle w:val="Tablehead"/>
              <w:spacing w:before="40" w:after="40" w:line="240" w:lineRule="exact"/>
            </w:pPr>
            <w:r w:rsidRPr="00CF6993">
              <w:t>2021</w:t>
            </w:r>
          </w:p>
        </w:tc>
        <w:tc>
          <w:tcPr>
            <w:tcW w:w="735" w:type="pct"/>
            <w:tcBorders>
              <w:top w:val="single" w:sz="4" w:space="0" w:color="auto"/>
              <w:bottom w:val="single" w:sz="4" w:space="0" w:color="auto"/>
            </w:tcBorders>
          </w:tcPr>
          <w:p w14:paraId="2B670CBE" w14:textId="77777777" w:rsidR="00B02287" w:rsidRPr="00CF6993" w:rsidRDefault="00B02287" w:rsidP="00920072">
            <w:pPr>
              <w:pStyle w:val="Tablehead"/>
              <w:spacing w:before="40" w:after="40" w:line="240" w:lineRule="exact"/>
            </w:pPr>
            <w:r w:rsidRPr="00CF6993">
              <w:t>2022</w:t>
            </w:r>
          </w:p>
        </w:tc>
        <w:tc>
          <w:tcPr>
            <w:tcW w:w="735" w:type="pct"/>
            <w:tcBorders>
              <w:top w:val="single" w:sz="4" w:space="0" w:color="auto"/>
              <w:bottom w:val="single" w:sz="4" w:space="0" w:color="auto"/>
              <w:right w:val="single" w:sz="4" w:space="0" w:color="auto"/>
            </w:tcBorders>
            <w:vAlign w:val="center"/>
          </w:tcPr>
          <w:p w14:paraId="2B60AC77" w14:textId="77777777" w:rsidR="00B02287" w:rsidRPr="00CF6993" w:rsidRDefault="00B02287" w:rsidP="00920072">
            <w:pPr>
              <w:pStyle w:val="Tablehead"/>
              <w:spacing w:before="40" w:after="40" w:line="240" w:lineRule="exact"/>
            </w:pPr>
            <w:r>
              <w:rPr>
                <w:rStyle w:val="FootnoteReference"/>
                <w:sz w:val="16"/>
                <w:szCs w:val="16"/>
              </w:rPr>
              <w:t>*</w:t>
            </w:r>
            <w:r w:rsidRPr="00CF6993">
              <w:t>2023</w:t>
            </w:r>
          </w:p>
        </w:tc>
      </w:tr>
      <w:tr w:rsidR="00B02287" w:rsidRPr="008640E7" w14:paraId="4B9E5BC1" w14:textId="77777777" w:rsidTr="00E909A5">
        <w:trPr>
          <w:cantSplit/>
        </w:trPr>
        <w:tc>
          <w:tcPr>
            <w:tcW w:w="1545" w:type="pct"/>
            <w:tcBorders>
              <w:top w:val="single" w:sz="4" w:space="0" w:color="auto"/>
              <w:left w:val="single" w:sz="4" w:space="0" w:color="auto"/>
              <w:bottom w:val="single" w:sz="4" w:space="0" w:color="auto"/>
              <w:right w:val="single" w:sz="4" w:space="0" w:color="auto"/>
            </w:tcBorders>
            <w:vAlign w:val="center"/>
          </w:tcPr>
          <w:p w14:paraId="44ECC4E4" w14:textId="11457909" w:rsidR="00B02287" w:rsidRPr="00EE13EB" w:rsidRDefault="00B02287" w:rsidP="00920072">
            <w:pPr>
              <w:pStyle w:val="Tabletext"/>
              <w:keepNext/>
              <w:spacing w:before="40" w:after="40" w:line="240" w:lineRule="exact"/>
            </w:pPr>
            <w:r w:rsidRPr="00D86858">
              <w:rPr>
                <w:rtl/>
              </w:rPr>
              <w:t>المراقبة المنتظمة</w:t>
            </w:r>
            <w:r w:rsidRPr="00D86858">
              <w:rPr>
                <w:rFonts w:hint="cs"/>
                <w:rtl/>
              </w:rPr>
              <w:t xml:space="preserve"> في النطاقين</w:t>
            </w:r>
            <w:r>
              <w:rPr>
                <w:rFonts w:hint="cs"/>
                <w:rtl/>
              </w:rPr>
              <w:t xml:space="preserve"> </w:t>
            </w:r>
            <w:r w:rsidRPr="00D86858">
              <w:t>kHz</w:t>
            </w:r>
            <w:r w:rsidR="00920072">
              <w:t> </w:t>
            </w:r>
            <w:r w:rsidRPr="009578AD">
              <w:t>2</w:t>
            </w:r>
            <w:r w:rsidRPr="00D86858">
              <w:t xml:space="preserve"> </w:t>
            </w:r>
            <w:r w:rsidRPr="009578AD">
              <w:t>850</w:t>
            </w:r>
            <w:r>
              <w:rPr>
                <w:rFonts w:hint="cs"/>
                <w:rtl/>
              </w:rPr>
              <w:t xml:space="preserve"> </w:t>
            </w:r>
            <w:r w:rsidRPr="00D86858">
              <w:rPr>
                <w:rFonts w:hint="cs"/>
                <w:rtl/>
              </w:rPr>
              <w:t>و</w:t>
            </w:r>
            <w:r w:rsidRPr="00D86858">
              <w:t>kHz</w:t>
            </w:r>
            <w:r>
              <w:t> </w:t>
            </w:r>
            <w:r w:rsidRPr="009578AD">
              <w:t>28</w:t>
            </w:r>
            <w:r w:rsidRPr="00D86858">
              <w:t xml:space="preserve"> </w:t>
            </w:r>
            <w:r w:rsidRPr="009578AD">
              <w:t>000</w:t>
            </w:r>
            <w:r w:rsidRPr="00D86858">
              <w:rPr>
                <w:rtl/>
              </w:rPr>
              <w:t xml:space="preserve">: عدد </w:t>
            </w:r>
            <w:proofErr w:type="spellStart"/>
            <w:r w:rsidRPr="00D86858">
              <w:rPr>
                <w:rtl/>
              </w:rPr>
              <w:t>الرصدات</w:t>
            </w:r>
            <w:proofErr w:type="spellEnd"/>
            <w:r w:rsidRPr="00D86858">
              <w:rPr>
                <w:rtl/>
              </w:rPr>
              <w:t xml:space="preserve"> المعالجة</w:t>
            </w:r>
          </w:p>
        </w:tc>
        <w:tc>
          <w:tcPr>
            <w:tcW w:w="662" w:type="pct"/>
            <w:tcBorders>
              <w:top w:val="single" w:sz="4" w:space="0" w:color="auto"/>
              <w:left w:val="single" w:sz="4" w:space="0" w:color="auto"/>
              <w:bottom w:val="single" w:sz="4" w:space="0" w:color="auto"/>
              <w:right w:val="single" w:sz="4" w:space="0" w:color="auto"/>
            </w:tcBorders>
            <w:vAlign w:val="center"/>
          </w:tcPr>
          <w:p w14:paraId="4A4A476D" w14:textId="77777777" w:rsidR="00B02287" w:rsidRPr="00CF6993" w:rsidRDefault="00B02287" w:rsidP="00920072">
            <w:pPr>
              <w:pStyle w:val="Tabletext"/>
              <w:keepNext/>
              <w:spacing w:before="40" w:after="40" w:line="240" w:lineRule="exact"/>
              <w:jc w:val="center"/>
            </w:pPr>
            <w:r w:rsidRPr="00CF6993">
              <w:t>30 825</w:t>
            </w:r>
          </w:p>
        </w:tc>
        <w:tc>
          <w:tcPr>
            <w:tcW w:w="662" w:type="pct"/>
            <w:tcBorders>
              <w:top w:val="single" w:sz="4" w:space="0" w:color="auto"/>
              <w:left w:val="single" w:sz="4" w:space="0" w:color="auto"/>
              <w:bottom w:val="single" w:sz="4" w:space="0" w:color="auto"/>
              <w:right w:val="single" w:sz="4" w:space="0" w:color="auto"/>
            </w:tcBorders>
            <w:vAlign w:val="center"/>
          </w:tcPr>
          <w:p w14:paraId="1EA31051" w14:textId="77777777" w:rsidR="00B02287" w:rsidRPr="00CF6993" w:rsidRDefault="00B02287" w:rsidP="00920072">
            <w:pPr>
              <w:pStyle w:val="Tabletext"/>
              <w:keepNext/>
              <w:spacing w:before="40" w:after="40" w:line="240" w:lineRule="exact"/>
              <w:jc w:val="center"/>
            </w:pPr>
            <w:r w:rsidRPr="00CF6993">
              <w:t>25 642</w:t>
            </w:r>
          </w:p>
        </w:tc>
        <w:tc>
          <w:tcPr>
            <w:tcW w:w="661" w:type="pct"/>
            <w:tcBorders>
              <w:top w:val="single" w:sz="4" w:space="0" w:color="auto"/>
              <w:left w:val="single" w:sz="4" w:space="0" w:color="auto"/>
              <w:bottom w:val="single" w:sz="4" w:space="0" w:color="auto"/>
              <w:right w:val="single" w:sz="4" w:space="0" w:color="auto"/>
            </w:tcBorders>
            <w:vAlign w:val="center"/>
          </w:tcPr>
          <w:p w14:paraId="70B5C698" w14:textId="77777777" w:rsidR="00B02287" w:rsidRPr="00CF6993" w:rsidRDefault="00B02287" w:rsidP="00920072">
            <w:pPr>
              <w:pStyle w:val="Tabletext"/>
              <w:keepNext/>
              <w:spacing w:before="40" w:after="40" w:line="240" w:lineRule="exact"/>
              <w:jc w:val="center"/>
            </w:pPr>
            <w:r w:rsidRPr="00CF6993">
              <w:t xml:space="preserve">19 868 </w:t>
            </w:r>
          </w:p>
        </w:tc>
        <w:tc>
          <w:tcPr>
            <w:tcW w:w="735" w:type="pct"/>
            <w:tcBorders>
              <w:top w:val="single" w:sz="4" w:space="0" w:color="auto"/>
              <w:left w:val="single" w:sz="4" w:space="0" w:color="auto"/>
              <w:bottom w:val="single" w:sz="4" w:space="0" w:color="auto"/>
              <w:right w:val="single" w:sz="4" w:space="0" w:color="auto"/>
            </w:tcBorders>
            <w:vAlign w:val="center"/>
          </w:tcPr>
          <w:p w14:paraId="0890A6E4" w14:textId="77777777" w:rsidR="00B02287" w:rsidRPr="00CF6993" w:rsidRDefault="00B02287" w:rsidP="00920072">
            <w:pPr>
              <w:pStyle w:val="Tabletext"/>
              <w:keepNext/>
              <w:spacing w:before="40" w:after="40" w:line="240" w:lineRule="exact"/>
              <w:jc w:val="center"/>
            </w:pPr>
            <w:r w:rsidRPr="00CF6993">
              <w:t>23 555</w:t>
            </w:r>
          </w:p>
        </w:tc>
        <w:tc>
          <w:tcPr>
            <w:tcW w:w="735" w:type="pct"/>
            <w:tcBorders>
              <w:top w:val="single" w:sz="4" w:space="0" w:color="auto"/>
              <w:left w:val="single" w:sz="4" w:space="0" w:color="auto"/>
              <w:bottom w:val="single" w:sz="4" w:space="0" w:color="auto"/>
              <w:right w:val="single" w:sz="4" w:space="0" w:color="auto"/>
            </w:tcBorders>
            <w:vAlign w:val="center"/>
          </w:tcPr>
          <w:p w14:paraId="305F1B12" w14:textId="77777777" w:rsidR="00B02287" w:rsidRPr="00CF6993" w:rsidRDefault="00B02287" w:rsidP="00920072">
            <w:pPr>
              <w:pStyle w:val="Tabletext"/>
              <w:keepNext/>
              <w:spacing w:before="40" w:after="40" w:line="240" w:lineRule="exact"/>
              <w:jc w:val="center"/>
            </w:pPr>
            <w:r w:rsidRPr="00CF6993">
              <w:t>15 165</w:t>
            </w:r>
          </w:p>
        </w:tc>
      </w:tr>
      <w:tr w:rsidR="00B02287" w:rsidRPr="008640E7" w14:paraId="1CEEFBFB" w14:textId="77777777" w:rsidTr="00E909A5">
        <w:trPr>
          <w:cantSplit/>
        </w:trPr>
        <w:tc>
          <w:tcPr>
            <w:tcW w:w="1545" w:type="pct"/>
            <w:tcBorders>
              <w:top w:val="single" w:sz="4" w:space="0" w:color="auto"/>
              <w:left w:val="single" w:sz="4" w:space="0" w:color="auto"/>
              <w:bottom w:val="single" w:sz="4" w:space="0" w:color="auto"/>
              <w:right w:val="single" w:sz="4" w:space="0" w:color="auto"/>
            </w:tcBorders>
            <w:vAlign w:val="center"/>
          </w:tcPr>
          <w:p w14:paraId="1532C944" w14:textId="77777777" w:rsidR="00B02287" w:rsidRPr="00EE13EB" w:rsidRDefault="00B02287" w:rsidP="00920072">
            <w:pPr>
              <w:pStyle w:val="Tabletext"/>
              <w:keepNext/>
              <w:spacing w:before="40" w:after="40" w:line="240" w:lineRule="exact"/>
            </w:pPr>
            <w:r w:rsidRPr="00D86858">
              <w:rPr>
                <w:rtl/>
              </w:rPr>
              <w:t xml:space="preserve">المراقبة الخاصة بموجب القرار </w:t>
            </w:r>
            <w:r w:rsidRPr="009578AD">
              <w:t>205</w:t>
            </w:r>
            <w:r w:rsidRPr="00D86858">
              <w:rPr>
                <w:rtl/>
              </w:rPr>
              <w:t>: عدد الإرسالات غير</w:t>
            </w:r>
            <w:r w:rsidRPr="00D86858">
              <w:rPr>
                <w:rFonts w:hint="cs"/>
                <w:rtl/>
              </w:rPr>
              <w:t> </w:t>
            </w:r>
            <w:r w:rsidRPr="00D86858">
              <w:rPr>
                <w:rtl/>
              </w:rPr>
              <w:t>المرخص بها</w:t>
            </w:r>
            <w:r w:rsidRPr="00D86858">
              <w:rPr>
                <w:rFonts w:hint="cs"/>
                <w:rtl/>
              </w:rPr>
              <w:t xml:space="preserve"> في النطاق </w:t>
            </w:r>
            <w:r w:rsidRPr="00D86858">
              <w:t>MHz </w:t>
            </w:r>
            <w:r w:rsidRPr="009578AD">
              <w:t>406</w:t>
            </w:r>
            <w:r w:rsidRPr="00D86858">
              <w:t>,</w:t>
            </w:r>
            <w:r w:rsidRPr="009578AD">
              <w:t>1</w:t>
            </w:r>
            <w:r w:rsidRPr="00D86858">
              <w:t>-</w:t>
            </w:r>
            <w:r w:rsidRPr="009578AD">
              <w:t>406</w:t>
            </w:r>
          </w:p>
        </w:tc>
        <w:tc>
          <w:tcPr>
            <w:tcW w:w="662" w:type="pct"/>
            <w:tcBorders>
              <w:top w:val="single" w:sz="4" w:space="0" w:color="auto"/>
              <w:left w:val="single" w:sz="4" w:space="0" w:color="auto"/>
              <w:bottom w:val="single" w:sz="4" w:space="0" w:color="auto"/>
              <w:right w:val="single" w:sz="4" w:space="0" w:color="auto"/>
            </w:tcBorders>
            <w:vAlign w:val="center"/>
          </w:tcPr>
          <w:p w14:paraId="585FFA7C" w14:textId="77777777" w:rsidR="00B02287" w:rsidRPr="00CF6993" w:rsidRDefault="00B02287" w:rsidP="00920072">
            <w:pPr>
              <w:pStyle w:val="Tabletext"/>
              <w:keepNext/>
              <w:spacing w:before="40" w:after="40" w:line="240" w:lineRule="exact"/>
              <w:jc w:val="center"/>
            </w:pPr>
            <w:r w:rsidRPr="00CF6993">
              <w:t>227</w:t>
            </w:r>
          </w:p>
        </w:tc>
        <w:tc>
          <w:tcPr>
            <w:tcW w:w="662" w:type="pct"/>
            <w:tcBorders>
              <w:top w:val="single" w:sz="4" w:space="0" w:color="auto"/>
              <w:left w:val="single" w:sz="4" w:space="0" w:color="auto"/>
              <w:bottom w:val="single" w:sz="4" w:space="0" w:color="auto"/>
              <w:right w:val="single" w:sz="4" w:space="0" w:color="auto"/>
            </w:tcBorders>
            <w:vAlign w:val="center"/>
          </w:tcPr>
          <w:p w14:paraId="75195D81" w14:textId="77777777" w:rsidR="00B02287" w:rsidRPr="00CF6993" w:rsidRDefault="00B02287" w:rsidP="00920072">
            <w:pPr>
              <w:pStyle w:val="Tabletext"/>
              <w:keepNext/>
              <w:spacing w:before="40" w:after="40" w:line="240" w:lineRule="exact"/>
              <w:jc w:val="center"/>
            </w:pPr>
            <w:r w:rsidRPr="00CF6993">
              <w:t>174</w:t>
            </w:r>
          </w:p>
        </w:tc>
        <w:tc>
          <w:tcPr>
            <w:tcW w:w="661" w:type="pct"/>
            <w:tcBorders>
              <w:top w:val="single" w:sz="4" w:space="0" w:color="auto"/>
              <w:left w:val="single" w:sz="4" w:space="0" w:color="auto"/>
              <w:bottom w:val="single" w:sz="4" w:space="0" w:color="auto"/>
              <w:right w:val="single" w:sz="4" w:space="0" w:color="auto"/>
            </w:tcBorders>
            <w:vAlign w:val="center"/>
          </w:tcPr>
          <w:p w14:paraId="692524BB" w14:textId="77777777" w:rsidR="00B02287" w:rsidRPr="00CF6993" w:rsidRDefault="00B02287" w:rsidP="00920072">
            <w:pPr>
              <w:pStyle w:val="Tabletext"/>
              <w:keepNext/>
              <w:spacing w:before="40" w:after="40" w:line="240" w:lineRule="exact"/>
              <w:jc w:val="center"/>
            </w:pPr>
            <w:r w:rsidRPr="00CF6993">
              <w:t>136</w:t>
            </w:r>
          </w:p>
        </w:tc>
        <w:tc>
          <w:tcPr>
            <w:tcW w:w="735" w:type="pct"/>
            <w:tcBorders>
              <w:top w:val="single" w:sz="4" w:space="0" w:color="auto"/>
              <w:left w:val="single" w:sz="4" w:space="0" w:color="auto"/>
              <w:bottom w:val="single" w:sz="4" w:space="0" w:color="auto"/>
              <w:right w:val="single" w:sz="4" w:space="0" w:color="auto"/>
            </w:tcBorders>
            <w:vAlign w:val="center"/>
          </w:tcPr>
          <w:p w14:paraId="50FF1856" w14:textId="77777777" w:rsidR="00B02287" w:rsidRPr="00CF6993" w:rsidRDefault="00B02287" w:rsidP="00920072">
            <w:pPr>
              <w:pStyle w:val="Tabletext"/>
              <w:keepNext/>
              <w:spacing w:before="40" w:after="40" w:line="240" w:lineRule="exact"/>
              <w:jc w:val="center"/>
            </w:pPr>
            <w:r w:rsidRPr="00CF6993">
              <w:t>387</w:t>
            </w:r>
          </w:p>
        </w:tc>
        <w:tc>
          <w:tcPr>
            <w:tcW w:w="735" w:type="pct"/>
            <w:tcBorders>
              <w:top w:val="single" w:sz="4" w:space="0" w:color="auto"/>
              <w:left w:val="single" w:sz="4" w:space="0" w:color="auto"/>
              <w:bottom w:val="single" w:sz="4" w:space="0" w:color="auto"/>
              <w:right w:val="single" w:sz="4" w:space="0" w:color="auto"/>
            </w:tcBorders>
            <w:vAlign w:val="center"/>
          </w:tcPr>
          <w:p w14:paraId="6555857D" w14:textId="77777777" w:rsidR="00B02287" w:rsidRPr="00CF6993" w:rsidRDefault="00B02287" w:rsidP="00920072">
            <w:pPr>
              <w:pStyle w:val="Tabletext"/>
              <w:keepNext/>
              <w:spacing w:before="40" w:after="40" w:line="240" w:lineRule="exact"/>
              <w:jc w:val="center"/>
            </w:pPr>
            <w:r w:rsidRPr="00CF6993">
              <w:t>312</w:t>
            </w:r>
          </w:p>
        </w:tc>
      </w:tr>
      <w:tr w:rsidR="00B02287" w:rsidRPr="008640E7" w14:paraId="5A58B45B" w14:textId="77777777" w:rsidTr="00E909A5">
        <w:trPr>
          <w:cantSplit/>
        </w:trPr>
        <w:tc>
          <w:tcPr>
            <w:tcW w:w="1545" w:type="pct"/>
            <w:tcBorders>
              <w:top w:val="single" w:sz="4" w:space="0" w:color="auto"/>
              <w:left w:val="single" w:sz="4" w:space="0" w:color="auto"/>
              <w:bottom w:val="single" w:sz="4" w:space="0" w:color="auto"/>
              <w:right w:val="single" w:sz="4" w:space="0" w:color="auto"/>
            </w:tcBorders>
            <w:vAlign w:val="center"/>
          </w:tcPr>
          <w:p w14:paraId="1745916C" w14:textId="178F5F64" w:rsidR="00B02287" w:rsidRPr="00920072" w:rsidRDefault="00B02287" w:rsidP="00920072">
            <w:pPr>
              <w:pStyle w:val="Tabletext"/>
              <w:keepNext/>
              <w:spacing w:before="40" w:after="40" w:line="240" w:lineRule="exact"/>
              <w:rPr>
                <w:spacing w:val="-4"/>
              </w:rPr>
            </w:pPr>
            <w:r w:rsidRPr="00920072">
              <w:rPr>
                <w:spacing w:val="-4"/>
                <w:rtl/>
              </w:rPr>
              <w:t xml:space="preserve">المراقبة الخاصة بموجب القرار </w:t>
            </w:r>
            <w:r w:rsidRPr="00920072">
              <w:rPr>
                <w:spacing w:val="-4"/>
              </w:rPr>
              <w:t>205</w:t>
            </w:r>
            <w:r w:rsidRPr="00920072">
              <w:rPr>
                <w:spacing w:val="-4"/>
                <w:rtl/>
              </w:rPr>
              <w:t xml:space="preserve">: </w:t>
            </w:r>
            <w:r w:rsidRPr="00920072">
              <w:rPr>
                <w:rFonts w:hint="cs"/>
                <w:spacing w:val="-4"/>
                <w:rtl/>
              </w:rPr>
              <w:t xml:space="preserve">عدد القياسات في النطاقين </w:t>
            </w:r>
            <w:r w:rsidRPr="00920072">
              <w:rPr>
                <w:spacing w:val="-4"/>
              </w:rPr>
              <w:t>MHz</w:t>
            </w:r>
            <w:r w:rsidR="00920072" w:rsidRPr="00920072">
              <w:rPr>
                <w:spacing w:val="-4"/>
              </w:rPr>
              <w:t> </w:t>
            </w:r>
            <w:r w:rsidRPr="00920072">
              <w:rPr>
                <w:spacing w:val="-4"/>
              </w:rPr>
              <w:t>406</w:t>
            </w:r>
            <w:r w:rsidR="00920072" w:rsidRPr="00920072">
              <w:rPr>
                <w:spacing w:val="-4"/>
              </w:rPr>
              <w:noBreakHyphen/>
            </w:r>
            <w:r w:rsidRPr="00920072">
              <w:rPr>
                <w:spacing w:val="-4"/>
              </w:rPr>
              <w:t>405,9</w:t>
            </w:r>
            <w:r w:rsidRPr="00920072">
              <w:rPr>
                <w:rFonts w:hint="cs"/>
                <w:spacing w:val="-4"/>
                <w:rtl/>
              </w:rPr>
              <w:t xml:space="preserve"> و</w:t>
            </w:r>
            <w:r w:rsidRPr="00920072">
              <w:rPr>
                <w:spacing w:val="-4"/>
              </w:rPr>
              <w:t>MHz</w:t>
            </w:r>
            <w:r w:rsidR="00920072" w:rsidRPr="00920072">
              <w:rPr>
                <w:spacing w:val="-4"/>
              </w:rPr>
              <w:t> </w:t>
            </w:r>
            <w:r w:rsidRPr="00920072">
              <w:rPr>
                <w:spacing w:val="-4"/>
              </w:rPr>
              <w:t>406,2</w:t>
            </w:r>
            <w:r w:rsidR="00920072" w:rsidRPr="00920072">
              <w:rPr>
                <w:spacing w:val="-4"/>
              </w:rPr>
              <w:noBreakHyphen/>
            </w:r>
            <w:r w:rsidRPr="00920072">
              <w:rPr>
                <w:spacing w:val="-4"/>
              </w:rPr>
              <w:t>406,1</w:t>
            </w:r>
          </w:p>
        </w:tc>
        <w:tc>
          <w:tcPr>
            <w:tcW w:w="662" w:type="pct"/>
            <w:tcBorders>
              <w:top w:val="single" w:sz="4" w:space="0" w:color="auto"/>
              <w:left w:val="single" w:sz="4" w:space="0" w:color="auto"/>
              <w:bottom w:val="single" w:sz="4" w:space="0" w:color="auto"/>
              <w:right w:val="single" w:sz="4" w:space="0" w:color="auto"/>
            </w:tcBorders>
            <w:vAlign w:val="center"/>
          </w:tcPr>
          <w:p w14:paraId="62E8896A" w14:textId="77777777" w:rsidR="00B02287" w:rsidRPr="00CF6993" w:rsidRDefault="00B02287" w:rsidP="00920072">
            <w:pPr>
              <w:pStyle w:val="Tabletext"/>
              <w:keepNext/>
              <w:spacing w:before="40" w:after="40" w:line="240" w:lineRule="exact"/>
              <w:jc w:val="center"/>
            </w:pPr>
            <w:r w:rsidRPr="00CF6993">
              <w:t>26</w:t>
            </w:r>
          </w:p>
        </w:tc>
        <w:tc>
          <w:tcPr>
            <w:tcW w:w="662" w:type="pct"/>
            <w:tcBorders>
              <w:top w:val="single" w:sz="4" w:space="0" w:color="auto"/>
              <w:left w:val="single" w:sz="4" w:space="0" w:color="auto"/>
              <w:bottom w:val="single" w:sz="4" w:space="0" w:color="auto"/>
              <w:right w:val="single" w:sz="4" w:space="0" w:color="auto"/>
            </w:tcBorders>
            <w:vAlign w:val="center"/>
          </w:tcPr>
          <w:p w14:paraId="0DEC95A8" w14:textId="77777777" w:rsidR="00B02287" w:rsidRPr="00CF6993" w:rsidRDefault="00B02287" w:rsidP="00920072">
            <w:pPr>
              <w:pStyle w:val="Tabletext"/>
              <w:keepNext/>
              <w:spacing w:before="40" w:after="40" w:line="240" w:lineRule="exact"/>
              <w:jc w:val="center"/>
            </w:pPr>
            <w:r w:rsidRPr="00CF6993">
              <w:t>0</w:t>
            </w:r>
          </w:p>
        </w:tc>
        <w:tc>
          <w:tcPr>
            <w:tcW w:w="661" w:type="pct"/>
            <w:tcBorders>
              <w:top w:val="single" w:sz="4" w:space="0" w:color="auto"/>
              <w:left w:val="single" w:sz="4" w:space="0" w:color="auto"/>
              <w:bottom w:val="single" w:sz="4" w:space="0" w:color="auto"/>
              <w:right w:val="single" w:sz="4" w:space="0" w:color="auto"/>
            </w:tcBorders>
            <w:vAlign w:val="center"/>
          </w:tcPr>
          <w:p w14:paraId="483601F5" w14:textId="77777777" w:rsidR="00B02287" w:rsidRPr="00CF6993" w:rsidRDefault="00B02287" w:rsidP="00920072">
            <w:pPr>
              <w:pStyle w:val="Tabletext"/>
              <w:keepNext/>
              <w:spacing w:before="40" w:after="40" w:line="240" w:lineRule="exact"/>
              <w:jc w:val="center"/>
            </w:pPr>
            <w:r w:rsidRPr="00CF6993">
              <w:t>55</w:t>
            </w:r>
          </w:p>
        </w:tc>
        <w:tc>
          <w:tcPr>
            <w:tcW w:w="735" w:type="pct"/>
            <w:tcBorders>
              <w:top w:val="single" w:sz="4" w:space="0" w:color="auto"/>
              <w:left w:val="single" w:sz="4" w:space="0" w:color="auto"/>
              <w:bottom w:val="single" w:sz="4" w:space="0" w:color="auto"/>
              <w:right w:val="single" w:sz="4" w:space="0" w:color="auto"/>
            </w:tcBorders>
            <w:vAlign w:val="center"/>
          </w:tcPr>
          <w:p w14:paraId="5AF5E91F" w14:textId="77777777" w:rsidR="00B02287" w:rsidRPr="00CF6993" w:rsidRDefault="00B02287" w:rsidP="00920072">
            <w:pPr>
              <w:pStyle w:val="Tabletext"/>
              <w:keepNext/>
              <w:spacing w:before="40" w:after="40" w:line="240" w:lineRule="exact"/>
              <w:jc w:val="center"/>
            </w:pPr>
            <w:r w:rsidRPr="00CF6993">
              <w:t>0</w:t>
            </w:r>
          </w:p>
        </w:tc>
        <w:tc>
          <w:tcPr>
            <w:tcW w:w="735" w:type="pct"/>
            <w:tcBorders>
              <w:top w:val="single" w:sz="4" w:space="0" w:color="auto"/>
              <w:left w:val="single" w:sz="4" w:space="0" w:color="auto"/>
              <w:bottom w:val="single" w:sz="4" w:space="0" w:color="auto"/>
              <w:right w:val="single" w:sz="4" w:space="0" w:color="auto"/>
            </w:tcBorders>
            <w:vAlign w:val="center"/>
          </w:tcPr>
          <w:p w14:paraId="26FD314A" w14:textId="77777777" w:rsidR="00B02287" w:rsidRPr="00CF6993" w:rsidRDefault="00B02287" w:rsidP="00920072">
            <w:pPr>
              <w:pStyle w:val="Tabletext"/>
              <w:keepNext/>
              <w:spacing w:before="40" w:after="40" w:line="240" w:lineRule="exact"/>
              <w:jc w:val="center"/>
            </w:pPr>
            <w:r w:rsidRPr="00CF6993">
              <w:t>14</w:t>
            </w:r>
          </w:p>
        </w:tc>
      </w:tr>
      <w:tr w:rsidR="00B02287" w:rsidRPr="008640E7" w14:paraId="1B3863CC" w14:textId="77777777" w:rsidTr="00E909A5">
        <w:trPr>
          <w:cantSplit/>
        </w:trPr>
        <w:tc>
          <w:tcPr>
            <w:tcW w:w="5000" w:type="pct"/>
            <w:gridSpan w:val="6"/>
            <w:tcBorders>
              <w:top w:val="single" w:sz="4" w:space="0" w:color="auto"/>
              <w:left w:val="nil"/>
              <w:bottom w:val="nil"/>
              <w:right w:val="nil"/>
            </w:tcBorders>
            <w:vAlign w:val="center"/>
          </w:tcPr>
          <w:p w14:paraId="180BE40C" w14:textId="77777777" w:rsidR="00B02287" w:rsidRPr="006D3C5B" w:rsidRDefault="00B02287" w:rsidP="00920072">
            <w:pPr>
              <w:pStyle w:val="Tablelegend"/>
              <w:keepNext/>
              <w:rPr>
                <w:sz w:val="18"/>
                <w:szCs w:val="18"/>
                <w:highlight w:val="green"/>
              </w:rPr>
            </w:pPr>
            <w:r w:rsidRPr="006D3C5B">
              <w:rPr>
                <w:rFonts w:hint="cs"/>
                <w:sz w:val="18"/>
                <w:szCs w:val="18"/>
                <w:rtl/>
              </w:rPr>
              <w:t>*</w:t>
            </w:r>
            <w:r w:rsidRPr="006D3C5B">
              <w:rPr>
                <w:sz w:val="18"/>
                <w:szCs w:val="18"/>
                <w:rtl/>
              </w:rPr>
              <w:tab/>
            </w:r>
            <w:r w:rsidRPr="006D3C5B">
              <w:rPr>
                <w:rFonts w:hint="cs"/>
                <w:sz w:val="18"/>
                <w:szCs w:val="18"/>
                <w:rtl/>
              </w:rPr>
              <w:t>الإحصاءات حتى يونيو 2023</w:t>
            </w:r>
          </w:p>
        </w:tc>
      </w:tr>
    </w:tbl>
    <w:p w14:paraId="5D594EDE" w14:textId="77777777" w:rsidR="00B02287" w:rsidRDefault="00B02287" w:rsidP="00B02287">
      <w:pPr>
        <w:pStyle w:val="Tablefin"/>
        <w:bidi/>
        <w:rPr>
          <w:rtl/>
          <w:lang w:bidi="ar-SY"/>
        </w:rPr>
      </w:pPr>
    </w:p>
    <w:p w14:paraId="4633789C" w14:textId="7EDF087A" w:rsidR="00B02287" w:rsidRPr="00DD4926" w:rsidRDefault="00B02287" w:rsidP="00DD4926">
      <w:pPr>
        <w:pStyle w:val="Heading3"/>
        <w:rPr>
          <w:rtl/>
        </w:rPr>
      </w:pPr>
      <w:bookmarkStart w:id="68" w:name="_Toc146291130"/>
      <w:r w:rsidRPr="00DD4926">
        <w:t>3.5.3</w:t>
      </w:r>
      <w:r w:rsidRPr="00DD4926">
        <w:rPr>
          <w:rtl/>
        </w:rPr>
        <w:tab/>
      </w:r>
      <w:r w:rsidRPr="00DD4926">
        <w:rPr>
          <w:rFonts w:hint="cs"/>
          <w:rtl/>
        </w:rPr>
        <w:t xml:space="preserve">التقدم المحرز في دراسات قطاع الاتصالات الراديوية بموجب القرار </w:t>
      </w:r>
      <w:r w:rsidRPr="00DD4926">
        <w:t>427 (WRC-19)</w:t>
      </w:r>
      <w:bookmarkEnd w:id="68"/>
    </w:p>
    <w:p w14:paraId="3FA6C9F8" w14:textId="77777777" w:rsidR="00B02287" w:rsidRDefault="00B02287" w:rsidP="00B02287">
      <w:pPr>
        <w:rPr>
          <w:lang w:bidi="ar-SY"/>
        </w:rPr>
      </w:pPr>
      <w:r>
        <w:rPr>
          <w:rFonts w:hint="cs"/>
          <w:rtl/>
        </w:rPr>
        <w:t xml:space="preserve">يكلف القرار </w:t>
      </w:r>
      <w:r w:rsidRPr="00EA41C0">
        <w:rPr>
          <w:b/>
          <w:bCs/>
        </w:rPr>
        <w:t>427 (WRC-19)</w:t>
      </w:r>
      <w:r>
        <w:rPr>
          <w:rFonts w:hint="cs"/>
          <w:rtl/>
        </w:rPr>
        <w:t xml:space="preserve"> مدير مكتب الاتصالات الراديوية بتقديم تقرير إلى المؤتمر </w:t>
      </w:r>
      <w:r>
        <w:t>WRC-23</w:t>
      </w:r>
      <w:r>
        <w:rPr>
          <w:rFonts w:hint="cs"/>
          <w:rtl/>
        </w:rPr>
        <w:t xml:space="preserve"> عن التقدم المحرز بشأن دراسات قطاع الاتصالات الراديوية المشار إليها في فقرة </w:t>
      </w:r>
      <w:r w:rsidRPr="00B02287">
        <w:rPr>
          <w:rFonts w:hint="cs"/>
          <w:rtl/>
        </w:rPr>
        <w:t>"</w:t>
      </w:r>
      <w:r w:rsidRPr="00EA41C0">
        <w:rPr>
          <w:rFonts w:hint="cs"/>
          <w:i/>
          <w:iCs/>
          <w:rtl/>
        </w:rPr>
        <w:t>يقرر أن يدعو قطاع الاتصالات الراديوية بالاتحاد</w:t>
      </w:r>
      <w:r w:rsidRPr="00B02287">
        <w:rPr>
          <w:rFonts w:hint="cs"/>
          <w:rtl/>
        </w:rPr>
        <w:t>"</w:t>
      </w:r>
      <w:r>
        <w:rPr>
          <w:rFonts w:hint="cs"/>
          <w:rtl/>
        </w:rPr>
        <w:t xml:space="preserve"> من هذا القرار:</w:t>
      </w:r>
      <w:r>
        <w:rPr>
          <w:rFonts w:hint="cs"/>
          <w:rtl/>
          <w:lang w:bidi="ar-EG"/>
        </w:rPr>
        <w:t xml:space="preserve"> "</w:t>
      </w:r>
      <w:r w:rsidRPr="00FE2CFF">
        <w:rPr>
          <w:rtl/>
          <w:lang w:bidi="ar-SY"/>
        </w:rPr>
        <w:t>إلى</w:t>
      </w:r>
      <w:r w:rsidRPr="00FE2CFF">
        <w:rPr>
          <w:rtl/>
          <w:lang w:bidi="ar-EG"/>
        </w:rPr>
        <w:t xml:space="preserve"> دراسة </w:t>
      </w:r>
      <w:r w:rsidRPr="00FE2CFF">
        <w:rPr>
          <w:rtl/>
          <w:lang w:bidi="ar-SY"/>
        </w:rPr>
        <w:t xml:space="preserve">مواد </w:t>
      </w:r>
      <w:r w:rsidRPr="00FE2CFF">
        <w:rPr>
          <w:rFonts w:hint="cs"/>
          <w:rtl/>
          <w:lang w:bidi="ar-EG"/>
        </w:rPr>
        <w:t xml:space="preserve">لوائح الراديو، </w:t>
      </w:r>
      <w:r w:rsidRPr="00FE2CFF">
        <w:rPr>
          <w:rtl/>
          <w:lang w:bidi="ar-SY"/>
        </w:rPr>
        <w:t xml:space="preserve">بالاقتصار على الفصول </w:t>
      </w:r>
      <w:r w:rsidRPr="00FE2CFF">
        <w:rPr>
          <w:lang w:val="fr-CH" w:bidi="ar-SY"/>
        </w:rPr>
        <w:t>IV</w:t>
      </w:r>
      <w:r w:rsidRPr="00FE2CFF">
        <w:rPr>
          <w:rtl/>
          <w:lang w:bidi="ar-SY"/>
        </w:rPr>
        <w:t xml:space="preserve"> و</w:t>
      </w:r>
      <w:r w:rsidRPr="00FE2CFF">
        <w:rPr>
          <w:lang w:val="fr-CH" w:bidi="ar-SY"/>
        </w:rPr>
        <w:t>V</w:t>
      </w:r>
      <w:r w:rsidRPr="00FE2CFF">
        <w:rPr>
          <w:rtl/>
          <w:lang w:bidi="ar-SY"/>
        </w:rPr>
        <w:t xml:space="preserve"> و</w:t>
      </w:r>
      <w:r w:rsidRPr="00FE2CFF">
        <w:rPr>
          <w:lang w:bidi="ar-SY"/>
        </w:rPr>
        <w:t>VI</w:t>
      </w:r>
      <w:r w:rsidRPr="00FE2CFF">
        <w:rPr>
          <w:rtl/>
          <w:lang w:bidi="ar-SY"/>
        </w:rPr>
        <w:t xml:space="preserve"> و</w:t>
      </w:r>
      <w:r w:rsidRPr="00FE2CFF">
        <w:rPr>
          <w:lang w:bidi="ar-SY"/>
        </w:rPr>
        <w:t>VIII</w:t>
      </w:r>
      <w:r w:rsidRPr="00FE2CFF">
        <w:rPr>
          <w:rtl/>
          <w:lang w:bidi="ar-SY"/>
        </w:rPr>
        <w:t xml:space="preserve"> من المجلد </w:t>
      </w:r>
      <w:r w:rsidRPr="00FE2CFF">
        <w:rPr>
          <w:lang w:val="fr-CH" w:bidi="ar-SY"/>
        </w:rPr>
        <w:t>I</w:t>
      </w:r>
      <w:r w:rsidRPr="00FE2CFF">
        <w:rPr>
          <w:rFonts w:hint="cs"/>
          <w:rtl/>
          <w:lang w:bidi="ar-SY"/>
        </w:rPr>
        <w:t>،</w:t>
      </w:r>
      <w:r w:rsidRPr="00FE2CFF">
        <w:rPr>
          <w:rtl/>
          <w:lang w:bidi="ar-SY"/>
        </w:rPr>
        <w:t xml:space="preserve"> وما يرتبط بها من </w:t>
      </w:r>
      <w:proofErr w:type="spellStart"/>
      <w:r w:rsidRPr="00FE2CFF">
        <w:rPr>
          <w:rtl/>
          <w:lang w:bidi="ar-SY"/>
        </w:rPr>
        <w:t>تذييلات</w:t>
      </w:r>
      <w:proofErr w:type="spellEnd"/>
      <w:r w:rsidRPr="00FE2CFF">
        <w:rPr>
          <w:rtl/>
          <w:lang w:bidi="ar-SY"/>
        </w:rPr>
        <w:t xml:space="preserve">، حسب الاقتضاء، من أجل تحديد الأحكام المتقادمة المتعلقة بالطيران فيما يتعلق </w:t>
      </w:r>
      <w:r w:rsidRPr="00FE2CFF">
        <w:rPr>
          <w:rFonts w:hint="cs"/>
          <w:rtl/>
          <w:lang w:bidi="ar-SY"/>
        </w:rPr>
        <w:t>بالمعايير</w:t>
      </w:r>
      <w:r w:rsidRPr="00FE2CFF">
        <w:rPr>
          <w:rtl/>
          <w:lang w:bidi="ar-SY"/>
        </w:rPr>
        <w:t xml:space="preserve"> والممارسات </w:t>
      </w:r>
      <w:proofErr w:type="spellStart"/>
      <w:r w:rsidRPr="00FE2CFF">
        <w:rPr>
          <w:rtl/>
          <w:lang w:bidi="ar-SY"/>
        </w:rPr>
        <w:t>الموصى</w:t>
      </w:r>
      <w:proofErr w:type="spellEnd"/>
      <w:r w:rsidRPr="00FE2CFF">
        <w:rPr>
          <w:rtl/>
          <w:lang w:bidi="ar-SY"/>
        </w:rPr>
        <w:t xml:space="preserve"> بها</w:t>
      </w:r>
      <w:r w:rsidRPr="00FE2CFF">
        <w:rPr>
          <w:rFonts w:hint="cs"/>
          <w:rtl/>
          <w:lang w:bidi="ar-SY"/>
        </w:rPr>
        <w:t xml:space="preserve"> التي حددتها </w:t>
      </w:r>
      <w:r w:rsidRPr="00FE2CFF">
        <w:rPr>
          <w:rtl/>
          <w:lang w:bidi="ar-SY"/>
        </w:rPr>
        <w:t>منظمة الطيران المدني الدولي، وإعداد أمثلة للنصوص التنظيمية لتحديث هذه الأحكام، مع ضمان ألا يكون للتغييرات المحتمل إدخالها على هذه الأحكام أي تأثير على أي أنظمة أو خدمات أخرى تعمل وفقاً للوائح الراديو</w:t>
      </w:r>
      <w:r>
        <w:rPr>
          <w:rFonts w:hint="cs"/>
          <w:rtl/>
          <w:lang w:bidi="ar-SY"/>
        </w:rPr>
        <w:t>".</w:t>
      </w:r>
    </w:p>
    <w:p w14:paraId="7C9F0C00" w14:textId="35F101A1" w:rsidR="00B02287" w:rsidRPr="006E15AE" w:rsidRDefault="00B02287" w:rsidP="00B02287">
      <w:pPr>
        <w:rPr>
          <w:rtl/>
        </w:rPr>
      </w:pPr>
      <w:r>
        <w:rPr>
          <w:rFonts w:hint="cs"/>
          <w:rtl/>
          <w:lang w:bidi="ar-SY"/>
        </w:rPr>
        <w:t xml:space="preserve">وبعد المؤتمر </w:t>
      </w:r>
      <w:r>
        <w:rPr>
          <w:lang w:bidi="ar-SY"/>
        </w:rPr>
        <w:t>WRC-19</w:t>
      </w:r>
      <w:r>
        <w:rPr>
          <w:rFonts w:hint="cs"/>
          <w:rtl/>
        </w:rPr>
        <w:t xml:space="preserve">، شرعت فرقة العمل </w:t>
      </w:r>
      <w:r>
        <w:t>5B</w:t>
      </w:r>
      <w:r>
        <w:rPr>
          <w:rFonts w:hint="cs"/>
          <w:rtl/>
        </w:rPr>
        <w:t xml:space="preserve"> </w:t>
      </w:r>
      <w:r w:rsidR="006D3C5B">
        <w:t>(WP 5B)</w:t>
      </w:r>
      <w:r w:rsidR="006D3C5B">
        <w:rPr>
          <w:rFonts w:hint="cs"/>
          <w:rtl/>
        </w:rPr>
        <w:t xml:space="preserve"> </w:t>
      </w:r>
      <w:r>
        <w:rPr>
          <w:rFonts w:hint="cs"/>
          <w:rtl/>
        </w:rPr>
        <w:t xml:space="preserve">لقطاع الاتصالات الراديوية في عملها على وثيقة عمل من أجل إعداد مشروع أولي للتقرير الجديد </w:t>
      </w:r>
      <w:hyperlink r:id="rId64" w:history="1">
        <w:r w:rsidRPr="006D3C5B">
          <w:rPr>
            <w:rStyle w:val="Hyperlink"/>
            <w:rFonts w:cstheme="minorBidi"/>
            <w:lang w:eastAsia="ja-JP"/>
          </w:rPr>
          <w:t>ITU-R M.[AERO-PROVISIONS]</w:t>
        </w:r>
      </w:hyperlink>
      <w:r w:rsidRPr="006D3C5B">
        <w:rPr>
          <w:rFonts w:hint="cs"/>
          <w:rtl/>
        </w:rPr>
        <w:t xml:space="preserve"> </w:t>
      </w:r>
      <w:hyperlink r:id="rId65" w:history="1">
        <w:r w:rsidRPr="006D3C5B">
          <w:rPr>
            <w:rStyle w:val="Hyperlink"/>
            <w:rtl/>
            <w:lang w:eastAsia="ja-JP"/>
          </w:rPr>
          <w:t xml:space="preserve">(الملحق 18 بتقرير رئيس فرقة العمل </w:t>
        </w:r>
        <w:r w:rsidRPr="006D3C5B">
          <w:rPr>
            <w:rStyle w:val="Hyperlink"/>
            <w:lang w:eastAsia="ja-JP"/>
          </w:rPr>
          <w:t>5B</w:t>
        </w:r>
        <w:r w:rsidRPr="006D3C5B">
          <w:rPr>
            <w:rStyle w:val="Hyperlink"/>
            <w:rtl/>
            <w:lang w:eastAsia="ja-JP"/>
          </w:rPr>
          <w:t>)</w:t>
        </w:r>
      </w:hyperlink>
      <w:r w:rsidRPr="006D3C5B">
        <w:rPr>
          <w:rFonts w:hint="cs"/>
          <w:rtl/>
        </w:rPr>
        <w:t xml:space="preserve"> </w:t>
      </w:r>
      <w:r>
        <w:rPr>
          <w:rtl/>
        </w:rPr>
        <w:t>–</w:t>
      </w:r>
      <w:r>
        <w:rPr>
          <w:rFonts w:hint="cs"/>
          <w:rtl/>
        </w:rPr>
        <w:t xml:space="preserve"> تحديث الأحكام المتعلقة بخدمات الطيران في لوائح الراديو، فيما يتعلق بالقرار </w:t>
      </w:r>
      <w:r w:rsidRPr="000C7786">
        <w:rPr>
          <w:b/>
          <w:bCs/>
        </w:rPr>
        <w:t>427 (WRC-19)</w:t>
      </w:r>
      <w:r>
        <w:rPr>
          <w:rFonts w:hint="cs"/>
          <w:rtl/>
          <w:lang w:bidi="ar-SY"/>
        </w:rPr>
        <w:t xml:space="preserve">. وفي هذا الصدد، دُعيت منظمة الطيران المدني الدولي </w:t>
      </w:r>
      <w:r>
        <w:rPr>
          <w:lang w:bidi="ar-SY"/>
        </w:rPr>
        <w:t>(ICAO)</w:t>
      </w:r>
      <w:r>
        <w:rPr>
          <w:rFonts w:hint="cs"/>
          <w:rtl/>
        </w:rPr>
        <w:t xml:space="preserve"> إلى تقديم تعليقات، إن وُجدت، عن طريق بيان اتصال. ولم تكن فرقة العمل </w:t>
      </w:r>
      <w:r>
        <w:t>5B</w:t>
      </w:r>
      <w:r>
        <w:rPr>
          <w:rFonts w:hint="cs"/>
          <w:rtl/>
        </w:rPr>
        <w:t xml:space="preserve"> قد تلقت، بحلول موعد انعقاد اجتماعها في 10-21 يوليو قبل المؤتمر </w:t>
      </w:r>
      <w:r>
        <w:t>WRC-23</w:t>
      </w:r>
      <w:r>
        <w:rPr>
          <w:rFonts w:hint="cs"/>
          <w:rtl/>
        </w:rPr>
        <w:t xml:space="preserve">، أي مساهمات فيما بتعلق بوثيقة العمل، وبالتالي لم يتم تحديثها. </w:t>
      </w:r>
    </w:p>
    <w:p w14:paraId="7C9C6531" w14:textId="77777777" w:rsidR="00B02287" w:rsidRPr="00DD4926" w:rsidRDefault="00B02287" w:rsidP="00DD4926">
      <w:pPr>
        <w:pStyle w:val="Heading3"/>
      </w:pPr>
      <w:bookmarkStart w:id="69" w:name="_Toc146291131"/>
      <w:r w:rsidRPr="00DD4926">
        <w:t>4.5.3</w:t>
      </w:r>
      <w:r w:rsidRPr="00DD4926">
        <w:rPr>
          <w:rtl/>
        </w:rPr>
        <w:tab/>
      </w:r>
      <w:r w:rsidRPr="00DD4926">
        <w:rPr>
          <w:rFonts w:hint="cs"/>
          <w:rtl/>
        </w:rPr>
        <w:t xml:space="preserve">تنفيذ القرار </w:t>
      </w:r>
      <w:r w:rsidRPr="00DD4926">
        <w:t>535 (Rev.WRC-19)</w:t>
      </w:r>
      <w:bookmarkEnd w:id="69"/>
    </w:p>
    <w:p w14:paraId="16E2F91F" w14:textId="4C4EFFD1" w:rsidR="00B02287" w:rsidRPr="00D86858" w:rsidRDefault="00B02287" w:rsidP="00B02287">
      <w:pPr>
        <w:rPr>
          <w:lang w:bidi="ar-EG"/>
        </w:rPr>
      </w:pPr>
      <w:r w:rsidRPr="00D86858">
        <w:rPr>
          <w:rFonts w:hint="cs"/>
          <w:rtl/>
          <w:lang w:bidi="ar-EG"/>
        </w:rPr>
        <w:t xml:space="preserve">يتناول القرار </w:t>
      </w:r>
      <w:r w:rsidRPr="009578AD">
        <w:rPr>
          <w:b/>
          <w:lang w:bidi="ar-EG"/>
        </w:rPr>
        <w:t>535</w:t>
      </w:r>
      <w:r w:rsidRPr="00D86858">
        <w:rPr>
          <w:b/>
          <w:lang w:bidi="ar-EG"/>
        </w:rPr>
        <w:t xml:space="preserve"> (WRC-</w:t>
      </w:r>
      <w:r>
        <w:rPr>
          <w:b/>
          <w:lang w:bidi="ar-EG"/>
        </w:rPr>
        <w:t>19</w:t>
      </w:r>
      <w:r w:rsidRPr="00D86858">
        <w:rPr>
          <w:b/>
          <w:lang w:bidi="ar-EG"/>
        </w:rPr>
        <w:t>)</w:t>
      </w:r>
      <w:r w:rsidRPr="00D86858">
        <w:rPr>
          <w:rFonts w:hint="cs"/>
          <w:b/>
          <w:rtl/>
        </w:rPr>
        <w:t xml:space="preserve"> المعلومات اللازمة لتطبيق المادة </w:t>
      </w:r>
      <w:r w:rsidRPr="009578AD">
        <w:rPr>
          <w:b/>
          <w:lang w:bidi="ar-EG"/>
        </w:rPr>
        <w:t>12</w:t>
      </w:r>
      <w:r w:rsidRPr="00D86858">
        <w:rPr>
          <w:rFonts w:hint="cs"/>
          <w:b/>
          <w:rtl/>
          <w:lang w:bidi="ar-EG"/>
        </w:rPr>
        <w:t xml:space="preserve"> من لوائح الراديو.</w:t>
      </w:r>
      <w:r w:rsidRPr="00D86858">
        <w:rPr>
          <w:rFonts w:hint="cs"/>
          <w:rtl/>
          <w:lang w:bidi="ar-EG"/>
        </w:rPr>
        <w:t xml:space="preserve"> وهو </w:t>
      </w:r>
      <w:r w:rsidR="00DD4926">
        <w:rPr>
          <w:rFonts w:hint="cs"/>
          <w:rtl/>
          <w:lang w:bidi="ar-SY"/>
        </w:rPr>
        <w:t>"</w:t>
      </w:r>
      <w:r w:rsidRPr="004B2BF9">
        <w:rPr>
          <w:rFonts w:hint="cs"/>
          <w:i/>
          <w:iCs/>
          <w:rtl/>
          <w:lang w:bidi="ar-EG"/>
        </w:rPr>
        <w:t>يكلف</w:t>
      </w:r>
      <w:r w:rsidRPr="00D86858">
        <w:rPr>
          <w:rFonts w:hint="cs"/>
          <w:rtl/>
          <w:lang w:bidi="ar-EG"/>
        </w:rPr>
        <w:t xml:space="preserve"> </w:t>
      </w:r>
      <w:r w:rsidRPr="00ED5FF1">
        <w:rPr>
          <w:rFonts w:hint="cs"/>
          <w:i/>
          <w:iCs/>
          <w:rtl/>
          <w:lang w:bidi="ar-EG"/>
        </w:rPr>
        <w:t>مدير مكتب الاتصالات الراديوية</w:t>
      </w:r>
      <w:r w:rsidR="00DD4926" w:rsidRPr="00DD4926">
        <w:rPr>
          <w:rFonts w:hint="cs"/>
          <w:rtl/>
          <w:lang w:bidi="ar-EG"/>
        </w:rPr>
        <w:t>"</w:t>
      </w:r>
      <w:r w:rsidRPr="00D86858">
        <w:rPr>
          <w:rFonts w:hint="cs"/>
          <w:rtl/>
          <w:lang w:bidi="ar-EG"/>
        </w:rPr>
        <w:t xml:space="preserve"> في البند </w:t>
      </w:r>
      <w:r w:rsidRPr="009578AD">
        <w:rPr>
          <w:lang w:bidi="ar-EG"/>
        </w:rPr>
        <w:t>2</w:t>
      </w:r>
      <w:r w:rsidRPr="00D86858">
        <w:rPr>
          <w:rFonts w:hint="cs"/>
          <w:rtl/>
          <w:lang w:bidi="ar-EG"/>
        </w:rPr>
        <w:t xml:space="preserve"> "</w:t>
      </w:r>
      <w:r>
        <w:rPr>
          <w:rFonts w:hint="cs"/>
          <w:rtl/>
          <w:lang w:bidi="ar-EG"/>
        </w:rPr>
        <w:t>ب</w:t>
      </w:r>
      <w:r w:rsidRPr="00D86858">
        <w:rPr>
          <w:rFonts w:hint="cs"/>
          <w:rtl/>
          <w:lang w:bidi="ar-EG"/>
        </w:rPr>
        <w:t xml:space="preserve">أن ينظر في إدخال تحسينات على الترتيبات المتعلقة بإعداد المعلومات الخاصة بتطبيق المادة </w:t>
      </w:r>
      <w:r w:rsidRPr="009578AD">
        <w:rPr>
          <w:b/>
          <w:bCs/>
          <w:lang w:bidi="ar-EG"/>
        </w:rPr>
        <w:t>12</w:t>
      </w:r>
      <w:r w:rsidRPr="00D86858">
        <w:rPr>
          <w:rFonts w:hint="cs"/>
          <w:rtl/>
          <w:lang w:bidi="ar-EG"/>
        </w:rPr>
        <w:t xml:space="preserve"> ونشرها وتوزيعها، وذلك بالتشاور مع الإدارات ومجموعات التنسيق الإقليمية".</w:t>
      </w:r>
    </w:p>
    <w:p w14:paraId="1C7BD888" w14:textId="193A0543" w:rsidR="00B02287" w:rsidRPr="008053CB" w:rsidRDefault="00B02287" w:rsidP="00B02287">
      <w:pPr>
        <w:rPr>
          <w:rtl/>
        </w:rPr>
      </w:pPr>
      <w:r>
        <w:rPr>
          <w:rFonts w:hint="cs"/>
          <w:rtl/>
          <w:lang w:bidi="ar-SY"/>
        </w:rPr>
        <w:t xml:space="preserve">وفيما يتعلق بمواقيت الإذاعة على الموجات </w:t>
      </w:r>
      <w:proofErr w:type="spellStart"/>
      <w:r>
        <w:rPr>
          <w:rFonts w:hint="cs"/>
          <w:rtl/>
          <w:lang w:bidi="ar-SY"/>
        </w:rPr>
        <w:t>الديكامترية</w:t>
      </w:r>
      <w:proofErr w:type="spellEnd"/>
      <w:r>
        <w:rPr>
          <w:rFonts w:hint="cs"/>
          <w:rtl/>
          <w:lang w:bidi="ar-SY"/>
        </w:rPr>
        <w:t xml:space="preserve"> </w:t>
      </w:r>
      <w:r>
        <w:rPr>
          <w:lang w:bidi="ar-SY"/>
        </w:rPr>
        <w:t>(HFBC)</w:t>
      </w:r>
      <w:r>
        <w:rPr>
          <w:rFonts w:hint="cs"/>
          <w:rtl/>
          <w:lang w:bidi="ar-SY"/>
        </w:rPr>
        <w:t xml:space="preserve">، فإن جميع برمجيات المكتب الحالية، الداخلية منها والخارجية، تستخدم نظام </w:t>
      </w:r>
      <w:r w:rsidRPr="00FF3B37">
        <w:rPr>
          <w:lang w:bidi="ar-SY"/>
        </w:rPr>
        <w:t>Visual Basic</w:t>
      </w:r>
      <w:r>
        <w:rPr>
          <w:rFonts w:hint="cs"/>
          <w:rtl/>
          <w:lang w:bidi="ar-SY"/>
        </w:rPr>
        <w:t xml:space="preserve"> الذي لم يعد مدعوماً بنظام </w:t>
      </w:r>
      <w:r w:rsidRPr="008745E0">
        <w:rPr>
          <w:lang w:bidi="ar-SY"/>
        </w:rPr>
        <w:t>Windows 10</w:t>
      </w:r>
      <w:r>
        <w:rPr>
          <w:rFonts w:hint="cs"/>
          <w:rtl/>
          <w:lang w:bidi="ar-SY"/>
        </w:rPr>
        <w:t>، ومن ثم، شُرع في إعادة هندسة البرمجيات في 1</w:t>
      </w:r>
      <w:r w:rsidR="00DD4926">
        <w:rPr>
          <w:rFonts w:hint="eastAsia"/>
          <w:rtl/>
          <w:lang w:bidi="ar-SY"/>
        </w:rPr>
        <w:t> </w:t>
      </w:r>
      <w:r>
        <w:rPr>
          <w:rFonts w:hint="cs"/>
          <w:rtl/>
          <w:lang w:bidi="ar-SY"/>
        </w:rPr>
        <w:t xml:space="preserve">أغسطس 2022 لكي تتوافق مع التطبيقات الإلكترونية الأخرى القائمة لخدمات الأرض والتي تم تطويرها باستخدام التكنولوجيات الحديثة. ومن المتوقع أن تتاح نسخة تجريبية أولية من برمجيات الإذاعة على الموجات </w:t>
      </w:r>
      <w:proofErr w:type="spellStart"/>
      <w:r>
        <w:rPr>
          <w:rFonts w:hint="cs"/>
          <w:rtl/>
          <w:lang w:bidi="ar-SY"/>
        </w:rPr>
        <w:t>الديكامترية</w:t>
      </w:r>
      <w:proofErr w:type="spellEnd"/>
      <w:r>
        <w:rPr>
          <w:rFonts w:hint="cs"/>
          <w:rtl/>
          <w:lang w:bidi="ar-SY"/>
        </w:rPr>
        <w:t xml:space="preserve"> الجديدة</w:t>
      </w:r>
      <w:r w:rsidR="006D3C5B">
        <w:rPr>
          <w:rFonts w:hint="eastAsia"/>
          <w:rtl/>
          <w:lang w:bidi="ar-SY"/>
        </w:rPr>
        <w:t> </w:t>
      </w:r>
      <w:r>
        <w:rPr>
          <w:lang w:bidi="ar-SY"/>
        </w:rPr>
        <w:t>(</w:t>
      </w:r>
      <w:proofErr w:type="spellStart"/>
      <w:r w:rsidRPr="000E3764">
        <w:t>eHFBC</w:t>
      </w:r>
      <w:proofErr w:type="spellEnd"/>
      <w:r>
        <w:rPr>
          <w:lang w:bidi="ar-SY"/>
        </w:rPr>
        <w:t>)</w:t>
      </w:r>
      <w:r>
        <w:rPr>
          <w:rFonts w:hint="cs"/>
          <w:rtl/>
        </w:rPr>
        <w:t xml:space="preserve"> للإدارات في سبتمبر 2023 من أجل التعليق عليها.</w:t>
      </w:r>
    </w:p>
    <w:p w14:paraId="562E8AB5" w14:textId="77777777" w:rsidR="00B02287" w:rsidRPr="00DD4926" w:rsidRDefault="00B02287" w:rsidP="00DD4926">
      <w:pPr>
        <w:pStyle w:val="Heading3"/>
      </w:pPr>
      <w:bookmarkStart w:id="70" w:name="_Toc146291132"/>
      <w:r w:rsidRPr="00DD4926">
        <w:t>5.5.3</w:t>
      </w:r>
      <w:r w:rsidRPr="00DD4926">
        <w:rPr>
          <w:rtl/>
        </w:rPr>
        <w:tab/>
      </w:r>
      <w:r w:rsidRPr="00DD4926">
        <w:rPr>
          <w:rFonts w:hint="cs"/>
          <w:rtl/>
        </w:rPr>
        <w:t xml:space="preserve">تنفيذ القرار </w:t>
      </w:r>
      <w:r w:rsidRPr="00DD4926">
        <w:t>647 (Rev.WRC</w:t>
      </w:r>
      <w:r w:rsidRPr="00DD4926">
        <w:noBreakHyphen/>
        <w:t>19)</w:t>
      </w:r>
      <w:bookmarkEnd w:id="70"/>
    </w:p>
    <w:p w14:paraId="528C2F86" w14:textId="77777777" w:rsidR="00B02287" w:rsidRPr="00D86858" w:rsidRDefault="00B02287" w:rsidP="00B02287">
      <w:pPr>
        <w:rPr>
          <w:rtl/>
          <w:lang w:bidi="ar-EG"/>
        </w:rPr>
      </w:pPr>
      <w:r w:rsidRPr="00D86858">
        <w:rPr>
          <w:rFonts w:hint="cs"/>
          <w:rtl/>
          <w:lang w:bidi="ar-EG"/>
        </w:rPr>
        <w:t xml:space="preserve">ينص القرار </w:t>
      </w:r>
      <w:r w:rsidRPr="009578AD">
        <w:rPr>
          <w:b/>
          <w:bCs/>
          <w:lang w:bidi="ar-EG"/>
        </w:rPr>
        <w:t>647</w:t>
      </w:r>
      <w:r w:rsidRPr="00D86858">
        <w:rPr>
          <w:b/>
          <w:bCs/>
          <w:lang w:val="en-GB" w:bidi="ar-EG"/>
        </w:rPr>
        <w:t xml:space="preserve"> (</w:t>
      </w:r>
      <w:proofErr w:type="spellStart"/>
      <w:r w:rsidRPr="00D86858">
        <w:rPr>
          <w:b/>
          <w:bCs/>
          <w:lang w:val="en-GB" w:bidi="ar-EG"/>
        </w:rPr>
        <w:t>Rev.WRC</w:t>
      </w:r>
      <w:proofErr w:type="spellEnd"/>
      <w:r w:rsidRPr="00D86858">
        <w:rPr>
          <w:b/>
          <w:bCs/>
          <w:lang w:val="en-GB" w:bidi="ar-EG"/>
        </w:rPr>
        <w:noBreakHyphen/>
      </w:r>
      <w:r>
        <w:rPr>
          <w:b/>
          <w:bCs/>
          <w:lang w:bidi="ar-EG"/>
        </w:rPr>
        <w:t>19</w:t>
      </w:r>
      <w:r w:rsidRPr="00D86858">
        <w:rPr>
          <w:b/>
          <w:bCs/>
          <w:lang w:val="en-GB" w:bidi="ar-EG"/>
        </w:rPr>
        <w:t>)</w:t>
      </w:r>
      <w:r w:rsidRPr="00D86858">
        <w:rPr>
          <w:rFonts w:hint="cs"/>
          <w:b/>
          <w:bCs/>
          <w:rtl/>
        </w:rPr>
        <w:t xml:space="preserve"> </w:t>
      </w:r>
      <w:r w:rsidRPr="00DD4926">
        <w:rPr>
          <w:rFonts w:hint="cs"/>
          <w:rtl/>
          <w:lang w:bidi="ar-EG"/>
        </w:rPr>
        <w:t>على عدة أمور منها</w:t>
      </w:r>
      <w:r w:rsidRPr="00D86858">
        <w:rPr>
          <w:rFonts w:hint="cs"/>
          <w:rtl/>
          <w:lang w:bidi="ar-EG"/>
        </w:rPr>
        <w:t xml:space="preserve"> </w:t>
      </w:r>
      <w:r w:rsidRPr="00D86858">
        <w:rPr>
          <w:rtl/>
          <w:lang w:bidi="ar-EG"/>
        </w:rPr>
        <w:t>تشجيع الإدارات على أن تقوم بتبليغ مكتب الاتصالات الراديوية ب</w:t>
      </w:r>
      <w:r w:rsidRPr="00D86858">
        <w:rPr>
          <w:rFonts w:hint="cs"/>
          <w:rtl/>
          <w:lang w:bidi="ar-EG"/>
        </w:rPr>
        <w:t xml:space="preserve">أحدث </w:t>
      </w:r>
      <w:r w:rsidRPr="00D86858">
        <w:rPr>
          <w:rtl/>
          <w:lang w:bidi="ar-EG"/>
        </w:rPr>
        <w:t>معلومات الاتصال</w:t>
      </w:r>
      <w:r w:rsidRPr="00D86858">
        <w:rPr>
          <w:rFonts w:hint="cs"/>
          <w:rtl/>
          <w:lang w:bidi="ar-EG"/>
        </w:rPr>
        <w:t xml:space="preserve"> بالإدارات</w:t>
      </w:r>
      <w:r w:rsidRPr="00D86858">
        <w:rPr>
          <w:rtl/>
          <w:lang w:bidi="ar-EG"/>
        </w:rPr>
        <w:t xml:space="preserve">، وحيثما أمكن، بالترددات </w:t>
      </w:r>
      <w:r w:rsidRPr="00D86858">
        <w:rPr>
          <w:rFonts w:hint="cs"/>
          <w:rtl/>
          <w:lang w:bidi="ar-EG"/>
        </w:rPr>
        <w:t xml:space="preserve">أو نطاقات التردد </w:t>
      </w:r>
      <w:r w:rsidRPr="00D86858">
        <w:rPr>
          <w:rtl/>
          <w:lang w:bidi="ar-EG"/>
        </w:rPr>
        <w:t>المتاحة للاستخدام في عمليات الإغاثة في حالات الطوارئ والكوارث، وعلى وجه الخصوص بأحدث معلومات الاتصال ذات الصلة</w:t>
      </w:r>
      <w:r w:rsidRPr="00D86858">
        <w:rPr>
          <w:rFonts w:hint="cs"/>
          <w:rtl/>
          <w:lang w:bidi="ar-EG"/>
        </w:rPr>
        <w:t>.</w:t>
      </w:r>
    </w:p>
    <w:p w14:paraId="492036FA" w14:textId="1D6652FE" w:rsidR="00DD4926" w:rsidRPr="00D347AD" w:rsidRDefault="00B02287" w:rsidP="00BB7939">
      <w:pPr>
        <w:rPr>
          <w:spacing w:val="-2"/>
          <w:rtl/>
          <w:lang w:bidi="ar-SY"/>
        </w:rPr>
      </w:pPr>
      <w:r w:rsidRPr="00D347AD">
        <w:rPr>
          <w:spacing w:val="-2"/>
          <w:rtl/>
          <w:lang w:bidi="ar-SY"/>
        </w:rPr>
        <w:t xml:space="preserve">وحتى الآن، تحتوي قاعدة البيانات على معلومات وردت من الإدارات التالية: </w:t>
      </w:r>
      <w:r w:rsidR="00DD4926" w:rsidRPr="00D347AD">
        <w:rPr>
          <w:rFonts w:hint="cs"/>
          <w:spacing w:val="-2"/>
          <w:rtl/>
          <w:lang w:bidi="ar-SY"/>
        </w:rPr>
        <w:t xml:space="preserve">جنوب إفريقيا والأرجنتين وأرمينيا والمملكة العربية السعودية والبحرين وبيلاروس وميانمار وبروني دار السلام وكندا وإسبانيا ومصر وإستونيا وفنلندا وإيطاليا والأردن والكويت وماليزيا ونيوزيلندا وعمان والبرتغال وقطر وجزر سيشيل وسلوفاكيا </w:t>
      </w:r>
      <w:r w:rsidR="00BB7939">
        <w:rPr>
          <w:rFonts w:hint="cs"/>
          <w:spacing w:val="-2"/>
          <w:rtl/>
          <w:lang w:bidi="ar-SY"/>
        </w:rPr>
        <w:t>و</w:t>
      </w:r>
      <w:r w:rsidR="00BB7939" w:rsidRPr="00BB7939">
        <w:rPr>
          <w:spacing w:val="-2"/>
          <w:rtl/>
        </w:rPr>
        <w:t>الجمهورية العربية السورية</w:t>
      </w:r>
      <w:r w:rsidR="00BB7939" w:rsidRPr="00BB7939">
        <w:rPr>
          <w:rFonts w:hint="cs"/>
          <w:spacing w:val="-2"/>
          <w:rtl/>
          <w:lang w:bidi="ar-SY"/>
        </w:rPr>
        <w:t xml:space="preserve"> </w:t>
      </w:r>
      <w:r w:rsidR="00DD4926" w:rsidRPr="00D347AD">
        <w:rPr>
          <w:rFonts w:hint="cs"/>
          <w:spacing w:val="-2"/>
          <w:rtl/>
          <w:lang w:bidi="ar-SY"/>
        </w:rPr>
        <w:t xml:space="preserve">وتايلاند والإمارات العربية المتحدة </w:t>
      </w:r>
      <w:r w:rsidR="00DD4926" w:rsidRPr="00D347AD">
        <w:rPr>
          <w:rFonts w:hint="cs"/>
          <w:spacing w:val="-2"/>
          <w:rtl/>
          <w:lang w:bidi="ar-SY"/>
        </w:rPr>
        <w:lastRenderedPageBreak/>
        <w:t>وأوزبكستان، بالنسبة لخدمات الأرض، وكندا والجمهورية التشيكية والمملكة المتحدة وماليزيا ورومانيا وسلوفاكيا، بالنسبة للخدمات الفضائية.</w:t>
      </w:r>
    </w:p>
    <w:p w14:paraId="39C77622" w14:textId="77777777" w:rsidR="00B02287" w:rsidRPr="00D347AD" w:rsidRDefault="00B02287" w:rsidP="00D347AD">
      <w:pPr>
        <w:pStyle w:val="Heading3"/>
        <w:rPr>
          <w:spacing w:val="-4"/>
          <w:rtl/>
        </w:rPr>
      </w:pPr>
      <w:bookmarkStart w:id="71" w:name="_Toc146291133"/>
      <w:r w:rsidRPr="00D347AD">
        <w:rPr>
          <w:spacing w:val="-4"/>
        </w:rPr>
        <w:t>6.5.3</w:t>
      </w:r>
      <w:r w:rsidRPr="00D347AD">
        <w:rPr>
          <w:spacing w:val="-4"/>
          <w:rtl/>
        </w:rPr>
        <w:tab/>
      </w:r>
      <w:r w:rsidRPr="00D347AD">
        <w:rPr>
          <w:rFonts w:hint="cs"/>
          <w:spacing w:val="-4"/>
          <w:rtl/>
        </w:rPr>
        <w:t xml:space="preserve">الدراسات التي أجريت بموجب القرار </w:t>
      </w:r>
      <w:r w:rsidRPr="00D347AD">
        <w:rPr>
          <w:spacing w:val="-4"/>
        </w:rPr>
        <w:t>223 (Rev.WRC-19)</w:t>
      </w:r>
      <w:r w:rsidRPr="00D347AD">
        <w:rPr>
          <w:rFonts w:hint="cs"/>
          <w:spacing w:val="-4"/>
          <w:rtl/>
        </w:rPr>
        <w:t xml:space="preserve"> فيما يتعلق بنطاق التردد </w:t>
      </w:r>
      <w:r w:rsidRPr="00D347AD">
        <w:rPr>
          <w:spacing w:val="-4"/>
        </w:rPr>
        <w:t>MHz 4 990</w:t>
      </w:r>
      <w:r w:rsidRPr="00D347AD">
        <w:rPr>
          <w:spacing w:val="-4"/>
        </w:rPr>
        <w:noBreakHyphen/>
        <w:t>4 800</w:t>
      </w:r>
      <w:bookmarkEnd w:id="71"/>
    </w:p>
    <w:p w14:paraId="45F0C5F2" w14:textId="22F0A892" w:rsidR="00B02287" w:rsidRDefault="00B02287" w:rsidP="00595C9F">
      <w:pPr>
        <w:rPr>
          <w:rtl/>
          <w:lang w:val="fr-FR"/>
        </w:rPr>
      </w:pPr>
      <w:r w:rsidRPr="00D86858">
        <w:rPr>
          <w:rFonts w:hint="cs"/>
          <w:rtl/>
          <w:lang w:bidi="ar-EG"/>
        </w:rPr>
        <w:t xml:space="preserve">فيما يتعلق بنطاق التردد </w:t>
      </w:r>
      <w:r w:rsidRPr="00D86858">
        <w:rPr>
          <w:lang w:bidi="ar-EG"/>
        </w:rPr>
        <w:t>MHz </w:t>
      </w:r>
      <w:r w:rsidRPr="009578AD">
        <w:rPr>
          <w:lang w:bidi="ar-EG"/>
        </w:rPr>
        <w:t>4</w:t>
      </w:r>
      <w:r w:rsidRPr="00D86858">
        <w:rPr>
          <w:lang w:bidi="ar-EG"/>
        </w:rPr>
        <w:t> </w:t>
      </w:r>
      <w:r w:rsidRPr="009578AD">
        <w:rPr>
          <w:lang w:bidi="ar-EG"/>
        </w:rPr>
        <w:t>990</w:t>
      </w:r>
      <w:r w:rsidRPr="00D86858">
        <w:rPr>
          <w:lang w:bidi="ar-EG"/>
        </w:rPr>
        <w:t>-</w:t>
      </w:r>
      <w:r w:rsidRPr="009578AD">
        <w:rPr>
          <w:lang w:bidi="ar-EG"/>
        </w:rPr>
        <w:t>4</w:t>
      </w:r>
      <w:r w:rsidRPr="00D86858">
        <w:rPr>
          <w:lang w:bidi="ar-EG"/>
        </w:rPr>
        <w:t> </w:t>
      </w:r>
      <w:r w:rsidRPr="009578AD">
        <w:rPr>
          <w:lang w:bidi="ar-EG"/>
        </w:rPr>
        <w:t>800</w:t>
      </w:r>
      <w:r w:rsidRPr="00D86858">
        <w:rPr>
          <w:rFonts w:hint="cs"/>
          <w:rtl/>
          <w:lang w:bidi="ar-EG"/>
        </w:rPr>
        <w:t xml:space="preserve">، فإن القرار </w:t>
      </w:r>
      <w:r w:rsidRPr="009578AD">
        <w:rPr>
          <w:b/>
          <w:bCs/>
          <w:lang w:bidi="ar-EG"/>
        </w:rPr>
        <w:t>223</w:t>
      </w:r>
      <w:r w:rsidRPr="00D86858">
        <w:rPr>
          <w:b/>
          <w:bCs/>
          <w:lang w:bidi="ar-EG"/>
        </w:rPr>
        <w:t xml:space="preserve"> (Rev.WRC-</w:t>
      </w:r>
      <w:r>
        <w:rPr>
          <w:b/>
          <w:bCs/>
          <w:lang w:bidi="ar-EG"/>
        </w:rPr>
        <w:t>19</w:t>
      </w:r>
      <w:r w:rsidRPr="00D86858">
        <w:rPr>
          <w:b/>
          <w:bCs/>
          <w:lang w:bidi="ar-EG"/>
        </w:rPr>
        <w:t>)</w:t>
      </w:r>
      <w:r w:rsidRPr="00D86858">
        <w:rPr>
          <w:rFonts w:hint="cs"/>
          <w:rtl/>
          <w:lang w:bidi="ar-EG"/>
        </w:rPr>
        <w:t xml:space="preserve"> </w:t>
      </w:r>
      <w:r w:rsidR="007E4F66" w:rsidRPr="00BB7939">
        <w:rPr>
          <w:rFonts w:hint="cs"/>
          <w:rtl/>
          <w:lang w:bidi="ar-EG"/>
        </w:rPr>
        <w:t>"</w:t>
      </w:r>
      <w:r w:rsidRPr="00BB7939">
        <w:rPr>
          <w:rFonts w:hint="cs"/>
          <w:i/>
          <w:iCs/>
          <w:rtl/>
          <w:lang w:bidi="ar-EG"/>
        </w:rPr>
        <w:t>يدعو قطاع الاتصالات الراديوية</w:t>
      </w:r>
      <w:r w:rsidR="007E4F66" w:rsidRPr="00BB7939">
        <w:rPr>
          <w:rFonts w:hint="cs"/>
          <w:rtl/>
          <w:lang w:bidi="ar-EG"/>
        </w:rPr>
        <w:t>"</w:t>
      </w:r>
      <w:r w:rsidRPr="00BB7939">
        <w:rPr>
          <w:rFonts w:hint="cs"/>
          <w:rtl/>
          <w:lang w:bidi="ar-EG"/>
        </w:rPr>
        <w:t>:</w:t>
      </w:r>
      <w:r w:rsidR="00595C9F">
        <w:rPr>
          <w:rFonts w:hint="cs"/>
          <w:rtl/>
          <w:lang w:bidi="ar-EG"/>
        </w:rPr>
        <w:t xml:space="preserve"> </w:t>
      </w:r>
      <w:r>
        <w:rPr>
          <w:rFonts w:hint="cs"/>
          <w:rtl/>
          <w:lang w:bidi="ar-SY"/>
        </w:rPr>
        <w:t>"</w:t>
      </w:r>
      <w:r w:rsidRPr="00FE2CFF">
        <w:rPr>
          <w:color w:val="000000"/>
        </w:rPr>
        <w:t>2</w:t>
      </w:r>
      <w:r>
        <w:rPr>
          <w:rFonts w:hint="cs"/>
          <w:color w:val="000000"/>
          <w:rtl/>
        </w:rPr>
        <w:t xml:space="preserve"> إلى </w:t>
      </w:r>
      <w:r w:rsidRPr="00FE2CFF">
        <w:rPr>
          <w:rtl/>
        </w:rPr>
        <w:t xml:space="preserve">دراسة الشروط التقنية والتنظيمية </w:t>
      </w:r>
      <w:r w:rsidRPr="00FE2CFF">
        <w:rPr>
          <w:rFonts w:hint="cs"/>
          <w:rtl/>
        </w:rPr>
        <w:t xml:space="preserve">لحماية محطات الخدمة المتنقلة للطيران والخدمة المتنقلة البحرية </w:t>
      </w:r>
      <w:r w:rsidRPr="00FE2CFF">
        <w:t>(MMS)</w:t>
      </w:r>
      <w:r w:rsidRPr="00FE2CFF">
        <w:rPr>
          <w:rFonts w:hint="cs"/>
          <w:rtl/>
        </w:rPr>
        <w:t xml:space="preserve"> الواقعة في</w:t>
      </w:r>
      <w:r w:rsidRPr="00FE2CFF">
        <w:rPr>
          <w:rFonts w:hint="eastAsia"/>
          <w:rtl/>
        </w:rPr>
        <w:t> </w:t>
      </w:r>
      <w:r w:rsidRPr="00FE2CFF">
        <w:rPr>
          <w:rFonts w:hint="cs"/>
          <w:rtl/>
        </w:rPr>
        <w:t>المجال الجوي الدولي أو في المياه الدولية (أي خارج الأراضي الوطنية)</w:t>
      </w:r>
      <w:r w:rsidRPr="00FE2CFF">
        <w:rPr>
          <w:rtl/>
        </w:rPr>
        <w:t xml:space="preserve"> </w:t>
      </w:r>
      <w:r w:rsidRPr="00FE2CFF">
        <w:rPr>
          <w:rFonts w:hint="cs"/>
          <w:rtl/>
        </w:rPr>
        <w:t xml:space="preserve">والمشغلة </w:t>
      </w:r>
      <w:r w:rsidRPr="00FE2CFF">
        <w:rPr>
          <w:rtl/>
        </w:rPr>
        <w:t xml:space="preserve">في نطاق التردد </w:t>
      </w:r>
      <w:r w:rsidRPr="00FE2CFF">
        <w:t>MHz 4 990</w:t>
      </w:r>
      <w:r w:rsidRPr="00FE2CFF">
        <w:noBreakHyphen/>
        <w:t>4 800</w:t>
      </w:r>
      <w:r w:rsidRPr="00FE2CFF">
        <w:rPr>
          <w:rFonts w:hint="eastAsia"/>
          <w:rtl/>
          <w:lang w:val="fr-FR"/>
        </w:rPr>
        <w:t>؛</w:t>
      </w:r>
      <w:r>
        <w:rPr>
          <w:rFonts w:hint="cs"/>
          <w:rtl/>
          <w:lang w:val="fr-FR"/>
        </w:rPr>
        <w:t>"</w:t>
      </w:r>
    </w:p>
    <w:p w14:paraId="40E6A5D6" w14:textId="1B9E552D" w:rsidR="00B02287" w:rsidRDefault="00B02287" w:rsidP="00B02287">
      <w:pPr>
        <w:rPr>
          <w:rtl/>
          <w:lang w:bidi="ar-EG"/>
        </w:rPr>
      </w:pPr>
      <w:r>
        <w:rPr>
          <w:rFonts w:hint="cs"/>
          <w:rtl/>
          <w:lang w:bidi="ar-EG"/>
        </w:rPr>
        <w:t>و</w:t>
      </w:r>
      <w:r w:rsidRPr="00D86858">
        <w:rPr>
          <w:rFonts w:hint="cs"/>
          <w:rtl/>
          <w:lang w:bidi="ar-EG"/>
        </w:rPr>
        <w:t xml:space="preserve">أجرت فرقة العمل </w:t>
      </w:r>
      <w:r w:rsidRPr="009578AD">
        <w:rPr>
          <w:lang w:bidi="ar-EG"/>
        </w:rPr>
        <w:t>5</w:t>
      </w:r>
      <w:r w:rsidRPr="00D86858">
        <w:rPr>
          <w:lang w:bidi="ar-EG"/>
        </w:rPr>
        <w:t>D</w:t>
      </w:r>
      <w:r w:rsidRPr="00D86858">
        <w:rPr>
          <w:rFonts w:hint="cs"/>
          <w:rtl/>
        </w:rPr>
        <w:t xml:space="preserve"> </w:t>
      </w:r>
      <w:r>
        <w:rPr>
          <w:rFonts w:hint="cs"/>
          <w:rtl/>
        </w:rPr>
        <w:t>ال</w:t>
      </w:r>
      <w:r w:rsidRPr="00D86858">
        <w:rPr>
          <w:rFonts w:hint="cs"/>
          <w:rtl/>
          <w:lang w:bidi="ar-EG"/>
        </w:rPr>
        <w:t xml:space="preserve">دراسات </w:t>
      </w:r>
      <w:r>
        <w:rPr>
          <w:rFonts w:hint="cs"/>
          <w:rtl/>
          <w:lang w:bidi="ar-EG"/>
        </w:rPr>
        <w:t>ذات الصلة بهذه ا</w:t>
      </w:r>
      <w:r w:rsidRPr="00D86858">
        <w:rPr>
          <w:rFonts w:hint="cs"/>
          <w:rtl/>
          <w:lang w:bidi="ar-EG"/>
        </w:rPr>
        <w:t>لمسألة</w:t>
      </w:r>
      <w:r>
        <w:rPr>
          <w:rFonts w:hint="cs"/>
          <w:rtl/>
          <w:lang w:bidi="ar-EG"/>
        </w:rPr>
        <w:t>.</w:t>
      </w:r>
      <w:r w:rsidRPr="00D86858">
        <w:rPr>
          <w:rFonts w:hint="cs"/>
          <w:rtl/>
          <w:lang w:bidi="ar-EG"/>
        </w:rPr>
        <w:t xml:space="preserve"> </w:t>
      </w:r>
      <w:r>
        <w:rPr>
          <w:rFonts w:hint="cs"/>
          <w:rtl/>
          <w:lang w:bidi="ar-EG"/>
        </w:rPr>
        <w:t>و</w:t>
      </w:r>
      <w:r w:rsidRPr="00D86858">
        <w:rPr>
          <w:rFonts w:hint="cs"/>
          <w:rtl/>
          <w:lang w:bidi="ar-EG"/>
        </w:rPr>
        <w:t>يرد ملخص</w:t>
      </w:r>
      <w:r>
        <w:rPr>
          <w:rFonts w:hint="cs"/>
          <w:rtl/>
          <w:lang w:bidi="ar-EG"/>
        </w:rPr>
        <w:t xml:space="preserve"> هذه الدراسات </w:t>
      </w:r>
      <w:r w:rsidRPr="00D86858">
        <w:rPr>
          <w:rFonts w:hint="cs"/>
          <w:rtl/>
          <w:lang w:bidi="ar-EG"/>
        </w:rPr>
        <w:t xml:space="preserve">في تقرير الاجتماع التحضيري المقدم إلى المؤتمر </w:t>
      </w:r>
      <w:r w:rsidRPr="00D86858">
        <w:rPr>
          <w:lang w:bidi="ar-EG"/>
        </w:rPr>
        <w:t>WRC-</w:t>
      </w:r>
      <w:r>
        <w:rPr>
          <w:lang w:bidi="ar-EG"/>
        </w:rPr>
        <w:t>23</w:t>
      </w:r>
      <w:r w:rsidRPr="00D86858">
        <w:rPr>
          <w:rFonts w:hint="cs"/>
          <w:rtl/>
        </w:rPr>
        <w:t xml:space="preserve"> (انظر الفصل </w:t>
      </w:r>
      <w:r>
        <w:rPr>
          <w:rFonts w:hint="cs"/>
          <w:rtl/>
          <w:lang w:bidi="ar-EG"/>
        </w:rPr>
        <w:t xml:space="preserve">1 تحت البند </w:t>
      </w:r>
      <w:r>
        <w:rPr>
          <w:lang w:bidi="ar-EG"/>
        </w:rPr>
        <w:t>1.1</w:t>
      </w:r>
      <w:r w:rsidR="00BB7939">
        <w:rPr>
          <w:rFonts w:hint="cs"/>
          <w:rtl/>
          <w:lang w:bidi="ar-EG"/>
        </w:rPr>
        <w:t xml:space="preserve"> من جدول الأعمال</w:t>
      </w:r>
      <w:r w:rsidRPr="00D86858">
        <w:rPr>
          <w:rFonts w:hint="cs"/>
          <w:rtl/>
        </w:rPr>
        <w:t>)، وبالتالي لا يعاد إدراجها في هذ</w:t>
      </w:r>
      <w:r>
        <w:rPr>
          <w:rFonts w:hint="cs"/>
          <w:rtl/>
        </w:rPr>
        <w:t>ه الوثيقة</w:t>
      </w:r>
      <w:r w:rsidRPr="00D86858">
        <w:rPr>
          <w:rFonts w:hint="cs"/>
          <w:rtl/>
        </w:rPr>
        <w:t>.</w:t>
      </w:r>
    </w:p>
    <w:p w14:paraId="6B74E32C" w14:textId="0711F54B" w:rsidR="00B02287" w:rsidRDefault="00B02287" w:rsidP="00B02287">
      <w:pPr>
        <w:rPr>
          <w:rtl/>
          <w:lang w:bidi="ar-SY"/>
        </w:rPr>
      </w:pPr>
      <w:r>
        <w:rPr>
          <w:rFonts w:hint="cs"/>
          <w:rtl/>
          <w:lang w:bidi="ar-SY"/>
        </w:rPr>
        <w:t xml:space="preserve">وخلال الفترة المشمولة بهذا التقرير، تم التبليغ عن </w:t>
      </w:r>
      <w:r>
        <w:rPr>
          <w:lang w:bidi="ar-SY"/>
        </w:rPr>
        <w:t>2 883</w:t>
      </w:r>
      <w:r>
        <w:rPr>
          <w:rFonts w:hint="cs"/>
          <w:rtl/>
        </w:rPr>
        <w:t xml:space="preserve"> تخصيصاً (</w:t>
      </w:r>
      <w:r>
        <w:t>1 797</w:t>
      </w:r>
      <w:r>
        <w:rPr>
          <w:rFonts w:hint="cs"/>
          <w:rtl/>
        </w:rPr>
        <w:t xml:space="preserve"> في الخدمة الثابتة و</w:t>
      </w:r>
      <w:r>
        <w:t>1 086</w:t>
      </w:r>
      <w:r>
        <w:rPr>
          <w:rFonts w:hint="cs"/>
          <w:rtl/>
        </w:rPr>
        <w:t xml:space="preserve"> في الخدمة المتنقلة) بموجب المادة </w:t>
      </w:r>
      <w:r w:rsidRPr="00BD7351">
        <w:rPr>
          <w:rFonts w:hint="cs"/>
          <w:b/>
          <w:bCs/>
          <w:rtl/>
        </w:rPr>
        <w:t>11</w:t>
      </w:r>
      <w:r>
        <w:rPr>
          <w:rFonts w:hint="cs"/>
          <w:rtl/>
        </w:rPr>
        <w:t xml:space="preserve"> من لوائح الراديو في نطاق التردد </w:t>
      </w:r>
      <w:r w:rsidRPr="00FE2CFF">
        <w:t>MHz 4 990</w:t>
      </w:r>
      <w:r w:rsidRPr="00FE2CFF">
        <w:noBreakHyphen/>
        <w:t>4 800</w:t>
      </w:r>
      <w:r>
        <w:rPr>
          <w:rFonts w:hint="cs"/>
          <w:rtl/>
        </w:rPr>
        <w:t xml:space="preserve">، وعن 22 تخصيصاً لمحطات الاتصالات المتنقلة الدولية في الخدمة المتنقلة بموجب الرقم </w:t>
      </w:r>
      <w:r w:rsidRPr="00BD7351">
        <w:rPr>
          <w:b/>
          <w:bCs/>
        </w:rPr>
        <w:t>441B.5</w:t>
      </w:r>
      <w:r>
        <w:rPr>
          <w:rFonts w:hint="cs"/>
          <w:rtl/>
        </w:rPr>
        <w:t xml:space="preserve"> من لوائح الراديو</w:t>
      </w:r>
      <w:r>
        <w:rPr>
          <w:rFonts w:hint="cs"/>
          <w:rtl/>
          <w:lang w:bidi="ar-SY"/>
        </w:rPr>
        <w:t>.</w:t>
      </w:r>
    </w:p>
    <w:p w14:paraId="7E3C066B" w14:textId="77777777" w:rsidR="00B02287" w:rsidRPr="00A74C0E" w:rsidRDefault="00B02287" w:rsidP="00A74C0E">
      <w:pPr>
        <w:pStyle w:val="Heading2"/>
        <w:rPr>
          <w:rtl/>
        </w:rPr>
      </w:pPr>
      <w:bookmarkStart w:id="72" w:name="_Toc146291134"/>
      <w:r w:rsidRPr="00A74C0E">
        <w:t>6.3</w:t>
      </w:r>
      <w:r w:rsidRPr="00A74C0E">
        <w:rPr>
          <w:rtl/>
        </w:rPr>
        <w:tab/>
        <w:t>تطوير البرمجيات المتصلة بخدمات الأرض</w:t>
      </w:r>
      <w:bookmarkEnd w:id="72"/>
    </w:p>
    <w:p w14:paraId="5FCF2564" w14:textId="77777777" w:rsidR="00B02287" w:rsidRPr="00CD51E3" w:rsidRDefault="00B02287" w:rsidP="00A74C0E">
      <w:pPr>
        <w:rPr>
          <w:rtl/>
        </w:rPr>
      </w:pPr>
      <w:r w:rsidRPr="007750EF">
        <w:rPr>
          <w:rtl/>
        </w:rPr>
        <w:t xml:space="preserve">جرى في الفترة ما بين المؤتمرين </w:t>
      </w:r>
      <w:r w:rsidRPr="007750EF">
        <w:t>WRC-</w:t>
      </w:r>
      <w:r w:rsidRPr="009578AD">
        <w:t>12</w:t>
      </w:r>
      <w:r w:rsidRPr="007750EF">
        <w:rPr>
          <w:rtl/>
        </w:rPr>
        <w:t xml:space="preserve"> و</w:t>
      </w:r>
      <w:r w:rsidRPr="007750EF">
        <w:t>WRC-</w:t>
      </w:r>
      <w:r w:rsidRPr="009578AD">
        <w:t>15</w:t>
      </w:r>
      <w:r w:rsidRPr="007750EF">
        <w:rPr>
          <w:rtl/>
        </w:rPr>
        <w:t xml:space="preserve"> تعزيز البرمجيات المتصلة بخدمات الأرض </w:t>
      </w:r>
      <w:r w:rsidRPr="00CB517D">
        <w:rPr>
          <w:rtl/>
        </w:rPr>
        <w:t xml:space="preserve">بوظائف </w:t>
      </w:r>
      <w:r>
        <w:rPr>
          <w:rFonts w:hint="cs"/>
          <w:rtl/>
        </w:rPr>
        <w:t>ووحدات</w:t>
      </w:r>
      <w:r w:rsidRPr="00CB517D">
        <w:rPr>
          <w:rtl/>
        </w:rPr>
        <w:t xml:space="preserve"> إضافية</w:t>
      </w:r>
      <w:r>
        <w:rPr>
          <w:rFonts w:hint="cs"/>
          <w:rtl/>
          <w:lang w:bidi="ar-SY"/>
        </w:rPr>
        <w:t>.</w:t>
      </w:r>
    </w:p>
    <w:p w14:paraId="28DA442C" w14:textId="77777777" w:rsidR="00B02287" w:rsidRPr="00A74C0E" w:rsidRDefault="00B02287" w:rsidP="00A74C0E">
      <w:pPr>
        <w:pStyle w:val="Heading3"/>
        <w:rPr>
          <w:rtl/>
        </w:rPr>
      </w:pPr>
      <w:bookmarkStart w:id="73" w:name="_Toc146291135"/>
      <w:r w:rsidRPr="00A74C0E">
        <w:t>1.6.3</w:t>
      </w:r>
      <w:r w:rsidRPr="00A74C0E">
        <w:rPr>
          <w:rtl/>
        </w:rPr>
        <w:tab/>
      </w:r>
      <w:r w:rsidRPr="00A74C0E">
        <w:rPr>
          <w:rFonts w:hint="cs"/>
          <w:rtl/>
        </w:rPr>
        <w:t>الأنشطة المتعلقة بتطوير البرمجيات من أجل معالجة التبليغات المتعلقة بخدمات الأرض بموجب النظام</w:t>
      </w:r>
      <w:r w:rsidRPr="00A74C0E">
        <w:rPr>
          <w:rFonts w:hint="eastAsia"/>
          <w:rtl/>
        </w:rPr>
        <w:t> </w:t>
      </w:r>
      <w:proofErr w:type="spellStart"/>
      <w:r w:rsidRPr="00A74C0E">
        <w:t>TerRaSys</w:t>
      </w:r>
      <w:bookmarkEnd w:id="73"/>
      <w:proofErr w:type="spellEnd"/>
    </w:p>
    <w:p w14:paraId="58761377" w14:textId="77777777" w:rsidR="00B02287" w:rsidRDefault="00B02287" w:rsidP="00B02287">
      <w:pPr>
        <w:pStyle w:val="enumlev1"/>
        <w:rPr>
          <w:rtl/>
          <w:lang w:bidi="ar-SY"/>
        </w:rPr>
      </w:pPr>
      <w:r>
        <w:rPr>
          <w:rFonts w:hint="cs"/>
          <w:rtl/>
          <w:lang w:bidi="ar-SY"/>
        </w:rPr>
        <w:t>-</w:t>
      </w:r>
      <w:r>
        <w:rPr>
          <w:rtl/>
          <w:lang w:bidi="ar-SY"/>
        </w:rPr>
        <w:tab/>
      </w:r>
      <w:r>
        <w:rPr>
          <w:rFonts w:hint="cs"/>
          <w:rtl/>
        </w:rPr>
        <w:t>مواصلة استحداث</w:t>
      </w:r>
      <w:r w:rsidRPr="007F585F">
        <w:rPr>
          <w:rFonts w:hint="cs"/>
          <w:rtl/>
        </w:rPr>
        <w:t xml:space="preserve"> </w:t>
      </w:r>
      <w:r>
        <w:rPr>
          <w:rFonts w:hint="cs"/>
          <w:rtl/>
        </w:rPr>
        <w:t>وحدة</w:t>
      </w:r>
      <w:r w:rsidRPr="007F585F">
        <w:rPr>
          <w:rFonts w:hint="cs"/>
          <w:rtl/>
        </w:rPr>
        <w:t xml:space="preserve"> الفحص لمعالجة بطاقات التبليغ بموجب الرقم </w:t>
      </w:r>
      <w:r w:rsidRPr="00CB6D3F">
        <w:rPr>
          <w:b/>
          <w:bCs/>
        </w:rPr>
        <w:t>21.9</w:t>
      </w:r>
      <w:r w:rsidRPr="007F585F">
        <w:rPr>
          <w:rFonts w:hint="cs"/>
          <w:rtl/>
        </w:rPr>
        <w:t xml:space="preserve">، في النطاقات المحددة من أجل الاتصالات المتنقلة الدولية في المؤتمر </w:t>
      </w:r>
      <w:r w:rsidRPr="007F585F">
        <w:t>WRC-</w:t>
      </w:r>
      <w:r>
        <w:t>19</w:t>
      </w:r>
      <w:r w:rsidRPr="007F585F">
        <w:rPr>
          <w:rFonts w:hint="cs"/>
          <w:rtl/>
        </w:rPr>
        <w:t>؛</w:t>
      </w:r>
    </w:p>
    <w:p w14:paraId="44D5A102" w14:textId="77777777" w:rsidR="00B02287" w:rsidRPr="00B102EE" w:rsidRDefault="00B02287" w:rsidP="00A74C0E">
      <w:pPr>
        <w:pStyle w:val="enumlev1"/>
        <w:rPr>
          <w:spacing w:val="-2"/>
          <w:rtl/>
          <w:lang w:bidi="ar-EG"/>
        </w:rPr>
      </w:pPr>
      <w:r>
        <w:rPr>
          <w:rFonts w:hint="cs"/>
          <w:rtl/>
          <w:lang w:bidi="ar-SY"/>
        </w:rPr>
        <w:t>-</w:t>
      </w:r>
      <w:r>
        <w:rPr>
          <w:rtl/>
          <w:lang w:bidi="ar-SY"/>
        </w:rPr>
        <w:tab/>
      </w:r>
      <w:r>
        <w:rPr>
          <w:rFonts w:hint="cs"/>
          <w:rtl/>
        </w:rPr>
        <w:t>مواصلة استحداث</w:t>
      </w:r>
      <w:r w:rsidRPr="007F585F">
        <w:rPr>
          <w:rFonts w:hint="cs"/>
          <w:rtl/>
        </w:rPr>
        <w:t xml:space="preserve"> </w:t>
      </w:r>
      <w:r w:rsidRPr="00B102EE">
        <w:rPr>
          <w:rFonts w:hint="cs"/>
          <w:rtl/>
          <w:lang w:bidi="ar-EG"/>
        </w:rPr>
        <w:t xml:space="preserve">الوحدات </w:t>
      </w:r>
      <w:r w:rsidRPr="00A74C0E">
        <w:rPr>
          <w:rFonts w:hint="cs"/>
          <w:rtl/>
        </w:rPr>
        <w:t>البرمجية</w:t>
      </w:r>
      <w:r w:rsidRPr="00B102EE">
        <w:rPr>
          <w:rFonts w:hint="cs"/>
          <w:rtl/>
          <w:lang w:bidi="ar-EG"/>
        </w:rPr>
        <w:t xml:space="preserve"> اللازمة لمعالجة التبليغات عن محطات المنصات العالية الارتفاع </w:t>
      </w:r>
      <w:r w:rsidRPr="00B102EE">
        <w:rPr>
          <w:lang w:val="es-ES" w:bidi="ar-EG"/>
        </w:rPr>
        <w:t>(HAPS)</w:t>
      </w:r>
      <w:r w:rsidRPr="00B102EE">
        <w:rPr>
          <w:rFonts w:hint="cs"/>
          <w:rtl/>
          <w:lang w:bidi="ar-EG"/>
        </w:rPr>
        <w:t xml:space="preserve"> (أدوات</w:t>
      </w:r>
      <w:r w:rsidRPr="00B102EE">
        <w:rPr>
          <w:rFonts w:hint="eastAsia"/>
          <w:rtl/>
          <w:lang w:bidi="ar-EG"/>
        </w:rPr>
        <w:t> </w:t>
      </w:r>
      <w:r w:rsidRPr="00B102EE">
        <w:rPr>
          <w:rFonts w:hint="cs"/>
          <w:rtl/>
          <w:lang w:bidi="ar-EG"/>
        </w:rPr>
        <w:t>التحقق والفحص والنشر). وتشمل هذه المهمة أيضاً استحداث الوحدات الحسابية اللازمة للتحقق من استيفاء الشروط التقنية المحددة في</w:t>
      </w:r>
      <w:r w:rsidRPr="00B102EE">
        <w:rPr>
          <w:rFonts w:hint="eastAsia"/>
          <w:rtl/>
          <w:lang w:bidi="ar-EG"/>
        </w:rPr>
        <w:t> القرارات</w:t>
      </w:r>
      <w:r w:rsidRPr="00B102EE">
        <w:rPr>
          <w:rFonts w:hint="cs"/>
          <w:rtl/>
          <w:lang w:bidi="ar-EG"/>
        </w:rPr>
        <w:t> </w:t>
      </w:r>
      <w:r w:rsidRPr="00B102EE">
        <w:rPr>
          <w:rFonts w:eastAsia="Verdana"/>
          <w:b/>
        </w:rPr>
        <w:t>(Rev.WRC-19)</w:t>
      </w:r>
      <w:r w:rsidRPr="00B102EE">
        <w:rPr>
          <w:b/>
          <w:bCs/>
          <w:rtl/>
          <w:lang w:bidi="ar-EG"/>
        </w:rPr>
        <w:t xml:space="preserve"> </w:t>
      </w:r>
      <w:r w:rsidRPr="00B102EE">
        <w:rPr>
          <w:b/>
          <w:bCs/>
          <w:lang w:val="es-ES" w:bidi="ar-EG"/>
        </w:rPr>
        <w:t>122</w:t>
      </w:r>
      <w:r w:rsidRPr="00B102EE">
        <w:rPr>
          <w:rtl/>
          <w:lang w:bidi="ar-EG"/>
        </w:rPr>
        <w:t xml:space="preserve"> و</w:t>
      </w:r>
      <w:r w:rsidRPr="00B102EE">
        <w:rPr>
          <w:rFonts w:eastAsia="Verdana"/>
          <w:b/>
        </w:rPr>
        <w:t>(Rev.WRC-19)</w:t>
      </w:r>
      <w:r w:rsidRPr="00B102EE">
        <w:rPr>
          <w:b/>
          <w:bCs/>
          <w:rtl/>
          <w:lang w:bidi="ar-EG"/>
        </w:rPr>
        <w:t xml:space="preserve"> </w:t>
      </w:r>
      <w:r w:rsidRPr="00B102EE">
        <w:rPr>
          <w:b/>
          <w:bCs/>
          <w:lang w:val="es-ES" w:bidi="ar-EG"/>
        </w:rPr>
        <w:t>145</w:t>
      </w:r>
      <w:r w:rsidRPr="00B102EE">
        <w:rPr>
          <w:rFonts w:hint="cs"/>
          <w:rtl/>
          <w:lang w:bidi="ar-EG"/>
        </w:rPr>
        <w:t xml:space="preserve"> و</w:t>
      </w:r>
      <w:r w:rsidRPr="00B102EE">
        <w:rPr>
          <w:rFonts w:eastAsia="Verdana"/>
          <w:b/>
        </w:rPr>
        <w:t>(WRC</w:t>
      </w:r>
      <w:r w:rsidRPr="00B102EE">
        <w:rPr>
          <w:rFonts w:eastAsia="Verdana"/>
          <w:b/>
        </w:rPr>
        <w:noBreakHyphen/>
        <w:t>19)</w:t>
      </w:r>
      <w:r w:rsidRPr="00B102EE">
        <w:rPr>
          <w:rFonts w:hint="cs"/>
          <w:b/>
          <w:rtl/>
          <w:lang w:bidi="ar-EG"/>
        </w:rPr>
        <w:t> </w:t>
      </w:r>
      <w:r w:rsidRPr="00B102EE">
        <w:rPr>
          <w:b/>
          <w:bCs/>
          <w:lang w:val="es-ES" w:bidi="ar-EG"/>
        </w:rPr>
        <w:t>165</w:t>
      </w:r>
      <w:r w:rsidRPr="00B102EE">
        <w:rPr>
          <w:rtl/>
          <w:lang w:bidi="ar-EG"/>
        </w:rPr>
        <w:t xml:space="preserve"> </w:t>
      </w:r>
      <w:r w:rsidRPr="00B102EE">
        <w:rPr>
          <w:rFonts w:hint="eastAsia"/>
          <w:rtl/>
          <w:lang w:bidi="ar-EG"/>
        </w:rPr>
        <w:t>و</w:t>
      </w:r>
      <w:r w:rsidRPr="00B102EE">
        <w:rPr>
          <w:b/>
          <w:bCs/>
          <w:lang w:val="es-ES" w:bidi="ar-EG"/>
        </w:rPr>
        <w:t>166</w:t>
      </w:r>
      <w:r w:rsidRPr="00B102EE">
        <w:rPr>
          <w:b/>
          <w:bCs/>
          <w:lang w:val="en-GB" w:bidi="ar-EG"/>
        </w:rPr>
        <w:t xml:space="preserve"> </w:t>
      </w:r>
      <w:r w:rsidRPr="00B102EE">
        <w:rPr>
          <w:rFonts w:eastAsia="Verdana"/>
          <w:b/>
          <w:bCs/>
        </w:rPr>
        <w:t>(WRC-19)</w:t>
      </w:r>
      <w:r w:rsidRPr="00B102EE">
        <w:rPr>
          <w:rtl/>
          <w:lang w:val="es-ES" w:bidi="ar-EG"/>
        </w:rPr>
        <w:t xml:space="preserve"> و</w:t>
      </w:r>
      <w:r w:rsidRPr="00B102EE">
        <w:rPr>
          <w:rFonts w:eastAsia="Verdana"/>
          <w:b/>
        </w:rPr>
        <w:t>(WRC</w:t>
      </w:r>
      <w:r w:rsidRPr="00B102EE">
        <w:rPr>
          <w:rFonts w:eastAsia="Verdana"/>
          <w:b/>
        </w:rPr>
        <w:noBreakHyphen/>
        <w:t>19)</w:t>
      </w:r>
      <w:r w:rsidRPr="00B102EE">
        <w:rPr>
          <w:rFonts w:hint="cs"/>
          <w:b/>
          <w:bCs/>
          <w:rtl/>
          <w:lang w:val="es-ES" w:bidi="ar-EG"/>
        </w:rPr>
        <w:t> </w:t>
      </w:r>
      <w:r w:rsidRPr="00B102EE">
        <w:rPr>
          <w:b/>
          <w:bCs/>
          <w:lang w:val="es-ES" w:bidi="ar-EG"/>
        </w:rPr>
        <w:t>167</w:t>
      </w:r>
      <w:r w:rsidRPr="00B102EE">
        <w:rPr>
          <w:rtl/>
          <w:lang w:bidi="ar-EG"/>
        </w:rPr>
        <w:t xml:space="preserve"> و</w:t>
      </w:r>
      <w:r w:rsidRPr="00B102EE">
        <w:rPr>
          <w:rFonts w:eastAsia="Verdana"/>
          <w:b/>
        </w:rPr>
        <w:t>(WRC-19)</w:t>
      </w:r>
      <w:r w:rsidRPr="00B102EE">
        <w:rPr>
          <w:b/>
          <w:rtl/>
          <w:lang w:bidi="ar-EG"/>
        </w:rPr>
        <w:t xml:space="preserve"> </w:t>
      </w:r>
      <w:r w:rsidRPr="00B102EE">
        <w:rPr>
          <w:b/>
          <w:bCs/>
          <w:lang w:val="es-ES" w:bidi="ar-EG"/>
        </w:rPr>
        <w:t>168</w:t>
      </w:r>
      <w:r w:rsidRPr="00B102EE">
        <w:rPr>
          <w:rFonts w:hint="eastAsia"/>
          <w:rtl/>
          <w:lang w:bidi="ar-EG"/>
        </w:rPr>
        <w:t>،</w:t>
      </w:r>
      <w:r w:rsidRPr="00B102EE">
        <w:rPr>
          <w:rFonts w:hint="cs"/>
          <w:rtl/>
          <w:lang w:bidi="ar-EG"/>
        </w:rPr>
        <w:t xml:space="preserve"> وإجراء التغييرات المقابلة في قاعدة البيانات وهيكل بطاقات التبليغ</w:t>
      </w:r>
      <w:r>
        <w:rPr>
          <w:rFonts w:hint="cs"/>
          <w:rtl/>
          <w:lang w:bidi="ar-EG"/>
        </w:rPr>
        <w:t>؛</w:t>
      </w:r>
    </w:p>
    <w:p w14:paraId="528EAF54" w14:textId="77777777" w:rsidR="00B02287" w:rsidRDefault="00B02287" w:rsidP="00B02287">
      <w:pPr>
        <w:pStyle w:val="enumlev1"/>
        <w:rPr>
          <w:rtl/>
          <w:lang w:bidi="ar-EG"/>
        </w:rPr>
      </w:pPr>
      <w:r>
        <w:rPr>
          <w:rFonts w:hint="cs"/>
          <w:rtl/>
          <w:lang w:bidi="ar-SY"/>
        </w:rPr>
        <w:t>-</w:t>
      </w:r>
      <w:r>
        <w:rPr>
          <w:rtl/>
          <w:lang w:bidi="ar-SY"/>
        </w:rPr>
        <w:tab/>
      </w:r>
      <w:r>
        <w:rPr>
          <w:rFonts w:hint="cs"/>
          <w:rtl/>
          <w:lang w:bidi="ar-SY"/>
        </w:rPr>
        <w:t xml:space="preserve">مواصلة </w:t>
      </w:r>
      <w:r w:rsidRPr="00B102EE">
        <w:rPr>
          <w:rFonts w:hint="cs"/>
          <w:rtl/>
          <w:lang w:bidi="ar-EG"/>
        </w:rPr>
        <w:t xml:space="preserve">استحداث برمجية الفحص اللازمة لتحديد الإدارات المتأثرة، باستخدام نماذج الارتفاع الرقمية </w:t>
      </w:r>
      <w:r w:rsidRPr="00B102EE">
        <w:rPr>
          <w:lang w:val="es-ES" w:bidi="ar-EG"/>
        </w:rPr>
        <w:t>(DEM)</w:t>
      </w:r>
      <w:r w:rsidRPr="00B102EE">
        <w:rPr>
          <w:rFonts w:hint="cs"/>
          <w:rtl/>
          <w:lang w:bidi="ar-EG"/>
        </w:rPr>
        <w:t xml:space="preserve"> في العديد من نطاقات التردد والخدمات</w:t>
      </w:r>
      <w:r>
        <w:rPr>
          <w:rFonts w:hint="cs"/>
          <w:rtl/>
          <w:lang w:bidi="ar-EG"/>
        </w:rPr>
        <w:t>؛</w:t>
      </w:r>
    </w:p>
    <w:p w14:paraId="46E90F0B" w14:textId="77777777" w:rsidR="00B02287" w:rsidRPr="00D219BE" w:rsidRDefault="00B02287" w:rsidP="00B02287">
      <w:pPr>
        <w:pStyle w:val="enumlev1"/>
        <w:rPr>
          <w:rtl/>
        </w:rPr>
      </w:pPr>
      <w:r>
        <w:rPr>
          <w:rFonts w:hint="cs"/>
          <w:rtl/>
          <w:lang w:bidi="ar-SY"/>
        </w:rPr>
        <w:t>-</w:t>
      </w:r>
      <w:r>
        <w:rPr>
          <w:rtl/>
          <w:lang w:bidi="ar-SY"/>
        </w:rPr>
        <w:tab/>
      </w:r>
      <w:r>
        <w:rPr>
          <w:rFonts w:hint="cs"/>
          <w:rtl/>
          <w:lang w:bidi="ar-SY"/>
        </w:rPr>
        <w:t xml:space="preserve">مواصلة تحديث </w:t>
      </w:r>
      <w:r w:rsidRPr="0061579C">
        <w:rPr>
          <w:rtl/>
          <w:lang w:bidi="ar-SY"/>
        </w:rPr>
        <w:t xml:space="preserve">النظام </w:t>
      </w:r>
      <w:proofErr w:type="spellStart"/>
      <w:r w:rsidRPr="0061579C">
        <w:rPr>
          <w:lang w:bidi="ar-SY"/>
        </w:rPr>
        <w:t>TerRaSys</w:t>
      </w:r>
      <w:proofErr w:type="spellEnd"/>
      <w:r>
        <w:rPr>
          <w:rFonts w:hint="cs"/>
          <w:rtl/>
        </w:rPr>
        <w:t xml:space="preserve"> خلال الفترة المشمولة بالتقرير، بما في ذلك ترحيل قاعدة بيانات خدمات الأرض إلى نظام حديث لإدارة قواعد البيانات </w:t>
      </w:r>
      <w:r>
        <w:t>(DBMS)</w:t>
      </w:r>
      <w:r>
        <w:rPr>
          <w:rFonts w:hint="cs"/>
          <w:rtl/>
        </w:rPr>
        <w:t xml:space="preserve">، واستعراض هيكل قواعد البيانات لاستيعاب المتطلبات الناشئة عن قرارات المؤتمر </w:t>
      </w:r>
      <w:r>
        <w:t>WRC-19</w:t>
      </w:r>
      <w:r>
        <w:rPr>
          <w:rFonts w:hint="cs"/>
          <w:rtl/>
        </w:rPr>
        <w:t xml:space="preserve">، وإعادة صياغة جميع وحدات النظام (معالجة التبليغات ومتطلبات التنسيق والنشر، إلخ.) وتحسينها باستخدام تقنيات التشفير الجديدة والميزات الجديدة التي يتيحها نظام </w:t>
      </w:r>
      <w:r>
        <w:t>DBMS</w:t>
      </w:r>
      <w:r>
        <w:rPr>
          <w:rFonts w:hint="cs"/>
          <w:rtl/>
        </w:rPr>
        <w:t xml:space="preserve"> الجديد.</w:t>
      </w:r>
    </w:p>
    <w:p w14:paraId="75F2F78D" w14:textId="77777777" w:rsidR="00B02287" w:rsidRPr="00A74C0E" w:rsidRDefault="00B02287" w:rsidP="00A74C0E">
      <w:pPr>
        <w:pStyle w:val="Heading3"/>
        <w:rPr>
          <w:rtl/>
        </w:rPr>
      </w:pPr>
      <w:bookmarkStart w:id="74" w:name="_Toc146291136"/>
      <w:r w:rsidRPr="00A74C0E">
        <w:t>2.6.3</w:t>
      </w:r>
      <w:r w:rsidRPr="00A74C0E">
        <w:rPr>
          <w:rtl/>
        </w:rPr>
        <w:tab/>
      </w:r>
      <w:r w:rsidRPr="00A74C0E">
        <w:rPr>
          <w:rFonts w:hint="cs"/>
          <w:rtl/>
        </w:rPr>
        <w:t>الأنشطة المتعلقة بعمليات تطوير برمجيات أخرى لمعالجة تبليغات خدمات الأرض</w:t>
      </w:r>
      <w:bookmarkEnd w:id="74"/>
    </w:p>
    <w:p w14:paraId="050FE545" w14:textId="07248093" w:rsidR="00B02287" w:rsidRDefault="00B02287" w:rsidP="00B02287">
      <w:pPr>
        <w:pStyle w:val="enumlev1"/>
        <w:rPr>
          <w:rtl/>
          <w:lang w:bidi="ar-SY"/>
        </w:rPr>
      </w:pPr>
      <w:r>
        <w:rPr>
          <w:rFonts w:hint="cs"/>
          <w:rtl/>
          <w:lang w:bidi="ar-SY"/>
        </w:rPr>
        <w:t>-</w:t>
      </w:r>
      <w:r>
        <w:rPr>
          <w:rtl/>
          <w:lang w:bidi="ar-SY"/>
        </w:rPr>
        <w:tab/>
      </w:r>
      <w:r>
        <w:rPr>
          <w:rFonts w:hint="cs"/>
          <w:rtl/>
          <w:lang w:bidi="ar-SY"/>
        </w:rPr>
        <w:t xml:space="preserve">نشر منصة </w:t>
      </w:r>
      <w:proofErr w:type="spellStart"/>
      <w:r w:rsidRPr="004A1B6B">
        <w:rPr>
          <w:lang w:bidi="ar-SY"/>
        </w:rPr>
        <w:t>eTerrestrial</w:t>
      </w:r>
      <w:proofErr w:type="spellEnd"/>
      <w:r w:rsidRPr="004A1B6B">
        <w:rPr>
          <w:rFonts w:hint="cs"/>
          <w:rtl/>
          <w:lang w:bidi="ar-SY"/>
        </w:rPr>
        <w:t xml:space="preserve"> </w:t>
      </w:r>
      <w:r>
        <w:rPr>
          <w:rFonts w:hint="cs"/>
          <w:rtl/>
          <w:lang w:bidi="ar-SY"/>
        </w:rPr>
        <w:t>كمنصة متكاملة على شبكة الإنترنت توفر أدوات متنوعة بشأن الخدمتين الثابتة والمتنقلة</w:t>
      </w:r>
      <w:r w:rsidR="00BB7939">
        <w:rPr>
          <w:rFonts w:hint="eastAsia"/>
          <w:rtl/>
          <w:lang w:bidi="ar-SY"/>
        </w:rPr>
        <w:t> </w:t>
      </w:r>
      <w:r>
        <w:rPr>
          <w:lang w:bidi="ar-SY"/>
        </w:rPr>
        <w:t>(FXM)</w:t>
      </w:r>
      <w:r>
        <w:rPr>
          <w:rFonts w:hint="cs"/>
          <w:rtl/>
        </w:rPr>
        <w:t xml:space="preserve"> والخدمة الإذاعية للأرض (الاستعلامات على الإنترنت والحسابات ودراسة الحالات المحتملة)</w:t>
      </w:r>
      <w:r>
        <w:rPr>
          <w:rFonts w:hint="cs"/>
          <w:rtl/>
          <w:lang w:bidi="ar-SY"/>
        </w:rPr>
        <w:t>؛</w:t>
      </w:r>
    </w:p>
    <w:p w14:paraId="4DDB4415" w14:textId="03D73D22" w:rsidR="00B02287" w:rsidRDefault="00B02287" w:rsidP="00B02287">
      <w:pPr>
        <w:pStyle w:val="enumlev1"/>
        <w:rPr>
          <w:rtl/>
          <w:lang w:bidi="ar-SY"/>
        </w:rPr>
      </w:pPr>
      <w:r>
        <w:rPr>
          <w:rFonts w:hint="cs"/>
          <w:rtl/>
          <w:lang w:bidi="ar-SY"/>
        </w:rPr>
        <w:t>-</w:t>
      </w:r>
      <w:r>
        <w:rPr>
          <w:rtl/>
          <w:lang w:bidi="ar-SY"/>
        </w:rPr>
        <w:tab/>
      </w:r>
      <w:r>
        <w:rPr>
          <w:rFonts w:hint="cs"/>
          <w:rtl/>
          <w:lang w:bidi="ar-SY"/>
        </w:rPr>
        <w:t xml:space="preserve">نشر حزم البرمجيات الجديدة في </w:t>
      </w:r>
      <w:proofErr w:type="spellStart"/>
      <w:r w:rsidRPr="00506208">
        <w:rPr>
          <w:lang w:bidi="ar-SY"/>
        </w:rPr>
        <w:t>eBroadcasting</w:t>
      </w:r>
      <w:proofErr w:type="spellEnd"/>
      <w:r>
        <w:rPr>
          <w:rFonts w:hint="cs"/>
          <w:rtl/>
          <w:lang w:bidi="ar-SY"/>
        </w:rPr>
        <w:t xml:space="preserve"> (</w:t>
      </w:r>
      <w:proofErr w:type="spellStart"/>
      <w:r w:rsidRPr="00506208">
        <w:rPr>
          <w:lang w:bidi="ar-SY"/>
        </w:rPr>
        <w:t>eTools</w:t>
      </w:r>
      <w:proofErr w:type="spellEnd"/>
      <w:r>
        <w:rPr>
          <w:rFonts w:hint="cs"/>
          <w:rtl/>
          <w:lang w:bidi="ar-SY"/>
        </w:rPr>
        <w:t xml:space="preserve"> من أجل الخدمات الإذاعية)، بما في ذلك أدوات التوافق والتحسين المنصوص عليها في الاتفاق </w:t>
      </w:r>
      <w:r>
        <w:rPr>
          <w:lang w:bidi="ar-SY"/>
        </w:rPr>
        <w:t>GE84</w:t>
      </w:r>
      <w:r>
        <w:rPr>
          <w:rFonts w:hint="cs"/>
          <w:rtl/>
        </w:rPr>
        <w:t xml:space="preserve"> (انظر القسم </w:t>
      </w:r>
      <w:r>
        <w:t>3.1.7</w:t>
      </w:r>
      <w:r>
        <w:rPr>
          <w:rFonts w:hint="cs"/>
          <w:rtl/>
        </w:rPr>
        <w:t xml:space="preserve">)، التي تم تحسينها لإضافة نموذج الانتشار الموصف في التوصية </w:t>
      </w:r>
      <w:r w:rsidRPr="00506208">
        <w:t>ITU-R P.1812</w:t>
      </w:r>
      <w:r>
        <w:rPr>
          <w:rFonts w:hint="cs"/>
          <w:rtl/>
        </w:rPr>
        <w:t xml:space="preserve"> مع مختلف نماذج الارتفاع الرقمية (</w:t>
      </w:r>
      <w:r w:rsidRPr="000D54BA">
        <w:rPr>
          <w:rFonts w:eastAsiaTheme="minorEastAsia"/>
        </w:rPr>
        <w:t>SRTM3</w:t>
      </w:r>
      <w:r>
        <w:rPr>
          <w:rFonts w:eastAsiaTheme="minorEastAsia" w:hint="cs"/>
          <w:rtl/>
        </w:rPr>
        <w:t xml:space="preserve"> </w:t>
      </w:r>
      <w:r>
        <w:rPr>
          <w:rFonts w:hint="cs"/>
          <w:rtl/>
        </w:rPr>
        <w:t>و</w:t>
      </w:r>
      <w:r w:rsidRPr="000D54BA">
        <w:rPr>
          <w:rFonts w:eastAsiaTheme="minorEastAsia"/>
        </w:rPr>
        <w:t>SRTM1</w:t>
      </w:r>
      <w:r>
        <w:rPr>
          <w:rFonts w:hint="cs"/>
          <w:rtl/>
        </w:rPr>
        <w:t xml:space="preserve"> و</w:t>
      </w:r>
      <w:r w:rsidRPr="000D54BA">
        <w:rPr>
          <w:rFonts w:eastAsiaTheme="minorEastAsia"/>
        </w:rPr>
        <w:t>ASTER</w:t>
      </w:r>
      <w:r>
        <w:rPr>
          <w:rFonts w:hint="cs"/>
          <w:rtl/>
          <w:lang w:bidi="ar-SY"/>
        </w:rPr>
        <w:t>)؛</w:t>
      </w:r>
    </w:p>
    <w:p w14:paraId="6FCFC66C" w14:textId="77777777" w:rsidR="00B02287" w:rsidRDefault="00B02287" w:rsidP="00B02287">
      <w:pPr>
        <w:pStyle w:val="enumlev1"/>
        <w:rPr>
          <w:lang w:bidi="ar-SY"/>
        </w:rPr>
      </w:pPr>
      <w:r>
        <w:rPr>
          <w:rFonts w:hint="cs"/>
          <w:rtl/>
          <w:lang w:bidi="ar-SY"/>
        </w:rPr>
        <w:t>-</w:t>
      </w:r>
      <w:r>
        <w:rPr>
          <w:rtl/>
          <w:lang w:bidi="ar-SY"/>
        </w:rPr>
        <w:tab/>
      </w:r>
      <w:r>
        <w:rPr>
          <w:rFonts w:hint="cs"/>
          <w:rtl/>
          <w:lang w:bidi="ar-SY"/>
        </w:rPr>
        <w:t>استكمال التطبيق</w:t>
      </w:r>
      <w:r>
        <w:rPr>
          <w:rFonts w:hint="cs"/>
          <w:rtl/>
        </w:rPr>
        <w:t xml:space="preserve"> </w:t>
      </w:r>
      <w:proofErr w:type="spellStart"/>
      <w:r w:rsidRPr="0096779D">
        <w:rPr>
          <w:lang w:bidi="ar-SY"/>
        </w:rPr>
        <w:t>eQueryFXM</w:t>
      </w:r>
      <w:proofErr w:type="spellEnd"/>
      <w:r w:rsidRPr="0096779D">
        <w:rPr>
          <w:rFonts w:hint="cs"/>
          <w:rtl/>
          <w:lang w:bidi="ar-SY"/>
        </w:rPr>
        <w:t xml:space="preserve"> </w:t>
      </w:r>
      <w:r>
        <w:rPr>
          <w:rFonts w:hint="cs"/>
          <w:rtl/>
          <w:lang w:bidi="ar-SY"/>
        </w:rPr>
        <w:t xml:space="preserve">في إطار منصة </w:t>
      </w:r>
      <w:proofErr w:type="spellStart"/>
      <w:r w:rsidRPr="0096779D">
        <w:rPr>
          <w:lang w:bidi="ar-SY"/>
        </w:rPr>
        <w:t>eFXM</w:t>
      </w:r>
      <w:proofErr w:type="spellEnd"/>
      <w:r w:rsidRPr="0096779D">
        <w:rPr>
          <w:rFonts w:hint="cs"/>
          <w:rtl/>
          <w:lang w:bidi="ar-SY"/>
        </w:rPr>
        <w:t xml:space="preserve"> </w:t>
      </w:r>
      <w:r>
        <w:rPr>
          <w:rFonts w:hint="cs"/>
          <w:rtl/>
          <w:lang w:bidi="ar-SY"/>
        </w:rPr>
        <w:t>(</w:t>
      </w:r>
      <w:r>
        <w:rPr>
          <w:lang w:bidi="ar-SY"/>
        </w:rPr>
        <w:t>FXM</w:t>
      </w:r>
      <w:r>
        <w:rPr>
          <w:rFonts w:hint="cs"/>
          <w:rtl/>
        </w:rPr>
        <w:t xml:space="preserve"> </w:t>
      </w:r>
      <w:r>
        <w:rPr>
          <w:rtl/>
        </w:rPr>
        <w:t>–</w:t>
      </w:r>
      <w:r>
        <w:rPr>
          <w:rFonts w:hint="cs"/>
          <w:rtl/>
        </w:rPr>
        <w:t xml:space="preserve"> الخدمتان الثابتة والمتنقلة</w:t>
      </w:r>
      <w:r>
        <w:rPr>
          <w:rFonts w:hint="cs"/>
          <w:rtl/>
          <w:lang w:bidi="ar-SY"/>
        </w:rPr>
        <w:t xml:space="preserve">)، وهو تطبيق على الإنترنت يتيح النفاذ الإلكتروني إلى قاعدة بيانات مكتب الاتصالات الراديوية (السجل الأساسي الدولي للترددات، والخطط) من أجل خدمات الأرض (باستثناء الخدمة الإذاعية) كجزء من منصة </w:t>
      </w:r>
      <w:proofErr w:type="spellStart"/>
      <w:r w:rsidRPr="004A1B6B">
        <w:rPr>
          <w:lang w:bidi="ar-SY"/>
        </w:rPr>
        <w:t>eTerrestrial</w:t>
      </w:r>
      <w:proofErr w:type="spellEnd"/>
      <w:r>
        <w:rPr>
          <w:rFonts w:hint="cs"/>
          <w:rtl/>
          <w:lang w:bidi="ar-SY"/>
        </w:rPr>
        <w:t>؛</w:t>
      </w:r>
    </w:p>
    <w:p w14:paraId="10FC138D" w14:textId="7350FE6A" w:rsidR="00B02287" w:rsidRPr="00660953" w:rsidRDefault="00B02287" w:rsidP="00B02287">
      <w:pPr>
        <w:pStyle w:val="enumlev1"/>
        <w:rPr>
          <w:spacing w:val="-4"/>
          <w:rtl/>
          <w:lang w:bidi="ar-SY"/>
        </w:rPr>
      </w:pPr>
      <w:r w:rsidRPr="00660953">
        <w:rPr>
          <w:rFonts w:hint="cs"/>
          <w:spacing w:val="-4"/>
          <w:rtl/>
          <w:lang w:bidi="ar-SY"/>
        </w:rPr>
        <w:t>-</w:t>
      </w:r>
      <w:r w:rsidRPr="00660953">
        <w:rPr>
          <w:spacing w:val="-4"/>
          <w:rtl/>
          <w:lang w:bidi="ar-SY"/>
        </w:rPr>
        <w:tab/>
      </w:r>
      <w:r w:rsidRPr="00660953">
        <w:rPr>
          <w:rFonts w:hint="cs"/>
          <w:spacing w:val="-4"/>
          <w:rtl/>
          <w:lang w:bidi="ar-SY"/>
        </w:rPr>
        <w:t xml:space="preserve">استحداث التطبيق </w:t>
      </w:r>
      <w:proofErr w:type="spellStart"/>
      <w:r w:rsidRPr="00660953">
        <w:rPr>
          <w:spacing w:val="-4"/>
        </w:rPr>
        <w:t>ePubFXM</w:t>
      </w:r>
      <w:proofErr w:type="spellEnd"/>
      <w:r w:rsidRPr="00BB7939">
        <w:rPr>
          <w:spacing w:val="-4"/>
        </w:rPr>
        <w:t>/RR9.21</w:t>
      </w:r>
      <w:r w:rsidRPr="00660953">
        <w:rPr>
          <w:rFonts w:hint="cs"/>
          <w:spacing w:val="-4"/>
          <w:rtl/>
        </w:rPr>
        <w:t xml:space="preserve"> في إطار منصة </w:t>
      </w:r>
      <w:proofErr w:type="spellStart"/>
      <w:r w:rsidRPr="00660953">
        <w:rPr>
          <w:spacing w:val="-4"/>
        </w:rPr>
        <w:t>eFXM</w:t>
      </w:r>
      <w:proofErr w:type="spellEnd"/>
      <w:r w:rsidRPr="00660953">
        <w:rPr>
          <w:rFonts w:hint="cs"/>
          <w:spacing w:val="-4"/>
          <w:rtl/>
        </w:rPr>
        <w:t xml:space="preserve">، وهو تطبيق على الإنترنت يوفر وسيلة للاطلاع على الأقسام الخاصة ذات الصلة بالرقم </w:t>
      </w:r>
      <w:r w:rsidRPr="00660953">
        <w:rPr>
          <w:b/>
          <w:bCs/>
          <w:spacing w:val="-4"/>
        </w:rPr>
        <w:t>21.9</w:t>
      </w:r>
      <w:r w:rsidRPr="00660953">
        <w:rPr>
          <w:rFonts w:hint="cs"/>
          <w:spacing w:val="-4"/>
          <w:rtl/>
        </w:rPr>
        <w:t xml:space="preserve"> من </w:t>
      </w:r>
      <w:proofErr w:type="spellStart"/>
      <w:r w:rsidRPr="00660953">
        <w:rPr>
          <w:rFonts w:hint="cs"/>
          <w:spacing w:val="-4"/>
          <w:rtl/>
        </w:rPr>
        <w:t>لوائج</w:t>
      </w:r>
      <w:proofErr w:type="spellEnd"/>
      <w:r w:rsidRPr="00660953">
        <w:rPr>
          <w:rFonts w:hint="cs"/>
          <w:spacing w:val="-4"/>
          <w:rtl/>
        </w:rPr>
        <w:t xml:space="preserve"> الراديو فيما يتعلق بالخدمتين الثابتة والمتنقلة كجزء من منصة </w:t>
      </w:r>
      <w:proofErr w:type="spellStart"/>
      <w:r w:rsidRPr="00660953">
        <w:rPr>
          <w:spacing w:val="-4"/>
          <w:lang w:bidi="ar-SY"/>
        </w:rPr>
        <w:t>eTerrestrial</w:t>
      </w:r>
      <w:proofErr w:type="spellEnd"/>
      <w:r w:rsidRPr="00660953">
        <w:rPr>
          <w:rFonts w:hint="cs"/>
          <w:spacing w:val="-4"/>
          <w:rtl/>
          <w:lang w:bidi="ar-SY"/>
        </w:rPr>
        <w:t>؛</w:t>
      </w:r>
    </w:p>
    <w:p w14:paraId="3186B482" w14:textId="053D2A23" w:rsidR="00B02287" w:rsidRDefault="00B02287" w:rsidP="00B02287">
      <w:pPr>
        <w:pStyle w:val="enumlev1"/>
        <w:rPr>
          <w:rtl/>
          <w:lang w:bidi="ar-SY"/>
        </w:rPr>
      </w:pPr>
      <w:r>
        <w:rPr>
          <w:rFonts w:hint="cs"/>
          <w:rtl/>
          <w:lang w:bidi="ar-SY"/>
        </w:rPr>
        <w:t>-</w:t>
      </w:r>
      <w:r>
        <w:rPr>
          <w:rtl/>
          <w:lang w:bidi="ar-SY"/>
        </w:rPr>
        <w:tab/>
      </w:r>
      <w:r>
        <w:rPr>
          <w:rFonts w:hint="cs"/>
          <w:rtl/>
          <w:lang w:bidi="ar-SY"/>
        </w:rPr>
        <w:t xml:space="preserve">إضافة تصور الخرائط إلى جميع خدمات </w:t>
      </w:r>
      <w:proofErr w:type="spellStart"/>
      <w:r w:rsidRPr="00506208">
        <w:rPr>
          <w:lang w:bidi="ar-SY"/>
        </w:rPr>
        <w:t>eBroadcasting</w:t>
      </w:r>
      <w:proofErr w:type="spellEnd"/>
      <w:r>
        <w:rPr>
          <w:rFonts w:hint="cs"/>
          <w:rtl/>
          <w:lang w:bidi="ar-SY"/>
        </w:rPr>
        <w:t xml:space="preserve"> و</w:t>
      </w:r>
      <w:proofErr w:type="spellStart"/>
      <w:r w:rsidRPr="00187442">
        <w:rPr>
          <w:lang w:bidi="ar-SY"/>
        </w:rPr>
        <w:t>eMIFR</w:t>
      </w:r>
      <w:proofErr w:type="spellEnd"/>
      <w:r>
        <w:rPr>
          <w:rFonts w:hint="cs"/>
          <w:rtl/>
          <w:lang w:bidi="ar-SY"/>
        </w:rPr>
        <w:t xml:space="preserve"> من أجل عرض المعلومات الجغرافية المكانية وأكفة التغطية/التوافق بما في ذلك حسابات الانتشار على أساس التضاريس؛</w:t>
      </w:r>
    </w:p>
    <w:p w14:paraId="17C7A01E" w14:textId="77777777" w:rsidR="00B02287" w:rsidRDefault="00B02287" w:rsidP="00B02287">
      <w:pPr>
        <w:pStyle w:val="enumlev1"/>
        <w:rPr>
          <w:rtl/>
          <w:lang w:bidi="ar-SY"/>
        </w:rPr>
      </w:pPr>
      <w:r>
        <w:rPr>
          <w:rFonts w:hint="cs"/>
          <w:rtl/>
          <w:lang w:bidi="ar-SY"/>
        </w:rPr>
        <w:lastRenderedPageBreak/>
        <w:t>-</w:t>
      </w:r>
      <w:r>
        <w:rPr>
          <w:rtl/>
          <w:lang w:bidi="ar-SY"/>
        </w:rPr>
        <w:tab/>
      </w:r>
      <w:r>
        <w:rPr>
          <w:rFonts w:hint="cs"/>
          <w:rtl/>
          <w:lang w:bidi="ar-SY"/>
        </w:rPr>
        <w:t xml:space="preserve">ترحيل الوحدات المكتبية لبرمجيات الإذاعة على الموجات </w:t>
      </w:r>
      <w:proofErr w:type="spellStart"/>
      <w:r>
        <w:rPr>
          <w:rFonts w:hint="cs"/>
          <w:rtl/>
          <w:lang w:bidi="ar-SY"/>
        </w:rPr>
        <w:t>الديكامترية</w:t>
      </w:r>
      <w:proofErr w:type="spellEnd"/>
      <w:r>
        <w:rPr>
          <w:rFonts w:hint="cs"/>
          <w:rtl/>
          <w:lang w:bidi="ar-SY"/>
        </w:rPr>
        <w:t xml:space="preserve"> </w:t>
      </w:r>
      <w:r>
        <w:rPr>
          <w:lang w:bidi="ar-SY"/>
        </w:rPr>
        <w:t>(HFBC)</w:t>
      </w:r>
      <w:r>
        <w:rPr>
          <w:rFonts w:hint="cs"/>
          <w:rtl/>
        </w:rPr>
        <w:t xml:space="preserve"> إلى خدمة على الإنترنت ودمجها في منصة </w:t>
      </w:r>
      <w:proofErr w:type="spellStart"/>
      <w:r w:rsidRPr="004A1B6B">
        <w:rPr>
          <w:lang w:bidi="ar-SY"/>
        </w:rPr>
        <w:t>eTerrestrial</w:t>
      </w:r>
      <w:proofErr w:type="spellEnd"/>
      <w:r>
        <w:rPr>
          <w:rFonts w:hint="cs"/>
          <w:rtl/>
          <w:lang w:bidi="ar-SY"/>
        </w:rPr>
        <w:t>. وأُرسلت نسختها التجريبية إلى أعضاء الاتحاد لتقديم آرائهم قبل الانتقال إلى مرحلة الإنتاج.</w:t>
      </w:r>
    </w:p>
    <w:p w14:paraId="60565DE9" w14:textId="77777777" w:rsidR="00B02287" w:rsidRPr="0008502E" w:rsidRDefault="00B02287" w:rsidP="00B02287">
      <w:pPr>
        <w:pStyle w:val="Heading3"/>
        <w:rPr>
          <w:rtl/>
        </w:rPr>
      </w:pPr>
      <w:bookmarkStart w:id="75" w:name="_Toc146291137"/>
      <w:r w:rsidRPr="0008502E">
        <w:t>3.6.3</w:t>
      </w:r>
      <w:r w:rsidRPr="0008502E">
        <w:rPr>
          <w:rtl/>
        </w:rPr>
        <w:tab/>
      </w:r>
      <w:r w:rsidRPr="0008502E">
        <w:rPr>
          <w:rFonts w:hint="cs"/>
          <w:rtl/>
        </w:rPr>
        <w:t>الأنشطة الأخرى المتعلقة بالبرمجيات</w:t>
      </w:r>
      <w:bookmarkEnd w:id="75"/>
    </w:p>
    <w:p w14:paraId="6C5DAAA1" w14:textId="77777777" w:rsidR="00B02287" w:rsidRPr="00660953" w:rsidRDefault="00B02287" w:rsidP="00660953">
      <w:pPr>
        <w:pStyle w:val="enumlev1"/>
        <w:rPr>
          <w:rtl/>
        </w:rPr>
      </w:pPr>
      <w:r w:rsidRPr="00660953">
        <w:rPr>
          <w:rFonts w:hint="cs"/>
          <w:rtl/>
        </w:rPr>
        <w:t>-</w:t>
      </w:r>
      <w:r w:rsidRPr="00660953">
        <w:rPr>
          <w:rtl/>
        </w:rPr>
        <w:tab/>
      </w:r>
      <w:r w:rsidRPr="00660953">
        <w:rPr>
          <w:rFonts w:hint="cs"/>
          <w:rtl/>
        </w:rPr>
        <w:t xml:space="preserve">مواصلة العمل على نظام مشترك للمعلومات الجغرافية لمكتب الاتصالات الراديوية </w:t>
      </w:r>
      <w:r w:rsidRPr="00660953">
        <w:t>(BR GIS)</w:t>
      </w:r>
      <w:r w:rsidRPr="00660953">
        <w:rPr>
          <w:rFonts w:hint="cs"/>
          <w:rtl/>
        </w:rPr>
        <w:t xml:space="preserve">. وإقامة شراكة مع وحدة رسم الخرائط التابعة للأمم المتحدة للاستفادة من خبرة نظام الأمم المتحدة للمعلومات الجغرافية </w:t>
      </w:r>
      <w:r w:rsidRPr="00660953">
        <w:t>(UN GIS)</w:t>
      </w:r>
      <w:r w:rsidRPr="00660953">
        <w:rPr>
          <w:rFonts w:hint="cs"/>
          <w:rtl/>
        </w:rPr>
        <w:t xml:space="preserve"> وموارده، ولإتاحة نفاذ أسهل إلى خرائط الأمم المتحدة؛</w:t>
      </w:r>
    </w:p>
    <w:p w14:paraId="6067CD69" w14:textId="2A8B32B1" w:rsidR="00B02287" w:rsidRPr="00BB7939" w:rsidRDefault="00B02287" w:rsidP="00660953">
      <w:pPr>
        <w:pStyle w:val="enumlev1"/>
        <w:rPr>
          <w:spacing w:val="-4"/>
          <w:rtl/>
        </w:rPr>
      </w:pPr>
      <w:r w:rsidRPr="00BB7939">
        <w:rPr>
          <w:rFonts w:hint="cs"/>
          <w:spacing w:val="-4"/>
          <w:rtl/>
        </w:rPr>
        <w:t>-</w:t>
      </w:r>
      <w:r w:rsidRPr="00BB7939">
        <w:rPr>
          <w:spacing w:val="-4"/>
          <w:rtl/>
        </w:rPr>
        <w:tab/>
      </w:r>
      <w:r w:rsidRPr="00BB7939">
        <w:rPr>
          <w:rFonts w:hint="cs"/>
          <w:spacing w:val="-4"/>
          <w:rtl/>
        </w:rPr>
        <w:t>إطلاق المشروع المتعلق بتحسين منشورات الخدمة البحرية. والهدف هو استحداث منصة للمبيعات على الإنترنت تتيح للمستعملين والموزعين إمكانية شراء وتنزيل المنشورات الرقمية واستبدال نسق الأقراص المدمجة</w:t>
      </w:r>
      <w:r w:rsidR="00BB7939" w:rsidRPr="00BB7939">
        <w:rPr>
          <w:rFonts w:hint="eastAsia"/>
          <w:spacing w:val="-4"/>
          <w:rtl/>
        </w:rPr>
        <w:t> </w:t>
      </w:r>
      <w:r w:rsidRPr="00BB7939">
        <w:rPr>
          <w:spacing w:val="-4"/>
        </w:rPr>
        <w:t>(CD</w:t>
      </w:r>
      <w:r w:rsidR="00A74C0E" w:rsidRPr="00BB7939">
        <w:rPr>
          <w:spacing w:val="-4"/>
        </w:rPr>
        <w:noBreakHyphen/>
      </w:r>
      <w:r w:rsidRPr="00BB7939">
        <w:rPr>
          <w:spacing w:val="-4"/>
        </w:rPr>
        <w:t>ROM)</w:t>
      </w:r>
      <w:r w:rsidRPr="00BB7939">
        <w:rPr>
          <w:rFonts w:hint="cs"/>
          <w:spacing w:val="-4"/>
          <w:rtl/>
        </w:rPr>
        <w:t xml:space="preserve"> الحالي في المستقبل؛</w:t>
      </w:r>
    </w:p>
    <w:p w14:paraId="094016C8" w14:textId="08EC61B4" w:rsidR="00B02287" w:rsidRPr="00660953" w:rsidRDefault="00B02287" w:rsidP="00660953">
      <w:pPr>
        <w:pStyle w:val="enumlev1"/>
        <w:rPr>
          <w:rtl/>
        </w:rPr>
      </w:pPr>
      <w:r w:rsidRPr="00660953">
        <w:rPr>
          <w:rFonts w:hint="cs"/>
          <w:rtl/>
        </w:rPr>
        <w:t>-</w:t>
      </w:r>
      <w:r w:rsidRPr="00660953">
        <w:rPr>
          <w:rtl/>
        </w:rPr>
        <w:tab/>
      </w:r>
      <w:r w:rsidRPr="00660953">
        <w:rPr>
          <w:rFonts w:hint="cs"/>
          <w:rtl/>
        </w:rPr>
        <w:t>الشروع في استحداث منصة جديدة على الإنترنت لمعالجة بلاغات التداخل الضار وبلاغات المخالفات المتعلقة بخدمات الأرض. ويُدعى هذا النظام "</w:t>
      </w:r>
      <w:r w:rsidRPr="00660953">
        <w:t>HITS</w:t>
      </w:r>
      <w:r w:rsidRPr="00660953">
        <w:rPr>
          <w:rFonts w:hint="cs"/>
          <w:rtl/>
        </w:rPr>
        <w:t>" (التداخل الضار الوارد إلى خدمات الأرض). وستتيح هذه المنصة للإدارات إمكانية الاطلاع على أرشيف مراسلاتها المتبادلة مع المكتب، وتقديم تقارير جديدة بموجب التذييل 9 أو 10، وتقديم معلومات إضافية بشأن حالات المخالفات أو التداخل الضار، وتلقي المعلومات التي تستدعي اهتمامها أو اتخاذها لإجراء معين.</w:t>
      </w:r>
    </w:p>
    <w:p w14:paraId="7AB69DC4" w14:textId="77777777" w:rsidR="00B02287" w:rsidRDefault="00B02287" w:rsidP="00B02287">
      <w:pPr>
        <w:pStyle w:val="Heading1"/>
        <w:rPr>
          <w:rtl/>
        </w:rPr>
      </w:pPr>
      <w:bookmarkStart w:id="76" w:name="_Toc146291138"/>
      <w:r>
        <w:t>4</w:t>
      </w:r>
      <w:r>
        <w:rPr>
          <w:rtl/>
        </w:rPr>
        <w:tab/>
      </w:r>
      <w:r w:rsidRPr="00933BA0">
        <w:rPr>
          <w:rtl/>
        </w:rPr>
        <w:t>لجان الدراسات</w:t>
      </w:r>
      <w:bookmarkEnd w:id="76"/>
    </w:p>
    <w:p w14:paraId="4ACF615D" w14:textId="77777777" w:rsidR="00B02287" w:rsidRDefault="00B02287" w:rsidP="00B02287">
      <w:pPr>
        <w:pStyle w:val="Heading2"/>
        <w:rPr>
          <w:rtl/>
        </w:rPr>
      </w:pPr>
      <w:bookmarkStart w:id="77" w:name="_Toc146291139"/>
      <w:r>
        <w:t>1.4</w:t>
      </w:r>
      <w:r>
        <w:rPr>
          <w:rtl/>
        </w:rPr>
        <w:tab/>
      </w:r>
      <w:r w:rsidRPr="00933BA0">
        <w:rPr>
          <w:rtl/>
        </w:rPr>
        <w:t>دعم المكتب لأنشطة لجان الدراسات</w:t>
      </w:r>
      <w:bookmarkEnd w:id="77"/>
    </w:p>
    <w:p w14:paraId="10D6FBB0" w14:textId="77777777" w:rsidR="00B02287" w:rsidRDefault="00B02287" w:rsidP="00B02287">
      <w:pPr>
        <w:rPr>
          <w:rtl/>
          <w:lang w:bidi="ar-EG"/>
        </w:rPr>
      </w:pPr>
      <w:r w:rsidRPr="00933BA0">
        <w:rPr>
          <w:rtl/>
        </w:rPr>
        <w:t>واصل مكتب الاتصالات الراديوية</w:t>
      </w:r>
      <w:r w:rsidRPr="00933BA0">
        <w:rPr>
          <w:rtl/>
          <w:lang w:bidi="ar-EG"/>
        </w:rPr>
        <w:t xml:space="preserve">، منذ جمعية الاتصالات الراديوية </w:t>
      </w:r>
      <w:r w:rsidRPr="00933BA0">
        <w:t>RA</w:t>
      </w:r>
      <w:r w:rsidRPr="00933BA0">
        <w:noBreakHyphen/>
      </w:r>
      <w:r>
        <w:t>19</w:t>
      </w:r>
      <w:r w:rsidRPr="00933BA0">
        <w:rPr>
          <w:rtl/>
          <w:lang w:bidi="ar-EG"/>
        </w:rPr>
        <w:t>، تقديم الدعم إلى الأعمال التي تضطلع بها ست من</w:t>
      </w:r>
      <w:r>
        <w:rPr>
          <w:rFonts w:hint="cs"/>
          <w:rtl/>
          <w:lang w:bidi="ar-EG"/>
        </w:rPr>
        <w:t> </w:t>
      </w:r>
      <w:r w:rsidRPr="00933BA0">
        <w:rPr>
          <w:rtl/>
          <w:lang w:bidi="ar-EG"/>
        </w:rPr>
        <w:t>لجان دراسات القطاع، ولجنة تنسيق المفردات</w:t>
      </w:r>
      <w:r>
        <w:rPr>
          <w:rFonts w:hint="cs"/>
          <w:rtl/>
          <w:lang w:bidi="ar-EG"/>
        </w:rPr>
        <w:t> </w:t>
      </w:r>
      <w:r w:rsidRPr="00933BA0">
        <w:t>(CCV)</w:t>
      </w:r>
      <w:r w:rsidRPr="00933BA0">
        <w:rPr>
          <w:rtl/>
          <w:lang w:bidi="ar-EG"/>
        </w:rPr>
        <w:t xml:space="preserve"> والاجتماع التحضيري للمؤتمر</w:t>
      </w:r>
      <w:r>
        <w:rPr>
          <w:rFonts w:hint="cs"/>
          <w:rtl/>
          <w:lang w:bidi="ar-EG"/>
        </w:rPr>
        <w:t> </w:t>
      </w:r>
      <w:r w:rsidRPr="00933BA0">
        <w:t>(CPM)</w:t>
      </w:r>
      <w:r w:rsidRPr="00933BA0">
        <w:rPr>
          <w:rtl/>
          <w:lang w:bidi="ar-EG"/>
        </w:rPr>
        <w:t>. وساهم</w:t>
      </w:r>
      <w:r w:rsidRPr="00933BA0">
        <w:rPr>
          <w:rFonts w:hint="cs"/>
          <w:rtl/>
          <w:lang w:bidi="ar-EG"/>
        </w:rPr>
        <w:t xml:space="preserve"> المكتب</w:t>
      </w:r>
      <w:r w:rsidRPr="00933BA0">
        <w:rPr>
          <w:rtl/>
          <w:lang w:bidi="ar-EG"/>
        </w:rPr>
        <w:t xml:space="preserve"> في اجتماعات الفريق الاستشاري للاتصالات الراديوية </w:t>
      </w:r>
      <w:r w:rsidRPr="00933BA0">
        <w:t>(RAG)</w:t>
      </w:r>
      <w:r w:rsidRPr="00933BA0">
        <w:rPr>
          <w:rtl/>
          <w:lang w:bidi="ar-EG"/>
        </w:rPr>
        <w:t>، كما استجاب لاحقاً للمشورة التي أسداها الفريق الاستشاري فيما يتعلق بأنشطة لجان الدراسات</w:t>
      </w:r>
      <w:r>
        <w:rPr>
          <w:rFonts w:hint="cs"/>
          <w:rtl/>
          <w:lang w:bidi="ar-EG"/>
        </w:rPr>
        <w:t xml:space="preserve"> وأنشطة القطاع الأخرى</w:t>
      </w:r>
      <w:r w:rsidRPr="00933BA0">
        <w:rPr>
          <w:rtl/>
          <w:lang w:bidi="ar-EG"/>
        </w:rPr>
        <w:t xml:space="preserve"> (انظر القسم </w:t>
      </w:r>
      <w:r w:rsidRPr="009578AD">
        <w:rPr>
          <w:lang w:bidi="ar-EG"/>
        </w:rPr>
        <w:t>5</w:t>
      </w:r>
      <w:r w:rsidRPr="00933BA0">
        <w:rPr>
          <w:rtl/>
          <w:lang w:bidi="ar-EG"/>
        </w:rPr>
        <w:t>). ونحو نهاية فترة الدراسة، شملت مسؤولياته الأعمال التحضيرية لجمعية الاتصالات الراديوية لعام</w:t>
      </w:r>
      <w:r>
        <w:rPr>
          <w:rFonts w:hint="cs"/>
          <w:rtl/>
          <w:lang w:bidi="ar-EG"/>
        </w:rPr>
        <w:t> </w:t>
      </w:r>
      <w:r>
        <w:rPr>
          <w:lang w:bidi="ar-EG"/>
        </w:rPr>
        <w:t>2023</w:t>
      </w:r>
      <w:r w:rsidRPr="00933BA0">
        <w:rPr>
          <w:rtl/>
          <w:lang w:val="en-CA"/>
        </w:rPr>
        <w:t xml:space="preserve"> </w:t>
      </w:r>
      <w:r w:rsidRPr="00933BA0">
        <w:rPr>
          <w:lang w:val="en-CA"/>
        </w:rPr>
        <w:t>(</w:t>
      </w:r>
      <w:r w:rsidRPr="00933BA0">
        <w:t>RA</w:t>
      </w:r>
      <w:r w:rsidRPr="00933BA0">
        <w:noBreakHyphen/>
      </w:r>
      <w:r>
        <w:t>23</w:t>
      </w:r>
      <w:r w:rsidRPr="00933BA0">
        <w:t>)</w:t>
      </w:r>
      <w:r w:rsidRPr="00933BA0">
        <w:rPr>
          <w:rtl/>
        </w:rPr>
        <w:t xml:space="preserve"> والمؤتمر العالمي للاتصالات الراديوية لعام</w:t>
      </w:r>
      <w:r>
        <w:rPr>
          <w:rFonts w:hint="cs"/>
          <w:rtl/>
        </w:rPr>
        <w:t> </w:t>
      </w:r>
      <w:r>
        <w:t>2023</w:t>
      </w:r>
      <w:r>
        <w:rPr>
          <w:rFonts w:hint="cs"/>
          <w:rtl/>
          <w:lang w:bidi="ar-EG"/>
        </w:rPr>
        <w:t xml:space="preserve"> </w:t>
      </w:r>
      <w:r w:rsidRPr="00933BA0">
        <w:rPr>
          <w:lang w:val="en-CA"/>
        </w:rPr>
        <w:t>(WRC</w:t>
      </w:r>
      <w:r w:rsidRPr="00933BA0">
        <w:rPr>
          <w:lang w:val="en-CA"/>
        </w:rPr>
        <w:noBreakHyphen/>
      </w:r>
      <w:r>
        <w:t>23</w:t>
      </w:r>
      <w:r w:rsidRPr="00933BA0">
        <w:rPr>
          <w:lang w:val="en-CA"/>
        </w:rPr>
        <w:t>)</w:t>
      </w:r>
      <w:r>
        <w:rPr>
          <w:rFonts w:hint="cs"/>
          <w:rtl/>
          <w:lang w:val="en-CA"/>
        </w:rPr>
        <w:t xml:space="preserve"> </w:t>
      </w:r>
      <w:r w:rsidRPr="00933BA0">
        <w:rPr>
          <w:rtl/>
          <w:lang w:val="en-CA"/>
        </w:rPr>
        <w:t xml:space="preserve">(انظر القسم </w:t>
      </w:r>
      <w:r w:rsidRPr="009578AD">
        <w:t>1</w:t>
      </w:r>
      <w:r w:rsidRPr="00933BA0">
        <w:rPr>
          <w:rtl/>
          <w:lang w:val="en-CA"/>
        </w:rPr>
        <w:t>).</w:t>
      </w:r>
    </w:p>
    <w:p w14:paraId="22824CAE" w14:textId="77777777" w:rsidR="00B02287" w:rsidRDefault="00B02287" w:rsidP="00B02287">
      <w:pPr>
        <w:pStyle w:val="Heading2"/>
        <w:rPr>
          <w:rtl/>
        </w:rPr>
      </w:pPr>
      <w:bookmarkStart w:id="78" w:name="_Toc146291140"/>
      <w:r>
        <w:t>2.4</w:t>
      </w:r>
      <w:r>
        <w:rPr>
          <w:rtl/>
        </w:rPr>
        <w:tab/>
      </w:r>
      <w:r w:rsidRPr="00933BA0">
        <w:rPr>
          <w:rtl/>
        </w:rPr>
        <w:t xml:space="preserve">الاستجابة لنتائج جمعية الاتصالات الراديوية لعام </w:t>
      </w:r>
      <w:r>
        <w:t>2019</w:t>
      </w:r>
      <w:bookmarkEnd w:id="78"/>
    </w:p>
    <w:p w14:paraId="7BC47C75" w14:textId="4D3EED27" w:rsidR="00B02287" w:rsidRPr="004D735E" w:rsidRDefault="00B02287" w:rsidP="00B02287">
      <w:pPr>
        <w:rPr>
          <w:rtl/>
          <w:lang w:val="en-CA"/>
        </w:rPr>
      </w:pPr>
      <w:r w:rsidRPr="004D735E">
        <w:rPr>
          <w:rtl/>
        </w:rPr>
        <w:t xml:space="preserve">وافقت الجمعية </w:t>
      </w:r>
      <w:r w:rsidRPr="004D735E">
        <w:rPr>
          <w:lang w:val="en-CA"/>
        </w:rPr>
        <w:t>RA</w:t>
      </w:r>
      <w:r w:rsidRPr="004D735E">
        <w:rPr>
          <w:lang w:val="en-CA"/>
        </w:rPr>
        <w:noBreakHyphen/>
      </w:r>
      <w:r w:rsidRPr="004D735E">
        <w:t>19</w:t>
      </w:r>
      <w:r w:rsidRPr="004D735E">
        <w:rPr>
          <w:rtl/>
          <w:lang w:val="en-CA"/>
        </w:rPr>
        <w:t xml:space="preserve"> على </w:t>
      </w:r>
      <w:r w:rsidRPr="004D735E">
        <w:t>40</w:t>
      </w:r>
      <w:r w:rsidRPr="004D735E">
        <w:rPr>
          <w:rtl/>
          <w:lang w:val="en-CA"/>
        </w:rPr>
        <w:t xml:space="preserve"> قراراً تكون بمثابة النصوص الأساسية والإرشادات التي تضطلع لجان الدراسات على أساسها</w:t>
      </w:r>
      <w:r w:rsidR="004D735E">
        <w:rPr>
          <w:rFonts w:hint="cs"/>
          <w:rtl/>
          <w:lang w:val="en-CA"/>
        </w:rPr>
        <w:t> </w:t>
      </w:r>
      <w:r w:rsidRPr="004D735E">
        <w:rPr>
          <w:rtl/>
          <w:lang w:val="en-CA"/>
        </w:rPr>
        <w:t>بمسؤولياتها.</w:t>
      </w:r>
    </w:p>
    <w:p w14:paraId="3BE79F1F" w14:textId="77777777" w:rsidR="00B02287" w:rsidRPr="00933BA0" w:rsidRDefault="00B02287" w:rsidP="00B02287">
      <w:pPr>
        <w:rPr>
          <w:rtl/>
          <w:lang w:val="en-CA"/>
        </w:rPr>
      </w:pPr>
      <w:r w:rsidRPr="00933BA0">
        <w:rPr>
          <w:rtl/>
          <w:lang w:bidi="ar-EG"/>
        </w:rPr>
        <w:t xml:space="preserve">ويمثل القراران </w:t>
      </w:r>
      <w:r w:rsidRPr="009578AD">
        <w:rPr>
          <w:lang w:bidi="ar-EG"/>
        </w:rPr>
        <w:t>4</w:t>
      </w:r>
      <w:r w:rsidRPr="00933BA0">
        <w:rPr>
          <w:rtl/>
          <w:lang w:val="en-CA"/>
        </w:rPr>
        <w:t xml:space="preserve"> و</w:t>
      </w:r>
      <w:r w:rsidRPr="009578AD">
        <w:t>5</w:t>
      </w:r>
      <w:r w:rsidRPr="00933BA0">
        <w:rPr>
          <w:rtl/>
          <w:lang w:val="en-CA"/>
        </w:rPr>
        <w:t xml:space="preserve"> لقطاع الاتصالات الراديوية هيكل لجان الدراسات وبرامج عمل كل منها. واستخدم هذان القراران بمثابة أساس لعمل لجان الدراسات أثناء فترة الدراسة </w:t>
      </w:r>
      <w:r w:rsidRPr="009578AD">
        <w:t>20</w:t>
      </w:r>
      <w:r>
        <w:t>23-2019</w:t>
      </w:r>
      <w:r w:rsidRPr="00933BA0">
        <w:rPr>
          <w:rtl/>
          <w:lang w:val="en-CA"/>
        </w:rPr>
        <w:t>.</w:t>
      </w:r>
    </w:p>
    <w:p w14:paraId="3FD0439A" w14:textId="021CD9B2" w:rsidR="00B02287" w:rsidRPr="00933BA0" w:rsidRDefault="00B02287" w:rsidP="00B02287">
      <w:pPr>
        <w:rPr>
          <w:rtl/>
          <w:lang w:bidi="ar-SY"/>
        </w:rPr>
      </w:pPr>
      <w:r w:rsidRPr="00933BA0">
        <w:rPr>
          <w:rtl/>
          <w:lang w:bidi="ar-EG"/>
        </w:rPr>
        <w:t xml:space="preserve">ويسلم </w:t>
      </w:r>
      <w:bookmarkStart w:id="79" w:name="_Toc180535848"/>
      <w:r w:rsidRPr="00933BA0">
        <w:rPr>
          <w:rtl/>
        </w:rPr>
        <w:t xml:space="preserve">القرار </w:t>
      </w:r>
      <w:r w:rsidRPr="00933BA0">
        <w:t>ITU</w:t>
      </w:r>
      <w:r>
        <w:noBreakHyphen/>
      </w:r>
      <w:r w:rsidRPr="00933BA0">
        <w:t>R </w:t>
      </w:r>
      <w:bookmarkStart w:id="80" w:name="_Toc172520873"/>
      <w:bookmarkStart w:id="81" w:name="_Toc180535849"/>
      <w:bookmarkEnd w:id="79"/>
      <w:r w:rsidRPr="009578AD">
        <w:t>9</w:t>
      </w:r>
      <w:r w:rsidRPr="00933BA0">
        <w:rPr>
          <w:rtl/>
        </w:rPr>
        <w:t xml:space="preserve"> (الاتصال والتعاون مع المنظمات </w:t>
      </w:r>
      <w:bookmarkEnd w:id="80"/>
      <w:r w:rsidRPr="00933BA0">
        <w:rPr>
          <w:rtl/>
        </w:rPr>
        <w:t>الأخرى</w:t>
      </w:r>
      <w:r>
        <w:rPr>
          <w:rFonts w:hint="cs"/>
          <w:rtl/>
        </w:rPr>
        <w:t xml:space="preserve">، وخصوصاً مع المنظمات الدولية للتوحيد القياسي </w:t>
      </w:r>
      <w:r>
        <w:t>(ISO)</w:t>
      </w:r>
      <w:r>
        <w:rPr>
          <w:rFonts w:hint="cs"/>
          <w:rtl/>
        </w:rPr>
        <w:t xml:space="preserve"> واللجنة </w:t>
      </w:r>
      <w:proofErr w:type="spellStart"/>
      <w:r>
        <w:rPr>
          <w:rFonts w:hint="cs"/>
          <w:rtl/>
        </w:rPr>
        <w:t>الكهرتقنية</w:t>
      </w:r>
      <w:proofErr w:type="spellEnd"/>
      <w:r>
        <w:rPr>
          <w:rFonts w:hint="cs"/>
          <w:rtl/>
        </w:rPr>
        <w:t xml:space="preserve"> الدولية </w:t>
      </w:r>
      <w:r>
        <w:t>(IEC)</w:t>
      </w:r>
      <w:r>
        <w:rPr>
          <w:rFonts w:hint="cs"/>
          <w:rtl/>
        </w:rPr>
        <w:t xml:space="preserve"> واللجنة الدولية الخاصة المعنية بالتداخل الراديوي </w:t>
      </w:r>
      <w:r>
        <w:t>(CISPR)</w:t>
      </w:r>
      <w:r w:rsidRPr="00933BA0">
        <w:rPr>
          <w:rtl/>
        </w:rPr>
        <w:t>) بالحاجة إلى تيسير التنسيق وتبادل المعلومات بين قطاع الاتصالات الراديوية والهيئات الأخرى، وخاصة تلك المعنية بوضع المعايير</w:t>
      </w:r>
      <w:bookmarkEnd w:id="81"/>
      <w:r>
        <w:rPr>
          <w:rFonts w:hint="cs"/>
          <w:rtl/>
        </w:rPr>
        <w:t xml:space="preserve">، </w:t>
      </w:r>
      <w:r>
        <w:t>ISO</w:t>
      </w:r>
      <w:r>
        <w:rPr>
          <w:rFonts w:hint="cs"/>
          <w:rtl/>
        </w:rPr>
        <w:t xml:space="preserve"> و</w:t>
      </w:r>
      <w:r>
        <w:t>IEC</w:t>
      </w:r>
      <w:r>
        <w:rPr>
          <w:rFonts w:hint="cs"/>
          <w:rtl/>
        </w:rPr>
        <w:t xml:space="preserve"> و</w:t>
      </w:r>
      <w:r>
        <w:t>CISPR</w:t>
      </w:r>
      <w:r>
        <w:rPr>
          <w:rFonts w:hint="cs"/>
          <w:rtl/>
          <w:lang w:bidi="ar-SY"/>
        </w:rPr>
        <w:t>.</w:t>
      </w:r>
    </w:p>
    <w:p w14:paraId="33BE2E88" w14:textId="77777777" w:rsidR="00B02287" w:rsidRPr="00933BA0" w:rsidRDefault="00B02287" w:rsidP="00B02287">
      <w:pPr>
        <w:rPr>
          <w:rtl/>
          <w:lang w:val="en-CA" w:bidi="ar-SY"/>
        </w:rPr>
      </w:pPr>
      <w:r w:rsidRPr="00933BA0">
        <w:rPr>
          <w:rtl/>
          <w:lang w:bidi="ar-EG"/>
        </w:rPr>
        <w:t xml:space="preserve">وأقرت الجمعية </w:t>
      </w:r>
      <w:r w:rsidRPr="00933BA0">
        <w:rPr>
          <w:lang w:val="en-CA" w:bidi="ar-EG"/>
        </w:rPr>
        <w:t>RA</w:t>
      </w:r>
      <w:r>
        <w:rPr>
          <w:lang w:val="en-CA" w:bidi="ar-EG"/>
        </w:rPr>
        <w:noBreakHyphen/>
      </w:r>
      <w:r>
        <w:rPr>
          <w:lang w:bidi="ar-EG"/>
        </w:rPr>
        <w:t>19</w:t>
      </w:r>
      <w:r w:rsidRPr="00933BA0">
        <w:rPr>
          <w:rtl/>
          <w:lang w:val="en-CA"/>
        </w:rPr>
        <w:t xml:space="preserve"> عدة قرارات جديدة ومنقحة تخص عمل لجان الدراسات المتعلق مثلاً </w:t>
      </w:r>
      <w:r>
        <w:rPr>
          <w:rFonts w:hint="cs"/>
          <w:rtl/>
          <w:lang w:val="en-CA"/>
        </w:rPr>
        <w:t xml:space="preserve">بإدارة الطيف ومراقبته، </w:t>
      </w:r>
      <w:r w:rsidRPr="002549DD">
        <w:rPr>
          <w:rFonts w:hint="cs"/>
          <w:rtl/>
          <w:lang w:val="en-CA"/>
        </w:rPr>
        <w:t>و</w:t>
      </w:r>
      <w:r w:rsidRPr="002549DD">
        <w:rPr>
          <w:rtl/>
          <w:lang w:val="en-CA"/>
        </w:rPr>
        <w:t>الأجهزة</w:t>
      </w:r>
      <w:r w:rsidRPr="00933BA0">
        <w:rPr>
          <w:rtl/>
          <w:lang w:val="en-CA"/>
        </w:rPr>
        <w:t xml:space="preserve"> قصيرة المدى، والتنبؤ بالكوارث والكشف عنها والحد من آثارها والإغاثة في حال وقوعها، والأنظمة الراديوية الإدراكية، ونظم الأرض لجمع الأخبار الإلكترونية، والحد من استهلاك الطاقة لحماية </w:t>
      </w:r>
      <w:r w:rsidRPr="002549DD">
        <w:rPr>
          <w:rtl/>
          <w:lang w:val="en-CA"/>
        </w:rPr>
        <w:t>البيئة</w:t>
      </w:r>
      <w:r w:rsidRPr="002549DD">
        <w:rPr>
          <w:rFonts w:hint="cs"/>
          <w:rtl/>
          <w:lang w:val="en-CA"/>
        </w:rPr>
        <w:t>،</w:t>
      </w:r>
      <w:r w:rsidRPr="002549DD">
        <w:rPr>
          <w:rtl/>
          <w:lang w:val="en-CA"/>
        </w:rPr>
        <w:t xml:space="preserve"> </w:t>
      </w:r>
      <w:r w:rsidRPr="002549DD">
        <w:rPr>
          <w:rFonts w:hint="cs"/>
          <w:rtl/>
          <w:lang w:val="en-CA"/>
        </w:rPr>
        <w:t xml:space="preserve">وإنترنت الأشياء، </w:t>
      </w:r>
      <w:r w:rsidRPr="002549DD">
        <w:rPr>
          <w:rtl/>
          <w:lang w:val="en-CA"/>
        </w:rPr>
        <w:t>والتخفيف</w:t>
      </w:r>
      <w:r w:rsidRPr="00BA4055">
        <w:rPr>
          <w:rtl/>
          <w:lang w:val="en-CA"/>
        </w:rPr>
        <w:t xml:space="preserve"> من آثار تغير المناخ،</w:t>
      </w:r>
      <w:r w:rsidRPr="00933BA0">
        <w:rPr>
          <w:rtl/>
          <w:lang w:val="en-CA"/>
        </w:rPr>
        <w:t xml:space="preserve"> </w:t>
      </w:r>
      <w:r>
        <w:rPr>
          <w:rFonts w:hint="cs"/>
          <w:rtl/>
          <w:lang w:val="en-CA"/>
        </w:rPr>
        <w:t xml:space="preserve">وإمكانية النفاذ إلى الاتصالات/تكنولوجيا المعلومات والاتصالات، والإجراءات التنظيمية </w:t>
      </w:r>
      <w:proofErr w:type="spellStart"/>
      <w:r>
        <w:rPr>
          <w:rFonts w:hint="cs"/>
          <w:rtl/>
          <w:lang w:val="en-CA"/>
        </w:rPr>
        <w:t>للسواتل</w:t>
      </w:r>
      <w:proofErr w:type="spellEnd"/>
      <w:r>
        <w:rPr>
          <w:rFonts w:hint="cs"/>
          <w:rtl/>
          <w:lang w:val="en-CA"/>
        </w:rPr>
        <w:t xml:space="preserve"> الصغيرة، والاتصالات العمومية الدولية الساتلية في البلدان النامية، ومبادئ تطوير الإذاعة في المستقبل، فضلاً عن دور مكتب الاتصالات الراديوية في تطوير الإذاعة التلفزيونية والصوتية ومتعددة الوسائط. </w:t>
      </w:r>
      <w:r w:rsidRPr="00933BA0">
        <w:rPr>
          <w:rtl/>
          <w:lang w:val="en-CA"/>
        </w:rPr>
        <w:t>وتراعي لجان الدراسات المعنية هذه القرارات على النحو الواجب في برامج عملها.</w:t>
      </w:r>
    </w:p>
    <w:p w14:paraId="220BEB1A" w14:textId="77777777" w:rsidR="00B02287" w:rsidRDefault="00B02287" w:rsidP="00B02287">
      <w:pPr>
        <w:pStyle w:val="Heading2"/>
        <w:rPr>
          <w:rtl/>
          <w:lang w:bidi="ar-SY"/>
        </w:rPr>
      </w:pPr>
      <w:bookmarkStart w:id="82" w:name="_Toc146291141"/>
      <w:r>
        <w:t>3.4</w:t>
      </w:r>
      <w:r>
        <w:rPr>
          <w:rtl/>
        </w:rPr>
        <w:tab/>
      </w:r>
      <w:r w:rsidRPr="00933BA0">
        <w:rPr>
          <w:rtl/>
        </w:rPr>
        <w:t xml:space="preserve">الأعمال التحضيرية للمؤتمر </w:t>
      </w:r>
      <w:r w:rsidRPr="00933BA0">
        <w:t>WRC-</w:t>
      </w:r>
      <w:r>
        <w:t>23</w:t>
      </w:r>
      <w:bookmarkEnd w:id="82"/>
    </w:p>
    <w:p w14:paraId="3E471A2A" w14:textId="77777777" w:rsidR="00B02287" w:rsidRDefault="00B02287" w:rsidP="00B02287">
      <w:pPr>
        <w:pStyle w:val="Heading3"/>
        <w:rPr>
          <w:rtl/>
          <w:lang w:bidi="ar-SY"/>
        </w:rPr>
      </w:pPr>
      <w:bookmarkStart w:id="83" w:name="_Toc146291142"/>
      <w:r>
        <w:t>1.3.4</w:t>
      </w:r>
      <w:r>
        <w:rPr>
          <w:rtl/>
        </w:rPr>
        <w:tab/>
      </w:r>
      <w:r>
        <w:rPr>
          <w:rFonts w:hint="cs"/>
          <w:rtl/>
        </w:rPr>
        <w:t>معلومات عامة</w:t>
      </w:r>
      <w:bookmarkEnd w:id="83"/>
    </w:p>
    <w:p w14:paraId="48C38F4E" w14:textId="77777777" w:rsidR="00B02287" w:rsidRDefault="00B02287" w:rsidP="00B02287">
      <w:pPr>
        <w:rPr>
          <w:rtl/>
          <w:lang w:bidi="ar-SY"/>
        </w:rPr>
      </w:pPr>
      <w:r w:rsidRPr="00AD61BC">
        <w:rPr>
          <w:spacing w:val="-6"/>
          <w:rtl/>
          <w:lang w:bidi="ar-EG"/>
        </w:rPr>
        <w:t>نظم</w:t>
      </w:r>
      <w:r>
        <w:rPr>
          <w:rFonts w:hint="cs"/>
          <w:spacing w:val="-6"/>
          <w:rtl/>
          <w:lang w:bidi="ar-EG"/>
        </w:rPr>
        <w:t xml:space="preserve"> نشاط</w:t>
      </w:r>
      <w:r w:rsidRPr="00AD61BC">
        <w:rPr>
          <w:spacing w:val="-6"/>
          <w:rtl/>
          <w:lang w:bidi="ar-EG"/>
        </w:rPr>
        <w:t xml:space="preserve"> لجان الدراسات تحضيراً للمؤتمر </w:t>
      </w:r>
      <w:r w:rsidRPr="00AD61BC">
        <w:rPr>
          <w:spacing w:val="-6"/>
          <w:lang w:bidi="ar-EG"/>
        </w:rPr>
        <w:t>WRC-</w:t>
      </w:r>
      <w:r>
        <w:rPr>
          <w:spacing w:val="-6"/>
          <w:lang w:bidi="ar-EG"/>
        </w:rPr>
        <w:t>23</w:t>
      </w:r>
      <w:r w:rsidRPr="00AD61BC">
        <w:rPr>
          <w:spacing w:val="-6"/>
          <w:rtl/>
          <w:lang w:bidi="ar-EG"/>
        </w:rPr>
        <w:t xml:space="preserve"> من خلال عملية الاجتماع التحضيري للمؤتمر </w:t>
      </w:r>
      <w:r w:rsidRPr="00AD61BC">
        <w:rPr>
          <w:spacing w:val="-6"/>
          <w:lang w:bidi="ar-EG"/>
        </w:rPr>
        <w:t>(CPM)</w:t>
      </w:r>
      <w:r w:rsidRPr="00AD61BC">
        <w:rPr>
          <w:spacing w:val="-6"/>
          <w:rtl/>
          <w:lang w:bidi="ar-EG"/>
        </w:rPr>
        <w:t>، وفقاً للقرار</w:t>
      </w:r>
      <w:r>
        <w:rPr>
          <w:rFonts w:hint="cs"/>
          <w:spacing w:val="-6"/>
          <w:rtl/>
          <w:lang w:bidi="ar-EG"/>
        </w:rPr>
        <w:t> </w:t>
      </w:r>
      <w:r w:rsidRPr="00AD61BC">
        <w:rPr>
          <w:spacing w:val="-6"/>
          <w:lang w:bidi="ar-EG"/>
        </w:rPr>
        <w:t>ITU</w:t>
      </w:r>
      <w:r w:rsidRPr="00AD61BC">
        <w:rPr>
          <w:spacing w:val="-6"/>
          <w:lang w:bidi="ar-EG"/>
        </w:rPr>
        <w:noBreakHyphen/>
        <w:t>R </w:t>
      </w:r>
      <w:r w:rsidRPr="009578AD">
        <w:rPr>
          <w:spacing w:val="-6"/>
          <w:lang w:bidi="ar-EG"/>
        </w:rPr>
        <w:t>2</w:t>
      </w:r>
      <w:r w:rsidRPr="00AD61BC">
        <w:rPr>
          <w:spacing w:val="-6"/>
          <w:lang w:bidi="ar-EG"/>
        </w:rPr>
        <w:noBreakHyphen/>
      </w:r>
      <w:r>
        <w:rPr>
          <w:spacing w:val="-6"/>
          <w:lang w:bidi="ar-EG"/>
        </w:rPr>
        <w:t>8</w:t>
      </w:r>
      <w:r w:rsidRPr="00AD61BC">
        <w:rPr>
          <w:spacing w:val="-6"/>
          <w:rtl/>
          <w:lang w:bidi="ar-EG"/>
        </w:rPr>
        <w:t>.</w:t>
      </w:r>
    </w:p>
    <w:p w14:paraId="115D7935" w14:textId="1C748663" w:rsidR="00B02287" w:rsidRPr="0063206B" w:rsidRDefault="00B02287" w:rsidP="004D735E">
      <w:pPr>
        <w:rPr>
          <w:rtl/>
          <w:lang w:val="en-GB" w:bidi="ar-SY"/>
        </w:rPr>
      </w:pPr>
      <w:r w:rsidRPr="00C443B4">
        <w:rPr>
          <w:rtl/>
        </w:rPr>
        <w:lastRenderedPageBreak/>
        <w:t>و</w:t>
      </w:r>
      <w:r>
        <w:rPr>
          <w:rFonts w:hint="cs"/>
          <w:rtl/>
        </w:rPr>
        <w:t>عُقدت</w:t>
      </w:r>
      <w:r w:rsidRPr="00C443B4">
        <w:rPr>
          <w:rtl/>
        </w:rPr>
        <w:t xml:space="preserve"> الدورة الأولى للاجتماع التحضيري للمؤتمر لعام </w:t>
      </w:r>
      <w:r>
        <w:t>2023</w:t>
      </w:r>
      <w:r w:rsidRPr="00C443B4">
        <w:rPr>
          <w:rtl/>
        </w:rPr>
        <w:t xml:space="preserve"> </w:t>
      </w:r>
      <w:r w:rsidRPr="00C443B4">
        <w:t>(CPM</w:t>
      </w:r>
      <w:r>
        <w:t>23</w:t>
      </w:r>
      <w:r w:rsidRPr="00C443B4">
        <w:noBreakHyphen/>
        <w:t>1)</w:t>
      </w:r>
      <w:r w:rsidRPr="00C443B4">
        <w:rPr>
          <w:rtl/>
        </w:rPr>
        <w:t xml:space="preserve"> في </w:t>
      </w:r>
      <w:r>
        <w:rPr>
          <w:rFonts w:hint="cs"/>
          <w:rtl/>
        </w:rPr>
        <w:t>شرم الشيخ (مصر)</w:t>
      </w:r>
      <w:r w:rsidRPr="00C443B4">
        <w:rPr>
          <w:rtl/>
        </w:rPr>
        <w:t xml:space="preserve">، </w:t>
      </w:r>
      <w:r>
        <w:rPr>
          <w:rFonts w:hint="cs"/>
          <w:rtl/>
        </w:rPr>
        <w:t xml:space="preserve">يومي </w:t>
      </w:r>
      <w:r>
        <w:t>25</w:t>
      </w:r>
      <w:r>
        <w:rPr>
          <w:rFonts w:hint="cs"/>
          <w:rtl/>
          <w:lang w:bidi="ar-SY"/>
        </w:rPr>
        <w:t xml:space="preserve"> و</w:t>
      </w:r>
      <w:r>
        <w:t>26</w:t>
      </w:r>
      <w:r>
        <w:rPr>
          <w:rFonts w:hint="cs"/>
          <w:rtl/>
        </w:rPr>
        <w:t xml:space="preserve"> </w:t>
      </w:r>
      <w:r w:rsidRPr="00C443B4">
        <w:rPr>
          <w:rFonts w:hint="cs"/>
          <w:rtl/>
        </w:rPr>
        <w:t>نوفمبر</w:t>
      </w:r>
      <w:r>
        <w:rPr>
          <w:rFonts w:hint="eastAsia"/>
          <w:rtl/>
        </w:rPr>
        <w:t> </w:t>
      </w:r>
      <w:r>
        <w:t>2019</w:t>
      </w:r>
      <w:r>
        <w:rPr>
          <w:rFonts w:hint="cs"/>
          <w:rtl/>
        </w:rPr>
        <w:t xml:space="preserve"> </w:t>
      </w:r>
      <w:r w:rsidRPr="00C443B4">
        <w:rPr>
          <w:rtl/>
        </w:rPr>
        <w:t xml:space="preserve">لتنظيم الدراسات التحضيرية من أجل المؤتمر </w:t>
      </w:r>
      <w:r w:rsidRPr="00C443B4">
        <w:t>WRC</w:t>
      </w:r>
      <w:r w:rsidRPr="00C443B4">
        <w:noBreakHyphen/>
      </w:r>
      <w:r>
        <w:t>23</w:t>
      </w:r>
      <w:r w:rsidRPr="00C443B4">
        <w:rPr>
          <w:rtl/>
        </w:rPr>
        <w:t>. كما حددت الدراسات استعداداً للمؤتمر العالمي للاتصالات الراديوية المقبل. وتم</w:t>
      </w:r>
      <w:r w:rsidRPr="00C443B4">
        <w:rPr>
          <w:rFonts w:hint="cs"/>
          <w:rtl/>
        </w:rPr>
        <w:t> </w:t>
      </w:r>
      <w:r w:rsidRPr="00C443B4">
        <w:rPr>
          <w:rtl/>
        </w:rPr>
        <w:t xml:space="preserve">الاتفاق على هيكل لمشروع تقرير الاجتماع </w:t>
      </w:r>
      <w:r w:rsidRPr="00C443B4">
        <w:t>CPM</w:t>
      </w:r>
      <w:r w:rsidRPr="00C443B4">
        <w:rPr>
          <w:rtl/>
        </w:rPr>
        <w:t xml:space="preserve"> إلى المؤتمر </w:t>
      </w:r>
      <w:r w:rsidRPr="00C443B4">
        <w:t>WRC</w:t>
      </w:r>
      <w:r w:rsidRPr="00C443B4">
        <w:noBreakHyphen/>
      </w:r>
      <w:r>
        <w:t>23</w:t>
      </w:r>
      <w:r w:rsidRPr="00C443B4">
        <w:rPr>
          <w:rtl/>
        </w:rPr>
        <w:t xml:space="preserve"> إلى جانب عملية تحضيرية وإجراءات عمل وهيكل للفصول. وعيّن الاجتماع مق</w:t>
      </w:r>
      <w:r w:rsidR="00BB7939">
        <w:rPr>
          <w:rFonts w:hint="cs"/>
          <w:rtl/>
          <w:lang w:bidi="ar-EG"/>
        </w:rPr>
        <w:t>رِّ</w:t>
      </w:r>
      <w:r w:rsidRPr="00C443B4">
        <w:rPr>
          <w:rtl/>
        </w:rPr>
        <w:t>راً</w:t>
      </w:r>
      <w:r>
        <w:rPr>
          <w:rFonts w:hint="cs"/>
          <w:rtl/>
        </w:rPr>
        <w:t xml:space="preserve"> أو مقر</w:t>
      </w:r>
      <w:r w:rsidR="00BB7939">
        <w:rPr>
          <w:rFonts w:hint="cs"/>
          <w:rtl/>
        </w:rPr>
        <w:t>ِّ</w:t>
      </w:r>
      <w:r>
        <w:rPr>
          <w:rFonts w:hint="cs"/>
          <w:rtl/>
        </w:rPr>
        <w:t>رين مشاركين</w:t>
      </w:r>
      <w:r w:rsidRPr="00C443B4">
        <w:rPr>
          <w:rtl/>
        </w:rPr>
        <w:t xml:space="preserve"> لكل فصل لمساعدة الرئيس في إدارة تطور المساهمات في مشروع التقرير وتتبع ورودها. ونشرت نتائج الاج</w:t>
      </w:r>
      <w:r w:rsidRPr="0063206B">
        <w:rPr>
          <w:rtl/>
          <w:lang w:bidi="ar-EG"/>
        </w:rPr>
        <w:t>تماع التحضيري</w:t>
      </w:r>
      <w:r w:rsidRPr="0063206B">
        <w:rPr>
          <w:rFonts w:hint="cs"/>
          <w:rtl/>
          <w:lang w:bidi="ar-EG"/>
        </w:rPr>
        <w:t> </w:t>
      </w:r>
      <w:r w:rsidRPr="0063206B">
        <w:t>CPM</w:t>
      </w:r>
      <w:r>
        <w:t>23</w:t>
      </w:r>
      <w:r w:rsidRPr="0063206B">
        <w:noBreakHyphen/>
      </w:r>
      <w:r w:rsidRPr="009578AD">
        <w:t>1</w:t>
      </w:r>
      <w:r w:rsidRPr="0063206B">
        <w:rPr>
          <w:rtl/>
          <w:lang w:bidi="ar-EG"/>
        </w:rPr>
        <w:t xml:space="preserve"> في الرسالة الإدارية المعممة </w:t>
      </w:r>
      <w:hyperlink r:id="rId66" w:history="1">
        <w:r w:rsidRPr="00C417D8">
          <w:rPr>
            <w:rStyle w:val="Hyperlink"/>
          </w:rPr>
          <w:t>CA/</w:t>
        </w:r>
        <w:r>
          <w:rPr>
            <w:rStyle w:val="Hyperlink"/>
          </w:rPr>
          <w:t>251</w:t>
        </w:r>
      </w:hyperlink>
      <w:r>
        <w:rPr>
          <w:rFonts w:hint="cs"/>
          <w:rtl/>
          <w:lang w:bidi="ar-EG"/>
        </w:rPr>
        <w:t xml:space="preserve"> </w:t>
      </w:r>
      <w:r w:rsidRPr="0063206B">
        <w:rPr>
          <w:rtl/>
          <w:lang w:bidi="ar-EG"/>
        </w:rPr>
        <w:t>لمكتب الاتصالات الراديوية، المؤرخة</w:t>
      </w:r>
      <w:r w:rsidRPr="0063206B">
        <w:rPr>
          <w:rFonts w:hint="cs"/>
          <w:rtl/>
          <w:lang w:bidi="ar-EG"/>
        </w:rPr>
        <w:t> </w:t>
      </w:r>
      <w:r>
        <w:rPr>
          <w:rFonts w:hint="cs"/>
          <w:rtl/>
          <w:lang w:bidi="ar-EG"/>
        </w:rPr>
        <w:t>19 ديسمبر 2019</w:t>
      </w:r>
      <w:r w:rsidRPr="0063206B">
        <w:rPr>
          <w:rtl/>
          <w:lang w:val="en-GB" w:bidi="ar-SY"/>
        </w:rPr>
        <w:t>.</w:t>
      </w:r>
    </w:p>
    <w:p w14:paraId="49FF9FE0" w14:textId="77777777" w:rsidR="00B02287" w:rsidRPr="000C65BA" w:rsidRDefault="00B02287" w:rsidP="00B02287">
      <w:pPr>
        <w:rPr>
          <w:spacing w:val="-4"/>
          <w:rtl/>
          <w:lang w:bidi="ar-EG"/>
        </w:rPr>
      </w:pPr>
      <w:r w:rsidRPr="000C65BA">
        <w:rPr>
          <w:spacing w:val="-4"/>
          <w:rtl/>
          <w:lang w:bidi="ar-EG"/>
        </w:rPr>
        <w:t>وتركزت الأعمال التحضيرية للقطاع</w:t>
      </w:r>
      <w:r w:rsidRPr="00ED5FF1">
        <w:rPr>
          <w:rtl/>
        </w:rPr>
        <w:t xml:space="preserve"> </w:t>
      </w:r>
      <w:r w:rsidRPr="000C65BA">
        <w:rPr>
          <w:spacing w:val="-4"/>
          <w:lang w:bidi="ar-EG"/>
        </w:rPr>
        <w:t>ITU-R</w:t>
      </w:r>
      <w:r>
        <w:rPr>
          <w:rFonts w:hint="cs"/>
          <w:spacing w:val="-4"/>
          <w:rtl/>
          <w:lang w:bidi="ar-SY"/>
        </w:rPr>
        <w:t xml:space="preserve"> </w:t>
      </w:r>
      <w:r w:rsidRPr="000C65BA">
        <w:rPr>
          <w:spacing w:val="-4"/>
          <w:rtl/>
          <w:lang w:bidi="ar-SY"/>
        </w:rPr>
        <w:t>المرتبطة بالمؤتمر</w:t>
      </w:r>
      <w:r w:rsidRPr="000C65BA">
        <w:rPr>
          <w:spacing w:val="-4"/>
          <w:rtl/>
          <w:lang w:bidi="ar-EG"/>
        </w:rPr>
        <w:t xml:space="preserve"> </w:t>
      </w:r>
      <w:r w:rsidRPr="000C65BA">
        <w:rPr>
          <w:spacing w:val="-4"/>
          <w:lang w:bidi="ar-EG"/>
        </w:rPr>
        <w:t>WRC-</w:t>
      </w:r>
      <w:r>
        <w:rPr>
          <w:spacing w:val="-4"/>
          <w:lang w:bidi="ar-EG"/>
        </w:rPr>
        <w:t>23</w:t>
      </w:r>
      <w:r w:rsidRPr="000C65BA">
        <w:rPr>
          <w:spacing w:val="-4"/>
          <w:rtl/>
          <w:lang w:bidi="ar-EG"/>
        </w:rPr>
        <w:t xml:space="preserve"> في اللجان المسؤولة التالية (المدرجة بترتيب لجان</w:t>
      </w:r>
      <w:r>
        <w:rPr>
          <w:rFonts w:hint="cs"/>
          <w:spacing w:val="-4"/>
          <w:rtl/>
          <w:lang w:bidi="ar-EG"/>
        </w:rPr>
        <w:t> </w:t>
      </w:r>
      <w:r w:rsidRPr="000C65BA">
        <w:rPr>
          <w:spacing w:val="-4"/>
          <w:rtl/>
          <w:lang w:bidi="ar-EG"/>
        </w:rPr>
        <w:t>الدراسات):</w:t>
      </w:r>
    </w:p>
    <w:p w14:paraId="6EA52200" w14:textId="77777777" w:rsidR="00B02287" w:rsidRPr="00C443B4" w:rsidRDefault="00B02287" w:rsidP="00B02287">
      <w:pPr>
        <w:rPr>
          <w:rtl/>
        </w:rPr>
      </w:pPr>
      <w:bookmarkStart w:id="84" w:name="_Hlk145348021"/>
      <w:r w:rsidRPr="00933BA0">
        <w:rPr>
          <w:b/>
          <w:bCs/>
          <w:rtl/>
          <w:lang w:bidi="ar-EG"/>
        </w:rPr>
        <w:t xml:space="preserve">لجنة </w:t>
      </w:r>
      <w:r w:rsidRPr="00C443B4">
        <w:rPr>
          <w:b/>
          <w:bCs/>
          <w:rtl/>
        </w:rPr>
        <w:t xml:space="preserve">الدراسات </w:t>
      </w:r>
      <w:r w:rsidRPr="00C443B4">
        <w:rPr>
          <w:b/>
          <w:bCs/>
        </w:rPr>
        <w:t>4</w:t>
      </w:r>
      <w:r w:rsidRPr="00C443B4">
        <w:rPr>
          <w:rtl/>
        </w:rPr>
        <w:t xml:space="preserve"> برئاسة السيد </w:t>
      </w:r>
      <w:r>
        <w:rPr>
          <w:rFonts w:hint="cs"/>
          <w:rtl/>
        </w:rPr>
        <w:t xml:space="preserve">فيكتور </w:t>
      </w:r>
      <w:proofErr w:type="spellStart"/>
      <w:r>
        <w:rPr>
          <w:rFonts w:hint="cs"/>
          <w:rtl/>
        </w:rPr>
        <w:t>سترليتس</w:t>
      </w:r>
      <w:proofErr w:type="spellEnd"/>
      <w:r w:rsidRPr="00C443B4">
        <w:rPr>
          <w:rtl/>
        </w:rPr>
        <w:t xml:space="preserve"> (</w:t>
      </w:r>
      <w:r>
        <w:rPr>
          <w:rFonts w:hint="cs"/>
          <w:rtl/>
        </w:rPr>
        <w:t>الاتحاد الروسي</w:t>
      </w:r>
      <w:r w:rsidRPr="00C443B4">
        <w:rPr>
          <w:rtl/>
        </w:rPr>
        <w:t>)، و</w:t>
      </w:r>
      <w:r>
        <w:rPr>
          <w:rFonts w:hint="cs"/>
          <w:rtl/>
        </w:rPr>
        <w:t>فرقة</w:t>
      </w:r>
      <w:r w:rsidRPr="00C443B4">
        <w:rPr>
          <w:rtl/>
        </w:rPr>
        <w:t xml:space="preserve"> العمل </w:t>
      </w:r>
      <w:r w:rsidRPr="00C443B4">
        <w:t>4A</w:t>
      </w:r>
      <w:r w:rsidRPr="00C443B4">
        <w:rPr>
          <w:rtl/>
        </w:rPr>
        <w:t xml:space="preserve"> برئاسة السيد</w:t>
      </w:r>
      <w:r>
        <w:rPr>
          <w:rFonts w:hint="cs"/>
          <w:rtl/>
        </w:rPr>
        <w:t xml:space="preserve"> جاك</w:t>
      </w:r>
      <w:r w:rsidRPr="00C443B4">
        <w:rPr>
          <w:rtl/>
        </w:rPr>
        <w:t xml:space="preserve"> </w:t>
      </w:r>
      <w:proofErr w:type="spellStart"/>
      <w:r w:rsidRPr="00C443B4">
        <w:rPr>
          <w:rtl/>
        </w:rPr>
        <w:t>وينغرينوك</w:t>
      </w:r>
      <w:proofErr w:type="spellEnd"/>
      <w:r w:rsidRPr="00C443B4">
        <w:rPr>
          <w:rtl/>
        </w:rPr>
        <w:t xml:space="preserve"> (الولايات المتحدة الأمريكية) و</w:t>
      </w:r>
      <w:r>
        <w:rPr>
          <w:rFonts w:hint="cs"/>
          <w:rtl/>
        </w:rPr>
        <w:t>فرقة</w:t>
      </w:r>
      <w:r w:rsidRPr="00C443B4">
        <w:rPr>
          <w:rtl/>
        </w:rPr>
        <w:t xml:space="preserve"> العمل </w:t>
      </w:r>
      <w:r w:rsidRPr="00C443B4">
        <w:t>4C</w:t>
      </w:r>
      <w:r w:rsidRPr="00C443B4">
        <w:rPr>
          <w:rtl/>
        </w:rPr>
        <w:t xml:space="preserve"> برئاسة السيد </w:t>
      </w:r>
      <w:proofErr w:type="spellStart"/>
      <w:r w:rsidRPr="00C443B4">
        <w:rPr>
          <w:rtl/>
        </w:rPr>
        <w:t>نوبويوكي</w:t>
      </w:r>
      <w:proofErr w:type="spellEnd"/>
      <w:r w:rsidRPr="00C443B4">
        <w:rPr>
          <w:rtl/>
        </w:rPr>
        <w:t xml:space="preserve"> </w:t>
      </w:r>
      <w:r w:rsidRPr="00C443B4">
        <w:rPr>
          <w:rFonts w:hint="cs"/>
          <w:rtl/>
        </w:rPr>
        <w:t>كاواي</w:t>
      </w:r>
      <w:r w:rsidRPr="00C443B4">
        <w:rPr>
          <w:rtl/>
        </w:rPr>
        <w:t xml:space="preserve"> (</w:t>
      </w:r>
      <w:r w:rsidRPr="00C443B4">
        <w:rPr>
          <w:rFonts w:hint="cs"/>
          <w:rtl/>
        </w:rPr>
        <w:t>اليابان</w:t>
      </w:r>
      <w:r w:rsidRPr="00C443B4">
        <w:rPr>
          <w:rtl/>
        </w:rPr>
        <w:t>)؛</w:t>
      </w:r>
    </w:p>
    <w:p w14:paraId="50163ABB" w14:textId="71AB9AF1" w:rsidR="00B02287" w:rsidRDefault="00B02287" w:rsidP="00B02287">
      <w:pPr>
        <w:rPr>
          <w:rtl/>
        </w:rPr>
      </w:pPr>
      <w:r w:rsidRPr="00933BA0">
        <w:rPr>
          <w:b/>
          <w:bCs/>
          <w:rtl/>
          <w:lang w:bidi="ar-EG"/>
        </w:rPr>
        <w:t xml:space="preserve">لجنة الدراسات </w:t>
      </w:r>
      <w:r w:rsidRPr="009578AD">
        <w:rPr>
          <w:b/>
          <w:bCs/>
          <w:lang w:bidi="ar-EG"/>
        </w:rPr>
        <w:t>5</w:t>
      </w:r>
      <w:r w:rsidRPr="00933BA0">
        <w:rPr>
          <w:rtl/>
          <w:lang w:bidi="ar-EG"/>
        </w:rPr>
        <w:t xml:space="preserve"> </w:t>
      </w:r>
      <w:r w:rsidRPr="00C443B4">
        <w:rPr>
          <w:rtl/>
        </w:rPr>
        <w:t xml:space="preserve">برئاسة </w:t>
      </w:r>
      <w:r w:rsidRPr="00C443B4">
        <w:rPr>
          <w:rFonts w:hint="cs"/>
          <w:rtl/>
        </w:rPr>
        <w:t>السيد م</w:t>
      </w:r>
      <w:r>
        <w:rPr>
          <w:rFonts w:hint="cs"/>
          <w:rtl/>
        </w:rPr>
        <w:t>ارتن</w:t>
      </w:r>
      <w:r w:rsidRPr="00C443B4">
        <w:rPr>
          <w:rFonts w:hint="cs"/>
          <w:rtl/>
        </w:rPr>
        <w:t xml:space="preserve"> </w:t>
      </w:r>
      <w:proofErr w:type="spellStart"/>
      <w:r w:rsidRPr="00C443B4">
        <w:rPr>
          <w:rtl/>
        </w:rPr>
        <w:t>فنتون</w:t>
      </w:r>
      <w:proofErr w:type="spellEnd"/>
      <w:r w:rsidRPr="00C443B4">
        <w:rPr>
          <w:rtl/>
        </w:rPr>
        <w:t xml:space="preserve"> (المملكة المتحدة لبريطانيا العظمى وأيرلندا الشمالية)، و</w:t>
      </w:r>
      <w:r>
        <w:rPr>
          <w:rFonts w:hint="cs"/>
          <w:rtl/>
        </w:rPr>
        <w:t>فرقة</w:t>
      </w:r>
      <w:r w:rsidRPr="00C443B4">
        <w:rPr>
          <w:rtl/>
        </w:rPr>
        <w:t xml:space="preserve"> العمل </w:t>
      </w:r>
      <w:r w:rsidRPr="00C443B4">
        <w:t>5A</w:t>
      </w:r>
      <w:r w:rsidRPr="00C443B4">
        <w:rPr>
          <w:rtl/>
        </w:rPr>
        <w:t xml:space="preserve"> برئاسة السيد</w:t>
      </w:r>
      <w:r>
        <w:rPr>
          <w:rFonts w:hint="cs"/>
          <w:rtl/>
        </w:rPr>
        <w:t xml:space="preserve"> جوزي</w:t>
      </w:r>
      <w:r w:rsidRPr="00C443B4">
        <w:rPr>
          <w:rtl/>
        </w:rPr>
        <w:t xml:space="preserve"> كوستا (كندا)</w:t>
      </w:r>
      <w:r>
        <w:rPr>
          <w:rFonts w:hint="cs"/>
          <w:rtl/>
        </w:rPr>
        <w:t>،</w:t>
      </w:r>
      <w:r w:rsidRPr="00C443B4">
        <w:rPr>
          <w:rtl/>
        </w:rPr>
        <w:t xml:space="preserve"> و</w:t>
      </w:r>
      <w:r>
        <w:rPr>
          <w:rFonts w:hint="cs"/>
          <w:rtl/>
        </w:rPr>
        <w:t>فرقة</w:t>
      </w:r>
      <w:r w:rsidRPr="00C443B4">
        <w:rPr>
          <w:rtl/>
        </w:rPr>
        <w:t xml:space="preserve"> العمل</w:t>
      </w:r>
      <w:r w:rsidRPr="00C443B4">
        <w:rPr>
          <w:rFonts w:hint="cs"/>
          <w:rtl/>
        </w:rPr>
        <w:t> </w:t>
      </w:r>
      <w:r w:rsidRPr="00C443B4">
        <w:t>5B</w:t>
      </w:r>
      <w:r w:rsidRPr="00C443B4">
        <w:rPr>
          <w:rtl/>
        </w:rPr>
        <w:t xml:space="preserve"> برئاسة السيد</w:t>
      </w:r>
      <w:r w:rsidRPr="00C443B4">
        <w:rPr>
          <w:rFonts w:hint="cs"/>
          <w:rtl/>
        </w:rPr>
        <w:t> </w:t>
      </w:r>
      <w:r>
        <w:rPr>
          <w:rFonts w:hint="cs"/>
          <w:rtl/>
        </w:rPr>
        <w:t xml:space="preserve">جون </w:t>
      </w:r>
      <w:proofErr w:type="spellStart"/>
      <w:r w:rsidRPr="00C443B4">
        <w:rPr>
          <w:rtl/>
        </w:rPr>
        <w:t>ميتروب</w:t>
      </w:r>
      <w:proofErr w:type="spellEnd"/>
      <w:r w:rsidRPr="00C443B4">
        <w:rPr>
          <w:rtl/>
        </w:rPr>
        <w:t xml:space="preserve"> (المملكة المتحدة لبريطانيا العظمى و</w:t>
      </w:r>
      <w:r w:rsidRPr="00C443B4">
        <w:rPr>
          <w:rFonts w:hint="cs"/>
          <w:rtl/>
        </w:rPr>
        <w:t>أ</w:t>
      </w:r>
      <w:r w:rsidRPr="00C443B4">
        <w:rPr>
          <w:rtl/>
        </w:rPr>
        <w:t>يرلندا الشمالية)</w:t>
      </w:r>
      <w:r w:rsidRPr="00C443B4">
        <w:rPr>
          <w:rFonts w:hint="cs"/>
          <w:rtl/>
        </w:rPr>
        <w:t>،</w:t>
      </w:r>
      <w:r w:rsidRPr="00C443B4">
        <w:rPr>
          <w:rtl/>
        </w:rPr>
        <w:t xml:space="preserve"> و</w:t>
      </w:r>
      <w:r>
        <w:rPr>
          <w:rFonts w:hint="cs"/>
          <w:rtl/>
        </w:rPr>
        <w:t>فرقة</w:t>
      </w:r>
      <w:r w:rsidRPr="00C443B4">
        <w:rPr>
          <w:rtl/>
        </w:rPr>
        <w:t xml:space="preserve"> العمل </w:t>
      </w:r>
      <w:r w:rsidRPr="00C443B4">
        <w:t>5C</w:t>
      </w:r>
      <w:r w:rsidRPr="00C443B4">
        <w:rPr>
          <w:rtl/>
        </w:rPr>
        <w:t xml:space="preserve"> برئاسة السيد </w:t>
      </w:r>
      <w:proofErr w:type="spellStart"/>
      <w:r w:rsidRPr="00C443B4">
        <w:rPr>
          <w:rtl/>
        </w:rPr>
        <w:t>ب</w:t>
      </w:r>
      <w:r>
        <w:rPr>
          <w:rFonts w:hint="cs"/>
          <w:rtl/>
        </w:rPr>
        <w:t>ييترو</w:t>
      </w:r>
      <w:proofErr w:type="spellEnd"/>
      <w:r w:rsidRPr="00C443B4">
        <w:rPr>
          <w:rtl/>
        </w:rPr>
        <w:t xml:space="preserve"> نافا (</w:t>
      </w:r>
      <w:r w:rsidRPr="00C443B4">
        <w:rPr>
          <w:rFonts w:hint="cs"/>
          <w:rtl/>
        </w:rPr>
        <w:t xml:space="preserve">إيطاليا)، </w:t>
      </w:r>
      <w:r w:rsidRPr="00C443B4">
        <w:rPr>
          <w:rtl/>
        </w:rPr>
        <w:t>و</w:t>
      </w:r>
      <w:r>
        <w:rPr>
          <w:rFonts w:hint="cs"/>
          <w:rtl/>
        </w:rPr>
        <w:t>فرقة</w:t>
      </w:r>
      <w:r w:rsidRPr="00C443B4">
        <w:rPr>
          <w:rtl/>
        </w:rPr>
        <w:t xml:space="preserve"> العمل </w:t>
      </w:r>
      <w:r w:rsidRPr="00C443B4">
        <w:t>5D</w:t>
      </w:r>
      <w:r w:rsidRPr="00C443B4">
        <w:rPr>
          <w:rtl/>
        </w:rPr>
        <w:t xml:space="preserve"> برئاسة السيد س</w:t>
      </w:r>
      <w:r>
        <w:rPr>
          <w:rFonts w:hint="cs"/>
          <w:rtl/>
        </w:rPr>
        <w:t>تيفن</w:t>
      </w:r>
      <w:r w:rsidRPr="00C443B4">
        <w:rPr>
          <w:rtl/>
        </w:rPr>
        <w:t xml:space="preserve"> </w:t>
      </w:r>
      <w:proofErr w:type="spellStart"/>
      <w:r w:rsidRPr="00C443B4">
        <w:rPr>
          <w:rtl/>
        </w:rPr>
        <w:t>بلاست</w:t>
      </w:r>
      <w:proofErr w:type="spellEnd"/>
      <w:r w:rsidRPr="00C443B4">
        <w:rPr>
          <w:rtl/>
        </w:rPr>
        <w:t xml:space="preserve"> (الولايات المتحدة الأمريكية)؛</w:t>
      </w:r>
    </w:p>
    <w:p w14:paraId="7FD804F3" w14:textId="77777777" w:rsidR="00B02287" w:rsidRPr="008531F2" w:rsidRDefault="00B02287" w:rsidP="00B02287">
      <w:pPr>
        <w:rPr>
          <w:rtl/>
        </w:rPr>
      </w:pPr>
      <w:r>
        <w:rPr>
          <w:rFonts w:hint="cs"/>
          <w:b/>
          <w:bCs/>
          <w:rtl/>
        </w:rPr>
        <w:t xml:space="preserve">لجنة الدراسات </w:t>
      </w:r>
      <w:r>
        <w:rPr>
          <w:b/>
          <w:bCs/>
        </w:rPr>
        <w:t>6</w:t>
      </w:r>
      <w:r>
        <w:rPr>
          <w:rFonts w:hint="cs"/>
          <w:rtl/>
          <w:lang w:bidi="ar-SY"/>
        </w:rPr>
        <w:t xml:space="preserve"> برئاسة السيد </w:t>
      </w:r>
      <w:proofErr w:type="spellStart"/>
      <w:r>
        <w:rPr>
          <w:rFonts w:hint="cs"/>
          <w:rtl/>
          <w:lang w:bidi="ar-SY"/>
        </w:rPr>
        <w:t>يوكيهيرو</w:t>
      </w:r>
      <w:proofErr w:type="spellEnd"/>
      <w:r>
        <w:rPr>
          <w:rFonts w:hint="cs"/>
          <w:rtl/>
          <w:lang w:bidi="ar-SY"/>
        </w:rPr>
        <w:t xml:space="preserve"> </w:t>
      </w:r>
      <w:proofErr w:type="spellStart"/>
      <w:r>
        <w:rPr>
          <w:rFonts w:hint="cs"/>
          <w:rtl/>
          <w:lang w:bidi="ar-SY"/>
        </w:rPr>
        <w:t>نيشيدا</w:t>
      </w:r>
      <w:proofErr w:type="spellEnd"/>
      <w:r>
        <w:rPr>
          <w:rFonts w:hint="cs"/>
          <w:rtl/>
          <w:lang w:bidi="ar-SY"/>
        </w:rPr>
        <w:t xml:space="preserve"> (اليابان)، وفريق المهام </w:t>
      </w:r>
      <w:r>
        <w:rPr>
          <w:lang w:bidi="ar-SY"/>
        </w:rPr>
        <w:t>6/1</w:t>
      </w:r>
      <w:r>
        <w:rPr>
          <w:rFonts w:hint="cs"/>
          <w:rtl/>
        </w:rPr>
        <w:t xml:space="preserve"> برئاسة السيد سيرغي </w:t>
      </w:r>
      <w:proofErr w:type="spellStart"/>
      <w:r>
        <w:rPr>
          <w:rFonts w:hint="cs"/>
          <w:rtl/>
        </w:rPr>
        <w:t>باستوخ</w:t>
      </w:r>
      <w:proofErr w:type="spellEnd"/>
      <w:r>
        <w:rPr>
          <w:rFonts w:hint="cs"/>
          <w:rtl/>
        </w:rPr>
        <w:t xml:space="preserve"> (الاتحاد الروسي)؛</w:t>
      </w:r>
    </w:p>
    <w:p w14:paraId="1D42E97F" w14:textId="77777777" w:rsidR="00B02287" w:rsidRPr="00C443B4" w:rsidRDefault="00B02287" w:rsidP="00B02287">
      <w:pPr>
        <w:rPr>
          <w:rtl/>
        </w:rPr>
      </w:pPr>
      <w:r w:rsidRPr="005B4CCE">
        <w:rPr>
          <w:b/>
          <w:bCs/>
          <w:spacing w:val="-4"/>
          <w:rtl/>
          <w:lang w:bidi="ar-EG"/>
        </w:rPr>
        <w:t xml:space="preserve">لجنة الدراسات </w:t>
      </w:r>
      <w:r w:rsidRPr="009578AD">
        <w:rPr>
          <w:b/>
          <w:bCs/>
          <w:spacing w:val="-4"/>
          <w:lang w:bidi="ar-EG"/>
        </w:rPr>
        <w:t>7</w:t>
      </w:r>
      <w:r w:rsidRPr="005B4CCE">
        <w:rPr>
          <w:spacing w:val="-4"/>
          <w:rtl/>
          <w:lang w:bidi="ar-EG"/>
        </w:rPr>
        <w:t xml:space="preserve"> </w:t>
      </w:r>
      <w:r w:rsidRPr="00C443B4">
        <w:rPr>
          <w:rtl/>
        </w:rPr>
        <w:t>برئاسة السيد</w:t>
      </w:r>
      <w:r w:rsidRPr="00C443B4">
        <w:rPr>
          <w:rFonts w:hint="cs"/>
          <w:rtl/>
        </w:rPr>
        <w:t xml:space="preserve"> </w:t>
      </w:r>
      <w:r w:rsidRPr="00C443B4">
        <w:rPr>
          <w:rtl/>
        </w:rPr>
        <w:t>ج</w:t>
      </w:r>
      <w:r>
        <w:rPr>
          <w:rFonts w:hint="cs"/>
          <w:rtl/>
        </w:rPr>
        <w:t>ون</w:t>
      </w:r>
      <w:r w:rsidRPr="00C443B4">
        <w:rPr>
          <w:rtl/>
        </w:rPr>
        <w:t xml:space="preserve"> </w:t>
      </w:r>
      <w:proofErr w:type="spellStart"/>
      <w:r w:rsidRPr="00C443B4">
        <w:rPr>
          <w:rtl/>
        </w:rPr>
        <w:t>زوزيك</w:t>
      </w:r>
      <w:proofErr w:type="spellEnd"/>
      <w:r w:rsidRPr="00C443B4">
        <w:rPr>
          <w:rFonts w:hint="cs"/>
          <w:rtl/>
        </w:rPr>
        <w:t xml:space="preserve"> (الولايات المتحدة الأمريكية)</w:t>
      </w:r>
      <w:r w:rsidRPr="00C443B4">
        <w:rPr>
          <w:rtl/>
        </w:rPr>
        <w:t>، و</w:t>
      </w:r>
      <w:r>
        <w:rPr>
          <w:rFonts w:hint="cs"/>
          <w:rtl/>
        </w:rPr>
        <w:t>فرقة</w:t>
      </w:r>
      <w:r w:rsidRPr="00C443B4">
        <w:rPr>
          <w:rtl/>
        </w:rPr>
        <w:t xml:space="preserve"> العمل</w:t>
      </w:r>
      <w:r w:rsidRPr="00C443B4">
        <w:rPr>
          <w:rFonts w:hint="cs"/>
          <w:rtl/>
        </w:rPr>
        <w:t> </w:t>
      </w:r>
      <w:r w:rsidRPr="00C443B4">
        <w:t>7B</w:t>
      </w:r>
      <w:r w:rsidRPr="00C443B4">
        <w:rPr>
          <w:rtl/>
        </w:rPr>
        <w:t xml:space="preserve"> برئاسة السيد</w:t>
      </w:r>
      <w:r>
        <w:rPr>
          <w:rFonts w:hint="cs"/>
          <w:rtl/>
        </w:rPr>
        <w:t>ة كاثرين شام</w:t>
      </w:r>
      <w:r w:rsidRPr="00C443B4">
        <w:rPr>
          <w:rtl/>
        </w:rPr>
        <w:t xml:space="preserve"> (الولايات المتحدة الأمريكية)</w:t>
      </w:r>
      <w:r>
        <w:rPr>
          <w:rFonts w:hint="cs"/>
          <w:rtl/>
        </w:rPr>
        <w:t>،</w:t>
      </w:r>
      <w:r w:rsidRPr="00C443B4">
        <w:rPr>
          <w:rtl/>
        </w:rPr>
        <w:t xml:space="preserve"> و</w:t>
      </w:r>
      <w:r>
        <w:rPr>
          <w:rFonts w:hint="cs"/>
          <w:rtl/>
        </w:rPr>
        <w:t>فرقة</w:t>
      </w:r>
      <w:r w:rsidRPr="00C443B4">
        <w:rPr>
          <w:rtl/>
        </w:rPr>
        <w:t xml:space="preserve"> العمل </w:t>
      </w:r>
      <w:r w:rsidRPr="00C443B4">
        <w:t>7C</w:t>
      </w:r>
      <w:r w:rsidRPr="00C443B4">
        <w:rPr>
          <w:rtl/>
        </w:rPr>
        <w:t xml:space="preserve"> برئاسة السيد</w:t>
      </w:r>
      <w:r>
        <w:rPr>
          <w:rFonts w:hint="cs"/>
          <w:rtl/>
        </w:rPr>
        <w:t xml:space="preserve"> </w:t>
      </w:r>
      <w:r w:rsidRPr="00C443B4">
        <w:rPr>
          <w:rtl/>
        </w:rPr>
        <w:t>م. دريس (</w:t>
      </w:r>
      <w:r w:rsidRPr="00C443B4">
        <w:rPr>
          <w:rFonts w:hint="cs"/>
          <w:rtl/>
        </w:rPr>
        <w:t xml:space="preserve">جمهورية </w:t>
      </w:r>
      <w:r w:rsidRPr="00C443B4">
        <w:rPr>
          <w:rtl/>
        </w:rPr>
        <w:t>ألمانيا</w:t>
      </w:r>
      <w:r w:rsidRPr="00C443B4">
        <w:rPr>
          <w:rFonts w:hint="cs"/>
          <w:rtl/>
        </w:rPr>
        <w:t xml:space="preserve"> الاتحادية</w:t>
      </w:r>
      <w:r w:rsidRPr="00C443B4">
        <w:rPr>
          <w:rtl/>
        </w:rPr>
        <w:t>)؛</w:t>
      </w:r>
    </w:p>
    <w:bookmarkEnd w:id="84"/>
    <w:p w14:paraId="2B04737F" w14:textId="7CAF7596" w:rsidR="00B02287" w:rsidRPr="00C443B4" w:rsidRDefault="00B02287" w:rsidP="00B02287">
      <w:pPr>
        <w:rPr>
          <w:rtl/>
        </w:rPr>
      </w:pPr>
      <w:r w:rsidRPr="00933BA0">
        <w:rPr>
          <w:rtl/>
          <w:lang w:bidi="ar-EG"/>
        </w:rPr>
        <w:t xml:space="preserve">وقد </w:t>
      </w:r>
      <w:r w:rsidRPr="00C443B4">
        <w:rPr>
          <w:rtl/>
        </w:rPr>
        <w:t xml:space="preserve">تولت إعداد النصوص لمشروع تقرير الاجتماع التحضيري للمؤتمر اللجان المسؤولة التي حددها الاجتماع </w:t>
      </w:r>
      <w:r w:rsidRPr="00C443B4">
        <w:t>CPM</w:t>
      </w:r>
      <w:r>
        <w:t>23</w:t>
      </w:r>
      <w:r w:rsidRPr="00C443B4">
        <w:t>-1</w:t>
      </w:r>
      <w:r w:rsidRPr="00C443B4">
        <w:rPr>
          <w:rtl/>
        </w:rPr>
        <w:t xml:space="preserve"> والتي</w:t>
      </w:r>
      <w:r w:rsidRPr="00C443B4">
        <w:rPr>
          <w:rFonts w:hint="cs"/>
          <w:rtl/>
        </w:rPr>
        <w:t> </w:t>
      </w:r>
      <w:r w:rsidRPr="00C443B4">
        <w:rPr>
          <w:rtl/>
        </w:rPr>
        <w:t xml:space="preserve">رفعها رؤساء هذه اللجان إلى </w:t>
      </w:r>
      <w:r>
        <w:rPr>
          <w:rFonts w:hint="cs"/>
          <w:rtl/>
        </w:rPr>
        <w:t>ال</w:t>
      </w:r>
      <w:r w:rsidRPr="00C443B4">
        <w:rPr>
          <w:rtl/>
        </w:rPr>
        <w:t>مقر</w:t>
      </w:r>
      <w:r w:rsidR="00473D1F">
        <w:rPr>
          <w:rFonts w:hint="cs"/>
          <w:rtl/>
        </w:rPr>
        <w:t>ِّ</w:t>
      </w:r>
      <w:r w:rsidRPr="00C443B4">
        <w:rPr>
          <w:rtl/>
        </w:rPr>
        <w:t>ري</w:t>
      </w:r>
      <w:r>
        <w:rPr>
          <w:rFonts w:hint="cs"/>
          <w:rtl/>
        </w:rPr>
        <w:t>ن (المقر</w:t>
      </w:r>
      <w:r w:rsidR="00473D1F">
        <w:rPr>
          <w:rFonts w:hint="cs"/>
          <w:rtl/>
        </w:rPr>
        <w:t>ِّ</w:t>
      </w:r>
      <w:r>
        <w:rPr>
          <w:rFonts w:hint="cs"/>
          <w:rtl/>
        </w:rPr>
        <w:t>رين المشاركين) المعنيين</w:t>
      </w:r>
      <w:r w:rsidRPr="00C443B4">
        <w:rPr>
          <w:rtl/>
        </w:rPr>
        <w:t xml:space="preserve"> </w:t>
      </w:r>
      <w:r>
        <w:rPr>
          <w:rFonts w:hint="cs"/>
          <w:rtl/>
        </w:rPr>
        <w:t>ب</w:t>
      </w:r>
      <w:r w:rsidRPr="00C443B4">
        <w:rPr>
          <w:rtl/>
        </w:rPr>
        <w:t xml:space="preserve">فصول الاجتماع </w:t>
      </w:r>
      <w:r w:rsidRPr="00C443B4">
        <w:t>CPM-</w:t>
      </w:r>
      <w:r>
        <w:t>23</w:t>
      </w:r>
      <w:r w:rsidRPr="00C443B4">
        <w:rPr>
          <w:rtl/>
        </w:rPr>
        <w:t>.</w:t>
      </w:r>
    </w:p>
    <w:p w14:paraId="64CF981D" w14:textId="77777777" w:rsidR="00B02287" w:rsidRPr="00C443B4" w:rsidRDefault="00B02287" w:rsidP="00B02287">
      <w:pPr>
        <w:rPr>
          <w:rtl/>
          <w:lang w:bidi="ar-SY"/>
        </w:rPr>
      </w:pPr>
      <w:r w:rsidRPr="00C443B4">
        <w:rPr>
          <w:rFonts w:hint="cs"/>
          <w:rtl/>
        </w:rPr>
        <w:t>و</w:t>
      </w:r>
      <w:r w:rsidRPr="00C443B4">
        <w:rPr>
          <w:rtl/>
        </w:rPr>
        <w:t xml:space="preserve">قام رئيس الاجتماع </w:t>
      </w:r>
      <w:r w:rsidRPr="00C443B4">
        <w:t>CPM-</w:t>
      </w:r>
      <w:r>
        <w:t>23</w:t>
      </w:r>
      <w:r w:rsidRPr="00C443B4">
        <w:rPr>
          <w:rtl/>
        </w:rPr>
        <w:t xml:space="preserve"> بتنسيق الأعمال، بالتشاور مع فريق إدارة </w:t>
      </w:r>
      <w:r w:rsidRPr="00C443B4">
        <w:t>CPM-</w:t>
      </w:r>
      <w:r>
        <w:t>23</w:t>
      </w:r>
      <w:r w:rsidRPr="00C443B4">
        <w:rPr>
          <w:rtl/>
        </w:rPr>
        <w:t xml:space="preserve">، على النحو المحدد في </w:t>
      </w:r>
      <w:r>
        <w:rPr>
          <w:rFonts w:hint="cs"/>
          <w:rtl/>
        </w:rPr>
        <w:t xml:space="preserve">الأقسام </w:t>
      </w:r>
      <w:r>
        <w:t>3.A1</w:t>
      </w:r>
      <w:r>
        <w:rPr>
          <w:rFonts w:hint="cs"/>
          <w:rtl/>
          <w:lang w:bidi="ar-SY"/>
        </w:rPr>
        <w:t xml:space="preserve"> و</w:t>
      </w:r>
      <w:r>
        <w:rPr>
          <w:lang w:bidi="ar-SY"/>
        </w:rPr>
        <w:t>5.A1</w:t>
      </w:r>
      <w:r>
        <w:rPr>
          <w:rFonts w:hint="cs"/>
          <w:rtl/>
          <w:lang w:bidi="ar-SY"/>
        </w:rPr>
        <w:t xml:space="preserve"> و</w:t>
      </w:r>
      <w:r>
        <w:rPr>
          <w:lang w:bidi="ar-SY"/>
        </w:rPr>
        <w:t>6.1</w:t>
      </w:r>
      <w:r>
        <w:rPr>
          <w:rFonts w:hint="cs"/>
          <w:rtl/>
          <w:lang w:bidi="ar-SY"/>
        </w:rPr>
        <w:t xml:space="preserve"> من الملحق </w:t>
      </w:r>
      <w:r>
        <w:rPr>
          <w:lang w:bidi="ar-SY"/>
        </w:rPr>
        <w:t>1</w:t>
      </w:r>
      <w:r>
        <w:rPr>
          <w:rFonts w:hint="cs"/>
          <w:rtl/>
          <w:lang w:bidi="ar-SY"/>
        </w:rPr>
        <w:t xml:space="preserve"> بالقرار </w:t>
      </w:r>
      <w:r>
        <w:rPr>
          <w:lang w:bidi="ar-SY"/>
        </w:rPr>
        <w:t>ITU-R 2-8</w:t>
      </w:r>
      <w:r>
        <w:rPr>
          <w:rFonts w:hint="cs"/>
          <w:rtl/>
          <w:lang w:bidi="ar-SY"/>
        </w:rPr>
        <w:t>.</w:t>
      </w:r>
    </w:p>
    <w:p w14:paraId="0B0B8D98" w14:textId="18EEBCA1" w:rsidR="00B02287" w:rsidRPr="0034401C" w:rsidRDefault="00B02287" w:rsidP="00B02287">
      <w:pPr>
        <w:rPr>
          <w:spacing w:val="-2"/>
          <w:rtl/>
        </w:rPr>
      </w:pPr>
      <w:r w:rsidRPr="0034401C">
        <w:rPr>
          <w:spacing w:val="-2"/>
          <w:rtl/>
        </w:rPr>
        <w:t xml:space="preserve">ووفقاً للقسم </w:t>
      </w:r>
      <w:r w:rsidRPr="0034401C">
        <w:rPr>
          <w:spacing w:val="-2"/>
        </w:rPr>
        <w:t>6.A1</w:t>
      </w:r>
      <w:r w:rsidRPr="0034401C">
        <w:rPr>
          <w:spacing w:val="-2"/>
          <w:rtl/>
        </w:rPr>
        <w:t xml:space="preserve"> من الملحق </w:t>
      </w:r>
      <w:r w:rsidRPr="0034401C">
        <w:rPr>
          <w:spacing w:val="-2"/>
        </w:rPr>
        <w:t>1</w:t>
      </w:r>
      <w:r w:rsidRPr="0034401C">
        <w:rPr>
          <w:spacing w:val="-2"/>
          <w:rtl/>
        </w:rPr>
        <w:t xml:space="preserve"> بالقرار </w:t>
      </w:r>
      <w:r w:rsidRPr="0034401C">
        <w:rPr>
          <w:spacing w:val="-2"/>
        </w:rPr>
        <w:t>ITU-R 2-8</w:t>
      </w:r>
      <w:r w:rsidRPr="0034401C">
        <w:rPr>
          <w:spacing w:val="-2"/>
          <w:rtl/>
        </w:rPr>
        <w:t xml:space="preserve">، عُقد اجتماع فريق إدارة </w:t>
      </w:r>
      <w:r w:rsidRPr="0034401C">
        <w:rPr>
          <w:spacing w:val="-2"/>
        </w:rPr>
        <w:t>CPM-23</w:t>
      </w:r>
      <w:r w:rsidRPr="0034401C">
        <w:rPr>
          <w:spacing w:val="-2"/>
          <w:rtl/>
        </w:rPr>
        <w:t xml:space="preserve"> في جنيف في الفترة من </w:t>
      </w:r>
      <w:r w:rsidRPr="0034401C">
        <w:rPr>
          <w:spacing w:val="-2"/>
        </w:rPr>
        <w:t>9</w:t>
      </w:r>
      <w:r w:rsidRPr="0034401C">
        <w:rPr>
          <w:rFonts w:hint="cs"/>
          <w:spacing w:val="-2"/>
          <w:rtl/>
        </w:rPr>
        <w:t xml:space="preserve"> إلى </w:t>
      </w:r>
      <w:r w:rsidRPr="0034401C">
        <w:rPr>
          <w:spacing w:val="-2"/>
        </w:rPr>
        <w:t>10</w:t>
      </w:r>
      <w:r w:rsidRPr="0034401C">
        <w:rPr>
          <w:rFonts w:hint="cs"/>
          <w:spacing w:val="-2"/>
          <w:rtl/>
          <w:lang w:bidi="ar-SY"/>
        </w:rPr>
        <w:t xml:space="preserve"> نوفمبر</w:t>
      </w:r>
      <w:r w:rsidR="00E354AE">
        <w:rPr>
          <w:rFonts w:hint="eastAsia"/>
          <w:spacing w:val="-2"/>
          <w:rtl/>
          <w:lang w:bidi="ar-SY"/>
        </w:rPr>
        <w:t> </w:t>
      </w:r>
      <w:r w:rsidRPr="0034401C">
        <w:rPr>
          <w:spacing w:val="-2"/>
          <w:lang w:bidi="ar-SY"/>
        </w:rPr>
        <w:t>2022</w:t>
      </w:r>
      <w:r w:rsidRPr="0034401C">
        <w:rPr>
          <w:spacing w:val="-2"/>
          <w:rtl/>
        </w:rPr>
        <w:t xml:space="preserve">. وعمد الاجتماع إلى تجميع مشروع تقرير الاجتماع التحضيري الذي </w:t>
      </w:r>
      <w:r w:rsidRPr="0034401C">
        <w:rPr>
          <w:rFonts w:hint="cs"/>
          <w:spacing w:val="-2"/>
          <w:rtl/>
        </w:rPr>
        <w:t xml:space="preserve">تم إتاحته باللغات الست قبل الموعد النهائي المنصوص عليه في القرار </w:t>
      </w:r>
      <w:r w:rsidRPr="0034401C">
        <w:rPr>
          <w:spacing w:val="-2"/>
        </w:rPr>
        <w:t>ITU-R 2-8</w:t>
      </w:r>
      <w:r w:rsidRPr="0034401C">
        <w:rPr>
          <w:rFonts w:hint="cs"/>
          <w:spacing w:val="-2"/>
          <w:rtl/>
        </w:rPr>
        <w:t xml:space="preserve"> إلى</w:t>
      </w:r>
      <w:r w:rsidRPr="0034401C">
        <w:rPr>
          <w:spacing w:val="-2"/>
          <w:rtl/>
        </w:rPr>
        <w:t xml:space="preserve"> جميع الدول الأعضاء والأعضاء في قطاع الاتصالات الراديوية بوصفه الوثيقة </w:t>
      </w:r>
      <w:hyperlink r:id="rId67" w:history="1">
        <w:r w:rsidRPr="0034401C">
          <w:rPr>
            <w:rStyle w:val="Hyperlink"/>
            <w:spacing w:val="-2"/>
          </w:rPr>
          <w:t>CPM23</w:t>
        </w:r>
        <w:r w:rsidRPr="0034401C">
          <w:rPr>
            <w:rStyle w:val="Hyperlink"/>
            <w:spacing w:val="-2"/>
          </w:rPr>
          <w:noBreakHyphen/>
          <w:t>2/1</w:t>
        </w:r>
      </w:hyperlink>
      <w:r w:rsidRPr="0034401C">
        <w:rPr>
          <w:spacing w:val="-2"/>
          <w:rtl/>
        </w:rPr>
        <w:t>.</w:t>
      </w:r>
    </w:p>
    <w:p w14:paraId="5543B9C3" w14:textId="77777777" w:rsidR="00B02287" w:rsidRPr="00C443B4" w:rsidRDefault="00B02287" w:rsidP="00E354AE">
      <w:pPr>
        <w:rPr>
          <w:rtl/>
        </w:rPr>
      </w:pPr>
      <w:r w:rsidRPr="00C443B4">
        <w:rPr>
          <w:rFonts w:hint="cs"/>
          <w:rtl/>
        </w:rPr>
        <w:t xml:space="preserve">وقدم المدير تقارير إلى </w:t>
      </w:r>
      <w:r w:rsidRPr="00C443B4">
        <w:rPr>
          <w:rtl/>
        </w:rPr>
        <w:t>الدورة</w:t>
      </w:r>
      <w:r w:rsidRPr="00C443B4">
        <w:rPr>
          <w:rFonts w:hint="cs"/>
          <w:rtl/>
        </w:rPr>
        <w:t xml:space="preserve"> الثانية</w:t>
      </w:r>
      <w:r w:rsidRPr="00C443B4">
        <w:rPr>
          <w:rtl/>
        </w:rPr>
        <w:t xml:space="preserve"> للاجتماع التحضيري للمؤتمر لعام</w:t>
      </w:r>
      <w:r w:rsidRPr="00C443B4">
        <w:rPr>
          <w:rFonts w:hint="cs"/>
          <w:rtl/>
        </w:rPr>
        <w:t xml:space="preserve"> </w:t>
      </w:r>
      <w:r>
        <w:t>2023</w:t>
      </w:r>
      <w:r w:rsidRPr="00C443B4">
        <w:rPr>
          <w:rtl/>
        </w:rPr>
        <w:t xml:space="preserve"> </w:t>
      </w:r>
      <w:r w:rsidRPr="00C443B4">
        <w:t>(CPM</w:t>
      </w:r>
      <w:r>
        <w:t>23</w:t>
      </w:r>
      <w:r w:rsidRPr="00C443B4">
        <w:t>-2)</w:t>
      </w:r>
      <w:r w:rsidRPr="00C443B4">
        <w:rPr>
          <w:rFonts w:hint="cs"/>
          <w:rtl/>
        </w:rPr>
        <w:t xml:space="preserve"> بشأن البندين </w:t>
      </w:r>
      <w:r w:rsidRPr="00C443B4">
        <w:t>2</w:t>
      </w:r>
      <w:r w:rsidRPr="00C443B4">
        <w:rPr>
          <w:rFonts w:hint="cs"/>
          <w:rtl/>
        </w:rPr>
        <w:t xml:space="preserve"> و</w:t>
      </w:r>
      <w:r w:rsidRPr="00C443B4">
        <w:t>4</w:t>
      </w:r>
      <w:r w:rsidRPr="00C443B4">
        <w:rPr>
          <w:rFonts w:hint="cs"/>
          <w:rtl/>
        </w:rPr>
        <w:t xml:space="preserve"> من جدول أعمال المؤتمر </w:t>
      </w:r>
      <w:r w:rsidRPr="00C443B4">
        <w:t>WRC-</w:t>
      </w:r>
      <w:r>
        <w:t>23</w:t>
      </w:r>
      <w:r w:rsidRPr="00C443B4">
        <w:rPr>
          <w:rFonts w:hint="cs"/>
          <w:rtl/>
        </w:rPr>
        <w:t>، (انظر الوث</w:t>
      </w:r>
      <w:r>
        <w:rPr>
          <w:rFonts w:hint="cs"/>
          <w:rtl/>
        </w:rPr>
        <w:t>يقتين</w:t>
      </w:r>
      <w:r w:rsidRPr="00C443B4">
        <w:rPr>
          <w:rFonts w:hint="cs"/>
          <w:rtl/>
        </w:rPr>
        <w:t xml:space="preserve"> </w:t>
      </w:r>
      <w:r w:rsidRPr="00C443B4">
        <w:t>CPM</w:t>
      </w:r>
      <w:r>
        <w:t>23</w:t>
      </w:r>
      <w:r w:rsidRPr="00C443B4">
        <w:t>-2/</w:t>
      </w:r>
      <w:r>
        <w:t>3</w:t>
      </w:r>
      <w:r w:rsidRPr="00C443B4">
        <w:rPr>
          <w:rFonts w:hint="cs"/>
          <w:rtl/>
        </w:rPr>
        <w:t xml:space="preserve"> و</w:t>
      </w:r>
      <w:r w:rsidRPr="00C443B4">
        <w:t>CPM</w:t>
      </w:r>
      <w:r>
        <w:t>23</w:t>
      </w:r>
      <w:r w:rsidRPr="00C443B4">
        <w:t>-2/7</w:t>
      </w:r>
      <w:r w:rsidRPr="00C443B4">
        <w:rPr>
          <w:rFonts w:hint="cs"/>
          <w:rtl/>
        </w:rPr>
        <w:t>، على التوالي).</w:t>
      </w:r>
    </w:p>
    <w:p w14:paraId="223A5ADD" w14:textId="77777777" w:rsidR="00B02287" w:rsidRPr="00C443B4" w:rsidRDefault="00B02287" w:rsidP="00E354AE">
      <w:pPr>
        <w:rPr>
          <w:rtl/>
        </w:rPr>
      </w:pPr>
      <w:r w:rsidRPr="00C443B4">
        <w:rPr>
          <w:rFonts w:hint="cs"/>
          <w:rtl/>
        </w:rPr>
        <w:t xml:space="preserve">واجتمعت </w:t>
      </w:r>
      <w:r w:rsidRPr="00C443B4">
        <w:rPr>
          <w:rtl/>
        </w:rPr>
        <w:t>الدورة</w:t>
      </w:r>
      <w:r w:rsidRPr="00C443B4">
        <w:rPr>
          <w:rFonts w:hint="cs"/>
          <w:rtl/>
        </w:rPr>
        <w:t xml:space="preserve"> الثانية</w:t>
      </w:r>
      <w:r w:rsidRPr="00C443B4">
        <w:rPr>
          <w:rtl/>
        </w:rPr>
        <w:t xml:space="preserve"> للاجتماع التحضيري للمؤتمر لعام</w:t>
      </w:r>
      <w:r w:rsidRPr="00C443B4">
        <w:rPr>
          <w:rFonts w:hint="cs"/>
          <w:rtl/>
        </w:rPr>
        <w:t xml:space="preserve"> </w:t>
      </w:r>
      <w:r>
        <w:t>2023</w:t>
      </w:r>
      <w:r>
        <w:rPr>
          <w:rFonts w:hint="cs"/>
          <w:rtl/>
        </w:rPr>
        <w:t xml:space="preserve"> </w:t>
      </w:r>
      <w:r>
        <w:t>(CPM23-2)</w:t>
      </w:r>
      <w:r w:rsidRPr="00C443B4">
        <w:rPr>
          <w:rFonts w:hint="cs"/>
          <w:rtl/>
        </w:rPr>
        <w:t xml:space="preserve"> في جنيف من </w:t>
      </w:r>
      <w:r>
        <w:t>27</w:t>
      </w:r>
      <w:r>
        <w:rPr>
          <w:rFonts w:hint="cs"/>
          <w:rtl/>
          <w:lang w:bidi="ar-SY"/>
        </w:rPr>
        <w:t xml:space="preserve"> مارس</w:t>
      </w:r>
      <w:r w:rsidRPr="00C443B4">
        <w:rPr>
          <w:rFonts w:hint="cs"/>
          <w:rtl/>
        </w:rPr>
        <w:t xml:space="preserve"> إلى </w:t>
      </w:r>
      <w:r>
        <w:t>6</w:t>
      </w:r>
      <w:r>
        <w:rPr>
          <w:rFonts w:hint="cs"/>
          <w:rtl/>
          <w:lang w:bidi="ar-SY"/>
        </w:rPr>
        <w:t xml:space="preserve"> أبريل </w:t>
      </w:r>
      <w:r>
        <w:rPr>
          <w:lang w:bidi="ar-SY"/>
        </w:rPr>
        <w:t>2023</w:t>
      </w:r>
      <w:r w:rsidRPr="00C443B4">
        <w:rPr>
          <w:rFonts w:hint="cs"/>
          <w:rtl/>
        </w:rPr>
        <w:t xml:space="preserve"> </w:t>
      </w:r>
      <w:r w:rsidRPr="00C443B4">
        <w:rPr>
          <w:rtl/>
        </w:rPr>
        <w:t>برئاسة السيد</w:t>
      </w:r>
      <w:r>
        <w:rPr>
          <w:rFonts w:hint="cs"/>
          <w:rtl/>
        </w:rPr>
        <w:t>ة سيندي كوك</w:t>
      </w:r>
      <w:r w:rsidRPr="00C443B4">
        <w:rPr>
          <w:rFonts w:hint="cs"/>
          <w:rtl/>
        </w:rPr>
        <w:t xml:space="preserve"> (</w:t>
      </w:r>
      <w:r>
        <w:rPr>
          <w:rFonts w:hint="cs"/>
          <w:rtl/>
        </w:rPr>
        <w:t>كندا</w:t>
      </w:r>
      <w:r w:rsidRPr="00C443B4">
        <w:rPr>
          <w:rtl/>
        </w:rPr>
        <w:t xml:space="preserve">) للنظر في مشروع تقرير الاجتماع </w:t>
      </w:r>
      <w:r w:rsidRPr="00C443B4">
        <w:t>CPM</w:t>
      </w:r>
      <w:r w:rsidRPr="00C443B4">
        <w:rPr>
          <w:rtl/>
        </w:rPr>
        <w:t xml:space="preserve"> والمساهمات المقدمة من</w:t>
      </w:r>
      <w:r w:rsidRPr="00C443B4">
        <w:rPr>
          <w:rFonts w:hint="cs"/>
          <w:rtl/>
        </w:rPr>
        <w:t> </w:t>
      </w:r>
      <w:r w:rsidRPr="00C443B4">
        <w:rPr>
          <w:rtl/>
        </w:rPr>
        <w:t>أعضاء الاتحاد والمواد الإضافية التي قدمها مكتب الاتصالات الراديوية.</w:t>
      </w:r>
    </w:p>
    <w:p w14:paraId="33BC8EC7" w14:textId="0F474000" w:rsidR="00B02287" w:rsidRPr="00E354AE" w:rsidRDefault="00B02287" w:rsidP="00B02287">
      <w:pPr>
        <w:rPr>
          <w:spacing w:val="-2"/>
          <w:rtl/>
        </w:rPr>
      </w:pPr>
      <w:r w:rsidRPr="00E354AE">
        <w:rPr>
          <w:spacing w:val="-2"/>
          <w:rtl/>
        </w:rPr>
        <w:t>وقسم</w:t>
      </w:r>
      <w:r w:rsidRPr="00E354AE">
        <w:rPr>
          <w:rFonts w:hint="cs"/>
          <w:spacing w:val="-2"/>
          <w:rtl/>
        </w:rPr>
        <w:t xml:space="preserve"> الاجتماع </w:t>
      </w:r>
      <w:r w:rsidRPr="00E354AE">
        <w:rPr>
          <w:spacing w:val="-2"/>
        </w:rPr>
        <w:t>CPM23-2</w:t>
      </w:r>
      <w:r w:rsidRPr="00E354AE">
        <w:rPr>
          <w:spacing w:val="-2"/>
          <w:rtl/>
        </w:rPr>
        <w:t xml:space="preserve"> العمل بين </w:t>
      </w:r>
      <w:r w:rsidRPr="00E354AE">
        <w:rPr>
          <w:rFonts w:hint="cs"/>
          <w:spacing w:val="-2"/>
          <w:rtl/>
        </w:rPr>
        <w:t>خمسة</w:t>
      </w:r>
      <w:r w:rsidRPr="00E354AE">
        <w:rPr>
          <w:spacing w:val="-2"/>
          <w:rtl/>
        </w:rPr>
        <w:t xml:space="preserve"> أفرقة عمل وفقاً لهيكل الفصول المتفق عليه. </w:t>
      </w:r>
      <w:r w:rsidRPr="00E354AE">
        <w:rPr>
          <w:rFonts w:hint="cs"/>
          <w:spacing w:val="-2"/>
          <w:rtl/>
        </w:rPr>
        <w:t xml:space="preserve">وجرى أيضاً إنشاء العديد من الأفرقة الفرعية، بما في ذلك فريق الصياغة التابع للجلسات العامة من أجل أن يتناول البند 10 من جدول أعمال المؤتمر </w:t>
      </w:r>
      <w:r w:rsidRPr="00E354AE">
        <w:rPr>
          <w:spacing w:val="-2"/>
        </w:rPr>
        <w:t>WRC</w:t>
      </w:r>
      <w:r w:rsidR="00E354AE" w:rsidRPr="00E354AE">
        <w:rPr>
          <w:spacing w:val="-2"/>
        </w:rPr>
        <w:noBreakHyphen/>
      </w:r>
      <w:r w:rsidRPr="00E354AE">
        <w:rPr>
          <w:spacing w:val="-2"/>
        </w:rPr>
        <w:t>23</w:t>
      </w:r>
      <w:r w:rsidRPr="00E354AE">
        <w:rPr>
          <w:rFonts w:hint="cs"/>
          <w:spacing w:val="-2"/>
          <w:rtl/>
        </w:rPr>
        <w:t>.</w:t>
      </w:r>
    </w:p>
    <w:p w14:paraId="63BE2E80" w14:textId="77777777" w:rsidR="00B02287" w:rsidRDefault="00B02287" w:rsidP="00B02287">
      <w:pPr>
        <w:pStyle w:val="TableNo"/>
        <w:rPr>
          <w:rtl/>
          <w:lang w:bidi="ar-SY"/>
        </w:rPr>
      </w:pPr>
      <w:r>
        <w:rPr>
          <w:rFonts w:hint="cs"/>
          <w:rtl/>
        </w:rPr>
        <w:t xml:space="preserve">الجدول </w:t>
      </w:r>
      <w:r>
        <w:t>1-1.3.4</w:t>
      </w:r>
    </w:p>
    <w:p w14:paraId="120AC5E9" w14:textId="77777777" w:rsidR="00B02287" w:rsidRPr="00BA6766" w:rsidRDefault="00B02287" w:rsidP="00B02287">
      <w:pPr>
        <w:pStyle w:val="Tabletitle"/>
        <w:rPr>
          <w:rtl/>
          <w:lang w:bidi="ar-SY"/>
        </w:rPr>
      </w:pPr>
      <w:r w:rsidRPr="00933BA0">
        <w:rPr>
          <w:rtl/>
          <w:lang w:val="en-GB"/>
        </w:rPr>
        <w:t xml:space="preserve">هيكل تقرير </w:t>
      </w:r>
      <w:r w:rsidRPr="00CF2857">
        <w:rPr>
          <w:rtl/>
          <w:lang w:val="en-GB" w:bidi="ar-EG"/>
        </w:rPr>
        <w:t>الدورة</w:t>
      </w:r>
      <w:r w:rsidRPr="00CF2857">
        <w:rPr>
          <w:rFonts w:hint="cs"/>
          <w:rtl/>
          <w:lang w:val="en-GB"/>
        </w:rPr>
        <w:t xml:space="preserve"> الثانية</w:t>
      </w:r>
      <w:r w:rsidRPr="00CF2857">
        <w:rPr>
          <w:rtl/>
          <w:lang w:val="en-GB" w:bidi="ar-EG"/>
        </w:rPr>
        <w:t xml:space="preserve"> للاجتماع التحضيري للمؤتمر لعام</w:t>
      </w:r>
      <w:r w:rsidRPr="00CF2857">
        <w:rPr>
          <w:rFonts w:hint="cs"/>
          <w:rtl/>
          <w:lang w:val="en-GB"/>
        </w:rPr>
        <w:t xml:space="preserve"> </w:t>
      </w:r>
      <w:r>
        <w:t>2023</w:t>
      </w:r>
    </w:p>
    <w:tbl>
      <w:tblPr>
        <w:bidiVisual/>
        <w:tblW w:w="92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572"/>
        <w:gridCol w:w="4969"/>
        <w:gridCol w:w="2686"/>
      </w:tblGrid>
      <w:tr w:rsidR="00B02287" w:rsidRPr="00E354AE" w14:paraId="6983ACFE" w14:textId="77777777" w:rsidTr="00E354AE">
        <w:trPr>
          <w:cantSplit/>
          <w:tblHeader/>
          <w:jc w:val="center"/>
        </w:trPr>
        <w:tc>
          <w:tcPr>
            <w:tcW w:w="1572" w:type="dxa"/>
            <w:tcBorders>
              <w:top w:val="single" w:sz="6" w:space="0" w:color="auto"/>
              <w:left w:val="single" w:sz="6" w:space="0" w:color="auto"/>
              <w:bottom w:val="single" w:sz="6" w:space="0" w:color="auto"/>
              <w:right w:val="single" w:sz="6" w:space="0" w:color="auto"/>
            </w:tcBorders>
            <w:vAlign w:val="center"/>
            <w:hideMark/>
          </w:tcPr>
          <w:p w14:paraId="42573437" w14:textId="77777777" w:rsidR="00B02287" w:rsidRPr="00E354AE" w:rsidRDefault="00B02287" w:rsidP="00E354AE">
            <w:pPr>
              <w:pStyle w:val="Tablehead"/>
              <w:keepNext w:val="0"/>
              <w:spacing w:before="40" w:after="40" w:line="240" w:lineRule="exact"/>
              <w:rPr>
                <w:rtl/>
              </w:rPr>
            </w:pPr>
            <w:r w:rsidRPr="00E354AE">
              <w:rPr>
                <w:rtl/>
              </w:rPr>
              <w:t>أفرقة الاجتماع</w:t>
            </w:r>
            <w:r w:rsidRPr="00E354AE">
              <w:rPr>
                <w:rtl/>
              </w:rPr>
              <w:br/>
            </w:r>
            <w:r w:rsidRPr="00E354AE">
              <w:t>CPM23-2</w:t>
            </w:r>
          </w:p>
        </w:tc>
        <w:tc>
          <w:tcPr>
            <w:tcW w:w="4969" w:type="dxa"/>
            <w:tcBorders>
              <w:top w:val="single" w:sz="6" w:space="0" w:color="auto"/>
              <w:left w:val="single" w:sz="6" w:space="0" w:color="auto"/>
              <w:bottom w:val="single" w:sz="6" w:space="0" w:color="auto"/>
              <w:right w:val="single" w:sz="6" w:space="0" w:color="auto"/>
            </w:tcBorders>
            <w:vAlign w:val="center"/>
            <w:hideMark/>
          </w:tcPr>
          <w:p w14:paraId="267B0124" w14:textId="77777777" w:rsidR="00B02287" w:rsidRPr="00E354AE" w:rsidRDefault="00B02287" w:rsidP="00E354AE">
            <w:pPr>
              <w:pStyle w:val="Tablehead"/>
              <w:keepNext w:val="0"/>
              <w:spacing w:before="40" w:after="40" w:line="240" w:lineRule="exact"/>
            </w:pPr>
            <w:r w:rsidRPr="00E354AE">
              <w:rPr>
                <w:rtl/>
              </w:rPr>
              <w:t xml:space="preserve">الموضوع </w:t>
            </w:r>
            <w:r w:rsidRPr="00E354AE">
              <w:rPr>
                <w:rtl/>
              </w:rPr>
              <w:br/>
              <w:t xml:space="preserve">(بنود جدول أعمال المؤتمر </w:t>
            </w:r>
            <w:r w:rsidRPr="00E354AE">
              <w:t>WRC-23</w:t>
            </w:r>
            <w:r w:rsidRPr="00E354AE">
              <w:rPr>
                <w:rtl/>
              </w:rPr>
              <w:t>)</w:t>
            </w:r>
          </w:p>
        </w:tc>
        <w:tc>
          <w:tcPr>
            <w:tcW w:w="2686" w:type="dxa"/>
            <w:tcBorders>
              <w:top w:val="single" w:sz="6" w:space="0" w:color="auto"/>
              <w:left w:val="single" w:sz="6" w:space="0" w:color="auto"/>
              <w:bottom w:val="single" w:sz="6" w:space="0" w:color="auto"/>
              <w:right w:val="single" w:sz="6" w:space="0" w:color="auto"/>
            </w:tcBorders>
            <w:vAlign w:val="center"/>
            <w:hideMark/>
          </w:tcPr>
          <w:p w14:paraId="57E78FC7" w14:textId="77777777" w:rsidR="00B02287" w:rsidRPr="00E354AE" w:rsidRDefault="00B02287" w:rsidP="00E354AE">
            <w:pPr>
              <w:pStyle w:val="Tablehead"/>
              <w:keepNext w:val="0"/>
              <w:spacing w:before="40" w:after="40" w:line="240" w:lineRule="exact"/>
            </w:pPr>
            <w:r w:rsidRPr="00E354AE">
              <w:rPr>
                <w:rtl/>
              </w:rPr>
              <w:t xml:space="preserve">الرئيس (الرؤساء المشاركون) </w:t>
            </w:r>
          </w:p>
        </w:tc>
      </w:tr>
      <w:tr w:rsidR="00B02287" w:rsidRPr="00E354AE" w14:paraId="2EA54CD3" w14:textId="77777777" w:rsidTr="00E354AE">
        <w:trPr>
          <w:cantSplit/>
          <w:jc w:val="center"/>
        </w:trPr>
        <w:tc>
          <w:tcPr>
            <w:tcW w:w="1572" w:type="dxa"/>
            <w:tcBorders>
              <w:top w:val="single" w:sz="6" w:space="0" w:color="auto"/>
              <w:left w:val="single" w:sz="6" w:space="0" w:color="auto"/>
              <w:bottom w:val="single" w:sz="6" w:space="0" w:color="auto"/>
              <w:right w:val="single" w:sz="6" w:space="0" w:color="auto"/>
            </w:tcBorders>
            <w:vAlign w:val="center"/>
            <w:hideMark/>
          </w:tcPr>
          <w:p w14:paraId="7B907518" w14:textId="77777777" w:rsidR="00B02287" w:rsidRPr="00E354AE" w:rsidRDefault="00B02287" w:rsidP="00E354AE">
            <w:pPr>
              <w:pStyle w:val="Tabletext"/>
              <w:spacing w:before="40" w:after="40" w:line="240" w:lineRule="exact"/>
              <w:jc w:val="center"/>
            </w:pPr>
            <w:r w:rsidRPr="00E354AE">
              <w:rPr>
                <w:rtl/>
              </w:rPr>
              <w:t xml:space="preserve">فريق العمل </w:t>
            </w:r>
            <w:r w:rsidRPr="00E354AE">
              <w:t>1</w:t>
            </w:r>
          </w:p>
        </w:tc>
        <w:tc>
          <w:tcPr>
            <w:tcW w:w="4969" w:type="dxa"/>
            <w:tcBorders>
              <w:top w:val="single" w:sz="6" w:space="0" w:color="auto"/>
              <w:left w:val="single" w:sz="6" w:space="0" w:color="auto"/>
              <w:bottom w:val="single" w:sz="6" w:space="0" w:color="auto"/>
              <w:right w:val="single" w:sz="6" w:space="0" w:color="auto"/>
            </w:tcBorders>
            <w:vAlign w:val="center"/>
            <w:hideMark/>
          </w:tcPr>
          <w:p w14:paraId="6FE91E57" w14:textId="05483C0B" w:rsidR="00B02287" w:rsidRPr="00473D1F" w:rsidRDefault="00B02287" w:rsidP="00E354AE">
            <w:pPr>
              <w:pStyle w:val="Tabletext"/>
              <w:spacing w:before="40" w:after="40" w:line="240" w:lineRule="exact"/>
              <w:jc w:val="left"/>
              <w:rPr>
                <w:lang w:bidi="ar-EG"/>
              </w:rPr>
            </w:pPr>
            <w:r w:rsidRPr="00473D1F">
              <w:rPr>
                <w:rtl/>
              </w:rPr>
              <w:t xml:space="preserve">الفصل </w:t>
            </w:r>
            <w:r w:rsidRPr="00473D1F">
              <w:t>1</w:t>
            </w:r>
            <w:r w:rsidRPr="00473D1F">
              <w:rPr>
                <w:rtl/>
              </w:rPr>
              <w:t>: مسائل الخدمات الثابتة والمتنقلة والإذاعية</w:t>
            </w:r>
            <w:r w:rsidR="00E354AE" w:rsidRPr="00473D1F">
              <w:rPr>
                <w:rtl/>
              </w:rPr>
              <w:br/>
            </w:r>
            <w:r w:rsidRPr="00473D1F">
              <w:rPr>
                <w:rtl/>
              </w:rPr>
              <w:t xml:space="preserve">(البنود </w:t>
            </w:r>
            <w:r w:rsidRPr="00473D1F">
              <w:t>1.1</w:t>
            </w:r>
            <w:r w:rsidRPr="00473D1F">
              <w:rPr>
                <w:rtl/>
                <w:lang w:bidi="ar-EG"/>
              </w:rPr>
              <w:t xml:space="preserve"> و</w:t>
            </w:r>
            <w:r w:rsidRPr="00473D1F">
              <w:rPr>
                <w:lang w:bidi="ar-EG"/>
              </w:rPr>
              <w:t>2.1</w:t>
            </w:r>
            <w:r w:rsidRPr="00473D1F">
              <w:rPr>
                <w:rtl/>
                <w:lang w:bidi="ar-EG"/>
              </w:rPr>
              <w:t xml:space="preserve"> و</w:t>
            </w:r>
            <w:r w:rsidRPr="00473D1F">
              <w:rPr>
                <w:lang w:bidi="ar-EG"/>
              </w:rPr>
              <w:t>3.1</w:t>
            </w:r>
            <w:r w:rsidRPr="00473D1F">
              <w:rPr>
                <w:rtl/>
                <w:lang w:bidi="ar-EG"/>
              </w:rPr>
              <w:t xml:space="preserve"> و</w:t>
            </w:r>
            <w:r w:rsidRPr="00473D1F">
              <w:rPr>
                <w:lang w:bidi="ar-EG"/>
              </w:rPr>
              <w:t>4.1</w:t>
            </w:r>
            <w:r w:rsidRPr="00473D1F">
              <w:rPr>
                <w:rtl/>
                <w:lang w:bidi="ar-EG"/>
              </w:rPr>
              <w:t xml:space="preserve"> و</w:t>
            </w:r>
            <w:r w:rsidRPr="00473D1F">
              <w:rPr>
                <w:lang w:bidi="ar-EG"/>
              </w:rPr>
              <w:t>5.1</w:t>
            </w:r>
            <w:r w:rsidRPr="00473D1F">
              <w:rPr>
                <w:rtl/>
                <w:lang w:bidi="ar-EG"/>
              </w:rPr>
              <w:t xml:space="preserve"> من جدول الأعمال)</w:t>
            </w:r>
          </w:p>
        </w:tc>
        <w:tc>
          <w:tcPr>
            <w:tcW w:w="2686" w:type="dxa"/>
            <w:tcBorders>
              <w:top w:val="single" w:sz="6" w:space="0" w:color="auto"/>
              <w:left w:val="single" w:sz="6" w:space="0" w:color="auto"/>
              <w:bottom w:val="single" w:sz="6" w:space="0" w:color="auto"/>
              <w:right w:val="single" w:sz="6" w:space="0" w:color="auto"/>
            </w:tcBorders>
            <w:vAlign w:val="center"/>
            <w:hideMark/>
          </w:tcPr>
          <w:p w14:paraId="29514A8A" w14:textId="58483A1F" w:rsidR="00B02287" w:rsidRPr="00E354AE" w:rsidRDefault="00B02287" w:rsidP="00E354AE">
            <w:pPr>
              <w:pStyle w:val="Tabletext"/>
              <w:spacing w:before="40" w:after="40" w:line="240" w:lineRule="exact"/>
              <w:jc w:val="left"/>
              <w:rPr>
                <w:lang w:bidi="ar-EG"/>
              </w:rPr>
            </w:pPr>
            <w:r w:rsidRPr="00E354AE">
              <w:rPr>
                <w:rtl/>
              </w:rPr>
              <w:t xml:space="preserve">الدكتور هـ. </w:t>
            </w:r>
            <w:proofErr w:type="spellStart"/>
            <w:r w:rsidRPr="00E354AE">
              <w:rPr>
                <w:rtl/>
              </w:rPr>
              <w:t>أتاراشي</w:t>
            </w:r>
            <w:proofErr w:type="spellEnd"/>
            <w:r w:rsidRPr="00E354AE">
              <w:rPr>
                <w:rtl/>
              </w:rPr>
              <w:t xml:space="preserve"> (اليابان)</w:t>
            </w:r>
            <w:r w:rsidR="00E354AE">
              <w:rPr>
                <w:rtl/>
              </w:rPr>
              <w:br/>
            </w:r>
            <w:r w:rsidRPr="00E354AE">
              <w:rPr>
                <w:rtl/>
                <w:lang w:bidi="ar-EG"/>
              </w:rPr>
              <w:t>السيد ع. ع. محمود (نيجيريا)</w:t>
            </w:r>
          </w:p>
        </w:tc>
      </w:tr>
      <w:tr w:rsidR="00B02287" w:rsidRPr="00E354AE" w14:paraId="443BBF85" w14:textId="77777777" w:rsidTr="00E354AE">
        <w:trPr>
          <w:cantSplit/>
          <w:jc w:val="center"/>
        </w:trPr>
        <w:tc>
          <w:tcPr>
            <w:tcW w:w="1572" w:type="dxa"/>
            <w:tcBorders>
              <w:top w:val="single" w:sz="6" w:space="0" w:color="auto"/>
              <w:left w:val="single" w:sz="6" w:space="0" w:color="auto"/>
              <w:bottom w:val="single" w:sz="6" w:space="0" w:color="auto"/>
              <w:right w:val="single" w:sz="6" w:space="0" w:color="auto"/>
            </w:tcBorders>
            <w:vAlign w:val="center"/>
            <w:hideMark/>
          </w:tcPr>
          <w:p w14:paraId="16811971" w14:textId="77777777" w:rsidR="00B02287" w:rsidRPr="00E354AE" w:rsidRDefault="00B02287" w:rsidP="00E354AE">
            <w:pPr>
              <w:pStyle w:val="Tabletext"/>
              <w:spacing w:before="40" w:after="40" w:line="240" w:lineRule="exact"/>
              <w:jc w:val="center"/>
            </w:pPr>
            <w:r w:rsidRPr="00E354AE">
              <w:rPr>
                <w:rtl/>
              </w:rPr>
              <w:t xml:space="preserve">فريق العمل </w:t>
            </w:r>
            <w:r w:rsidRPr="00E354AE">
              <w:t>2</w:t>
            </w:r>
          </w:p>
        </w:tc>
        <w:tc>
          <w:tcPr>
            <w:tcW w:w="4969" w:type="dxa"/>
            <w:tcBorders>
              <w:top w:val="single" w:sz="6" w:space="0" w:color="auto"/>
              <w:left w:val="single" w:sz="6" w:space="0" w:color="auto"/>
              <w:bottom w:val="single" w:sz="6" w:space="0" w:color="auto"/>
              <w:right w:val="single" w:sz="6" w:space="0" w:color="auto"/>
            </w:tcBorders>
            <w:vAlign w:val="center"/>
            <w:hideMark/>
          </w:tcPr>
          <w:p w14:paraId="71B9AEE8" w14:textId="4F437C7B" w:rsidR="00B02287" w:rsidRPr="00473D1F" w:rsidRDefault="00B02287" w:rsidP="00E354AE">
            <w:pPr>
              <w:pStyle w:val="Tabletext"/>
              <w:spacing w:before="40" w:after="40" w:line="240" w:lineRule="exact"/>
              <w:jc w:val="left"/>
            </w:pPr>
            <w:r w:rsidRPr="00473D1F">
              <w:rPr>
                <w:rtl/>
              </w:rPr>
              <w:t xml:space="preserve">الفصل </w:t>
            </w:r>
            <w:r w:rsidRPr="00473D1F">
              <w:t>2</w:t>
            </w:r>
            <w:r w:rsidRPr="00473D1F">
              <w:rPr>
                <w:rtl/>
              </w:rPr>
              <w:t>: مسائل خدمات الطيران والخدمات البحرية</w:t>
            </w:r>
            <w:r w:rsidR="00E354AE" w:rsidRPr="00473D1F">
              <w:rPr>
                <w:rtl/>
              </w:rPr>
              <w:br/>
            </w:r>
            <w:r w:rsidRPr="00473D1F">
              <w:rPr>
                <w:rtl/>
              </w:rPr>
              <w:t xml:space="preserve">(البنود </w:t>
            </w:r>
            <w:r w:rsidRPr="00473D1F">
              <w:t>6.1</w:t>
            </w:r>
            <w:r w:rsidRPr="00473D1F">
              <w:rPr>
                <w:rtl/>
                <w:lang w:bidi="ar-EG"/>
              </w:rPr>
              <w:t xml:space="preserve"> و</w:t>
            </w:r>
            <w:r w:rsidRPr="00473D1F">
              <w:rPr>
                <w:lang w:bidi="ar-EG"/>
              </w:rPr>
              <w:t>7.1</w:t>
            </w:r>
            <w:r w:rsidRPr="00473D1F">
              <w:rPr>
                <w:rtl/>
                <w:lang w:bidi="ar-EG"/>
              </w:rPr>
              <w:t xml:space="preserve"> و</w:t>
            </w:r>
            <w:r w:rsidRPr="00473D1F">
              <w:rPr>
                <w:lang w:bidi="ar-EG"/>
              </w:rPr>
              <w:t>8.1</w:t>
            </w:r>
            <w:r w:rsidRPr="00473D1F">
              <w:rPr>
                <w:rtl/>
                <w:lang w:bidi="ar-EG"/>
              </w:rPr>
              <w:t xml:space="preserve"> و</w:t>
            </w:r>
            <w:r w:rsidRPr="00473D1F">
              <w:rPr>
                <w:lang w:bidi="ar-EG"/>
              </w:rPr>
              <w:t>9.1</w:t>
            </w:r>
            <w:r w:rsidRPr="00473D1F">
              <w:rPr>
                <w:rtl/>
                <w:lang w:bidi="ar-EG"/>
              </w:rPr>
              <w:t xml:space="preserve"> و</w:t>
            </w:r>
            <w:r w:rsidRPr="00473D1F">
              <w:rPr>
                <w:lang w:bidi="ar-EG"/>
              </w:rPr>
              <w:t>10.1</w:t>
            </w:r>
            <w:r w:rsidRPr="00473D1F">
              <w:rPr>
                <w:rtl/>
                <w:lang w:bidi="ar-EG"/>
              </w:rPr>
              <w:t xml:space="preserve"> و</w:t>
            </w:r>
            <w:r w:rsidRPr="00473D1F">
              <w:rPr>
                <w:lang w:bidi="ar-EG"/>
              </w:rPr>
              <w:t>11.1</w:t>
            </w:r>
            <w:r w:rsidRPr="00473D1F">
              <w:rPr>
                <w:rtl/>
                <w:lang w:bidi="ar-EG"/>
              </w:rPr>
              <w:t xml:space="preserve"> من جدول الأعمال)</w:t>
            </w:r>
            <w:r w:rsidRPr="00473D1F">
              <w:rPr>
                <w:rtl/>
              </w:rPr>
              <w:t xml:space="preserve"> </w:t>
            </w:r>
          </w:p>
        </w:tc>
        <w:tc>
          <w:tcPr>
            <w:tcW w:w="2686" w:type="dxa"/>
            <w:tcBorders>
              <w:top w:val="single" w:sz="6" w:space="0" w:color="auto"/>
              <w:left w:val="single" w:sz="6" w:space="0" w:color="auto"/>
              <w:bottom w:val="single" w:sz="6" w:space="0" w:color="auto"/>
              <w:right w:val="single" w:sz="6" w:space="0" w:color="auto"/>
            </w:tcBorders>
            <w:vAlign w:val="center"/>
            <w:hideMark/>
          </w:tcPr>
          <w:p w14:paraId="7B77F696" w14:textId="77777777" w:rsidR="00B02287" w:rsidRPr="00E354AE" w:rsidRDefault="00B02287" w:rsidP="00E354AE">
            <w:pPr>
              <w:pStyle w:val="Tabletext"/>
              <w:spacing w:before="40" w:after="40" w:line="240" w:lineRule="exact"/>
              <w:rPr>
                <w:rtl/>
              </w:rPr>
            </w:pPr>
            <w:r w:rsidRPr="00E354AE">
              <w:rPr>
                <w:rtl/>
              </w:rPr>
              <w:t>السيد م. الحساني (الإمارات العربية المتحدة)</w:t>
            </w:r>
          </w:p>
        </w:tc>
      </w:tr>
      <w:tr w:rsidR="00B02287" w:rsidRPr="00E354AE" w14:paraId="58D17A3D" w14:textId="77777777" w:rsidTr="00E354AE">
        <w:trPr>
          <w:cantSplit/>
          <w:jc w:val="center"/>
        </w:trPr>
        <w:tc>
          <w:tcPr>
            <w:tcW w:w="1572" w:type="dxa"/>
            <w:tcBorders>
              <w:top w:val="single" w:sz="6" w:space="0" w:color="auto"/>
              <w:left w:val="single" w:sz="6" w:space="0" w:color="auto"/>
              <w:bottom w:val="single" w:sz="6" w:space="0" w:color="auto"/>
              <w:right w:val="single" w:sz="6" w:space="0" w:color="auto"/>
            </w:tcBorders>
            <w:vAlign w:val="center"/>
            <w:hideMark/>
          </w:tcPr>
          <w:p w14:paraId="432F21DD" w14:textId="77777777" w:rsidR="00B02287" w:rsidRPr="00E354AE" w:rsidRDefault="00B02287" w:rsidP="00E354AE">
            <w:pPr>
              <w:pStyle w:val="Tabletext"/>
              <w:spacing w:before="40" w:after="40" w:line="240" w:lineRule="exact"/>
              <w:jc w:val="center"/>
            </w:pPr>
            <w:r w:rsidRPr="00E354AE">
              <w:rPr>
                <w:rtl/>
              </w:rPr>
              <w:t xml:space="preserve">فريق العمل </w:t>
            </w:r>
            <w:r w:rsidRPr="00E354AE">
              <w:t>3</w:t>
            </w:r>
          </w:p>
        </w:tc>
        <w:tc>
          <w:tcPr>
            <w:tcW w:w="4969" w:type="dxa"/>
            <w:tcBorders>
              <w:top w:val="single" w:sz="6" w:space="0" w:color="auto"/>
              <w:left w:val="single" w:sz="6" w:space="0" w:color="auto"/>
              <w:bottom w:val="single" w:sz="6" w:space="0" w:color="auto"/>
              <w:right w:val="single" w:sz="6" w:space="0" w:color="auto"/>
            </w:tcBorders>
            <w:vAlign w:val="center"/>
            <w:hideMark/>
          </w:tcPr>
          <w:p w14:paraId="0232FF3E" w14:textId="3A6F75B1" w:rsidR="00B02287" w:rsidRPr="00473D1F" w:rsidRDefault="00B02287" w:rsidP="00E354AE">
            <w:pPr>
              <w:pStyle w:val="Tabletext"/>
              <w:spacing w:before="40" w:after="40" w:line="240" w:lineRule="exact"/>
              <w:jc w:val="left"/>
              <w:rPr>
                <w:rtl/>
                <w:lang w:bidi="ar-EG"/>
              </w:rPr>
            </w:pPr>
            <w:r w:rsidRPr="00473D1F">
              <w:rPr>
                <w:rtl/>
              </w:rPr>
              <w:t xml:space="preserve">الفصل </w:t>
            </w:r>
            <w:r w:rsidRPr="00473D1F">
              <w:t>3</w:t>
            </w:r>
            <w:r w:rsidRPr="00473D1F">
              <w:rPr>
                <w:rtl/>
              </w:rPr>
              <w:t>: مسائل خدمات العلوم</w:t>
            </w:r>
            <w:r w:rsidR="00E354AE" w:rsidRPr="00473D1F">
              <w:rPr>
                <w:rtl/>
              </w:rPr>
              <w:br/>
            </w:r>
            <w:r w:rsidRPr="00473D1F">
              <w:rPr>
                <w:rtl/>
              </w:rPr>
              <w:t xml:space="preserve">(البنود </w:t>
            </w:r>
            <w:r w:rsidRPr="00473D1F">
              <w:t>12.1</w:t>
            </w:r>
            <w:r w:rsidRPr="00473D1F">
              <w:rPr>
                <w:rtl/>
                <w:lang w:bidi="ar-EG"/>
              </w:rPr>
              <w:t xml:space="preserve"> و</w:t>
            </w:r>
            <w:r w:rsidRPr="00473D1F">
              <w:rPr>
                <w:lang w:bidi="ar-EG"/>
              </w:rPr>
              <w:t>13.1</w:t>
            </w:r>
            <w:r w:rsidRPr="00473D1F">
              <w:rPr>
                <w:rtl/>
                <w:lang w:bidi="ar-EG"/>
              </w:rPr>
              <w:t xml:space="preserve"> و</w:t>
            </w:r>
            <w:r w:rsidRPr="00473D1F">
              <w:rPr>
                <w:lang w:bidi="ar-EG"/>
              </w:rPr>
              <w:t>14.1</w:t>
            </w:r>
            <w:r w:rsidRPr="00473D1F">
              <w:rPr>
                <w:rtl/>
                <w:lang w:bidi="ar-EG"/>
              </w:rPr>
              <w:t xml:space="preserve"> من جدول الأعمال)</w:t>
            </w:r>
          </w:p>
        </w:tc>
        <w:tc>
          <w:tcPr>
            <w:tcW w:w="2686" w:type="dxa"/>
            <w:tcBorders>
              <w:top w:val="single" w:sz="6" w:space="0" w:color="auto"/>
              <w:left w:val="single" w:sz="6" w:space="0" w:color="auto"/>
              <w:bottom w:val="single" w:sz="6" w:space="0" w:color="auto"/>
              <w:right w:val="single" w:sz="6" w:space="0" w:color="auto"/>
            </w:tcBorders>
            <w:vAlign w:val="center"/>
            <w:hideMark/>
          </w:tcPr>
          <w:p w14:paraId="7976ACD6" w14:textId="77777777" w:rsidR="00B02287" w:rsidRPr="00E354AE" w:rsidRDefault="00B02287" w:rsidP="00E354AE">
            <w:pPr>
              <w:pStyle w:val="Tabletext"/>
              <w:spacing w:before="40" w:after="40" w:line="240" w:lineRule="exact"/>
              <w:rPr>
                <w:rtl/>
              </w:rPr>
            </w:pPr>
            <w:r w:rsidRPr="00E354AE">
              <w:rPr>
                <w:rtl/>
              </w:rPr>
              <w:t>السيد ت.</w:t>
            </w:r>
            <w:r w:rsidRPr="00E354AE">
              <w:t xml:space="preserve"> </w:t>
            </w:r>
            <w:r w:rsidRPr="00E354AE">
              <w:rPr>
                <w:rtl/>
              </w:rPr>
              <w:t xml:space="preserve">أ. </w:t>
            </w:r>
            <w:proofErr w:type="spellStart"/>
            <w:r w:rsidRPr="00E354AE">
              <w:rPr>
                <w:rtl/>
              </w:rPr>
              <w:t>باكاوس</w:t>
            </w:r>
            <w:proofErr w:type="spellEnd"/>
            <w:r w:rsidRPr="00E354AE">
              <w:rPr>
                <w:rtl/>
              </w:rPr>
              <w:t xml:space="preserve"> (البرازيل)</w:t>
            </w:r>
          </w:p>
        </w:tc>
      </w:tr>
      <w:tr w:rsidR="00B02287" w:rsidRPr="00E354AE" w14:paraId="5D174B15" w14:textId="77777777" w:rsidTr="00E354AE">
        <w:trPr>
          <w:cantSplit/>
          <w:jc w:val="center"/>
        </w:trPr>
        <w:tc>
          <w:tcPr>
            <w:tcW w:w="1572" w:type="dxa"/>
            <w:tcBorders>
              <w:top w:val="single" w:sz="6" w:space="0" w:color="auto"/>
              <w:left w:val="single" w:sz="6" w:space="0" w:color="auto"/>
              <w:bottom w:val="single" w:sz="6" w:space="0" w:color="auto"/>
              <w:right w:val="single" w:sz="6" w:space="0" w:color="auto"/>
            </w:tcBorders>
            <w:vAlign w:val="center"/>
            <w:hideMark/>
          </w:tcPr>
          <w:p w14:paraId="774B67AC" w14:textId="77777777" w:rsidR="00B02287" w:rsidRPr="00E354AE" w:rsidRDefault="00B02287" w:rsidP="00E354AE">
            <w:pPr>
              <w:pStyle w:val="Tabletext"/>
              <w:spacing w:before="40" w:after="40" w:line="240" w:lineRule="exact"/>
              <w:jc w:val="center"/>
            </w:pPr>
            <w:r w:rsidRPr="00E354AE">
              <w:rPr>
                <w:rtl/>
              </w:rPr>
              <w:lastRenderedPageBreak/>
              <w:t xml:space="preserve">فريق العمل </w:t>
            </w:r>
            <w:r w:rsidRPr="00E354AE">
              <w:t>4</w:t>
            </w:r>
          </w:p>
        </w:tc>
        <w:tc>
          <w:tcPr>
            <w:tcW w:w="4969" w:type="dxa"/>
            <w:tcBorders>
              <w:top w:val="single" w:sz="6" w:space="0" w:color="auto"/>
              <w:left w:val="single" w:sz="6" w:space="0" w:color="auto"/>
              <w:bottom w:val="single" w:sz="6" w:space="0" w:color="auto"/>
              <w:right w:val="single" w:sz="6" w:space="0" w:color="auto"/>
            </w:tcBorders>
            <w:vAlign w:val="center"/>
            <w:hideMark/>
          </w:tcPr>
          <w:p w14:paraId="22D538CF" w14:textId="45BAFCDE" w:rsidR="00B02287" w:rsidRPr="00473D1F" w:rsidRDefault="00B02287" w:rsidP="00E354AE">
            <w:pPr>
              <w:pStyle w:val="Tabletext"/>
              <w:spacing w:before="40" w:after="40" w:line="240" w:lineRule="exact"/>
              <w:jc w:val="left"/>
              <w:rPr>
                <w:rtl/>
                <w:lang w:bidi="ar-EG"/>
              </w:rPr>
            </w:pPr>
            <w:r w:rsidRPr="00473D1F">
              <w:rPr>
                <w:rtl/>
              </w:rPr>
              <w:t xml:space="preserve">الفصل </w:t>
            </w:r>
            <w:r w:rsidRPr="00473D1F">
              <w:t>4</w:t>
            </w:r>
            <w:r w:rsidR="00E354AE" w:rsidRPr="00473D1F">
              <w:rPr>
                <w:rFonts w:hint="cs"/>
                <w:rtl/>
              </w:rPr>
              <w:t>:</w:t>
            </w:r>
            <w:r w:rsidRPr="00473D1F">
              <w:rPr>
                <w:rtl/>
              </w:rPr>
              <w:t xml:space="preserve"> مسائل الخدمات الساتلية</w:t>
            </w:r>
            <w:r w:rsidR="00E354AE" w:rsidRPr="00473D1F">
              <w:rPr>
                <w:rtl/>
              </w:rPr>
              <w:br/>
            </w:r>
            <w:r w:rsidRPr="00473D1F">
              <w:rPr>
                <w:rtl/>
              </w:rPr>
              <w:t xml:space="preserve">(البنود </w:t>
            </w:r>
            <w:r w:rsidRPr="00473D1F">
              <w:t>15.1</w:t>
            </w:r>
            <w:r w:rsidRPr="00473D1F">
              <w:rPr>
                <w:rtl/>
                <w:lang w:bidi="ar-EG"/>
              </w:rPr>
              <w:t xml:space="preserve"> و</w:t>
            </w:r>
            <w:r w:rsidRPr="00473D1F">
              <w:rPr>
                <w:lang w:bidi="ar-EG"/>
              </w:rPr>
              <w:t>16.1</w:t>
            </w:r>
            <w:r w:rsidRPr="00473D1F">
              <w:rPr>
                <w:rtl/>
                <w:lang w:bidi="ar-EG"/>
              </w:rPr>
              <w:t xml:space="preserve"> و</w:t>
            </w:r>
            <w:r w:rsidRPr="00473D1F">
              <w:rPr>
                <w:lang w:bidi="ar-EG"/>
              </w:rPr>
              <w:t>17.1</w:t>
            </w:r>
            <w:r w:rsidRPr="00473D1F">
              <w:rPr>
                <w:rtl/>
                <w:lang w:bidi="ar-EG"/>
              </w:rPr>
              <w:t xml:space="preserve"> و</w:t>
            </w:r>
            <w:r w:rsidRPr="00473D1F">
              <w:rPr>
                <w:lang w:bidi="ar-EG"/>
              </w:rPr>
              <w:t>18.1</w:t>
            </w:r>
            <w:r w:rsidRPr="00473D1F">
              <w:rPr>
                <w:rtl/>
                <w:lang w:bidi="ar-EG"/>
              </w:rPr>
              <w:t xml:space="preserve"> و</w:t>
            </w:r>
            <w:r w:rsidRPr="00473D1F">
              <w:rPr>
                <w:lang w:bidi="ar-EG"/>
              </w:rPr>
              <w:t>19.1</w:t>
            </w:r>
            <w:r w:rsidRPr="00473D1F">
              <w:rPr>
                <w:rtl/>
                <w:lang w:bidi="ar-EG"/>
              </w:rPr>
              <w:t xml:space="preserve"> و7 الموضوعات من </w:t>
            </w:r>
            <w:r w:rsidRPr="00473D1F">
              <w:rPr>
                <w:lang w:bidi="ar-EG"/>
              </w:rPr>
              <w:t>A</w:t>
            </w:r>
            <w:r w:rsidRPr="00473D1F">
              <w:rPr>
                <w:rtl/>
                <w:lang w:bidi="ar-EG"/>
              </w:rPr>
              <w:t xml:space="preserve"> إلى </w:t>
            </w:r>
            <w:r w:rsidRPr="00473D1F">
              <w:rPr>
                <w:lang w:bidi="ar-EG"/>
              </w:rPr>
              <w:t>K</w:t>
            </w:r>
            <w:r w:rsidRPr="00473D1F">
              <w:rPr>
                <w:rtl/>
                <w:lang w:bidi="ar-EG"/>
              </w:rPr>
              <w:t xml:space="preserve"> من جدول الأعمال)</w:t>
            </w:r>
          </w:p>
        </w:tc>
        <w:tc>
          <w:tcPr>
            <w:tcW w:w="2686" w:type="dxa"/>
            <w:tcBorders>
              <w:top w:val="single" w:sz="6" w:space="0" w:color="auto"/>
              <w:left w:val="single" w:sz="6" w:space="0" w:color="auto"/>
              <w:bottom w:val="single" w:sz="6" w:space="0" w:color="auto"/>
              <w:right w:val="single" w:sz="6" w:space="0" w:color="auto"/>
            </w:tcBorders>
            <w:vAlign w:val="center"/>
            <w:hideMark/>
          </w:tcPr>
          <w:p w14:paraId="035E8B6B" w14:textId="76E3B50A" w:rsidR="00B02287" w:rsidRPr="00E354AE" w:rsidRDefault="00B02287" w:rsidP="00E354AE">
            <w:pPr>
              <w:pStyle w:val="Tabletext"/>
              <w:spacing w:before="40" w:after="40" w:line="240" w:lineRule="exact"/>
              <w:jc w:val="left"/>
              <w:rPr>
                <w:rtl/>
              </w:rPr>
            </w:pPr>
            <w:r w:rsidRPr="00E354AE">
              <w:rPr>
                <w:rtl/>
              </w:rPr>
              <w:t>السيدة ل. فيريرا (البرازيل)</w:t>
            </w:r>
            <w:r w:rsidR="00E354AE">
              <w:rPr>
                <w:rtl/>
              </w:rPr>
              <w:br/>
            </w:r>
            <w:r w:rsidRPr="00E354AE">
              <w:rPr>
                <w:rtl/>
              </w:rPr>
              <w:t xml:space="preserve">السيد ج. </w:t>
            </w:r>
            <w:proofErr w:type="spellStart"/>
            <w:r w:rsidRPr="00E354AE">
              <w:rPr>
                <w:rtl/>
              </w:rPr>
              <w:t>كويزيرا</w:t>
            </w:r>
            <w:proofErr w:type="spellEnd"/>
            <w:r w:rsidRPr="00E354AE">
              <w:rPr>
                <w:rtl/>
              </w:rPr>
              <w:t xml:space="preserve"> (رواندا)</w:t>
            </w:r>
          </w:p>
        </w:tc>
      </w:tr>
      <w:tr w:rsidR="00B02287" w:rsidRPr="00E354AE" w14:paraId="58BD3CD9" w14:textId="77777777" w:rsidTr="00E354AE">
        <w:trPr>
          <w:cantSplit/>
          <w:jc w:val="center"/>
        </w:trPr>
        <w:tc>
          <w:tcPr>
            <w:tcW w:w="1572" w:type="dxa"/>
            <w:tcBorders>
              <w:top w:val="single" w:sz="6" w:space="0" w:color="auto"/>
              <w:left w:val="single" w:sz="6" w:space="0" w:color="auto"/>
              <w:bottom w:val="single" w:sz="6" w:space="0" w:color="auto"/>
              <w:right w:val="single" w:sz="6" w:space="0" w:color="auto"/>
            </w:tcBorders>
            <w:vAlign w:val="center"/>
            <w:hideMark/>
          </w:tcPr>
          <w:p w14:paraId="61A83BD8" w14:textId="77777777" w:rsidR="00B02287" w:rsidRPr="00E354AE" w:rsidRDefault="00B02287" w:rsidP="00E354AE">
            <w:pPr>
              <w:pStyle w:val="Tabletext"/>
              <w:spacing w:before="40" w:after="40" w:line="240" w:lineRule="exact"/>
              <w:jc w:val="center"/>
            </w:pPr>
            <w:r w:rsidRPr="00E354AE">
              <w:rPr>
                <w:rtl/>
              </w:rPr>
              <w:t xml:space="preserve">فريق العمل </w:t>
            </w:r>
            <w:r w:rsidRPr="00E354AE">
              <w:t>5</w:t>
            </w:r>
          </w:p>
        </w:tc>
        <w:tc>
          <w:tcPr>
            <w:tcW w:w="4969" w:type="dxa"/>
            <w:tcBorders>
              <w:top w:val="single" w:sz="6" w:space="0" w:color="auto"/>
              <w:left w:val="single" w:sz="6" w:space="0" w:color="auto"/>
              <w:bottom w:val="single" w:sz="6" w:space="0" w:color="auto"/>
              <w:right w:val="single" w:sz="6" w:space="0" w:color="auto"/>
            </w:tcBorders>
            <w:vAlign w:val="center"/>
            <w:hideMark/>
          </w:tcPr>
          <w:p w14:paraId="0E0CB7CC" w14:textId="10DFD1EC" w:rsidR="00B02287" w:rsidRPr="00473D1F" w:rsidRDefault="00B02287" w:rsidP="00E354AE">
            <w:pPr>
              <w:pStyle w:val="Tabletext"/>
              <w:spacing w:before="40" w:after="40" w:line="240" w:lineRule="exact"/>
              <w:jc w:val="left"/>
              <w:rPr>
                <w:lang w:bidi="ar-EG"/>
              </w:rPr>
            </w:pPr>
            <w:r w:rsidRPr="00473D1F">
              <w:rPr>
                <w:rtl/>
              </w:rPr>
              <w:t xml:space="preserve">الفصل </w:t>
            </w:r>
            <w:r w:rsidRPr="00473D1F">
              <w:t>5</w:t>
            </w:r>
            <w:r w:rsidR="00E354AE" w:rsidRPr="00473D1F">
              <w:rPr>
                <w:rFonts w:hint="cs"/>
                <w:rtl/>
              </w:rPr>
              <w:t>:</w:t>
            </w:r>
            <w:r w:rsidRPr="00473D1F">
              <w:rPr>
                <w:rtl/>
              </w:rPr>
              <w:t xml:space="preserve"> </w:t>
            </w:r>
            <w:r w:rsidRPr="00473D1F">
              <w:rPr>
                <w:rtl/>
                <w:lang w:bidi="ar-EG"/>
              </w:rPr>
              <w:t>المسائل العامة</w:t>
            </w:r>
            <w:r w:rsidR="00E354AE" w:rsidRPr="00473D1F">
              <w:rPr>
                <w:rtl/>
                <w:lang w:bidi="ar-EG"/>
              </w:rPr>
              <w:br/>
            </w:r>
            <w:r w:rsidRPr="00473D1F">
              <w:rPr>
                <w:rtl/>
                <w:lang w:bidi="ar-EG"/>
              </w:rPr>
              <w:t xml:space="preserve">(البنود 2 و4 و1.9 الموضوعات أ) وب) </w:t>
            </w:r>
            <w:proofErr w:type="spellStart"/>
            <w:r w:rsidRPr="00473D1F">
              <w:rPr>
                <w:rtl/>
                <w:lang w:bidi="ar-EG"/>
              </w:rPr>
              <w:t>وج</w:t>
            </w:r>
            <w:proofErr w:type="spellEnd"/>
            <w:r w:rsidRPr="00473D1F">
              <w:rPr>
                <w:rtl/>
                <w:lang w:bidi="ar-EG"/>
              </w:rPr>
              <w:t>) ود) من جدول الأعمال)</w:t>
            </w:r>
          </w:p>
        </w:tc>
        <w:tc>
          <w:tcPr>
            <w:tcW w:w="2686" w:type="dxa"/>
            <w:tcBorders>
              <w:top w:val="single" w:sz="6" w:space="0" w:color="auto"/>
              <w:left w:val="single" w:sz="6" w:space="0" w:color="auto"/>
              <w:bottom w:val="single" w:sz="6" w:space="0" w:color="auto"/>
              <w:right w:val="single" w:sz="6" w:space="0" w:color="auto"/>
            </w:tcBorders>
            <w:vAlign w:val="center"/>
            <w:hideMark/>
          </w:tcPr>
          <w:p w14:paraId="18F3B6EC" w14:textId="77777777" w:rsidR="00B02287" w:rsidRPr="00E354AE" w:rsidRDefault="00B02287" w:rsidP="00E354AE">
            <w:pPr>
              <w:pStyle w:val="Tabletext"/>
              <w:spacing w:before="40" w:after="40" w:line="240" w:lineRule="exact"/>
              <w:rPr>
                <w:rtl/>
              </w:rPr>
            </w:pPr>
            <w:r w:rsidRPr="00E354AE">
              <w:rPr>
                <w:rtl/>
              </w:rPr>
              <w:t>السيد ج. هوانغ (الصين)</w:t>
            </w:r>
          </w:p>
        </w:tc>
      </w:tr>
      <w:tr w:rsidR="00B02287" w:rsidRPr="00E354AE" w14:paraId="78E290CF" w14:textId="77777777" w:rsidTr="00E354AE">
        <w:trPr>
          <w:cantSplit/>
          <w:jc w:val="center"/>
        </w:trPr>
        <w:tc>
          <w:tcPr>
            <w:tcW w:w="1572" w:type="dxa"/>
            <w:tcBorders>
              <w:top w:val="single" w:sz="6" w:space="0" w:color="auto"/>
              <w:left w:val="single" w:sz="6" w:space="0" w:color="auto"/>
              <w:bottom w:val="single" w:sz="6" w:space="0" w:color="auto"/>
              <w:right w:val="single" w:sz="6" w:space="0" w:color="auto"/>
            </w:tcBorders>
            <w:vAlign w:val="center"/>
            <w:hideMark/>
          </w:tcPr>
          <w:p w14:paraId="6ED424C0" w14:textId="77777777" w:rsidR="00B02287" w:rsidRPr="00E354AE" w:rsidRDefault="00B02287" w:rsidP="00E354AE">
            <w:pPr>
              <w:pStyle w:val="Tabletext"/>
              <w:spacing w:before="40" w:after="40" w:line="240" w:lineRule="exact"/>
              <w:jc w:val="center"/>
              <w:rPr>
                <w:spacing w:val="-4"/>
              </w:rPr>
            </w:pPr>
            <w:r w:rsidRPr="00E354AE">
              <w:rPr>
                <w:spacing w:val="-4"/>
                <w:rtl/>
              </w:rPr>
              <w:t>فريق الصياغة التابع للجلسة العامة</w:t>
            </w:r>
          </w:p>
        </w:tc>
        <w:tc>
          <w:tcPr>
            <w:tcW w:w="4969" w:type="dxa"/>
            <w:tcBorders>
              <w:top w:val="single" w:sz="6" w:space="0" w:color="auto"/>
              <w:left w:val="single" w:sz="6" w:space="0" w:color="auto"/>
              <w:bottom w:val="single" w:sz="6" w:space="0" w:color="auto"/>
              <w:right w:val="single" w:sz="6" w:space="0" w:color="auto"/>
            </w:tcBorders>
            <w:vAlign w:val="center"/>
            <w:hideMark/>
          </w:tcPr>
          <w:p w14:paraId="5B92C45F" w14:textId="77777777" w:rsidR="00B02287" w:rsidRPr="00473D1F" w:rsidRDefault="00B02287" w:rsidP="00E354AE">
            <w:pPr>
              <w:pStyle w:val="Tabletext"/>
              <w:spacing w:before="40" w:after="40" w:line="240" w:lineRule="exact"/>
            </w:pPr>
            <w:r w:rsidRPr="00473D1F">
              <w:rPr>
                <w:rtl/>
              </w:rPr>
              <w:t>الملحق 1 (البند 10 من جدول الأعمال)</w:t>
            </w:r>
          </w:p>
        </w:tc>
        <w:tc>
          <w:tcPr>
            <w:tcW w:w="2686" w:type="dxa"/>
            <w:tcBorders>
              <w:top w:val="single" w:sz="6" w:space="0" w:color="auto"/>
              <w:left w:val="single" w:sz="6" w:space="0" w:color="auto"/>
              <w:bottom w:val="single" w:sz="6" w:space="0" w:color="auto"/>
              <w:right w:val="single" w:sz="6" w:space="0" w:color="auto"/>
            </w:tcBorders>
            <w:vAlign w:val="center"/>
            <w:hideMark/>
          </w:tcPr>
          <w:p w14:paraId="28845CA3" w14:textId="77777777" w:rsidR="00B02287" w:rsidRPr="00E354AE" w:rsidRDefault="00B02287" w:rsidP="00E354AE">
            <w:pPr>
              <w:pStyle w:val="Tabletext"/>
              <w:spacing w:before="40" w:after="40" w:line="240" w:lineRule="exact"/>
              <w:rPr>
                <w:rtl/>
              </w:rPr>
            </w:pPr>
            <w:r w:rsidRPr="00E354AE">
              <w:rPr>
                <w:rtl/>
              </w:rPr>
              <w:t>السيد أ. كون (ألمانيا)</w:t>
            </w:r>
          </w:p>
        </w:tc>
      </w:tr>
    </w:tbl>
    <w:p w14:paraId="26DA4CDD" w14:textId="77777777" w:rsidR="00B02287" w:rsidRDefault="00B02287" w:rsidP="00B02287">
      <w:pPr>
        <w:pStyle w:val="Tablefin"/>
        <w:bidi/>
        <w:rPr>
          <w:lang w:bidi="ar-SY"/>
        </w:rPr>
      </w:pPr>
    </w:p>
    <w:p w14:paraId="1FC370E9" w14:textId="77777777" w:rsidR="00B02287" w:rsidRPr="00C443B4" w:rsidRDefault="00B02287" w:rsidP="00E354AE">
      <w:pPr>
        <w:rPr>
          <w:rtl/>
        </w:rPr>
      </w:pPr>
      <w:r w:rsidRPr="00C443B4">
        <w:rPr>
          <w:rtl/>
        </w:rPr>
        <w:t xml:space="preserve">ومنذ الاجتماع </w:t>
      </w:r>
      <w:r w:rsidRPr="00C443B4">
        <w:t>CPM</w:t>
      </w:r>
      <w:r>
        <w:t>23</w:t>
      </w:r>
      <w:r w:rsidRPr="00C443B4">
        <w:t>-2</w:t>
      </w:r>
      <w:r w:rsidRPr="00C443B4">
        <w:rPr>
          <w:rtl/>
        </w:rPr>
        <w:t xml:space="preserve">، أصبح تقرير الاجتماع التحضيري مساهمة في المؤتمر </w:t>
      </w:r>
      <w:r w:rsidRPr="00C443B4">
        <w:t>WRC-</w:t>
      </w:r>
      <w:r>
        <w:t>23</w:t>
      </w:r>
      <w:r w:rsidRPr="00C443B4">
        <w:rPr>
          <w:rtl/>
        </w:rPr>
        <w:t xml:space="preserve"> بوصفه الوثيقة</w:t>
      </w:r>
      <w:r w:rsidRPr="00C443B4">
        <w:rPr>
          <w:rFonts w:hint="cs"/>
          <w:rtl/>
        </w:rPr>
        <w:t> </w:t>
      </w:r>
      <w:r w:rsidRPr="00C443B4">
        <w:t>3</w:t>
      </w:r>
      <w:r w:rsidRPr="00C443B4">
        <w:rPr>
          <w:rtl/>
        </w:rPr>
        <w:t>.</w:t>
      </w:r>
    </w:p>
    <w:p w14:paraId="27CF5E15" w14:textId="77777777" w:rsidR="00B02287" w:rsidRPr="00933BA0" w:rsidRDefault="00B02287" w:rsidP="00E354AE">
      <w:pPr>
        <w:rPr>
          <w:rtl/>
          <w:lang w:bidi="ar-SY"/>
        </w:rPr>
      </w:pPr>
      <w:r w:rsidRPr="00933BA0">
        <w:rPr>
          <w:rtl/>
          <w:lang w:bidi="ar-SY"/>
        </w:rPr>
        <w:t xml:space="preserve">ويضم التقرير </w:t>
      </w:r>
      <w:r>
        <w:rPr>
          <w:rFonts w:hint="cs"/>
          <w:rtl/>
          <w:lang w:bidi="ar-SY"/>
        </w:rPr>
        <w:t>خمسة</w:t>
      </w:r>
      <w:r w:rsidRPr="00933BA0">
        <w:rPr>
          <w:rtl/>
          <w:lang w:bidi="ar-SY"/>
        </w:rPr>
        <w:t xml:space="preserve"> فصول، وفقاً للهيكل الموضح أعلاه.</w:t>
      </w:r>
    </w:p>
    <w:p w14:paraId="59591163" w14:textId="77777777" w:rsidR="00B02287" w:rsidRPr="00933BA0" w:rsidRDefault="00B02287" w:rsidP="00E354AE">
      <w:pPr>
        <w:rPr>
          <w:rtl/>
          <w:lang w:bidi="ar-SY"/>
        </w:rPr>
      </w:pPr>
      <w:r w:rsidRPr="00933BA0">
        <w:rPr>
          <w:rtl/>
          <w:lang w:bidi="ar-SY"/>
        </w:rPr>
        <w:t xml:space="preserve">ويتضمن التقرير أيضاً في </w:t>
      </w:r>
      <w:r>
        <w:rPr>
          <w:rFonts w:hint="cs"/>
          <w:rtl/>
          <w:lang w:bidi="ar-SY"/>
        </w:rPr>
        <w:t xml:space="preserve">الملحق </w:t>
      </w:r>
      <w:r>
        <w:rPr>
          <w:lang w:bidi="ar-SY"/>
        </w:rPr>
        <w:t>2</w:t>
      </w:r>
      <w:r w:rsidRPr="00933BA0">
        <w:rPr>
          <w:rtl/>
          <w:lang w:bidi="ar-SY"/>
        </w:rPr>
        <w:t xml:space="preserve"> قائمة </w:t>
      </w:r>
      <w:r w:rsidRPr="00CD0749">
        <w:rPr>
          <w:rtl/>
          <w:lang w:bidi="ar-SY"/>
        </w:rPr>
        <w:t xml:space="preserve">بتوصيات </w:t>
      </w:r>
      <w:r>
        <w:rPr>
          <w:rFonts w:hint="cs"/>
          <w:rtl/>
          <w:lang w:bidi="ar-SY"/>
        </w:rPr>
        <w:t xml:space="preserve">القطاع </w:t>
      </w:r>
      <w:r>
        <w:rPr>
          <w:lang w:bidi="ar-SY"/>
        </w:rPr>
        <w:t>ITU-R</w:t>
      </w:r>
      <w:r>
        <w:rPr>
          <w:rFonts w:hint="cs"/>
          <w:rtl/>
          <w:lang w:bidi="ar-SY"/>
        </w:rPr>
        <w:t xml:space="preserve"> وتقاريره وغير ذلك من المنشورات</w:t>
      </w:r>
      <w:r w:rsidRPr="00933BA0">
        <w:rPr>
          <w:rtl/>
          <w:lang w:bidi="ar-SY"/>
        </w:rPr>
        <w:t xml:space="preserve">، بما في ذلك بعض مشاريع </w:t>
      </w:r>
      <w:r w:rsidRPr="00CD0749">
        <w:rPr>
          <w:rtl/>
          <w:lang w:bidi="ar-SY"/>
        </w:rPr>
        <w:t>التوصيات</w:t>
      </w:r>
      <w:r w:rsidRPr="00CD0749">
        <w:rPr>
          <w:rFonts w:hint="cs"/>
          <w:rtl/>
          <w:lang w:bidi="ar-SY"/>
        </w:rPr>
        <w:t xml:space="preserve"> والتقارير</w:t>
      </w:r>
      <w:r w:rsidRPr="00CD0749">
        <w:rPr>
          <w:rtl/>
          <w:lang w:bidi="ar-SY"/>
        </w:rPr>
        <w:t xml:space="preserve"> الجديدة </w:t>
      </w:r>
      <w:r w:rsidRPr="00CD0749">
        <w:rPr>
          <w:rFonts w:hint="cs"/>
          <w:rtl/>
          <w:lang w:bidi="ar-SY"/>
        </w:rPr>
        <w:t>أ</w:t>
      </w:r>
      <w:r w:rsidRPr="00CD0749">
        <w:rPr>
          <w:rtl/>
          <w:lang w:bidi="ar-SY"/>
        </w:rPr>
        <w:t>و</w:t>
      </w:r>
      <w:r>
        <w:rPr>
          <w:rFonts w:hint="cs"/>
          <w:rtl/>
          <w:lang w:bidi="ar-SY"/>
        </w:rPr>
        <w:t xml:space="preserve"> </w:t>
      </w:r>
      <w:r w:rsidRPr="00933BA0">
        <w:rPr>
          <w:rtl/>
          <w:lang w:bidi="ar-SY"/>
        </w:rPr>
        <w:t>المراجعة، التي يشار إليها في</w:t>
      </w:r>
      <w:r>
        <w:rPr>
          <w:rFonts w:hint="cs"/>
          <w:rtl/>
          <w:lang w:bidi="ar-SY"/>
        </w:rPr>
        <w:t> </w:t>
      </w:r>
      <w:r w:rsidRPr="00933BA0">
        <w:rPr>
          <w:rtl/>
          <w:lang w:bidi="ar-SY"/>
        </w:rPr>
        <w:t xml:space="preserve">نص </w:t>
      </w:r>
      <w:r w:rsidRPr="00B826FE">
        <w:rPr>
          <w:rtl/>
          <w:lang w:bidi="ar-SY"/>
        </w:rPr>
        <w:t>تقرير</w:t>
      </w:r>
      <w:r w:rsidRPr="00B826FE">
        <w:rPr>
          <w:rFonts w:hint="cs"/>
          <w:rtl/>
          <w:lang w:bidi="ar-SY"/>
        </w:rPr>
        <w:t xml:space="preserve"> الاجتماع التحضيري للمؤتمر</w:t>
      </w:r>
      <w:r w:rsidRPr="00933BA0">
        <w:rPr>
          <w:rtl/>
          <w:lang w:bidi="ar-SY"/>
        </w:rPr>
        <w:t xml:space="preserve">. وستتاح الصيغة النهائية لهذه القائمة التي تعكس قرارات جمعية الاتصالات الراديوية لعام </w:t>
      </w:r>
      <w:r>
        <w:rPr>
          <w:lang w:bidi="ar-SY"/>
        </w:rPr>
        <w:t>2023</w:t>
      </w:r>
      <w:r>
        <w:rPr>
          <w:rFonts w:hint="cs"/>
          <w:rtl/>
          <w:lang w:bidi="ar-EG"/>
        </w:rPr>
        <w:t xml:space="preserve"> </w:t>
      </w:r>
      <w:r w:rsidRPr="00933BA0">
        <w:rPr>
          <w:rtl/>
          <w:lang w:bidi="ar-SY"/>
        </w:rPr>
        <w:t>للمؤتمر العالمي للاتصالات الراديوية</w:t>
      </w:r>
      <w:r>
        <w:rPr>
          <w:rFonts w:hint="cs"/>
          <w:rtl/>
          <w:lang w:bidi="ar-SY"/>
        </w:rPr>
        <w:t> </w:t>
      </w:r>
      <w:r>
        <w:rPr>
          <w:lang w:bidi="ar-SY"/>
        </w:rPr>
        <w:t>2023</w:t>
      </w:r>
      <w:r w:rsidRPr="00933BA0">
        <w:rPr>
          <w:rtl/>
          <w:lang w:bidi="ar-SY"/>
        </w:rPr>
        <w:t>.</w:t>
      </w:r>
    </w:p>
    <w:p w14:paraId="48FCE0ED" w14:textId="77777777" w:rsidR="00B02287" w:rsidRPr="00155EB0" w:rsidRDefault="00B02287" w:rsidP="00B02287">
      <w:pPr>
        <w:pStyle w:val="Heading3"/>
        <w:rPr>
          <w:rtl/>
          <w:lang w:bidi="ar-SA"/>
        </w:rPr>
      </w:pPr>
      <w:bookmarkStart w:id="85" w:name="_Toc146291143"/>
      <w:r>
        <w:rPr>
          <w:lang w:val="en-GB"/>
        </w:rPr>
        <w:t>2.3.4</w:t>
      </w:r>
      <w:r>
        <w:rPr>
          <w:rtl/>
          <w:lang w:val="en-GB"/>
        </w:rPr>
        <w:tab/>
      </w:r>
      <w:r>
        <w:rPr>
          <w:rFonts w:hint="cs"/>
          <w:rtl/>
          <w:lang w:val="en-GB"/>
        </w:rPr>
        <w:t xml:space="preserve">دراسات المسألة المتعلقة بالرقم </w:t>
      </w:r>
      <w:r>
        <w:t>5.21</w:t>
      </w:r>
      <w:r>
        <w:rPr>
          <w:rFonts w:hint="cs"/>
          <w:rtl/>
          <w:lang w:bidi="ar-SA"/>
        </w:rPr>
        <w:t xml:space="preserve"> من لوائح الراديو</w:t>
      </w:r>
      <w:bookmarkEnd w:id="85"/>
    </w:p>
    <w:p w14:paraId="284DB566" w14:textId="77777777" w:rsidR="00B02287" w:rsidRPr="00A26E58" w:rsidRDefault="00B02287" w:rsidP="00B02287">
      <w:pPr>
        <w:rPr>
          <w:rtl/>
          <w:lang w:val="es-ES" w:bidi="ar-EG"/>
        </w:rPr>
      </w:pPr>
      <w:r>
        <w:rPr>
          <w:rFonts w:hint="cs"/>
          <w:rtl/>
          <w:lang w:bidi="ar-EG"/>
        </w:rPr>
        <w:t xml:space="preserve">دعا المؤتمر </w:t>
      </w:r>
      <w:r>
        <w:rPr>
          <w:lang w:bidi="ar-EG"/>
        </w:rPr>
        <w:t>WRC-19</w:t>
      </w:r>
      <w:r>
        <w:rPr>
          <w:rFonts w:hint="cs"/>
          <w:rtl/>
        </w:rPr>
        <w:t xml:space="preserve">، من خلال الوثيقة </w:t>
      </w:r>
      <w:hyperlink r:id="rId68" w:history="1">
        <w:r w:rsidRPr="008E147A">
          <w:rPr>
            <w:rStyle w:val="Hyperlink"/>
            <w:rFonts w:cstheme="minorHAnsi"/>
          </w:rPr>
          <w:t>550</w:t>
        </w:r>
      </w:hyperlink>
      <w:r>
        <w:rPr>
          <w:rFonts w:hint="cs"/>
          <w:rtl/>
        </w:rPr>
        <w:t xml:space="preserve"> الصادرة في جلسته العامة،</w:t>
      </w:r>
      <w:r w:rsidRPr="00A26E58">
        <w:rPr>
          <w:rFonts w:hint="cs"/>
          <w:rtl/>
          <w:lang w:bidi="ar-EG"/>
        </w:rPr>
        <w:t xml:space="preserve"> قطاع الاتصالات الراديوية </w:t>
      </w:r>
      <w:r w:rsidRPr="00A26E58">
        <w:rPr>
          <w:lang w:val="en-GB" w:bidi="ar-EG"/>
        </w:rPr>
        <w:t>(ITU-R)</w:t>
      </w:r>
      <w:r w:rsidRPr="00A26E58">
        <w:rPr>
          <w:rFonts w:hint="cs"/>
          <w:rtl/>
          <w:lang w:bidi="ar-EG"/>
        </w:rPr>
        <w:t xml:space="preserve"> إلى أن يدرس، كمسألة عاجلة، مدى وجوب تطبيق الحد المعيَّن في</w:t>
      </w:r>
      <w:r>
        <w:rPr>
          <w:rFonts w:hint="eastAsia"/>
          <w:rtl/>
          <w:lang w:bidi="ar-EG"/>
        </w:rPr>
        <w:t> </w:t>
      </w:r>
      <w:r w:rsidRPr="00A26E58">
        <w:rPr>
          <w:rFonts w:hint="cs"/>
          <w:rtl/>
          <w:lang w:bidi="ar-EG"/>
        </w:rPr>
        <w:t>الرقم</w:t>
      </w:r>
      <w:r>
        <w:rPr>
          <w:rFonts w:hint="eastAsia"/>
          <w:rtl/>
          <w:lang w:bidi="ar-EG"/>
        </w:rPr>
        <w:t> </w:t>
      </w:r>
      <w:r w:rsidRPr="00A26E58">
        <w:rPr>
          <w:b/>
          <w:bCs/>
          <w:lang w:val="en-GB" w:bidi="ar-EG"/>
        </w:rPr>
        <w:t>5.21</w:t>
      </w:r>
      <w:r w:rsidRPr="00A26E58">
        <w:rPr>
          <w:b/>
          <w:bCs/>
          <w:rtl/>
          <w:lang w:val="es-ES" w:bidi="ar-EG"/>
        </w:rPr>
        <w:t xml:space="preserve"> </w:t>
      </w:r>
      <w:r w:rsidRPr="00A26E58">
        <w:rPr>
          <w:rFonts w:hint="cs"/>
          <w:rtl/>
          <w:lang w:val="es-ES" w:bidi="ar-EG"/>
        </w:rPr>
        <w:t xml:space="preserve">من لوائح الراديو على محطات الاتصالات المتنقلة الدولية </w:t>
      </w:r>
      <w:r w:rsidRPr="00A26E58">
        <w:rPr>
          <w:lang w:val="en-GB" w:bidi="ar-EG"/>
        </w:rPr>
        <w:t>(IMT)</w:t>
      </w:r>
      <w:r w:rsidRPr="00A26E58">
        <w:rPr>
          <w:rFonts w:hint="cs"/>
          <w:rtl/>
          <w:lang w:val="es-ES" w:bidi="ar-EG"/>
        </w:rPr>
        <w:t xml:space="preserve"> التي تستخدم هوائياً يتألف من صفيف من العناصر النشطة</w:t>
      </w:r>
      <w:r>
        <w:rPr>
          <w:rFonts w:hint="cs"/>
          <w:rtl/>
          <w:lang w:val="es-ES" w:bidi="ar-EG"/>
        </w:rPr>
        <w:t xml:space="preserve"> (نظام الهوائي النشط - </w:t>
      </w:r>
      <w:r>
        <w:rPr>
          <w:lang w:bidi="ar-EG"/>
        </w:rPr>
        <w:t>AAS</w:t>
      </w:r>
      <w:r>
        <w:rPr>
          <w:rFonts w:hint="cs"/>
          <w:rtl/>
          <w:lang w:val="es-ES" w:bidi="ar-EG"/>
        </w:rPr>
        <w:t>)</w:t>
      </w:r>
      <w:r w:rsidRPr="00A26E58">
        <w:rPr>
          <w:rFonts w:hint="cs"/>
          <w:rtl/>
          <w:lang w:val="es-ES" w:bidi="ar-EG"/>
        </w:rPr>
        <w:t>، وذلك بغية التوصية بسبل إمكانية الاستعاضة عنه أو مراجعة هذه المحطات، وأن يدرس كذلك أي تحديثات يلزم إجراؤها للجدول</w:t>
      </w:r>
      <w:r w:rsidRPr="00A26E58">
        <w:rPr>
          <w:rFonts w:hint="eastAsia"/>
          <w:rtl/>
          <w:lang w:val="es-ES" w:bidi="ar-EG"/>
        </w:rPr>
        <w:t> </w:t>
      </w:r>
      <w:r w:rsidRPr="00A26E58">
        <w:rPr>
          <w:b/>
          <w:bCs/>
          <w:lang w:val="en-GB" w:bidi="ar-EG"/>
        </w:rPr>
        <w:t>2-21</w:t>
      </w:r>
      <w:r w:rsidRPr="00A26E58">
        <w:rPr>
          <w:rFonts w:hint="cs"/>
          <w:rtl/>
          <w:lang w:val="es-ES" w:bidi="ar-EG"/>
        </w:rPr>
        <w:t xml:space="preserve"> المتعلق بخدمات الأرض والخدمات الفضائية التي تتقاسم نطاقات تردد.</w:t>
      </w:r>
      <w:r>
        <w:rPr>
          <w:rFonts w:hint="cs"/>
          <w:rtl/>
          <w:lang w:val="es-ES" w:bidi="ar-EG"/>
        </w:rPr>
        <w:t xml:space="preserve"> وعلاوة على ذلك، </w:t>
      </w:r>
      <w:r>
        <w:rPr>
          <w:rFonts w:hint="cs"/>
          <w:rtl/>
          <w:lang w:bidi="ar-EG"/>
        </w:rPr>
        <w:t xml:space="preserve">دعا المؤتمر </w:t>
      </w:r>
      <w:r>
        <w:rPr>
          <w:lang w:bidi="ar-EG"/>
        </w:rPr>
        <w:t>WRC-19</w:t>
      </w:r>
      <w:r>
        <w:rPr>
          <w:rFonts w:hint="cs"/>
          <w:rtl/>
        </w:rPr>
        <w:t xml:space="preserve"> أيضاً </w:t>
      </w:r>
      <w:r w:rsidRPr="00502876">
        <w:rPr>
          <w:rtl/>
          <w:lang w:val="es-ES" w:bidi="ar-EG"/>
        </w:rPr>
        <w:t xml:space="preserve">قطاع الاتصالات الراديوية إلى أن يدرس، على وجه الاستعجال، مسألة التحقق من الامتثال لأحكام الرقم </w:t>
      </w:r>
      <w:r w:rsidRPr="00502876">
        <w:rPr>
          <w:b/>
          <w:bCs/>
          <w:rtl/>
          <w:lang w:val="es-ES" w:bidi="ar-EG"/>
        </w:rPr>
        <w:t>5.21</w:t>
      </w:r>
      <w:r w:rsidRPr="00502876">
        <w:rPr>
          <w:rtl/>
          <w:lang w:val="es-ES" w:bidi="ar-EG"/>
        </w:rPr>
        <w:t xml:space="preserve"> فيما يتعلق بالتبليغ عن محطات الاتصالات المتنقلة الدولية التي تستخدم هوائياً يتألف من </w:t>
      </w:r>
      <w:r>
        <w:rPr>
          <w:rFonts w:hint="cs"/>
          <w:rtl/>
          <w:lang w:val="es-ES" w:bidi="ar-EG"/>
        </w:rPr>
        <w:t>نظام هوائي</w:t>
      </w:r>
      <w:r w:rsidRPr="00502876">
        <w:rPr>
          <w:rtl/>
          <w:lang w:val="es-ES" w:bidi="ar-EG"/>
        </w:rPr>
        <w:t xml:space="preserve"> نشط، حسب الاقتضاء.</w:t>
      </w:r>
    </w:p>
    <w:p w14:paraId="4834C09A" w14:textId="5A0E46F5" w:rsidR="00B02287" w:rsidRPr="00473D1F" w:rsidRDefault="00B02287" w:rsidP="00E354AE">
      <w:pPr>
        <w:rPr>
          <w:spacing w:val="-2"/>
          <w:rtl/>
          <w:lang w:bidi="ar-EG"/>
        </w:rPr>
      </w:pPr>
      <w:r w:rsidRPr="00473D1F">
        <w:rPr>
          <w:rFonts w:hint="cs"/>
          <w:spacing w:val="-2"/>
          <w:rtl/>
          <w:lang w:val="en-GB" w:bidi="ar-EG"/>
        </w:rPr>
        <w:t xml:space="preserve">وبعد المؤتمر </w:t>
      </w:r>
      <w:r w:rsidRPr="00473D1F">
        <w:rPr>
          <w:spacing w:val="-2"/>
          <w:lang w:bidi="ar-EG"/>
        </w:rPr>
        <w:t>WRC-19</w:t>
      </w:r>
      <w:r w:rsidRPr="00473D1F">
        <w:rPr>
          <w:rFonts w:hint="cs"/>
          <w:spacing w:val="-2"/>
          <w:rtl/>
        </w:rPr>
        <w:t xml:space="preserve"> مباشرةً، حدد الاجتماع التحضيري للمؤتمر </w:t>
      </w:r>
      <w:r w:rsidRPr="00473D1F">
        <w:rPr>
          <w:spacing w:val="-2"/>
        </w:rPr>
        <w:t>WRC-23</w:t>
      </w:r>
      <w:r w:rsidRPr="00473D1F">
        <w:rPr>
          <w:rFonts w:hint="cs"/>
          <w:spacing w:val="-2"/>
          <w:rtl/>
        </w:rPr>
        <w:t xml:space="preserve"> في دورته الأولى </w:t>
      </w:r>
      <w:r w:rsidRPr="00473D1F">
        <w:rPr>
          <w:spacing w:val="-2"/>
        </w:rPr>
        <w:t>(CPM23-1)</w:t>
      </w:r>
      <w:r w:rsidRPr="00473D1F">
        <w:rPr>
          <w:rFonts w:hint="cs"/>
          <w:spacing w:val="-2"/>
          <w:rtl/>
        </w:rPr>
        <w:t xml:space="preserve"> فرقة العمل</w:t>
      </w:r>
      <w:r w:rsidR="00473D1F" w:rsidRPr="00473D1F">
        <w:rPr>
          <w:rFonts w:hint="eastAsia"/>
          <w:spacing w:val="-2"/>
          <w:rtl/>
          <w:lang w:bidi="ar-EG"/>
        </w:rPr>
        <w:t> </w:t>
      </w:r>
      <w:r w:rsidR="00473D1F" w:rsidRPr="00473D1F">
        <w:rPr>
          <w:spacing w:val="-2"/>
          <w:lang w:bidi="ar-EG"/>
        </w:rPr>
        <w:t>(WP)</w:t>
      </w:r>
      <w:r w:rsidRPr="00473D1F">
        <w:rPr>
          <w:rFonts w:hint="cs"/>
          <w:spacing w:val="-2"/>
          <w:rtl/>
        </w:rPr>
        <w:t xml:space="preserve"> </w:t>
      </w:r>
      <w:r w:rsidRPr="00473D1F">
        <w:rPr>
          <w:spacing w:val="-2"/>
        </w:rPr>
        <w:t>5D</w:t>
      </w:r>
      <w:r w:rsidRPr="00473D1F">
        <w:rPr>
          <w:rFonts w:hint="cs"/>
          <w:spacing w:val="-2"/>
          <w:rtl/>
        </w:rPr>
        <w:t xml:space="preserve"> لتكون الفريق المسؤول عن إجراء الدراسات المطلوبة المشار إليها أعلاه وإبلاغ مدير مكتب الاتصالات الراديوية </w:t>
      </w:r>
      <w:r w:rsidRPr="00473D1F">
        <w:rPr>
          <w:spacing w:val="-2"/>
        </w:rPr>
        <w:t>(BR)</w:t>
      </w:r>
      <w:r w:rsidRPr="00473D1F">
        <w:rPr>
          <w:rFonts w:hint="cs"/>
          <w:spacing w:val="-2"/>
          <w:rtl/>
        </w:rPr>
        <w:t xml:space="preserve"> بنتائج الدراسات للنظر فيها حسبما يراه المدير مناسباً</w:t>
      </w:r>
      <w:r w:rsidRPr="00473D1F">
        <w:rPr>
          <w:rFonts w:hint="cs"/>
          <w:spacing w:val="-2"/>
          <w:rtl/>
          <w:lang w:val="en-GB" w:bidi="ar-EG"/>
        </w:rPr>
        <w:t xml:space="preserve">. ومع مراعاة لاستنتاجات الاجتماع </w:t>
      </w:r>
      <w:r w:rsidRPr="00473D1F">
        <w:rPr>
          <w:spacing w:val="-2"/>
        </w:rPr>
        <w:t>CPM23-1</w:t>
      </w:r>
      <w:r w:rsidRPr="00473D1F">
        <w:rPr>
          <w:rFonts w:hint="cs"/>
          <w:spacing w:val="-2"/>
          <w:rtl/>
        </w:rPr>
        <w:t xml:space="preserve">، لم تدرَج هذه النتائج في تقرير الاجتماع التحضيري إلى المؤتمر </w:t>
      </w:r>
      <w:r w:rsidRPr="00473D1F">
        <w:rPr>
          <w:spacing w:val="-2"/>
        </w:rPr>
        <w:t>WRC-23</w:t>
      </w:r>
      <w:r w:rsidRPr="00473D1F">
        <w:rPr>
          <w:rFonts w:hint="cs"/>
          <w:spacing w:val="-2"/>
          <w:rtl/>
        </w:rPr>
        <w:t>.</w:t>
      </w:r>
    </w:p>
    <w:p w14:paraId="2ACDB6C7" w14:textId="33184A16" w:rsidR="00B02287" w:rsidRPr="00CD03A0" w:rsidRDefault="00B02287" w:rsidP="00B02287">
      <w:pPr>
        <w:rPr>
          <w:rtl/>
        </w:rPr>
      </w:pPr>
      <w:r>
        <w:rPr>
          <w:rFonts w:hint="cs"/>
          <w:rtl/>
          <w:lang w:val="en-GB" w:bidi="ar-EG"/>
        </w:rPr>
        <w:t xml:space="preserve">ودرست فرقة العمل </w:t>
      </w:r>
      <w:r>
        <w:rPr>
          <w:lang w:bidi="ar-EG"/>
        </w:rPr>
        <w:t>5D</w:t>
      </w:r>
      <w:r>
        <w:rPr>
          <w:rFonts w:hint="cs"/>
          <w:rtl/>
        </w:rPr>
        <w:t xml:space="preserve"> المسألة المتعلقة بالرقم </w:t>
      </w:r>
      <w:r w:rsidR="00473D1F">
        <w:rPr>
          <w:rFonts w:hint="cs"/>
          <w:b/>
          <w:bCs/>
          <w:rtl/>
        </w:rPr>
        <w:t>5.21</w:t>
      </w:r>
      <w:r>
        <w:rPr>
          <w:rFonts w:hint="cs"/>
          <w:rtl/>
        </w:rPr>
        <w:t xml:space="preserve"> من لوائح الراديو في الفترة فبراير 2020 </w:t>
      </w:r>
      <w:r>
        <w:rPr>
          <w:rtl/>
        </w:rPr>
        <w:t>–</w:t>
      </w:r>
      <w:r>
        <w:rPr>
          <w:rFonts w:hint="cs"/>
          <w:rtl/>
        </w:rPr>
        <w:t xml:space="preserve"> يونيو 2023، وكما يتضح في </w:t>
      </w:r>
      <w:hyperlink r:id="rId69" w:history="1">
        <w:r w:rsidRPr="00473D1F">
          <w:rPr>
            <w:rStyle w:val="Hyperlink"/>
            <w:rtl/>
          </w:rPr>
          <w:t xml:space="preserve">الملاحظة </w:t>
        </w:r>
        <w:r w:rsidRPr="00473D1F">
          <w:rPr>
            <w:rStyle w:val="Hyperlink"/>
            <w:rFonts w:hint="cs"/>
            <w:rtl/>
          </w:rPr>
          <w:t>الختامية</w:t>
        </w:r>
      </w:hyperlink>
      <w:r w:rsidRPr="00245D9C">
        <w:rPr>
          <w:rFonts w:hint="cs"/>
          <w:rtl/>
        </w:rPr>
        <w:t xml:space="preserve"> </w:t>
      </w:r>
      <w:r>
        <w:rPr>
          <w:rFonts w:hint="cs"/>
          <w:rtl/>
        </w:rPr>
        <w:t xml:space="preserve">المقدمة من فرقة العمل هذه إلى مدير مكتب الاتصالات الراديوية (انظر القسم 2.7 من تقرير رئيس فرقة العمل </w:t>
      </w:r>
      <w:r>
        <w:t>5D</w:t>
      </w:r>
      <w:r>
        <w:rPr>
          <w:rFonts w:hint="cs"/>
          <w:rtl/>
        </w:rPr>
        <w:t>)، فقد تمت مناقشة العديد من الجوانب والنهج المتعلقة بالدراسات، ولكن لم يتم التوصل إلى أي توافق في الآراء</w:t>
      </w:r>
      <w:r>
        <w:rPr>
          <w:rFonts w:hint="cs"/>
          <w:rtl/>
          <w:lang w:val="en-GB" w:bidi="ar-EG"/>
        </w:rPr>
        <w:t xml:space="preserve">. ويتضمن الملحق </w:t>
      </w:r>
      <w:r>
        <w:rPr>
          <w:lang w:bidi="ar-EG"/>
        </w:rPr>
        <w:t>5.4</w:t>
      </w:r>
      <w:r>
        <w:rPr>
          <w:rFonts w:hint="cs"/>
          <w:rtl/>
        </w:rPr>
        <w:t xml:space="preserve"> بتقرير رئيس فرقة العمل </w:t>
      </w:r>
      <w:r>
        <w:t>5D</w:t>
      </w:r>
      <w:r>
        <w:rPr>
          <w:rFonts w:hint="cs"/>
          <w:rtl/>
        </w:rPr>
        <w:t xml:space="preserve"> الوارد في الوثيقة </w:t>
      </w:r>
      <w:hyperlink r:id="rId70" w:history="1">
        <w:r w:rsidRPr="008E147A">
          <w:rPr>
            <w:rStyle w:val="Hyperlink"/>
            <w:rFonts w:cstheme="minorHAnsi"/>
            <w:szCs w:val="24"/>
          </w:rPr>
          <w:t>5D/1555</w:t>
        </w:r>
      </w:hyperlink>
      <w:r>
        <w:rPr>
          <w:rFonts w:hint="cs"/>
          <w:rtl/>
        </w:rPr>
        <w:t xml:space="preserve"> تجميعاً</w:t>
      </w:r>
      <w:r>
        <w:rPr>
          <w:rFonts w:hint="cs"/>
          <w:rtl/>
          <w:lang w:val="en-GB" w:bidi="ar-EG"/>
        </w:rPr>
        <w:t xml:space="preserve"> لوثائق المدخلات الواردة، ولكن فرقة العمل </w:t>
      </w:r>
      <w:r>
        <w:rPr>
          <w:lang w:bidi="ar-EG"/>
        </w:rPr>
        <w:t>5D</w:t>
      </w:r>
      <w:r>
        <w:rPr>
          <w:rFonts w:hint="cs"/>
          <w:rtl/>
        </w:rPr>
        <w:t xml:space="preserve"> لم تستعرضه بالكامل ولم توافق عليه. وترد بيانات بعض الإدارات بشأن المسألة المتعلقة بالرقم </w:t>
      </w:r>
      <w:r w:rsidRPr="00CD03A0">
        <w:rPr>
          <w:b/>
          <w:bCs/>
        </w:rPr>
        <w:t>5.21</w:t>
      </w:r>
      <w:r>
        <w:rPr>
          <w:rFonts w:hint="cs"/>
          <w:rtl/>
        </w:rPr>
        <w:t xml:space="preserve"> من لوائح الراديو في المرفق 2 بتقرير رئيس فرقة العمل </w:t>
      </w:r>
      <w:r>
        <w:t>5D</w:t>
      </w:r>
      <w:r>
        <w:rPr>
          <w:rFonts w:hint="cs"/>
          <w:rtl/>
        </w:rPr>
        <w:t xml:space="preserve"> الوارد في الوثيقة </w:t>
      </w:r>
      <w:hyperlink r:id="rId71" w:history="1">
        <w:r>
          <w:rPr>
            <w:rStyle w:val="Hyperlink"/>
            <w:lang w:eastAsia="ko-KR"/>
          </w:rPr>
          <w:t>5D/1776</w:t>
        </w:r>
      </w:hyperlink>
      <w:r>
        <w:rPr>
          <w:rFonts w:hint="cs"/>
          <w:rtl/>
        </w:rPr>
        <w:t>.</w:t>
      </w:r>
    </w:p>
    <w:p w14:paraId="30E9BA2C" w14:textId="77777777" w:rsidR="00B02287" w:rsidRPr="000843FC" w:rsidRDefault="00B02287" w:rsidP="00E354AE">
      <w:pPr>
        <w:rPr>
          <w:rtl/>
        </w:rPr>
      </w:pPr>
      <w:r>
        <w:rPr>
          <w:rFonts w:hint="cs"/>
          <w:rtl/>
          <w:lang w:val="en-GB" w:bidi="ar-EG"/>
        </w:rPr>
        <w:t>وتمثلت إحدى النقاط الرئيسية للمناقشات في مناقشة طريقة الإبلاغ عن القدرة الواصلة إلى الهوائي، أي بند البيانات</w:t>
      </w:r>
      <w:r>
        <w:rPr>
          <w:rFonts w:hint="cs"/>
          <w:rtl/>
          <w:lang w:bidi="ar-EG"/>
        </w:rPr>
        <w:t xml:space="preserve"> </w:t>
      </w:r>
      <w:r>
        <w:rPr>
          <w:lang w:bidi="ar-EG"/>
        </w:rPr>
        <w:t>8AA</w:t>
      </w:r>
      <w:r>
        <w:rPr>
          <w:rFonts w:hint="cs"/>
          <w:rtl/>
          <w:lang w:bidi="ar-EG"/>
        </w:rPr>
        <w:t xml:space="preserve"> من التذييل </w:t>
      </w:r>
      <w:r w:rsidRPr="00D949BF">
        <w:rPr>
          <w:rFonts w:hint="cs"/>
          <w:b/>
          <w:bCs/>
          <w:rtl/>
          <w:lang w:bidi="ar-EG"/>
        </w:rPr>
        <w:t>4</w:t>
      </w:r>
      <w:r>
        <w:rPr>
          <w:rFonts w:hint="cs"/>
          <w:rtl/>
          <w:lang w:bidi="ar-EG"/>
        </w:rPr>
        <w:t xml:space="preserve"> للوائح الراديو، الواجب التبليغ عنها لدى مكتب الاتصالات الراديوية</w:t>
      </w:r>
      <w:r>
        <w:rPr>
          <w:rFonts w:hint="cs"/>
          <w:rtl/>
          <w:lang w:val="en-GB" w:bidi="ar-EG"/>
        </w:rPr>
        <w:t xml:space="preserve">. وأيدت بعض الإدارات </w:t>
      </w:r>
      <w:r>
        <w:rPr>
          <w:rFonts w:hint="cs"/>
          <w:rtl/>
          <w:lang w:val="en-GB"/>
        </w:rPr>
        <w:t>اعتبار</w:t>
      </w:r>
      <w:r>
        <w:rPr>
          <w:rFonts w:hint="cs"/>
          <w:rtl/>
          <w:lang w:val="en-GB" w:bidi="ar-EG"/>
        </w:rPr>
        <w:t xml:space="preserve"> بند البيانات هذا بمثابة القدرة الناتجة عن عنصر نشط واحد في محطات الاتصالات المتنقلة الدولية المزودة بنظام هوائي نشط. ورأت إدارات أخرى أن القدرة الإجمالية المشعة </w:t>
      </w:r>
      <w:r>
        <w:rPr>
          <w:lang w:bidi="ar-EG"/>
        </w:rPr>
        <w:t>(TRP)</w:t>
      </w:r>
      <w:r>
        <w:rPr>
          <w:rFonts w:hint="cs"/>
          <w:rtl/>
        </w:rPr>
        <w:t xml:space="preserve"> من جميع العناصر النشطة لمحطة </w:t>
      </w:r>
      <w:r>
        <w:rPr>
          <w:rFonts w:hint="cs"/>
          <w:rtl/>
          <w:lang w:bidi="ar-EG"/>
        </w:rPr>
        <w:t>للاتصالات المتنقلة الدولية</w:t>
      </w:r>
      <w:r>
        <w:rPr>
          <w:rFonts w:hint="cs"/>
          <w:rtl/>
        </w:rPr>
        <w:t xml:space="preserve"> مزودة بنظام هوائي نشط ينبغي التبليغ عنها وفقاُ لبند البيانات </w:t>
      </w:r>
      <w:r>
        <w:t>8AA</w:t>
      </w:r>
      <w:r>
        <w:rPr>
          <w:rFonts w:hint="cs"/>
          <w:rtl/>
        </w:rPr>
        <w:t>.</w:t>
      </w:r>
    </w:p>
    <w:p w14:paraId="11980793" w14:textId="7DA06D20" w:rsidR="00B02287" w:rsidRPr="009256CA" w:rsidRDefault="00B02287" w:rsidP="00B02287">
      <w:pPr>
        <w:rPr>
          <w:rtl/>
          <w:lang w:bidi="ar-EG"/>
        </w:rPr>
      </w:pPr>
      <w:r>
        <w:rPr>
          <w:rFonts w:hint="cs"/>
          <w:rtl/>
          <w:lang w:val="en-GB" w:bidi="ar-EG"/>
        </w:rPr>
        <w:t xml:space="preserve">ويمكن الإشارة أيضاً إلى أن لجنة لوائح الراديو نظرت، خلال اجتماعها في يونيو 2022، في </w:t>
      </w:r>
      <w:r>
        <w:rPr>
          <w:lang w:bidi="ar-EG"/>
        </w:rPr>
        <w:t>1 458</w:t>
      </w:r>
      <w:r>
        <w:rPr>
          <w:rFonts w:hint="cs"/>
          <w:rtl/>
        </w:rPr>
        <w:t xml:space="preserve"> تخصيص تردد لمحطات في الخدمة المتنقلة البرية مسجلة في السجل الأساسي الدولي للترددات في نطاق التردد </w:t>
      </w:r>
      <w:r>
        <w:t>27,5-24,25</w:t>
      </w:r>
      <w:r>
        <w:rPr>
          <w:rFonts w:hint="cs"/>
          <w:rtl/>
        </w:rPr>
        <w:t xml:space="preserve"> </w:t>
      </w:r>
      <w:r>
        <w:t>GHz</w:t>
      </w:r>
      <w:r>
        <w:rPr>
          <w:rFonts w:hint="cs"/>
          <w:rtl/>
          <w:lang w:val="en-GB" w:bidi="ar-EG"/>
        </w:rPr>
        <w:t xml:space="preserve">. </w:t>
      </w:r>
      <w:r w:rsidRPr="000843FC">
        <w:rPr>
          <w:rtl/>
          <w:lang w:val="en-GB" w:bidi="ar-EG"/>
        </w:rPr>
        <w:t xml:space="preserve">ولم تتضمن هذه التخصيصات </w:t>
      </w:r>
      <w:r>
        <w:rPr>
          <w:rFonts w:hint="cs"/>
          <w:rtl/>
          <w:lang w:val="en-GB" w:bidi="ar-EG"/>
        </w:rPr>
        <w:t xml:space="preserve">أي </w:t>
      </w:r>
      <w:r w:rsidRPr="000843FC">
        <w:rPr>
          <w:rtl/>
          <w:lang w:val="en-GB" w:bidi="ar-EG"/>
        </w:rPr>
        <w:t xml:space="preserve">تحديد </w:t>
      </w:r>
      <w:r>
        <w:rPr>
          <w:rFonts w:hint="cs"/>
          <w:rtl/>
          <w:lang w:val="en-GB" w:bidi="ar-EG"/>
        </w:rPr>
        <w:t>ل</w:t>
      </w:r>
      <w:r w:rsidRPr="000843FC">
        <w:rPr>
          <w:rtl/>
          <w:lang w:val="en-GB" w:bidi="ar-EG"/>
        </w:rPr>
        <w:t xml:space="preserve">محطات الاتصالات المتنقلة الدولية، ولم </w:t>
      </w:r>
      <w:r>
        <w:rPr>
          <w:rFonts w:hint="cs"/>
          <w:rtl/>
          <w:lang w:val="en-GB" w:bidi="ar-EG"/>
        </w:rPr>
        <w:t>تقدم أي معلومات عن</w:t>
      </w:r>
      <w:r w:rsidRPr="000843FC">
        <w:rPr>
          <w:rtl/>
          <w:lang w:val="en-GB" w:bidi="ar-EG"/>
        </w:rPr>
        <w:t xml:space="preserve"> أنواع أنظمة الهوائي الخاصة بها.</w:t>
      </w:r>
      <w:r w:rsidRPr="000843FC">
        <w:rPr>
          <w:rFonts w:ascii="Arial" w:hAnsi="Arial" w:cs="Arial" w:hint="cs"/>
          <w:rtl/>
          <w:lang w:val="en-GB" w:bidi="ar-EG"/>
        </w:rPr>
        <w:t>‬</w:t>
      </w:r>
      <w:r>
        <w:rPr>
          <w:rFonts w:ascii="Arial" w:hAnsi="Arial" w:cs="Arial" w:hint="cs"/>
          <w:rtl/>
          <w:lang w:val="en-GB" w:bidi="ar-EG"/>
        </w:rPr>
        <w:t xml:space="preserve"> </w:t>
      </w:r>
      <w:r w:rsidRPr="009256CA">
        <w:rPr>
          <w:rFonts w:hint="cs"/>
          <w:rtl/>
          <w:lang w:val="en-GB" w:bidi="ar-EG"/>
        </w:rPr>
        <w:t xml:space="preserve">وقررت اللجنة إدراج ملاحظة في التخصيصات المسجلة البالغ عددها </w:t>
      </w:r>
      <w:r>
        <w:rPr>
          <w:lang w:bidi="ar-EG"/>
        </w:rPr>
        <w:t>1 458</w:t>
      </w:r>
      <w:r>
        <w:rPr>
          <w:rFonts w:hint="cs"/>
          <w:rtl/>
        </w:rPr>
        <w:t xml:space="preserve"> تخصيصاً وتخصيصات التردد المستقبلية لمحطات الخدمة المتنقلة البرية في نطاق التردد </w:t>
      </w:r>
      <w:r>
        <w:t>27,5-24,</w:t>
      </w:r>
      <w:r w:rsidR="00E354AE">
        <w:t>45</w:t>
      </w:r>
      <w:r>
        <w:rPr>
          <w:rFonts w:hint="cs"/>
          <w:rtl/>
        </w:rPr>
        <w:t xml:space="preserve"> </w:t>
      </w:r>
      <w:r>
        <w:t>GHz</w:t>
      </w:r>
      <w:r>
        <w:rPr>
          <w:rFonts w:hint="cs"/>
          <w:rtl/>
        </w:rPr>
        <w:t xml:space="preserve"> تشير إلى ضرورة استعراض تخصيصات التردد هذه بمجرد استكمال منهجية </w:t>
      </w:r>
      <w:r>
        <w:rPr>
          <w:rFonts w:hint="cs"/>
          <w:rtl/>
        </w:rPr>
        <w:lastRenderedPageBreak/>
        <w:t xml:space="preserve">التحديد وفقاً للبند </w:t>
      </w:r>
      <w:r>
        <w:t>8AA</w:t>
      </w:r>
      <w:r>
        <w:rPr>
          <w:rFonts w:hint="cs"/>
          <w:rtl/>
        </w:rPr>
        <w:t xml:space="preserve"> فيما يتعلق بمحطات الاتصالات المتنقلة الدولية المزودة بنظام هوائي نشط والموافقة على هذه المنهجية. وأدرج المكتب هذه الملاحظة في التخصيصات المسجلة.</w:t>
      </w:r>
    </w:p>
    <w:p w14:paraId="106740DC" w14:textId="77777777" w:rsidR="00B02287" w:rsidRPr="00E354AE" w:rsidRDefault="00B02287" w:rsidP="00E354AE">
      <w:pPr>
        <w:pStyle w:val="Heading3"/>
        <w:rPr>
          <w:rtl/>
        </w:rPr>
      </w:pPr>
      <w:bookmarkStart w:id="86" w:name="_Toc146291144"/>
      <w:r w:rsidRPr="00E354AE">
        <w:t>3.3.4</w:t>
      </w:r>
      <w:r w:rsidRPr="00E354AE">
        <w:rPr>
          <w:rtl/>
        </w:rPr>
        <w:tab/>
      </w:r>
      <w:r w:rsidRPr="00E354AE">
        <w:rPr>
          <w:rFonts w:hint="cs"/>
          <w:rtl/>
        </w:rPr>
        <w:t xml:space="preserve">القرار </w:t>
      </w:r>
      <w:r w:rsidRPr="00E354AE">
        <w:t>655 (WRC-15)</w:t>
      </w:r>
      <w:bookmarkEnd w:id="86"/>
    </w:p>
    <w:p w14:paraId="64300313" w14:textId="5BAA1D67" w:rsidR="00B02287" w:rsidRPr="00350553" w:rsidRDefault="00B02287" w:rsidP="00E354AE">
      <w:pPr>
        <w:rPr>
          <w:rtl/>
          <w:lang w:bidi="ar-EG"/>
        </w:rPr>
      </w:pPr>
      <w:r>
        <w:rPr>
          <w:rFonts w:hint="cs"/>
          <w:rtl/>
          <w:lang w:bidi="ar-EG"/>
        </w:rPr>
        <w:t xml:space="preserve">خلال دورة الدراسة، اضطلعت فرقة العمل </w:t>
      </w:r>
      <w:r>
        <w:rPr>
          <w:lang w:bidi="ar-EG"/>
        </w:rPr>
        <w:t>7A</w:t>
      </w:r>
      <w:r>
        <w:rPr>
          <w:rFonts w:hint="cs"/>
          <w:rtl/>
        </w:rPr>
        <w:t xml:space="preserve"> بالعمل المتعلق بهذا الموضوع</w:t>
      </w:r>
      <w:r>
        <w:rPr>
          <w:rFonts w:hint="cs"/>
          <w:rtl/>
          <w:lang w:bidi="ar-EG"/>
        </w:rPr>
        <w:t xml:space="preserve">. ويمكن الاطلاع على المعلومات الإضافية المقدمة من فرقة العمل </w:t>
      </w:r>
      <w:r>
        <w:rPr>
          <w:lang w:bidi="ar-EG"/>
        </w:rPr>
        <w:t>7A</w:t>
      </w:r>
      <w:r>
        <w:rPr>
          <w:rFonts w:hint="cs"/>
          <w:rtl/>
        </w:rPr>
        <w:t xml:space="preserve"> في الملحق 1 بتقرير رئيس فرقة العمل </w:t>
      </w:r>
      <w:r>
        <w:t>7A</w:t>
      </w:r>
      <w:r>
        <w:rPr>
          <w:rFonts w:hint="cs"/>
          <w:rtl/>
        </w:rPr>
        <w:t xml:space="preserve"> (الوثيقة </w:t>
      </w:r>
      <w:hyperlink r:id="rId72" w:history="1">
        <w:r w:rsidRPr="007B7E09">
          <w:rPr>
            <w:rStyle w:val="Hyperlink"/>
          </w:rPr>
          <w:t>7A/76</w:t>
        </w:r>
      </w:hyperlink>
      <w:r>
        <w:rPr>
          <w:rFonts w:hint="cs"/>
          <w:rtl/>
        </w:rPr>
        <w:t xml:space="preserve"> (الملحق 1)).</w:t>
      </w:r>
    </w:p>
    <w:p w14:paraId="0A1D92AA" w14:textId="77777777" w:rsidR="001D6B26" w:rsidRPr="00AF3D5E" w:rsidRDefault="001D6B26" w:rsidP="001D6B26">
      <w:pPr>
        <w:pStyle w:val="Heading2"/>
        <w:rPr>
          <w:rtl/>
        </w:rPr>
      </w:pPr>
      <w:bookmarkStart w:id="87" w:name="_Toc428969634"/>
      <w:bookmarkStart w:id="88" w:name="_Toc21078519"/>
      <w:bookmarkStart w:id="89" w:name="_Toc146291145"/>
      <w:r w:rsidRPr="00134EC3">
        <w:t>4.4</w:t>
      </w:r>
      <w:r w:rsidRPr="00134EC3">
        <w:rPr>
          <w:rtl/>
        </w:rPr>
        <w:tab/>
        <w:t>التوصيات والكتيبات والتقارير</w:t>
      </w:r>
      <w:bookmarkEnd w:id="87"/>
      <w:bookmarkEnd w:id="88"/>
      <w:bookmarkEnd w:id="89"/>
    </w:p>
    <w:p w14:paraId="2B90403A" w14:textId="77777777" w:rsidR="001D6B26" w:rsidRPr="00933BA0" w:rsidRDefault="001D6B26" w:rsidP="001D6B26">
      <w:pPr>
        <w:rPr>
          <w:rtl/>
          <w:lang w:bidi="ar-EG"/>
        </w:rPr>
      </w:pPr>
      <w:r w:rsidRPr="00933BA0">
        <w:rPr>
          <w:rtl/>
          <w:lang w:bidi="ar-EG"/>
        </w:rPr>
        <w:t xml:space="preserve">تمت الموافقة، حتى </w:t>
      </w:r>
      <w:r>
        <w:rPr>
          <w:rFonts w:hint="cs"/>
          <w:rtl/>
          <w:lang w:bidi="ar-EG"/>
        </w:rPr>
        <w:t xml:space="preserve">يوليو </w:t>
      </w:r>
      <w:r>
        <w:rPr>
          <w:lang w:bidi="ar-EG"/>
        </w:rPr>
        <w:t>2023</w:t>
      </w:r>
      <w:r w:rsidRPr="00933BA0">
        <w:rPr>
          <w:rtl/>
          <w:lang w:bidi="ar-EG"/>
        </w:rPr>
        <w:t xml:space="preserve">، على حوالي </w:t>
      </w:r>
      <w:r>
        <w:t>134</w:t>
      </w:r>
      <w:r>
        <w:rPr>
          <w:rFonts w:hint="cs"/>
          <w:rtl/>
          <w:lang w:bidi="ar-EG"/>
        </w:rPr>
        <w:t xml:space="preserve"> </w:t>
      </w:r>
      <w:r w:rsidRPr="00933BA0">
        <w:rPr>
          <w:rtl/>
          <w:lang w:bidi="ar-EG"/>
        </w:rPr>
        <w:t>توصية جديدة أو منقحة، و</w:t>
      </w:r>
      <w:r>
        <w:rPr>
          <w:rFonts w:hint="cs"/>
          <w:rtl/>
          <w:lang w:bidi="ar-EG"/>
        </w:rPr>
        <w:t>حوالي</w:t>
      </w:r>
      <w:r w:rsidRPr="00B826FE">
        <w:rPr>
          <w:rFonts w:hint="cs"/>
          <w:rtl/>
          <w:lang w:bidi="ar-EG"/>
        </w:rPr>
        <w:t xml:space="preserve"> </w:t>
      </w:r>
      <w:r>
        <w:rPr>
          <w:lang w:bidi="ar-EG"/>
        </w:rPr>
        <w:t>100</w:t>
      </w:r>
      <w:r>
        <w:rPr>
          <w:rFonts w:hint="cs"/>
          <w:rtl/>
          <w:lang w:bidi="ar-EG"/>
        </w:rPr>
        <w:t xml:space="preserve"> </w:t>
      </w:r>
      <w:r w:rsidRPr="00933BA0">
        <w:rPr>
          <w:rtl/>
          <w:lang w:bidi="ar-EG"/>
        </w:rPr>
        <w:t>تقرير</w:t>
      </w:r>
      <w:r>
        <w:rPr>
          <w:rFonts w:hint="cs"/>
          <w:rtl/>
          <w:lang w:bidi="ar-EG"/>
        </w:rPr>
        <w:t xml:space="preserve"> </w:t>
      </w:r>
      <w:r w:rsidRPr="00933BA0">
        <w:rPr>
          <w:rtl/>
          <w:lang w:bidi="ar-EG"/>
        </w:rPr>
        <w:t>جدي</w:t>
      </w:r>
      <w:r>
        <w:rPr>
          <w:rFonts w:hint="cs"/>
          <w:rtl/>
          <w:lang w:bidi="ar-EG"/>
        </w:rPr>
        <w:t xml:space="preserve">د </w:t>
      </w:r>
      <w:r w:rsidRPr="00933BA0">
        <w:rPr>
          <w:rtl/>
          <w:lang w:bidi="ar-EG"/>
        </w:rPr>
        <w:t>أو منقح في</w:t>
      </w:r>
      <w:r>
        <w:rPr>
          <w:rFonts w:hint="cs"/>
          <w:rtl/>
          <w:lang w:bidi="ar-EG"/>
        </w:rPr>
        <w:t> </w:t>
      </w:r>
      <w:r w:rsidRPr="00933BA0">
        <w:rPr>
          <w:rtl/>
          <w:lang w:bidi="ar-EG"/>
        </w:rPr>
        <w:t>فترة الدراسة</w:t>
      </w:r>
      <w:r>
        <w:rPr>
          <w:rFonts w:hint="cs"/>
          <w:rtl/>
          <w:lang w:bidi="ar-EG"/>
        </w:rPr>
        <w:t> </w:t>
      </w:r>
      <w:r>
        <w:rPr>
          <w:lang w:bidi="ar-EG"/>
        </w:rPr>
        <w:t>2023-2019</w:t>
      </w:r>
      <w:r w:rsidRPr="00933BA0">
        <w:rPr>
          <w:rtl/>
          <w:lang w:bidi="ar-EG"/>
        </w:rPr>
        <w:t xml:space="preserve">. ونتج كثير من هذه التوصيات والتقارير عن دراسات مرتبطة بأنشطة الاجتماع </w:t>
      </w:r>
      <w:r w:rsidRPr="00933BA0">
        <w:t>CPM</w:t>
      </w:r>
      <w:r w:rsidRPr="00933BA0">
        <w:rPr>
          <w:rtl/>
          <w:lang w:bidi="ar-EG"/>
        </w:rPr>
        <w:t xml:space="preserve">، وإن كان عدد كبير منها </w:t>
      </w:r>
      <w:r w:rsidRPr="00933BA0">
        <w:rPr>
          <w:rFonts w:hint="cs"/>
          <w:rtl/>
          <w:lang w:bidi="ar-EG"/>
        </w:rPr>
        <w:t>ت</w:t>
      </w:r>
      <w:r w:rsidRPr="00933BA0">
        <w:rPr>
          <w:rtl/>
          <w:lang w:bidi="ar-EG"/>
        </w:rPr>
        <w:t xml:space="preserve">نعكس فيه الدراسات الحيوية "الأساسية" التي يرتكز عليها العمل الأساسي للجان الدراسات. </w:t>
      </w:r>
    </w:p>
    <w:p w14:paraId="57FCBAF3" w14:textId="77777777" w:rsidR="001D6B26" w:rsidRPr="00933BA0" w:rsidRDefault="001D6B26" w:rsidP="001D6B26">
      <w:pPr>
        <w:pStyle w:val="Heading2"/>
        <w:rPr>
          <w:rtl/>
        </w:rPr>
      </w:pPr>
      <w:bookmarkStart w:id="90" w:name="_Toc428969635"/>
      <w:bookmarkStart w:id="91" w:name="_Toc21078520"/>
      <w:bookmarkStart w:id="92" w:name="_Toc146291146"/>
      <w:r w:rsidRPr="009578AD">
        <w:t>5</w:t>
      </w:r>
      <w:r w:rsidRPr="00933BA0">
        <w:t>.</w:t>
      </w:r>
      <w:r w:rsidRPr="009578AD">
        <w:t>4</w:t>
      </w:r>
      <w:r w:rsidRPr="00933BA0">
        <w:tab/>
      </w:r>
      <w:r w:rsidRPr="00933BA0">
        <w:rPr>
          <w:rtl/>
        </w:rPr>
        <w:t>الاتصال مع قطاع تنمية الاتصالات وقطاع تقييس الاتصالات</w:t>
      </w:r>
      <w:bookmarkEnd w:id="90"/>
      <w:bookmarkEnd w:id="91"/>
      <w:bookmarkEnd w:id="92"/>
    </w:p>
    <w:p w14:paraId="159CD9DE" w14:textId="77777777" w:rsidR="001D6B26" w:rsidRPr="00E961AA" w:rsidRDefault="001D6B26" w:rsidP="001D6B26">
      <w:pPr>
        <w:rPr>
          <w:spacing w:val="-2"/>
          <w:rtl/>
          <w:lang w:bidi="ar-EG"/>
        </w:rPr>
      </w:pPr>
      <w:r w:rsidRPr="00E961AA">
        <w:rPr>
          <w:spacing w:val="-2"/>
          <w:rtl/>
          <w:lang w:bidi="ar-EG"/>
        </w:rPr>
        <w:t xml:space="preserve">نهض مكتب الاتصالات الراديوية بدور هام في دعم اتصال قطاع الاتصالات الراديوية </w:t>
      </w:r>
      <w:r w:rsidRPr="00E961AA">
        <w:rPr>
          <w:spacing w:val="-2"/>
          <w:lang w:bidi="ar-EG"/>
        </w:rPr>
        <w:t>(ITU</w:t>
      </w:r>
      <w:r w:rsidRPr="00E961AA">
        <w:rPr>
          <w:spacing w:val="-2"/>
          <w:lang w:bidi="ar-EG"/>
        </w:rPr>
        <w:noBreakHyphen/>
        <w:t>R)</w:t>
      </w:r>
      <w:r w:rsidRPr="00E961AA">
        <w:rPr>
          <w:spacing w:val="-2"/>
          <w:rtl/>
          <w:lang w:bidi="ar-EG"/>
        </w:rPr>
        <w:t xml:space="preserve"> مع قطاع تنمية الاتصالات </w:t>
      </w:r>
      <w:r w:rsidRPr="00E961AA">
        <w:rPr>
          <w:spacing w:val="-2"/>
          <w:lang w:bidi="ar-EG"/>
        </w:rPr>
        <w:t>(ITU</w:t>
      </w:r>
      <w:r w:rsidRPr="00E961AA">
        <w:rPr>
          <w:spacing w:val="-2"/>
          <w:lang w:bidi="ar-EG"/>
        </w:rPr>
        <w:noBreakHyphen/>
        <w:t>D)</w:t>
      </w:r>
      <w:r w:rsidRPr="00E961AA">
        <w:rPr>
          <w:spacing w:val="-2"/>
          <w:rtl/>
          <w:lang w:bidi="ar-EG"/>
        </w:rPr>
        <w:t xml:space="preserve"> وقطاع تقييس الاتصالات </w:t>
      </w:r>
      <w:r w:rsidRPr="00E961AA">
        <w:rPr>
          <w:spacing w:val="-2"/>
          <w:lang w:bidi="ar-EG"/>
        </w:rPr>
        <w:t>(ITU</w:t>
      </w:r>
      <w:r w:rsidRPr="00E961AA">
        <w:rPr>
          <w:spacing w:val="-2"/>
          <w:lang w:bidi="ar-EG"/>
        </w:rPr>
        <w:noBreakHyphen/>
        <w:t>T)</w:t>
      </w:r>
      <w:r w:rsidRPr="00E961AA">
        <w:rPr>
          <w:spacing w:val="-2"/>
          <w:rtl/>
          <w:lang w:bidi="ar-EG"/>
        </w:rPr>
        <w:t xml:space="preserve"> </w:t>
      </w:r>
      <w:r w:rsidRPr="00E961AA">
        <w:rPr>
          <w:rFonts w:hint="cs"/>
          <w:spacing w:val="-2"/>
          <w:rtl/>
          <w:lang w:bidi="ar-EG"/>
        </w:rPr>
        <w:t>ومع</w:t>
      </w:r>
      <w:r w:rsidRPr="00E961AA">
        <w:rPr>
          <w:spacing w:val="-2"/>
          <w:rtl/>
          <w:lang w:bidi="ar-EG"/>
        </w:rPr>
        <w:t xml:space="preserve"> المكتب الخاص بكل منه</w:t>
      </w:r>
      <w:r w:rsidRPr="00E961AA">
        <w:rPr>
          <w:rFonts w:hint="cs"/>
          <w:spacing w:val="-2"/>
          <w:rtl/>
          <w:lang w:bidi="ar-EG"/>
        </w:rPr>
        <w:t>م</w:t>
      </w:r>
      <w:r w:rsidRPr="00E961AA">
        <w:rPr>
          <w:spacing w:val="-2"/>
          <w:rtl/>
          <w:lang w:bidi="ar-EG"/>
        </w:rPr>
        <w:t>ا. و</w:t>
      </w:r>
      <w:r w:rsidRPr="00E961AA">
        <w:rPr>
          <w:rFonts w:hint="cs"/>
          <w:spacing w:val="-2"/>
          <w:rtl/>
          <w:lang w:bidi="ar-EG"/>
        </w:rPr>
        <w:t>ي</w:t>
      </w:r>
      <w:r w:rsidRPr="00E961AA">
        <w:rPr>
          <w:spacing w:val="-2"/>
          <w:rtl/>
          <w:lang w:bidi="ar-EG"/>
        </w:rPr>
        <w:t>ؤثر هذ</w:t>
      </w:r>
      <w:r w:rsidRPr="00E961AA">
        <w:rPr>
          <w:rFonts w:hint="cs"/>
          <w:spacing w:val="-2"/>
          <w:rtl/>
          <w:lang w:bidi="ar-EG"/>
        </w:rPr>
        <w:t>ا</w:t>
      </w:r>
      <w:r w:rsidRPr="00E961AA">
        <w:rPr>
          <w:spacing w:val="-2"/>
          <w:rtl/>
          <w:lang w:bidi="ar-EG"/>
        </w:rPr>
        <w:t xml:space="preserve"> الاتصال في مجالات الدراسات داخل لجان الدراسات و</w:t>
      </w:r>
      <w:r w:rsidRPr="00E961AA">
        <w:rPr>
          <w:rFonts w:hint="cs"/>
          <w:spacing w:val="-2"/>
          <w:rtl/>
          <w:lang w:bidi="ar-EG"/>
        </w:rPr>
        <w:t>ي</w:t>
      </w:r>
      <w:r w:rsidRPr="00E961AA">
        <w:rPr>
          <w:spacing w:val="-2"/>
          <w:rtl/>
          <w:lang w:bidi="ar-EG"/>
        </w:rPr>
        <w:t>ساعد على تجنب ازدواج الجهود في القطاعات الثلاثة. لمزيد من التفاصيل، انظر القسم</w:t>
      </w:r>
      <w:r w:rsidRPr="00E961AA">
        <w:rPr>
          <w:rFonts w:hint="cs"/>
          <w:spacing w:val="-2"/>
          <w:rtl/>
          <w:lang w:bidi="ar-EG"/>
        </w:rPr>
        <w:t xml:space="preserve">ين </w:t>
      </w:r>
      <w:r w:rsidRPr="00E961AA">
        <w:rPr>
          <w:spacing w:val="-2"/>
          <w:lang w:bidi="ar-EG"/>
        </w:rPr>
        <w:t>2.4</w:t>
      </w:r>
      <w:r w:rsidRPr="00E961AA">
        <w:rPr>
          <w:rFonts w:hint="cs"/>
          <w:spacing w:val="-2"/>
          <w:rtl/>
          <w:lang w:bidi="ar-EG"/>
        </w:rPr>
        <w:t xml:space="preserve"> و</w:t>
      </w:r>
      <w:r w:rsidRPr="00E961AA">
        <w:rPr>
          <w:spacing w:val="-2"/>
          <w:lang w:bidi="ar-EG"/>
        </w:rPr>
        <w:t>8</w:t>
      </w:r>
      <w:r w:rsidRPr="00E961AA">
        <w:rPr>
          <w:spacing w:val="-2"/>
          <w:rtl/>
          <w:lang w:bidi="ar-EG"/>
        </w:rPr>
        <w:t>.</w:t>
      </w:r>
    </w:p>
    <w:p w14:paraId="3D5EC81B" w14:textId="77777777" w:rsidR="001D6B26" w:rsidRPr="00933BA0" w:rsidRDefault="001D6B26" w:rsidP="001D6B26">
      <w:pPr>
        <w:pStyle w:val="Heading2"/>
        <w:rPr>
          <w:rtl/>
        </w:rPr>
      </w:pPr>
      <w:bookmarkStart w:id="93" w:name="_Toc428969636"/>
      <w:bookmarkStart w:id="94" w:name="_Toc21078521"/>
      <w:bookmarkStart w:id="95" w:name="_Toc146291147"/>
      <w:r w:rsidRPr="009578AD">
        <w:t>6</w:t>
      </w:r>
      <w:r w:rsidRPr="00933BA0">
        <w:t>.</w:t>
      </w:r>
      <w:r w:rsidRPr="009578AD">
        <w:t>4</w:t>
      </w:r>
      <w:r w:rsidRPr="00933BA0">
        <w:rPr>
          <w:rtl/>
        </w:rPr>
        <w:tab/>
        <w:t>الاتصال والتعاون مع المنظمات الأخرى</w:t>
      </w:r>
      <w:bookmarkEnd w:id="93"/>
      <w:bookmarkEnd w:id="94"/>
      <w:bookmarkEnd w:id="95"/>
    </w:p>
    <w:p w14:paraId="782F7EF5" w14:textId="77777777" w:rsidR="001D6B26" w:rsidRPr="00933BA0" w:rsidRDefault="001D6B26" w:rsidP="001D6B26">
      <w:pPr>
        <w:rPr>
          <w:rtl/>
          <w:lang w:bidi="ar-SY"/>
        </w:rPr>
      </w:pPr>
      <w:r w:rsidRPr="00933BA0">
        <w:rPr>
          <w:rtl/>
          <w:lang w:bidi="ar-EG"/>
        </w:rPr>
        <w:t xml:space="preserve">تم الاضطلاع بتعاون </w:t>
      </w:r>
      <w:r w:rsidRPr="00FA04AF">
        <w:rPr>
          <w:rtl/>
        </w:rPr>
        <w:t>فع</w:t>
      </w:r>
      <w:r>
        <w:rPr>
          <w:rFonts w:hint="cs"/>
          <w:rtl/>
        </w:rPr>
        <w:t>ّ</w:t>
      </w:r>
      <w:r w:rsidRPr="00FA04AF">
        <w:rPr>
          <w:rtl/>
        </w:rPr>
        <w:t>ال</w:t>
      </w:r>
      <w:r w:rsidRPr="00933BA0">
        <w:rPr>
          <w:rtl/>
          <w:lang w:bidi="ar-EG"/>
        </w:rPr>
        <w:t xml:space="preserve"> مع المنظمات الأخرى في إطار القرار </w:t>
      </w:r>
      <w:r w:rsidRPr="00933BA0">
        <w:rPr>
          <w:lang w:bidi="ar-EG"/>
        </w:rPr>
        <w:t>ITU</w:t>
      </w:r>
      <w:r w:rsidRPr="00933BA0">
        <w:rPr>
          <w:lang w:bidi="ar-EG"/>
        </w:rPr>
        <w:noBreakHyphen/>
        <w:t>R </w:t>
      </w:r>
      <w:r w:rsidRPr="009578AD">
        <w:rPr>
          <w:lang w:bidi="ar-EG"/>
        </w:rPr>
        <w:t>9</w:t>
      </w:r>
      <w:r w:rsidRPr="00933BA0">
        <w:rPr>
          <w:rtl/>
        </w:rPr>
        <w:t>.</w:t>
      </w:r>
      <w:r w:rsidRPr="00933BA0">
        <w:rPr>
          <w:rtl/>
          <w:lang w:bidi="ar-EG"/>
        </w:rPr>
        <w:t xml:space="preserve"> لمزيد من التفاصيل انظر القسم </w:t>
      </w:r>
      <w:r w:rsidRPr="009578AD">
        <w:rPr>
          <w:lang w:bidi="ar-EG"/>
        </w:rPr>
        <w:t>8</w:t>
      </w:r>
      <w:r w:rsidRPr="00933BA0">
        <w:rPr>
          <w:rtl/>
          <w:lang w:bidi="ar-EG"/>
        </w:rPr>
        <w:t>.</w:t>
      </w:r>
    </w:p>
    <w:p w14:paraId="51268453" w14:textId="77777777" w:rsidR="001D6B26" w:rsidRPr="00933BA0" w:rsidRDefault="001D6B26" w:rsidP="001D6B26">
      <w:pPr>
        <w:pStyle w:val="Heading2"/>
        <w:rPr>
          <w:rtl/>
        </w:rPr>
      </w:pPr>
      <w:bookmarkStart w:id="96" w:name="_Toc428969637"/>
      <w:bookmarkStart w:id="97" w:name="_Toc21078522"/>
      <w:bookmarkStart w:id="98" w:name="_Toc146291148"/>
      <w:r w:rsidRPr="009578AD">
        <w:t>7</w:t>
      </w:r>
      <w:r w:rsidRPr="007356B2">
        <w:t>.</w:t>
      </w:r>
      <w:r w:rsidRPr="009578AD">
        <w:t>4</w:t>
      </w:r>
      <w:r w:rsidRPr="00933BA0">
        <w:rPr>
          <w:rtl/>
        </w:rPr>
        <w:tab/>
        <w:t>تقديم الدعم إلى الأعضاء</w:t>
      </w:r>
      <w:bookmarkEnd w:id="96"/>
      <w:bookmarkEnd w:id="97"/>
      <w:bookmarkEnd w:id="98"/>
    </w:p>
    <w:p w14:paraId="4DAF3FCA" w14:textId="77777777" w:rsidR="001D6B26" w:rsidRPr="00933BA0" w:rsidRDefault="001D6B26" w:rsidP="001D6B26">
      <w:pPr>
        <w:rPr>
          <w:rtl/>
          <w:lang w:bidi="ar-EG"/>
        </w:rPr>
      </w:pPr>
      <w:r w:rsidRPr="00933BA0">
        <w:rPr>
          <w:rtl/>
          <w:lang w:bidi="ar-EG"/>
        </w:rPr>
        <w:t>واصل المشاركون في لجان الدراسات لقطاع الاتصالات الراديوية، وكذلك أعضاء مكتب الاتصالات الراديوية، الرد أثناء فترة الدراسة على طلبات الحصول على المعلومات والإرشادات بشأن المسائل التقنية المتعلقة بأعمال لجان الدراسات. وتتعلق هذه المسائل غالباً بالمشاكل التي يواجهها الأعضاء من البلدان النامية الذين يلتمسون الحصول على نصوص وثائق قطاع الاتصالات الراديوية ذات الصلة أو على تفسير للمواد المتضمنة فيها. وقدمت هذه المساعدة أيضاً من خلال عروض توضيحية في حلقات دراسية أو ورش عمل (انظر القسمين</w:t>
      </w:r>
      <w:r>
        <w:rPr>
          <w:rFonts w:hint="cs"/>
          <w:rtl/>
          <w:lang w:bidi="ar-EG"/>
        </w:rPr>
        <w:t> </w:t>
      </w:r>
      <w:r w:rsidRPr="009578AD">
        <w:rPr>
          <w:lang w:bidi="ar-EG"/>
        </w:rPr>
        <w:t>6</w:t>
      </w:r>
      <w:r w:rsidRPr="00933BA0">
        <w:rPr>
          <w:rtl/>
          <w:lang w:val="en-GB" w:bidi="ar-SY"/>
        </w:rPr>
        <w:t xml:space="preserve"> و</w:t>
      </w:r>
      <w:r w:rsidRPr="009578AD">
        <w:rPr>
          <w:lang w:bidi="ar-SY"/>
        </w:rPr>
        <w:t>9</w:t>
      </w:r>
      <w:r w:rsidRPr="00933BA0">
        <w:rPr>
          <w:rtl/>
          <w:lang w:bidi="ar-EG"/>
        </w:rPr>
        <w:t>).</w:t>
      </w:r>
    </w:p>
    <w:p w14:paraId="572F07D7" w14:textId="77777777" w:rsidR="001D6B26" w:rsidRPr="00933BA0" w:rsidRDefault="001D6B26" w:rsidP="001D6B26">
      <w:pPr>
        <w:pStyle w:val="Heading2"/>
        <w:rPr>
          <w:rtl/>
        </w:rPr>
      </w:pPr>
      <w:bookmarkStart w:id="99" w:name="_Toc428969638"/>
      <w:bookmarkStart w:id="100" w:name="_Toc21078523"/>
      <w:bookmarkStart w:id="101" w:name="_Toc146291149"/>
      <w:r w:rsidRPr="009578AD">
        <w:t>8</w:t>
      </w:r>
      <w:r w:rsidRPr="00933BA0">
        <w:t>.</w:t>
      </w:r>
      <w:r w:rsidRPr="009578AD">
        <w:t>4</w:t>
      </w:r>
      <w:r w:rsidRPr="00933BA0">
        <w:rPr>
          <w:rtl/>
        </w:rPr>
        <w:tab/>
        <w:t>الإحصاءات المتعلقة بالاجتماعات والوثائق والنصوص النهائية</w:t>
      </w:r>
      <w:bookmarkEnd w:id="99"/>
      <w:bookmarkEnd w:id="100"/>
      <w:bookmarkEnd w:id="101"/>
    </w:p>
    <w:p w14:paraId="424CACAE" w14:textId="77777777" w:rsidR="001D6B26" w:rsidRPr="00933BA0" w:rsidRDefault="001D6B26" w:rsidP="001D6B26">
      <w:pPr>
        <w:rPr>
          <w:rtl/>
          <w:lang w:bidi="ar-EG"/>
        </w:rPr>
      </w:pPr>
      <w:r w:rsidRPr="00933BA0">
        <w:rPr>
          <w:rtl/>
          <w:lang w:bidi="ar-EG"/>
        </w:rPr>
        <w:t xml:space="preserve">تتعلق </w:t>
      </w:r>
      <w:r w:rsidRPr="00933BA0">
        <w:rPr>
          <w:rFonts w:hint="cs"/>
          <w:rtl/>
          <w:lang w:bidi="ar-EG"/>
        </w:rPr>
        <w:t>الإحصاءات</w:t>
      </w:r>
      <w:r w:rsidRPr="00933BA0">
        <w:rPr>
          <w:rtl/>
          <w:lang w:bidi="ar-EG"/>
        </w:rPr>
        <w:t xml:space="preserve"> التالية بفترة الدراسة منذ الجمعية </w:t>
      </w:r>
      <w:r w:rsidRPr="00933BA0">
        <w:rPr>
          <w:lang w:bidi="ar-EG"/>
        </w:rPr>
        <w:t>RA-</w:t>
      </w:r>
      <w:r>
        <w:rPr>
          <w:lang w:bidi="ar-EG"/>
        </w:rPr>
        <w:t>19</w:t>
      </w:r>
      <w:r>
        <w:rPr>
          <w:rFonts w:hint="cs"/>
          <w:rtl/>
          <w:lang w:bidi="ar-EG"/>
        </w:rPr>
        <w:t xml:space="preserve"> (حتى يوليو </w:t>
      </w:r>
      <w:r>
        <w:rPr>
          <w:lang w:bidi="ar-EG"/>
        </w:rPr>
        <w:t>2023</w:t>
      </w:r>
      <w:r>
        <w:rPr>
          <w:rFonts w:hint="cs"/>
          <w:rtl/>
          <w:lang w:bidi="ar-SY"/>
        </w:rPr>
        <w:t>)</w:t>
      </w:r>
      <w:r w:rsidRPr="00933BA0">
        <w:rPr>
          <w:rtl/>
          <w:lang w:bidi="ar-EG"/>
        </w:rPr>
        <w:t>:</w:t>
      </w:r>
    </w:p>
    <w:p w14:paraId="1289666E" w14:textId="77777777" w:rsidR="001D6B26" w:rsidRPr="00C443B4" w:rsidRDefault="001D6B26" w:rsidP="001D6B26">
      <w:pPr>
        <w:pStyle w:val="enumlev1"/>
        <w:rPr>
          <w:rtl/>
          <w:lang w:bidi="ar-SY"/>
        </w:rPr>
      </w:pPr>
      <w:r>
        <w:rPr>
          <w:rFonts w:hint="cs"/>
          <w:rtl/>
        </w:rPr>
        <w:t>-</w:t>
      </w:r>
      <w:r w:rsidRPr="00777895">
        <w:rPr>
          <w:rtl/>
        </w:rPr>
        <w:tab/>
      </w:r>
      <w:r w:rsidRPr="00C443B4">
        <w:rPr>
          <w:rtl/>
        </w:rPr>
        <w:t>عدد الوثائق التي تم إعدادها</w:t>
      </w:r>
      <w:r>
        <w:rPr>
          <w:rFonts w:hint="cs"/>
          <w:rtl/>
        </w:rPr>
        <w:t xml:space="preserve">: </w:t>
      </w:r>
      <w:r>
        <w:t>18 762</w:t>
      </w:r>
    </w:p>
    <w:p w14:paraId="3C2B4DEC" w14:textId="77777777" w:rsidR="001D6B26" w:rsidRPr="00C443B4" w:rsidRDefault="001D6B26" w:rsidP="001D6B26">
      <w:pPr>
        <w:pStyle w:val="enumlev1"/>
        <w:rPr>
          <w:rtl/>
          <w:lang w:bidi="ar-SY"/>
        </w:rPr>
      </w:pPr>
      <w:r>
        <w:rPr>
          <w:rFonts w:hint="cs"/>
          <w:rtl/>
        </w:rPr>
        <w:t>-</w:t>
      </w:r>
      <w:r w:rsidRPr="00C443B4">
        <w:rPr>
          <w:rtl/>
        </w:rPr>
        <w:tab/>
        <w:t>عدد الصفحات التي تم إعدادها</w:t>
      </w:r>
      <w:r>
        <w:rPr>
          <w:rFonts w:hint="cs"/>
          <w:rtl/>
        </w:rPr>
        <w:t xml:space="preserve">: </w:t>
      </w:r>
      <w:r>
        <w:t>283 437</w:t>
      </w:r>
    </w:p>
    <w:p w14:paraId="645926E8" w14:textId="77777777" w:rsidR="001D6B26" w:rsidRPr="00C443B4" w:rsidRDefault="001D6B26" w:rsidP="001D6B26">
      <w:pPr>
        <w:pStyle w:val="enumlev1"/>
        <w:rPr>
          <w:rtl/>
          <w:lang w:bidi="ar-SY"/>
        </w:rPr>
      </w:pPr>
      <w:r>
        <w:rPr>
          <w:rFonts w:hint="cs"/>
          <w:rtl/>
        </w:rPr>
        <w:t>-</w:t>
      </w:r>
      <w:r w:rsidRPr="00C443B4">
        <w:rPr>
          <w:rtl/>
        </w:rPr>
        <w:tab/>
        <w:t xml:space="preserve">عدد الاجتماعات: </w:t>
      </w:r>
      <w:r>
        <w:t>182</w:t>
      </w:r>
    </w:p>
    <w:p w14:paraId="4B3679C2" w14:textId="77777777" w:rsidR="001D6B26" w:rsidRPr="00C443B4" w:rsidRDefault="001D6B26" w:rsidP="001D6B26">
      <w:pPr>
        <w:pStyle w:val="enumlev1"/>
        <w:rPr>
          <w:rtl/>
        </w:rPr>
      </w:pPr>
      <w:r>
        <w:rPr>
          <w:rFonts w:hint="cs"/>
          <w:rtl/>
        </w:rPr>
        <w:t>-</w:t>
      </w:r>
      <w:r w:rsidRPr="00C443B4">
        <w:rPr>
          <w:rtl/>
        </w:rPr>
        <w:tab/>
        <w:t xml:space="preserve">عدد أيام الاجتماعات (المجموع): </w:t>
      </w:r>
      <w:r>
        <w:t>1 057</w:t>
      </w:r>
    </w:p>
    <w:p w14:paraId="03E9DB66" w14:textId="77777777" w:rsidR="001D6B26" w:rsidRPr="00C443B4" w:rsidRDefault="001D6B26" w:rsidP="001D6B26">
      <w:pPr>
        <w:pStyle w:val="enumlev1"/>
      </w:pPr>
      <w:r>
        <w:rPr>
          <w:rFonts w:hint="cs"/>
          <w:rtl/>
        </w:rPr>
        <w:t>-</w:t>
      </w:r>
      <w:r w:rsidRPr="00C443B4">
        <w:rPr>
          <w:rtl/>
        </w:rPr>
        <w:tab/>
        <w:t xml:space="preserve">متوسط عدد المشاركين في اجتماعات لجان الدراسات </w:t>
      </w:r>
      <w:r w:rsidRPr="00C443B4">
        <w:rPr>
          <w:rFonts w:hint="cs"/>
          <w:rtl/>
        </w:rPr>
        <w:t>وفرق</w:t>
      </w:r>
      <w:r w:rsidRPr="00C443B4">
        <w:rPr>
          <w:rtl/>
        </w:rPr>
        <w:t xml:space="preserve"> العمل: </w:t>
      </w:r>
      <w:r>
        <w:rPr>
          <w:rFonts w:hint="cs"/>
          <w:rtl/>
        </w:rPr>
        <w:t>236</w:t>
      </w:r>
    </w:p>
    <w:p w14:paraId="3D929C51" w14:textId="77777777" w:rsidR="001D6B26" w:rsidRPr="00C443B4" w:rsidRDefault="001D6B26" w:rsidP="001D6B26">
      <w:pPr>
        <w:pStyle w:val="enumlev1"/>
        <w:rPr>
          <w:rtl/>
          <w:lang w:bidi="ar-SY"/>
        </w:rPr>
      </w:pPr>
      <w:r>
        <w:rPr>
          <w:rFonts w:hint="cs"/>
          <w:rtl/>
        </w:rPr>
        <w:t>-</w:t>
      </w:r>
      <w:r w:rsidRPr="00C443B4">
        <w:rPr>
          <w:rtl/>
        </w:rPr>
        <w:tab/>
        <w:t>عدد التوصيات التي تمت الموافقة عليها</w:t>
      </w:r>
      <w:r>
        <w:rPr>
          <w:rFonts w:hint="cs"/>
          <w:rtl/>
          <w:lang w:bidi="ar-SY"/>
        </w:rPr>
        <w:t xml:space="preserve">: </w:t>
      </w:r>
      <w:r>
        <w:rPr>
          <w:lang w:bidi="ar-SY"/>
        </w:rPr>
        <w:t>134</w:t>
      </w:r>
    </w:p>
    <w:p w14:paraId="3C83951C" w14:textId="77777777" w:rsidR="001D6B26" w:rsidRPr="00C443B4" w:rsidRDefault="001D6B26" w:rsidP="001D6B26">
      <w:pPr>
        <w:pStyle w:val="enumlev1"/>
        <w:rPr>
          <w:rtl/>
          <w:lang w:bidi="ar-SY"/>
        </w:rPr>
      </w:pPr>
      <w:r>
        <w:rPr>
          <w:rFonts w:hint="cs"/>
          <w:rtl/>
        </w:rPr>
        <w:t>-</w:t>
      </w:r>
      <w:r w:rsidRPr="00C443B4">
        <w:rPr>
          <w:rtl/>
        </w:rPr>
        <w:tab/>
        <w:t xml:space="preserve">عدد التقارير التي </w:t>
      </w:r>
      <w:r>
        <w:rPr>
          <w:rFonts w:hint="cs"/>
          <w:rtl/>
        </w:rPr>
        <w:t>وُضعت</w:t>
      </w:r>
      <w:r w:rsidRPr="00C443B4">
        <w:rPr>
          <w:rtl/>
        </w:rPr>
        <w:t xml:space="preserve"> في صيغتها النهائية</w:t>
      </w:r>
      <w:r>
        <w:rPr>
          <w:rFonts w:hint="cs"/>
          <w:rtl/>
        </w:rPr>
        <w:t xml:space="preserve">: </w:t>
      </w:r>
      <w:r>
        <w:t>102</w:t>
      </w:r>
    </w:p>
    <w:p w14:paraId="1EFC2A2A" w14:textId="77777777" w:rsidR="001D6B26" w:rsidRPr="00C443B4" w:rsidRDefault="001D6B26" w:rsidP="001D6B26">
      <w:pPr>
        <w:pStyle w:val="enumlev1"/>
        <w:rPr>
          <w:rtl/>
          <w:lang w:bidi="ar-SY"/>
        </w:rPr>
      </w:pPr>
      <w:r>
        <w:rPr>
          <w:rFonts w:hint="cs"/>
          <w:rtl/>
        </w:rPr>
        <w:t>-</w:t>
      </w:r>
      <w:r w:rsidRPr="00C443B4">
        <w:rPr>
          <w:rtl/>
        </w:rPr>
        <w:tab/>
        <w:t xml:space="preserve">عدد الكُتيبات التي </w:t>
      </w:r>
      <w:r>
        <w:rPr>
          <w:rFonts w:hint="cs"/>
          <w:rtl/>
        </w:rPr>
        <w:t>وُضعت</w:t>
      </w:r>
      <w:r w:rsidRPr="00C443B4">
        <w:rPr>
          <w:rtl/>
        </w:rPr>
        <w:t xml:space="preserve"> في صيغتها النهائية</w:t>
      </w:r>
      <w:r>
        <w:rPr>
          <w:rFonts w:hint="cs"/>
          <w:rtl/>
        </w:rPr>
        <w:t xml:space="preserve">: </w:t>
      </w:r>
      <w:r>
        <w:t>4</w:t>
      </w:r>
    </w:p>
    <w:p w14:paraId="4AEA62AD" w14:textId="77777777" w:rsidR="001D6B26" w:rsidRDefault="001D6B26" w:rsidP="001D6B26">
      <w:pPr>
        <w:pStyle w:val="Heading1"/>
        <w:rPr>
          <w:rtl/>
        </w:rPr>
      </w:pPr>
      <w:bookmarkStart w:id="102" w:name="_Toc21078524"/>
      <w:bookmarkStart w:id="103" w:name="_Toc146291150"/>
      <w:r w:rsidRPr="009578AD">
        <w:t>5</w:t>
      </w:r>
      <w:r>
        <w:rPr>
          <w:rtl/>
        </w:rPr>
        <w:tab/>
      </w:r>
      <w:r w:rsidRPr="00E03D23">
        <w:rPr>
          <w:rtl/>
        </w:rPr>
        <w:t>الفريق الاستشاري للاتصالات الراديوية</w:t>
      </w:r>
      <w:bookmarkEnd w:id="102"/>
      <w:bookmarkEnd w:id="103"/>
    </w:p>
    <w:p w14:paraId="1CD86363" w14:textId="77777777" w:rsidR="001D6B26" w:rsidRPr="00030381" w:rsidRDefault="001D6B26" w:rsidP="00030381">
      <w:pPr>
        <w:rPr>
          <w:rtl/>
          <w:lang w:bidi="ar-SY"/>
        </w:rPr>
      </w:pPr>
      <w:r w:rsidRPr="00030381">
        <w:rPr>
          <w:rFonts w:hint="cs"/>
          <w:rtl/>
          <w:lang w:bidi="ar-SY"/>
        </w:rPr>
        <w:t xml:space="preserve">ترد أنشطة الفريق الاستشاري للاتصالات الراديوية </w:t>
      </w:r>
      <w:r w:rsidRPr="00030381">
        <w:rPr>
          <w:lang w:bidi="ar-SY"/>
        </w:rPr>
        <w:t>(RAG)</w:t>
      </w:r>
      <w:r w:rsidRPr="00030381">
        <w:rPr>
          <w:rFonts w:hint="cs"/>
          <w:rtl/>
        </w:rPr>
        <w:t xml:space="preserve"> في </w:t>
      </w:r>
      <w:r w:rsidRPr="00030381">
        <w:rPr>
          <w:rFonts w:hint="cs"/>
          <w:rtl/>
          <w:lang w:bidi="ar-SY"/>
        </w:rPr>
        <w:t xml:space="preserve">الوثيقة </w:t>
      </w:r>
      <w:hyperlink r:id="rId73" w:history="1">
        <w:r w:rsidRPr="00030381">
          <w:rPr>
            <w:rStyle w:val="Hyperlink"/>
            <w:bCs/>
          </w:rPr>
          <w:t>RA</w:t>
        </w:r>
        <w:r w:rsidRPr="00030381">
          <w:rPr>
            <w:rStyle w:val="Hyperlink"/>
            <w:bCs/>
          </w:rPr>
          <w:noBreakHyphen/>
          <w:t>23/PLEN/6</w:t>
        </w:r>
      </w:hyperlink>
      <w:r w:rsidRPr="00030381">
        <w:rPr>
          <w:rFonts w:hint="cs"/>
          <w:rtl/>
        </w:rPr>
        <w:t>.</w:t>
      </w:r>
    </w:p>
    <w:p w14:paraId="34698CF4" w14:textId="77777777" w:rsidR="001D6B26" w:rsidRPr="00933BA0" w:rsidRDefault="001D6B26" w:rsidP="001D6B26">
      <w:pPr>
        <w:pStyle w:val="Heading1"/>
        <w:rPr>
          <w:rtl/>
          <w:lang w:bidi="ar-SY"/>
        </w:rPr>
      </w:pPr>
      <w:bookmarkStart w:id="104" w:name="_Toc428969640"/>
      <w:bookmarkStart w:id="105" w:name="_Toc21078525"/>
      <w:bookmarkStart w:id="106" w:name="_Toc146291151"/>
      <w:r w:rsidRPr="009578AD">
        <w:lastRenderedPageBreak/>
        <w:t>6</w:t>
      </w:r>
      <w:r w:rsidRPr="00933BA0">
        <w:rPr>
          <w:rtl/>
        </w:rPr>
        <w:tab/>
        <w:t xml:space="preserve">المنشورات والحلقات الدراسية/ورش العمل والتواصل </w:t>
      </w:r>
      <w:r w:rsidRPr="00933BA0">
        <w:rPr>
          <w:rFonts w:hint="cs"/>
          <w:rtl/>
        </w:rPr>
        <w:t>والتوعية</w:t>
      </w:r>
      <w:bookmarkEnd w:id="104"/>
      <w:bookmarkEnd w:id="105"/>
      <w:bookmarkEnd w:id="106"/>
    </w:p>
    <w:p w14:paraId="50514B20" w14:textId="77777777" w:rsidR="001D6B26" w:rsidRPr="00933BA0" w:rsidRDefault="001D6B26" w:rsidP="00030381">
      <w:pPr>
        <w:rPr>
          <w:rtl/>
          <w:lang w:bidi="ar-EG"/>
        </w:rPr>
      </w:pPr>
      <w:r w:rsidRPr="00933BA0">
        <w:rPr>
          <w:rtl/>
          <w:lang w:bidi="ar-EG"/>
        </w:rPr>
        <w:t xml:space="preserve">الغرض من الأنشطة المتعلقة بالنشر وتنظيم الحلقات الدراسية وورش العمل والمشاركة فيها، وبشكل أعم التواصل </w:t>
      </w:r>
      <w:r w:rsidRPr="00933BA0">
        <w:rPr>
          <w:rFonts w:hint="cs"/>
          <w:rtl/>
          <w:lang w:bidi="ar-EG"/>
        </w:rPr>
        <w:t>والتوعية</w:t>
      </w:r>
      <w:r w:rsidRPr="00933BA0">
        <w:rPr>
          <w:rtl/>
          <w:lang w:bidi="ar-EG"/>
        </w:rPr>
        <w:t>، هو</w:t>
      </w:r>
      <w:r>
        <w:rPr>
          <w:rFonts w:hint="cs"/>
          <w:rtl/>
          <w:lang w:bidi="ar-EG"/>
        </w:rPr>
        <w:t> </w:t>
      </w:r>
      <w:r w:rsidRPr="00933BA0">
        <w:rPr>
          <w:rtl/>
          <w:lang w:bidi="ar-EG"/>
        </w:rPr>
        <w:t xml:space="preserve">الحرص على تعميم مخرجات أنشطة القطاع </w:t>
      </w:r>
      <w:r w:rsidRPr="00933BA0">
        <w:rPr>
          <w:lang w:bidi="ar-EG"/>
        </w:rPr>
        <w:t>ITU</w:t>
      </w:r>
      <w:r>
        <w:rPr>
          <w:lang w:bidi="ar-EG"/>
        </w:rPr>
        <w:noBreakHyphen/>
      </w:r>
      <w:r w:rsidRPr="00933BA0">
        <w:rPr>
          <w:lang w:bidi="ar-EG"/>
        </w:rPr>
        <w:t>R</w:t>
      </w:r>
      <w:r w:rsidRPr="00933BA0">
        <w:rPr>
          <w:rtl/>
          <w:lang w:bidi="ar-EG"/>
        </w:rPr>
        <w:t xml:space="preserve"> (من لوائح وتوصيات وتقارير وكتيبات) في جميع أنحاء العالم وعلى أن تكون مألوفة لدى أعضاء الاتحاد، وبشكل أعم لدى جميع أصحاب المصلحة في طيف الترددات.</w:t>
      </w:r>
    </w:p>
    <w:p w14:paraId="59BBE656" w14:textId="77777777" w:rsidR="001D6B26" w:rsidRPr="00933BA0" w:rsidRDefault="001D6B26" w:rsidP="001D6B26">
      <w:pPr>
        <w:pStyle w:val="Heading2"/>
        <w:rPr>
          <w:rtl/>
        </w:rPr>
      </w:pPr>
      <w:bookmarkStart w:id="107" w:name="_Toc428969641"/>
      <w:bookmarkStart w:id="108" w:name="_Toc21078526"/>
      <w:bookmarkStart w:id="109" w:name="_Toc146291152"/>
      <w:r w:rsidRPr="009578AD">
        <w:t>1</w:t>
      </w:r>
      <w:r w:rsidRPr="00933BA0">
        <w:t>.</w:t>
      </w:r>
      <w:r w:rsidRPr="009578AD">
        <w:t>6</w:t>
      </w:r>
      <w:r w:rsidRPr="00933BA0">
        <w:rPr>
          <w:rtl/>
        </w:rPr>
        <w:tab/>
        <w:t>المنشورات</w:t>
      </w:r>
      <w:bookmarkEnd w:id="107"/>
      <w:bookmarkEnd w:id="108"/>
      <w:bookmarkEnd w:id="109"/>
    </w:p>
    <w:p w14:paraId="188057AC" w14:textId="77777777" w:rsidR="001D6B26" w:rsidRPr="00933BA0" w:rsidRDefault="001D6B26" w:rsidP="001D6B26">
      <w:pPr>
        <w:pStyle w:val="Heading3"/>
        <w:rPr>
          <w:rtl/>
        </w:rPr>
      </w:pPr>
      <w:bookmarkStart w:id="110" w:name="_Toc428969642"/>
      <w:bookmarkStart w:id="111" w:name="_Toc21078527"/>
      <w:bookmarkStart w:id="112" w:name="_Toc146291153"/>
      <w:r w:rsidRPr="009578AD">
        <w:t>1</w:t>
      </w:r>
      <w:r w:rsidRPr="00933BA0">
        <w:t>.</w:t>
      </w:r>
      <w:r w:rsidRPr="009578AD">
        <w:t>1</w:t>
      </w:r>
      <w:r w:rsidRPr="00933BA0">
        <w:t>.</w:t>
      </w:r>
      <w:r w:rsidRPr="009578AD">
        <w:t>6</w:t>
      </w:r>
      <w:r w:rsidRPr="00933BA0">
        <w:rPr>
          <w:rtl/>
        </w:rPr>
        <w:tab/>
        <w:t>المنشورات التنظيمية</w:t>
      </w:r>
      <w:bookmarkEnd w:id="110"/>
      <w:bookmarkEnd w:id="111"/>
      <w:bookmarkEnd w:id="112"/>
    </w:p>
    <w:p w14:paraId="0EB02094" w14:textId="77777777" w:rsidR="001D6B26" w:rsidRPr="00933BA0" w:rsidRDefault="001D6B26" w:rsidP="001D6B26">
      <w:pPr>
        <w:rPr>
          <w:rtl/>
          <w:lang w:bidi="ar-EG"/>
        </w:rPr>
      </w:pPr>
      <w:r w:rsidRPr="00933BA0">
        <w:rPr>
          <w:rtl/>
          <w:lang w:bidi="ar-EG"/>
        </w:rPr>
        <w:t xml:space="preserve">أعدت المنشورات التنظيمية خلال </w:t>
      </w:r>
      <w:r>
        <w:rPr>
          <w:rFonts w:hint="cs"/>
          <w:rtl/>
          <w:lang w:bidi="ar-EG"/>
        </w:rPr>
        <w:t>الفترة</w:t>
      </w:r>
      <w:r w:rsidRPr="00933BA0">
        <w:rPr>
          <w:rtl/>
          <w:lang w:bidi="ar-EG"/>
        </w:rPr>
        <w:t xml:space="preserve"> </w:t>
      </w:r>
      <w:r>
        <w:rPr>
          <w:lang w:bidi="ar-EG"/>
        </w:rPr>
        <w:t>2023-2020</w:t>
      </w:r>
      <w:r w:rsidRPr="00933BA0">
        <w:rPr>
          <w:rtl/>
          <w:lang w:bidi="ar-EG"/>
        </w:rPr>
        <w:t xml:space="preserve"> وفقاً للنمط المعياري على النحو المتوخى في الخطة التشغيلية، وبوجه</w:t>
      </w:r>
      <w:r>
        <w:rPr>
          <w:rFonts w:hint="cs"/>
          <w:rtl/>
          <w:lang w:bidi="ar-EG"/>
        </w:rPr>
        <w:t> </w:t>
      </w:r>
      <w:r w:rsidRPr="00933BA0">
        <w:rPr>
          <w:rtl/>
          <w:lang w:bidi="ar-EG"/>
        </w:rPr>
        <w:t>خاص ما يلي:</w:t>
      </w:r>
    </w:p>
    <w:p w14:paraId="15DE7EFF" w14:textId="77777777" w:rsidR="001D6B26" w:rsidRPr="00EC6748" w:rsidRDefault="001D6B26" w:rsidP="001D6B26">
      <w:pPr>
        <w:pStyle w:val="enumlev1"/>
        <w:rPr>
          <w:spacing w:val="-4"/>
          <w:rtl/>
        </w:rPr>
      </w:pPr>
      <w:r w:rsidRPr="00EC6748">
        <w:rPr>
          <w:spacing w:val="-4"/>
          <w:rtl/>
        </w:rPr>
        <w:t>–</w:t>
      </w:r>
      <w:r w:rsidRPr="00EC6748">
        <w:rPr>
          <w:spacing w:val="-4"/>
          <w:rtl/>
        </w:rPr>
        <w:tab/>
        <w:t xml:space="preserve">نُشرت في عام </w:t>
      </w:r>
      <w:r w:rsidRPr="00EC6748">
        <w:rPr>
          <w:spacing w:val="-4"/>
        </w:rPr>
        <w:t>2020</w:t>
      </w:r>
      <w:r w:rsidRPr="00EC6748">
        <w:rPr>
          <w:spacing w:val="-4"/>
          <w:rtl/>
        </w:rPr>
        <w:t xml:space="preserve"> </w:t>
      </w:r>
      <w:r w:rsidRPr="00EC6748">
        <w:rPr>
          <w:rFonts w:hint="cs"/>
          <w:spacing w:val="-4"/>
          <w:rtl/>
        </w:rPr>
        <w:t>ب</w:t>
      </w:r>
      <w:r w:rsidRPr="00EC6748">
        <w:rPr>
          <w:spacing w:val="-4"/>
          <w:rtl/>
        </w:rPr>
        <w:t xml:space="preserve">جميع لغات الاتحاد طبعة لوائح الراديو التي تنعكس فيها التغيرات التي قررها المؤتمر </w:t>
      </w:r>
      <w:r w:rsidRPr="00EC6748">
        <w:rPr>
          <w:spacing w:val="-4"/>
        </w:rPr>
        <w:t>WRC</w:t>
      </w:r>
      <w:r w:rsidRPr="00EC6748">
        <w:rPr>
          <w:spacing w:val="-4"/>
        </w:rPr>
        <w:noBreakHyphen/>
        <w:t>19</w:t>
      </w:r>
      <w:r w:rsidRPr="00EC6748">
        <w:rPr>
          <w:spacing w:val="-4"/>
          <w:rtl/>
        </w:rPr>
        <w:t>؛</w:t>
      </w:r>
    </w:p>
    <w:p w14:paraId="13BABD14" w14:textId="77777777" w:rsidR="001D6B26" w:rsidRPr="00933BA0" w:rsidRDefault="001D6B26" w:rsidP="001D6B26">
      <w:pPr>
        <w:pStyle w:val="enumlev1"/>
        <w:rPr>
          <w:rtl/>
        </w:rPr>
      </w:pPr>
      <w:r w:rsidRPr="00933BA0">
        <w:rPr>
          <w:rtl/>
        </w:rPr>
        <w:t>–</w:t>
      </w:r>
      <w:r w:rsidRPr="00933BA0">
        <w:rPr>
          <w:rtl/>
        </w:rPr>
        <w:tab/>
        <w:t xml:space="preserve">نُشرت في عام </w:t>
      </w:r>
      <w:r>
        <w:t>2021</w:t>
      </w:r>
      <w:r w:rsidRPr="00933BA0">
        <w:rPr>
          <w:rtl/>
        </w:rPr>
        <w:t xml:space="preserve"> الصيغة الموحدة للقواعد الإجرائية التي تنعكس فيها مقررات المؤتمر</w:t>
      </w:r>
      <w:r>
        <w:rPr>
          <w:rFonts w:hint="cs"/>
          <w:rtl/>
        </w:rPr>
        <w:t> </w:t>
      </w:r>
      <w:r w:rsidRPr="00933BA0">
        <w:t>WRC</w:t>
      </w:r>
      <w:r w:rsidRPr="00933BA0">
        <w:noBreakHyphen/>
      </w:r>
      <w:r>
        <w:t>19</w:t>
      </w:r>
      <w:r w:rsidRPr="00933BA0">
        <w:rPr>
          <w:rtl/>
        </w:rPr>
        <w:t>. ومنذ ذلك الحين نشرت</w:t>
      </w:r>
      <w:r>
        <w:rPr>
          <w:rFonts w:hint="cs"/>
          <w:rtl/>
        </w:rPr>
        <w:t xml:space="preserve"> ثلاثة </w:t>
      </w:r>
      <w:r w:rsidRPr="0009713C">
        <w:rPr>
          <w:rtl/>
        </w:rPr>
        <w:t>تحديثات</w:t>
      </w:r>
      <w:r w:rsidRPr="00933BA0">
        <w:rPr>
          <w:rtl/>
        </w:rPr>
        <w:t xml:space="preserve"> تتضمن تعديلات قررتها لجنة لوائح الراديو </w:t>
      </w:r>
      <w:r>
        <w:t>(</w:t>
      </w:r>
      <w:r w:rsidRPr="00933BA0">
        <w:t>RRB</w:t>
      </w:r>
      <w:r>
        <w:t>)</w:t>
      </w:r>
      <w:r w:rsidRPr="00933BA0">
        <w:rPr>
          <w:rtl/>
        </w:rPr>
        <w:t xml:space="preserve">. ونُشرت القواعد الإجرائية وتحديثاتها </w:t>
      </w:r>
      <w:r>
        <w:rPr>
          <w:rFonts w:hint="cs"/>
          <w:rtl/>
        </w:rPr>
        <w:t>ب</w:t>
      </w:r>
      <w:r w:rsidRPr="00933BA0">
        <w:rPr>
          <w:rtl/>
        </w:rPr>
        <w:t>جميع لغات الاتحاد.</w:t>
      </w:r>
    </w:p>
    <w:p w14:paraId="7DF463D5" w14:textId="6D813CB2" w:rsidR="001D6B26" w:rsidRPr="00933BA0" w:rsidRDefault="001D6B26" w:rsidP="001D6B26">
      <w:pPr>
        <w:rPr>
          <w:rtl/>
          <w:lang w:bidi="ar-SY"/>
        </w:rPr>
      </w:pPr>
      <w:r w:rsidRPr="00933BA0">
        <w:rPr>
          <w:rtl/>
          <w:lang w:bidi="ar-EG"/>
        </w:rPr>
        <w:t xml:space="preserve">ويلخص الجدول </w:t>
      </w:r>
      <w:r w:rsidRPr="009578AD">
        <w:rPr>
          <w:lang w:bidi="ar-EG"/>
        </w:rPr>
        <w:t>1</w:t>
      </w:r>
      <w:r w:rsidRPr="00933BA0">
        <w:rPr>
          <w:lang w:bidi="ar-EG"/>
        </w:rPr>
        <w:t>-</w:t>
      </w:r>
      <w:r w:rsidRPr="009578AD">
        <w:rPr>
          <w:lang w:bidi="ar-EG"/>
        </w:rPr>
        <w:t>1</w:t>
      </w:r>
      <w:r w:rsidRPr="00933BA0">
        <w:rPr>
          <w:lang w:bidi="ar-EG"/>
        </w:rPr>
        <w:t>.</w:t>
      </w:r>
      <w:r w:rsidRPr="009578AD">
        <w:rPr>
          <w:lang w:bidi="ar-EG"/>
        </w:rPr>
        <w:t>1</w:t>
      </w:r>
      <w:r w:rsidRPr="00933BA0">
        <w:rPr>
          <w:lang w:bidi="ar-EG"/>
        </w:rPr>
        <w:t>.</w:t>
      </w:r>
      <w:r w:rsidRPr="009578AD">
        <w:rPr>
          <w:lang w:bidi="ar-EG"/>
        </w:rPr>
        <w:t>6</w:t>
      </w:r>
      <w:r w:rsidRPr="00933BA0">
        <w:rPr>
          <w:rtl/>
          <w:lang w:bidi="ar-EG"/>
        </w:rPr>
        <w:t xml:space="preserve"> أنشطة المكتب بشأن المنشورات التنظيمية المترتبة على تطبيق لوائح الراديو في الفترة</w:t>
      </w:r>
      <w:r>
        <w:rPr>
          <w:rFonts w:hint="cs"/>
          <w:rtl/>
          <w:lang w:bidi="ar-EG"/>
        </w:rPr>
        <w:t> </w:t>
      </w:r>
      <w:r>
        <w:rPr>
          <w:lang w:bidi="ar-EG"/>
        </w:rPr>
        <w:t>2021-</w:t>
      </w:r>
      <w:r w:rsidR="005A3076">
        <w:rPr>
          <w:lang w:bidi="ar-EG"/>
        </w:rPr>
        <w:t>2020</w:t>
      </w:r>
      <w:r>
        <w:rPr>
          <w:rFonts w:hint="cs"/>
          <w:rtl/>
          <w:lang w:bidi="ar-SY"/>
        </w:rPr>
        <w:t>.</w:t>
      </w:r>
    </w:p>
    <w:p w14:paraId="23A6CBBB" w14:textId="77777777" w:rsidR="001D6B26" w:rsidRPr="00933BA0" w:rsidRDefault="001D6B26" w:rsidP="001D6B26">
      <w:pPr>
        <w:pStyle w:val="TableNo"/>
        <w:rPr>
          <w:rtl/>
          <w:lang w:val="en-GB" w:bidi="ar-SY"/>
        </w:rPr>
      </w:pPr>
      <w:r w:rsidRPr="00933BA0">
        <w:rPr>
          <w:rtl/>
          <w:lang w:bidi="ar-EG"/>
        </w:rPr>
        <w:t xml:space="preserve">الجدول </w:t>
      </w:r>
      <w:r w:rsidRPr="009578AD">
        <w:rPr>
          <w:lang w:bidi="ar-EG"/>
        </w:rPr>
        <w:t>1</w:t>
      </w:r>
      <w:r w:rsidRPr="00933BA0">
        <w:rPr>
          <w:lang w:bidi="ar-EG"/>
        </w:rPr>
        <w:t>-</w:t>
      </w:r>
      <w:r w:rsidRPr="009578AD">
        <w:rPr>
          <w:lang w:bidi="ar-EG"/>
        </w:rPr>
        <w:t>1</w:t>
      </w:r>
      <w:r w:rsidRPr="00933BA0">
        <w:rPr>
          <w:lang w:bidi="ar-EG"/>
        </w:rPr>
        <w:t>.</w:t>
      </w:r>
      <w:r w:rsidRPr="009578AD">
        <w:rPr>
          <w:lang w:bidi="ar-EG"/>
        </w:rPr>
        <w:t>1</w:t>
      </w:r>
      <w:r w:rsidRPr="00933BA0">
        <w:rPr>
          <w:lang w:bidi="ar-EG"/>
        </w:rPr>
        <w:t>.</w:t>
      </w:r>
      <w:r w:rsidRPr="009578AD">
        <w:rPr>
          <w:lang w:bidi="ar-EG"/>
        </w:rPr>
        <w:t>6</w:t>
      </w:r>
    </w:p>
    <w:p w14:paraId="50E28765" w14:textId="77777777" w:rsidR="001D6B26" w:rsidRPr="00933BA0" w:rsidRDefault="001D6B26" w:rsidP="001D6B26">
      <w:pPr>
        <w:pStyle w:val="Tabletitle"/>
        <w:rPr>
          <w:rFonts w:ascii="Times New Roman" w:hAnsi="Times New Roman"/>
        </w:rPr>
      </w:pPr>
      <w:r w:rsidRPr="00933BA0">
        <w:rPr>
          <w:rFonts w:ascii="Times New Roman" w:hAnsi="Times New Roman"/>
          <w:rtl/>
        </w:rPr>
        <w:t>ملخص معلومات</w:t>
      </w:r>
      <w:r>
        <w:rPr>
          <w:rFonts w:ascii="Times New Roman" w:hAnsi="Times New Roman" w:hint="cs"/>
          <w:rtl/>
        </w:rPr>
        <w:t xml:space="preserve"> </w:t>
      </w:r>
      <w:r w:rsidRPr="00933BA0">
        <w:rPr>
          <w:rFonts w:ascii="Times New Roman" w:hAnsi="Times New Roman"/>
          <w:rtl/>
        </w:rPr>
        <w:t>تتعلق بالمنشورات المترتبة على تطبيق لوائح الراديو</w:t>
      </w:r>
    </w:p>
    <w:tbl>
      <w:tblPr>
        <w:bidiVisual/>
        <w:tblW w:w="479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797"/>
        <w:gridCol w:w="1630"/>
        <w:gridCol w:w="1691"/>
        <w:gridCol w:w="1582"/>
        <w:gridCol w:w="1541"/>
      </w:tblGrid>
      <w:tr w:rsidR="001D6B26" w:rsidRPr="0036530B" w14:paraId="76893963" w14:textId="77777777" w:rsidTr="00454D48">
        <w:trPr>
          <w:cantSplit/>
          <w:jc w:val="center"/>
        </w:trPr>
        <w:tc>
          <w:tcPr>
            <w:tcW w:w="1513" w:type="pct"/>
            <w:tcBorders>
              <w:top w:val="nil"/>
              <w:left w:val="nil"/>
              <w:bottom w:val="single" w:sz="4" w:space="0" w:color="auto"/>
              <w:right w:val="single" w:sz="4" w:space="0" w:color="auto"/>
            </w:tcBorders>
          </w:tcPr>
          <w:p w14:paraId="1D710BF4" w14:textId="77777777" w:rsidR="001D6B26" w:rsidRPr="0036530B" w:rsidRDefault="001D6B26" w:rsidP="00423E61">
            <w:pPr>
              <w:keepNext/>
              <w:spacing w:before="40" w:after="40" w:line="240" w:lineRule="exact"/>
              <w:jc w:val="center"/>
              <w:rPr>
                <w:b/>
                <w:bCs/>
                <w:sz w:val="20"/>
                <w:szCs w:val="20"/>
              </w:rPr>
            </w:pPr>
          </w:p>
        </w:tc>
        <w:tc>
          <w:tcPr>
            <w:tcW w:w="882" w:type="pct"/>
            <w:tcBorders>
              <w:top w:val="single" w:sz="4" w:space="0" w:color="auto"/>
              <w:left w:val="single" w:sz="4" w:space="0" w:color="auto"/>
              <w:bottom w:val="single" w:sz="4" w:space="0" w:color="auto"/>
            </w:tcBorders>
          </w:tcPr>
          <w:p w14:paraId="14E45673" w14:textId="77777777" w:rsidR="001D6B26" w:rsidRPr="0036530B" w:rsidRDefault="001D6B26" w:rsidP="00423E61">
            <w:pPr>
              <w:pStyle w:val="TableHead0"/>
              <w:spacing w:before="40" w:after="40" w:line="240" w:lineRule="exact"/>
              <w:rPr>
                <w:rFonts w:ascii="Dubai" w:hAnsi="Dubai" w:cs="Dubai"/>
                <w:szCs w:val="20"/>
              </w:rPr>
            </w:pPr>
            <w:r>
              <w:rPr>
                <w:rFonts w:ascii="Dubai" w:hAnsi="Dubai" w:cs="Dubai"/>
                <w:szCs w:val="20"/>
              </w:rPr>
              <w:t>2020</w:t>
            </w:r>
          </w:p>
        </w:tc>
        <w:tc>
          <w:tcPr>
            <w:tcW w:w="915" w:type="pct"/>
            <w:tcBorders>
              <w:top w:val="single" w:sz="4" w:space="0" w:color="auto"/>
              <w:bottom w:val="single" w:sz="4" w:space="0" w:color="auto"/>
            </w:tcBorders>
          </w:tcPr>
          <w:p w14:paraId="16D54635" w14:textId="77777777" w:rsidR="001D6B26" w:rsidRPr="0036530B" w:rsidRDefault="001D6B26" w:rsidP="00423E61">
            <w:pPr>
              <w:pStyle w:val="TableHead0"/>
              <w:spacing w:before="40" w:after="40" w:line="240" w:lineRule="exact"/>
              <w:rPr>
                <w:rFonts w:ascii="Dubai" w:hAnsi="Dubai" w:cs="Dubai"/>
                <w:szCs w:val="20"/>
              </w:rPr>
            </w:pPr>
            <w:r>
              <w:rPr>
                <w:rFonts w:ascii="Dubai" w:hAnsi="Dubai" w:cs="Dubai"/>
                <w:szCs w:val="20"/>
              </w:rPr>
              <w:t>2021</w:t>
            </w:r>
          </w:p>
        </w:tc>
        <w:tc>
          <w:tcPr>
            <w:tcW w:w="856" w:type="pct"/>
            <w:tcBorders>
              <w:top w:val="single" w:sz="4" w:space="0" w:color="auto"/>
              <w:bottom w:val="single" w:sz="4" w:space="0" w:color="auto"/>
              <w:right w:val="single" w:sz="4" w:space="0" w:color="auto"/>
            </w:tcBorders>
          </w:tcPr>
          <w:p w14:paraId="0EF31D39" w14:textId="77777777" w:rsidR="001D6B26" w:rsidRPr="0036530B" w:rsidRDefault="001D6B26" w:rsidP="00423E61">
            <w:pPr>
              <w:pStyle w:val="TableHead0"/>
              <w:spacing w:before="40" w:after="40" w:line="240" w:lineRule="exact"/>
              <w:rPr>
                <w:rFonts w:ascii="Dubai" w:hAnsi="Dubai" w:cs="Dubai"/>
                <w:szCs w:val="20"/>
              </w:rPr>
            </w:pPr>
            <w:r>
              <w:rPr>
                <w:rFonts w:ascii="Dubai" w:hAnsi="Dubai" w:cs="Dubai"/>
                <w:szCs w:val="20"/>
              </w:rPr>
              <w:t>2022</w:t>
            </w:r>
          </w:p>
        </w:tc>
        <w:tc>
          <w:tcPr>
            <w:tcW w:w="833" w:type="pct"/>
            <w:tcBorders>
              <w:top w:val="single" w:sz="4" w:space="0" w:color="auto"/>
              <w:bottom w:val="single" w:sz="4" w:space="0" w:color="auto"/>
              <w:right w:val="single" w:sz="4" w:space="0" w:color="auto"/>
            </w:tcBorders>
          </w:tcPr>
          <w:p w14:paraId="1FB4CF81" w14:textId="77777777" w:rsidR="001D6B26" w:rsidRPr="0036530B" w:rsidRDefault="001D6B26" w:rsidP="00423E61">
            <w:pPr>
              <w:pStyle w:val="TableHead0"/>
              <w:spacing w:before="40" w:after="40" w:line="240" w:lineRule="exact"/>
              <w:rPr>
                <w:rFonts w:ascii="Dubai" w:hAnsi="Dubai" w:cs="Dubai"/>
                <w:szCs w:val="20"/>
                <w:rtl/>
                <w:lang w:bidi="ar-EG"/>
              </w:rPr>
            </w:pPr>
            <w:r>
              <w:rPr>
                <w:rFonts w:ascii="Dubai" w:hAnsi="Dubai" w:cs="Dubai"/>
                <w:szCs w:val="20"/>
              </w:rPr>
              <w:t>2023</w:t>
            </w:r>
            <w:r w:rsidRPr="0036530B">
              <w:rPr>
                <w:rFonts w:ascii="Dubai" w:hAnsi="Dubai" w:cs="Dubai"/>
                <w:szCs w:val="20"/>
                <w:vertAlign w:val="superscript"/>
                <w:rtl/>
                <w:lang w:bidi="ar-EG"/>
              </w:rPr>
              <w:t>ملاحظة</w:t>
            </w:r>
          </w:p>
        </w:tc>
      </w:tr>
      <w:tr w:rsidR="001D6B26" w:rsidRPr="0036530B" w14:paraId="4414D382" w14:textId="77777777" w:rsidTr="00454D48">
        <w:trPr>
          <w:cantSplit/>
          <w:jc w:val="center"/>
        </w:trPr>
        <w:tc>
          <w:tcPr>
            <w:tcW w:w="1513" w:type="pct"/>
            <w:tcBorders>
              <w:top w:val="single" w:sz="4" w:space="0" w:color="auto"/>
              <w:left w:val="single" w:sz="4" w:space="0" w:color="auto"/>
              <w:bottom w:val="single" w:sz="4" w:space="0" w:color="auto"/>
            </w:tcBorders>
            <w:vAlign w:val="center"/>
          </w:tcPr>
          <w:p w14:paraId="096B8DA5" w14:textId="77777777" w:rsidR="001D6B26" w:rsidRPr="0036530B" w:rsidRDefault="001D6B26" w:rsidP="00423E61">
            <w:pPr>
              <w:pStyle w:val="Tabletexte"/>
              <w:keepNext/>
              <w:spacing w:before="40" w:after="40" w:line="240" w:lineRule="exact"/>
              <w:jc w:val="center"/>
              <w:rPr>
                <w:rFonts w:ascii="Dubai" w:hAnsi="Dubai" w:cs="Dubai"/>
                <w:szCs w:val="20"/>
                <w:lang w:val="en-GB"/>
              </w:rPr>
            </w:pPr>
            <w:r w:rsidRPr="0036530B">
              <w:rPr>
                <w:rFonts w:ascii="Dubai" w:hAnsi="Dubai" w:cs="Dubai"/>
                <w:szCs w:val="20"/>
                <w:rtl/>
              </w:rPr>
              <w:t xml:space="preserve">النشرة الإعلامية الدولية للترددات لمكتب الاتصالات الراديوية </w:t>
            </w:r>
            <w:r w:rsidRPr="0036530B">
              <w:rPr>
                <w:rFonts w:ascii="Dubai" w:hAnsi="Dubai" w:cs="Dubai"/>
                <w:szCs w:val="20"/>
                <w:lang w:val="en-CA"/>
              </w:rPr>
              <w:t>(BR IFIC)</w:t>
            </w:r>
            <w:r w:rsidRPr="0036530B">
              <w:rPr>
                <w:rFonts w:ascii="Dubai" w:hAnsi="Dubai" w:cs="Dubai"/>
                <w:szCs w:val="20"/>
                <w:rtl/>
                <w:lang w:val="en-CA"/>
              </w:rPr>
              <w:t xml:space="preserve"> (بما في ذلك القائمة الدولية للترددات وجميع الخطط)</w:t>
            </w:r>
          </w:p>
        </w:tc>
        <w:tc>
          <w:tcPr>
            <w:tcW w:w="882" w:type="pct"/>
            <w:tcBorders>
              <w:top w:val="single" w:sz="4" w:space="0" w:color="auto"/>
              <w:bottom w:val="single" w:sz="4" w:space="0" w:color="auto"/>
            </w:tcBorders>
            <w:vAlign w:val="center"/>
          </w:tcPr>
          <w:p w14:paraId="7E259E06" w14:textId="77777777" w:rsidR="001D6B26" w:rsidRPr="0036530B" w:rsidRDefault="001D6B26" w:rsidP="00423E61">
            <w:pPr>
              <w:pStyle w:val="Tabletexte"/>
              <w:keepNext/>
              <w:spacing w:before="40" w:after="40" w:line="240" w:lineRule="exact"/>
              <w:jc w:val="center"/>
              <w:rPr>
                <w:rFonts w:ascii="Dubai" w:hAnsi="Dubai" w:cs="Dubai"/>
                <w:szCs w:val="20"/>
                <w:rtl/>
              </w:rPr>
            </w:pPr>
            <w:r w:rsidRPr="0036530B">
              <w:rPr>
                <w:rFonts w:ascii="Dubai" w:hAnsi="Dubai" w:cs="Dubai"/>
                <w:szCs w:val="20"/>
              </w:rPr>
              <w:t>25</w:t>
            </w:r>
            <w:r w:rsidRPr="0036530B">
              <w:rPr>
                <w:rFonts w:ascii="Dubai" w:hAnsi="Dubai" w:cs="Dubai"/>
                <w:szCs w:val="20"/>
                <w:rtl/>
              </w:rPr>
              <w:t xml:space="preserve"> إصداراً</w:t>
            </w:r>
            <w:r w:rsidRPr="0036530B">
              <w:rPr>
                <w:rFonts w:ascii="Dubai" w:hAnsi="Dubai" w:cs="Dubai"/>
                <w:szCs w:val="20"/>
              </w:rPr>
              <w:br/>
              <w:t>(DVD</w:t>
            </w:r>
            <w:r w:rsidRPr="0036530B">
              <w:rPr>
                <w:rFonts w:ascii="Dubai" w:hAnsi="Dubai" w:cs="Dubai"/>
                <w:szCs w:val="20"/>
              </w:rPr>
              <w:noBreakHyphen/>
              <w:t>ROM)</w:t>
            </w:r>
          </w:p>
        </w:tc>
        <w:tc>
          <w:tcPr>
            <w:tcW w:w="915" w:type="pct"/>
            <w:tcBorders>
              <w:top w:val="single" w:sz="4" w:space="0" w:color="auto"/>
              <w:bottom w:val="single" w:sz="4" w:space="0" w:color="auto"/>
            </w:tcBorders>
            <w:vAlign w:val="center"/>
          </w:tcPr>
          <w:p w14:paraId="042C3708" w14:textId="77777777" w:rsidR="001D6B26" w:rsidRPr="0036530B" w:rsidRDefault="001D6B26" w:rsidP="00423E61">
            <w:pPr>
              <w:pStyle w:val="Tabletexte"/>
              <w:keepNext/>
              <w:spacing w:before="40" w:after="40" w:line="240" w:lineRule="exact"/>
              <w:jc w:val="center"/>
              <w:rPr>
                <w:rFonts w:ascii="Dubai" w:hAnsi="Dubai" w:cs="Dubai"/>
                <w:szCs w:val="20"/>
                <w:rtl/>
              </w:rPr>
            </w:pPr>
            <w:r w:rsidRPr="0036530B">
              <w:rPr>
                <w:rFonts w:ascii="Dubai" w:hAnsi="Dubai" w:cs="Dubai"/>
                <w:szCs w:val="20"/>
              </w:rPr>
              <w:t>25</w:t>
            </w:r>
            <w:r w:rsidRPr="0036530B">
              <w:rPr>
                <w:rFonts w:ascii="Dubai" w:hAnsi="Dubai" w:cs="Dubai"/>
                <w:szCs w:val="20"/>
                <w:rtl/>
              </w:rPr>
              <w:t xml:space="preserve"> إصداراً</w:t>
            </w:r>
            <w:r w:rsidRPr="0036530B">
              <w:rPr>
                <w:rFonts w:ascii="Dubai" w:hAnsi="Dubai" w:cs="Dubai"/>
                <w:szCs w:val="20"/>
              </w:rPr>
              <w:br/>
              <w:t>(DVD</w:t>
            </w:r>
            <w:r w:rsidRPr="0036530B">
              <w:rPr>
                <w:rFonts w:ascii="Dubai" w:hAnsi="Dubai" w:cs="Dubai"/>
                <w:szCs w:val="20"/>
              </w:rPr>
              <w:noBreakHyphen/>
              <w:t>ROM)</w:t>
            </w:r>
          </w:p>
        </w:tc>
        <w:tc>
          <w:tcPr>
            <w:tcW w:w="856" w:type="pct"/>
            <w:tcBorders>
              <w:top w:val="single" w:sz="4" w:space="0" w:color="auto"/>
              <w:bottom w:val="single" w:sz="4" w:space="0" w:color="auto"/>
              <w:right w:val="single" w:sz="4" w:space="0" w:color="auto"/>
            </w:tcBorders>
            <w:vAlign w:val="center"/>
          </w:tcPr>
          <w:p w14:paraId="2F47E248" w14:textId="77777777" w:rsidR="001D6B26" w:rsidRPr="0036530B" w:rsidRDefault="001D6B26" w:rsidP="00423E61">
            <w:pPr>
              <w:pStyle w:val="Tabletexte"/>
              <w:keepNext/>
              <w:spacing w:before="40" w:after="40" w:line="240" w:lineRule="exact"/>
              <w:jc w:val="center"/>
              <w:rPr>
                <w:rFonts w:ascii="Dubai" w:hAnsi="Dubai" w:cs="Dubai"/>
                <w:szCs w:val="20"/>
                <w:rtl/>
              </w:rPr>
            </w:pPr>
            <w:r w:rsidRPr="0036530B">
              <w:rPr>
                <w:rFonts w:ascii="Dubai" w:hAnsi="Dubai" w:cs="Dubai"/>
                <w:szCs w:val="20"/>
              </w:rPr>
              <w:t>25</w:t>
            </w:r>
            <w:r w:rsidRPr="0036530B">
              <w:rPr>
                <w:rFonts w:ascii="Dubai" w:hAnsi="Dubai" w:cs="Dubai"/>
                <w:szCs w:val="20"/>
                <w:rtl/>
              </w:rPr>
              <w:t xml:space="preserve"> إصداراً</w:t>
            </w:r>
            <w:r w:rsidRPr="0036530B">
              <w:rPr>
                <w:rFonts w:ascii="Dubai" w:hAnsi="Dubai" w:cs="Dubai"/>
                <w:szCs w:val="20"/>
              </w:rPr>
              <w:br/>
              <w:t>(DVD</w:t>
            </w:r>
            <w:r w:rsidRPr="0036530B">
              <w:rPr>
                <w:rFonts w:ascii="Dubai" w:hAnsi="Dubai" w:cs="Dubai"/>
                <w:szCs w:val="20"/>
              </w:rPr>
              <w:noBreakHyphen/>
              <w:t>ROM)</w:t>
            </w:r>
          </w:p>
        </w:tc>
        <w:tc>
          <w:tcPr>
            <w:tcW w:w="833" w:type="pct"/>
            <w:tcBorders>
              <w:top w:val="single" w:sz="4" w:space="0" w:color="auto"/>
              <w:bottom w:val="single" w:sz="4" w:space="0" w:color="auto"/>
              <w:right w:val="single" w:sz="4" w:space="0" w:color="auto"/>
            </w:tcBorders>
            <w:vAlign w:val="center"/>
          </w:tcPr>
          <w:p w14:paraId="73C0BCB8" w14:textId="77777777" w:rsidR="001D6B26" w:rsidRPr="0036530B" w:rsidRDefault="001D6B26" w:rsidP="00423E61">
            <w:pPr>
              <w:pStyle w:val="Tabletexte"/>
              <w:keepNext/>
              <w:spacing w:before="40" w:after="40" w:line="240" w:lineRule="exact"/>
              <w:jc w:val="center"/>
              <w:rPr>
                <w:rFonts w:ascii="Dubai" w:hAnsi="Dubai" w:cs="Dubai"/>
                <w:szCs w:val="20"/>
                <w:rtl/>
              </w:rPr>
            </w:pPr>
            <w:r w:rsidRPr="0036530B">
              <w:rPr>
                <w:rFonts w:ascii="Dubai" w:hAnsi="Dubai" w:cs="Dubai"/>
                <w:szCs w:val="20"/>
              </w:rPr>
              <w:t>25</w:t>
            </w:r>
            <w:r w:rsidRPr="0036530B">
              <w:rPr>
                <w:rFonts w:ascii="Dubai" w:hAnsi="Dubai" w:cs="Dubai"/>
                <w:szCs w:val="20"/>
                <w:rtl/>
              </w:rPr>
              <w:t xml:space="preserve"> إصداراً</w:t>
            </w:r>
            <w:r w:rsidRPr="0036530B">
              <w:rPr>
                <w:rFonts w:ascii="Dubai" w:hAnsi="Dubai" w:cs="Dubai"/>
                <w:szCs w:val="20"/>
              </w:rPr>
              <w:br/>
              <w:t>(DVD</w:t>
            </w:r>
            <w:r w:rsidRPr="0036530B">
              <w:rPr>
                <w:rFonts w:ascii="Dubai" w:hAnsi="Dubai" w:cs="Dubai"/>
                <w:szCs w:val="20"/>
              </w:rPr>
              <w:noBreakHyphen/>
              <w:t>ROM)</w:t>
            </w:r>
          </w:p>
        </w:tc>
      </w:tr>
      <w:tr w:rsidR="001D6B26" w:rsidRPr="0036530B" w14:paraId="79AFB3D5" w14:textId="77777777" w:rsidTr="00454D48">
        <w:trPr>
          <w:cantSplit/>
          <w:jc w:val="center"/>
        </w:trPr>
        <w:tc>
          <w:tcPr>
            <w:tcW w:w="1513" w:type="pct"/>
            <w:tcBorders>
              <w:top w:val="single" w:sz="4" w:space="0" w:color="auto"/>
              <w:left w:val="single" w:sz="4" w:space="0" w:color="auto"/>
              <w:bottom w:val="single" w:sz="4" w:space="0" w:color="auto"/>
            </w:tcBorders>
            <w:vAlign w:val="center"/>
          </w:tcPr>
          <w:p w14:paraId="6E02F505" w14:textId="77777777" w:rsidR="001D6B26" w:rsidRPr="0036530B" w:rsidRDefault="001D6B26" w:rsidP="00423E61">
            <w:pPr>
              <w:pStyle w:val="Tabletexte"/>
              <w:keepNext/>
              <w:spacing w:before="40" w:after="40" w:line="240" w:lineRule="exact"/>
              <w:jc w:val="center"/>
              <w:rPr>
                <w:rFonts w:ascii="Dubai" w:hAnsi="Dubai" w:cs="Dubai"/>
                <w:szCs w:val="20"/>
              </w:rPr>
            </w:pPr>
            <w:r w:rsidRPr="0036530B">
              <w:rPr>
                <w:rFonts w:ascii="Dubai" w:hAnsi="Dubai" w:cs="Dubai"/>
                <w:szCs w:val="20"/>
                <w:rtl/>
              </w:rPr>
              <w:t xml:space="preserve">جدول مواعيد الإذاعة على الموجات </w:t>
            </w:r>
            <w:proofErr w:type="spellStart"/>
            <w:r w:rsidRPr="0036530B">
              <w:rPr>
                <w:rFonts w:ascii="Dubai" w:hAnsi="Dubai" w:cs="Dubai"/>
                <w:szCs w:val="20"/>
                <w:rtl/>
              </w:rPr>
              <w:t>الديكامترية</w:t>
            </w:r>
            <w:proofErr w:type="spellEnd"/>
            <w:r w:rsidRPr="0036530B">
              <w:rPr>
                <w:rFonts w:ascii="Dubai" w:hAnsi="Dubai" w:cs="Dubai"/>
                <w:szCs w:val="20"/>
                <w:rtl/>
              </w:rPr>
              <w:t xml:space="preserve"> </w:t>
            </w:r>
            <w:r w:rsidRPr="0036530B">
              <w:rPr>
                <w:rFonts w:ascii="Dubai" w:hAnsi="Dubai" w:cs="Dubai"/>
                <w:szCs w:val="20"/>
              </w:rPr>
              <w:t>(HFBC)</w:t>
            </w:r>
          </w:p>
        </w:tc>
        <w:tc>
          <w:tcPr>
            <w:tcW w:w="882" w:type="pct"/>
            <w:tcBorders>
              <w:top w:val="single" w:sz="4" w:space="0" w:color="auto"/>
              <w:bottom w:val="single" w:sz="4" w:space="0" w:color="auto"/>
            </w:tcBorders>
            <w:vAlign w:val="center"/>
          </w:tcPr>
          <w:p w14:paraId="027EB602" w14:textId="77777777" w:rsidR="001D6B26" w:rsidRPr="0036530B" w:rsidRDefault="001D6B26" w:rsidP="00423E61">
            <w:pPr>
              <w:pStyle w:val="Tabletexte"/>
              <w:keepNext/>
              <w:spacing w:before="40" w:after="40" w:line="240" w:lineRule="exact"/>
              <w:jc w:val="center"/>
              <w:rPr>
                <w:rFonts w:ascii="Dubai" w:hAnsi="Dubai" w:cs="Dubai"/>
                <w:szCs w:val="20"/>
              </w:rPr>
            </w:pPr>
            <w:r w:rsidRPr="0036530B">
              <w:rPr>
                <w:rFonts w:ascii="Dubai" w:hAnsi="Dubai" w:cs="Dubai"/>
                <w:szCs w:val="20"/>
              </w:rPr>
              <w:t>11</w:t>
            </w:r>
            <w:r w:rsidRPr="0036530B">
              <w:rPr>
                <w:rFonts w:ascii="Dubai" w:hAnsi="Dubai" w:cs="Dubai"/>
                <w:szCs w:val="20"/>
                <w:rtl/>
              </w:rPr>
              <w:t xml:space="preserve"> إصداراً</w:t>
            </w:r>
            <w:r w:rsidRPr="0036530B">
              <w:rPr>
                <w:rFonts w:ascii="Dubai" w:hAnsi="Dubai" w:cs="Dubai"/>
                <w:szCs w:val="20"/>
              </w:rPr>
              <w:br/>
            </w:r>
            <w:r w:rsidRPr="0036530B">
              <w:rPr>
                <w:rFonts w:ascii="Dubai" w:hAnsi="Dubai" w:cs="Dubai"/>
                <w:szCs w:val="20"/>
                <w:rtl/>
              </w:rPr>
              <w:t>(على الإنترنت)</w:t>
            </w:r>
          </w:p>
        </w:tc>
        <w:tc>
          <w:tcPr>
            <w:tcW w:w="915" w:type="pct"/>
            <w:tcBorders>
              <w:top w:val="single" w:sz="4" w:space="0" w:color="auto"/>
              <w:bottom w:val="single" w:sz="4" w:space="0" w:color="auto"/>
            </w:tcBorders>
            <w:vAlign w:val="center"/>
          </w:tcPr>
          <w:p w14:paraId="52192180" w14:textId="77777777" w:rsidR="001D6B26" w:rsidRPr="0036530B" w:rsidRDefault="001D6B26" w:rsidP="00423E61">
            <w:pPr>
              <w:pStyle w:val="Tabletexte"/>
              <w:keepNext/>
              <w:spacing w:before="40" w:after="40" w:line="240" w:lineRule="exact"/>
              <w:jc w:val="center"/>
              <w:rPr>
                <w:rFonts w:ascii="Dubai" w:hAnsi="Dubai" w:cs="Dubai"/>
                <w:szCs w:val="20"/>
              </w:rPr>
            </w:pPr>
            <w:r w:rsidRPr="0036530B">
              <w:rPr>
                <w:rFonts w:ascii="Dubai" w:hAnsi="Dubai" w:cs="Dubai"/>
                <w:szCs w:val="20"/>
              </w:rPr>
              <w:t>11</w:t>
            </w:r>
            <w:r w:rsidRPr="0036530B">
              <w:rPr>
                <w:rFonts w:ascii="Dubai" w:hAnsi="Dubai" w:cs="Dubai"/>
                <w:szCs w:val="20"/>
                <w:rtl/>
              </w:rPr>
              <w:t xml:space="preserve"> إصداراً</w:t>
            </w:r>
            <w:r w:rsidRPr="0036530B">
              <w:rPr>
                <w:rFonts w:ascii="Dubai" w:hAnsi="Dubai" w:cs="Dubai"/>
                <w:szCs w:val="20"/>
              </w:rPr>
              <w:br/>
            </w:r>
            <w:r w:rsidRPr="0036530B">
              <w:rPr>
                <w:rFonts w:ascii="Dubai" w:hAnsi="Dubai" w:cs="Dubai"/>
                <w:szCs w:val="20"/>
                <w:rtl/>
              </w:rPr>
              <w:t>(على الإنترنت)</w:t>
            </w:r>
          </w:p>
        </w:tc>
        <w:tc>
          <w:tcPr>
            <w:tcW w:w="856" w:type="pct"/>
            <w:tcBorders>
              <w:top w:val="single" w:sz="4" w:space="0" w:color="auto"/>
              <w:bottom w:val="single" w:sz="4" w:space="0" w:color="auto"/>
              <w:right w:val="single" w:sz="4" w:space="0" w:color="auto"/>
            </w:tcBorders>
            <w:vAlign w:val="center"/>
          </w:tcPr>
          <w:p w14:paraId="2926FCE0" w14:textId="77777777" w:rsidR="001D6B26" w:rsidRPr="0036530B" w:rsidRDefault="001D6B26" w:rsidP="00423E61">
            <w:pPr>
              <w:pStyle w:val="Tabletexte"/>
              <w:keepNext/>
              <w:spacing w:before="40" w:after="40" w:line="240" w:lineRule="exact"/>
              <w:jc w:val="center"/>
              <w:rPr>
                <w:rFonts w:ascii="Dubai" w:hAnsi="Dubai" w:cs="Dubai"/>
                <w:szCs w:val="20"/>
              </w:rPr>
            </w:pPr>
            <w:r w:rsidRPr="0036530B">
              <w:rPr>
                <w:rFonts w:ascii="Dubai" w:hAnsi="Dubai" w:cs="Dubai"/>
                <w:szCs w:val="20"/>
              </w:rPr>
              <w:t>11</w:t>
            </w:r>
            <w:r w:rsidRPr="0036530B">
              <w:rPr>
                <w:rFonts w:ascii="Dubai" w:hAnsi="Dubai" w:cs="Dubai"/>
                <w:szCs w:val="20"/>
                <w:rtl/>
              </w:rPr>
              <w:t xml:space="preserve"> إصداراً</w:t>
            </w:r>
            <w:r w:rsidRPr="0036530B">
              <w:rPr>
                <w:rFonts w:ascii="Dubai" w:hAnsi="Dubai" w:cs="Dubai"/>
                <w:szCs w:val="20"/>
              </w:rPr>
              <w:br/>
            </w:r>
            <w:r w:rsidRPr="0036530B">
              <w:rPr>
                <w:rFonts w:ascii="Dubai" w:hAnsi="Dubai" w:cs="Dubai"/>
                <w:szCs w:val="20"/>
                <w:rtl/>
              </w:rPr>
              <w:t>(على الإنترنت)</w:t>
            </w:r>
          </w:p>
        </w:tc>
        <w:tc>
          <w:tcPr>
            <w:tcW w:w="833" w:type="pct"/>
            <w:tcBorders>
              <w:top w:val="single" w:sz="4" w:space="0" w:color="auto"/>
              <w:bottom w:val="single" w:sz="4" w:space="0" w:color="auto"/>
              <w:right w:val="single" w:sz="4" w:space="0" w:color="auto"/>
            </w:tcBorders>
            <w:vAlign w:val="center"/>
          </w:tcPr>
          <w:p w14:paraId="57BFF1E5" w14:textId="77777777" w:rsidR="001D6B26" w:rsidRPr="0036530B" w:rsidRDefault="001D6B26" w:rsidP="00423E61">
            <w:pPr>
              <w:pStyle w:val="Tabletexte"/>
              <w:keepNext/>
              <w:spacing w:before="40" w:after="40" w:line="240" w:lineRule="exact"/>
              <w:jc w:val="center"/>
              <w:rPr>
                <w:rFonts w:ascii="Dubai" w:hAnsi="Dubai" w:cs="Dubai"/>
                <w:szCs w:val="20"/>
              </w:rPr>
            </w:pPr>
            <w:r w:rsidRPr="0036530B">
              <w:rPr>
                <w:rFonts w:ascii="Dubai" w:hAnsi="Dubai" w:cs="Dubai"/>
                <w:szCs w:val="20"/>
              </w:rPr>
              <w:t>11</w:t>
            </w:r>
            <w:r w:rsidRPr="0036530B">
              <w:rPr>
                <w:rFonts w:ascii="Dubai" w:hAnsi="Dubai" w:cs="Dubai"/>
                <w:szCs w:val="20"/>
                <w:rtl/>
              </w:rPr>
              <w:t xml:space="preserve"> إصداراً</w:t>
            </w:r>
            <w:r w:rsidRPr="0036530B">
              <w:rPr>
                <w:rFonts w:ascii="Dubai" w:hAnsi="Dubai" w:cs="Dubai"/>
                <w:szCs w:val="20"/>
              </w:rPr>
              <w:br/>
            </w:r>
            <w:r w:rsidRPr="0036530B">
              <w:rPr>
                <w:rFonts w:ascii="Dubai" w:hAnsi="Dubai" w:cs="Dubai"/>
                <w:szCs w:val="20"/>
                <w:rtl/>
              </w:rPr>
              <w:t>(على الإنترنت)</w:t>
            </w:r>
          </w:p>
        </w:tc>
      </w:tr>
      <w:tr w:rsidR="001D6B26" w:rsidRPr="0036530B" w14:paraId="4CEEFAE5" w14:textId="77777777" w:rsidTr="00454D48">
        <w:trPr>
          <w:cantSplit/>
          <w:jc w:val="center"/>
        </w:trPr>
        <w:tc>
          <w:tcPr>
            <w:tcW w:w="1513" w:type="pct"/>
            <w:tcBorders>
              <w:top w:val="single" w:sz="4" w:space="0" w:color="auto"/>
              <w:left w:val="single" w:sz="4" w:space="0" w:color="auto"/>
              <w:bottom w:val="single" w:sz="4" w:space="0" w:color="auto"/>
            </w:tcBorders>
            <w:vAlign w:val="center"/>
          </w:tcPr>
          <w:p w14:paraId="6492E3D2" w14:textId="00713607" w:rsidR="001D6B26" w:rsidRPr="0036530B" w:rsidRDefault="001D6B26" w:rsidP="00423E61">
            <w:pPr>
              <w:pStyle w:val="Tabletexte"/>
              <w:spacing w:before="40" w:after="40" w:line="240" w:lineRule="exact"/>
              <w:jc w:val="center"/>
              <w:rPr>
                <w:rFonts w:ascii="Dubai" w:hAnsi="Dubai" w:cs="Dubai"/>
                <w:szCs w:val="20"/>
                <w:rtl/>
              </w:rPr>
            </w:pPr>
            <w:r w:rsidRPr="0036530B">
              <w:rPr>
                <w:rFonts w:ascii="Dubai" w:hAnsi="Dubai" w:cs="Dubai"/>
                <w:szCs w:val="20"/>
                <w:rtl/>
              </w:rPr>
              <w:t xml:space="preserve">تمهيد </w:t>
            </w:r>
            <w:r w:rsidRPr="0036530B">
              <w:rPr>
                <w:rFonts w:ascii="Dubai" w:hAnsi="Dubai" w:cs="Dubai"/>
                <w:szCs w:val="20"/>
                <w:rtl/>
                <w:lang w:bidi="ar-SA"/>
              </w:rPr>
              <w:t>للنشرة الإعلامية الدولية للترددات لمكتب الاتصالات الراديوية (الخدمات الفضائية وخدمات</w:t>
            </w:r>
            <w:r w:rsidR="005A3076">
              <w:rPr>
                <w:rFonts w:ascii="Dubai" w:hAnsi="Dubai" w:cs="Dubai" w:hint="cs"/>
                <w:szCs w:val="20"/>
                <w:rtl/>
                <w:lang w:bidi="ar-SA"/>
              </w:rPr>
              <w:t> </w:t>
            </w:r>
            <w:r w:rsidRPr="0036530B">
              <w:rPr>
                <w:rFonts w:ascii="Dubai" w:hAnsi="Dubai" w:cs="Dubai"/>
                <w:szCs w:val="20"/>
                <w:rtl/>
                <w:lang w:bidi="ar-SA"/>
              </w:rPr>
              <w:t>الأرض)</w:t>
            </w:r>
          </w:p>
        </w:tc>
        <w:tc>
          <w:tcPr>
            <w:tcW w:w="882" w:type="pct"/>
            <w:tcBorders>
              <w:top w:val="single" w:sz="4" w:space="0" w:color="auto"/>
              <w:bottom w:val="single" w:sz="4" w:space="0" w:color="auto"/>
            </w:tcBorders>
            <w:vAlign w:val="center"/>
          </w:tcPr>
          <w:p w14:paraId="723AC96D" w14:textId="77777777" w:rsidR="001D6B26" w:rsidRPr="0036530B" w:rsidRDefault="001D6B26" w:rsidP="00423E61">
            <w:pPr>
              <w:pStyle w:val="Tabletexte"/>
              <w:spacing w:before="40" w:after="40" w:line="240" w:lineRule="exact"/>
              <w:jc w:val="center"/>
              <w:rPr>
                <w:rFonts w:ascii="Dubai" w:hAnsi="Dubai" w:cs="Dubai"/>
                <w:szCs w:val="20"/>
              </w:rPr>
            </w:pPr>
            <w:r w:rsidRPr="0036530B">
              <w:rPr>
                <w:rFonts w:ascii="Dubai" w:hAnsi="Dubai" w:cs="Dubai"/>
                <w:szCs w:val="20"/>
              </w:rPr>
              <w:t>25</w:t>
            </w:r>
            <w:r w:rsidRPr="0036530B">
              <w:rPr>
                <w:rFonts w:ascii="Dubai" w:hAnsi="Dubai" w:cs="Dubai"/>
                <w:szCs w:val="20"/>
                <w:rtl/>
              </w:rPr>
              <w:t xml:space="preserve"> إصداراً</w:t>
            </w:r>
            <w:r w:rsidRPr="0036530B">
              <w:rPr>
                <w:rFonts w:ascii="Dubai" w:hAnsi="Dubai" w:cs="Dubai"/>
                <w:szCs w:val="20"/>
              </w:rPr>
              <w:br/>
            </w:r>
            <w:r w:rsidRPr="0036530B">
              <w:rPr>
                <w:rFonts w:ascii="Dubai" w:hAnsi="Dubai" w:cs="Dubai"/>
                <w:szCs w:val="20"/>
                <w:rtl/>
              </w:rPr>
              <w:t xml:space="preserve">(متضمنة في كل نشرة </w:t>
            </w:r>
            <w:r w:rsidRPr="0036530B">
              <w:rPr>
                <w:rFonts w:ascii="Dubai" w:hAnsi="Dubai" w:cs="Dubai"/>
                <w:szCs w:val="20"/>
              </w:rPr>
              <w:t>BR IFIC</w:t>
            </w:r>
            <w:r w:rsidRPr="0036530B">
              <w:rPr>
                <w:rFonts w:ascii="Dubai" w:hAnsi="Dubai" w:cs="Dubai"/>
                <w:szCs w:val="20"/>
                <w:rtl/>
              </w:rPr>
              <w:t>)</w:t>
            </w:r>
          </w:p>
        </w:tc>
        <w:tc>
          <w:tcPr>
            <w:tcW w:w="915" w:type="pct"/>
            <w:tcBorders>
              <w:top w:val="single" w:sz="4" w:space="0" w:color="auto"/>
              <w:bottom w:val="single" w:sz="4" w:space="0" w:color="auto"/>
            </w:tcBorders>
            <w:vAlign w:val="center"/>
          </w:tcPr>
          <w:p w14:paraId="544E4824" w14:textId="77777777" w:rsidR="001D6B26" w:rsidRPr="0036530B" w:rsidRDefault="001D6B26" w:rsidP="00423E61">
            <w:pPr>
              <w:pStyle w:val="Tabletexte"/>
              <w:spacing w:before="40" w:after="40" w:line="240" w:lineRule="exact"/>
              <w:jc w:val="center"/>
              <w:rPr>
                <w:rFonts w:ascii="Dubai" w:hAnsi="Dubai" w:cs="Dubai"/>
                <w:szCs w:val="20"/>
              </w:rPr>
            </w:pPr>
            <w:r w:rsidRPr="0036530B">
              <w:rPr>
                <w:rFonts w:ascii="Dubai" w:hAnsi="Dubai" w:cs="Dubai"/>
                <w:szCs w:val="20"/>
              </w:rPr>
              <w:t>25</w:t>
            </w:r>
            <w:r w:rsidRPr="0036530B">
              <w:rPr>
                <w:rFonts w:ascii="Dubai" w:hAnsi="Dubai" w:cs="Dubai"/>
                <w:szCs w:val="20"/>
                <w:rtl/>
              </w:rPr>
              <w:t xml:space="preserve"> إصداراً</w:t>
            </w:r>
            <w:r w:rsidRPr="0036530B">
              <w:rPr>
                <w:rFonts w:ascii="Dubai" w:hAnsi="Dubai" w:cs="Dubai"/>
                <w:szCs w:val="20"/>
              </w:rPr>
              <w:br/>
            </w:r>
            <w:r w:rsidRPr="0036530B">
              <w:rPr>
                <w:rFonts w:ascii="Dubai" w:hAnsi="Dubai" w:cs="Dubai"/>
                <w:szCs w:val="20"/>
                <w:rtl/>
              </w:rPr>
              <w:t xml:space="preserve">(متضمنة في كل نشرة </w:t>
            </w:r>
            <w:r w:rsidRPr="0036530B">
              <w:rPr>
                <w:rFonts w:ascii="Dubai" w:hAnsi="Dubai" w:cs="Dubai"/>
                <w:szCs w:val="20"/>
              </w:rPr>
              <w:t>BR IFIC</w:t>
            </w:r>
            <w:r w:rsidRPr="0036530B">
              <w:rPr>
                <w:rFonts w:ascii="Dubai" w:hAnsi="Dubai" w:cs="Dubai"/>
                <w:szCs w:val="20"/>
                <w:rtl/>
              </w:rPr>
              <w:t>)</w:t>
            </w:r>
          </w:p>
        </w:tc>
        <w:tc>
          <w:tcPr>
            <w:tcW w:w="856" w:type="pct"/>
            <w:tcBorders>
              <w:top w:val="single" w:sz="4" w:space="0" w:color="auto"/>
              <w:bottom w:val="single" w:sz="4" w:space="0" w:color="auto"/>
              <w:right w:val="single" w:sz="4" w:space="0" w:color="auto"/>
            </w:tcBorders>
            <w:vAlign w:val="center"/>
          </w:tcPr>
          <w:p w14:paraId="5A327C7F" w14:textId="77777777" w:rsidR="001D6B26" w:rsidRPr="0036530B" w:rsidRDefault="001D6B26" w:rsidP="00423E61">
            <w:pPr>
              <w:pStyle w:val="Tabletexte"/>
              <w:spacing w:before="40" w:after="40" w:line="240" w:lineRule="exact"/>
              <w:jc w:val="center"/>
              <w:rPr>
                <w:rFonts w:ascii="Dubai" w:hAnsi="Dubai" w:cs="Dubai"/>
                <w:szCs w:val="20"/>
              </w:rPr>
            </w:pPr>
            <w:r w:rsidRPr="0036530B">
              <w:rPr>
                <w:rFonts w:ascii="Dubai" w:hAnsi="Dubai" w:cs="Dubai"/>
                <w:szCs w:val="20"/>
              </w:rPr>
              <w:t>25</w:t>
            </w:r>
            <w:r w:rsidRPr="0036530B">
              <w:rPr>
                <w:rFonts w:ascii="Dubai" w:hAnsi="Dubai" w:cs="Dubai"/>
                <w:szCs w:val="20"/>
                <w:rtl/>
              </w:rPr>
              <w:t xml:space="preserve"> إصداراً</w:t>
            </w:r>
            <w:r w:rsidRPr="0036530B">
              <w:rPr>
                <w:rFonts w:ascii="Dubai" w:hAnsi="Dubai" w:cs="Dubai"/>
                <w:szCs w:val="20"/>
              </w:rPr>
              <w:br/>
            </w:r>
            <w:r w:rsidRPr="0036530B">
              <w:rPr>
                <w:rFonts w:ascii="Dubai" w:hAnsi="Dubai" w:cs="Dubai"/>
                <w:szCs w:val="20"/>
                <w:rtl/>
              </w:rPr>
              <w:t xml:space="preserve">(متضمنة في كل نشرة </w:t>
            </w:r>
            <w:r w:rsidRPr="0036530B">
              <w:rPr>
                <w:rFonts w:ascii="Dubai" w:hAnsi="Dubai" w:cs="Dubai"/>
                <w:szCs w:val="20"/>
              </w:rPr>
              <w:t>BR IFIC</w:t>
            </w:r>
            <w:r w:rsidRPr="0036530B">
              <w:rPr>
                <w:rFonts w:ascii="Dubai" w:hAnsi="Dubai" w:cs="Dubai"/>
                <w:szCs w:val="20"/>
                <w:rtl/>
              </w:rPr>
              <w:t>)</w:t>
            </w:r>
          </w:p>
        </w:tc>
        <w:tc>
          <w:tcPr>
            <w:tcW w:w="833" w:type="pct"/>
            <w:tcBorders>
              <w:top w:val="single" w:sz="4" w:space="0" w:color="auto"/>
              <w:bottom w:val="single" w:sz="4" w:space="0" w:color="auto"/>
              <w:right w:val="single" w:sz="4" w:space="0" w:color="auto"/>
            </w:tcBorders>
            <w:vAlign w:val="center"/>
          </w:tcPr>
          <w:p w14:paraId="5DDEF1CC" w14:textId="77777777" w:rsidR="001D6B26" w:rsidRPr="0036530B" w:rsidRDefault="001D6B26" w:rsidP="00423E61">
            <w:pPr>
              <w:pStyle w:val="Tabletexte"/>
              <w:spacing w:before="40" w:after="40" w:line="240" w:lineRule="exact"/>
              <w:jc w:val="center"/>
              <w:rPr>
                <w:rFonts w:ascii="Dubai" w:hAnsi="Dubai" w:cs="Dubai"/>
                <w:szCs w:val="20"/>
              </w:rPr>
            </w:pPr>
            <w:r w:rsidRPr="0036530B">
              <w:rPr>
                <w:rFonts w:ascii="Dubai" w:hAnsi="Dubai" w:cs="Dubai"/>
                <w:szCs w:val="20"/>
              </w:rPr>
              <w:t>25</w:t>
            </w:r>
            <w:r w:rsidRPr="0036530B">
              <w:rPr>
                <w:rFonts w:ascii="Dubai" w:hAnsi="Dubai" w:cs="Dubai"/>
                <w:szCs w:val="20"/>
                <w:rtl/>
              </w:rPr>
              <w:t xml:space="preserve"> إصداراً</w:t>
            </w:r>
            <w:r w:rsidRPr="0036530B">
              <w:rPr>
                <w:rFonts w:ascii="Dubai" w:hAnsi="Dubai" w:cs="Dubai"/>
                <w:szCs w:val="20"/>
              </w:rPr>
              <w:br/>
            </w:r>
            <w:r w:rsidRPr="0036530B">
              <w:rPr>
                <w:rFonts w:ascii="Dubai" w:hAnsi="Dubai" w:cs="Dubai"/>
                <w:szCs w:val="20"/>
                <w:rtl/>
              </w:rPr>
              <w:t xml:space="preserve">(متضمنة في كل نشرة </w:t>
            </w:r>
            <w:r w:rsidRPr="0036530B">
              <w:rPr>
                <w:rFonts w:ascii="Dubai" w:hAnsi="Dubai" w:cs="Dubai"/>
                <w:szCs w:val="20"/>
              </w:rPr>
              <w:t>BR IFIC</w:t>
            </w:r>
            <w:r w:rsidRPr="0036530B">
              <w:rPr>
                <w:rFonts w:ascii="Dubai" w:hAnsi="Dubai" w:cs="Dubai"/>
                <w:szCs w:val="20"/>
                <w:rtl/>
              </w:rPr>
              <w:t>)</w:t>
            </w:r>
          </w:p>
        </w:tc>
      </w:tr>
      <w:tr w:rsidR="00454D48" w:rsidRPr="0036530B" w14:paraId="3A6ABF19" w14:textId="77777777" w:rsidTr="00454D48">
        <w:trPr>
          <w:cantSplit/>
          <w:jc w:val="center"/>
        </w:trPr>
        <w:tc>
          <w:tcPr>
            <w:tcW w:w="5000" w:type="pct"/>
            <w:gridSpan w:val="5"/>
            <w:tcBorders>
              <w:top w:val="single" w:sz="4" w:space="0" w:color="auto"/>
              <w:left w:val="nil"/>
              <w:bottom w:val="nil"/>
              <w:right w:val="nil"/>
            </w:tcBorders>
            <w:vAlign w:val="center"/>
          </w:tcPr>
          <w:p w14:paraId="0CABEB33" w14:textId="01F99170" w:rsidR="00454D48" w:rsidRPr="005A3076" w:rsidRDefault="00454D48" w:rsidP="00454D48">
            <w:pPr>
              <w:pStyle w:val="Tablelegend"/>
              <w:rPr>
                <w:sz w:val="18"/>
                <w:szCs w:val="18"/>
              </w:rPr>
            </w:pPr>
            <w:r w:rsidRPr="005A3076">
              <w:rPr>
                <w:rFonts w:hint="cs"/>
                <w:sz w:val="18"/>
                <w:szCs w:val="18"/>
                <w:rtl/>
              </w:rPr>
              <w:t xml:space="preserve">ملاحظة: عدد المنشورات المتوقع لسنة </w:t>
            </w:r>
            <w:r w:rsidRPr="005A3076">
              <w:rPr>
                <w:sz w:val="18"/>
                <w:szCs w:val="18"/>
              </w:rPr>
              <w:t>2023</w:t>
            </w:r>
            <w:r w:rsidRPr="005A3076">
              <w:rPr>
                <w:rFonts w:hint="cs"/>
                <w:sz w:val="18"/>
                <w:szCs w:val="18"/>
                <w:rtl/>
                <w:lang w:bidi="ar-SY"/>
              </w:rPr>
              <w:t xml:space="preserve"> بكاملها.</w:t>
            </w:r>
          </w:p>
        </w:tc>
      </w:tr>
    </w:tbl>
    <w:p w14:paraId="5AB52BD3" w14:textId="77777777" w:rsidR="001D6B26" w:rsidRPr="00454D48" w:rsidRDefault="001D6B26" w:rsidP="00454D48">
      <w:pPr>
        <w:pStyle w:val="Tablefin"/>
        <w:bidi/>
      </w:pPr>
      <w:bookmarkStart w:id="113" w:name="_Toc428969643"/>
    </w:p>
    <w:p w14:paraId="735F159E" w14:textId="77777777" w:rsidR="001D6B26" w:rsidRPr="00933BA0" w:rsidRDefault="001D6B26" w:rsidP="001D6B26">
      <w:pPr>
        <w:pStyle w:val="Heading3"/>
        <w:rPr>
          <w:rtl/>
        </w:rPr>
      </w:pPr>
      <w:bookmarkStart w:id="114" w:name="_Toc21078528"/>
      <w:bookmarkStart w:id="115" w:name="_Toc146291154"/>
      <w:r w:rsidRPr="009578AD">
        <w:t>2</w:t>
      </w:r>
      <w:r w:rsidRPr="00933BA0">
        <w:t>.</w:t>
      </w:r>
      <w:r w:rsidRPr="009578AD">
        <w:t>1</w:t>
      </w:r>
      <w:r w:rsidRPr="00933BA0">
        <w:t>.</w:t>
      </w:r>
      <w:r w:rsidRPr="009578AD">
        <w:t>6</w:t>
      </w:r>
      <w:r w:rsidRPr="00933BA0">
        <w:rPr>
          <w:rtl/>
        </w:rPr>
        <w:tab/>
        <w:t>منشورات الخدمة</w:t>
      </w:r>
      <w:bookmarkEnd w:id="113"/>
      <w:bookmarkEnd w:id="114"/>
      <w:bookmarkEnd w:id="115"/>
    </w:p>
    <w:p w14:paraId="21CD31AE" w14:textId="77777777" w:rsidR="001D6B26" w:rsidRPr="00933BA0" w:rsidRDefault="001D6B26" w:rsidP="001D6B26">
      <w:pPr>
        <w:pStyle w:val="Heading4"/>
        <w:rPr>
          <w:rtl/>
        </w:rPr>
      </w:pPr>
      <w:r w:rsidRPr="009578AD">
        <w:t>1</w:t>
      </w:r>
      <w:r w:rsidRPr="00933BA0">
        <w:t>.</w:t>
      </w:r>
      <w:r w:rsidRPr="009578AD">
        <w:t>2</w:t>
      </w:r>
      <w:r w:rsidRPr="00933BA0">
        <w:t>.</w:t>
      </w:r>
      <w:r w:rsidRPr="009578AD">
        <w:t>1</w:t>
      </w:r>
      <w:r w:rsidRPr="00933BA0">
        <w:t>.</w:t>
      </w:r>
      <w:r w:rsidRPr="009578AD">
        <w:t>6</w:t>
      </w:r>
      <w:r w:rsidRPr="00933BA0">
        <w:rPr>
          <w:rtl/>
        </w:rPr>
        <w:tab/>
        <w:t>معلومات أساسية وملاحظات عامة</w:t>
      </w:r>
    </w:p>
    <w:p w14:paraId="57F7AD9C" w14:textId="77777777" w:rsidR="001D6B26" w:rsidRPr="00933BA0" w:rsidRDefault="001D6B26" w:rsidP="001D6B26">
      <w:pPr>
        <w:keepNext/>
        <w:keepLines/>
        <w:rPr>
          <w:rtl/>
          <w:lang w:val="en-CA"/>
        </w:rPr>
      </w:pPr>
      <w:r w:rsidRPr="00933BA0">
        <w:rPr>
          <w:rtl/>
          <w:lang w:bidi="ar-EG"/>
        </w:rPr>
        <w:t>يُعد المكتب ويصدر منشورات خدمات مختلفة، على النحو المحدد في المادة </w:t>
      </w:r>
      <w:r w:rsidRPr="009578AD">
        <w:rPr>
          <w:lang w:bidi="ar-EG"/>
        </w:rPr>
        <w:t>20</w:t>
      </w:r>
      <w:r w:rsidRPr="00933BA0">
        <w:rPr>
          <w:rtl/>
          <w:lang w:val="en-CA"/>
        </w:rPr>
        <w:t xml:space="preserve"> من لوائح الراديو.</w:t>
      </w:r>
    </w:p>
    <w:p w14:paraId="53CC2BDD" w14:textId="77777777" w:rsidR="001D6B26" w:rsidRPr="00695F17" w:rsidRDefault="001D6B26" w:rsidP="001D6B26">
      <w:pPr>
        <w:keepNext/>
        <w:keepLines/>
        <w:rPr>
          <w:spacing w:val="-6"/>
          <w:rtl/>
          <w:lang w:val="en-CA"/>
        </w:rPr>
      </w:pPr>
      <w:r w:rsidRPr="00695F17">
        <w:rPr>
          <w:spacing w:val="-6"/>
          <w:rtl/>
          <w:lang w:val="en-CA"/>
        </w:rPr>
        <w:t>ونظراً لأهمية المعلومات التشغيلية الواردة في منشورات الخدمات المتعلقة بالأنشطة البحرية، لا سيما فيما يتعلق بالسلامة، يتعين على</w:t>
      </w:r>
      <w:r w:rsidRPr="00695F17">
        <w:rPr>
          <w:rFonts w:hint="cs"/>
          <w:spacing w:val="-6"/>
          <w:rtl/>
          <w:lang w:val="en-CA"/>
        </w:rPr>
        <w:t> </w:t>
      </w:r>
      <w:r w:rsidRPr="00695F17">
        <w:rPr>
          <w:spacing w:val="-6"/>
          <w:rtl/>
          <w:lang w:val="en-CA"/>
        </w:rPr>
        <w:t xml:space="preserve">الإدارات التبليغ عن التعديلات اللازمة، على النحو المنصوص عليه في الرقم </w:t>
      </w:r>
      <w:r w:rsidRPr="003622CC">
        <w:rPr>
          <w:b/>
          <w:bCs/>
          <w:spacing w:val="-6"/>
        </w:rPr>
        <w:t>16</w:t>
      </w:r>
      <w:r w:rsidRPr="003622CC">
        <w:rPr>
          <w:b/>
          <w:bCs/>
          <w:spacing w:val="-6"/>
          <w:lang w:val="en-CA"/>
        </w:rPr>
        <w:t>.</w:t>
      </w:r>
      <w:r w:rsidRPr="003622CC">
        <w:rPr>
          <w:b/>
          <w:bCs/>
          <w:spacing w:val="-6"/>
        </w:rPr>
        <w:t>20</w:t>
      </w:r>
      <w:r w:rsidRPr="00695F17">
        <w:rPr>
          <w:spacing w:val="-6"/>
          <w:rtl/>
          <w:lang w:val="en-CA"/>
        </w:rPr>
        <w:t xml:space="preserve"> في لوائح الراديو.</w:t>
      </w:r>
    </w:p>
    <w:p w14:paraId="5ABB903B" w14:textId="77777777" w:rsidR="001D6B26" w:rsidRPr="00933BA0" w:rsidRDefault="001D6B26" w:rsidP="001D6B26">
      <w:pPr>
        <w:rPr>
          <w:rtl/>
          <w:lang w:val="en-CA" w:bidi="ar-SY"/>
        </w:rPr>
      </w:pPr>
      <w:r w:rsidRPr="00933BA0">
        <w:rPr>
          <w:rtl/>
          <w:lang w:val="en-CA"/>
        </w:rPr>
        <w:t>وعلاوة</w:t>
      </w:r>
      <w:r>
        <w:rPr>
          <w:rFonts w:hint="cs"/>
          <w:rtl/>
          <w:lang w:val="en-CA"/>
        </w:rPr>
        <w:t>ً</w:t>
      </w:r>
      <w:r w:rsidRPr="00933BA0">
        <w:rPr>
          <w:rtl/>
          <w:lang w:val="en-CA"/>
        </w:rPr>
        <w:t xml:space="preserve"> على ذلك، فإن المعلومات الواردة في منشورات الخدمات ذات الصلة بالأنشطة البحرية، ولا</w:t>
      </w:r>
      <w:r>
        <w:rPr>
          <w:rFonts w:hint="cs"/>
          <w:rtl/>
          <w:lang w:val="en-CA"/>
        </w:rPr>
        <w:t> </w:t>
      </w:r>
      <w:r w:rsidRPr="00933BA0">
        <w:rPr>
          <w:rtl/>
          <w:lang w:val="en-CA"/>
        </w:rPr>
        <w:t xml:space="preserve">سيما تخصيصات هويات محطات السفن والخدمة المتنقلة البحرية (القائمة </w:t>
      </w:r>
      <w:r w:rsidRPr="00933BA0">
        <w:rPr>
          <w:lang w:val="en-CA"/>
        </w:rPr>
        <w:t>V</w:t>
      </w:r>
      <w:r w:rsidRPr="00933BA0">
        <w:rPr>
          <w:rtl/>
          <w:lang w:val="en-CA"/>
        </w:rPr>
        <w:t>)، تستخدم أيضاً لإجراءات إدارية أخرى (من قبيل الأهلية لرقم تعرف هوية بحرية</w:t>
      </w:r>
      <w:r>
        <w:rPr>
          <w:rFonts w:hint="cs"/>
          <w:rtl/>
          <w:lang w:val="en-CA"/>
        </w:rPr>
        <w:t> </w:t>
      </w:r>
      <w:r w:rsidRPr="00933BA0">
        <w:rPr>
          <w:lang w:val="en-CA"/>
        </w:rPr>
        <w:t>MID</w:t>
      </w:r>
      <w:r w:rsidRPr="00933BA0">
        <w:rPr>
          <w:rtl/>
          <w:lang w:val="en-CA"/>
        </w:rPr>
        <w:t xml:space="preserve"> إضافي).</w:t>
      </w:r>
    </w:p>
    <w:p w14:paraId="68990431" w14:textId="77777777" w:rsidR="001D6B26" w:rsidRPr="00933BA0" w:rsidRDefault="001D6B26" w:rsidP="001D6B26">
      <w:pPr>
        <w:pStyle w:val="Heading4"/>
        <w:rPr>
          <w:rtl/>
          <w:lang w:val="en-GB" w:bidi="ar-SY"/>
        </w:rPr>
      </w:pPr>
      <w:r w:rsidRPr="009578AD">
        <w:t>2</w:t>
      </w:r>
      <w:r w:rsidRPr="00933BA0">
        <w:rPr>
          <w:lang w:val="en-GB"/>
        </w:rPr>
        <w:t>.</w:t>
      </w:r>
      <w:r w:rsidRPr="009578AD">
        <w:t>2</w:t>
      </w:r>
      <w:r w:rsidRPr="00933BA0">
        <w:rPr>
          <w:lang w:val="en-GB"/>
        </w:rPr>
        <w:t>.</w:t>
      </w:r>
      <w:r w:rsidRPr="009578AD">
        <w:t>1</w:t>
      </w:r>
      <w:r w:rsidRPr="00933BA0">
        <w:rPr>
          <w:lang w:val="en-GB"/>
        </w:rPr>
        <w:t>.</w:t>
      </w:r>
      <w:r w:rsidRPr="009578AD">
        <w:t>6</w:t>
      </w:r>
      <w:r w:rsidRPr="00933BA0">
        <w:rPr>
          <w:rtl/>
          <w:lang w:val="en-GB" w:bidi="ar-SY"/>
        </w:rPr>
        <w:tab/>
        <w:t xml:space="preserve">قائمة بالمحطات الساحلية ومحطات الخدمة الخاصة (القائمة </w:t>
      </w:r>
      <w:r w:rsidRPr="00933BA0">
        <w:rPr>
          <w:lang w:val="en-GB" w:bidi="ar-SY"/>
        </w:rPr>
        <w:t>IV</w:t>
      </w:r>
      <w:r w:rsidRPr="00933BA0">
        <w:rPr>
          <w:rtl/>
          <w:lang w:val="en-GB" w:bidi="ar-SY"/>
        </w:rPr>
        <w:t>)</w:t>
      </w:r>
    </w:p>
    <w:p w14:paraId="5142C70F" w14:textId="311CD9B0" w:rsidR="001D6B26" w:rsidRPr="00933BA0" w:rsidRDefault="001D6B26" w:rsidP="001D6B26">
      <w:pPr>
        <w:rPr>
          <w:rtl/>
          <w:lang w:val="en-GB" w:bidi="ar-SY"/>
        </w:rPr>
      </w:pPr>
      <w:r w:rsidRPr="00933BA0">
        <w:rPr>
          <w:rtl/>
          <w:lang w:val="en-GB" w:bidi="ar-SY"/>
        </w:rPr>
        <w:t xml:space="preserve">تم إعداد طبعتين من القائمة </w:t>
      </w:r>
      <w:r w:rsidRPr="00933BA0">
        <w:rPr>
          <w:lang w:val="en-GB" w:bidi="ar-SY"/>
        </w:rPr>
        <w:t>IV</w:t>
      </w:r>
      <w:r w:rsidRPr="00933BA0">
        <w:rPr>
          <w:rtl/>
          <w:lang w:val="en-GB" w:bidi="ar-SY"/>
        </w:rPr>
        <w:t xml:space="preserve"> خلال هذه الفترة المشمولة بالتقرير. وت</w:t>
      </w:r>
      <w:r>
        <w:rPr>
          <w:rFonts w:hint="cs"/>
          <w:rtl/>
          <w:lang w:val="en-GB" w:bidi="ar-SY"/>
        </w:rPr>
        <w:t>حتوي</w:t>
      </w:r>
      <w:r w:rsidRPr="00933BA0">
        <w:rPr>
          <w:rtl/>
          <w:lang w:val="en-GB" w:bidi="ar-SY"/>
        </w:rPr>
        <w:t xml:space="preserve"> هذه القائمة على المعلومات المبل</w:t>
      </w:r>
      <w:r>
        <w:rPr>
          <w:rFonts w:hint="cs"/>
          <w:rtl/>
          <w:lang w:val="en-GB" w:bidi="ar-SY"/>
        </w:rPr>
        <w:t>َّ</w:t>
      </w:r>
      <w:r w:rsidRPr="00933BA0">
        <w:rPr>
          <w:rtl/>
          <w:lang w:val="en-GB" w:bidi="ar-SY"/>
        </w:rPr>
        <w:t xml:space="preserve">غة إلى </w:t>
      </w:r>
      <w:r w:rsidRPr="0097106F">
        <w:rPr>
          <w:rFonts w:hint="cs"/>
          <w:rtl/>
          <w:lang w:val="en-GB" w:bidi="ar-SY"/>
        </w:rPr>
        <w:t>الاتحاد</w:t>
      </w:r>
      <w:r w:rsidRPr="00933BA0">
        <w:rPr>
          <w:rtl/>
          <w:lang w:val="en-GB" w:bidi="ar-SY"/>
        </w:rPr>
        <w:t xml:space="preserve">، عن المحطات الساحلية </w:t>
      </w:r>
      <w:r>
        <w:rPr>
          <w:rFonts w:hint="cs"/>
          <w:rtl/>
          <w:lang w:val="en-GB" w:bidi="ar-SY"/>
        </w:rPr>
        <w:t xml:space="preserve">وخدماتها مثل المراسلة العامة </w:t>
      </w:r>
      <w:r>
        <w:rPr>
          <w:lang w:bidi="ar-SY"/>
        </w:rPr>
        <w:t>(CP)</w:t>
      </w:r>
      <w:r>
        <w:rPr>
          <w:rFonts w:hint="cs"/>
          <w:rtl/>
          <w:lang w:bidi="ar-SY"/>
        </w:rPr>
        <w:t xml:space="preserve">، ومراكز تنسيق عمليات الإنقاذ </w:t>
      </w:r>
      <w:r>
        <w:rPr>
          <w:lang w:bidi="ar-SY"/>
        </w:rPr>
        <w:t>(RCC)</w:t>
      </w:r>
      <w:r>
        <w:rPr>
          <w:rFonts w:hint="cs"/>
          <w:rtl/>
          <w:lang w:bidi="ar-SY"/>
        </w:rPr>
        <w:t xml:space="preserve">، ووكالات البحث </w:t>
      </w:r>
      <w:r>
        <w:rPr>
          <w:rFonts w:hint="cs"/>
          <w:rtl/>
          <w:lang w:bidi="ar-SY"/>
        </w:rPr>
        <w:lastRenderedPageBreak/>
        <w:t>والإنقاذ</w:t>
      </w:r>
      <w:r w:rsidR="005A3076">
        <w:rPr>
          <w:rFonts w:hint="eastAsia"/>
          <w:rtl/>
          <w:lang w:bidi="ar-SY"/>
        </w:rPr>
        <w:t> </w:t>
      </w:r>
      <w:r>
        <w:rPr>
          <w:lang w:bidi="ar-SY"/>
        </w:rPr>
        <w:t>(SAR)</w:t>
      </w:r>
      <w:r>
        <w:rPr>
          <w:rFonts w:hint="cs"/>
          <w:rtl/>
          <w:lang w:bidi="ar-SY"/>
        </w:rPr>
        <w:t xml:space="preserve">، ومعلومات الملاحة </w:t>
      </w:r>
      <w:r>
        <w:rPr>
          <w:lang w:val="fr-CH" w:bidi="ar-SY"/>
        </w:rPr>
        <w:t>NAVINFO</w:t>
      </w:r>
      <w:r>
        <w:rPr>
          <w:rFonts w:hint="cs"/>
          <w:rtl/>
          <w:lang w:val="fr-CH" w:bidi="ar-SY"/>
        </w:rPr>
        <w:t xml:space="preserve">، </w:t>
      </w:r>
      <w:r w:rsidRPr="00933BA0">
        <w:rPr>
          <w:rtl/>
          <w:lang w:val="en-GB" w:bidi="ar-SY"/>
        </w:rPr>
        <w:t xml:space="preserve">والمحطات التجريبية، ومحطات أنظمة خدمة حركة السفن </w:t>
      </w:r>
      <w:r>
        <w:rPr>
          <w:lang w:val="en-GB" w:bidi="ar-SY"/>
        </w:rPr>
        <w:t>(</w:t>
      </w:r>
      <w:r w:rsidRPr="00933BA0">
        <w:rPr>
          <w:lang w:val="en-GB" w:bidi="ar-SY"/>
        </w:rPr>
        <w:t>VTS</w:t>
      </w:r>
      <w:r>
        <w:rPr>
          <w:lang w:val="en-GB" w:bidi="ar-SY"/>
        </w:rPr>
        <w:t>)</w:t>
      </w:r>
      <w:r>
        <w:rPr>
          <w:rFonts w:hint="cs"/>
          <w:rtl/>
          <w:lang w:val="en-GB" w:bidi="ar-SY"/>
        </w:rPr>
        <w:t xml:space="preserve"> وأنظمة التعرف </w:t>
      </w:r>
      <w:proofErr w:type="spellStart"/>
      <w:r>
        <w:rPr>
          <w:rFonts w:hint="cs"/>
          <w:rtl/>
          <w:lang w:val="en-GB" w:bidi="ar-SY"/>
        </w:rPr>
        <w:t>الأوتوماتي</w:t>
      </w:r>
      <w:proofErr w:type="spellEnd"/>
      <w:r>
        <w:rPr>
          <w:rFonts w:hint="cs"/>
          <w:rtl/>
          <w:lang w:val="en-GB" w:bidi="ar-SY"/>
        </w:rPr>
        <w:t xml:space="preserve"> </w:t>
      </w:r>
      <w:r>
        <w:rPr>
          <w:lang w:bidi="ar-SY"/>
        </w:rPr>
        <w:t>(AIS)</w:t>
      </w:r>
      <w:r w:rsidRPr="00933BA0">
        <w:rPr>
          <w:rtl/>
          <w:lang w:val="en-GB" w:bidi="ar-SY"/>
        </w:rPr>
        <w:t>، وما إلى ذلك.</w:t>
      </w:r>
    </w:p>
    <w:p w14:paraId="09DB5C93" w14:textId="44EF6F6B" w:rsidR="001D6B26" w:rsidRPr="00933BA0" w:rsidRDefault="001D6B26" w:rsidP="001D6B26">
      <w:pPr>
        <w:rPr>
          <w:rtl/>
          <w:lang w:val="en-GB" w:bidi="ar-SY"/>
        </w:rPr>
      </w:pPr>
      <w:r w:rsidRPr="00933BA0">
        <w:rPr>
          <w:rtl/>
          <w:lang w:val="en-GB" w:bidi="ar-SY"/>
        </w:rPr>
        <w:t>والمعلومات المتعلقة بهذه القائمة متاحة أيضاً عبر نظام النفاذ إلى قاعدة بيانات الخدمات البحرية المتنقلة والبحث فيها</w:t>
      </w:r>
      <w:r w:rsidR="00454D48">
        <w:rPr>
          <w:rFonts w:hint="cs"/>
          <w:rtl/>
          <w:lang w:val="en-GB" w:bidi="ar-SY"/>
        </w:rPr>
        <w:t> </w:t>
      </w:r>
      <w:r>
        <w:rPr>
          <w:lang w:val="en-GB" w:bidi="ar-SY"/>
        </w:rPr>
        <w:t>(</w:t>
      </w:r>
      <w:r w:rsidRPr="00933BA0">
        <w:rPr>
          <w:lang w:val="en-GB" w:bidi="ar-SY"/>
        </w:rPr>
        <w:t>MARS</w:t>
      </w:r>
      <w:r>
        <w:rPr>
          <w:lang w:val="en-GB" w:bidi="ar-SY"/>
        </w:rPr>
        <w:t>)</w:t>
      </w:r>
      <w:r w:rsidRPr="00933BA0">
        <w:rPr>
          <w:rtl/>
          <w:lang w:val="en-GB" w:bidi="ar-SY"/>
        </w:rPr>
        <w:t xml:space="preserve"> لدى الاتحاد.</w:t>
      </w:r>
    </w:p>
    <w:p w14:paraId="3F7B29E0" w14:textId="77777777" w:rsidR="001D6B26" w:rsidRPr="00933BA0" w:rsidRDefault="001D6B26" w:rsidP="001D6B26">
      <w:pPr>
        <w:rPr>
          <w:spacing w:val="-2"/>
          <w:rtl/>
          <w:lang w:val="en-GB" w:bidi="ar-SY"/>
        </w:rPr>
      </w:pPr>
      <w:r w:rsidRPr="007C5D6A">
        <w:rPr>
          <w:spacing w:val="-2"/>
          <w:rtl/>
          <w:lang w:val="en-GB" w:bidi="ar-SY"/>
        </w:rPr>
        <w:t>ويواصل المكتب توفير تجميع</w:t>
      </w:r>
      <w:r w:rsidRPr="007C5D6A">
        <w:rPr>
          <w:rFonts w:hint="cs"/>
          <w:spacing w:val="-2"/>
          <w:rtl/>
          <w:lang w:val="en-GB" w:bidi="ar-SY"/>
        </w:rPr>
        <w:t xml:space="preserve"> ل</w:t>
      </w:r>
      <w:r>
        <w:rPr>
          <w:rFonts w:hint="cs"/>
          <w:spacing w:val="-2"/>
          <w:rtl/>
          <w:lang w:val="en-GB" w:bidi="ar-SY"/>
        </w:rPr>
        <w:t>كل</w:t>
      </w:r>
      <w:r w:rsidRPr="007C5D6A">
        <w:rPr>
          <w:rFonts w:hint="cs"/>
          <w:spacing w:val="-2"/>
          <w:rtl/>
          <w:lang w:val="en-GB" w:bidi="ar-SY"/>
        </w:rPr>
        <w:t xml:space="preserve"> التغييرات المبلغ عنها في الاتحاد</w:t>
      </w:r>
      <w:r w:rsidRPr="007C5D6A">
        <w:rPr>
          <w:spacing w:val="-2"/>
          <w:rtl/>
          <w:lang w:val="en-GB" w:bidi="ar-SY"/>
        </w:rPr>
        <w:t>، كل ستة أشهر.</w:t>
      </w:r>
    </w:p>
    <w:p w14:paraId="7302523C" w14:textId="77777777" w:rsidR="001D6B26" w:rsidRPr="00454D48" w:rsidRDefault="001D6B26" w:rsidP="00454D48">
      <w:pPr>
        <w:pStyle w:val="Heading4"/>
        <w:rPr>
          <w:rtl/>
        </w:rPr>
      </w:pPr>
      <w:r w:rsidRPr="00454D48">
        <w:t>3.2.1.6</w:t>
      </w:r>
      <w:r w:rsidRPr="00454D48">
        <w:rPr>
          <w:rtl/>
        </w:rPr>
        <w:tab/>
        <w:t xml:space="preserve">قائمة محطات السفن وتخصيصات هويات الخدمة المتنقلة البحرية (القائمة </w:t>
      </w:r>
      <w:r w:rsidRPr="00454D48">
        <w:t>V</w:t>
      </w:r>
      <w:r w:rsidRPr="00454D48">
        <w:rPr>
          <w:rtl/>
        </w:rPr>
        <w:t>)</w:t>
      </w:r>
    </w:p>
    <w:p w14:paraId="3B19BC29" w14:textId="77777777" w:rsidR="001D6B26" w:rsidRPr="00933BA0" w:rsidRDefault="001D6B26" w:rsidP="001D6B26">
      <w:pPr>
        <w:rPr>
          <w:rtl/>
          <w:lang w:val="en-GB"/>
        </w:rPr>
      </w:pPr>
      <w:r w:rsidRPr="00933BA0">
        <w:rPr>
          <w:rtl/>
          <w:lang w:val="en-GB" w:bidi="ar-SY"/>
        </w:rPr>
        <w:t xml:space="preserve">تم إعداد أربع طبعات من القائمة </w:t>
      </w:r>
      <w:r w:rsidRPr="00933BA0">
        <w:rPr>
          <w:lang w:val="en-GB" w:bidi="ar-SY"/>
        </w:rPr>
        <w:t>V</w:t>
      </w:r>
      <w:r w:rsidRPr="00933BA0">
        <w:rPr>
          <w:rtl/>
          <w:lang w:val="en-GB" w:bidi="ar-SY"/>
        </w:rPr>
        <w:t xml:space="preserve"> خلال الفترة المشمولة ب</w:t>
      </w:r>
      <w:r>
        <w:rPr>
          <w:rFonts w:hint="cs"/>
          <w:rtl/>
          <w:lang w:val="en-GB" w:bidi="ar-SY"/>
        </w:rPr>
        <w:t xml:space="preserve">هذا </w:t>
      </w:r>
      <w:r w:rsidRPr="00933BA0">
        <w:rPr>
          <w:rtl/>
          <w:lang w:val="en-GB" w:bidi="ar-SY"/>
        </w:rPr>
        <w:t xml:space="preserve">التقرير. </w:t>
      </w:r>
      <w:r>
        <w:rPr>
          <w:rFonts w:hint="cs"/>
          <w:rtl/>
          <w:lang w:val="en-GB" w:bidi="ar-SY"/>
        </w:rPr>
        <w:t xml:space="preserve">وتحتوي </w:t>
      </w:r>
      <w:r w:rsidRPr="00933BA0">
        <w:rPr>
          <w:rtl/>
          <w:lang w:val="en-GB" w:bidi="ar-SY"/>
        </w:rPr>
        <w:t>هذه القائمة على المعلومات المبل</w:t>
      </w:r>
      <w:r>
        <w:rPr>
          <w:rFonts w:hint="cs"/>
          <w:rtl/>
          <w:lang w:val="en-GB" w:bidi="ar-SY"/>
        </w:rPr>
        <w:t>َّ</w:t>
      </w:r>
      <w:r w:rsidRPr="00933BA0">
        <w:rPr>
          <w:rtl/>
          <w:lang w:val="en-GB" w:bidi="ar-SY"/>
        </w:rPr>
        <w:t>غة إلى</w:t>
      </w:r>
      <w:r>
        <w:rPr>
          <w:rFonts w:hint="cs"/>
          <w:rtl/>
          <w:lang w:val="en-GB" w:bidi="ar-SY"/>
        </w:rPr>
        <w:t> </w:t>
      </w:r>
      <w:r w:rsidRPr="00DC4262">
        <w:rPr>
          <w:rFonts w:hint="cs"/>
          <w:rtl/>
          <w:lang w:val="en-GB" w:bidi="ar-SY"/>
        </w:rPr>
        <w:t>الاتحاد</w:t>
      </w:r>
      <w:r w:rsidRPr="00933BA0">
        <w:rPr>
          <w:rtl/>
          <w:lang w:val="en-GB" w:bidi="ar-SY"/>
        </w:rPr>
        <w:t xml:space="preserve"> عن محطات السفن والمحطات الساحلية </w:t>
      </w:r>
      <w:r w:rsidRPr="00933BA0">
        <w:rPr>
          <w:rtl/>
          <w:lang w:val="en-CA"/>
        </w:rPr>
        <w:t xml:space="preserve">المخصص لها </w:t>
      </w:r>
      <w:r w:rsidRPr="00933BA0">
        <w:rPr>
          <w:rtl/>
        </w:rPr>
        <w:t xml:space="preserve">رمز الخدمة المتنقلة البحرية </w:t>
      </w:r>
      <w:r w:rsidRPr="00933BA0">
        <w:t>(MMSI)</w:t>
      </w:r>
      <w:r w:rsidRPr="00933BA0">
        <w:rPr>
          <w:rtl/>
        </w:rPr>
        <w:t xml:space="preserve"> وطائرات البحث والإنقاذ</w:t>
      </w:r>
      <w:r>
        <w:rPr>
          <w:rFonts w:hint="cs"/>
          <w:rtl/>
        </w:rPr>
        <w:t> </w:t>
      </w:r>
      <w:r>
        <w:rPr>
          <w:lang w:val="en-CA"/>
        </w:rPr>
        <w:t>(</w:t>
      </w:r>
      <w:r w:rsidRPr="00933BA0">
        <w:rPr>
          <w:lang w:val="en-CA"/>
        </w:rPr>
        <w:t>SAR</w:t>
      </w:r>
      <w:r>
        <w:rPr>
          <w:lang w:val="en-CA"/>
        </w:rPr>
        <w:t>)</w:t>
      </w:r>
      <w:r w:rsidRPr="00933BA0">
        <w:rPr>
          <w:rtl/>
          <w:lang w:val="en-CA"/>
        </w:rPr>
        <w:t xml:space="preserve"> المخصص لها رقم </w:t>
      </w:r>
      <w:r w:rsidRPr="00933BA0">
        <w:rPr>
          <w:lang w:val="en-CA"/>
        </w:rPr>
        <w:t>MMSI</w:t>
      </w:r>
      <w:r w:rsidRPr="00933BA0">
        <w:rPr>
          <w:rtl/>
          <w:lang w:val="en-CA"/>
        </w:rPr>
        <w:t xml:space="preserve"> وما إلى ذلك.</w:t>
      </w:r>
    </w:p>
    <w:p w14:paraId="65544E2E" w14:textId="15CD4AE5" w:rsidR="001D6B26" w:rsidRPr="00933BA0" w:rsidRDefault="001D6B26" w:rsidP="001D6B26">
      <w:pPr>
        <w:rPr>
          <w:rtl/>
          <w:lang w:val="en-GB" w:bidi="ar-SY"/>
        </w:rPr>
      </w:pPr>
      <w:r w:rsidRPr="00933BA0">
        <w:rPr>
          <w:rtl/>
          <w:lang w:val="en-GB" w:bidi="ar-SY"/>
        </w:rPr>
        <w:t>والمعلومات المتعلقة بهذ</w:t>
      </w:r>
      <w:r>
        <w:rPr>
          <w:rFonts w:hint="cs"/>
          <w:rtl/>
          <w:lang w:val="en-GB" w:bidi="ar-SY"/>
        </w:rPr>
        <w:t>ه</w:t>
      </w:r>
      <w:r w:rsidRPr="00933BA0">
        <w:rPr>
          <w:rtl/>
          <w:lang w:val="en-GB" w:bidi="ar-SY"/>
        </w:rPr>
        <w:t xml:space="preserve"> القائمة متاحة أيضاً عبر نظام النفاذ </w:t>
      </w:r>
      <w:r>
        <w:rPr>
          <w:rFonts w:hint="cs"/>
          <w:rtl/>
          <w:lang w:val="en-GB" w:bidi="ar-SY"/>
        </w:rPr>
        <w:t>إلى</w:t>
      </w:r>
      <w:r w:rsidRPr="00933BA0">
        <w:rPr>
          <w:rtl/>
          <w:lang w:val="en-GB" w:bidi="ar-SY"/>
        </w:rPr>
        <w:t xml:space="preserve"> قاعدة بيانات الخدمة البحرية المتنقلة</w:t>
      </w:r>
      <w:r>
        <w:rPr>
          <w:rFonts w:hint="cs"/>
          <w:rtl/>
          <w:lang w:val="en-GB" w:bidi="ar-SY"/>
        </w:rPr>
        <w:t xml:space="preserve"> والبحث فيها</w:t>
      </w:r>
      <w:r w:rsidRPr="00933BA0">
        <w:rPr>
          <w:rtl/>
          <w:lang w:val="en-GB" w:bidi="ar-SY"/>
        </w:rPr>
        <w:t xml:space="preserve"> </w:t>
      </w:r>
      <w:r>
        <w:rPr>
          <w:lang w:bidi="ar-SY"/>
        </w:rPr>
        <w:t>(</w:t>
      </w:r>
      <w:r w:rsidRPr="00933BA0">
        <w:rPr>
          <w:lang w:val="en-GB" w:bidi="ar-SY"/>
        </w:rPr>
        <w:t>MARS</w:t>
      </w:r>
      <w:r>
        <w:rPr>
          <w:lang w:bidi="ar-SY"/>
        </w:rPr>
        <w:t>)</w:t>
      </w:r>
      <w:r w:rsidR="005A3076">
        <w:rPr>
          <w:rFonts w:hint="cs"/>
          <w:rtl/>
          <w:lang w:bidi="ar-SY"/>
        </w:rPr>
        <w:t xml:space="preserve"> لدى الاتحاد</w:t>
      </w:r>
      <w:r w:rsidRPr="00933BA0">
        <w:rPr>
          <w:rtl/>
          <w:lang w:val="en-GB" w:bidi="ar-SY"/>
        </w:rPr>
        <w:t>.</w:t>
      </w:r>
    </w:p>
    <w:p w14:paraId="6E481A04" w14:textId="77777777" w:rsidR="001D6B26" w:rsidRPr="00933BA0" w:rsidRDefault="001D6B26" w:rsidP="001D6B26">
      <w:pPr>
        <w:rPr>
          <w:rtl/>
          <w:lang w:val="en-GB" w:bidi="ar-SY"/>
        </w:rPr>
      </w:pPr>
      <w:r w:rsidRPr="007C5D6A">
        <w:rPr>
          <w:spacing w:val="-2"/>
          <w:rtl/>
          <w:lang w:val="en-GB" w:bidi="ar-SY"/>
        </w:rPr>
        <w:t>ويواصل المكتب توفير تجميع</w:t>
      </w:r>
      <w:r w:rsidRPr="007C5D6A">
        <w:rPr>
          <w:rFonts w:hint="cs"/>
          <w:spacing w:val="-2"/>
          <w:rtl/>
          <w:lang w:val="en-GB" w:bidi="ar-SY"/>
        </w:rPr>
        <w:t xml:space="preserve"> ل</w:t>
      </w:r>
      <w:r>
        <w:rPr>
          <w:rFonts w:hint="cs"/>
          <w:spacing w:val="-2"/>
          <w:rtl/>
          <w:lang w:val="en-GB" w:bidi="ar-SY"/>
        </w:rPr>
        <w:t>كل</w:t>
      </w:r>
      <w:r w:rsidRPr="007C5D6A">
        <w:rPr>
          <w:rFonts w:hint="cs"/>
          <w:spacing w:val="-2"/>
          <w:rtl/>
          <w:lang w:val="en-GB" w:bidi="ar-SY"/>
        </w:rPr>
        <w:t xml:space="preserve"> التغييرات المبلغ عنها في الاتحاد</w:t>
      </w:r>
      <w:r w:rsidRPr="00933BA0">
        <w:rPr>
          <w:rtl/>
          <w:lang w:val="en-GB" w:bidi="ar-SY"/>
        </w:rPr>
        <w:t>، كل ثلاثة أشهر.</w:t>
      </w:r>
    </w:p>
    <w:p w14:paraId="5F1B0D74" w14:textId="77777777" w:rsidR="001D6B26" w:rsidRPr="00933BA0" w:rsidRDefault="001D6B26" w:rsidP="001D6B26">
      <w:pPr>
        <w:pStyle w:val="Heading4"/>
        <w:rPr>
          <w:rtl/>
          <w:lang w:val="en-GB" w:bidi="ar-SY"/>
        </w:rPr>
      </w:pPr>
      <w:r w:rsidRPr="009578AD">
        <w:rPr>
          <w:lang w:bidi="ar-SY"/>
        </w:rPr>
        <w:t>4</w:t>
      </w:r>
      <w:r w:rsidRPr="00933BA0">
        <w:rPr>
          <w:lang w:val="en-GB" w:bidi="ar-SY"/>
        </w:rPr>
        <w:t>.</w:t>
      </w:r>
      <w:r w:rsidRPr="009578AD">
        <w:rPr>
          <w:lang w:bidi="ar-SY"/>
        </w:rPr>
        <w:t>2</w:t>
      </w:r>
      <w:r w:rsidRPr="00933BA0">
        <w:rPr>
          <w:lang w:val="en-GB" w:bidi="ar-SY"/>
        </w:rPr>
        <w:t>.</w:t>
      </w:r>
      <w:r w:rsidRPr="009578AD">
        <w:rPr>
          <w:lang w:bidi="ar-SY"/>
        </w:rPr>
        <w:t>1</w:t>
      </w:r>
      <w:r w:rsidRPr="00933BA0">
        <w:rPr>
          <w:lang w:val="en-GB" w:bidi="ar-SY"/>
        </w:rPr>
        <w:t>.</w:t>
      </w:r>
      <w:r w:rsidRPr="009578AD">
        <w:rPr>
          <w:lang w:bidi="ar-SY"/>
        </w:rPr>
        <w:t>6</w:t>
      </w:r>
      <w:r w:rsidRPr="00933BA0">
        <w:rPr>
          <w:rtl/>
          <w:lang w:val="en-GB" w:bidi="ar-SY"/>
        </w:rPr>
        <w:tab/>
        <w:t xml:space="preserve">قائمة </w:t>
      </w:r>
      <w:r w:rsidRPr="00933BA0">
        <w:rPr>
          <w:rFonts w:hint="cs"/>
          <w:rtl/>
          <w:lang w:val="en-GB" w:bidi="ar-SY"/>
        </w:rPr>
        <w:t>محطات</w:t>
      </w:r>
      <w:r w:rsidRPr="00933BA0">
        <w:rPr>
          <w:rtl/>
          <w:lang w:val="en-GB" w:bidi="ar-SY"/>
        </w:rPr>
        <w:t xml:space="preserve"> </w:t>
      </w:r>
      <w:r w:rsidRPr="00933BA0">
        <w:rPr>
          <w:rFonts w:hint="cs"/>
          <w:rtl/>
          <w:lang w:val="en-GB" w:bidi="ar-SY"/>
        </w:rPr>
        <w:t>المراقبة</w:t>
      </w:r>
      <w:r w:rsidRPr="00933BA0">
        <w:rPr>
          <w:rtl/>
          <w:lang w:val="en-GB" w:bidi="ar-SY"/>
        </w:rPr>
        <w:t xml:space="preserve"> الدولية (القائمة </w:t>
      </w:r>
      <w:r w:rsidRPr="00933BA0">
        <w:rPr>
          <w:lang w:val="en-GB" w:bidi="ar-SY"/>
        </w:rPr>
        <w:t>VIII</w:t>
      </w:r>
      <w:r w:rsidRPr="00933BA0">
        <w:rPr>
          <w:rtl/>
          <w:lang w:val="en-GB" w:bidi="ar-SY"/>
        </w:rPr>
        <w:t>)</w:t>
      </w:r>
    </w:p>
    <w:p w14:paraId="2BDFFAAD" w14:textId="7FBEF26D" w:rsidR="001D6B26" w:rsidRPr="00B4277A" w:rsidRDefault="001D6B26" w:rsidP="001D6B26">
      <w:pPr>
        <w:rPr>
          <w:rtl/>
          <w:lang w:bidi="ar-SY"/>
        </w:rPr>
      </w:pPr>
      <w:r>
        <w:rPr>
          <w:rFonts w:hint="cs"/>
          <w:rtl/>
          <w:lang w:val="en-GB" w:bidi="ar-SY"/>
        </w:rPr>
        <w:t xml:space="preserve">تم إعداد طبعة من القائمة </w:t>
      </w:r>
      <w:r>
        <w:rPr>
          <w:lang w:val="fr-CH" w:bidi="ar-SY"/>
        </w:rPr>
        <w:t>VIII</w:t>
      </w:r>
      <w:r>
        <w:rPr>
          <w:rFonts w:hint="cs"/>
          <w:rtl/>
          <w:lang w:bidi="ar-SY"/>
        </w:rPr>
        <w:t xml:space="preserve"> خلال الفترة المشمولة بهذا التقرير. وتحتوي </w:t>
      </w:r>
      <w:r w:rsidRPr="007C5D6A">
        <w:rPr>
          <w:rtl/>
          <w:lang w:bidi="ar-SY"/>
        </w:rPr>
        <w:t xml:space="preserve">هذه القائمة </w:t>
      </w:r>
      <w:r>
        <w:rPr>
          <w:rFonts w:hint="cs"/>
          <w:rtl/>
          <w:lang w:bidi="ar-SY"/>
        </w:rPr>
        <w:t>على المعلومات المبلَّغة إلى المكتب عن محطات المراقبة الدولية (الأرضية والفضائية) وأنماط القياس المختلفة التي تغطيها هذه المحطات ومعلومات الاتصال للمكاتب المركزية.</w:t>
      </w:r>
    </w:p>
    <w:p w14:paraId="4AA08907" w14:textId="77777777" w:rsidR="001D6B26" w:rsidRPr="00933BA0" w:rsidRDefault="001D6B26" w:rsidP="001D6B26">
      <w:pPr>
        <w:pStyle w:val="Heading4"/>
        <w:rPr>
          <w:rtl/>
        </w:rPr>
      </w:pPr>
      <w:r w:rsidRPr="009578AD">
        <w:rPr>
          <w:spacing w:val="-2"/>
          <w:lang w:bidi="ar-SY"/>
        </w:rPr>
        <w:t>5</w:t>
      </w:r>
      <w:r>
        <w:rPr>
          <w:spacing w:val="-2"/>
          <w:lang w:val="en-GB" w:bidi="ar-SY"/>
        </w:rPr>
        <w:t>.</w:t>
      </w:r>
      <w:r w:rsidRPr="009578AD">
        <w:rPr>
          <w:spacing w:val="-2"/>
          <w:lang w:bidi="ar-SY"/>
        </w:rPr>
        <w:t>2</w:t>
      </w:r>
      <w:r>
        <w:rPr>
          <w:spacing w:val="-2"/>
          <w:lang w:val="en-GB" w:bidi="ar-SY"/>
        </w:rPr>
        <w:t>.</w:t>
      </w:r>
      <w:r w:rsidRPr="009578AD">
        <w:rPr>
          <w:spacing w:val="-2"/>
          <w:lang w:bidi="ar-SY"/>
        </w:rPr>
        <w:t>1</w:t>
      </w:r>
      <w:r>
        <w:rPr>
          <w:spacing w:val="-2"/>
          <w:lang w:val="en-GB" w:bidi="ar-SY"/>
        </w:rPr>
        <w:t>.</w:t>
      </w:r>
      <w:r w:rsidRPr="009578AD">
        <w:rPr>
          <w:spacing w:val="-2"/>
          <w:lang w:bidi="ar-SY"/>
        </w:rPr>
        <w:t>6</w:t>
      </w:r>
      <w:r w:rsidRPr="00933BA0">
        <w:rPr>
          <w:spacing w:val="-2"/>
          <w:rtl/>
          <w:lang w:val="en-GB" w:bidi="ar-SY"/>
        </w:rPr>
        <w:tab/>
      </w:r>
      <w:r w:rsidRPr="00933BA0">
        <w:rPr>
          <w:rtl/>
        </w:rPr>
        <w:t>قائمة منشورات الخدمات الصادرة</w:t>
      </w:r>
    </w:p>
    <w:p w14:paraId="0BB5A4A4" w14:textId="77777777" w:rsidR="001D6B26" w:rsidRPr="00933BA0" w:rsidRDefault="001D6B26" w:rsidP="001D6B26">
      <w:pPr>
        <w:rPr>
          <w:rtl/>
          <w:lang w:val="en-CA" w:bidi="ar-EG"/>
        </w:rPr>
      </w:pPr>
      <w:r w:rsidRPr="00933BA0">
        <w:rPr>
          <w:rtl/>
        </w:rPr>
        <w:t xml:space="preserve">يلخص الجدول </w:t>
      </w:r>
      <w:r w:rsidRPr="009578AD">
        <w:rPr>
          <w:spacing w:val="-2"/>
          <w:lang w:bidi="ar-SY"/>
        </w:rPr>
        <w:t>1</w:t>
      </w:r>
      <w:r w:rsidRPr="00933BA0">
        <w:rPr>
          <w:spacing w:val="-2"/>
          <w:lang w:val="en-GB" w:bidi="ar-SY"/>
        </w:rPr>
        <w:t>-</w:t>
      </w:r>
      <w:r w:rsidRPr="009578AD">
        <w:rPr>
          <w:spacing w:val="-2"/>
          <w:lang w:bidi="ar-SY"/>
        </w:rPr>
        <w:t>5</w:t>
      </w:r>
      <w:r w:rsidRPr="00933BA0">
        <w:rPr>
          <w:spacing w:val="-2"/>
          <w:lang w:val="en-GB" w:bidi="ar-SY"/>
        </w:rPr>
        <w:t>.</w:t>
      </w:r>
      <w:r w:rsidRPr="009578AD">
        <w:rPr>
          <w:spacing w:val="-2"/>
          <w:lang w:bidi="ar-SY"/>
        </w:rPr>
        <w:t>2</w:t>
      </w:r>
      <w:r w:rsidRPr="00933BA0">
        <w:rPr>
          <w:spacing w:val="-2"/>
          <w:lang w:val="en-GB" w:bidi="ar-SY"/>
        </w:rPr>
        <w:t>.</w:t>
      </w:r>
      <w:r w:rsidRPr="009578AD">
        <w:rPr>
          <w:spacing w:val="-2"/>
          <w:lang w:bidi="ar-SY"/>
        </w:rPr>
        <w:t>1</w:t>
      </w:r>
      <w:r w:rsidRPr="00933BA0">
        <w:rPr>
          <w:spacing w:val="-2"/>
          <w:lang w:val="en-GB" w:bidi="ar-SY"/>
        </w:rPr>
        <w:t>.</w:t>
      </w:r>
      <w:r w:rsidRPr="009578AD">
        <w:rPr>
          <w:spacing w:val="-2"/>
          <w:lang w:bidi="ar-SY"/>
        </w:rPr>
        <w:t>6</w:t>
      </w:r>
      <w:r w:rsidRPr="00933BA0">
        <w:rPr>
          <w:rtl/>
          <w:lang w:val="en-CA"/>
        </w:rPr>
        <w:t xml:space="preserve"> الوارد أدناه مختلف المنشورات التي أعدت وصدرت خلال الفترة </w:t>
      </w:r>
      <w:r w:rsidRPr="009578AD">
        <w:t>20</w:t>
      </w:r>
      <w:r>
        <w:t>23-2020</w:t>
      </w:r>
      <w:r>
        <w:rPr>
          <w:rFonts w:hint="cs"/>
          <w:rtl/>
          <w:lang w:val="en-CA"/>
        </w:rPr>
        <w:t>:</w:t>
      </w:r>
    </w:p>
    <w:p w14:paraId="5279EBE9" w14:textId="77777777" w:rsidR="001D6B26" w:rsidRPr="00933BA0" w:rsidRDefault="001D6B26" w:rsidP="001D6B26">
      <w:pPr>
        <w:pStyle w:val="TableNo"/>
        <w:rPr>
          <w:rtl/>
          <w:lang w:val="en-GB"/>
        </w:rPr>
      </w:pPr>
      <w:r w:rsidRPr="00933BA0">
        <w:rPr>
          <w:rtl/>
          <w:lang w:val="en-GB"/>
        </w:rPr>
        <w:t xml:space="preserve">الجدول </w:t>
      </w:r>
      <w:r w:rsidRPr="009578AD">
        <w:t>1</w:t>
      </w:r>
      <w:r w:rsidRPr="00933BA0">
        <w:rPr>
          <w:lang w:val="en-GB"/>
        </w:rPr>
        <w:t>-</w:t>
      </w:r>
      <w:r w:rsidRPr="009578AD">
        <w:t>5</w:t>
      </w:r>
      <w:r w:rsidRPr="00933BA0">
        <w:rPr>
          <w:lang w:val="en-GB"/>
        </w:rPr>
        <w:t>.</w:t>
      </w:r>
      <w:r w:rsidRPr="009578AD">
        <w:t>2</w:t>
      </w:r>
      <w:r w:rsidRPr="00933BA0">
        <w:rPr>
          <w:lang w:val="en-GB"/>
        </w:rPr>
        <w:t>.</w:t>
      </w:r>
      <w:r w:rsidRPr="009578AD">
        <w:t>1</w:t>
      </w:r>
      <w:r w:rsidRPr="00933BA0">
        <w:rPr>
          <w:lang w:val="en-GB"/>
        </w:rPr>
        <w:t>.</w:t>
      </w:r>
      <w:r w:rsidRPr="009578AD">
        <w:t>6</w:t>
      </w:r>
    </w:p>
    <w:p w14:paraId="2A5C3CA9" w14:textId="77777777" w:rsidR="001D6B26" w:rsidRPr="0036530B" w:rsidRDefault="001D6B26" w:rsidP="001D6B26">
      <w:pPr>
        <w:pStyle w:val="Tabletitle"/>
        <w:rPr>
          <w:rtl/>
        </w:rPr>
      </w:pPr>
      <w:r w:rsidRPr="0036530B">
        <w:rPr>
          <w:rtl/>
        </w:rPr>
        <w:t xml:space="preserve">ملخص معلومات تتعلق بالمنشورات الخاصة بالخدمات الصادرة في الفترة </w:t>
      </w:r>
      <w:r w:rsidRPr="0036530B">
        <w:t>20</w:t>
      </w:r>
      <w:r>
        <w:t>23</w:t>
      </w:r>
      <w:r w:rsidRPr="0036530B">
        <w:t>-</w:t>
      </w:r>
      <w:r>
        <w:t>2020</w:t>
      </w:r>
    </w:p>
    <w:tbl>
      <w:tblPr>
        <w:bidiVisual/>
        <w:tblW w:w="82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2833"/>
        <w:gridCol w:w="1276"/>
        <w:gridCol w:w="1417"/>
        <w:gridCol w:w="1276"/>
        <w:gridCol w:w="1414"/>
      </w:tblGrid>
      <w:tr w:rsidR="001D6B26" w:rsidRPr="0036530B" w14:paraId="764F7340" w14:textId="77777777" w:rsidTr="00423E61">
        <w:trPr>
          <w:tblHeader/>
          <w:jc w:val="center"/>
        </w:trPr>
        <w:tc>
          <w:tcPr>
            <w:tcW w:w="2833" w:type="dxa"/>
            <w:tcBorders>
              <w:top w:val="nil"/>
              <w:left w:val="nil"/>
              <w:bottom w:val="single" w:sz="4" w:space="0" w:color="auto"/>
              <w:right w:val="single" w:sz="4" w:space="0" w:color="auto"/>
            </w:tcBorders>
            <w:vAlign w:val="center"/>
          </w:tcPr>
          <w:p w14:paraId="2F8FF244" w14:textId="77777777" w:rsidR="001D6B26" w:rsidRPr="0036530B" w:rsidRDefault="001D6B26" w:rsidP="00454D48">
            <w:pPr>
              <w:overflowPunct w:val="0"/>
              <w:autoSpaceDE w:val="0"/>
              <w:autoSpaceDN w:val="0"/>
              <w:adjustRightInd w:val="0"/>
              <w:spacing w:before="40" w:after="40" w:line="240" w:lineRule="exact"/>
              <w:jc w:val="center"/>
              <w:textAlignment w:val="baseline"/>
              <w:rPr>
                <w:sz w:val="20"/>
                <w:szCs w:val="20"/>
                <w:lang w:val="en-GB"/>
              </w:rPr>
            </w:pPr>
          </w:p>
        </w:tc>
        <w:tc>
          <w:tcPr>
            <w:tcW w:w="1276" w:type="dxa"/>
            <w:tcBorders>
              <w:top w:val="single" w:sz="4" w:space="0" w:color="auto"/>
              <w:left w:val="single" w:sz="4" w:space="0" w:color="auto"/>
              <w:bottom w:val="single" w:sz="4" w:space="0" w:color="auto"/>
            </w:tcBorders>
            <w:vAlign w:val="center"/>
          </w:tcPr>
          <w:p w14:paraId="404DF07F" w14:textId="77777777" w:rsidR="001D6B26" w:rsidRPr="0036530B" w:rsidRDefault="001D6B26" w:rsidP="00454D48">
            <w:pPr>
              <w:pStyle w:val="TableHead0"/>
              <w:spacing w:before="40" w:after="40" w:line="240" w:lineRule="exact"/>
              <w:rPr>
                <w:rFonts w:ascii="Dubai" w:hAnsi="Dubai" w:cs="Dubai"/>
                <w:szCs w:val="20"/>
              </w:rPr>
            </w:pPr>
            <w:r>
              <w:rPr>
                <w:rFonts w:ascii="Dubai" w:hAnsi="Dubai" w:cs="Dubai"/>
                <w:szCs w:val="20"/>
              </w:rPr>
              <w:t>2020</w:t>
            </w:r>
          </w:p>
        </w:tc>
        <w:tc>
          <w:tcPr>
            <w:tcW w:w="1417" w:type="dxa"/>
            <w:tcBorders>
              <w:top w:val="single" w:sz="4" w:space="0" w:color="auto"/>
              <w:bottom w:val="single" w:sz="4" w:space="0" w:color="auto"/>
            </w:tcBorders>
            <w:vAlign w:val="center"/>
          </w:tcPr>
          <w:p w14:paraId="09101128" w14:textId="77777777" w:rsidR="001D6B26" w:rsidRPr="0036530B" w:rsidRDefault="001D6B26" w:rsidP="00454D48">
            <w:pPr>
              <w:pStyle w:val="TableHead0"/>
              <w:spacing w:before="40" w:after="40" w:line="240" w:lineRule="exact"/>
              <w:rPr>
                <w:rFonts w:ascii="Dubai" w:hAnsi="Dubai" w:cs="Dubai"/>
                <w:szCs w:val="20"/>
                <w:lang w:val="en-GB"/>
              </w:rPr>
            </w:pPr>
            <w:r>
              <w:rPr>
                <w:rFonts w:ascii="Dubai" w:hAnsi="Dubai" w:cs="Dubai"/>
                <w:szCs w:val="20"/>
              </w:rPr>
              <w:t>2021</w:t>
            </w:r>
          </w:p>
        </w:tc>
        <w:tc>
          <w:tcPr>
            <w:tcW w:w="1276" w:type="dxa"/>
            <w:tcBorders>
              <w:top w:val="single" w:sz="4" w:space="0" w:color="auto"/>
              <w:bottom w:val="single" w:sz="4" w:space="0" w:color="auto"/>
              <w:right w:val="single" w:sz="4" w:space="0" w:color="auto"/>
            </w:tcBorders>
            <w:vAlign w:val="center"/>
          </w:tcPr>
          <w:p w14:paraId="486ED6EA" w14:textId="77777777" w:rsidR="001D6B26" w:rsidRPr="0036530B" w:rsidRDefault="001D6B26" w:rsidP="00454D48">
            <w:pPr>
              <w:pStyle w:val="TableHead0"/>
              <w:spacing w:before="40" w:after="40" w:line="240" w:lineRule="exact"/>
              <w:rPr>
                <w:rFonts w:ascii="Dubai" w:hAnsi="Dubai" w:cs="Dubai"/>
                <w:szCs w:val="20"/>
                <w:lang w:val="en-GB"/>
              </w:rPr>
            </w:pPr>
            <w:r>
              <w:rPr>
                <w:rFonts w:ascii="Dubai" w:hAnsi="Dubai" w:cs="Dubai"/>
                <w:szCs w:val="20"/>
              </w:rPr>
              <w:t>2022</w:t>
            </w:r>
          </w:p>
        </w:tc>
        <w:tc>
          <w:tcPr>
            <w:tcW w:w="1414" w:type="dxa"/>
            <w:tcBorders>
              <w:top w:val="single" w:sz="4" w:space="0" w:color="auto"/>
              <w:bottom w:val="single" w:sz="4" w:space="0" w:color="auto"/>
              <w:right w:val="single" w:sz="4" w:space="0" w:color="auto"/>
            </w:tcBorders>
            <w:vAlign w:val="center"/>
          </w:tcPr>
          <w:p w14:paraId="5F37AF5D" w14:textId="77777777" w:rsidR="001D6B26" w:rsidRPr="0036530B" w:rsidRDefault="001D6B26" w:rsidP="00454D48">
            <w:pPr>
              <w:pStyle w:val="TableHead0"/>
              <w:spacing w:before="40" w:after="40" w:line="240" w:lineRule="exact"/>
              <w:rPr>
                <w:rFonts w:ascii="Dubai" w:hAnsi="Dubai" w:cs="Dubai"/>
                <w:szCs w:val="20"/>
                <w:lang w:val="en-GB"/>
              </w:rPr>
            </w:pPr>
            <w:r>
              <w:rPr>
                <w:rFonts w:ascii="Dubai" w:hAnsi="Dubai" w:cs="Dubai"/>
                <w:szCs w:val="20"/>
              </w:rPr>
              <w:t>2023</w:t>
            </w:r>
          </w:p>
        </w:tc>
      </w:tr>
      <w:tr w:rsidR="001D6B26" w:rsidRPr="0036530B" w14:paraId="066FC285" w14:textId="77777777" w:rsidTr="00423E61">
        <w:trPr>
          <w:jc w:val="center"/>
        </w:trPr>
        <w:tc>
          <w:tcPr>
            <w:tcW w:w="2833" w:type="dxa"/>
            <w:tcBorders>
              <w:left w:val="single" w:sz="4" w:space="0" w:color="auto"/>
              <w:bottom w:val="single" w:sz="4" w:space="0" w:color="auto"/>
            </w:tcBorders>
            <w:vAlign w:val="center"/>
          </w:tcPr>
          <w:p w14:paraId="610550BD" w14:textId="77777777" w:rsidR="001D6B26" w:rsidRPr="0036530B" w:rsidRDefault="001D6B26" w:rsidP="00454D48">
            <w:pPr>
              <w:pStyle w:val="Tabletexte"/>
              <w:spacing w:before="40" w:after="40" w:line="240" w:lineRule="exact"/>
              <w:jc w:val="center"/>
              <w:rPr>
                <w:rFonts w:ascii="Dubai" w:hAnsi="Dubai" w:cs="Dubai"/>
                <w:szCs w:val="20"/>
                <w:lang w:val="en-GB"/>
              </w:rPr>
            </w:pPr>
            <w:r w:rsidRPr="0036530B">
              <w:rPr>
                <w:rFonts w:ascii="Dubai" w:hAnsi="Dubai" w:cs="Dubai"/>
                <w:szCs w:val="20"/>
                <w:rtl/>
                <w:lang w:val="en-GB"/>
              </w:rPr>
              <w:t xml:space="preserve">القائمة </w:t>
            </w:r>
            <w:r w:rsidRPr="0036530B">
              <w:rPr>
                <w:rFonts w:ascii="Dubai" w:hAnsi="Dubai" w:cs="Dubai"/>
                <w:szCs w:val="20"/>
                <w:lang w:val="en-GB"/>
              </w:rPr>
              <w:t>IV</w:t>
            </w:r>
            <w:r w:rsidRPr="0036530B">
              <w:rPr>
                <w:rFonts w:ascii="Dubai" w:hAnsi="Dubai" w:cs="Dubai"/>
                <w:szCs w:val="20"/>
                <w:rtl/>
                <w:lang w:bidi="ar-EG"/>
              </w:rPr>
              <w:t xml:space="preserve"> </w:t>
            </w:r>
            <w:r w:rsidRPr="0036530B">
              <w:rPr>
                <w:rFonts w:ascii="Dubai" w:hAnsi="Dubai" w:cs="Dubai"/>
                <w:szCs w:val="20"/>
                <w:rtl/>
                <w:lang w:val="en-GB"/>
              </w:rPr>
              <w:t>(قائمة بالمحطات الساحلية ومحطات الخدمة الخاصة)</w:t>
            </w:r>
          </w:p>
        </w:tc>
        <w:tc>
          <w:tcPr>
            <w:tcW w:w="1276" w:type="dxa"/>
            <w:tcBorders>
              <w:bottom w:val="single" w:sz="4" w:space="0" w:color="auto"/>
            </w:tcBorders>
            <w:vAlign w:val="center"/>
          </w:tcPr>
          <w:p w14:paraId="23F7517B" w14:textId="77777777" w:rsidR="001D6B26" w:rsidRPr="0036530B" w:rsidRDefault="001D6B26" w:rsidP="00454D48">
            <w:pPr>
              <w:pStyle w:val="Tabletexte"/>
              <w:spacing w:before="40" w:after="40" w:line="240" w:lineRule="exact"/>
              <w:jc w:val="center"/>
              <w:rPr>
                <w:rFonts w:ascii="Dubai" w:hAnsi="Dubai" w:cs="Dubai"/>
                <w:szCs w:val="20"/>
                <w:lang w:val="en-GB"/>
              </w:rPr>
            </w:pPr>
            <w:r w:rsidRPr="0036530B">
              <w:rPr>
                <w:rFonts w:ascii="Dubai" w:hAnsi="Dubai" w:cs="Dubai"/>
                <w:szCs w:val="20"/>
                <w:rtl/>
                <w:lang w:val="en-GB"/>
              </w:rPr>
              <w:t>-</w:t>
            </w:r>
          </w:p>
        </w:tc>
        <w:tc>
          <w:tcPr>
            <w:tcW w:w="1417" w:type="dxa"/>
            <w:tcBorders>
              <w:bottom w:val="single" w:sz="4" w:space="0" w:color="auto"/>
            </w:tcBorders>
            <w:vAlign w:val="center"/>
          </w:tcPr>
          <w:p w14:paraId="61FDA7F5" w14:textId="77777777" w:rsidR="001D6B26" w:rsidRPr="0036530B" w:rsidRDefault="001D6B26" w:rsidP="00454D48">
            <w:pPr>
              <w:pStyle w:val="Tabletexte"/>
              <w:spacing w:before="40" w:after="40" w:line="240" w:lineRule="exact"/>
              <w:jc w:val="center"/>
              <w:rPr>
                <w:rFonts w:ascii="Dubai" w:hAnsi="Dubai" w:cs="Dubai"/>
                <w:szCs w:val="20"/>
                <w:lang w:val="en-GB"/>
              </w:rPr>
            </w:pPr>
            <w:r w:rsidRPr="0036530B">
              <w:rPr>
                <w:rFonts w:ascii="Dubai" w:hAnsi="Dubai" w:cs="Dubai"/>
                <w:szCs w:val="20"/>
                <w:rtl/>
                <w:lang w:val="en-GB"/>
              </w:rPr>
              <w:t xml:space="preserve">طبعة </w:t>
            </w:r>
            <w:r>
              <w:rPr>
                <w:rFonts w:ascii="Dubai" w:hAnsi="Dubai" w:cs="Dubai"/>
                <w:szCs w:val="20"/>
              </w:rPr>
              <w:t>2021</w:t>
            </w:r>
            <w:r w:rsidRPr="0036530B">
              <w:rPr>
                <w:rFonts w:ascii="Dubai" w:hAnsi="Dubai" w:cs="Dubai"/>
                <w:szCs w:val="20"/>
                <w:rtl/>
                <w:lang w:val="en-GB" w:bidi="ar-EG"/>
              </w:rPr>
              <w:t xml:space="preserve"> </w:t>
            </w:r>
            <w:r w:rsidRPr="0036530B">
              <w:rPr>
                <w:rFonts w:ascii="Dubai" w:hAnsi="Dubai" w:cs="Dubai"/>
                <w:szCs w:val="20"/>
                <w:lang w:val="en-GB"/>
              </w:rPr>
              <w:br/>
            </w:r>
            <w:r w:rsidRPr="0036530B">
              <w:rPr>
                <w:rFonts w:ascii="Dubai" w:hAnsi="Dubai" w:cs="Dubai"/>
                <w:szCs w:val="20"/>
                <w:rtl/>
                <w:lang w:val="en-GB"/>
              </w:rPr>
              <w:t>(</w:t>
            </w:r>
            <w:r>
              <w:rPr>
                <w:rFonts w:ascii="Dubai" w:hAnsi="Dubai" w:cs="Dubai" w:hint="cs"/>
                <w:szCs w:val="20"/>
                <w:rtl/>
                <w:lang w:val="en-GB"/>
              </w:rPr>
              <w:t>ديسمبر</w:t>
            </w:r>
            <w:r w:rsidRPr="0036530B">
              <w:rPr>
                <w:rFonts w:ascii="Dubai" w:hAnsi="Dubai" w:cs="Dubai"/>
                <w:szCs w:val="20"/>
                <w:rtl/>
                <w:lang w:val="en-GB"/>
              </w:rPr>
              <w:t>)</w:t>
            </w:r>
          </w:p>
        </w:tc>
        <w:tc>
          <w:tcPr>
            <w:tcW w:w="1276" w:type="dxa"/>
            <w:tcBorders>
              <w:bottom w:val="single" w:sz="4" w:space="0" w:color="auto"/>
              <w:right w:val="single" w:sz="4" w:space="0" w:color="auto"/>
            </w:tcBorders>
            <w:vAlign w:val="center"/>
          </w:tcPr>
          <w:p w14:paraId="5B215EC2" w14:textId="77777777" w:rsidR="001D6B26" w:rsidRPr="0036530B" w:rsidRDefault="001D6B26" w:rsidP="00454D48">
            <w:pPr>
              <w:pStyle w:val="Tabletexte"/>
              <w:spacing w:before="40" w:after="40" w:line="240" w:lineRule="exact"/>
              <w:jc w:val="center"/>
              <w:rPr>
                <w:rFonts w:ascii="Dubai" w:hAnsi="Dubai" w:cs="Dubai"/>
                <w:szCs w:val="20"/>
                <w:rtl/>
                <w:lang w:val="en-GB" w:bidi="ar-EG"/>
              </w:rPr>
            </w:pPr>
            <w:r w:rsidRPr="0036530B">
              <w:rPr>
                <w:rFonts w:ascii="Dubai" w:hAnsi="Dubai" w:cs="Dubai"/>
                <w:szCs w:val="20"/>
                <w:rtl/>
                <w:lang w:val="en-GB"/>
              </w:rPr>
              <w:t>-</w:t>
            </w:r>
          </w:p>
        </w:tc>
        <w:tc>
          <w:tcPr>
            <w:tcW w:w="1414" w:type="dxa"/>
            <w:tcBorders>
              <w:bottom w:val="single" w:sz="4" w:space="0" w:color="auto"/>
              <w:right w:val="single" w:sz="4" w:space="0" w:color="auto"/>
            </w:tcBorders>
            <w:vAlign w:val="center"/>
          </w:tcPr>
          <w:p w14:paraId="2A3D22E0" w14:textId="77777777" w:rsidR="001D6B26" w:rsidRPr="0036530B" w:rsidRDefault="001D6B26" w:rsidP="00454D48">
            <w:pPr>
              <w:pStyle w:val="Tabletexte"/>
              <w:spacing w:before="40" w:after="40" w:line="240" w:lineRule="exact"/>
              <w:jc w:val="center"/>
              <w:rPr>
                <w:rFonts w:ascii="Dubai" w:hAnsi="Dubai" w:cs="Dubai"/>
                <w:szCs w:val="20"/>
                <w:rtl/>
                <w:lang w:val="en-GB"/>
              </w:rPr>
            </w:pPr>
            <w:r w:rsidRPr="0036530B">
              <w:rPr>
                <w:rFonts w:ascii="Dubai" w:hAnsi="Dubai" w:cs="Dubai"/>
                <w:szCs w:val="20"/>
                <w:rtl/>
                <w:lang w:val="en-GB"/>
              </w:rPr>
              <w:t xml:space="preserve">طبعة </w:t>
            </w:r>
            <w:r>
              <w:rPr>
                <w:rFonts w:ascii="Dubai" w:hAnsi="Dubai" w:cs="Dubai"/>
                <w:szCs w:val="20"/>
              </w:rPr>
              <w:t>2023</w:t>
            </w:r>
            <w:r w:rsidRPr="0036530B">
              <w:rPr>
                <w:rFonts w:ascii="Dubai" w:hAnsi="Dubai" w:cs="Dubai"/>
                <w:szCs w:val="20"/>
                <w:lang w:val="en-GB"/>
              </w:rPr>
              <w:br/>
            </w:r>
            <w:r w:rsidRPr="0036530B">
              <w:rPr>
                <w:rFonts w:ascii="Dubai" w:hAnsi="Dubai" w:cs="Dubai"/>
                <w:szCs w:val="20"/>
                <w:rtl/>
                <w:lang w:val="en-GB"/>
              </w:rPr>
              <w:t>(نوفمبر)</w:t>
            </w:r>
          </w:p>
        </w:tc>
      </w:tr>
      <w:tr w:rsidR="001D6B26" w:rsidRPr="0036530B" w14:paraId="17A4D4EE" w14:textId="77777777" w:rsidTr="00423E61">
        <w:trPr>
          <w:jc w:val="center"/>
        </w:trPr>
        <w:tc>
          <w:tcPr>
            <w:tcW w:w="2833" w:type="dxa"/>
            <w:tcBorders>
              <w:top w:val="single" w:sz="4" w:space="0" w:color="auto"/>
              <w:left w:val="single" w:sz="4" w:space="0" w:color="auto"/>
              <w:bottom w:val="single" w:sz="4" w:space="0" w:color="auto"/>
              <w:right w:val="single" w:sz="4" w:space="0" w:color="auto"/>
            </w:tcBorders>
            <w:vAlign w:val="center"/>
          </w:tcPr>
          <w:p w14:paraId="08862550" w14:textId="77777777" w:rsidR="001D6B26" w:rsidRPr="0036530B" w:rsidRDefault="001D6B26" w:rsidP="00454D48">
            <w:pPr>
              <w:pStyle w:val="Tabletexte"/>
              <w:spacing w:before="40" w:after="40" w:line="240" w:lineRule="exact"/>
              <w:jc w:val="center"/>
              <w:rPr>
                <w:rFonts w:ascii="Dubai" w:hAnsi="Dubai" w:cs="Dubai"/>
                <w:szCs w:val="20"/>
                <w:lang w:val="en-GB"/>
              </w:rPr>
            </w:pPr>
            <w:r w:rsidRPr="0036530B">
              <w:rPr>
                <w:rFonts w:ascii="Dubai" w:hAnsi="Dubai" w:cs="Dubai"/>
                <w:szCs w:val="20"/>
                <w:rtl/>
                <w:lang w:val="en-GB"/>
              </w:rPr>
              <w:t xml:space="preserve">القائمة </w:t>
            </w:r>
            <w:r w:rsidRPr="0036530B">
              <w:rPr>
                <w:rFonts w:ascii="Dubai" w:hAnsi="Dubai" w:cs="Dubai"/>
                <w:szCs w:val="20"/>
                <w:lang w:val="en-GB"/>
              </w:rPr>
              <w:t>V</w:t>
            </w:r>
            <w:r w:rsidRPr="0036530B">
              <w:rPr>
                <w:rFonts w:ascii="Dubai" w:hAnsi="Dubai" w:cs="Dubai"/>
                <w:szCs w:val="20"/>
                <w:rtl/>
                <w:lang w:val="en-GB"/>
              </w:rPr>
              <w:t xml:space="preserve"> (تخصيصات هويات محطات السفن والخدمة المتنقلة البحرية)</w:t>
            </w:r>
          </w:p>
        </w:tc>
        <w:tc>
          <w:tcPr>
            <w:tcW w:w="1276" w:type="dxa"/>
            <w:tcBorders>
              <w:top w:val="single" w:sz="4" w:space="0" w:color="auto"/>
              <w:left w:val="single" w:sz="4" w:space="0" w:color="auto"/>
              <w:bottom w:val="single" w:sz="4" w:space="0" w:color="auto"/>
              <w:right w:val="single" w:sz="4" w:space="0" w:color="auto"/>
            </w:tcBorders>
            <w:vAlign w:val="center"/>
          </w:tcPr>
          <w:p w14:paraId="1D521BFF" w14:textId="77777777" w:rsidR="001D6B26" w:rsidRPr="0036530B" w:rsidRDefault="001D6B26" w:rsidP="00454D48">
            <w:pPr>
              <w:pStyle w:val="Tabletexte"/>
              <w:spacing w:before="40" w:after="40" w:line="240" w:lineRule="exact"/>
              <w:jc w:val="center"/>
              <w:rPr>
                <w:rFonts w:ascii="Dubai" w:hAnsi="Dubai" w:cs="Dubai"/>
                <w:szCs w:val="20"/>
                <w:lang w:val="en-GB"/>
              </w:rPr>
            </w:pPr>
            <w:r w:rsidRPr="0036530B">
              <w:rPr>
                <w:rFonts w:ascii="Dubai" w:hAnsi="Dubai" w:cs="Dubai"/>
                <w:szCs w:val="20"/>
                <w:rtl/>
                <w:lang w:val="en-GB"/>
              </w:rPr>
              <w:t xml:space="preserve">طبعة </w:t>
            </w:r>
            <w:r>
              <w:rPr>
                <w:rFonts w:ascii="Dubai" w:hAnsi="Dubai" w:cs="Dubai"/>
                <w:szCs w:val="20"/>
              </w:rPr>
              <w:t>2020</w:t>
            </w:r>
            <w:r w:rsidRPr="0036530B">
              <w:rPr>
                <w:rFonts w:ascii="Dubai" w:hAnsi="Dubai" w:cs="Dubai"/>
                <w:szCs w:val="20"/>
                <w:rtl/>
                <w:lang w:val="en-GB" w:bidi="ar-EG"/>
              </w:rPr>
              <w:t xml:space="preserve"> </w:t>
            </w:r>
            <w:r w:rsidRPr="0036530B">
              <w:rPr>
                <w:rFonts w:ascii="Dubai" w:hAnsi="Dubai" w:cs="Dubai"/>
                <w:szCs w:val="20"/>
                <w:lang w:val="en-GB"/>
              </w:rPr>
              <w:br/>
            </w:r>
            <w:r w:rsidRPr="0036530B">
              <w:rPr>
                <w:rFonts w:ascii="Dubai" w:hAnsi="Dubai" w:cs="Dubai"/>
                <w:szCs w:val="20"/>
                <w:rtl/>
                <w:lang w:val="en-GB"/>
              </w:rPr>
              <w:t>(</w:t>
            </w:r>
            <w:r>
              <w:rPr>
                <w:rFonts w:ascii="Dubai" w:hAnsi="Dubai" w:cs="Dubai" w:hint="cs"/>
                <w:szCs w:val="20"/>
                <w:rtl/>
                <w:lang w:val="en-GB"/>
              </w:rPr>
              <w:t>أبريل</w:t>
            </w:r>
            <w:r w:rsidRPr="0036530B">
              <w:rPr>
                <w:rFonts w:ascii="Dubai" w:hAnsi="Dubai" w:cs="Dubai"/>
                <w:szCs w:val="20"/>
                <w:rtl/>
                <w:lang w:val="en-GB"/>
              </w:rPr>
              <w:t>)</w:t>
            </w:r>
          </w:p>
        </w:tc>
        <w:tc>
          <w:tcPr>
            <w:tcW w:w="1417" w:type="dxa"/>
            <w:tcBorders>
              <w:top w:val="single" w:sz="4" w:space="0" w:color="auto"/>
              <w:left w:val="single" w:sz="4" w:space="0" w:color="auto"/>
              <w:bottom w:val="single" w:sz="4" w:space="0" w:color="auto"/>
              <w:right w:val="single" w:sz="4" w:space="0" w:color="auto"/>
            </w:tcBorders>
            <w:vAlign w:val="center"/>
          </w:tcPr>
          <w:p w14:paraId="7208C65F" w14:textId="77777777" w:rsidR="001D6B26" w:rsidRPr="0036530B" w:rsidRDefault="001D6B26" w:rsidP="00454D48">
            <w:pPr>
              <w:pStyle w:val="Tabletexte"/>
              <w:spacing w:before="40" w:after="40" w:line="240" w:lineRule="exact"/>
              <w:jc w:val="center"/>
              <w:rPr>
                <w:rFonts w:ascii="Dubai" w:hAnsi="Dubai" w:cs="Dubai"/>
                <w:szCs w:val="20"/>
                <w:lang w:val="en-GB"/>
              </w:rPr>
            </w:pPr>
            <w:r w:rsidRPr="0036530B">
              <w:rPr>
                <w:rFonts w:ascii="Dubai" w:hAnsi="Dubai" w:cs="Dubai"/>
                <w:szCs w:val="20"/>
                <w:rtl/>
                <w:lang w:val="en-GB"/>
              </w:rPr>
              <w:t xml:space="preserve">طبعة </w:t>
            </w:r>
            <w:r>
              <w:rPr>
                <w:rFonts w:ascii="Dubai" w:hAnsi="Dubai" w:cs="Dubai"/>
                <w:szCs w:val="20"/>
              </w:rPr>
              <w:t>2021</w:t>
            </w:r>
            <w:r w:rsidRPr="0036530B">
              <w:rPr>
                <w:rFonts w:ascii="Dubai" w:hAnsi="Dubai" w:cs="Dubai"/>
                <w:szCs w:val="20"/>
                <w:rtl/>
                <w:lang w:val="en-GB" w:bidi="ar-EG"/>
              </w:rPr>
              <w:t xml:space="preserve"> </w:t>
            </w:r>
            <w:r w:rsidRPr="0036530B">
              <w:rPr>
                <w:rFonts w:ascii="Dubai" w:hAnsi="Dubai" w:cs="Dubai"/>
                <w:szCs w:val="20"/>
                <w:lang w:val="en-GB"/>
              </w:rPr>
              <w:br/>
            </w:r>
            <w:r w:rsidRPr="0036530B">
              <w:rPr>
                <w:rFonts w:ascii="Dubai" w:hAnsi="Dubai" w:cs="Dubai"/>
                <w:szCs w:val="20"/>
                <w:rtl/>
                <w:lang w:val="en-GB"/>
              </w:rPr>
              <w:t>(</w:t>
            </w:r>
            <w:r>
              <w:rPr>
                <w:rFonts w:ascii="Dubai" w:hAnsi="Dubai" w:cs="Dubai" w:hint="cs"/>
                <w:szCs w:val="20"/>
                <w:rtl/>
                <w:lang w:val="en-GB"/>
              </w:rPr>
              <w:t>أبريل</w:t>
            </w:r>
            <w:r w:rsidRPr="0036530B">
              <w:rPr>
                <w:rFonts w:ascii="Dubai" w:hAnsi="Dubai" w:cs="Dubai"/>
                <w:szCs w:val="20"/>
                <w:rtl/>
                <w:lang w:val="en-GB"/>
              </w:rPr>
              <w:t>)</w:t>
            </w:r>
          </w:p>
        </w:tc>
        <w:tc>
          <w:tcPr>
            <w:tcW w:w="1276" w:type="dxa"/>
            <w:tcBorders>
              <w:top w:val="single" w:sz="4" w:space="0" w:color="auto"/>
              <w:left w:val="single" w:sz="4" w:space="0" w:color="auto"/>
              <w:bottom w:val="single" w:sz="4" w:space="0" w:color="auto"/>
              <w:right w:val="single" w:sz="4" w:space="0" w:color="auto"/>
            </w:tcBorders>
            <w:vAlign w:val="center"/>
          </w:tcPr>
          <w:p w14:paraId="55AF2851" w14:textId="77777777" w:rsidR="001D6B26" w:rsidRPr="0036530B" w:rsidRDefault="001D6B26" w:rsidP="00454D48">
            <w:pPr>
              <w:pStyle w:val="Tabletexte"/>
              <w:spacing w:before="40" w:after="40" w:line="240" w:lineRule="exact"/>
              <w:jc w:val="center"/>
              <w:rPr>
                <w:rFonts w:ascii="Dubai" w:hAnsi="Dubai" w:cs="Dubai"/>
                <w:szCs w:val="20"/>
                <w:lang w:val="en-GB"/>
              </w:rPr>
            </w:pPr>
            <w:r w:rsidRPr="0036530B">
              <w:rPr>
                <w:rFonts w:ascii="Dubai" w:hAnsi="Dubai" w:cs="Dubai"/>
                <w:szCs w:val="20"/>
                <w:rtl/>
                <w:lang w:val="en-GB"/>
              </w:rPr>
              <w:t xml:space="preserve">طبعة </w:t>
            </w:r>
            <w:r>
              <w:rPr>
                <w:rFonts w:ascii="Dubai" w:hAnsi="Dubai" w:cs="Dubai"/>
                <w:szCs w:val="20"/>
              </w:rPr>
              <w:t>2022</w:t>
            </w:r>
            <w:r w:rsidRPr="0036530B">
              <w:rPr>
                <w:rFonts w:ascii="Dubai" w:hAnsi="Dubai" w:cs="Dubai"/>
                <w:szCs w:val="20"/>
                <w:lang w:val="en-GB"/>
              </w:rPr>
              <w:br/>
            </w:r>
            <w:r w:rsidRPr="0036530B">
              <w:rPr>
                <w:rFonts w:ascii="Dubai" w:hAnsi="Dubai" w:cs="Dubai"/>
                <w:szCs w:val="20"/>
                <w:rtl/>
                <w:lang w:val="en-GB"/>
              </w:rPr>
              <w:t>(</w:t>
            </w:r>
            <w:r>
              <w:rPr>
                <w:rFonts w:ascii="Dubai" w:hAnsi="Dubai" w:cs="Dubai" w:hint="cs"/>
                <w:szCs w:val="20"/>
                <w:rtl/>
                <w:lang w:val="en-GB"/>
              </w:rPr>
              <w:t>أبريل</w:t>
            </w:r>
            <w:r w:rsidRPr="0036530B">
              <w:rPr>
                <w:rFonts w:ascii="Dubai" w:hAnsi="Dubai" w:cs="Dubai"/>
                <w:szCs w:val="20"/>
                <w:rtl/>
                <w:lang w:val="en-GB"/>
              </w:rPr>
              <w:t>)</w:t>
            </w:r>
          </w:p>
        </w:tc>
        <w:tc>
          <w:tcPr>
            <w:tcW w:w="1414" w:type="dxa"/>
            <w:tcBorders>
              <w:top w:val="single" w:sz="4" w:space="0" w:color="auto"/>
              <w:left w:val="single" w:sz="4" w:space="0" w:color="auto"/>
              <w:bottom w:val="single" w:sz="4" w:space="0" w:color="auto"/>
              <w:right w:val="single" w:sz="4" w:space="0" w:color="auto"/>
            </w:tcBorders>
            <w:vAlign w:val="center"/>
          </w:tcPr>
          <w:p w14:paraId="3BAA845E" w14:textId="77777777" w:rsidR="001D6B26" w:rsidRPr="0036530B" w:rsidRDefault="001D6B26" w:rsidP="00454D48">
            <w:pPr>
              <w:pStyle w:val="Tabletexte"/>
              <w:spacing w:before="40" w:after="40" w:line="240" w:lineRule="exact"/>
              <w:jc w:val="center"/>
              <w:rPr>
                <w:rFonts w:ascii="Dubai" w:hAnsi="Dubai" w:cs="Dubai"/>
                <w:szCs w:val="20"/>
                <w:lang w:val="en-GB"/>
              </w:rPr>
            </w:pPr>
            <w:r w:rsidRPr="0036530B">
              <w:rPr>
                <w:rFonts w:ascii="Dubai" w:hAnsi="Dubai" w:cs="Dubai"/>
                <w:szCs w:val="20"/>
                <w:rtl/>
                <w:lang w:val="en-GB"/>
              </w:rPr>
              <w:t xml:space="preserve">طبعة </w:t>
            </w:r>
            <w:r>
              <w:rPr>
                <w:rFonts w:ascii="Dubai" w:hAnsi="Dubai" w:cs="Dubai"/>
                <w:szCs w:val="20"/>
              </w:rPr>
              <w:t>2023</w:t>
            </w:r>
            <w:r w:rsidRPr="0036530B">
              <w:rPr>
                <w:rFonts w:ascii="Dubai" w:hAnsi="Dubai" w:cs="Dubai"/>
                <w:szCs w:val="20"/>
                <w:rtl/>
                <w:lang w:val="en-GB" w:bidi="ar-EG"/>
              </w:rPr>
              <w:t xml:space="preserve"> </w:t>
            </w:r>
            <w:r w:rsidRPr="0036530B">
              <w:rPr>
                <w:rFonts w:ascii="Dubai" w:hAnsi="Dubai" w:cs="Dubai"/>
                <w:szCs w:val="20"/>
                <w:lang w:val="en-GB"/>
              </w:rPr>
              <w:br/>
            </w:r>
            <w:r w:rsidRPr="0036530B">
              <w:rPr>
                <w:rFonts w:ascii="Dubai" w:hAnsi="Dubai" w:cs="Dubai"/>
                <w:szCs w:val="20"/>
                <w:rtl/>
                <w:lang w:val="en-GB"/>
              </w:rPr>
              <w:t>(</w:t>
            </w:r>
            <w:r>
              <w:rPr>
                <w:rFonts w:ascii="Dubai" w:hAnsi="Dubai" w:cs="Dubai" w:hint="cs"/>
                <w:szCs w:val="20"/>
                <w:rtl/>
                <w:lang w:val="en-GB"/>
              </w:rPr>
              <w:t>أبريل</w:t>
            </w:r>
            <w:r w:rsidRPr="0036530B">
              <w:rPr>
                <w:rFonts w:ascii="Dubai" w:hAnsi="Dubai" w:cs="Dubai"/>
                <w:szCs w:val="20"/>
                <w:rtl/>
                <w:lang w:val="en-GB"/>
              </w:rPr>
              <w:t>)</w:t>
            </w:r>
          </w:p>
        </w:tc>
      </w:tr>
      <w:tr w:rsidR="001D6B26" w:rsidRPr="0036530B" w14:paraId="5F50FCE8" w14:textId="77777777" w:rsidTr="00423E61">
        <w:trPr>
          <w:jc w:val="center"/>
        </w:trPr>
        <w:tc>
          <w:tcPr>
            <w:tcW w:w="2833" w:type="dxa"/>
            <w:tcBorders>
              <w:top w:val="single" w:sz="4" w:space="0" w:color="auto"/>
              <w:left w:val="single" w:sz="4" w:space="0" w:color="auto"/>
              <w:bottom w:val="single" w:sz="4" w:space="0" w:color="auto"/>
              <w:right w:val="single" w:sz="4" w:space="0" w:color="auto"/>
            </w:tcBorders>
            <w:vAlign w:val="center"/>
          </w:tcPr>
          <w:p w14:paraId="29896C94" w14:textId="77777777" w:rsidR="001D6B26" w:rsidRPr="0036530B" w:rsidRDefault="001D6B26" w:rsidP="00454D48">
            <w:pPr>
              <w:pStyle w:val="Tabletexte"/>
              <w:spacing w:before="40" w:after="40" w:line="240" w:lineRule="exact"/>
              <w:jc w:val="center"/>
              <w:rPr>
                <w:rFonts w:ascii="Dubai" w:hAnsi="Dubai" w:cs="Dubai"/>
                <w:szCs w:val="20"/>
                <w:lang w:val="en-GB"/>
              </w:rPr>
            </w:pPr>
            <w:r w:rsidRPr="0036530B">
              <w:rPr>
                <w:rFonts w:ascii="Dubai" w:hAnsi="Dubai" w:cs="Dubai"/>
                <w:szCs w:val="20"/>
                <w:rtl/>
                <w:lang w:val="en-GB"/>
              </w:rPr>
              <w:t xml:space="preserve">القائمة </w:t>
            </w:r>
            <w:r w:rsidRPr="0036530B">
              <w:rPr>
                <w:rFonts w:ascii="Dubai" w:hAnsi="Dubai" w:cs="Dubai"/>
                <w:szCs w:val="20"/>
                <w:lang w:val="en-GB"/>
              </w:rPr>
              <w:t>VIII</w:t>
            </w:r>
            <w:r w:rsidRPr="0036530B">
              <w:rPr>
                <w:rFonts w:ascii="Dubai" w:hAnsi="Dubai" w:cs="Dubai"/>
                <w:szCs w:val="20"/>
                <w:rtl/>
              </w:rPr>
              <w:t xml:space="preserve"> </w:t>
            </w:r>
            <w:r w:rsidRPr="0036530B">
              <w:rPr>
                <w:rFonts w:ascii="Dubai" w:hAnsi="Dubai" w:cs="Dubai"/>
                <w:szCs w:val="20"/>
                <w:rtl/>
                <w:lang w:val="en-GB"/>
              </w:rPr>
              <w:t>(قائمة محطات المراقبة الدولية)</w:t>
            </w:r>
          </w:p>
        </w:tc>
        <w:tc>
          <w:tcPr>
            <w:tcW w:w="1276" w:type="dxa"/>
            <w:tcBorders>
              <w:top w:val="single" w:sz="4" w:space="0" w:color="auto"/>
              <w:left w:val="single" w:sz="4" w:space="0" w:color="auto"/>
              <w:bottom w:val="single" w:sz="4" w:space="0" w:color="auto"/>
              <w:right w:val="single" w:sz="4" w:space="0" w:color="auto"/>
            </w:tcBorders>
            <w:vAlign w:val="center"/>
          </w:tcPr>
          <w:p w14:paraId="1817337F" w14:textId="77777777" w:rsidR="001D6B26" w:rsidRPr="0036530B" w:rsidRDefault="001D6B26" w:rsidP="00454D48">
            <w:pPr>
              <w:pStyle w:val="Tabletexte"/>
              <w:spacing w:before="40" w:after="40" w:line="240" w:lineRule="exact"/>
              <w:jc w:val="center"/>
              <w:rPr>
                <w:rFonts w:ascii="Dubai" w:hAnsi="Dubai" w:cs="Dubai"/>
                <w:szCs w:val="20"/>
                <w:lang w:val="en-GB"/>
              </w:rPr>
            </w:pPr>
            <w:r>
              <w:rPr>
                <w:rFonts w:ascii="Dubai" w:hAnsi="Dubai" w:cs="Dubai" w:hint="cs"/>
                <w:szCs w:val="20"/>
                <w:rtl/>
                <w:lang w:val="en-GB"/>
              </w:rPr>
              <w:t>-</w:t>
            </w:r>
          </w:p>
        </w:tc>
        <w:tc>
          <w:tcPr>
            <w:tcW w:w="1417" w:type="dxa"/>
            <w:tcBorders>
              <w:top w:val="single" w:sz="4" w:space="0" w:color="auto"/>
              <w:left w:val="single" w:sz="4" w:space="0" w:color="auto"/>
              <w:bottom w:val="single" w:sz="4" w:space="0" w:color="auto"/>
              <w:right w:val="single" w:sz="4" w:space="0" w:color="auto"/>
            </w:tcBorders>
            <w:vAlign w:val="center"/>
          </w:tcPr>
          <w:p w14:paraId="4D1F5EC9" w14:textId="77777777" w:rsidR="001D6B26" w:rsidRPr="0036530B" w:rsidRDefault="001D6B26" w:rsidP="00454D48">
            <w:pPr>
              <w:pStyle w:val="Tabletexte"/>
              <w:spacing w:before="40" w:after="40" w:line="240" w:lineRule="exact"/>
              <w:jc w:val="center"/>
              <w:rPr>
                <w:rFonts w:ascii="Dubai" w:hAnsi="Dubai" w:cs="Dubai"/>
                <w:szCs w:val="20"/>
                <w:lang w:val="en-GB"/>
              </w:rPr>
            </w:pPr>
            <w:r w:rsidRPr="0036530B">
              <w:rPr>
                <w:rFonts w:ascii="Dubai" w:hAnsi="Dubai" w:cs="Dubai"/>
                <w:szCs w:val="20"/>
                <w:rtl/>
                <w:lang w:val="en-GB"/>
              </w:rPr>
              <w:t>-</w:t>
            </w:r>
          </w:p>
        </w:tc>
        <w:tc>
          <w:tcPr>
            <w:tcW w:w="1276" w:type="dxa"/>
            <w:tcBorders>
              <w:top w:val="single" w:sz="4" w:space="0" w:color="auto"/>
              <w:left w:val="single" w:sz="4" w:space="0" w:color="auto"/>
              <w:bottom w:val="single" w:sz="4" w:space="0" w:color="auto"/>
              <w:right w:val="single" w:sz="4" w:space="0" w:color="auto"/>
            </w:tcBorders>
            <w:vAlign w:val="center"/>
          </w:tcPr>
          <w:p w14:paraId="47842215" w14:textId="77777777" w:rsidR="001D6B26" w:rsidRPr="0036530B" w:rsidRDefault="001D6B26" w:rsidP="00454D48">
            <w:pPr>
              <w:pStyle w:val="Tabletexte"/>
              <w:spacing w:before="40" w:after="40" w:line="240" w:lineRule="exact"/>
              <w:jc w:val="center"/>
              <w:rPr>
                <w:rFonts w:ascii="Dubai" w:hAnsi="Dubai" w:cs="Dubai"/>
                <w:szCs w:val="20"/>
                <w:rtl/>
              </w:rPr>
            </w:pPr>
            <w:r>
              <w:rPr>
                <w:rFonts w:ascii="Dubai" w:hAnsi="Dubai" w:cs="Dubai" w:hint="cs"/>
                <w:szCs w:val="20"/>
                <w:rtl/>
                <w:lang w:val="en-GB"/>
              </w:rPr>
              <w:t xml:space="preserve">طبعة </w:t>
            </w:r>
            <w:r>
              <w:rPr>
                <w:rFonts w:ascii="Dubai" w:hAnsi="Dubai" w:cs="Dubai"/>
                <w:szCs w:val="20"/>
              </w:rPr>
              <w:t>2022</w:t>
            </w:r>
            <w:r>
              <w:rPr>
                <w:rFonts w:ascii="Dubai" w:hAnsi="Dubai" w:cs="Dubai"/>
                <w:szCs w:val="20"/>
                <w:rtl/>
              </w:rPr>
              <w:br/>
            </w:r>
            <w:r>
              <w:rPr>
                <w:rFonts w:ascii="Dubai" w:hAnsi="Dubai" w:cs="Dubai" w:hint="cs"/>
                <w:szCs w:val="20"/>
                <w:rtl/>
              </w:rPr>
              <w:t>(ديسمبر)</w:t>
            </w:r>
          </w:p>
        </w:tc>
        <w:tc>
          <w:tcPr>
            <w:tcW w:w="1414" w:type="dxa"/>
            <w:tcBorders>
              <w:top w:val="single" w:sz="4" w:space="0" w:color="auto"/>
              <w:left w:val="single" w:sz="4" w:space="0" w:color="auto"/>
              <w:bottom w:val="single" w:sz="4" w:space="0" w:color="auto"/>
              <w:right w:val="single" w:sz="4" w:space="0" w:color="auto"/>
            </w:tcBorders>
            <w:vAlign w:val="center"/>
          </w:tcPr>
          <w:p w14:paraId="331C4A09" w14:textId="77777777" w:rsidR="001D6B26" w:rsidRPr="0036530B" w:rsidRDefault="001D6B26" w:rsidP="00454D48">
            <w:pPr>
              <w:pStyle w:val="Tabletexte"/>
              <w:spacing w:before="40" w:after="40" w:line="240" w:lineRule="exact"/>
              <w:jc w:val="center"/>
              <w:rPr>
                <w:rFonts w:ascii="Dubai" w:hAnsi="Dubai" w:cs="Dubai"/>
                <w:szCs w:val="20"/>
                <w:lang w:val="en-GB"/>
              </w:rPr>
            </w:pPr>
            <w:r>
              <w:rPr>
                <w:rFonts w:ascii="Dubai" w:hAnsi="Dubai" w:cs="Dubai" w:hint="cs"/>
                <w:szCs w:val="20"/>
                <w:rtl/>
                <w:lang w:val="en-GB" w:bidi="ar-SA"/>
              </w:rPr>
              <w:t>-</w:t>
            </w:r>
          </w:p>
        </w:tc>
      </w:tr>
      <w:tr w:rsidR="001D6B26" w:rsidRPr="0036530B" w14:paraId="58426617" w14:textId="77777777" w:rsidTr="00423E61">
        <w:trPr>
          <w:jc w:val="center"/>
        </w:trPr>
        <w:tc>
          <w:tcPr>
            <w:tcW w:w="2833" w:type="dxa"/>
            <w:tcBorders>
              <w:top w:val="single" w:sz="4" w:space="0" w:color="auto"/>
              <w:left w:val="single" w:sz="4" w:space="0" w:color="auto"/>
              <w:bottom w:val="single" w:sz="4" w:space="0" w:color="auto"/>
              <w:right w:val="single" w:sz="4" w:space="0" w:color="auto"/>
            </w:tcBorders>
            <w:vAlign w:val="center"/>
          </w:tcPr>
          <w:p w14:paraId="41032E9E" w14:textId="77777777" w:rsidR="001D6B26" w:rsidRPr="0036530B" w:rsidRDefault="001D6B26" w:rsidP="00454D48">
            <w:pPr>
              <w:pStyle w:val="Tabletexte"/>
              <w:spacing w:before="40" w:after="40" w:line="240" w:lineRule="exact"/>
              <w:jc w:val="center"/>
              <w:rPr>
                <w:rFonts w:ascii="Dubai" w:hAnsi="Dubai" w:cs="Dubai"/>
                <w:szCs w:val="20"/>
                <w:lang w:val="en-GB"/>
              </w:rPr>
            </w:pPr>
            <w:r w:rsidRPr="0036530B">
              <w:rPr>
                <w:rFonts w:ascii="Dubai" w:hAnsi="Dubai" w:cs="Dubai"/>
                <w:szCs w:val="20"/>
                <w:rtl/>
                <w:lang w:val="en-GB"/>
              </w:rPr>
              <w:t>الدليل البحري</w:t>
            </w:r>
          </w:p>
        </w:tc>
        <w:tc>
          <w:tcPr>
            <w:tcW w:w="1276" w:type="dxa"/>
            <w:tcBorders>
              <w:top w:val="single" w:sz="4" w:space="0" w:color="auto"/>
              <w:left w:val="single" w:sz="4" w:space="0" w:color="auto"/>
              <w:bottom w:val="single" w:sz="4" w:space="0" w:color="auto"/>
              <w:right w:val="single" w:sz="4" w:space="0" w:color="auto"/>
            </w:tcBorders>
            <w:vAlign w:val="center"/>
          </w:tcPr>
          <w:p w14:paraId="3220312D" w14:textId="77777777" w:rsidR="001D6B26" w:rsidRPr="0036530B" w:rsidRDefault="001D6B26" w:rsidP="00454D48">
            <w:pPr>
              <w:pStyle w:val="Tabletexte"/>
              <w:spacing w:before="40" w:after="40" w:line="240" w:lineRule="exact"/>
              <w:jc w:val="center"/>
              <w:rPr>
                <w:rFonts w:ascii="Dubai" w:hAnsi="Dubai" w:cs="Dubai"/>
                <w:szCs w:val="20"/>
                <w:lang w:val="en-GB"/>
              </w:rPr>
            </w:pPr>
            <w:r w:rsidRPr="0036530B">
              <w:rPr>
                <w:rFonts w:ascii="Dubai" w:hAnsi="Dubai" w:cs="Dubai"/>
                <w:szCs w:val="20"/>
                <w:rtl/>
                <w:lang w:val="en-GB"/>
              </w:rPr>
              <w:t xml:space="preserve">طبعة </w:t>
            </w:r>
            <w:r>
              <w:rPr>
                <w:rFonts w:ascii="Dubai" w:hAnsi="Dubai" w:cs="Dubai"/>
                <w:szCs w:val="20"/>
              </w:rPr>
              <w:t>2020</w:t>
            </w:r>
            <w:r w:rsidRPr="0036530B">
              <w:rPr>
                <w:rFonts w:ascii="Dubai" w:hAnsi="Dubai" w:cs="Dubai"/>
                <w:szCs w:val="20"/>
                <w:rtl/>
                <w:lang w:val="en-GB" w:bidi="ar-EG"/>
              </w:rPr>
              <w:t xml:space="preserve"> </w:t>
            </w:r>
            <w:r w:rsidRPr="0036530B">
              <w:rPr>
                <w:rFonts w:ascii="Dubai" w:hAnsi="Dubai" w:cs="Dubai"/>
                <w:szCs w:val="20"/>
                <w:lang w:val="en-GB"/>
              </w:rPr>
              <w:br/>
            </w:r>
            <w:r w:rsidRPr="0036530B">
              <w:rPr>
                <w:rFonts w:ascii="Dubai" w:hAnsi="Dubai" w:cs="Dubai"/>
                <w:szCs w:val="20"/>
                <w:rtl/>
                <w:lang w:val="en-GB"/>
              </w:rPr>
              <w:t>(</w:t>
            </w:r>
            <w:r>
              <w:rPr>
                <w:rFonts w:ascii="Dubai" w:hAnsi="Dubai" w:cs="Dubai" w:hint="cs"/>
                <w:szCs w:val="20"/>
                <w:rtl/>
                <w:lang w:val="en-GB"/>
              </w:rPr>
              <w:t>نوفمبر</w:t>
            </w:r>
            <w:r w:rsidRPr="0036530B">
              <w:rPr>
                <w:rFonts w:ascii="Dubai" w:hAnsi="Dubai" w:cs="Dubai"/>
                <w:szCs w:val="20"/>
                <w:rtl/>
                <w:lang w:val="en-GB"/>
              </w:rPr>
              <w:t>)</w:t>
            </w:r>
          </w:p>
        </w:tc>
        <w:tc>
          <w:tcPr>
            <w:tcW w:w="1417" w:type="dxa"/>
            <w:tcBorders>
              <w:top w:val="single" w:sz="4" w:space="0" w:color="auto"/>
              <w:left w:val="single" w:sz="4" w:space="0" w:color="auto"/>
              <w:bottom w:val="single" w:sz="4" w:space="0" w:color="auto"/>
              <w:right w:val="single" w:sz="4" w:space="0" w:color="auto"/>
            </w:tcBorders>
            <w:vAlign w:val="center"/>
          </w:tcPr>
          <w:p w14:paraId="180B53A8" w14:textId="77777777" w:rsidR="001D6B26" w:rsidRPr="0036530B" w:rsidRDefault="001D6B26" w:rsidP="00454D48">
            <w:pPr>
              <w:pStyle w:val="Tabletexte"/>
              <w:spacing w:before="40" w:after="40" w:line="240" w:lineRule="exact"/>
              <w:jc w:val="center"/>
              <w:rPr>
                <w:rFonts w:ascii="Dubai" w:hAnsi="Dubai" w:cs="Dubai"/>
                <w:szCs w:val="20"/>
                <w:lang w:val="en-GB"/>
              </w:rPr>
            </w:pPr>
            <w:r w:rsidRPr="0036530B">
              <w:rPr>
                <w:rFonts w:ascii="Dubai" w:hAnsi="Dubai" w:cs="Dubai"/>
                <w:szCs w:val="20"/>
                <w:rtl/>
                <w:lang w:val="en-GB"/>
              </w:rPr>
              <w:t>-</w:t>
            </w:r>
          </w:p>
        </w:tc>
        <w:tc>
          <w:tcPr>
            <w:tcW w:w="1276" w:type="dxa"/>
            <w:tcBorders>
              <w:top w:val="single" w:sz="4" w:space="0" w:color="auto"/>
              <w:left w:val="single" w:sz="4" w:space="0" w:color="auto"/>
              <w:bottom w:val="single" w:sz="4" w:space="0" w:color="auto"/>
              <w:right w:val="single" w:sz="4" w:space="0" w:color="auto"/>
            </w:tcBorders>
            <w:vAlign w:val="center"/>
          </w:tcPr>
          <w:p w14:paraId="05951260" w14:textId="77777777" w:rsidR="001D6B26" w:rsidRPr="0036530B" w:rsidRDefault="001D6B26" w:rsidP="00454D48">
            <w:pPr>
              <w:pStyle w:val="Tabletexte"/>
              <w:spacing w:before="40" w:after="40" w:line="240" w:lineRule="exact"/>
              <w:jc w:val="center"/>
              <w:rPr>
                <w:rFonts w:ascii="Dubai" w:hAnsi="Dubai" w:cs="Dubai"/>
                <w:szCs w:val="20"/>
                <w:lang w:val="en-GB"/>
              </w:rPr>
            </w:pPr>
            <w:r w:rsidRPr="0036530B">
              <w:rPr>
                <w:rFonts w:ascii="Dubai" w:hAnsi="Dubai" w:cs="Dubai"/>
                <w:szCs w:val="20"/>
                <w:rtl/>
                <w:lang w:val="en-GB"/>
              </w:rPr>
              <w:t>-</w:t>
            </w:r>
          </w:p>
        </w:tc>
        <w:tc>
          <w:tcPr>
            <w:tcW w:w="1414" w:type="dxa"/>
            <w:tcBorders>
              <w:top w:val="single" w:sz="4" w:space="0" w:color="auto"/>
              <w:left w:val="single" w:sz="4" w:space="0" w:color="auto"/>
              <w:bottom w:val="single" w:sz="4" w:space="0" w:color="auto"/>
              <w:right w:val="single" w:sz="4" w:space="0" w:color="auto"/>
            </w:tcBorders>
            <w:vAlign w:val="center"/>
          </w:tcPr>
          <w:p w14:paraId="42EEA525" w14:textId="77777777" w:rsidR="001D6B26" w:rsidRPr="0036530B" w:rsidRDefault="001D6B26" w:rsidP="00454D48">
            <w:pPr>
              <w:pStyle w:val="Tabletexte"/>
              <w:spacing w:before="40" w:after="40" w:line="240" w:lineRule="exact"/>
              <w:jc w:val="center"/>
              <w:rPr>
                <w:rFonts w:ascii="Dubai" w:hAnsi="Dubai" w:cs="Dubai"/>
                <w:szCs w:val="20"/>
                <w:lang w:val="en-GB"/>
              </w:rPr>
            </w:pPr>
            <w:r w:rsidRPr="0036530B">
              <w:rPr>
                <w:rFonts w:ascii="Dubai" w:hAnsi="Dubai" w:cs="Dubai"/>
                <w:szCs w:val="20"/>
                <w:rtl/>
                <w:lang w:val="en-GB"/>
              </w:rPr>
              <w:t>-</w:t>
            </w:r>
          </w:p>
        </w:tc>
      </w:tr>
    </w:tbl>
    <w:p w14:paraId="06535E8B" w14:textId="77777777" w:rsidR="001D6B26" w:rsidRDefault="001D6B26" w:rsidP="001D6B26">
      <w:pPr>
        <w:pStyle w:val="Tablefin"/>
        <w:bidi/>
        <w:rPr>
          <w:rtl/>
        </w:rPr>
      </w:pPr>
      <w:bookmarkStart w:id="116" w:name="_Toc428969644"/>
      <w:bookmarkStart w:id="117" w:name="_Toc21078529"/>
    </w:p>
    <w:p w14:paraId="475EBA56" w14:textId="77777777" w:rsidR="001D6B26" w:rsidRPr="00454D48" w:rsidRDefault="001D6B26" w:rsidP="00454D48">
      <w:pPr>
        <w:pStyle w:val="Heading3"/>
        <w:rPr>
          <w:rtl/>
        </w:rPr>
      </w:pPr>
      <w:bookmarkStart w:id="118" w:name="_Toc146291155"/>
      <w:r w:rsidRPr="00454D48">
        <w:t>3.1.6</w:t>
      </w:r>
      <w:r w:rsidRPr="00454D48">
        <w:rPr>
          <w:rtl/>
        </w:rPr>
        <w:tab/>
        <w:t>منشورات لجان الدراسات ومنشورات أخرى</w:t>
      </w:r>
      <w:bookmarkEnd w:id="116"/>
      <w:bookmarkEnd w:id="117"/>
      <w:bookmarkEnd w:id="118"/>
    </w:p>
    <w:p w14:paraId="181F45CB" w14:textId="77777777" w:rsidR="001D6B26" w:rsidRPr="00933BA0" w:rsidRDefault="001D6B26" w:rsidP="001D6B26">
      <w:pPr>
        <w:rPr>
          <w:rtl/>
          <w:lang w:bidi="ar-EG"/>
        </w:rPr>
      </w:pPr>
      <w:r w:rsidRPr="00874B25">
        <w:rPr>
          <w:rtl/>
          <w:lang w:bidi="ar-EG"/>
        </w:rPr>
        <w:t xml:space="preserve">اتّبع خلال فترة </w:t>
      </w:r>
      <w:r w:rsidRPr="00874B25">
        <w:rPr>
          <w:rFonts w:hint="cs"/>
          <w:rtl/>
          <w:lang w:bidi="ar-EG"/>
        </w:rPr>
        <w:t xml:space="preserve">الدراسة </w:t>
      </w:r>
      <w:r w:rsidRPr="009578AD">
        <w:rPr>
          <w:lang w:bidi="ar-EG"/>
        </w:rPr>
        <w:t>20</w:t>
      </w:r>
      <w:r>
        <w:rPr>
          <w:lang w:bidi="ar-EG"/>
        </w:rPr>
        <w:t>23</w:t>
      </w:r>
      <w:r w:rsidRPr="00874B25">
        <w:rPr>
          <w:lang w:bidi="ar-EG"/>
        </w:rPr>
        <w:t>-</w:t>
      </w:r>
      <w:r>
        <w:rPr>
          <w:lang w:bidi="ar-EG"/>
        </w:rPr>
        <w:t>2020</w:t>
      </w:r>
      <w:r w:rsidRPr="00874B25">
        <w:rPr>
          <w:rtl/>
          <w:lang w:bidi="ar-EG"/>
        </w:rPr>
        <w:t xml:space="preserve"> </w:t>
      </w:r>
      <w:r w:rsidRPr="00933BA0">
        <w:rPr>
          <w:rtl/>
          <w:lang w:bidi="ar-EG"/>
        </w:rPr>
        <w:t xml:space="preserve">في إعداد منشورات لجان الدراسات للقطاع </w:t>
      </w:r>
      <w:r w:rsidRPr="00933BA0">
        <w:t>ITU</w:t>
      </w:r>
      <w:r w:rsidRPr="00933BA0">
        <w:noBreakHyphen/>
        <w:t>R</w:t>
      </w:r>
      <w:r w:rsidRPr="00933BA0">
        <w:rPr>
          <w:rtl/>
          <w:lang w:bidi="ar-EG"/>
        </w:rPr>
        <w:t xml:space="preserve"> والمنشورات الأخرى النمط المعتاد على النحو المتوخى في الخطة التشغيلية، وبصفة خاصة:</w:t>
      </w:r>
    </w:p>
    <w:p w14:paraId="02C53A57" w14:textId="77777777" w:rsidR="001D6B26" w:rsidRPr="00933BA0" w:rsidRDefault="001D6B26" w:rsidP="001D6B26">
      <w:pPr>
        <w:pStyle w:val="enumlev1"/>
        <w:rPr>
          <w:rtl/>
        </w:rPr>
      </w:pPr>
      <w:r>
        <w:rPr>
          <w:rFonts w:hint="cs"/>
          <w:rtl/>
          <w:lang w:bidi="ar-EG"/>
        </w:rPr>
        <w:t>-</w:t>
      </w:r>
      <w:r w:rsidRPr="00933BA0">
        <w:rPr>
          <w:rtl/>
          <w:lang w:bidi="ar-EG"/>
        </w:rPr>
        <w:tab/>
        <w:t>توصيات القطاع</w:t>
      </w:r>
      <w:r w:rsidRPr="00933BA0">
        <w:rPr>
          <w:rtl/>
        </w:rPr>
        <w:t xml:space="preserve"> </w:t>
      </w:r>
      <w:r w:rsidRPr="00933BA0">
        <w:t>ITU</w:t>
      </w:r>
      <w:r w:rsidRPr="00933BA0">
        <w:noBreakHyphen/>
        <w:t>R</w:t>
      </w:r>
      <w:r w:rsidRPr="00933BA0">
        <w:rPr>
          <w:rtl/>
        </w:rPr>
        <w:t xml:space="preserve">: نشرت </w:t>
      </w:r>
      <w:r>
        <w:t>124</w:t>
      </w:r>
      <w:r w:rsidRPr="00933BA0">
        <w:rPr>
          <w:rtl/>
        </w:rPr>
        <w:t xml:space="preserve"> توصية على موقع الاتحاد على الويب بال</w:t>
      </w:r>
      <w:r>
        <w:rPr>
          <w:rtl/>
        </w:rPr>
        <w:t>إنكليزية</w:t>
      </w:r>
      <w:r w:rsidRPr="00933BA0">
        <w:rPr>
          <w:rtl/>
        </w:rPr>
        <w:t xml:space="preserve"> </w:t>
      </w:r>
      <w:r>
        <w:t>(E)</w:t>
      </w:r>
      <w:r w:rsidRPr="00933BA0">
        <w:rPr>
          <w:rtl/>
        </w:rPr>
        <w:t xml:space="preserve">. وكل التوصيات الصادرة من </w:t>
      </w:r>
      <w:r w:rsidRPr="009578AD">
        <w:t>2005</w:t>
      </w:r>
      <w:r w:rsidRPr="00933BA0">
        <w:rPr>
          <w:rtl/>
        </w:rPr>
        <w:t xml:space="preserve"> إلى </w:t>
      </w:r>
      <w:r>
        <w:t>2021</w:t>
      </w:r>
      <w:r w:rsidRPr="00933BA0">
        <w:rPr>
          <w:rtl/>
        </w:rPr>
        <w:t xml:space="preserve"> متاحة بلغات الاتحاد الست </w:t>
      </w:r>
      <w:r>
        <w:t>(</w:t>
      </w:r>
      <w:r w:rsidRPr="00933BA0">
        <w:t>A/C/E/F/R/S</w:t>
      </w:r>
      <w:r>
        <w:t>)</w:t>
      </w:r>
      <w:r w:rsidRPr="00933BA0">
        <w:rPr>
          <w:rtl/>
        </w:rPr>
        <w:t xml:space="preserve">، والترجمة جارية إلى اللغات الخمس المتبقية للتوصيات الصادرة منذ </w:t>
      </w:r>
      <w:r>
        <w:t>2022</w:t>
      </w:r>
      <w:r w:rsidRPr="00933BA0">
        <w:rPr>
          <w:rtl/>
        </w:rPr>
        <w:t>.</w:t>
      </w:r>
    </w:p>
    <w:p w14:paraId="635BDAEB" w14:textId="4FD7DE5A" w:rsidR="001D6B26" w:rsidRPr="00933BA0" w:rsidRDefault="001D6B26" w:rsidP="001D6B26">
      <w:pPr>
        <w:pStyle w:val="enumlev1"/>
        <w:rPr>
          <w:rtl/>
          <w:lang w:bidi="ar-EG"/>
        </w:rPr>
      </w:pPr>
      <w:r w:rsidRPr="00C349C0">
        <w:rPr>
          <w:rFonts w:hint="cs"/>
          <w:spacing w:val="-2"/>
          <w:rtl/>
          <w:lang w:bidi="ar-EG"/>
        </w:rPr>
        <w:t>-</w:t>
      </w:r>
      <w:r w:rsidRPr="00C349C0">
        <w:rPr>
          <w:spacing w:val="-2"/>
          <w:rtl/>
          <w:lang w:bidi="ar-EG"/>
        </w:rPr>
        <w:tab/>
        <w:t>تقارير القطاع</w:t>
      </w:r>
      <w:r w:rsidRPr="00C349C0">
        <w:rPr>
          <w:spacing w:val="-2"/>
          <w:rtl/>
        </w:rPr>
        <w:t xml:space="preserve"> </w:t>
      </w:r>
      <w:r w:rsidRPr="00C349C0">
        <w:rPr>
          <w:spacing w:val="-2"/>
        </w:rPr>
        <w:t>ITU</w:t>
      </w:r>
      <w:r w:rsidRPr="00C349C0">
        <w:rPr>
          <w:spacing w:val="-2"/>
        </w:rPr>
        <w:noBreakHyphen/>
        <w:t>R</w:t>
      </w:r>
      <w:r w:rsidRPr="00C349C0">
        <w:rPr>
          <w:spacing w:val="-2"/>
          <w:rtl/>
        </w:rPr>
        <w:t xml:space="preserve">: نشر </w:t>
      </w:r>
      <w:r w:rsidRPr="00C349C0">
        <w:rPr>
          <w:spacing w:val="-2"/>
        </w:rPr>
        <w:t>111</w:t>
      </w:r>
      <w:r w:rsidRPr="00C349C0">
        <w:rPr>
          <w:spacing w:val="-2"/>
          <w:rtl/>
        </w:rPr>
        <w:t xml:space="preserve"> </w:t>
      </w:r>
      <w:r w:rsidRPr="00C349C0">
        <w:rPr>
          <w:rFonts w:hint="cs"/>
          <w:spacing w:val="-2"/>
          <w:rtl/>
        </w:rPr>
        <w:t xml:space="preserve">تقريراً </w:t>
      </w:r>
      <w:r w:rsidRPr="00C349C0">
        <w:rPr>
          <w:spacing w:val="-2"/>
          <w:rtl/>
        </w:rPr>
        <w:t xml:space="preserve">على موقع الاتحاد على الويب باللغة الإنكليزية </w:t>
      </w:r>
      <w:r w:rsidRPr="00C349C0">
        <w:rPr>
          <w:spacing w:val="-2"/>
        </w:rPr>
        <w:t>(E)</w:t>
      </w:r>
      <w:r w:rsidRPr="00C349C0">
        <w:rPr>
          <w:rFonts w:hint="cs"/>
          <w:spacing w:val="-2"/>
          <w:rtl/>
        </w:rPr>
        <w:t xml:space="preserve"> خلال الفترة </w:t>
      </w:r>
      <w:r w:rsidR="005A3076">
        <w:rPr>
          <w:rFonts w:hint="cs"/>
          <w:spacing w:val="-2"/>
          <w:rtl/>
        </w:rPr>
        <w:t>2020-2023</w:t>
      </w:r>
      <w:r w:rsidRPr="00564380">
        <w:rPr>
          <w:rtl/>
        </w:rPr>
        <w:t>.</w:t>
      </w:r>
    </w:p>
    <w:p w14:paraId="55EA55DE" w14:textId="2779F904" w:rsidR="001D6B26" w:rsidRPr="00933BA0" w:rsidRDefault="001D6B26" w:rsidP="001D6B26">
      <w:pPr>
        <w:pStyle w:val="enumlev1"/>
        <w:rPr>
          <w:rtl/>
        </w:rPr>
      </w:pPr>
      <w:r>
        <w:rPr>
          <w:rFonts w:hint="cs"/>
          <w:rtl/>
          <w:lang w:bidi="ar-EG"/>
        </w:rPr>
        <w:t>-</w:t>
      </w:r>
      <w:r w:rsidRPr="00933BA0">
        <w:rPr>
          <w:rtl/>
          <w:lang w:bidi="ar-EG"/>
        </w:rPr>
        <w:tab/>
        <w:t>كتيّبات القطاع</w:t>
      </w:r>
      <w:r w:rsidRPr="00933BA0">
        <w:rPr>
          <w:rtl/>
        </w:rPr>
        <w:t xml:space="preserve"> </w:t>
      </w:r>
      <w:r w:rsidRPr="00933BA0">
        <w:t>ITU</w:t>
      </w:r>
      <w:r w:rsidRPr="00933BA0">
        <w:noBreakHyphen/>
        <w:t>R</w:t>
      </w:r>
      <w:r w:rsidRPr="00933BA0">
        <w:rPr>
          <w:rtl/>
        </w:rPr>
        <w:t xml:space="preserve"> (صادرة بال</w:t>
      </w:r>
      <w:r>
        <w:rPr>
          <w:rtl/>
        </w:rPr>
        <w:t>إنكليزية</w:t>
      </w:r>
      <w:r w:rsidRPr="00933BA0">
        <w:rPr>
          <w:rtl/>
        </w:rPr>
        <w:t xml:space="preserve"> عادة</w:t>
      </w:r>
      <w:r>
        <w:rPr>
          <w:rFonts w:hint="cs"/>
          <w:rtl/>
        </w:rPr>
        <w:t>ً</w:t>
      </w:r>
      <w:r w:rsidRPr="00933BA0">
        <w:rPr>
          <w:rtl/>
        </w:rPr>
        <w:t xml:space="preserve"> ما لم يحدد خلاف ذلك):</w:t>
      </w:r>
    </w:p>
    <w:p w14:paraId="19ED1718" w14:textId="77777777" w:rsidR="001D6B26" w:rsidRDefault="001D6B26" w:rsidP="001D6B26">
      <w:pPr>
        <w:pStyle w:val="enumlev2"/>
        <w:rPr>
          <w:rtl/>
        </w:rPr>
      </w:pPr>
      <w:r>
        <w:rPr>
          <w:rFonts w:hint="cs"/>
        </w:rPr>
        <w:sym w:font="Symbol" w:char="F0B7"/>
      </w:r>
      <w:r w:rsidRPr="00933BA0">
        <w:rPr>
          <w:rtl/>
        </w:rPr>
        <w:tab/>
      </w:r>
      <w:r>
        <w:rPr>
          <w:rFonts w:hint="cs"/>
          <w:rtl/>
        </w:rPr>
        <w:t xml:space="preserve">الاتصالات المتنقلة البرية (بما في ذلك النفاذ اللاسلكي) </w:t>
      </w:r>
      <w:r>
        <w:rPr>
          <w:rtl/>
        </w:rPr>
        <w:t>–</w:t>
      </w:r>
      <w:r>
        <w:rPr>
          <w:rFonts w:hint="cs"/>
          <w:rtl/>
        </w:rPr>
        <w:t xml:space="preserve"> المجلد 4: أنظمة النقل الذكية (مراجَع في 2021)</w:t>
      </w:r>
    </w:p>
    <w:p w14:paraId="379BA758" w14:textId="77777777" w:rsidR="001D6B26" w:rsidRPr="002971C3" w:rsidRDefault="001D6B26" w:rsidP="001D6B26">
      <w:pPr>
        <w:pStyle w:val="enumlev2"/>
        <w:rPr>
          <w:rtl/>
        </w:rPr>
      </w:pPr>
      <w:r>
        <w:rPr>
          <w:rFonts w:hint="cs"/>
        </w:rPr>
        <w:lastRenderedPageBreak/>
        <w:sym w:font="Symbol" w:char="F0B7"/>
      </w:r>
      <w:r w:rsidRPr="00933BA0">
        <w:rPr>
          <w:rtl/>
        </w:rPr>
        <w:tab/>
      </w:r>
      <w:r>
        <w:rPr>
          <w:rFonts w:hint="cs"/>
          <w:rtl/>
        </w:rPr>
        <w:t xml:space="preserve">كتيب بشأن الاتصالات المتنقلة الدولية </w:t>
      </w:r>
      <w:r>
        <w:t>(IMT)</w:t>
      </w:r>
      <w:r>
        <w:rPr>
          <w:rFonts w:hint="cs"/>
          <w:rtl/>
        </w:rPr>
        <w:t xml:space="preserve"> (مراجَع في 2022)</w:t>
      </w:r>
    </w:p>
    <w:p w14:paraId="696FBA93" w14:textId="77777777" w:rsidR="001D6B26" w:rsidRDefault="001D6B26" w:rsidP="001D6B26">
      <w:pPr>
        <w:pStyle w:val="enumlev2"/>
        <w:rPr>
          <w:rtl/>
        </w:rPr>
      </w:pPr>
      <w:r w:rsidRPr="007E4BB9">
        <w:rPr>
          <w:rFonts w:hint="cs"/>
        </w:rPr>
        <w:sym w:font="Symbol" w:char="F0B7"/>
      </w:r>
      <w:r w:rsidRPr="007E4BB9">
        <w:rPr>
          <w:rtl/>
        </w:rPr>
        <w:tab/>
        <w:t>كتيبات بشأن تنفيذ شبكات وأنظمة الإذاعة التلفزيونية الرقمية للأرض</w:t>
      </w:r>
      <w:r>
        <w:rPr>
          <w:rFonts w:hint="cs"/>
          <w:rtl/>
        </w:rPr>
        <w:t xml:space="preserve"> (مراجَع في 2021)</w:t>
      </w:r>
    </w:p>
    <w:p w14:paraId="7E5590E9" w14:textId="675DE22C" w:rsidR="001D6B26" w:rsidRPr="00454D48" w:rsidRDefault="001D6B26" w:rsidP="001D6B26">
      <w:pPr>
        <w:pStyle w:val="enumlev2"/>
        <w:rPr>
          <w:spacing w:val="-2"/>
          <w:rtl/>
        </w:rPr>
      </w:pPr>
      <w:r w:rsidRPr="00454D48">
        <w:rPr>
          <w:rFonts w:hint="cs"/>
          <w:spacing w:val="-2"/>
        </w:rPr>
        <w:sym w:font="Symbol" w:char="F0B7"/>
      </w:r>
      <w:r w:rsidRPr="00454D48">
        <w:rPr>
          <w:spacing w:val="-2"/>
          <w:rtl/>
        </w:rPr>
        <w:tab/>
      </w:r>
      <w:r w:rsidRPr="00454D48">
        <w:rPr>
          <w:rFonts w:hint="cs"/>
          <w:spacing w:val="-2"/>
          <w:rtl/>
        </w:rPr>
        <w:t xml:space="preserve">دورة تعليمية بشأن أنظمة الاتصالات </w:t>
      </w:r>
      <w:proofErr w:type="spellStart"/>
      <w:r w:rsidRPr="00454D48">
        <w:rPr>
          <w:rFonts w:hint="cs"/>
          <w:spacing w:val="-2"/>
          <w:rtl/>
        </w:rPr>
        <w:t>التكييفية</w:t>
      </w:r>
      <w:proofErr w:type="spellEnd"/>
      <w:r w:rsidRPr="00454D48">
        <w:rPr>
          <w:rFonts w:hint="cs"/>
          <w:spacing w:val="-2"/>
          <w:rtl/>
        </w:rPr>
        <w:t xml:space="preserve"> للترددات في نطاقات الموجات </w:t>
      </w:r>
      <w:proofErr w:type="spellStart"/>
      <w:r w:rsidRPr="00454D48">
        <w:rPr>
          <w:rFonts w:hint="cs"/>
          <w:spacing w:val="-2"/>
          <w:rtl/>
        </w:rPr>
        <w:t>الديكامترية</w:t>
      </w:r>
      <w:proofErr w:type="spellEnd"/>
      <w:r w:rsidRPr="00454D48">
        <w:rPr>
          <w:rFonts w:hint="cs"/>
          <w:spacing w:val="-2"/>
          <w:rtl/>
        </w:rPr>
        <w:t xml:space="preserve"> </w:t>
      </w:r>
      <w:r w:rsidRPr="00454D48">
        <w:rPr>
          <w:spacing w:val="-2"/>
        </w:rPr>
        <w:t>(HF)</w:t>
      </w:r>
      <w:r w:rsidRPr="00454D48">
        <w:rPr>
          <w:rFonts w:hint="cs"/>
          <w:spacing w:val="-2"/>
          <w:rtl/>
        </w:rPr>
        <w:t xml:space="preserve"> (جديد،</w:t>
      </w:r>
      <w:r w:rsidR="00454D48">
        <w:rPr>
          <w:rFonts w:hint="eastAsia"/>
          <w:spacing w:val="-2"/>
          <w:rtl/>
        </w:rPr>
        <w:t> </w:t>
      </w:r>
      <w:r w:rsidRPr="00454D48">
        <w:rPr>
          <w:rFonts w:hint="cs"/>
          <w:spacing w:val="-2"/>
          <w:rtl/>
        </w:rPr>
        <w:t>2022)</w:t>
      </w:r>
    </w:p>
    <w:p w14:paraId="33A52FFC" w14:textId="77777777" w:rsidR="001D6B26" w:rsidRDefault="001D6B26" w:rsidP="001D6B26">
      <w:pPr>
        <w:pStyle w:val="enumlev2"/>
        <w:rPr>
          <w:rtl/>
        </w:rPr>
      </w:pPr>
      <w:r>
        <w:rPr>
          <w:rFonts w:hint="cs"/>
          <w:rtl/>
        </w:rPr>
        <w:t xml:space="preserve"> </w:t>
      </w:r>
      <w:r>
        <w:rPr>
          <w:rFonts w:hint="cs"/>
        </w:rPr>
        <w:sym w:font="Symbol" w:char="F0B7"/>
      </w:r>
      <w:r w:rsidRPr="00933BA0">
        <w:rPr>
          <w:rtl/>
        </w:rPr>
        <w:tab/>
      </w:r>
      <w:r>
        <w:rPr>
          <w:rFonts w:hint="cs"/>
          <w:rtl/>
        </w:rPr>
        <w:t>كتيب بشأن السواتل الصغيرة (جديد، سبتمبر 2023)</w:t>
      </w:r>
    </w:p>
    <w:p w14:paraId="632E9B67" w14:textId="77777777" w:rsidR="001D6B26" w:rsidRPr="00933BA0" w:rsidRDefault="001D6B26" w:rsidP="001D6B26">
      <w:pPr>
        <w:pStyle w:val="enumlev1"/>
        <w:rPr>
          <w:rtl/>
          <w:lang w:val="en-GB"/>
        </w:rPr>
      </w:pPr>
      <w:r>
        <w:rPr>
          <w:rFonts w:hint="cs"/>
          <w:rtl/>
        </w:rPr>
        <w:t>-</w:t>
      </w:r>
      <w:r w:rsidRPr="00933BA0">
        <w:rPr>
          <w:rtl/>
          <w:lang w:bidi="ar-EG"/>
        </w:rPr>
        <w:tab/>
      </w:r>
      <w:r w:rsidRPr="00933BA0">
        <w:rPr>
          <w:rtl/>
        </w:rPr>
        <w:t xml:space="preserve">منشورات أخرى </w:t>
      </w:r>
      <w:r>
        <w:t>(</w:t>
      </w:r>
      <w:r w:rsidRPr="00933BA0">
        <w:t>A/C/E/F/R/S</w:t>
      </w:r>
      <w:r>
        <w:t>)</w:t>
      </w:r>
      <w:r w:rsidRPr="00933BA0">
        <w:rPr>
          <w:rtl/>
        </w:rPr>
        <w:t>:</w:t>
      </w:r>
    </w:p>
    <w:p w14:paraId="0E0CBBDA" w14:textId="77777777" w:rsidR="001D6B26" w:rsidRPr="00933BA0" w:rsidRDefault="001D6B26" w:rsidP="001D6B26">
      <w:pPr>
        <w:pStyle w:val="enumlev2"/>
        <w:rPr>
          <w:rtl/>
          <w:lang w:val="en-GB" w:bidi="ar-SY"/>
        </w:rPr>
      </w:pPr>
      <w:r>
        <w:rPr>
          <w:rFonts w:hint="cs"/>
        </w:rPr>
        <w:sym w:font="Symbol" w:char="F0B7"/>
      </w:r>
      <w:r w:rsidRPr="00933BA0">
        <w:rPr>
          <w:rtl/>
          <w:lang w:bidi="ar-EG"/>
        </w:rPr>
        <w:tab/>
      </w:r>
      <w:r w:rsidRPr="00933BA0">
        <w:rPr>
          <w:rtl/>
          <w:lang w:bidi="ar-SY"/>
        </w:rPr>
        <w:t xml:space="preserve">كتاب القرارات </w:t>
      </w:r>
      <w:r w:rsidRPr="00933BA0">
        <w:rPr>
          <w:lang w:bidi="ar-SY"/>
        </w:rPr>
        <w:t>ITU-R</w:t>
      </w:r>
      <w:r w:rsidRPr="00933BA0">
        <w:rPr>
          <w:rtl/>
          <w:lang w:val="en-GB" w:bidi="ar-SY"/>
        </w:rPr>
        <w:t xml:space="preserve"> - </w:t>
      </w:r>
      <w:r>
        <w:rPr>
          <w:lang w:bidi="ar-SY"/>
        </w:rPr>
        <w:t>2019</w:t>
      </w:r>
    </w:p>
    <w:p w14:paraId="198F5039" w14:textId="77777777" w:rsidR="001D6B26" w:rsidRPr="00933BA0" w:rsidRDefault="001D6B26" w:rsidP="001D6B26">
      <w:pPr>
        <w:pStyle w:val="enumlev2"/>
        <w:rPr>
          <w:rtl/>
          <w:lang w:val="en-GB" w:bidi="ar-SY"/>
        </w:rPr>
      </w:pPr>
      <w:r>
        <w:rPr>
          <w:rFonts w:hint="cs"/>
        </w:rPr>
        <w:sym w:font="Symbol" w:char="F0B7"/>
      </w:r>
      <w:r w:rsidRPr="00933BA0">
        <w:rPr>
          <w:rtl/>
          <w:lang w:bidi="ar-EG"/>
        </w:rPr>
        <w:tab/>
      </w:r>
      <w:r w:rsidRPr="00933BA0">
        <w:rPr>
          <w:rtl/>
          <w:lang w:bidi="ar-SY"/>
        </w:rPr>
        <w:t xml:space="preserve">الوثائق الختامية المؤقتة للمؤتمر </w:t>
      </w:r>
      <w:r w:rsidRPr="00933BA0">
        <w:rPr>
          <w:lang w:bidi="ar-SY"/>
        </w:rPr>
        <w:t>WRC-</w:t>
      </w:r>
      <w:r>
        <w:rPr>
          <w:lang w:bidi="ar-SY"/>
        </w:rPr>
        <w:t>19</w:t>
      </w:r>
    </w:p>
    <w:p w14:paraId="2A054CC3" w14:textId="77777777" w:rsidR="001D6B26" w:rsidRPr="00933BA0" w:rsidRDefault="001D6B26" w:rsidP="001D6B26">
      <w:pPr>
        <w:pStyle w:val="enumlev2"/>
        <w:rPr>
          <w:rtl/>
          <w:lang w:val="en-GB" w:bidi="ar-SY"/>
        </w:rPr>
      </w:pPr>
      <w:r>
        <w:rPr>
          <w:rFonts w:hint="cs"/>
        </w:rPr>
        <w:sym w:font="Symbol" w:char="F0B7"/>
      </w:r>
      <w:r w:rsidRPr="00933BA0">
        <w:rPr>
          <w:rtl/>
          <w:lang w:bidi="ar-EG"/>
        </w:rPr>
        <w:tab/>
      </w:r>
      <w:r w:rsidRPr="00933BA0">
        <w:rPr>
          <w:rtl/>
          <w:lang w:bidi="ar-SY"/>
        </w:rPr>
        <w:t xml:space="preserve">الوثائق الختامية للمؤتمر </w:t>
      </w:r>
      <w:r w:rsidRPr="00933BA0">
        <w:rPr>
          <w:lang w:bidi="ar-SY"/>
        </w:rPr>
        <w:t>WRC-</w:t>
      </w:r>
      <w:r>
        <w:rPr>
          <w:lang w:bidi="ar-SY"/>
        </w:rPr>
        <w:t>19</w:t>
      </w:r>
    </w:p>
    <w:p w14:paraId="285E9534" w14:textId="77777777" w:rsidR="001D6B26" w:rsidRPr="00933BA0" w:rsidRDefault="001D6B26" w:rsidP="001D6B26">
      <w:pPr>
        <w:pStyle w:val="enumlev2"/>
        <w:rPr>
          <w:rtl/>
          <w:lang w:val="en-GB" w:bidi="ar-SY"/>
        </w:rPr>
      </w:pPr>
      <w:r>
        <w:rPr>
          <w:rFonts w:hint="cs"/>
        </w:rPr>
        <w:sym w:font="Symbol" w:char="F0B7"/>
      </w:r>
      <w:r w:rsidRPr="00933BA0">
        <w:rPr>
          <w:rtl/>
          <w:lang w:bidi="ar-EG"/>
        </w:rPr>
        <w:tab/>
      </w:r>
      <w:r w:rsidRPr="00933BA0">
        <w:rPr>
          <w:rtl/>
          <w:lang w:bidi="ar-SY"/>
        </w:rPr>
        <w:t xml:space="preserve">القواعد الإجرائية </w:t>
      </w:r>
      <w:r>
        <w:rPr>
          <w:rFonts w:hint="cs"/>
          <w:rtl/>
          <w:lang w:bidi="ar-SY"/>
        </w:rPr>
        <w:t>-</w:t>
      </w:r>
      <w:r w:rsidRPr="00933BA0">
        <w:rPr>
          <w:rtl/>
          <w:lang w:bidi="ar-SY"/>
        </w:rPr>
        <w:t xml:space="preserve"> طبعة </w:t>
      </w:r>
      <w:r>
        <w:rPr>
          <w:lang w:bidi="ar-SY"/>
        </w:rPr>
        <w:t>2021</w:t>
      </w:r>
    </w:p>
    <w:p w14:paraId="4F8EC6DA" w14:textId="77777777" w:rsidR="001D6B26" w:rsidRPr="00933BA0" w:rsidRDefault="001D6B26" w:rsidP="001D6B26">
      <w:pPr>
        <w:pStyle w:val="enumlev2"/>
        <w:rPr>
          <w:rtl/>
          <w:lang w:val="en-GB" w:bidi="ar-SY"/>
        </w:rPr>
      </w:pPr>
      <w:r>
        <w:rPr>
          <w:rFonts w:hint="cs"/>
        </w:rPr>
        <w:sym w:font="Symbol" w:char="F0B7"/>
      </w:r>
      <w:r w:rsidRPr="00933BA0">
        <w:rPr>
          <w:rtl/>
          <w:lang w:bidi="ar-EG"/>
        </w:rPr>
        <w:tab/>
      </w:r>
      <w:r w:rsidRPr="00933BA0">
        <w:rPr>
          <w:rtl/>
          <w:lang w:bidi="ar-SY"/>
        </w:rPr>
        <w:t xml:space="preserve">القواعد الإجرائية </w:t>
      </w:r>
      <w:r w:rsidRPr="00933BA0">
        <w:rPr>
          <w:lang w:bidi="ar-SY"/>
        </w:rPr>
        <w:t>ITU-R</w:t>
      </w:r>
      <w:r w:rsidRPr="00933BA0">
        <w:rPr>
          <w:rtl/>
          <w:lang w:bidi="ar-SY"/>
        </w:rPr>
        <w:t xml:space="preserve"> </w:t>
      </w:r>
      <w:r>
        <w:rPr>
          <w:rFonts w:hint="cs"/>
          <w:rtl/>
          <w:lang w:bidi="ar-SY"/>
        </w:rPr>
        <w:t>-</w:t>
      </w:r>
      <w:r w:rsidRPr="00933BA0">
        <w:rPr>
          <w:rtl/>
          <w:lang w:bidi="ar-SY"/>
        </w:rPr>
        <w:t xml:space="preserve"> </w:t>
      </w:r>
      <w:r>
        <w:rPr>
          <w:lang w:bidi="ar-SY"/>
        </w:rPr>
        <w:t>2021</w:t>
      </w:r>
      <w:r w:rsidRPr="00933BA0">
        <w:rPr>
          <w:rtl/>
          <w:lang w:val="en-GB" w:bidi="ar-SY"/>
        </w:rPr>
        <w:t xml:space="preserve"> </w:t>
      </w:r>
      <w:r>
        <w:rPr>
          <w:rFonts w:hint="cs"/>
          <w:rtl/>
          <w:lang w:val="en-GB" w:bidi="ar-SY"/>
        </w:rPr>
        <w:t>-</w:t>
      </w:r>
      <w:r w:rsidRPr="00933BA0">
        <w:rPr>
          <w:rtl/>
          <w:lang w:val="en-GB" w:bidi="ar-SY"/>
        </w:rPr>
        <w:t xml:space="preserve"> التحديث </w:t>
      </w:r>
      <w:r w:rsidRPr="009578AD">
        <w:rPr>
          <w:lang w:bidi="ar-SY"/>
        </w:rPr>
        <w:t>1</w:t>
      </w:r>
    </w:p>
    <w:p w14:paraId="336F86AB" w14:textId="77777777" w:rsidR="001D6B26" w:rsidRPr="00933BA0" w:rsidRDefault="001D6B26" w:rsidP="001D6B26">
      <w:pPr>
        <w:pStyle w:val="enumlev2"/>
        <w:rPr>
          <w:rtl/>
          <w:lang w:val="en-GB" w:bidi="ar-SY"/>
        </w:rPr>
      </w:pPr>
      <w:r>
        <w:rPr>
          <w:rFonts w:hint="cs"/>
        </w:rPr>
        <w:sym w:font="Symbol" w:char="F0B7"/>
      </w:r>
      <w:r w:rsidRPr="00933BA0">
        <w:rPr>
          <w:rtl/>
          <w:lang w:bidi="ar-EG"/>
        </w:rPr>
        <w:tab/>
      </w:r>
      <w:r w:rsidRPr="00933BA0">
        <w:rPr>
          <w:rtl/>
          <w:lang w:bidi="ar-SY"/>
        </w:rPr>
        <w:t xml:space="preserve">القواعد الإجرائية </w:t>
      </w:r>
      <w:r w:rsidRPr="00933BA0">
        <w:rPr>
          <w:lang w:bidi="ar-SY"/>
        </w:rPr>
        <w:t>ITU-R</w:t>
      </w:r>
      <w:r w:rsidRPr="00933BA0">
        <w:rPr>
          <w:rtl/>
          <w:lang w:bidi="ar-SY"/>
        </w:rPr>
        <w:t xml:space="preserve"> </w:t>
      </w:r>
      <w:r>
        <w:rPr>
          <w:rFonts w:hint="cs"/>
          <w:rtl/>
          <w:lang w:bidi="ar-SY"/>
        </w:rPr>
        <w:t>-</w:t>
      </w:r>
      <w:r w:rsidRPr="00933BA0">
        <w:rPr>
          <w:rtl/>
          <w:lang w:bidi="ar-SY"/>
        </w:rPr>
        <w:t xml:space="preserve"> </w:t>
      </w:r>
      <w:r>
        <w:rPr>
          <w:lang w:bidi="ar-SY"/>
        </w:rPr>
        <w:t>2021</w:t>
      </w:r>
      <w:r w:rsidRPr="00933BA0">
        <w:rPr>
          <w:rtl/>
          <w:lang w:val="en-GB" w:bidi="ar-SY"/>
        </w:rPr>
        <w:t xml:space="preserve"> </w:t>
      </w:r>
      <w:r>
        <w:rPr>
          <w:rFonts w:hint="cs"/>
          <w:rtl/>
          <w:lang w:val="en-GB" w:bidi="ar-SY"/>
        </w:rPr>
        <w:t>-</w:t>
      </w:r>
      <w:r w:rsidRPr="00933BA0">
        <w:rPr>
          <w:rtl/>
          <w:lang w:val="en-GB" w:bidi="ar-SY"/>
        </w:rPr>
        <w:t xml:space="preserve"> التحديث </w:t>
      </w:r>
      <w:r w:rsidRPr="009578AD">
        <w:rPr>
          <w:lang w:bidi="ar-SY"/>
        </w:rPr>
        <w:t>2</w:t>
      </w:r>
    </w:p>
    <w:p w14:paraId="588E100F" w14:textId="77777777" w:rsidR="001D6B26" w:rsidRPr="00933BA0" w:rsidRDefault="001D6B26" w:rsidP="001D6B26">
      <w:pPr>
        <w:pStyle w:val="enumlev2"/>
        <w:rPr>
          <w:rtl/>
          <w:lang w:val="en-GB" w:bidi="ar-SY"/>
        </w:rPr>
      </w:pPr>
      <w:r>
        <w:rPr>
          <w:rFonts w:hint="cs"/>
        </w:rPr>
        <w:sym w:font="Symbol" w:char="F0B7"/>
      </w:r>
      <w:r w:rsidRPr="00933BA0">
        <w:rPr>
          <w:rtl/>
          <w:lang w:bidi="ar-EG"/>
        </w:rPr>
        <w:tab/>
      </w:r>
      <w:r w:rsidRPr="00933BA0">
        <w:rPr>
          <w:rtl/>
          <w:lang w:bidi="ar-SY"/>
        </w:rPr>
        <w:t xml:space="preserve">القواعد الإجرائية </w:t>
      </w:r>
      <w:r w:rsidRPr="00933BA0">
        <w:rPr>
          <w:lang w:bidi="ar-SY"/>
        </w:rPr>
        <w:t>ITU-R</w:t>
      </w:r>
      <w:r w:rsidRPr="00933BA0">
        <w:rPr>
          <w:rtl/>
          <w:lang w:bidi="ar-SY"/>
        </w:rPr>
        <w:t xml:space="preserve"> </w:t>
      </w:r>
      <w:r>
        <w:rPr>
          <w:rFonts w:hint="cs"/>
          <w:rtl/>
          <w:lang w:bidi="ar-SY"/>
        </w:rPr>
        <w:t>-</w:t>
      </w:r>
      <w:r w:rsidRPr="00933BA0">
        <w:rPr>
          <w:rtl/>
          <w:lang w:bidi="ar-SY"/>
        </w:rPr>
        <w:t xml:space="preserve"> </w:t>
      </w:r>
      <w:r>
        <w:rPr>
          <w:lang w:bidi="ar-SY"/>
        </w:rPr>
        <w:t>2021</w:t>
      </w:r>
      <w:r w:rsidRPr="00933BA0">
        <w:rPr>
          <w:rtl/>
          <w:lang w:val="en-GB" w:bidi="ar-SY"/>
        </w:rPr>
        <w:t xml:space="preserve"> </w:t>
      </w:r>
      <w:r>
        <w:rPr>
          <w:rFonts w:hint="cs"/>
          <w:rtl/>
          <w:lang w:val="en-GB" w:bidi="ar-SY"/>
        </w:rPr>
        <w:t>-</w:t>
      </w:r>
      <w:r w:rsidRPr="00933BA0">
        <w:rPr>
          <w:rtl/>
          <w:lang w:val="en-GB" w:bidi="ar-SY"/>
        </w:rPr>
        <w:t xml:space="preserve"> التحديث </w:t>
      </w:r>
      <w:r w:rsidRPr="009578AD">
        <w:rPr>
          <w:lang w:bidi="ar-SY"/>
        </w:rPr>
        <w:t>3</w:t>
      </w:r>
    </w:p>
    <w:p w14:paraId="5D0AE34B" w14:textId="77777777" w:rsidR="001D6B26" w:rsidRPr="00933BA0" w:rsidRDefault="001D6B26" w:rsidP="001D6B26">
      <w:pPr>
        <w:pStyle w:val="Heading3"/>
        <w:rPr>
          <w:rtl/>
          <w:lang w:val="en-GB" w:bidi="ar-SY"/>
        </w:rPr>
      </w:pPr>
      <w:bookmarkStart w:id="119" w:name="_Toc428969645"/>
      <w:bookmarkStart w:id="120" w:name="_Toc21078530"/>
      <w:bookmarkStart w:id="121" w:name="_Toc146291156"/>
      <w:r w:rsidRPr="009578AD">
        <w:t>4</w:t>
      </w:r>
      <w:r w:rsidRPr="00933BA0">
        <w:rPr>
          <w:lang w:val="en-GB"/>
        </w:rPr>
        <w:t>.</w:t>
      </w:r>
      <w:r w:rsidRPr="009578AD">
        <w:t>1</w:t>
      </w:r>
      <w:r w:rsidRPr="00933BA0">
        <w:rPr>
          <w:lang w:val="en-GB"/>
        </w:rPr>
        <w:t>.</w:t>
      </w:r>
      <w:r w:rsidRPr="009578AD">
        <w:t>6</w:t>
      </w:r>
      <w:r w:rsidRPr="00933BA0">
        <w:rPr>
          <w:rtl/>
          <w:lang w:val="en-GB" w:bidi="ar-SY"/>
        </w:rPr>
        <w:tab/>
      </w:r>
      <w:r w:rsidRPr="00933BA0">
        <w:rPr>
          <w:rFonts w:hint="cs"/>
          <w:rtl/>
          <w:lang w:val="en-GB" w:bidi="ar-SY"/>
        </w:rPr>
        <w:t>تن</w:t>
      </w:r>
      <w:r>
        <w:rPr>
          <w:rFonts w:hint="cs"/>
          <w:rtl/>
          <w:lang w:val="en-GB" w:bidi="ar-SY"/>
        </w:rPr>
        <w:t>ز</w:t>
      </w:r>
      <w:r w:rsidRPr="00933BA0">
        <w:rPr>
          <w:rFonts w:hint="cs"/>
          <w:rtl/>
          <w:lang w:val="en-GB" w:bidi="ar-SY"/>
        </w:rPr>
        <w:t>يل</w:t>
      </w:r>
      <w:r w:rsidRPr="00933BA0">
        <w:rPr>
          <w:rtl/>
          <w:lang w:val="en-GB" w:bidi="ar-SY"/>
        </w:rPr>
        <w:t xml:space="preserve"> منشورات قطاع الاتصالات الراديوية</w:t>
      </w:r>
      <w:bookmarkEnd w:id="119"/>
      <w:bookmarkEnd w:id="120"/>
      <w:bookmarkEnd w:id="121"/>
    </w:p>
    <w:p w14:paraId="05BE97E8" w14:textId="77777777" w:rsidR="001D6B26" w:rsidRPr="00933BA0" w:rsidRDefault="001D6B26" w:rsidP="001D6B26">
      <w:pPr>
        <w:rPr>
          <w:rtl/>
          <w:lang w:val="en-GB" w:bidi="ar-SY"/>
        </w:rPr>
      </w:pPr>
      <w:r w:rsidRPr="00A760B1">
        <w:rPr>
          <w:rtl/>
          <w:lang w:val="en-GB" w:bidi="ar-SY"/>
        </w:rPr>
        <w:t>تواصل سياسة النفاذ المجاني على الخط لتوفير تعميم واسع جداً من نصوص الاتحاد التنظيمية والمعايير على جمهور أوسع، لا</w:t>
      </w:r>
      <w:r w:rsidRPr="00A760B1">
        <w:rPr>
          <w:rFonts w:hint="cs"/>
          <w:rtl/>
          <w:lang w:val="en-GB" w:bidi="ar-SY"/>
        </w:rPr>
        <w:t> </w:t>
      </w:r>
      <w:r w:rsidRPr="00A760B1">
        <w:rPr>
          <w:rtl/>
          <w:lang w:val="en-GB" w:bidi="ar-SY"/>
        </w:rPr>
        <w:t>سيما في</w:t>
      </w:r>
      <w:r w:rsidRPr="00A760B1">
        <w:rPr>
          <w:rFonts w:hint="cs"/>
          <w:rtl/>
          <w:lang w:val="en-GB" w:bidi="ar-SY"/>
        </w:rPr>
        <w:t> </w:t>
      </w:r>
      <w:r w:rsidRPr="00A760B1">
        <w:rPr>
          <w:rtl/>
          <w:lang w:val="en-GB" w:bidi="ar-SY"/>
        </w:rPr>
        <w:t xml:space="preserve">البلدان النامية </w:t>
      </w:r>
      <w:r w:rsidRPr="00A760B1">
        <w:rPr>
          <w:rFonts w:hint="cs"/>
          <w:rtl/>
          <w:lang w:val="en-GB" w:bidi="ar-SY"/>
        </w:rPr>
        <w:t>التي تعاني من</w:t>
      </w:r>
      <w:r w:rsidRPr="00A760B1">
        <w:rPr>
          <w:rtl/>
          <w:lang w:val="en-GB" w:bidi="ar-SY"/>
        </w:rPr>
        <w:t xml:space="preserve"> قيود مالية. ويساعد هذا التواصل الواسع بفضل النفاذ المجاني على الخط في تعزيز رؤية رسالة الاتحاد ومكانة الاتحاد بوصفه المرجعية العالمية في ميدان الاتصالات.</w:t>
      </w:r>
    </w:p>
    <w:p w14:paraId="7BD642B8" w14:textId="77777777" w:rsidR="001D6B26" w:rsidRPr="00933BA0" w:rsidRDefault="001D6B26" w:rsidP="001D6B26">
      <w:pPr>
        <w:rPr>
          <w:rtl/>
          <w:lang w:val="en-GB" w:bidi="ar-SY"/>
        </w:rPr>
      </w:pPr>
      <w:r w:rsidRPr="00933BA0">
        <w:rPr>
          <w:rtl/>
          <w:lang w:val="en-GB" w:bidi="ar-SY"/>
        </w:rPr>
        <w:t xml:space="preserve">منشورات </w:t>
      </w:r>
      <w:r w:rsidRPr="00933BA0">
        <w:rPr>
          <w:lang w:val="en-GB" w:bidi="ar-SY"/>
        </w:rPr>
        <w:t>ITU-R</w:t>
      </w:r>
      <w:r w:rsidRPr="00933BA0">
        <w:rPr>
          <w:rtl/>
          <w:lang w:val="en-GB" w:bidi="ar-SY"/>
        </w:rPr>
        <w:t xml:space="preserve"> المتاحة الآن (</w:t>
      </w:r>
      <w:r w:rsidRPr="00933BA0">
        <w:rPr>
          <w:rFonts w:hint="cs"/>
          <w:rtl/>
          <w:lang w:val="en-GB" w:bidi="ar-SY"/>
        </w:rPr>
        <w:t>للتن</w:t>
      </w:r>
      <w:r>
        <w:rPr>
          <w:rFonts w:hint="cs"/>
          <w:rtl/>
          <w:lang w:val="en-GB" w:bidi="ar-SY"/>
        </w:rPr>
        <w:t>ز</w:t>
      </w:r>
      <w:r w:rsidRPr="00933BA0">
        <w:rPr>
          <w:rFonts w:hint="cs"/>
          <w:rtl/>
          <w:lang w:val="en-GB" w:bidi="ar-SY"/>
        </w:rPr>
        <w:t>يل</w:t>
      </w:r>
      <w:r w:rsidRPr="00933BA0">
        <w:rPr>
          <w:rtl/>
          <w:lang w:val="en-GB" w:bidi="ar-SY"/>
        </w:rPr>
        <w:t>) مجاناً لعامة الناس على أساس دائم هي:</w:t>
      </w:r>
    </w:p>
    <w:p w14:paraId="65CA89D2" w14:textId="77777777" w:rsidR="001D6B26" w:rsidRPr="008C7EAC" w:rsidRDefault="001D6B26" w:rsidP="001D6B26">
      <w:pPr>
        <w:pStyle w:val="enumlev1"/>
        <w:rPr>
          <w:rtl/>
        </w:rPr>
      </w:pPr>
      <w:r>
        <w:rPr>
          <w:rFonts w:hint="cs"/>
          <w:rtl/>
          <w:lang w:val="en-GB"/>
        </w:rPr>
        <w:t>-</w:t>
      </w:r>
      <w:r w:rsidRPr="00933BA0">
        <w:rPr>
          <w:rtl/>
          <w:lang w:val="en-GB"/>
        </w:rPr>
        <w:tab/>
        <w:t>لوائح الراديو</w:t>
      </w:r>
      <w:r>
        <w:rPr>
          <w:rFonts w:hint="cs"/>
          <w:rtl/>
          <w:lang w:val="en-GB"/>
        </w:rPr>
        <w:t xml:space="preserve">، النسخة الأخيرة: لوائح الراديو، طبعة </w:t>
      </w:r>
      <w:r>
        <w:rPr>
          <w:rFonts w:hint="cs"/>
          <w:rtl/>
        </w:rPr>
        <w:t xml:space="preserve">2020، مشفوعة بقرارات المؤتمر </w:t>
      </w:r>
      <w:r>
        <w:rPr>
          <w:lang w:val="fr-CH"/>
        </w:rPr>
        <w:t>WRC-</w:t>
      </w:r>
      <w:r>
        <w:t>19</w:t>
      </w:r>
      <w:r>
        <w:rPr>
          <w:rFonts w:hint="cs"/>
          <w:rtl/>
        </w:rPr>
        <w:t>.</w:t>
      </w:r>
    </w:p>
    <w:p w14:paraId="26163C98" w14:textId="77777777" w:rsidR="001D6B26" w:rsidRPr="008C7EAC" w:rsidRDefault="001D6B26" w:rsidP="001D6B26">
      <w:pPr>
        <w:pStyle w:val="enumlev1"/>
        <w:rPr>
          <w:rtl/>
        </w:rPr>
      </w:pPr>
      <w:r>
        <w:rPr>
          <w:rFonts w:hint="cs"/>
          <w:rtl/>
          <w:lang w:val="en-GB"/>
        </w:rPr>
        <w:t>-</w:t>
      </w:r>
      <w:r w:rsidRPr="00933BA0">
        <w:rPr>
          <w:rtl/>
          <w:lang w:val="en-GB"/>
        </w:rPr>
        <w:tab/>
        <w:t>القواعد الإجرائية</w:t>
      </w:r>
      <w:r>
        <w:rPr>
          <w:rFonts w:hint="cs"/>
          <w:rtl/>
          <w:lang w:val="en-GB"/>
        </w:rPr>
        <w:t xml:space="preserve">، النسخة الأخيرة من القواعد الإجرائية، طبعة </w:t>
      </w:r>
      <w:r>
        <w:t>2021</w:t>
      </w:r>
      <w:r>
        <w:rPr>
          <w:rFonts w:hint="cs"/>
          <w:rtl/>
        </w:rPr>
        <w:t>، مشفوعة بالتحديث 3</w:t>
      </w:r>
      <w:r>
        <w:rPr>
          <w:rFonts w:hint="cs"/>
          <w:rtl/>
          <w:lang w:bidi="ar-SY"/>
        </w:rPr>
        <w:t xml:space="preserve"> </w:t>
      </w:r>
      <w:r>
        <w:rPr>
          <w:rFonts w:hint="cs"/>
          <w:rtl/>
        </w:rPr>
        <w:t xml:space="preserve">(يوليو </w:t>
      </w:r>
      <w:r>
        <w:t>2023</w:t>
      </w:r>
      <w:r>
        <w:rPr>
          <w:rFonts w:hint="cs"/>
          <w:rtl/>
        </w:rPr>
        <w:t>).</w:t>
      </w:r>
    </w:p>
    <w:p w14:paraId="3E1F5DFF" w14:textId="77777777" w:rsidR="001D6B26" w:rsidRPr="007E4BB9" w:rsidRDefault="001D6B26" w:rsidP="001D6B26">
      <w:pPr>
        <w:pStyle w:val="enumlev1"/>
        <w:rPr>
          <w:rtl/>
        </w:rPr>
      </w:pPr>
      <w:r>
        <w:rPr>
          <w:rFonts w:hint="cs"/>
          <w:rtl/>
          <w:lang w:val="en-GB"/>
        </w:rPr>
        <w:t>-</w:t>
      </w:r>
      <w:r w:rsidRPr="00933BA0">
        <w:rPr>
          <w:rtl/>
          <w:lang w:val="en-GB"/>
        </w:rPr>
        <w:tab/>
      </w:r>
      <w:r w:rsidRPr="007E4BB9">
        <w:rPr>
          <w:rtl/>
        </w:rPr>
        <w:t>توصيات</w:t>
      </w:r>
      <w:r w:rsidRPr="007E4BB9">
        <w:rPr>
          <w:rFonts w:hint="cs"/>
          <w:rtl/>
        </w:rPr>
        <w:t xml:space="preserve"> </w:t>
      </w:r>
      <w:r w:rsidRPr="007E4BB9">
        <w:t>ITU-R</w:t>
      </w:r>
      <w:r w:rsidRPr="007E4BB9">
        <w:rPr>
          <w:rtl/>
        </w:rPr>
        <w:t xml:space="preserve"> (</w:t>
      </w:r>
      <w:r w:rsidRPr="007E4BB9">
        <w:t>16</w:t>
      </w:r>
      <w:r w:rsidRPr="007E4BB9">
        <w:rPr>
          <w:rtl/>
        </w:rPr>
        <w:t xml:space="preserve"> سلسلة، </w:t>
      </w:r>
      <w:r>
        <w:t>1 205</w:t>
      </w:r>
      <w:r w:rsidRPr="007E4BB9">
        <w:rPr>
          <w:rtl/>
        </w:rPr>
        <w:t xml:space="preserve"> توصية نافذة المفعول</w:t>
      </w:r>
      <w:r w:rsidRPr="007E4BB9">
        <w:rPr>
          <w:rFonts w:hint="cs"/>
          <w:rtl/>
        </w:rPr>
        <w:t xml:space="preserve">، حتى </w:t>
      </w:r>
      <w:r>
        <w:rPr>
          <w:rFonts w:hint="cs"/>
          <w:rtl/>
          <w:lang w:bidi="ar-SY"/>
        </w:rPr>
        <w:t xml:space="preserve">أغسطس </w:t>
      </w:r>
      <w:r>
        <w:rPr>
          <w:lang w:bidi="ar-SY"/>
        </w:rPr>
        <w:t>2023</w:t>
      </w:r>
      <w:r w:rsidRPr="007E4BB9">
        <w:rPr>
          <w:rtl/>
        </w:rPr>
        <w:t>).</w:t>
      </w:r>
    </w:p>
    <w:p w14:paraId="5465E41D" w14:textId="77777777" w:rsidR="001D6B26" w:rsidRPr="007E4BB9" w:rsidRDefault="001D6B26" w:rsidP="001D6B26">
      <w:pPr>
        <w:pStyle w:val="enumlev1"/>
        <w:rPr>
          <w:rtl/>
        </w:rPr>
      </w:pPr>
      <w:r w:rsidRPr="007E4BB9">
        <w:rPr>
          <w:rFonts w:hint="cs"/>
          <w:rtl/>
        </w:rPr>
        <w:t>-</w:t>
      </w:r>
      <w:r w:rsidRPr="007E4BB9">
        <w:rPr>
          <w:rtl/>
        </w:rPr>
        <w:tab/>
        <w:t xml:space="preserve">تقارير </w:t>
      </w:r>
      <w:r w:rsidRPr="007E4BB9">
        <w:t>ITU-R</w:t>
      </w:r>
      <w:r w:rsidRPr="007E4BB9">
        <w:rPr>
          <w:rtl/>
        </w:rPr>
        <w:t xml:space="preserve"> (</w:t>
      </w:r>
      <w:r w:rsidRPr="007E4BB9">
        <w:t>13</w:t>
      </w:r>
      <w:r w:rsidRPr="007E4BB9">
        <w:rPr>
          <w:rtl/>
        </w:rPr>
        <w:t xml:space="preserve"> سلسلة، </w:t>
      </w:r>
      <w:r>
        <w:t>627</w:t>
      </w:r>
      <w:r w:rsidRPr="007E4BB9">
        <w:rPr>
          <w:rtl/>
        </w:rPr>
        <w:t xml:space="preserve"> تقرير</w:t>
      </w:r>
      <w:r w:rsidRPr="007E4BB9">
        <w:rPr>
          <w:rFonts w:hint="cs"/>
          <w:rtl/>
        </w:rPr>
        <w:t>اً</w:t>
      </w:r>
      <w:r w:rsidRPr="007E4BB9">
        <w:rPr>
          <w:rtl/>
        </w:rPr>
        <w:t xml:space="preserve"> نافذ المفعول</w:t>
      </w:r>
      <w:r w:rsidRPr="007E4BB9">
        <w:rPr>
          <w:rFonts w:hint="cs"/>
          <w:rtl/>
        </w:rPr>
        <w:t xml:space="preserve">، حتى </w:t>
      </w:r>
      <w:r>
        <w:rPr>
          <w:rFonts w:hint="cs"/>
          <w:rtl/>
        </w:rPr>
        <w:t xml:space="preserve">أغسطس </w:t>
      </w:r>
      <w:r>
        <w:t>2023</w:t>
      </w:r>
      <w:r w:rsidRPr="007E4BB9">
        <w:rPr>
          <w:rtl/>
        </w:rPr>
        <w:t>).</w:t>
      </w:r>
    </w:p>
    <w:p w14:paraId="63ED1CA0" w14:textId="77777777" w:rsidR="001D6B26" w:rsidRPr="00933BA0" w:rsidRDefault="001D6B26" w:rsidP="001D6B26">
      <w:pPr>
        <w:pStyle w:val="enumlev1"/>
        <w:rPr>
          <w:rtl/>
          <w:lang w:val="en-GB"/>
        </w:rPr>
      </w:pPr>
      <w:r>
        <w:rPr>
          <w:rFonts w:hint="cs"/>
          <w:rtl/>
          <w:lang w:val="en-GB"/>
        </w:rPr>
        <w:t>-</w:t>
      </w:r>
      <w:r w:rsidRPr="00933BA0">
        <w:rPr>
          <w:rtl/>
          <w:lang w:val="en-GB"/>
        </w:rPr>
        <w:tab/>
        <w:t xml:space="preserve">كتيبات </w:t>
      </w:r>
      <w:r w:rsidRPr="00933BA0">
        <w:rPr>
          <w:lang w:val="en-GB"/>
        </w:rPr>
        <w:t>ITU-R</w:t>
      </w:r>
      <w:r>
        <w:rPr>
          <w:rFonts w:hint="cs"/>
          <w:rtl/>
          <w:lang w:val="en-GB"/>
        </w:rPr>
        <w:t xml:space="preserve"> (</w:t>
      </w:r>
      <w:r>
        <w:t>47</w:t>
      </w:r>
      <w:r>
        <w:rPr>
          <w:rFonts w:hint="cs"/>
          <w:rtl/>
          <w:lang w:bidi="ar-EG"/>
        </w:rPr>
        <w:t xml:space="preserve"> كتيباً</w:t>
      </w:r>
      <w:r>
        <w:rPr>
          <w:rFonts w:hint="cs"/>
          <w:rtl/>
          <w:lang w:val="en-GB"/>
        </w:rPr>
        <w:t>).</w:t>
      </w:r>
    </w:p>
    <w:p w14:paraId="1A701C24" w14:textId="77777777" w:rsidR="001D6B26" w:rsidRPr="00933BA0" w:rsidRDefault="001D6B26" w:rsidP="001D6B26">
      <w:pPr>
        <w:pStyle w:val="Heading4"/>
        <w:rPr>
          <w:rtl/>
          <w:lang w:val="en-GB" w:bidi="ar-SY"/>
        </w:rPr>
      </w:pPr>
      <w:r w:rsidRPr="009578AD">
        <w:rPr>
          <w:lang w:bidi="ar-SY"/>
        </w:rPr>
        <w:t>1</w:t>
      </w:r>
      <w:r w:rsidRPr="00933BA0">
        <w:rPr>
          <w:lang w:val="en-GB" w:bidi="ar-SY"/>
        </w:rPr>
        <w:t>.</w:t>
      </w:r>
      <w:r w:rsidRPr="009578AD">
        <w:rPr>
          <w:lang w:bidi="ar-SY"/>
        </w:rPr>
        <w:t>4</w:t>
      </w:r>
      <w:r w:rsidRPr="00933BA0">
        <w:rPr>
          <w:lang w:val="en-GB" w:bidi="ar-SY"/>
        </w:rPr>
        <w:t>.</w:t>
      </w:r>
      <w:r w:rsidRPr="009578AD">
        <w:rPr>
          <w:lang w:bidi="ar-SY"/>
        </w:rPr>
        <w:t>1</w:t>
      </w:r>
      <w:r w:rsidRPr="00933BA0">
        <w:rPr>
          <w:lang w:val="en-GB" w:bidi="ar-SY"/>
        </w:rPr>
        <w:t>.</w:t>
      </w:r>
      <w:r w:rsidRPr="009578AD">
        <w:rPr>
          <w:lang w:bidi="ar-SY"/>
        </w:rPr>
        <w:t>6</w:t>
      </w:r>
      <w:r w:rsidRPr="00933BA0">
        <w:rPr>
          <w:rtl/>
          <w:lang w:val="en-GB" w:bidi="ar-SY"/>
        </w:rPr>
        <w:tab/>
        <w:t>لوائح الراديو والقواعد الإجرائية</w:t>
      </w:r>
    </w:p>
    <w:p w14:paraId="59F447C6" w14:textId="6CA6B766" w:rsidR="001D6B26" w:rsidRPr="00B36437" w:rsidRDefault="001D6B26" w:rsidP="001D6B26">
      <w:pPr>
        <w:rPr>
          <w:rtl/>
        </w:rPr>
      </w:pPr>
      <w:r w:rsidRPr="00933BA0">
        <w:rPr>
          <w:rtl/>
          <w:lang w:val="en-GB" w:bidi="ar-SY"/>
        </w:rPr>
        <w:t xml:space="preserve">فيما يتعلق بهذه الوثائق التنظيمية، </w:t>
      </w:r>
      <w:r>
        <w:rPr>
          <w:rFonts w:hint="cs"/>
          <w:rtl/>
          <w:lang w:val="en-GB" w:bidi="ar-SY"/>
        </w:rPr>
        <w:t>يبين</w:t>
      </w:r>
      <w:r w:rsidRPr="00933BA0">
        <w:rPr>
          <w:rtl/>
          <w:lang w:val="en-GB" w:bidi="ar-SY"/>
        </w:rPr>
        <w:t xml:space="preserve"> الجدول </w:t>
      </w:r>
      <w:r w:rsidRPr="009578AD">
        <w:rPr>
          <w:lang w:bidi="ar-SY"/>
        </w:rPr>
        <w:t>1</w:t>
      </w:r>
      <w:r>
        <w:rPr>
          <w:lang w:val="en-GB" w:bidi="ar-SY"/>
        </w:rPr>
        <w:noBreakHyphen/>
      </w:r>
      <w:r w:rsidRPr="009578AD">
        <w:rPr>
          <w:lang w:bidi="ar-SY"/>
        </w:rPr>
        <w:t>1</w:t>
      </w:r>
      <w:r>
        <w:rPr>
          <w:lang w:val="en-GB" w:bidi="ar-SY"/>
        </w:rPr>
        <w:t>.</w:t>
      </w:r>
      <w:r w:rsidRPr="009578AD">
        <w:rPr>
          <w:lang w:bidi="ar-SY"/>
        </w:rPr>
        <w:t>4</w:t>
      </w:r>
      <w:r>
        <w:rPr>
          <w:lang w:val="en-GB" w:bidi="ar-SY"/>
        </w:rPr>
        <w:t>.</w:t>
      </w:r>
      <w:r w:rsidRPr="009578AD">
        <w:rPr>
          <w:lang w:bidi="ar-SY"/>
        </w:rPr>
        <w:t>1</w:t>
      </w:r>
      <w:r>
        <w:rPr>
          <w:lang w:val="en-GB" w:bidi="ar-SY"/>
        </w:rPr>
        <w:t>.</w:t>
      </w:r>
      <w:r w:rsidRPr="009578AD">
        <w:rPr>
          <w:lang w:bidi="ar-SY"/>
        </w:rPr>
        <w:t>6</w:t>
      </w:r>
      <w:r w:rsidRPr="00933BA0">
        <w:rPr>
          <w:rtl/>
          <w:lang w:val="en-GB" w:bidi="ar-SY"/>
        </w:rPr>
        <w:t xml:space="preserve"> عدد </w:t>
      </w:r>
      <w:r>
        <w:rPr>
          <w:rFonts w:hint="cs"/>
          <w:rtl/>
          <w:lang w:val="en-GB" w:bidi="ar-SY"/>
        </w:rPr>
        <w:t>توزيعات</w:t>
      </w:r>
      <w:r w:rsidRPr="00933BA0">
        <w:rPr>
          <w:rtl/>
          <w:lang w:val="en-GB" w:bidi="ar-SY"/>
        </w:rPr>
        <w:t xml:space="preserve"> طبع</w:t>
      </w:r>
      <w:r>
        <w:rPr>
          <w:rFonts w:hint="cs"/>
          <w:rtl/>
          <w:lang w:val="en-GB" w:bidi="ar-SY"/>
        </w:rPr>
        <w:t>تي</w:t>
      </w:r>
      <w:r w:rsidRPr="00933BA0">
        <w:rPr>
          <w:rFonts w:hint="cs"/>
          <w:rtl/>
          <w:lang w:val="en-GB" w:bidi="ar-SY"/>
        </w:rPr>
        <w:t xml:space="preserve"> </w:t>
      </w:r>
      <w:r>
        <w:rPr>
          <w:rFonts w:hint="cs"/>
          <w:rtl/>
          <w:lang w:bidi="ar-SY"/>
        </w:rPr>
        <w:t>2016</w:t>
      </w:r>
      <w:r w:rsidRPr="00933BA0">
        <w:rPr>
          <w:rFonts w:hint="cs"/>
          <w:rtl/>
          <w:lang w:val="en-GB" w:bidi="ar-SY"/>
        </w:rPr>
        <w:t xml:space="preserve"> </w:t>
      </w:r>
      <w:r>
        <w:rPr>
          <w:rFonts w:hint="cs"/>
          <w:rtl/>
          <w:lang w:val="en-GB" w:bidi="ar-SY"/>
        </w:rPr>
        <w:t xml:space="preserve">و2020 </w:t>
      </w:r>
      <w:r w:rsidRPr="00933BA0">
        <w:rPr>
          <w:rFonts w:hint="cs"/>
          <w:rtl/>
          <w:lang w:val="en-GB" w:bidi="ar-SY"/>
        </w:rPr>
        <w:t>من لوائح الراديو</w:t>
      </w:r>
      <w:r>
        <w:rPr>
          <w:rFonts w:hint="cs"/>
          <w:rtl/>
          <w:lang w:bidi="ar-SY"/>
        </w:rPr>
        <w:t xml:space="preserve">. </w:t>
      </w:r>
      <w:r w:rsidRPr="00B36437">
        <w:rPr>
          <w:rtl/>
          <w:lang w:bidi="ar-SY"/>
        </w:rPr>
        <w:t xml:space="preserve">ومتابعة لطلب اجتماع الفريق الاستشاري للاتصالات الراديوية لعام 2021، تتوفر طبعة 2020 من لوائح الراديو بالنسقين </w:t>
      </w:r>
      <w:r w:rsidRPr="00891D62">
        <w:t>PDF</w:t>
      </w:r>
      <w:r>
        <w:rPr>
          <w:rFonts w:hint="cs"/>
          <w:rtl/>
        </w:rPr>
        <w:t xml:space="preserve"> </w:t>
      </w:r>
      <w:r w:rsidRPr="00B36437">
        <w:rPr>
          <w:rtl/>
          <w:lang w:bidi="ar-SY"/>
        </w:rPr>
        <w:t>و</w:t>
      </w:r>
      <w:r w:rsidRPr="00B36437">
        <w:rPr>
          <w:lang w:bidi="ar-SY"/>
        </w:rPr>
        <w:t>W</w:t>
      </w:r>
      <w:r>
        <w:rPr>
          <w:lang w:bidi="ar-SY"/>
        </w:rPr>
        <w:t>ord</w:t>
      </w:r>
      <w:r w:rsidRPr="00B36437">
        <w:rPr>
          <w:rtl/>
          <w:lang w:bidi="ar-SY"/>
        </w:rPr>
        <w:t xml:space="preserve"> للتنزيل المجاني من الموقع الإلكتروني للاتحاد</w:t>
      </w:r>
      <w:r>
        <w:rPr>
          <w:rFonts w:hint="cs"/>
          <w:rtl/>
        </w:rPr>
        <w:t xml:space="preserve">. ويبين الجدول </w:t>
      </w:r>
      <w:r>
        <w:t>2-1.4.1.6</w:t>
      </w:r>
      <w:r>
        <w:rPr>
          <w:rFonts w:hint="cs"/>
          <w:rtl/>
        </w:rPr>
        <w:t xml:space="preserve"> </w:t>
      </w:r>
      <w:r w:rsidRPr="009E1F4A">
        <w:rPr>
          <w:rtl/>
        </w:rPr>
        <w:t xml:space="preserve">العدد الإجمالي </w:t>
      </w:r>
      <w:r>
        <w:rPr>
          <w:rFonts w:hint="cs"/>
          <w:rtl/>
        </w:rPr>
        <w:t>ل</w:t>
      </w:r>
      <w:r w:rsidRPr="009E1F4A">
        <w:rPr>
          <w:rtl/>
        </w:rPr>
        <w:t xml:space="preserve">تنزيلات </w:t>
      </w:r>
      <w:r>
        <w:rPr>
          <w:rFonts w:hint="cs"/>
          <w:rtl/>
        </w:rPr>
        <w:t>ا</w:t>
      </w:r>
      <w:r w:rsidRPr="009E1F4A">
        <w:rPr>
          <w:rtl/>
        </w:rPr>
        <w:t>لقواعد الإجرائية</w:t>
      </w:r>
      <w:r>
        <w:rPr>
          <w:rFonts w:hint="cs"/>
          <w:rtl/>
        </w:rPr>
        <w:t xml:space="preserve"> </w:t>
      </w:r>
      <w:r w:rsidRPr="009E1F4A">
        <w:rPr>
          <w:rtl/>
        </w:rPr>
        <w:t>خلال الفترة</w:t>
      </w:r>
      <w:r w:rsidR="00454D48">
        <w:rPr>
          <w:rFonts w:hint="cs"/>
          <w:rtl/>
        </w:rPr>
        <w:t> </w:t>
      </w:r>
      <w:r w:rsidRPr="009E1F4A">
        <w:rPr>
          <w:rtl/>
        </w:rPr>
        <w:t>نفسها.</w:t>
      </w:r>
    </w:p>
    <w:p w14:paraId="0B7267B3" w14:textId="77777777" w:rsidR="001D6B26" w:rsidRPr="00933BA0" w:rsidRDefault="001D6B26" w:rsidP="001D6B26">
      <w:pPr>
        <w:pStyle w:val="TableNo"/>
        <w:rPr>
          <w:rtl/>
          <w:lang w:val="en-GB" w:bidi="ar-SY"/>
        </w:rPr>
      </w:pPr>
      <w:r w:rsidRPr="00933BA0">
        <w:rPr>
          <w:rtl/>
          <w:lang w:val="en-GB"/>
        </w:rPr>
        <w:t xml:space="preserve">الجدول </w:t>
      </w:r>
      <w:r>
        <w:t>1-1.4.1.6</w:t>
      </w:r>
    </w:p>
    <w:p w14:paraId="3F00FFAA" w14:textId="77777777" w:rsidR="001D6B26" w:rsidRPr="0036530B" w:rsidRDefault="001D6B26" w:rsidP="001D6B26">
      <w:pPr>
        <w:pStyle w:val="Tabletitle"/>
        <w:rPr>
          <w:rtl/>
        </w:rPr>
      </w:pPr>
      <w:r w:rsidRPr="00933BA0">
        <w:rPr>
          <w:rtl/>
          <w:lang w:val="en-GB"/>
        </w:rPr>
        <w:t xml:space="preserve">عدد </w:t>
      </w:r>
      <w:r w:rsidRPr="00933BA0">
        <w:rPr>
          <w:rFonts w:hint="cs"/>
          <w:rtl/>
          <w:lang w:val="en-GB"/>
        </w:rPr>
        <w:t>توزيعات</w:t>
      </w:r>
      <w:r w:rsidRPr="00933BA0">
        <w:rPr>
          <w:rtl/>
          <w:lang w:val="en-GB"/>
        </w:rPr>
        <w:t xml:space="preserve"> لوائح الراديو</w:t>
      </w:r>
    </w:p>
    <w:tbl>
      <w:tblPr>
        <w:bidiVisual/>
        <w:tblW w:w="9624" w:type="dxa"/>
        <w:tblInd w:w="-10" w:type="dxa"/>
        <w:tblLayout w:type="fixed"/>
        <w:tblLook w:val="04A0" w:firstRow="1" w:lastRow="0" w:firstColumn="1" w:lastColumn="0" w:noHBand="0" w:noVBand="1"/>
      </w:tblPr>
      <w:tblGrid>
        <w:gridCol w:w="1920"/>
        <w:gridCol w:w="1932"/>
        <w:gridCol w:w="1926"/>
        <w:gridCol w:w="1926"/>
        <w:gridCol w:w="1920"/>
      </w:tblGrid>
      <w:tr w:rsidR="001D6B26" w:rsidRPr="00031ABC" w14:paraId="397A4B09" w14:textId="77777777" w:rsidTr="00423E61">
        <w:trPr>
          <w:trHeight w:val="525"/>
        </w:trPr>
        <w:tc>
          <w:tcPr>
            <w:tcW w:w="1920" w:type="dxa"/>
            <w:tcBorders>
              <w:top w:val="single" w:sz="8" w:space="0" w:color="FFFFFF" w:themeColor="background1"/>
              <w:left w:val="nil"/>
              <w:bottom w:val="single" w:sz="8" w:space="0" w:color="auto"/>
              <w:right w:val="single" w:sz="8" w:space="0" w:color="auto"/>
            </w:tcBorders>
            <w:shd w:val="clear" w:color="auto" w:fill="FFFFFF" w:themeFill="background1"/>
            <w:tcMar>
              <w:left w:w="108" w:type="dxa"/>
              <w:right w:w="108" w:type="dxa"/>
            </w:tcMar>
            <w:vAlign w:val="center"/>
          </w:tcPr>
          <w:p w14:paraId="245CFB18" w14:textId="77777777" w:rsidR="001D6B26" w:rsidRPr="00031ABC" w:rsidRDefault="001D6B26" w:rsidP="00423E61">
            <w:pPr>
              <w:pStyle w:val="Tablehead"/>
              <w:spacing w:before="40" w:after="40" w:line="240" w:lineRule="exact"/>
              <w:rPr>
                <w:bCs w:val="0"/>
              </w:rPr>
            </w:pPr>
          </w:p>
        </w:tc>
        <w:tc>
          <w:tcPr>
            <w:tcW w:w="1932"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1E19957F" w14:textId="051234D4" w:rsidR="001D6B26" w:rsidRPr="00031ABC" w:rsidRDefault="001D6B26" w:rsidP="00423E61">
            <w:pPr>
              <w:pStyle w:val="Tablehead"/>
              <w:spacing w:before="40" w:after="40" w:line="240" w:lineRule="exact"/>
              <w:rPr>
                <w:bCs w:val="0"/>
                <w:szCs w:val="19"/>
              </w:rPr>
            </w:pPr>
            <w:r w:rsidRPr="00031ABC">
              <w:rPr>
                <w:szCs w:val="19"/>
              </w:rPr>
              <w:t xml:space="preserve">2020 </w:t>
            </w:r>
            <w:r w:rsidRPr="00031ABC">
              <w:br/>
            </w:r>
            <w:r>
              <w:rPr>
                <w:rFonts w:hint="cs"/>
                <w:szCs w:val="19"/>
                <w:rtl/>
              </w:rPr>
              <w:t xml:space="preserve">(طبعة 2016 </w:t>
            </w:r>
            <w:r w:rsidR="005A3076">
              <w:rPr>
                <w:szCs w:val="19"/>
                <w:rtl/>
              </w:rPr>
              <w:br/>
            </w:r>
            <w:r>
              <w:rPr>
                <w:rFonts w:hint="cs"/>
                <w:szCs w:val="19"/>
                <w:rtl/>
              </w:rPr>
              <w:t>وطبعة 2020)</w:t>
            </w:r>
          </w:p>
        </w:tc>
        <w:tc>
          <w:tcPr>
            <w:tcW w:w="1926" w:type="dxa"/>
            <w:tcBorders>
              <w:top w:val="single" w:sz="8" w:space="0" w:color="auto"/>
              <w:left w:val="single" w:sz="8" w:space="0" w:color="auto"/>
              <w:bottom w:val="single" w:sz="8" w:space="0" w:color="auto"/>
              <w:right w:val="single" w:sz="8" w:space="0" w:color="auto"/>
            </w:tcBorders>
            <w:shd w:val="clear" w:color="auto" w:fill="FFFFFF" w:themeFill="background1"/>
          </w:tcPr>
          <w:p w14:paraId="5688F171" w14:textId="77777777" w:rsidR="001D6B26" w:rsidRPr="00031ABC" w:rsidRDefault="001D6B26" w:rsidP="00423E61">
            <w:pPr>
              <w:pStyle w:val="Tablehead"/>
              <w:spacing w:before="40" w:after="40" w:line="240" w:lineRule="exact"/>
              <w:rPr>
                <w:bCs w:val="0"/>
                <w:szCs w:val="19"/>
              </w:rPr>
            </w:pPr>
            <w:r w:rsidRPr="00031ABC">
              <w:rPr>
                <w:szCs w:val="19"/>
              </w:rPr>
              <w:t>2021</w:t>
            </w:r>
            <w:r w:rsidRPr="00031ABC">
              <w:br/>
            </w:r>
            <w:r>
              <w:rPr>
                <w:rFonts w:hint="cs"/>
                <w:szCs w:val="19"/>
                <w:rtl/>
              </w:rPr>
              <w:t>لوائح الراديو 2020</w:t>
            </w:r>
          </w:p>
        </w:tc>
        <w:tc>
          <w:tcPr>
            <w:tcW w:w="1926" w:type="dxa"/>
            <w:tcBorders>
              <w:top w:val="single" w:sz="8" w:space="0" w:color="auto"/>
              <w:left w:val="single" w:sz="8" w:space="0" w:color="auto"/>
              <w:bottom w:val="single" w:sz="8" w:space="0" w:color="auto"/>
              <w:right w:val="single" w:sz="8" w:space="0" w:color="auto"/>
            </w:tcBorders>
            <w:shd w:val="clear" w:color="auto" w:fill="FFFFFF" w:themeFill="background1"/>
          </w:tcPr>
          <w:p w14:paraId="5EA360C1" w14:textId="77777777" w:rsidR="001D6B26" w:rsidRPr="00031ABC" w:rsidRDefault="001D6B26" w:rsidP="00423E61">
            <w:pPr>
              <w:pStyle w:val="Tablehead"/>
              <w:spacing w:before="40" w:after="40" w:line="240" w:lineRule="exact"/>
              <w:rPr>
                <w:bCs w:val="0"/>
                <w:szCs w:val="19"/>
              </w:rPr>
            </w:pPr>
            <w:r w:rsidRPr="00031ABC">
              <w:rPr>
                <w:szCs w:val="19"/>
              </w:rPr>
              <w:t>2022</w:t>
            </w:r>
            <w:r w:rsidRPr="00031ABC">
              <w:br/>
            </w:r>
            <w:r>
              <w:rPr>
                <w:rFonts w:hint="cs"/>
                <w:szCs w:val="19"/>
                <w:rtl/>
              </w:rPr>
              <w:t>لوائح الراديو 2020</w:t>
            </w:r>
          </w:p>
        </w:tc>
        <w:tc>
          <w:tcPr>
            <w:tcW w:w="1920" w:type="dxa"/>
            <w:tcBorders>
              <w:top w:val="single" w:sz="8" w:space="0" w:color="auto"/>
              <w:left w:val="single" w:sz="8" w:space="0" w:color="auto"/>
              <w:bottom w:val="single" w:sz="8" w:space="0" w:color="auto"/>
              <w:right w:val="single" w:sz="8" w:space="0" w:color="auto"/>
            </w:tcBorders>
            <w:shd w:val="clear" w:color="auto" w:fill="FFFFFF" w:themeFill="background1"/>
          </w:tcPr>
          <w:p w14:paraId="3CC3AAC0" w14:textId="77777777" w:rsidR="001D6B26" w:rsidRPr="00031ABC" w:rsidRDefault="001D6B26" w:rsidP="00423E61">
            <w:pPr>
              <w:pStyle w:val="Tablehead"/>
              <w:spacing w:before="40" w:after="40" w:line="240" w:lineRule="exact"/>
              <w:rPr>
                <w:bCs w:val="0"/>
                <w:szCs w:val="19"/>
              </w:rPr>
            </w:pPr>
            <w:r w:rsidRPr="00031ABC">
              <w:rPr>
                <w:szCs w:val="19"/>
              </w:rPr>
              <w:t>2023</w:t>
            </w:r>
            <w:r w:rsidRPr="00031ABC">
              <w:br/>
            </w:r>
            <w:r>
              <w:rPr>
                <w:rFonts w:hint="cs"/>
                <w:szCs w:val="19"/>
                <w:rtl/>
              </w:rPr>
              <w:t>لوائح الراديو 2020</w:t>
            </w:r>
          </w:p>
        </w:tc>
      </w:tr>
      <w:tr w:rsidR="001D6B26" w:rsidRPr="00031ABC" w14:paraId="7664BB63" w14:textId="77777777" w:rsidTr="00423E61">
        <w:trPr>
          <w:trHeight w:val="315"/>
        </w:trPr>
        <w:tc>
          <w:tcPr>
            <w:tcW w:w="192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39D7675" w14:textId="77777777" w:rsidR="001D6B26" w:rsidRPr="00031ABC" w:rsidRDefault="001D6B26" w:rsidP="00423E61">
            <w:pPr>
              <w:pStyle w:val="Tablehead"/>
              <w:spacing w:before="40" w:after="40" w:line="240" w:lineRule="exact"/>
              <w:rPr>
                <w:bCs w:val="0"/>
              </w:rPr>
            </w:pPr>
            <w:r>
              <w:rPr>
                <w:rFonts w:hint="cs"/>
                <w:rtl/>
              </w:rPr>
              <w:t>النسخ الورقية المبيعة</w:t>
            </w:r>
          </w:p>
        </w:tc>
        <w:tc>
          <w:tcPr>
            <w:tcW w:w="1932"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AD62657" w14:textId="77777777" w:rsidR="001D6B26" w:rsidRPr="00103CB1" w:rsidRDefault="001D6B26" w:rsidP="00423E61">
            <w:pPr>
              <w:pStyle w:val="Tabletext"/>
              <w:spacing w:before="40" w:after="40" w:line="240" w:lineRule="exact"/>
              <w:jc w:val="center"/>
              <w:rPr>
                <w:rtl/>
              </w:rPr>
            </w:pPr>
            <w:r>
              <w:rPr>
                <w:rFonts w:hint="cs"/>
                <w:rtl/>
              </w:rPr>
              <w:t>طبعة 2016: 59</w:t>
            </w:r>
            <w:r w:rsidRPr="00031ABC">
              <w:br/>
              <w:t xml:space="preserve"> </w:t>
            </w:r>
            <w:r>
              <w:rPr>
                <w:rFonts w:hint="cs"/>
                <w:rtl/>
              </w:rPr>
              <w:t xml:space="preserve">طبعة 2020: </w:t>
            </w:r>
            <w:r>
              <w:t>1 170</w:t>
            </w:r>
          </w:p>
        </w:tc>
        <w:tc>
          <w:tcPr>
            <w:tcW w:w="1926" w:type="dxa"/>
            <w:tcBorders>
              <w:top w:val="single" w:sz="8" w:space="0" w:color="auto"/>
              <w:left w:val="single" w:sz="8" w:space="0" w:color="auto"/>
              <w:bottom w:val="single" w:sz="8" w:space="0" w:color="auto"/>
              <w:right w:val="single" w:sz="8" w:space="0" w:color="auto"/>
            </w:tcBorders>
            <w:shd w:val="clear" w:color="auto" w:fill="FFFFFF" w:themeFill="background1"/>
          </w:tcPr>
          <w:p w14:paraId="3489CE85" w14:textId="77777777" w:rsidR="001D6B26" w:rsidRPr="00031ABC" w:rsidRDefault="001D6B26" w:rsidP="00423E61">
            <w:pPr>
              <w:pStyle w:val="Tabletext"/>
              <w:spacing w:before="40" w:after="40" w:line="240" w:lineRule="exact"/>
              <w:jc w:val="center"/>
            </w:pPr>
            <w:r w:rsidRPr="00031ABC">
              <w:t>274</w:t>
            </w:r>
          </w:p>
        </w:tc>
        <w:tc>
          <w:tcPr>
            <w:tcW w:w="1926" w:type="dxa"/>
            <w:tcBorders>
              <w:top w:val="single" w:sz="8" w:space="0" w:color="auto"/>
              <w:left w:val="single" w:sz="8" w:space="0" w:color="auto"/>
              <w:bottom w:val="single" w:sz="8" w:space="0" w:color="auto"/>
              <w:right w:val="single" w:sz="8" w:space="0" w:color="auto"/>
            </w:tcBorders>
            <w:shd w:val="clear" w:color="auto" w:fill="FFFFFF" w:themeFill="background1"/>
          </w:tcPr>
          <w:p w14:paraId="25C481FC" w14:textId="77777777" w:rsidR="001D6B26" w:rsidRPr="00031ABC" w:rsidRDefault="001D6B26" w:rsidP="00423E61">
            <w:pPr>
              <w:pStyle w:val="Tabletext"/>
              <w:spacing w:before="40" w:after="40" w:line="240" w:lineRule="exact"/>
              <w:jc w:val="center"/>
            </w:pPr>
            <w:r w:rsidRPr="00031ABC">
              <w:t>117</w:t>
            </w:r>
          </w:p>
        </w:tc>
        <w:tc>
          <w:tcPr>
            <w:tcW w:w="1920" w:type="dxa"/>
            <w:tcBorders>
              <w:top w:val="single" w:sz="8" w:space="0" w:color="auto"/>
              <w:left w:val="single" w:sz="8" w:space="0" w:color="auto"/>
              <w:bottom w:val="single" w:sz="8" w:space="0" w:color="auto"/>
              <w:right w:val="single" w:sz="8" w:space="0" w:color="auto"/>
            </w:tcBorders>
            <w:shd w:val="clear" w:color="auto" w:fill="FFFFFF" w:themeFill="background1"/>
          </w:tcPr>
          <w:p w14:paraId="7EBB66D3" w14:textId="77777777" w:rsidR="001D6B26" w:rsidRPr="00031ABC" w:rsidRDefault="001D6B26" w:rsidP="00423E61">
            <w:pPr>
              <w:pStyle w:val="Tabletext"/>
              <w:spacing w:before="40" w:after="40" w:line="240" w:lineRule="exact"/>
              <w:jc w:val="center"/>
              <w:rPr>
                <w:rtl/>
              </w:rPr>
            </w:pPr>
            <w:r>
              <w:rPr>
                <w:rFonts w:hint="cs"/>
                <w:rtl/>
              </w:rPr>
              <w:t>لا توجد</w:t>
            </w:r>
          </w:p>
        </w:tc>
      </w:tr>
      <w:tr w:rsidR="001D6B26" w:rsidRPr="00031ABC" w14:paraId="6EA471BE" w14:textId="77777777" w:rsidTr="00423E61">
        <w:trPr>
          <w:trHeight w:val="315"/>
        </w:trPr>
        <w:tc>
          <w:tcPr>
            <w:tcW w:w="192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175C638" w14:textId="77777777" w:rsidR="001D6B26" w:rsidRPr="00383B30" w:rsidRDefault="001D6B26" w:rsidP="00423E61">
            <w:pPr>
              <w:pStyle w:val="Tablehead"/>
              <w:spacing w:before="40" w:after="40" w:line="240" w:lineRule="exact"/>
              <w:rPr>
                <w:bCs w:val="0"/>
                <w:rtl/>
                <w:lang w:bidi="ar-SA"/>
              </w:rPr>
            </w:pPr>
            <w:r>
              <w:rPr>
                <w:rFonts w:hint="cs"/>
                <w:rtl/>
              </w:rPr>
              <w:t xml:space="preserve">أقراص </w:t>
            </w:r>
            <w:r>
              <w:t>DVD</w:t>
            </w:r>
            <w:r>
              <w:rPr>
                <w:rFonts w:hint="cs"/>
                <w:rtl/>
                <w:lang w:bidi="ar-SA"/>
              </w:rPr>
              <w:t xml:space="preserve"> المبيعة</w:t>
            </w:r>
          </w:p>
        </w:tc>
        <w:tc>
          <w:tcPr>
            <w:tcW w:w="1932"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E42128E" w14:textId="77777777" w:rsidR="001D6B26" w:rsidRPr="00031ABC" w:rsidRDefault="001D6B26" w:rsidP="00423E61">
            <w:pPr>
              <w:pStyle w:val="Tabletext"/>
              <w:spacing w:before="40" w:after="40" w:line="240" w:lineRule="exact"/>
              <w:jc w:val="center"/>
            </w:pPr>
            <w:r>
              <w:rPr>
                <w:rFonts w:hint="cs"/>
                <w:rtl/>
              </w:rPr>
              <w:t>طبعة 2016: 482</w:t>
            </w:r>
            <w:r w:rsidRPr="00031ABC">
              <w:br/>
              <w:t xml:space="preserve"> </w:t>
            </w:r>
            <w:r>
              <w:rPr>
                <w:rFonts w:hint="cs"/>
                <w:rtl/>
              </w:rPr>
              <w:t xml:space="preserve">طبعة 2020: </w:t>
            </w:r>
            <w:r>
              <w:t>5 061</w:t>
            </w:r>
          </w:p>
        </w:tc>
        <w:tc>
          <w:tcPr>
            <w:tcW w:w="1926" w:type="dxa"/>
            <w:tcBorders>
              <w:top w:val="single" w:sz="8" w:space="0" w:color="auto"/>
              <w:left w:val="single" w:sz="8" w:space="0" w:color="auto"/>
              <w:bottom w:val="single" w:sz="8" w:space="0" w:color="auto"/>
              <w:right w:val="single" w:sz="8" w:space="0" w:color="auto"/>
            </w:tcBorders>
            <w:shd w:val="clear" w:color="auto" w:fill="FFFFFF" w:themeFill="background1"/>
          </w:tcPr>
          <w:p w14:paraId="77CEC4F9" w14:textId="77777777" w:rsidR="001D6B26" w:rsidRPr="00031ABC" w:rsidRDefault="001D6B26" w:rsidP="00423E61">
            <w:pPr>
              <w:pStyle w:val="Tabletext"/>
              <w:spacing w:before="40" w:after="40" w:line="240" w:lineRule="exact"/>
              <w:jc w:val="center"/>
            </w:pPr>
            <w:r w:rsidRPr="00031ABC">
              <w:t>3 855</w:t>
            </w:r>
          </w:p>
        </w:tc>
        <w:tc>
          <w:tcPr>
            <w:tcW w:w="1926" w:type="dxa"/>
            <w:tcBorders>
              <w:top w:val="single" w:sz="8" w:space="0" w:color="auto"/>
              <w:left w:val="single" w:sz="8" w:space="0" w:color="auto"/>
              <w:bottom w:val="single" w:sz="8" w:space="0" w:color="auto"/>
              <w:right w:val="single" w:sz="8" w:space="0" w:color="auto"/>
            </w:tcBorders>
            <w:shd w:val="clear" w:color="auto" w:fill="FFFFFF" w:themeFill="background1"/>
          </w:tcPr>
          <w:p w14:paraId="52677A2B" w14:textId="77777777" w:rsidR="001D6B26" w:rsidRPr="00031ABC" w:rsidRDefault="001D6B26" w:rsidP="00423E61">
            <w:pPr>
              <w:pStyle w:val="Tabletext"/>
              <w:spacing w:before="40" w:after="40" w:line="240" w:lineRule="exact"/>
              <w:jc w:val="center"/>
            </w:pPr>
            <w:r w:rsidRPr="00031ABC">
              <w:t>1 638</w:t>
            </w:r>
          </w:p>
        </w:tc>
        <w:tc>
          <w:tcPr>
            <w:tcW w:w="1920" w:type="dxa"/>
            <w:tcBorders>
              <w:top w:val="single" w:sz="8" w:space="0" w:color="auto"/>
              <w:left w:val="single" w:sz="8" w:space="0" w:color="auto"/>
              <w:bottom w:val="single" w:sz="8" w:space="0" w:color="auto"/>
              <w:right w:val="single" w:sz="8" w:space="0" w:color="auto"/>
            </w:tcBorders>
            <w:shd w:val="clear" w:color="auto" w:fill="FFFFFF" w:themeFill="background1"/>
          </w:tcPr>
          <w:p w14:paraId="66C6AB3F" w14:textId="77777777" w:rsidR="001D6B26" w:rsidRPr="00031ABC" w:rsidRDefault="001D6B26" w:rsidP="00423E61">
            <w:pPr>
              <w:pStyle w:val="Tabletext"/>
              <w:spacing w:before="40" w:after="40" w:line="240" w:lineRule="exact"/>
              <w:jc w:val="center"/>
            </w:pPr>
            <w:r>
              <w:rPr>
                <w:rFonts w:hint="cs"/>
                <w:rtl/>
              </w:rPr>
              <w:t>لا توجد</w:t>
            </w:r>
          </w:p>
        </w:tc>
      </w:tr>
      <w:tr w:rsidR="001D6B26" w:rsidRPr="00031ABC" w14:paraId="2DB7A34F" w14:textId="77777777" w:rsidTr="00423E61">
        <w:trPr>
          <w:trHeight w:val="315"/>
        </w:trPr>
        <w:tc>
          <w:tcPr>
            <w:tcW w:w="192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5AC6868" w14:textId="77777777" w:rsidR="001D6B26" w:rsidRPr="00031ABC" w:rsidRDefault="001D6B26" w:rsidP="00423E61">
            <w:pPr>
              <w:pStyle w:val="Tablehead"/>
              <w:spacing w:before="40" w:after="40" w:line="240" w:lineRule="exact"/>
              <w:rPr>
                <w:bCs w:val="0"/>
              </w:rPr>
            </w:pPr>
            <w:r>
              <w:rPr>
                <w:rFonts w:hint="cs"/>
                <w:rtl/>
              </w:rPr>
              <w:t>عمليات التنزيل المجاني</w:t>
            </w:r>
          </w:p>
        </w:tc>
        <w:tc>
          <w:tcPr>
            <w:tcW w:w="1932"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22E244A" w14:textId="77777777" w:rsidR="001D6B26" w:rsidRPr="00031ABC" w:rsidRDefault="001D6B26" w:rsidP="00423E61">
            <w:pPr>
              <w:pStyle w:val="Tabletext"/>
              <w:spacing w:before="40" w:after="40" w:line="240" w:lineRule="exact"/>
              <w:jc w:val="center"/>
            </w:pPr>
            <w:r>
              <w:rPr>
                <w:rFonts w:hint="cs"/>
                <w:rtl/>
              </w:rPr>
              <w:t xml:space="preserve">طبعة 2016: </w:t>
            </w:r>
            <w:r>
              <w:t>36 416</w:t>
            </w:r>
            <w:r w:rsidRPr="00031ABC">
              <w:br/>
              <w:t xml:space="preserve"> </w:t>
            </w:r>
            <w:r>
              <w:rPr>
                <w:rFonts w:hint="cs"/>
                <w:rtl/>
              </w:rPr>
              <w:t xml:space="preserve">طبعة 2020: </w:t>
            </w:r>
            <w:r>
              <w:t>4 236</w:t>
            </w:r>
          </w:p>
        </w:tc>
        <w:tc>
          <w:tcPr>
            <w:tcW w:w="1926" w:type="dxa"/>
            <w:tcBorders>
              <w:top w:val="single" w:sz="8" w:space="0" w:color="auto"/>
              <w:left w:val="single" w:sz="8" w:space="0" w:color="auto"/>
              <w:bottom w:val="single" w:sz="8" w:space="0" w:color="auto"/>
              <w:right w:val="single" w:sz="8" w:space="0" w:color="auto"/>
            </w:tcBorders>
            <w:shd w:val="clear" w:color="auto" w:fill="FFFFFF" w:themeFill="background1"/>
          </w:tcPr>
          <w:p w14:paraId="2F3301CD" w14:textId="77777777" w:rsidR="001D6B26" w:rsidRPr="00031ABC" w:rsidRDefault="001D6B26" w:rsidP="00423E61">
            <w:pPr>
              <w:pStyle w:val="Tabletext"/>
              <w:spacing w:before="40" w:after="40" w:line="240" w:lineRule="exact"/>
              <w:jc w:val="center"/>
            </w:pPr>
            <w:r w:rsidRPr="00031ABC">
              <w:t>18 092</w:t>
            </w:r>
          </w:p>
        </w:tc>
        <w:tc>
          <w:tcPr>
            <w:tcW w:w="1926" w:type="dxa"/>
            <w:tcBorders>
              <w:top w:val="single" w:sz="8" w:space="0" w:color="auto"/>
              <w:left w:val="single" w:sz="8" w:space="0" w:color="auto"/>
              <w:bottom w:val="single" w:sz="8" w:space="0" w:color="auto"/>
              <w:right w:val="single" w:sz="8" w:space="0" w:color="auto"/>
            </w:tcBorders>
            <w:shd w:val="clear" w:color="auto" w:fill="FFFFFF" w:themeFill="background1"/>
          </w:tcPr>
          <w:p w14:paraId="52D8E3EC" w14:textId="77777777" w:rsidR="001D6B26" w:rsidRPr="00031ABC" w:rsidRDefault="001D6B26" w:rsidP="00423E61">
            <w:pPr>
              <w:pStyle w:val="Tabletext"/>
              <w:spacing w:before="40" w:after="40" w:line="240" w:lineRule="exact"/>
              <w:jc w:val="center"/>
            </w:pPr>
            <w:r w:rsidRPr="00031ABC">
              <w:t>13 467</w:t>
            </w:r>
          </w:p>
        </w:tc>
        <w:tc>
          <w:tcPr>
            <w:tcW w:w="1920" w:type="dxa"/>
            <w:tcBorders>
              <w:top w:val="single" w:sz="8" w:space="0" w:color="auto"/>
              <w:left w:val="single" w:sz="8" w:space="0" w:color="auto"/>
              <w:bottom w:val="single" w:sz="8" w:space="0" w:color="auto"/>
              <w:right w:val="single" w:sz="8" w:space="0" w:color="auto"/>
            </w:tcBorders>
            <w:shd w:val="clear" w:color="auto" w:fill="FFFFFF" w:themeFill="background1"/>
          </w:tcPr>
          <w:p w14:paraId="65ACB564" w14:textId="77777777" w:rsidR="001D6B26" w:rsidRPr="00031ABC" w:rsidRDefault="001D6B26" w:rsidP="00423E61">
            <w:pPr>
              <w:pStyle w:val="Tabletext"/>
              <w:spacing w:before="40" w:after="40" w:line="240" w:lineRule="exact"/>
              <w:jc w:val="center"/>
            </w:pPr>
            <w:r w:rsidRPr="00031ABC">
              <w:t>15 310</w:t>
            </w:r>
          </w:p>
        </w:tc>
      </w:tr>
    </w:tbl>
    <w:p w14:paraId="7900C957" w14:textId="77777777" w:rsidR="001D6B26" w:rsidRDefault="001D6B26" w:rsidP="001D6B26">
      <w:pPr>
        <w:pStyle w:val="Tablefin"/>
        <w:bidi/>
        <w:rPr>
          <w:rtl/>
          <w:lang w:val="en-US" w:bidi="ar-SY"/>
        </w:rPr>
      </w:pPr>
    </w:p>
    <w:p w14:paraId="2E38FEED" w14:textId="77777777" w:rsidR="001D6B26" w:rsidRPr="00933BA0" w:rsidRDefault="001D6B26" w:rsidP="001D6B26">
      <w:pPr>
        <w:pStyle w:val="TableNo"/>
        <w:rPr>
          <w:rtl/>
          <w:lang w:val="en-GB" w:bidi="ar-SY"/>
        </w:rPr>
      </w:pPr>
      <w:r w:rsidRPr="00933BA0">
        <w:rPr>
          <w:rtl/>
          <w:lang w:val="en-GB"/>
        </w:rPr>
        <w:lastRenderedPageBreak/>
        <w:t xml:space="preserve">الجدول </w:t>
      </w:r>
      <w:r>
        <w:t>2-1.4.1.6</w:t>
      </w:r>
    </w:p>
    <w:p w14:paraId="5B98885D" w14:textId="52D6A250" w:rsidR="001D6B26" w:rsidRPr="0036530B" w:rsidRDefault="001D6B26" w:rsidP="001D6B26">
      <w:pPr>
        <w:pStyle w:val="Tabletitle"/>
        <w:rPr>
          <w:rtl/>
        </w:rPr>
      </w:pPr>
      <w:r>
        <w:rPr>
          <w:rFonts w:hint="cs"/>
          <w:rtl/>
          <w:lang w:val="en-GB"/>
        </w:rPr>
        <w:t>القواعد الإجرائية (التنزيلات)</w:t>
      </w:r>
    </w:p>
    <w:tbl>
      <w:tblPr>
        <w:bidiVisual/>
        <w:tblW w:w="9630" w:type="dxa"/>
        <w:tblLayout w:type="fixed"/>
        <w:tblLook w:val="04A0" w:firstRow="1" w:lastRow="0" w:firstColumn="1" w:lastColumn="0" w:noHBand="0" w:noVBand="1"/>
      </w:tblPr>
      <w:tblGrid>
        <w:gridCol w:w="1926"/>
        <w:gridCol w:w="1926"/>
        <w:gridCol w:w="1926"/>
        <w:gridCol w:w="1926"/>
        <w:gridCol w:w="1926"/>
      </w:tblGrid>
      <w:tr w:rsidR="001D6B26" w:rsidRPr="00C53978" w14:paraId="20C9DD4F" w14:textId="77777777" w:rsidTr="005A3076">
        <w:trPr>
          <w:trHeight w:val="525"/>
        </w:trPr>
        <w:tc>
          <w:tcPr>
            <w:tcW w:w="1926" w:type="dxa"/>
            <w:tcBorders>
              <w:top w:val="nil"/>
              <w:left w:val="nil"/>
              <w:bottom w:val="single" w:sz="8" w:space="0" w:color="auto"/>
              <w:right w:val="single" w:sz="8" w:space="0" w:color="auto"/>
            </w:tcBorders>
            <w:tcMar>
              <w:left w:w="108" w:type="dxa"/>
              <w:right w:w="108" w:type="dxa"/>
            </w:tcMar>
            <w:vAlign w:val="center"/>
          </w:tcPr>
          <w:p w14:paraId="05B42F75" w14:textId="77777777" w:rsidR="001D6B26" w:rsidRPr="00C53978" w:rsidRDefault="001D6B26" w:rsidP="00423E61">
            <w:pPr>
              <w:pStyle w:val="Tablehead"/>
              <w:spacing w:before="40" w:after="40" w:line="240" w:lineRule="exact"/>
              <w:rPr>
                <w:bCs w:val="0"/>
              </w:rPr>
            </w:pPr>
          </w:p>
        </w:tc>
        <w:tc>
          <w:tcPr>
            <w:tcW w:w="1926" w:type="dxa"/>
            <w:tcBorders>
              <w:top w:val="single" w:sz="8" w:space="0" w:color="auto"/>
              <w:left w:val="single" w:sz="8" w:space="0" w:color="auto"/>
              <w:bottom w:val="single" w:sz="8" w:space="0" w:color="auto"/>
              <w:right w:val="single" w:sz="8" w:space="0" w:color="auto"/>
            </w:tcBorders>
            <w:tcMar>
              <w:left w:w="108" w:type="dxa"/>
              <w:right w:w="108" w:type="dxa"/>
            </w:tcMar>
          </w:tcPr>
          <w:p w14:paraId="6C8D3C8B" w14:textId="77777777" w:rsidR="001D6B26" w:rsidRPr="00C53978" w:rsidRDefault="001D6B26" w:rsidP="005A3076">
            <w:pPr>
              <w:pStyle w:val="Tablehead"/>
              <w:spacing w:before="40" w:after="40" w:line="240" w:lineRule="exact"/>
              <w:rPr>
                <w:b w:val="0"/>
              </w:rPr>
            </w:pPr>
            <w:r w:rsidRPr="00C53978">
              <w:t>2020</w:t>
            </w:r>
          </w:p>
        </w:tc>
        <w:tc>
          <w:tcPr>
            <w:tcW w:w="1926" w:type="dxa"/>
            <w:tcBorders>
              <w:top w:val="single" w:sz="8" w:space="0" w:color="auto"/>
              <w:left w:val="single" w:sz="8" w:space="0" w:color="auto"/>
              <w:bottom w:val="single" w:sz="8" w:space="0" w:color="auto"/>
              <w:right w:val="single" w:sz="8" w:space="0" w:color="auto"/>
            </w:tcBorders>
          </w:tcPr>
          <w:p w14:paraId="0158A4AC" w14:textId="77777777" w:rsidR="001D6B26" w:rsidRPr="00C53978" w:rsidRDefault="001D6B26" w:rsidP="005A3076">
            <w:pPr>
              <w:pStyle w:val="Tablehead"/>
              <w:spacing w:before="40" w:after="40" w:line="240" w:lineRule="exact"/>
              <w:rPr>
                <w:b w:val="0"/>
              </w:rPr>
            </w:pPr>
            <w:r w:rsidRPr="00C53978">
              <w:t>2021</w:t>
            </w:r>
          </w:p>
        </w:tc>
        <w:tc>
          <w:tcPr>
            <w:tcW w:w="1926" w:type="dxa"/>
            <w:tcBorders>
              <w:top w:val="single" w:sz="8" w:space="0" w:color="auto"/>
              <w:left w:val="single" w:sz="8" w:space="0" w:color="auto"/>
              <w:bottom w:val="single" w:sz="8" w:space="0" w:color="auto"/>
              <w:right w:val="single" w:sz="8" w:space="0" w:color="auto"/>
            </w:tcBorders>
          </w:tcPr>
          <w:p w14:paraId="40B21DD8" w14:textId="77777777" w:rsidR="001D6B26" w:rsidRPr="00C53978" w:rsidRDefault="001D6B26" w:rsidP="005A3076">
            <w:pPr>
              <w:pStyle w:val="Tablehead"/>
              <w:spacing w:before="40" w:after="40" w:line="240" w:lineRule="exact"/>
              <w:rPr>
                <w:b w:val="0"/>
              </w:rPr>
            </w:pPr>
            <w:r w:rsidRPr="00C53978">
              <w:t>2022</w:t>
            </w:r>
          </w:p>
        </w:tc>
        <w:tc>
          <w:tcPr>
            <w:tcW w:w="1926" w:type="dxa"/>
            <w:tcBorders>
              <w:top w:val="single" w:sz="8" w:space="0" w:color="auto"/>
              <w:left w:val="single" w:sz="8" w:space="0" w:color="auto"/>
              <w:bottom w:val="single" w:sz="8" w:space="0" w:color="auto"/>
              <w:right w:val="single" w:sz="8" w:space="0" w:color="auto"/>
            </w:tcBorders>
          </w:tcPr>
          <w:p w14:paraId="0C2FCCA0" w14:textId="77777777" w:rsidR="001D6B26" w:rsidRPr="00C53978" w:rsidRDefault="001D6B26" w:rsidP="005A3076">
            <w:pPr>
              <w:pStyle w:val="Tablehead"/>
              <w:spacing w:before="40" w:after="40" w:line="240" w:lineRule="exact"/>
              <w:rPr>
                <w:b w:val="0"/>
              </w:rPr>
            </w:pPr>
            <w:r w:rsidRPr="00C53978">
              <w:t>*2023</w:t>
            </w:r>
          </w:p>
        </w:tc>
      </w:tr>
      <w:tr w:rsidR="001D6B26" w:rsidRPr="00C53978" w14:paraId="3AA840E8" w14:textId="77777777" w:rsidTr="00423E61">
        <w:trPr>
          <w:trHeight w:val="315"/>
        </w:trPr>
        <w:tc>
          <w:tcPr>
            <w:tcW w:w="1926" w:type="dxa"/>
            <w:tcBorders>
              <w:top w:val="single" w:sz="8" w:space="0" w:color="auto"/>
              <w:left w:val="single" w:sz="8" w:space="0" w:color="auto"/>
              <w:bottom w:val="single" w:sz="8" w:space="0" w:color="auto"/>
              <w:right w:val="single" w:sz="8" w:space="0" w:color="auto"/>
            </w:tcBorders>
            <w:tcMar>
              <w:left w:w="108" w:type="dxa"/>
              <w:right w:w="108" w:type="dxa"/>
            </w:tcMar>
          </w:tcPr>
          <w:p w14:paraId="7B3BE89A" w14:textId="77777777" w:rsidR="001D6B26" w:rsidRPr="00C53978" w:rsidRDefault="001D6B26" w:rsidP="00423E61">
            <w:pPr>
              <w:spacing w:before="40" w:after="40" w:line="240" w:lineRule="exact"/>
              <w:jc w:val="center"/>
              <w:rPr>
                <w:b/>
                <w:bCs/>
                <w:color w:val="000000" w:themeColor="text1"/>
                <w:sz w:val="20"/>
                <w:szCs w:val="20"/>
              </w:rPr>
            </w:pPr>
            <w:r>
              <w:rPr>
                <w:rFonts w:hint="cs"/>
                <w:b/>
                <w:bCs/>
                <w:sz w:val="20"/>
                <w:szCs w:val="20"/>
                <w:rtl/>
              </w:rPr>
              <w:t xml:space="preserve">القواعد الإجرائية </w:t>
            </w:r>
            <w:r>
              <w:rPr>
                <w:b/>
                <w:bCs/>
                <w:sz w:val="20"/>
                <w:szCs w:val="20"/>
              </w:rPr>
              <w:t>(ROP)</w:t>
            </w:r>
            <w:r>
              <w:rPr>
                <w:rFonts w:hint="cs"/>
                <w:b/>
                <w:bCs/>
                <w:sz w:val="20"/>
                <w:szCs w:val="20"/>
                <w:rtl/>
              </w:rPr>
              <w:t xml:space="preserve"> </w:t>
            </w:r>
          </w:p>
        </w:tc>
        <w:tc>
          <w:tcPr>
            <w:tcW w:w="1926" w:type="dxa"/>
            <w:tcBorders>
              <w:top w:val="single" w:sz="8" w:space="0" w:color="auto"/>
              <w:left w:val="single" w:sz="8" w:space="0" w:color="auto"/>
              <w:bottom w:val="single" w:sz="8" w:space="0" w:color="auto"/>
              <w:right w:val="single" w:sz="8" w:space="0" w:color="auto"/>
            </w:tcBorders>
            <w:tcMar>
              <w:left w:w="108" w:type="dxa"/>
              <w:right w:w="108" w:type="dxa"/>
            </w:tcMar>
          </w:tcPr>
          <w:p w14:paraId="44575208" w14:textId="77777777" w:rsidR="001D6B26" w:rsidRPr="00C53978" w:rsidRDefault="001D6B26" w:rsidP="00423E61">
            <w:pPr>
              <w:spacing w:before="40" w:after="40" w:line="240" w:lineRule="exact"/>
              <w:jc w:val="center"/>
              <w:rPr>
                <w:color w:val="000000" w:themeColor="text1"/>
                <w:sz w:val="20"/>
                <w:szCs w:val="20"/>
                <w:rtl/>
              </w:rPr>
            </w:pPr>
            <w:r w:rsidRPr="00C53978">
              <w:rPr>
                <w:color w:val="000000" w:themeColor="text1"/>
                <w:sz w:val="20"/>
                <w:szCs w:val="20"/>
              </w:rPr>
              <w:t>10 882</w:t>
            </w:r>
          </w:p>
        </w:tc>
        <w:tc>
          <w:tcPr>
            <w:tcW w:w="1926" w:type="dxa"/>
            <w:tcBorders>
              <w:top w:val="single" w:sz="8" w:space="0" w:color="auto"/>
              <w:left w:val="single" w:sz="8" w:space="0" w:color="auto"/>
              <w:bottom w:val="single" w:sz="8" w:space="0" w:color="auto"/>
              <w:right w:val="single" w:sz="8" w:space="0" w:color="auto"/>
            </w:tcBorders>
          </w:tcPr>
          <w:p w14:paraId="64F2E0EF" w14:textId="77777777" w:rsidR="001D6B26" w:rsidRPr="00C53978" w:rsidRDefault="001D6B26" w:rsidP="00423E61">
            <w:pPr>
              <w:spacing w:before="40" w:after="40" w:line="240" w:lineRule="exact"/>
              <w:jc w:val="center"/>
              <w:rPr>
                <w:color w:val="000000" w:themeColor="text1"/>
                <w:sz w:val="20"/>
                <w:szCs w:val="20"/>
              </w:rPr>
            </w:pPr>
            <w:r w:rsidRPr="00C53978">
              <w:rPr>
                <w:color w:val="000000" w:themeColor="text1"/>
                <w:sz w:val="20"/>
                <w:szCs w:val="20"/>
              </w:rPr>
              <w:t>10 539</w:t>
            </w:r>
          </w:p>
        </w:tc>
        <w:tc>
          <w:tcPr>
            <w:tcW w:w="1926" w:type="dxa"/>
            <w:tcBorders>
              <w:top w:val="single" w:sz="8" w:space="0" w:color="auto"/>
              <w:left w:val="single" w:sz="8" w:space="0" w:color="auto"/>
              <w:bottom w:val="single" w:sz="8" w:space="0" w:color="auto"/>
              <w:right w:val="single" w:sz="8" w:space="0" w:color="auto"/>
            </w:tcBorders>
          </w:tcPr>
          <w:p w14:paraId="54AC1D78" w14:textId="77777777" w:rsidR="001D6B26" w:rsidRPr="00C53978" w:rsidRDefault="001D6B26" w:rsidP="00423E61">
            <w:pPr>
              <w:spacing w:before="40" w:after="40" w:line="240" w:lineRule="exact"/>
              <w:jc w:val="center"/>
              <w:rPr>
                <w:color w:val="000000" w:themeColor="text1"/>
                <w:sz w:val="20"/>
                <w:szCs w:val="20"/>
              </w:rPr>
            </w:pPr>
            <w:r w:rsidRPr="00C53978">
              <w:rPr>
                <w:color w:val="000000" w:themeColor="text1"/>
                <w:sz w:val="20"/>
                <w:szCs w:val="20"/>
              </w:rPr>
              <w:t>11 887</w:t>
            </w:r>
          </w:p>
        </w:tc>
        <w:tc>
          <w:tcPr>
            <w:tcW w:w="1926" w:type="dxa"/>
            <w:tcBorders>
              <w:top w:val="single" w:sz="8" w:space="0" w:color="auto"/>
              <w:left w:val="single" w:sz="8" w:space="0" w:color="auto"/>
              <w:bottom w:val="single" w:sz="8" w:space="0" w:color="auto"/>
              <w:right w:val="single" w:sz="8" w:space="0" w:color="auto"/>
            </w:tcBorders>
          </w:tcPr>
          <w:p w14:paraId="69F36CF7" w14:textId="77777777" w:rsidR="001D6B26" w:rsidRPr="00C53978" w:rsidRDefault="001D6B26" w:rsidP="00423E61">
            <w:pPr>
              <w:spacing w:before="40" w:after="40" w:line="240" w:lineRule="exact"/>
              <w:jc w:val="center"/>
              <w:rPr>
                <w:sz w:val="20"/>
                <w:szCs w:val="20"/>
              </w:rPr>
            </w:pPr>
            <w:r w:rsidRPr="00C53978">
              <w:rPr>
                <w:sz w:val="20"/>
                <w:szCs w:val="20"/>
              </w:rPr>
              <w:t>5 243</w:t>
            </w:r>
          </w:p>
        </w:tc>
      </w:tr>
    </w:tbl>
    <w:p w14:paraId="63CEE3D0" w14:textId="77777777" w:rsidR="001D6B26" w:rsidRPr="009631C5" w:rsidRDefault="001D6B26" w:rsidP="001D6B26">
      <w:pPr>
        <w:pStyle w:val="Tablelegend"/>
        <w:rPr>
          <w:sz w:val="18"/>
          <w:szCs w:val="18"/>
          <w:rtl/>
        </w:rPr>
      </w:pPr>
      <w:r w:rsidRPr="009631C5">
        <w:rPr>
          <w:rFonts w:hint="cs"/>
          <w:sz w:val="18"/>
          <w:szCs w:val="18"/>
          <w:rtl/>
        </w:rPr>
        <w:t xml:space="preserve">* حتى أبريل </w:t>
      </w:r>
      <w:r w:rsidRPr="009631C5">
        <w:rPr>
          <w:sz w:val="18"/>
          <w:szCs w:val="18"/>
        </w:rPr>
        <w:t>2023</w:t>
      </w:r>
    </w:p>
    <w:p w14:paraId="1306931C" w14:textId="77777777" w:rsidR="001D6B26" w:rsidRPr="00454D48" w:rsidRDefault="001D6B26" w:rsidP="00454D48">
      <w:pPr>
        <w:pStyle w:val="Heading4"/>
        <w:rPr>
          <w:rtl/>
        </w:rPr>
      </w:pPr>
      <w:r w:rsidRPr="009631C5">
        <w:rPr>
          <w:sz w:val="20"/>
          <w:szCs w:val="20"/>
        </w:rPr>
        <w:t>2</w:t>
      </w:r>
      <w:r w:rsidRPr="00454D48">
        <w:t>.4.1.6</w:t>
      </w:r>
      <w:r w:rsidRPr="00454D48">
        <w:rPr>
          <w:rFonts w:hint="cs"/>
          <w:rtl/>
        </w:rPr>
        <w:tab/>
      </w:r>
      <w:r w:rsidRPr="00454D48">
        <w:rPr>
          <w:rtl/>
        </w:rPr>
        <w:t>توصيات</w:t>
      </w:r>
      <w:r w:rsidRPr="00454D48">
        <w:rPr>
          <w:rFonts w:hint="cs"/>
          <w:rtl/>
        </w:rPr>
        <w:t xml:space="preserve"> القطاع</w:t>
      </w:r>
      <w:r w:rsidRPr="00454D48">
        <w:rPr>
          <w:rtl/>
        </w:rPr>
        <w:t xml:space="preserve"> </w:t>
      </w:r>
      <w:r w:rsidRPr="00454D48">
        <w:t>ITU-R</w:t>
      </w:r>
    </w:p>
    <w:p w14:paraId="7E4645E7" w14:textId="77777777" w:rsidR="001D6B26" w:rsidRPr="00933BA0" w:rsidRDefault="001D6B26" w:rsidP="001D6B26">
      <w:pPr>
        <w:rPr>
          <w:lang w:val="en-GB" w:bidi="ar-SY"/>
        </w:rPr>
      </w:pPr>
      <w:r w:rsidRPr="00186BCB">
        <w:rPr>
          <w:rFonts w:hint="cs"/>
          <w:rtl/>
          <w:lang w:val="en-GB" w:bidi="ar-SY"/>
        </w:rPr>
        <w:t xml:space="preserve">جرى </w:t>
      </w:r>
      <w:r w:rsidRPr="00186BCB">
        <w:rPr>
          <w:rtl/>
          <w:lang w:val="en-GB" w:bidi="ar-SY"/>
        </w:rPr>
        <w:t xml:space="preserve">نتيجة </w:t>
      </w:r>
      <w:r w:rsidRPr="00186BCB">
        <w:rPr>
          <w:rFonts w:hint="cs"/>
          <w:rtl/>
          <w:lang w:val="en-GB" w:bidi="ar-SY"/>
        </w:rPr>
        <w:t>سياسة النفاذ المجاني</w:t>
      </w:r>
      <w:r w:rsidRPr="00186BCB">
        <w:rPr>
          <w:rtl/>
          <w:lang w:val="en-GB" w:bidi="ar-SY"/>
        </w:rPr>
        <w:t xml:space="preserve"> </w:t>
      </w:r>
      <w:r>
        <w:rPr>
          <w:rFonts w:hint="cs"/>
          <w:rtl/>
          <w:lang w:val="en-GB" w:bidi="ar-SY"/>
        </w:rPr>
        <w:t xml:space="preserve">على الإنترنت </w:t>
      </w:r>
      <w:r w:rsidRPr="00186BCB">
        <w:rPr>
          <w:rFonts w:hint="cs"/>
          <w:rtl/>
          <w:lang w:val="en-GB" w:bidi="ar-SY"/>
        </w:rPr>
        <w:t>تعميم</w:t>
      </w:r>
      <w:r w:rsidRPr="00186BCB">
        <w:rPr>
          <w:rtl/>
          <w:lang w:val="en-GB" w:bidi="ar-SY"/>
        </w:rPr>
        <w:t xml:space="preserve"> توصيات</w:t>
      </w:r>
      <w:r w:rsidRPr="00186BCB">
        <w:rPr>
          <w:rFonts w:hint="cs"/>
          <w:rtl/>
          <w:lang w:val="en-GB" w:bidi="ar-SY"/>
        </w:rPr>
        <w:t xml:space="preserve"> القطاع</w:t>
      </w:r>
      <w:r w:rsidRPr="00186BCB">
        <w:rPr>
          <w:rtl/>
          <w:lang w:val="en-GB" w:bidi="ar-SY"/>
        </w:rPr>
        <w:t xml:space="preserve"> </w:t>
      </w:r>
      <w:r w:rsidRPr="00186BCB">
        <w:rPr>
          <w:lang w:val="en-GB" w:bidi="ar-SY"/>
        </w:rPr>
        <w:t>ITU-R</w:t>
      </w:r>
      <w:r w:rsidRPr="00186BCB">
        <w:rPr>
          <w:rtl/>
          <w:lang w:val="en-GB" w:bidi="ar-SY"/>
        </w:rPr>
        <w:t xml:space="preserve"> في جميع أنحاء العالم، وأصبحت مرجعية عالمية</w:t>
      </w:r>
      <w:r w:rsidRPr="00186BCB">
        <w:rPr>
          <w:rFonts w:hint="cs"/>
          <w:rtl/>
          <w:lang w:val="en-GB" w:bidi="ar-SY"/>
        </w:rPr>
        <w:t>.</w:t>
      </w:r>
      <w:r w:rsidRPr="00186BCB">
        <w:rPr>
          <w:rtl/>
          <w:lang w:val="en-GB" w:bidi="ar-SY"/>
        </w:rPr>
        <w:t xml:space="preserve"> </w:t>
      </w:r>
      <w:r w:rsidRPr="00186BCB">
        <w:rPr>
          <w:rFonts w:hint="cs"/>
          <w:rtl/>
          <w:lang w:val="en-GB" w:bidi="ar-SY"/>
        </w:rPr>
        <w:t>و</w:t>
      </w:r>
      <w:r w:rsidRPr="00186BCB">
        <w:rPr>
          <w:rtl/>
          <w:lang w:val="en-GB" w:bidi="ar-SY"/>
        </w:rPr>
        <w:t>في</w:t>
      </w:r>
      <w:r>
        <w:rPr>
          <w:rFonts w:hint="cs"/>
          <w:rtl/>
          <w:lang w:val="en-GB" w:bidi="ar-SY"/>
        </w:rPr>
        <w:t> </w:t>
      </w:r>
      <w:r w:rsidRPr="00186BCB">
        <w:rPr>
          <w:rtl/>
          <w:lang w:val="en-GB" w:bidi="ar-SY"/>
        </w:rPr>
        <w:t xml:space="preserve">فترة </w:t>
      </w:r>
      <w:r>
        <w:rPr>
          <w:rFonts w:hint="cs"/>
          <w:rtl/>
          <w:lang w:bidi="ar-SY"/>
        </w:rPr>
        <w:t>52</w:t>
      </w:r>
      <w:r w:rsidRPr="00186BCB">
        <w:rPr>
          <w:rtl/>
          <w:lang w:val="en-GB" w:bidi="ar-SY"/>
        </w:rPr>
        <w:t xml:space="preserve"> شهرا</w:t>
      </w:r>
      <w:r w:rsidRPr="00186BCB">
        <w:rPr>
          <w:rFonts w:hint="cs"/>
          <w:rtl/>
          <w:lang w:val="en-GB" w:bidi="ar-SY"/>
        </w:rPr>
        <w:t>ً</w:t>
      </w:r>
      <w:r w:rsidRPr="00186BCB">
        <w:rPr>
          <w:rtl/>
          <w:lang w:val="en-GB" w:bidi="ar-SY"/>
        </w:rPr>
        <w:t xml:space="preserve"> (</w:t>
      </w:r>
      <w:r>
        <w:rPr>
          <w:rFonts w:hint="cs"/>
          <w:rtl/>
          <w:lang w:val="en-GB" w:bidi="ar-SY"/>
        </w:rPr>
        <w:t xml:space="preserve">من </w:t>
      </w:r>
      <w:r w:rsidRPr="00186BCB">
        <w:rPr>
          <w:rtl/>
          <w:lang w:val="en-GB" w:bidi="ar-SY"/>
        </w:rPr>
        <w:t xml:space="preserve">يناير </w:t>
      </w:r>
      <w:r>
        <w:rPr>
          <w:lang w:bidi="ar-SY"/>
        </w:rPr>
        <w:t>2020</w:t>
      </w:r>
      <w:r w:rsidRPr="00186BCB">
        <w:rPr>
          <w:rtl/>
          <w:lang w:val="en-GB" w:bidi="ar-SY"/>
        </w:rPr>
        <w:t xml:space="preserve"> إلى </w:t>
      </w:r>
      <w:r>
        <w:rPr>
          <w:rFonts w:hint="cs"/>
          <w:rtl/>
          <w:lang w:val="en-GB" w:bidi="ar-SY"/>
        </w:rPr>
        <w:t xml:space="preserve">أبريل </w:t>
      </w:r>
      <w:r>
        <w:rPr>
          <w:lang w:bidi="ar-SY"/>
        </w:rPr>
        <w:t>2023</w:t>
      </w:r>
      <w:r w:rsidRPr="00186BCB">
        <w:rPr>
          <w:rtl/>
          <w:lang w:val="en-GB" w:bidi="ar-SY"/>
        </w:rPr>
        <w:t>)</w:t>
      </w:r>
      <w:r>
        <w:rPr>
          <w:rFonts w:hint="cs"/>
          <w:rtl/>
          <w:lang w:val="en-GB" w:bidi="ar-SY"/>
        </w:rPr>
        <w:t xml:space="preserve">، </w:t>
      </w:r>
      <w:r w:rsidRPr="00186BCB">
        <w:rPr>
          <w:rtl/>
          <w:lang w:val="en-GB" w:bidi="ar-SY"/>
        </w:rPr>
        <w:t xml:space="preserve">تم تسجيل </w:t>
      </w:r>
      <w:r>
        <w:rPr>
          <w:rFonts w:hint="cs"/>
          <w:rtl/>
          <w:lang w:val="en-GB" w:bidi="ar-SY"/>
        </w:rPr>
        <w:t>نحو</w:t>
      </w:r>
      <w:r w:rsidRPr="00186BCB">
        <w:rPr>
          <w:rFonts w:hint="cs"/>
          <w:rtl/>
          <w:lang w:val="en-GB" w:bidi="ar-SY"/>
        </w:rPr>
        <w:t> </w:t>
      </w:r>
      <w:r w:rsidRPr="009578AD">
        <w:rPr>
          <w:lang w:bidi="ar-SY"/>
        </w:rPr>
        <w:t>6</w:t>
      </w:r>
      <w:r>
        <w:rPr>
          <w:rFonts w:hint="cs"/>
          <w:rtl/>
          <w:lang w:bidi="ar-SY"/>
        </w:rPr>
        <w:t xml:space="preserve"> </w:t>
      </w:r>
      <w:r w:rsidRPr="00186BCB">
        <w:rPr>
          <w:rFonts w:hint="cs"/>
          <w:rtl/>
          <w:lang w:val="en-GB" w:bidi="ar-SY"/>
        </w:rPr>
        <w:t>ملايين</w:t>
      </w:r>
      <w:r w:rsidRPr="00186BCB">
        <w:rPr>
          <w:rtl/>
          <w:lang w:val="en-GB" w:bidi="ar-SY"/>
        </w:rPr>
        <w:t xml:space="preserve"> تنزيل</w:t>
      </w:r>
      <w:r>
        <w:rPr>
          <w:rFonts w:hint="cs"/>
          <w:rtl/>
          <w:lang w:val="en-GB" w:bidi="ar-SY"/>
        </w:rPr>
        <w:t xml:space="preserve"> لتوصيات قطاع </w:t>
      </w:r>
      <w:r>
        <w:rPr>
          <w:rFonts w:hint="cs"/>
          <w:rtl/>
          <w:lang w:val="fr-CH" w:bidi="ar-SY"/>
        </w:rPr>
        <w:t>الاتصالات الراديوية</w:t>
      </w:r>
      <w:r>
        <w:rPr>
          <w:rFonts w:hint="cs"/>
          <w:rtl/>
          <w:lang w:bidi="ar-SY"/>
        </w:rPr>
        <w:t xml:space="preserve"> من </w:t>
      </w:r>
      <w:r w:rsidRPr="00186BCB">
        <w:rPr>
          <w:rtl/>
          <w:lang w:val="en-GB" w:bidi="ar-SY"/>
        </w:rPr>
        <w:t xml:space="preserve">موقع الاتحاد على شبكة </w:t>
      </w:r>
      <w:r>
        <w:rPr>
          <w:rFonts w:hint="cs"/>
          <w:rtl/>
          <w:lang w:val="en-GB" w:bidi="ar-SY"/>
        </w:rPr>
        <w:t>الإنترنت</w:t>
      </w:r>
      <w:r w:rsidRPr="00186BCB">
        <w:rPr>
          <w:rtl/>
          <w:lang w:val="en-GB" w:bidi="ar-SY"/>
        </w:rPr>
        <w:t xml:space="preserve">. ويلخص الجدول </w:t>
      </w:r>
      <w:r w:rsidRPr="009578AD">
        <w:rPr>
          <w:lang w:bidi="ar-SY"/>
        </w:rPr>
        <w:t>1</w:t>
      </w:r>
      <w:r w:rsidRPr="00186BCB">
        <w:rPr>
          <w:lang w:val="en-GB" w:bidi="ar-SY"/>
        </w:rPr>
        <w:t>-</w:t>
      </w:r>
      <w:r w:rsidRPr="009578AD">
        <w:rPr>
          <w:lang w:bidi="ar-SY"/>
        </w:rPr>
        <w:t>2</w:t>
      </w:r>
      <w:r w:rsidRPr="00186BCB">
        <w:rPr>
          <w:lang w:val="en-GB" w:bidi="ar-SY"/>
        </w:rPr>
        <w:t>.</w:t>
      </w:r>
      <w:r w:rsidRPr="009578AD">
        <w:rPr>
          <w:lang w:bidi="ar-SY"/>
        </w:rPr>
        <w:t>4</w:t>
      </w:r>
      <w:r w:rsidRPr="00186BCB">
        <w:rPr>
          <w:lang w:val="en-GB" w:bidi="ar-SY"/>
        </w:rPr>
        <w:t>.</w:t>
      </w:r>
      <w:r w:rsidRPr="009578AD">
        <w:rPr>
          <w:lang w:bidi="ar-SY"/>
        </w:rPr>
        <w:t>1</w:t>
      </w:r>
      <w:r w:rsidRPr="00186BCB">
        <w:rPr>
          <w:lang w:val="en-GB" w:bidi="ar-SY"/>
        </w:rPr>
        <w:t>.</w:t>
      </w:r>
      <w:r w:rsidRPr="009578AD">
        <w:rPr>
          <w:lang w:bidi="ar-SY"/>
        </w:rPr>
        <w:t>6</w:t>
      </w:r>
      <w:r w:rsidRPr="00186BCB">
        <w:rPr>
          <w:rtl/>
          <w:lang w:val="en-GB" w:bidi="ar-SY"/>
        </w:rPr>
        <w:t xml:space="preserve"> </w:t>
      </w:r>
      <w:r w:rsidRPr="00186BCB">
        <w:rPr>
          <w:rFonts w:hint="cs"/>
          <w:rtl/>
          <w:lang w:val="en-GB" w:bidi="ar-SY"/>
        </w:rPr>
        <w:t>ال</w:t>
      </w:r>
      <w:r w:rsidRPr="00186BCB">
        <w:rPr>
          <w:rtl/>
          <w:lang w:val="en-GB" w:bidi="ar-SY"/>
        </w:rPr>
        <w:t xml:space="preserve">توزيع </w:t>
      </w:r>
      <w:r w:rsidRPr="00186BCB">
        <w:rPr>
          <w:rFonts w:hint="cs"/>
          <w:rtl/>
          <w:lang w:val="en-GB" w:bidi="ar-SY"/>
        </w:rPr>
        <w:t>ب</w:t>
      </w:r>
      <w:r w:rsidRPr="00186BCB">
        <w:rPr>
          <w:rtl/>
          <w:lang w:val="en-GB" w:bidi="ar-SY"/>
        </w:rPr>
        <w:t xml:space="preserve">حسب </w:t>
      </w:r>
      <w:r w:rsidRPr="00186BCB">
        <w:rPr>
          <w:rFonts w:hint="cs"/>
          <w:rtl/>
          <w:lang w:val="en-GB" w:bidi="ar-SY"/>
        </w:rPr>
        <w:t>السنة</w:t>
      </w:r>
      <w:r w:rsidRPr="00186BCB">
        <w:rPr>
          <w:rtl/>
          <w:lang w:val="en-GB" w:bidi="ar-SY"/>
        </w:rPr>
        <w:t xml:space="preserve"> و</w:t>
      </w:r>
      <w:r w:rsidRPr="00186BCB">
        <w:rPr>
          <w:rFonts w:hint="cs"/>
          <w:rtl/>
          <w:lang w:val="en-GB" w:bidi="ar-SY"/>
        </w:rPr>
        <w:t>ال</w:t>
      </w:r>
      <w:r w:rsidRPr="00186BCB">
        <w:rPr>
          <w:rtl/>
          <w:lang w:val="en-GB" w:bidi="ar-SY"/>
        </w:rPr>
        <w:t>سلسلة.</w:t>
      </w:r>
    </w:p>
    <w:p w14:paraId="68F4999D" w14:textId="77777777" w:rsidR="001D6B26" w:rsidRPr="00933BA0" w:rsidRDefault="001D6B26" w:rsidP="001D6B26">
      <w:pPr>
        <w:pStyle w:val="TableNo"/>
        <w:rPr>
          <w:rtl/>
          <w:lang w:val="en-GB"/>
        </w:rPr>
      </w:pPr>
      <w:r w:rsidRPr="00933BA0">
        <w:rPr>
          <w:rtl/>
          <w:lang w:val="en-GB"/>
        </w:rPr>
        <w:t xml:space="preserve">الجدول </w:t>
      </w:r>
      <w:r w:rsidRPr="009578AD">
        <w:t>1</w:t>
      </w:r>
      <w:r w:rsidRPr="00933BA0">
        <w:rPr>
          <w:lang w:val="en-GB"/>
        </w:rPr>
        <w:t>-</w:t>
      </w:r>
      <w:r w:rsidRPr="009578AD">
        <w:t>2</w:t>
      </w:r>
      <w:r w:rsidRPr="00933BA0">
        <w:rPr>
          <w:lang w:val="en-GB"/>
        </w:rPr>
        <w:t>.</w:t>
      </w:r>
      <w:r w:rsidRPr="009578AD">
        <w:t>4</w:t>
      </w:r>
      <w:r w:rsidRPr="00933BA0">
        <w:rPr>
          <w:lang w:val="en-GB"/>
        </w:rPr>
        <w:t>.</w:t>
      </w:r>
      <w:r w:rsidRPr="009578AD">
        <w:t>1</w:t>
      </w:r>
      <w:r w:rsidRPr="00933BA0">
        <w:rPr>
          <w:lang w:val="en-GB"/>
        </w:rPr>
        <w:t>.</w:t>
      </w:r>
      <w:r w:rsidRPr="009578AD">
        <w:t>6</w:t>
      </w:r>
    </w:p>
    <w:p w14:paraId="0AB60F0E" w14:textId="77777777" w:rsidR="001D6B26" w:rsidRDefault="001D6B26" w:rsidP="001D6B26">
      <w:pPr>
        <w:pStyle w:val="Tabletitle"/>
        <w:rPr>
          <w:rtl/>
        </w:rPr>
      </w:pPr>
      <w:r w:rsidRPr="00933BA0">
        <w:rPr>
          <w:rFonts w:hint="cs"/>
          <w:rtl/>
          <w:lang w:val="en-GB"/>
        </w:rPr>
        <w:t xml:space="preserve">توزيع توصيات القطاع </w:t>
      </w:r>
      <w:r w:rsidRPr="00933BA0">
        <w:t>ITU-R</w:t>
      </w:r>
    </w:p>
    <w:tbl>
      <w:tblPr>
        <w:bidiVisual/>
        <w:tblW w:w="5000" w:type="pct"/>
        <w:tblLayout w:type="fixed"/>
        <w:tblLook w:val="06A0" w:firstRow="1" w:lastRow="0" w:firstColumn="1" w:lastColumn="0" w:noHBand="1" w:noVBand="1"/>
      </w:tblPr>
      <w:tblGrid>
        <w:gridCol w:w="1605"/>
        <w:gridCol w:w="1606"/>
        <w:gridCol w:w="1605"/>
        <w:gridCol w:w="1605"/>
        <w:gridCol w:w="1605"/>
        <w:gridCol w:w="1605"/>
      </w:tblGrid>
      <w:tr w:rsidR="001D6B26" w:rsidRPr="00C53978" w14:paraId="36562EC3" w14:textId="77777777" w:rsidTr="00423E61">
        <w:trPr>
          <w:trHeight w:val="315"/>
        </w:trPr>
        <w:tc>
          <w:tcPr>
            <w:tcW w:w="16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56C3899" w14:textId="77777777" w:rsidR="001D6B26" w:rsidRPr="00C53978" w:rsidRDefault="001D6B26" w:rsidP="00423E61">
            <w:pPr>
              <w:pStyle w:val="Tablehead"/>
              <w:spacing w:before="40" w:after="40" w:line="240" w:lineRule="exact"/>
              <w:rPr>
                <w:bCs w:val="0"/>
              </w:rPr>
            </w:pPr>
            <w:r>
              <w:rPr>
                <w:rFonts w:hint="cs"/>
                <w:rtl/>
              </w:rPr>
              <w:t>السلسلة</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3C3F504" w14:textId="77777777" w:rsidR="001D6B26" w:rsidRPr="00C53978" w:rsidRDefault="001D6B26" w:rsidP="00423E61">
            <w:pPr>
              <w:pStyle w:val="Tablehead"/>
              <w:spacing w:before="40" w:after="40" w:line="240" w:lineRule="exact"/>
              <w:rPr>
                <w:bCs w:val="0"/>
              </w:rPr>
            </w:pPr>
            <w:r w:rsidRPr="00C53978">
              <w:t>2020</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F9B4D1B" w14:textId="77777777" w:rsidR="001D6B26" w:rsidRPr="00C53978" w:rsidRDefault="001D6B26" w:rsidP="00423E61">
            <w:pPr>
              <w:pStyle w:val="Tablehead"/>
              <w:spacing w:before="40" w:after="40" w:line="240" w:lineRule="exact"/>
              <w:rPr>
                <w:bCs w:val="0"/>
              </w:rPr>
            </w:pPr>
            <w:r w:rsidRPr="00C53978">
              <w:t>2021</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3E9D68D" w14:textId="77777777" w:rsidR="001D6B26" w:rsidRPr="00C53978" w:rsidRDefault="001D6B26" w:rsidP="00423E61">
            <w:pPr>
              <w:pStyle w:val="Tablehead"/>
              <w:spacing w:before="40" w:after="40" w:line="240" w:lineRule="exact"/>
              <w:rPr>
                <w:bCs w:val="0"/>
              </w:rPr>
            </w:pPr>
            <w:r w:rsidRPr="00C53978">
              <w:t>2022</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CD8E5F1" w14:textId="77777777" w:rsidR="001D6B26" w:rsidRPr="00C53978" w:rsidRDefault="001D6B26" w:rsidP="00423E61">
            <w:pPr>
              <w:pStyle w:val="Tablehead"/>
              <w:spacing w:before="40" w:after="40" w:line="240" w:lineRule="exact"/>
              <w:rPr>
                <w:bCs w:val="0"/>
              </w:rPr>
            </w:pPr>
            <w:r w:rsidRPr="00C53978">
              <w:t>*2023</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7FA3F2B" w14:textId="77777777" w:rsidR="001D6B26" w:rsidRPr="00C53978" w:rsidRDefault="001D6B26" w:rsidP="00423E61">
            <w:pPr>
              <w:pStyle w:val="Tablehead"/>
              <w:spacing w:before="40" w:after="40" w:line="240" w:lineRule="exact"/>
              <w:rPr>
                <w:b w:val="0"/>
              </w:rPr>
            </w:pPr>
            <w:r>
              <w:rPr>
                <w:rFonts w:hint="cs"/>
                <w:rtl/>
              </w:rPr>
              <w:t>المجموع</w:t>
            </w:r>
          </w:p>
        </w:tc>
      </w:tr>
      <w:tr w:rsidR="001D6B26" w:rsidRPr="00C53978" w14:paraId="34971AC7" w14:textId="77777777" w:rsidTr="00423E61">
        <w:trPr>
          <w:trHeight w:val="315"/>
        </w:trPr>
        <w:tc>
          <w:tcPr>
            <w:tcW w:w="16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34CB606" w14:textId="77777777" w:rsidR="001D6B26" w:rsidRPr="00C53978" w:rsidRDefault="001D6B26" w:rsidP="00423E61">
            <w:pPr>
              <w:pStyle w:val="Tablehead"/>
              <w:spacing w:before="40" w:after="40" w:line="240" w:lineRule="exact"/>
              <w:rPr>
                <w:bCs w:val="0"/>
              </w:rPr>
            </w:pPr>
            <w:r w:rsidRPr="00C53978">
              <w:t>P</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0EFCD16" w14:textId="77777777" w:rsidR="001D6B26" w:rsidRPr="00C53978" w:rsidRDefault="001D6B26" w:rsidP="00423E61">
            <w:pPr>
              <w:pStyle w:val="Tabletext"/>
              <w:spacing w:before="40" w:after="40" w:line="240" w:lineRule="exact"/>
              <w:jc w:val="center"/>
            </w:pPr>
            <w:r w:rsidRPr="00C53978">
              <w:t>385 614</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A9B94B8" w14:textId="77777777" w:rsidR="001D6B26" w:rsidRPr="00C53978" w:rsidRDefault="001D6B26" w:rsidP="00423E61">
            <w:pPr>
              <w:pStyle w:val="Tabletext"/>
              <w:spacing w:before="40" w:after="40" w:line="240" w:lineRule="exact"/>
              <w:jc w:val="center"/>
            </w:pPr>
            <w:r w:rsidRPr="00C53978">
              <w:t>410 918</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DA51482" w14:textId="77777777" w:rsidR="001D6B26" w:rsidRPr="00C53978" w:rsidRDefault="001D6B26" w:rsidP="00423E61">
            <w:pPr>
              <w:pStyle w:val="Tabletext"/>
              <w:spacing w:before="40" w:after="40" w:line="240" w:lineRule="exact"/>
              <w:jc w:val="center"/>
            </w:pPr>
            <w:r w:rsidRPr="00C53978">
              <w:t>347 953</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110ABE0" w14:textId="77777777" w:rsidR="001D6B26" w:rsidRPr="00C53978" w:rsidRDefault="001D6B26" w:rsidP="00423E61">
            <w:pPr>
              <w:pStyle w:val="Tabletext"/>
              <w:spacing w:before="40" w:after="40" w:line="240" w:lineRule="exact"/>
              <w:jc w:val="center"/>
            </w:pPr>
            <w:r w:rsidRPr="00C53978">
              <w:t>149 297</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79E7264" w14:textId="77777777" w:rsidR="001D6B26" w:rsidRPr="00C53978" w:rsidRDefault="001D6B26" w:rsidP="00423E61">
            <w:pPr>
              <w:pStyle w:val="Tabletext"/>
              <w:spacing w:before="40" w:after="40" w:line="240" w:lineRule="exact"/>
              <w:jc w:val="center"/>
              <w:rPr>
                <w:b/>
                <w:bCs/>
              </w:rPr>
            </w:pPr>
            <w:r w:rsidRPr="00C53978">
              <w:rPr>
                <w:b/>
                <w:bCs/>
              </w:rPr>
              <w:t>1 293 782</w:t>
            </w:r>
          </w:p>
        </w:tc>
      </w:tr>
      <w:tr w:rsidR="001D6B26" w:rsidRPr="00C53978" w14:paraId="01D0E175" w14:textId="77777777" w:rsidTr="00423E61">
        <w:trPr>
          <w:trHeight w:val="315"/>
        </w:trPr>
        <w:tc>
          <w:tcPr>
            <w:tcW w:w="16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3EB23D4" w14:textId="77777777" w:rsidR="001D6B26" w:rsidRPr="00C53978" w:rsidRDefault="001D6B26" w:rsidP="00423E61">
            <w:pPr>
              <w:pStyle w:val="Tablehead"/>
              <w:spacing w:before="40" w:after="40" w:line="240" w:lineRule="exact"/>
              <w:rPr>
                <w:bCs w:val="0"/>
              </w:rPr>
            </w:pPr>
            <w:r w:rsidRPr="00C53978">
              <w:t>M</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ECA4633" w14:textId="77777777" w:rsidR="001D6B26" w:rsidRPr="00C53978" w:rsidRDefault="001D6B26" w:rsidP="00423E61">
            <w:pPr>
              <w:pStyle w:val="Tabletext"/>
              <w:spacing w:before="40" w:after="40" w:line="240" w:lineRule="exact"/>
              <w:jc w:val="center"/>
            </w:pPr>
            <w:r w:rsidRPr="00C53978">
              <w:t>327 720</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0F3BF44" w14:textId="77777777" w:rsidR="001D6B26" w:rsidRPr="00C53978" w:rsidRDefault="001D6B26" w:rsidP="00423E61">
            <w:pPr>
              <w:pStyle w:val="Tabletext"/>
              <w:spacing w:before="40" w:after="40" w:line="240" w:lineRule="exact"/>
              <w:jc w:val="center"/>
            </w:pPr>
            <w:r w:rsidRPr="00C53978">
              <w:t>365 675</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1FD31AD" w14:textId="77777777" w:rsidR="001D6B26" w:rsidRPr="00C53978" w:rsidRDefault="001D6B26" w:rsidP="00423E61">
            <w:pPr>
              <w:pStyle w:val="Tabletext"/>
              <w:spacing w:before="40" w:after="40" w:line="240" w:lineRule="exact"/>
              <w:jc w:val="center"/>
            </w:pPr>
            <w:r w:rsidRPr="00C53978">
              <w:t>314 920</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9678681" w14:textId="77777777" w:rsidR="001D6B26" w:rsidRPr="00C53978" w:rsidRDefault="001D6B26" w:rsidP="00423E61">
            <w:pPr>
              <w:pStyle w:val="Tabletext"/>
              <w:spacing w:before="40" w:after="40" w:line="240" w:lineRule="exact"/>
              <w:jc w:val="center"/>
            </w:pPr>
            <w:r w:rsidRPr="00C53978">
              <w:t>133 495</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39FBADF" w14:textId="77777777" w:rsidR="001D6B26" w:rsidRPr="00C53978" w:rsidRDefault="001D6B26" w:rsidP="00423E61">
            <w:pPr>
              <w:pStyle w:val="Tabletext"/>
              <w:spacing w:before="40" w:after="40" w:line="240" w:lineRule="exact"/>
              <w:jc w:val="center"/>
              <w:rPr>
                <w:b/>
                <w:bCs/>
              </w:rPr>
            </w:pPr>
            <w:r w:rsidRPr="00C53978">
              <w:rPr>
                <w:b/>
                <w:bCs/>
              </w:rPr>
              <w:t>1 141 810</w:t>
            </w:r>
          </w:p>
        </w:tc>
      </w:tr>
      <w:tr w:rsidR="001D6B26" w:rsidRPr="00C53978" w14:paraId="3A421E78" w14:textId="77777777" w:rsidTr="00423E61">
        <w:trPr>
          <w:trHeight w:val="315"/>
        </w:trPr>
        <w:tc>
          <w:tcPr>
            <w:tcW w:w="16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565F89B" w14:textId="77777777" w:rsidR="001D6B26" w:rsidRPr="00C53978" w:rsidRDefault="001D6B26" w:rsidP="00423E61">
            <w:pPr>
              <w:pStyle w:val="Tablehead"/>
              <w:spacing w:before="40" w:after="40" w:line="240" w:lineRule="exact"/>
              <w:rPr>
                <w:bCs w:val="0"/>
              </w:rPr>
            </w:pPr>
            <w:r w:rsidRPr="00C53978">
              <w:t>BT</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3FF2780" w14:textId="77777777" w:rsidR="001D6B26" w:rsidRPr="00C53978" w:rsidRDefault="001D6B26" w:rsidP="00423E61">
            <w:pPr>
              <w:pStyle w:val="Tabletext"/>
              <w:spacing w:before="40" w:after="40" w:line="240" w:lineRule="exact"/>
              <w:jc w:val="center"/>
            </w:pPr>
            <w:r w:rsidRPr="00C53978">
              <w:t>226 737</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E9B5E80" w14:textId="77777777" w:rsidR="001D6B26" w:rsidRPr="00C53978" w:rsidRDefault="001D6B26" w:rsidP="00423E61">
            <w:pPr>
              <w:pStyle w:val="Tabletext"/>
              <w:spacing w:before="40" w:after="40" w:line="240" w:lineRule="exact"/>
              <w:jc w:val="center"/>
            </w:pPr>
            <w:r w:rsidRPr="00C53978">
              <w:t>231 981</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98517DC" w14:textId="77777777" w:rsidR="001D6B26" w:rsidRPr="00C53978" w:rsidRDefault="001D6B26" w:rsidP="00423E61">
            <w:pPr>
              <w:pStyle w:val="Tabletext"/>
              <w:spacing w:before="40" w:after="40" w:line="240" w:lineRule="exact"/>
              <w:jc w:val="center"/>
            </w:pPr>
            <w:r w:rsidRPr="00C53978">
              <w:t>218 403</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1F13814" w14:textId="77777777" w:rsidR="001D6B26" w:rsidRPr="00C53978" w:rsidRDefault="001D6B26" w:rsidP="00423E61">
            <w:pPr>
              <w:pStyle w:val="Tabletext"/>
              <w:spacing w:before="40" w:after="40" w:line="240" w:lineRule="exact"/>
              <w:jc w:val="center"/>
            </w:pPr>
            <w:r w:rsidRPr="00C53978">
              <w:t>96 108</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E0112FB" w14:textId="77777777" w:rsidR="001D6B26" w:rsidRPr="00C53978" w:rsidRDefault="001D6B26" w:rsidP="00423E61">
            <w:pPr>
              <w:pStyle w:val="Tabletext"/>
              <w:spacing w:before="40" w:after="40" w:line="240" w:lineRule="exact"/>
              <w:jc w:val="center"/>
              <w:rPr>
                <w:b/>
                <w:bCs/>
              </w:rPr>
            </w:pPr>
            <w:r w:rsidRPr="00C53978">
              <w:rPr>
                <w:b/>
                <w:bCs/>
              </w:rPr>
              <w:t>773 229</w:t>
            </w:r>
          </w:p>
        </w:tc>
      </w:tr>
      <w:tr w:rsidR="001D6B26" w:rsidRPr="00C53978" w14:paraId="3707E3E2" w14:textId="77777777" w:rsidTr="00423E61">
        <w:trPr>
          <w:trHeight w:val="315"/>
        </w:trPr>
        <w:tc>
          <w:tcPr>
            <w:tcW w:w="16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597C208" w14:textId="77777777" w:rsidR="001D6B26" w:rsidRPr="00C53978" w:rsidRDefault="001D6B26" w:rsidP="00423E61">
            <w:pPr>
              <w:pStyle w:val="Tablehead"/>
              <w:spacing w:before="40" w:after="40" w:line="240" w:lineRule="exact"/>
              <w:rPr>
                <w:bCs w:val="0"/>
              </w:rPr>
            </w:pPr>
            <w:r w:rsidRPr="00C53978">
              <w:t>SM</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9FB579D" w14:textId="77777777" w:rsidR="001D6B26" w:rsidRPr="00C53978" w:rsidRDefault="001D6B26" w:rsidP="00423E61">
            <w:pPr>
              <w:pStyle w:val="Tabletext"/>
              <w:spacing w:before="40" w:after="40" w:line="240" w:lineRule="exact"/>
              <w:jc w:val="center"/>
            </w:pPr>
            <w:r w:rsidRPr="00C53978">
              <w:t>171 165</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A5D1068" w14:textId="77777777" w:rsidR="001D6B26" w:rsidRPr="00C53978" w:rsidRDefault="001D6B26" w:rsidP="00423E61">
            <w:pPr>
              <w:pStyle w:val="Tabletext"/>
              <w:spacing w:before="40" w:after="40" w:line="240" w:lineRule="exact"/>
              <w:jc w:val="center"/>
            </w:pPr>
            <w:r w:rsidRPr="00C53978">
              <w:t>196 660</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F4B2EB0" w14:textId="77777777" w:rsidR="001D6B26" w:rsidRPr="00C53978" w:rsidRDefault="001D6B26" w:rsidP="00423E61">
            <w:pPr>
              <w:pStyle w:val="Tabletext"/>
              <w:spacing w:before="40" w:after="40" w:line="240" w:lineRule="exact"/>
              <w:jc w:val="center"/>
            </w:pPr>
            <w:r w:rsidRPr="00C53978">
              <w:t>169 755</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24AE5AA" w14:textId="77777777" w:rsidR="001D6B26" w:rsidRPr="00C53978" w:rsidRDefault="001D6B26" w:rsidP="00423E61">
            <w:pPr>
              <w:pStyle w:val="Tabletext"/>
              <w:spacing w:before="40" w:after="40" w:line="240" w:lineRule="exact"/>
              <w:jc w:val="center"/>
            </w:pPr>
            <w:r w:rsidRPr="00C53978">
              <w:t>72 166</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E59686D" w14:textId="77777777" w:rsidR="001D6B26" w:rsidRPr="00C53978" w:rsidRDefault="001D6B26" w:rsidP="00423E61">
            <w:pPr>
              <w:pStyle w:val="Tabletext"/>
              <w:spacing w:before="40" w:after="40" w:line="240" w:lineRule="exact"/>
              <w:jc w:val="center"/>
              <w:rPr>
                <w:b/>
                <w:bCs/>
              </w:rPr>
            </w:pPr>
            <w:r w:rsidRPr="00C53978">
              <w:rPr>
                <w:b/>
                <w:bCs/>
              </w:rPr>
              <w:t>609 746</w:t>
            </w:r>
          </w:p>
        </w:tc>
      </w:tr>
      <w:tr w:rsidR="001D6B26" w:rsidRPr="00C53978" w14:paraId="50849098" w14:textId="77777777" w:rsidTr="00423E61">
        <w:trPr>
          <w:trHeight w:val="315"/>
        </w:trPr>
        <w:tc>
          <w:tcPr>
            <w:tcW w:w="16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4BE171D" w14:textId="77777777" w:rsidR="001D6B26" w:rsidRPr="00C53978" w:rsidRDefault="001D6B26" w:rsidP="00423E61">
            <w:pPr>
              <w:pStyle w:val="Tablehead"/>
              <w:spacing w:before="40" w:after="40" w:line="240" w:lineRule="exact"/>
              <w:rPr>
                <w:bCs w:val="0"/>
              </w:rPr>
            </w:pPr>
            <w:r w:rsidRPr="00C53978">
              <w:t>F</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B898E59" w14:textId="77777777" w:rsidR="001D6B26" w:rsidRPr="00C53978" w:rsidRDefault="001D6B26" w:rsidP="00423E61">
            <w:pPr>
              <w:pStyle w:val="Tabletext"/>
              <w:spacing w:before="40" w:after="40" w:line="240" w:lineRule="exact"/>
              <w:jc w:val="center"/>
            </w:pPr>
            <w:r w:rsidRPr="00C53978">
              <w:t>154672</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726CBDD" w14:textId="77777777" w:rsidR="001D6B26" w:rsidRPr="00C53978" w:rsidRDefault="001D6B26" w:rsidP="00423E61">
            <w:pPr>
              <w:pStyle w:val="Tabletext"/>
              <w:spacing w:before="40" w:after="40" w:line="240" w:lineRule="exact"/>
              <w:jc w:val="center"/>
            </w:pPr>
            <w:r w:rsidRPr="00C53978">
              <w:t>147 667</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667CDD4" w14:textId="77777777" w:rsidR="001D6B26" w:rsidRPr="00C53978" w:rsidRDefault="001D6B26" w:rsidP="00423E61">
            <w:pPr>
              <w:pStyle w:val="Tabletext"/>
              <w:spacing w:before="40" w:after="40" w:line="240" w:lineRule="exact"/>
              <w:jc w:val="center"/>
            </w:pPr>
            <w:r w:rsidRPr="00C53978">
              <w:t>116 539</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7501142" w14:textId="77777777" w:rsidR="001D6B26" w:rsidRPr="00C53978" w:rsidRDefault="001D6B26" w:rsidP="00423E61">
            <w:pPr>
              <w:pStyle w:val="Tabletext"/>
              <w:spacing w:before="40" w:after="40" w:line="240" w:lineRule="exact"/>
              <w:jc w:val="center"/>
            </w:pPr>
            <w:r w:rsidRPr="00C53978">
              <w:t>52 449</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5B3099C" w14:textId="77777777" w:rsidR="001D6B26" w:rsidRPr="00C53978" w:rsidRDefault="001D6B26" w:rsidP="00423E61">
            <w:pPr>
              <w:pStyle w:val="Tabletext"/>
              <w:spacing w:before="40" w:after="40" w:line="240" w:lineRule="exact"/>
              <w:jc w:val="center"/>
              <w:rPr>
                <w:b/>
                <w:bCs/>
              </w:rPr>
            </w:pPr>
            <w:r w:rsidRPr="00C53978">
              <w:rPr>
                <w:b/>
                <w:bCs/>
              </w:rPr>
              <w:t>471327</w:t>
            </w:r>
          </w:p>
        </w:tc>
      </w:tr>
      <w:tr w:rsidR="001D6B26" w:rsidRPr="00C53978" w14:paraId="6E9E129E" w14:textId="77777777" w:rsidTr="00423E61">
        <w:trPr>
          <w:trHeight w:val="315"/>
        </w:trPr>
        <w:tc>
          <w:tcPr>
            <w:tcW w:w="16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8ABF8C7" w14:textId="77777777" w:rsidR="001D6B26" w:rsidRPr="00C53978" w:rsidRDefault="001D6B26" w:rsidP="00423E61">
            <w:pPr>
              <w:pStyle w:val="Tablehead"/>
              <w:spacing w:before="40" w:after="40" w:line="240" w:lineRule="exact"/>
              <w:rPr>
                <w:bCs w:val="0"/>
              </w:rPr>
            </w:pPr>
            <w:r w:rsidRPr="00C53978">
              <w:t>BS</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873B0CD" w14:textId="77777777" w:rsidR="001D6B26" w:rsidRPr="00C53978" w:rsidRDefault="001D6B26" w:rsidP="00423E61">
            <w:pPr>
              <w:pStyle w:val="Tabletext"/>
              <w:spacing w:before="40" w:after="40" w:line="240" w:lineRule="exact"/>
              <w:jc w:val="center"/>
            </w:pPr>
            <w:r w:rsidRPr="00C53978">
              <w:t>142 699</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9527F64" w14:textId="77777777" w:rsidR="001D6B26" w:rsidRPr="00C53978" w:rsidRDefault="001D6B26" w:rsidP="00423E61">
            <w:pPr>
              <w:pStyle w:val="Tabletext"/>
              <w:spacing w:before="40" w:after="40" w:line="240" w:lineRule="exact"/>
              <w:jc w:val="center"/>
            </w:pPr>
            <w:r w:rsidRPr="00C53978">
              <w:t>166 563</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CEDEDC8" w14:textId="77777777" w:rsidR="001D6B26" w:rsidRPr="00C53978" w:rsidRDefault="001D6B26" w:rsidP="00423E61">
            <w:pPr>
              <w:pStyle w:val="Tabletext"/>
              <w:spacing w:before="40" w:after="40" w:line="240" w:lineRule="exact"/>
              <w:jc w:val="center"/>
            </w:pPr>
            <w:r w:rsidRPr="00C53978">
              <w:t>143 107</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EC7CBF4" w14:textId="77777777" w:rsidR="001D6B26" w:rsidRPr="00C53978" w:rsidRDefault="001D6B26" w:rsidP="00423E61">
            <w:pPr>
              <w:pStyle w:val="Tabletext"/>
              <w:spacing w:before="40" w:after="40" w:line="240" w:lineRule="exact"/>
              <w:jc w:val="center"/>
            </w:pPr>
            <w:r w:rsidRPr="00C53978">
              <w:t>60 586</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1E80F41" w14:textId="77777777" w:rsidR="001D6B26" w:rsidRPr="00C53978" w:rsidRDefault="001D6B26" w:rsidP="00423E61">
            <w:pPr>
              <w:pStyle w:val="Tabletext"/>
              <w:spacing w:before="40" w:after="40" w:line="240" w:lineRule="exact"/>
              <w:jc w:val="center"/>
              <w:rPr>
                <w:b/>
                <w:bCs/>
              </w:rPr>
            </w:pPr>
            <w:r w:rsidRPr="00C53978">
              <w:rPr>
                <w:b/>
                <w:bCs/>
              </w:rPr>
              <w:t>512 955</w:t>
            </w:r>
          </w:p>
        </w:tc>
      </w:tr>
      <w:tr w:rsidR="001D6B26" w:rsidRPr="00C53978" w14:paraId="2C7A2257" w14:textId="77777777" w:rsidTr="00423E61">
        <w:trPr>
          <w:trHeight w:val="315"/>
        </w:trPr>
        <w:tc>
          <w:tcPr>
            <w:tcW w:w="16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13D27B7" w14:textId="77777777" w:rsidR="001D6B26" w:rsidRPr="00C53978" w:rsidRDefault="001D6B26" w:rsidP="00423E61">
            <w:pPr>
              <w:pStyle w:val="Tablehead"/>
              <w:spacing w:before="40" w:after="40" w:line="240" w:lineRule="exact"/>
              <w:rPr>
                <w:bCs w:val="0"/>
              </w:rPr>
            </w:pPr>
            <w:r w:rsidRPr="00C53978">
              <w:t>S</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2297C1B" w14:textId="77777777" w:rsidR="001D6B26" w:rsidRPr="00C53978" w:rsidRDefault="001D6B26" w:rsidP="00423E61">
            <w:pPr>
              <w:pStyle w:val="Tabletext"/>
              <w:spacing w:before="40" w:after="40" w:line="240" w:lineRule="exact"/>
              <w:jc w:val="center"/>
            </w:pPr>
            <w:r w:rsidRPr="00C53978">
              <w:t>108 174</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C8B15D6" w14:textId="77777777" w:rsidR="001D6B26" w:rsidRPr="00C53978" w:rsidRDefault="001D6B26" w:rsidP="00423E61">
            <w:pPr>
              <w:pStyle w:val="Tabletext"/>
              <w:spacing w:before="40" w:after="40" w:line="240" w:lineRule="exact"/>
              <w:jc w:val="center"/>
            </w:pPr>
            <w:r w:rsidRPr="00C53978">
              <w:t>123 593</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ED1A083" w14:textId="77777777" w:rsidR="001D6B26" w:rsidRPr="00C53978" w:rsidRDefault="001D6B26" w:rsidP="00423E61">
            <w:pPr>
              <w:pStyle w:val="Tabletext"/>
              <w:spacing w:before="40" w:after="40" w:line="240" w:lineRule="exact"/>
              <w:jc w:val="center"/>
            </w:pPr>
            <w:r w:rsidRPr="00C53978">
              <w:t>87 801</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B079F7A" w14:textId="77777777" w:rsidR="001D6B26" w:rsidRPr="00C53978" w:rsidRDefault="001D6B26" w:rsidP="00423E61">
            <w:pPr>
              <w:pStyle w:val="Tabletext"/>
              <w:spacing w:before="40" w:after="40" w:line="240" w:lineRule="exact"/>
              <w:jc w:val="center"/>
            </w:pPr>
            <w:r w:rsidRPr="00C53978">
              <w:t>39 344</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E7DD5A7" w14:textId="77777777" w:rsidR="001D6B26" w:rsidRPr="00C53978" w:rsidRDefault="001D6B26" w:rsidP="00423E61">
            <w:pPr>
              <w:pStyle w:val="Tabletext"/>
              <w:spacing w:before="40" w:after="40" w:line="240" w:lineRule="exact"/>
              <w:jc w:val="center"/>
              <w:rPr>
                <w:b/>
                <w:bCs/>
              </w:rPr>
            </w:pPr>
            <w:r w:rsidRPr="00C53978">
              <w:rPr>
                <w:b/>
                <w:bCs/>
              </w:rPr>
              <w:t>358 912</w:t>
            </w:r>
          </w:p>
        </w:tc>
      </w:tr>
      <w:tr w:rsidR="001D6B26" w:rsidRPr="00C53978" w14:paraId="41FEF4D2" w14:textId="77777777" w:rsidTr="00423E61">
        <w:trPr>
          <w:trHeight w:val="315"/>
        </w:trPr>
        <w:tc>
          <w:tcPr>
            <w:tcW w:w="16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4841FB2" w14:textId="77777777" w:rsidR="001D6B26" w:rsidRPr="00C53978" w:rsidRDefault="001D6B26" w:rsidP="00423E61">
            <w:pPr>
              <w:pStyle w:val="Tablehead"/>
              <w:spacing w:before="40" w:after="40" w:line="240" w:lineRule="exact"/>
              <w:rPr>
                <w:bCs w:val="0"/>
              </w:rPr>
            </w:pPr>
            <w:r w:rsidRPr="00C53978">
              <w:t>SA</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BC0E36E" w14:textId="77777777" w:rsidR="001D6B26" w:rsidRPr="00C53978" w:rsidRDefault="001D6B26" w:rsidP="00423E61">
            <w:pPr>
              <w:pStyle w:val="Tabletext"/>
              <w:spacing w:before="40" w:after="40" w:line="240" w:lineRule="exact"/>
              <w:jc w:val="center"/>
            </w:pPr>
            <w:r w:rsidRPr="00C53978">
              <w:t>46 718</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1E1BEC9" w14:textId="77777777" w:rsidR="001D6B26" w:rsidRPr="00C53978" w:rsidRDefault="001D6B26" w:rsidP="00423E61">
            <w:pPr>
              <w:pStyle w:val="Tabletext"/>
              <w:spacing w:before="40" w:after="40" w:line="240" w:lineRule="exact"/>
              <w:jc w:val="center"/>
            </w:pPr>
            <w:r w:rsidRPr="00C53978">
              <w:t>43 137</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C611E53" w14:textId="77777777" w:rsidR="001D6B26" w:rsidRPr="00C53978" w:rsidRDefault="001D6B26" w:rsidP="00423E61">
            <w:pPr>
              <w:pStyle w:val="Tabletext"/>
              <w:spacing w:before="40" w:after="40" w:line="240" w:lineRule="exact"/>
              <w:jc w:val="center"/>
            </w:pPr>
            <w:r w:rsidRPr="00C53978">
              <w:t>33 274</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4D5595A" w14:textId="77777777" w:rsidR="001D6B26" w:rsidRPr="00C53978" w:rsidRDefault="001D6B26" w:rsidP="00423E61">
            <w:pPr>
              <w:pStyle w:val="Tabletext"/>
              <w:spacing w:before="40" w:after="40" w:line="240" w:lineRule="exact"/>
              <w:jc w:val="center"/>
            </w:pPr>
            <w:r w:rsidRPr="00C53978">
              <w:t>16 273</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7D1ADA1" w14:textId="77777777" w:rsidR="001D6B26" w:rsidRPr="00C53978" w:rsidRDefault="001D6B26" w:rsidP="00423E61">
            <w:pPr>
              <w:pStyle w:val="Tabletext"/>
              <w:spacing w:before="40" w:after="40" w:line="240" w:lineRule="exact"/>
              <w:jc w:val="center"/>
              <w:rPr>
                <w:b/>
                <w:bCs/>
              </w:rPr>
            </w:pPr>
            <w:r w:rsidRPr="00C53978">
              <w:rPr>
                <w:b/>
                <w:bCs/>
              </w:rPr>
              <w:t>139 402</w:t>
            </w:r>
          </w:p>
        </w:tc>
      </w:tr>
      <w:tr w:rsidR="001D6B26" w:rsidRPr="00C53978" w14:paraId="756562C0" w14:textId="77777777" w:rsidTr="00423E61">
        <w:trPr>
          <w:trHeight w:val="315"/>
        </w:trPr>
        <w:tc>
          <w:tcPr>
            <w:tcW w:w="16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D02F587" w14:textId="77777777" w:rsidR="001D6B26" w:rsidRPr="00C53978" w:rsidRDefault="001D6B26" w:rsidP="00423E61">
            <w:pPr>
              <w:pStyle w:val="Tablehead"/>
              <w:spacing w:before="40" w:after="40" w:line="240" w:lineRule="exact"/>
              <w:rPr>
                <w:bCs w:val="0"/>
              </w:rPr>
            </w:pPr>
            <w:r w:rsidRPr="00C53978">
              <w:t>V</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59222B2" w14:textId="77777777" w:rsidR="001D6B26" w:rsidRPr="00C53978" w:rsidRDefault="001D6B26" w:rsidP="00423E61">
            <w:pPr>
              <w:pStyle w:val="Tabletext"/>
              <w:spacing w:before="40" w:after="40" w:line="240" w:lineRule="exact"/>
              <w:jc w:val="center"/>
            </w:pPr>
            <w:r w:rsidRPr="00C53978">
              <w:t>40 634</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249DACE" w14:textId="77777777" w:rsidR="001D6B26" w:rsidRPr="00C53978" w:rsidRDefault="001D6B26" w:rsidP="00423E61">
            <w:pPr>
              <w:pStyle w:val="Tabletext"/>
              <w:spacing w:before="40" w:after="40" w:line="240" w:lineRule="exact"/>
              <w:jc w:val="center"/>
            </w:pPr>
            <w:r w:rsidRPr="00C53978">
              <w:t>47 032</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65C105E" w14:textId="77777777" w:rsidR="001D6B26" w:rsidRPr="00C53978" w:rsidRDefault="001D6B26" w:rsidP="00423E61">
            <w:pPr>
              <w:pStyle w:val="Tabletext"/>
              <w:spacing w:before="40" w:after="40" w:line="240" w:lineRule="exact"/>
              <w:jc w:val="center"/>
            </w:pPr>
            <w:r w:rsidRPr="00C53978">
              <w:t>44 707</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4EC9F9E" w14:textId="77777777" w:rsidR="001D6B26" w:rsidRPr="00C53978" w:rsidRDefault="001D6B26" w:rsidP="00423E61">
            <w:pPr>
              <w:pStyle w:val="Tabletext"/>
              <w:spacing w:before="40" w:after="40" w:line="240" w:lineRule="exact"/>
              <w:jc w:val="center"/>
            </w:pPr>
            <w:r w:rsidRPr="00C53978">
              <w:t>15 580</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4B45673" w14:textId="77777777" w:rsidR="001D6B26" w:rsidRPr="00C53978" w:rsidRDefault="001D6B26" w:rsidP="00423E61">
            <w:pPr>
              <w:pStyle w:val="Tabletext"/>
              <w:spacing w:before="40" w:after="40" w:line="240" w:lineRule="exact"/>
              <w:jc w:val="center"/>
              <w:rPr>
                <w:b/>
                <w:bCs/>
              </w:rPr>
            </w:pPr>
            <w:r w:rsidRPr="00C53978">
              <w:rPr>
                <w:b/>
                <w:bCs/>
              </w:rPr>
              <w:t>147 953</w:t>
            </w:r>
          </w:p>
        </w:tc>
      </w:tr>
      <w:tr w:rsidR="001D6B26" w:rsidRPr="00C53978" w14:paraId="176C3DD6" w14:textId="77777777" w:rsidTr="00423E61">
        <w:trPr>
          <w:trHeight w:val="315"/>
        </w:trPr>
        <w:tc>
          <w:tcPr>
            <w:tcW w:w="16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D8A4BF2" w14:textId="77777777" w:rsidR="001D6B26" w:rsidRPr="00C53978" w:rsidRDefault="001D6B26" w:rsidP="00423E61">
            <w:pPr>
              <w:pStyle w:val="Tablehead"/>
              <w:spacing w:before="40" w:after="40" w:line="240" w:lineRule="exact"/>
              <w:rPr>
                <w:bCs w:val="0"/>
              </w:rPr>
            </w:pPr>
            <w:r w:rsidRPr="00C53978">
              <w:t>BO</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D9067D8" w14:textId="77777777" w:rsidR="001D6B26" w:rsidRPr="00C53978" w:rsidRDefault="001D6B26" w:rsidP="00423E61">
            <w:pPr>
              <w:pStyle w:val="Tabletext"/>
              <w:spacing w:before="40" w:after="40" w:line="240" w:lineRule="exact"/>
              <w:jc w:val="center"/>
            </w:pPr>
            <w:r w:rsidRPr="00C53978">
              <w:t>26 816</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7EC96A5" w14:textId="77777777" w:rsidR="001D6B26" w:rsidRPr="00C53978" w:rsidRDefault="001D6B26" w:rsidP="00423E61">
            <w:pPr>
              <w:pStyle w:val="Tabletext"/>
              <w:spacing w:before="40" w:after="40" w:line="240" w:lineRule="exact"/>
              <w:jc w:val="center"/>
            </w:pPr>
            <w:r w:rsidRPr="00C53978">
              <w:t>23 173</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A5C153B" w14:textId="77777777" w:rsidR="001D6B26" w:rsidRPr="00C53978" w:rsidRDefault="001D6B26" w:rsidP="00423E61">
            <w:pPr>
              <w:pStyle w:val="Tabletext"/>
              <w:spacing w:before="40" w:after="40" w:line="240" w:lineRule="exact"/>
              <w:jc w:val="center"/>
            </w:pPr>
            <w:r w:rsidRPr="00C53978">
              <w:t>16 489</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9A73162" w14:textId="77777777" w:rsidR="001D6B26" w:rsidRPr="00C53978" w:rsidRDefault="001D6B26" w:rsidP="00423E61">
            <w:pPr>
              <w:pStyle w:val="Tabletext"/>
              <w:spacing w:before="40" w:after="40" w:line="240" w:lineRule="exact"/>
              <w:jc w:val="center"/>
            </w:pPr>
            <w:r w:rsidRPr="00C53978">
              <w:t>7 684</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E1E31E0" w14:textId="77777777" w:rsidR="001D6B26" w:rsidRPr="00C53978" w:rsidRDefault="001D6B26" w:rsidP="00423E61">
            <w:pPr>
              <w:pStyle w:val="Tabletext"/>
              <w:spacing w:before="40" w:after="40" w:line="240" w:lineRule="exact"/>
              <w:jc w:val="center"/>
              <w:rPr>
                <w:b/>
                <w:bCs/>
              </w:rPr>
            </w:pPr>
            <w:r w:rsidRPr="00C53978">
              <w:rPr>
                <w:b/>
                <w:bCs/>
              </w:rPr>
              <w:t>74 162</w:t>
            </w:r>
          </w:p>
        </w:tc>
      </w:tr>
      <w:tr w:rsidR="001D6B26" w:rsidRPr="00C53978" w14:paraId="0CB73CBE" w14:textId="77777777" w:rsidTr="00423E61">
        <w:trPr>
          <w:trHeight w:val="315"/>
        </w:trPr>
        <w:tc>
          <w:tcPr>
            <w:tcW w:w="16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E8CFE1B" w14:textId="77777777" w:rsidR="001D6B26" w:rsidRPr="00C53978" w:rsidRDefault="001D6B26" w:rsidP="00423E61">
            <w:pPr>
              <w:pStyle w:val="Tablehead"/>
              <w:spacing w:before="40" w:after="40" w:line="240" w:lineRule="exact"/>
              <w:rPr>
                <w:bCs w:val="0"/>
              </w:rPr>
            </w:pPr>
            <w:r w:rsidRPr="00C53978">
              <w:t>RS</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1FD1099" w14:textId="77777777" w:rsidR="001D6B26" w:rsidRPr="00C53978" w:rsidRDefault="001D6B26" w:rsidP="00423E61">
            <w:pPr>
              <w:pStyle w:val="Tabletext"/>
              <w:spacing w:before="40" w:after="40" w:line="240" w:lineRule="exact"/>
              <w:jc w:val="center"/>
            </w:pPr>
            <w:r w:rsidRPr="00C53978">
              <w:t>26 823</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4729FAB" w14:textId="77777777" w:rsidR="001D6B26" w:rsidRPr="00C53978" w:rsidRDefault="001D6B26" w:rsidP="00423E61">
            <w:pPr>
              <w:pStyle w:val="Tabletext"/>
              <w:spacing w:before="40" w:after="40" w:line="240" w:lineRule="exact"/>
              <w:jc w:val="center"/>
            </w:pPr>
            <w:r w:rsidRPr="00C53978">
              <w:t>23 253</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C640DC2" w14:textId="77777777" w:rsidR="001D6B26" w:rsidRPr="00C53978" w:rsidRDefault="001D6B26" w:rsidP="00423E61">
            <w:pPr>
              <w:pStyle w:val="Tabletext"/>
              <w:spacing w:before="40" w:after="40" w:line="240" w:lineRule="exact"/>
              <w:jc w:val="center"/>
            </w:pPr>
            <w:r w:rsidRPr="00C53978">
              <w:t>19 350</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5708C83" w14:textId="77777777" w:rsidR="001D6B26" w:rsidRPr="00C53978" w:rsidRDefault="001D6B26" w:rsidP="00423E61">
            <w:pPr>
              <w:pStyle w:val="Tabletext"/>
              <w:spacing w:before="40" w:after="40" w:line="240" w:lineRule="exact"/>
              <w:jc w:val="center"/>
            </w:pPr>
            <w:r w:rsidRPr="00C53978">
              <w:t>8 511</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9CB70E7" w14:textId="77777777" w:rsidR="001D6B26" w:rsidRPr="00C53978" w:rsidRDefault="001D6B26" w:rsidP="00423E61">
            <w:pPr>
              <w:pStyle w:val="Tabletext"/>
              <w:spacing w:before="40" w:after="40" w:line="240" w:lineRule="exact"/>
              <w:jc w:val="center"/>
              <w:rPr>
                <w:b/>
                <w:bCs/>
              </w:rPr>
            </w:pPr>
            <w:r w:rsidRPr="00C53978">
              <w:rPr>
                <w:b/>
                <w:bCs/>
              </w:rPr>
              <w:t>77 937</w:t>
            </w:r>
          </w:p>
        </w:tc>
      </w:tr>
      <w:tr w:rsidR="001D6B26" w:rsidRPr="00C53978" w14:paraId="7EB9BFA0" w14:textId="77777777" w:rsidTr="00423E61">
        <w:trPr>
          <w:trHeight w:val="315"/>
        </w:trPr>
        <w:tc>
          <w:tcPr>
            <w:tcW w:w="16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CA1EB02" w14:textId="77777777" w:rsidR="001D6B26" w:rsidRPr="00C53978" w:rsidRDefault="001D6B26" w:rsidP="00423E61">
            <w:pPr>
              <w:pStyle w:val="Tablehead"/>
              <w:spacing w:before="40" w:after="40" w:line="240" w:lineRule="exact"/>
              <w:rPr>
                <w:bCs w:val="0"/>
              </w:rPr>
            </w:pPr>
            <w:r w:rsidRPr="00C53978">
              <w:t>TF</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AC1AF74" w14:textId="77777777" w:rsidR="001D6B26" w:rsidRPr="00C53978" w:rsidRDefault="001D6B26" w:rsidP="00423E61">
            <w:pPr>
              <w:pStyle w:val="Tabletext"/>
              <w:spacing w:before="40" w:after="40" w:line="240" w:lineRule="exact"/>
              <w:jc w:val="center"/>
            </w:pPr>
            <w:r w:rsidRPr="00C53978">
              <w:t>24 077</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374B535" w14:textId="77777777" w:rsidR="001D6B26" w:rsidRPr="00C53978" w:rsidRDefault="001D6B26" w:rsidP="00423E61">
            <w:pPr>
              <w:pStyle w:val="Tabletext"/>
              <w:spacing w:before="40" w:after="40" w:line="240" w:lineRule="exact"/>
              <w:jc w:val="center"/>
            </w:pPr>
            <w:r w:rsidRPr="00C53978">
              <w:t>22 729</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587157" w14:textId="77777777" w:rsidR="001D6B26" w:rsidRPr="00C53978" w:rsidRDefault="001D6B26" w:rsidP="00423E61">
            <w:pPr>
              <w:pStyle w:val="Tabletext"/>
              <w:spacing w:before="40" w:after="40" w:line="240" w:lineRule="exact"/>
              <w:jc w:val="center"/>
            </w:pPr>
            <w:r w:rsidRPr="00C53978">
              <w:t>18 211</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01148E" w14:textId="77777777" w:rsidR="001D6B26" w:rsidRPr="00C53978" w:rsidRDefault="001D6B26" w:rsidP="00423E61">
            <w:pPr>
              <w:pStyle w:val="Tabletext"/>
              <w:spacing w:before="40" w:after="40" w:line="240" w:lineRule="exact"/>
              <w:jc w:val="center"/>
            </w:pPr>
            <w:r w:rsidRPr="00C53978">
              <w:t>8 217</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77E98D3" w14:textId="77777777" w:rsidR="001D6B26" w:rsidRPr="00C53978" w:rsidRDefault="001D6B26" w:rsidP="00423E61">
            <w:pPr>
              <w:pStyle w:val="Tabletext"/>
              <w:spacing w:before="40" w:after="40" w:line="240" w:lineRule="exact"/>
              <w:jc w:val="center"/>
              <w:rPr>
                <w:b/>
                <w:bCs/>
              </w:rPr>
            </w:pPr>
            <w:r w:rsidRPr="00C53978">
              <w:rPr>
                <w:b/>
                <w:bCs/>
              </w:rPr>
              <w:t>73 234</w:t>
            </w:r>
          </w:p>
        </w:tc>
      </w:tr>
      <w:tr w:rsidR="001D6B26" w:rsidRPr="00C53978" w14:paraId="3400FC36" w14:textId="77777777" w:rsidTr="00423E61">
        <w:trPr>
          <w:trHeight w:val="315"/>
        </w:trPr>
        <w:tc>
          <w:tcPr>
            <w:tcW w:w="16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6F94953" w14:textId="77777777" w:rsidR="001D6B26" w:rsidRPr="00C53978" w:rsidRDefault="001D6B26" w:rsidP="00423E61">
            <w:pPr>
              <w:pStyle w:val="Tablehead"/>
              <w:spacing w:before="40" w:after="40" w:line="240" w:lineRule="exact"/>
              <w:rPr>
                <w:bCs w:val="0"/>
              </w:rPr>
            </w:pPr>
            <w:r w:rsidRPr="00C53978">
              <w:t>SF</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47EB3B8" w14:textId="77777777" w:rsidR="001D6B26" w:rsidRPr="00C53978" w:rsidRDefault="001D6B26" w:rsidP="00423E61">
            <w:pPr>
              <w:pStyle w:val="Tabletext"/>
              <w:spacing w:before="40" w:after="40" w:line="240" w:lineRule="exact"/>
              <w:jc w:val="center"/>
            </w:pPr>
            <w:r w:rsidRPr="00C53978">
              <w:t>19 381</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BC16705" w14:textId="77777777" w:rsidR="001D6B26" w:rsidRPr="00C53978" w:rsidRDefault="001D6B26" w:rsidP="00423E61">
            <w:pPr>
              <w:pStyle w:val="Tabletext"/>
              <w:spacing w:before="40" w:after="40" w:line="240" w:lineRule="exact"/>
              <w:jc w:val="center"/>
            </w:pPr>
            <w:r w:rsidRPr="00C53978">
              <w:t>16 720</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59A081B" w14:textId="77777777" w:rsidR="001D6B26" w:rsidRPr="00C53978" w:rsidRDefault="001D6B26" w:rsidP="00423E61">
            <w:pPr>
              <w:pStyle w:val="Tabletext"/>
              <w:spacing w:before="40" w:after="40" w:line="240" w:lineRule="exact"/>
              <w:jc w:val="center"/>
            </w:pPr>
            <w:r w:rsidRPr="00C53978">
              <w:t>13 102</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135ACC2" w14:textId="77777777" w:rsidR="001D6B26" w:rsidRPr="00C53978" w:rsidRDefault="001D6B26" w:rsidP="00423E61">
            <w:pPr>
              <w:pStyle w:val="Tabletext"/>
              <w:spacing w:before="40" w:after="40" w:line="240" w:lineRule="exact"/>
              <w:jc w:val="center"/>
            </w:pPr>
            <w:r w:rsidRPr="00C53978">
              <w:t>5 718</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33143C1" w14:textId="77777777" w:rsidR="001D6B26" w:rsidRPr="00C53978" w:rsidRDefault="001D6B26" w:rsidP="00423E61">
            <w:pPr>
              <w:pStyle w:val="Tabletext"/>
              <w:spacing w:before="40" w:after="40" w:line="240" w:lineRule="exact"/>
              <w:jc w:val="center"/>
              <w:rPr>
                <w:b/>
                <w:bCs/>
              </w:rPr>
            </w:pPr>
            <w:r w:rsidRPr="00C53978">
              <w:rPr>
                <w:b/>
                <w:bCs/>
              </w:rPr>
              <w:t>54 921</w:t>
            </w:r>
          </w:p>
        </w:tc>
      </w:tr>
      <w:tr w:rsidR="001D6B26" w:rsidRPr="00C53978" w14:paraId="6234AA06" w14:textId="77777777" w:rsidTr="00423E61">
        <w:trPr>
          <w:trHeight w:val="315"/>
        </w:trPr>
        <w:tc>
          <w:tcPr>
            <w:tcW w:w="16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4D866D4" w14:textId="77777777" w:rsidR="001D6B26" w:rsidRPr="00C53978" w:rsidRDefault="001D6B26" w:rsidP="00423E61">
            <w:pPr>
              <w:pStyle w:val="Tablehead"/>
              <w:spacing w:before="40" w:after="40" w:line="240" w:lineRule="exact"/>
              <w:rPr>
                <w:bCs w:val="0"/>
              </w:rPr>
            </w:pPr>
            <w:r w:rsidRPr="00C53978">
              <w:t>BR</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CEDAA3C" w14:textId="77777777" w:rsidR="001D6B26" w:rsidRPr="00C53978" w:rsidRDefault="001D6B26" w:rsidP="00423E61">
            <w:pPr>
              <w:pStyle w:val="Tabletext"/>
              <w:spacing w:before="40" w:after="40" w:line="240" w:lineRule="exact"/>
              <w:jc w:val="center"/>
            </w:pPr>
            <w:r w:rsidRPr="00C53978">
              <w:t>17 101</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4A883C1" w14:textId="77777777" w:rsidR="001D6B26" w:rsidRPr="00C53978" w:rsidRDefault="001D6B26" w:rsidP="00423E61">
            <w:pPr>
              <w:pStyle w:val="Tabletext"/>
              <w:spacing w:before="40" w:after="40" w:line="240" w:lineRule="exact"/>
              <w:jc w:val="center"/>
            </w:pPr>
            <w:r w:rsidRPr="00C53978">
              <w:t>15 009</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FD379A7" w14:textId="77777777" w:rsidR="001D6B26" w:rsidRPr="00C53978" w:rsidRDefault="001D6B26" w:rsidP="00423E61">
            <w:pPr>
              <w:pStyle w:val="Tabletext"/>
              <w:spacing w:before="40" w:after="40" w:line="240" w:lineRule="exact"/>
              <w:jc w:val="center"/>
            </w:pPr>
            <w:r w:rsidRPr="00C53978">
              <w:t>9 838</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EEEBCC7" w14:textId="77777777" w:rsidR="001D6B26" w:rsidRPr="00C53978" w:rsidRDefault="001D6B26" w:rsidP="00423E61">
            <w:pPr>
              <w:pStyle w:val="Tabletext"/>
              <w:spacing w:before="40" w:after="40" w:line="240" w:lineRule="exact"/>
              <w:jc w:val="center"/>
            </w:pPr>
            <w:r w:rsidRPr="00C53978">
              <w:t>4 506</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7CD1894" w14:textId="77777777" w:rsidR="001D6B26" w:rsidRPr="00C53978" w:rsidRDefault="001D6B26" w:rsidP="00423E61">
            <w:pPr>
              <w:pStyle w:val="Tabletext"/>
              <w:spacing w:before="40" w:after="40" w:line="240" w:lineRule="exact"/>
              <w:jc w:val="center"/>
              <w:rPr>
                <w:b/>
                <w:bCs/>
              </w:rPr>
            </w:pPr>
            <w:r w:rsidRPr="00C53978">
              <w:rPr>
                <w:b/>
                <w:bCs/>
              </w:rPr>
              <w:t>46 454</w:t>
            </w:r>
          </w:p>
        </w:tc>
      </w:tr>
      <w:tr w:rsidR="001D6B26" w:rsidRPr="00C53978" w14:paraId="4C889A28" w14:textId="77777777" w:rsidTr="00423E61">
        <w:trPr>
          <w:trHeight w:val="315"/>
        </w:trPr>
        <w:tc>
          <w:tcPr>
            <w:tcW w:w="16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96B943B" w14:textId="77777777" w:rsidR="001D6B26" w:rsidRPr="00C53978" w:rsidRDefault="001D6B26" w:rsidP="00423E61">
            <w:pPr>
              <w:pStyle w:val="Tablehead"/>
              <w:spacing w:before="40" w:after="40" w:line="240" w:lineRule="exact"/>
              <w:rPr>
                <w:bCs w:val="0"/>
              </w:rPr>
            </w:pPr>
            <w:r w:rsidRPr="00C53978">
              <w:t>RA</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F224C10" w14:textId="77777777" w:rsidR="001D6B26" w:rsidRPr="00C53978" w:rsidRDefault="001D6B26" w:rsidP="00423E61">
            <w:pPr>
              <w:pStyle w:val="Tabletext"/>
              <w:spacing w:before="40" w:after="40" w:line="240" w:lineRule="exact"/>
              <w:jc w:val="center"/>
            </w:pPr>
            <w:r w:rsidRPr="00C53978">
              <w:t>12 315</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1CCD73A" w14:textId="77777777" w:rsidR="001D6B26" w:rsidRPr="00C53978" w:rsidRDefault="001D6B26" w:rsidP="00423E61">
            <w:pPr>
              <w:pStyle w:val="Tabletext"/>
              <w:spacing w:before="40" w:after="40" w:line="240" w:lineRule="exact"/>
              <w:jc w:val="center"/>
            </w:pPr>
            <w:r w:rsidRPr="00C53978">
              <w:t>10 777</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A69CEF8" w14:textId="77777777" w:rsidR="001D6B26" w:rsidRPr="00C53978" w:rsidRDefault="001D6B26" w:rsidP="00423E61">
            <w:pPr>
              <w:pStyle w:val="Tabletext"/>
              <w:spacing w:before="40" w:after="40" w:line="240" w:lineRule="exact"/>
              <w:jc w:val="center"/>
            </w:pPr>
            <w:r w:rsidRPr="00C53978">
              <w:t>9 169</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835E686" w14:textId="77777777" w:rsidR="001D6B26" w:rsidRPr="00C53978" w:rsidRDefault="001D6B26" w:rsidP="00423E61">
            <w:pPr>
              <w:pStyle w:val="Tabletext"/>
              <w:spacing w:before="40" w:after="40" w:line="240" w:lineRule="exact"/>
              <w:jc w:val="center"/>
            </w:pPr>
            <w:r w:rsidRPr="00C53978">
              <w:t>3 907</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6D961C5" w14:textId="77777777" w:rsidR="001D6B26" w:rsidRPr="00C53978" w:rsidRDefault="001D6B26" w:rsidP="00423E61">
            <w:pPr>
              <w:pStyle w:val="Tabletext"/>
              <w:spacing w:before="40" w:after="40" w:line="240" w:lineRule="exact"/>
              <w:jc w:val="center"/>
              <w:rPr>
                <w:b/>
                <w:bCs/>
              </w:rPr>
            </w:pPr>
            <w:r w:rsidRPr="00C53978">
              <w:rPr>
                <w:b/>
                <w:bCs/>
              </w:rPr>
              <w:t>36 168</w:t>
            </w:r>
          </w:p>
        </w:tc>
      </w:tr>
      <w:tr w:rsidR="001D6B26" w:rsidRPr="00C53978" w14:paraId="47D94022" w14:textId="77777777" w:rsidTr="00423E61">
        <w:trPr>
          <w:trHeight w:val="315"/>
        </w:trPr>
        <w:tc>
          <w:tcPr>
            <w:tcW w:w="16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F8ED756" w14:textId="77777777" w:rsidR="001D6B26" w:rsidRPr="00C53978" w:rsidRDefault="001D6B26" w:rsidP="00423E61">
            <w:pPr>
              <w:pStyle w:val="Tablehead"/>
              <w:spacing w:before="40" w:after="40" w:line="240" w:lineRule="exact"/>
              <w:rPr>
                <w:bCs w:val="0"/>
              </w:rPr>
            </w:pPr>
            <w:r w:rsidRPr="00C53978">
              <w:t>SNG</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5E7B9D0" w14:textId="77777777" w:rsidR="001D6B26" w:rsidRPr="00C53978" w:rsidRDefault="001D6B26" w:rsidP="00423E61">
            <w:pPr>
              <w:pStyle w:val="Tabletext"/>
              <w:spacing w:before="40" w:after="40" w:line="240" w:lineRule="exact"/>
              <w:jc w:val="center"/>
            </w:pPr>
            <w:r w:rsidRPr="00C53978">
              <w:t>3 319</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5D0238C" w14:textId="77777777" w:rsidR="001D6B26" w:rsidRPr="00C53978" w:rsidRDefault="001D6B26" w:rsidP="00423E61">
            <w:pPr>
              <w:pStyle w:val="Tabletext"/>
              <w:spacing w:before="40" w:after="40" w:line="240" w:lineRule="exact"/>
              <w:jc w:val="center"/>
            </w:pPr>
            <w:r w:rsidRPr="00C53978">
              <w:t>2 548</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CF09A89" w14:textId="77777777" w:rsidR="001D6B26" w:rsidRPr="00C53978" w:rsidRDefault="001D6B26" w:rsidP="00423E61">
            <w:pPr>
              <w:pStyle w:val="Tabletext"/>
              <w:spacing w:before="40" w:after="40" w:line="240" w:lineRule="exact"/>
              <w:jc w:val="center"/>
            </w:pPr>
            <w:r w:rsidRPr="00C53978">
              <w:t>1 987</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5654A2B" w14:textId="77777777" w:rsidR="001D6B26" w:rsidRPr="00C53978" w:rsidRDefault="001D6B26" w:rsidP="00423E61">
            <w:pPr>
              <w:pStyle w:val="Tabletext"/>
              <w:spacing w:before="40" w:after="40" w:line="240" w:lineRule="exact"/>
              <w:jc w:val="center"/>
            </w:pPr>
            <w:r w:rsidRPr="00C53978">
              <w:t>1 127</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9DB29A3" w14:textId="77777777" w:rsidR="001D6B26" w:rsidRPr="00C53978" w:rsidRDefault="001D6B26" w:rsidP="00423E61">
            <w:pPr>
              <w:pStyle w:val="Tabletext"/>
              <w:spacing w:before="40" w:after="40" w:line="240" w:lineRule="exact"/>
              <w:jc w:val="center"/>
              <w:rPr>
                <w:b/>
                <w:bCs/>
              </w:rPr>
            </w:pPr>
            <w:r w:rsidRPr="00C53978">
              <w:rPr>
                <w:b/>
                <w:bCs/>
              </w:rPr>
              <w:t>8 981</w:t>
            </w:r>
          </w:p>
        </w:tc>
      </w:tr>
      <w:tr w:rsidR="001D6B26" w:rsidRPr="00C53978" w14:paraId="2365DB30" w14:textId="77777777" w:rsidTr="00423E61">
        <w:trPr>
          <w:trHeight w:val="315"/>
        </w:trPr>
        <w:tc>
          <w:tcPr>
            <w:tcW w:w="16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47E4418" w14:textId="77777777" w:rsidR="001D6B26" w:rsidRPr="00C53978" w:rsidRDefault="001D6B26" w:rsidP="00423E61">
            <w:pPr>
              <w:pStyle w:val="Tablehead"/>
              <w:spacing w:before="40" w:after="40" w:line="240" w:lineRule="exact"/>
              <w:rPr>
                <w:bCs w:val="0"/>
              </w:rPr>
            </w:pPr>
            <w:r w:rsidRPr="00C53978">
              <w:t>IS</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B075491" w14:textId="77777777" w:rsidR="001D6B26" w:rsidRPr="00C53978" w:rsidRDefault="001D6B26" w:rsidP="00423E61">
            <w:pPr>
              <w:pStyle w:val="Tabletext"/>
              <w:spacing w:before="40" w:after="40" w:line="240" w:lineRule="exact"/>
              <w:jc w:val="center"/>
            </w:pPr>
            <w:r w:rsidRPr="00C53978">
              <w:t>1 280</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343FE4A" w14:textId="77777777" w:rsidR="001D6B26" w:rsidRPr="00C53978" w:rsidRDefault="001D6B26" w:rsidP="00423E61">
            <w:pPr>
              <w:pStyle w:val="Tabletext"/>
              <w:spacing w:before="40" w:after="40" w:line="240" w:lineRule="exact"/>
              <w:jc w:val="center"/>
            </w:pPr>
            <w:r w:rsidRPr="00C53978">
              <w:t>1 366</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27F3EE3" w14:textId="77777777" w:rsidR="001D6B26" w:rsidRPr="00C53978" w:rsidRDefault="001D6B26" w:rsidP="00423E61">
            <w:pPr>
              <w:pStyle w:val="Tabletext"/>
              <w:spacing w:before="40" w:after="40" w:line="240" w:lineRule="exact"/>
              <w:jc w:val="center"/>
            </w:pPr>
            <w:r w:rsidRPr="00C53978">
              <w:t>1 203</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69C7AC9" w14:textId="77777777" w:rsidR="001D6B26" w:rsidRPr="00C53978" w:rsidRDefault="001D6B26" w:rsidP="00423E61">
            <w:pPr>
              <w:pStyle w:val="Tabletext"/>
              <w:spacing w:before="40" w:after="40" w:line="240" w:lineRule="exact"/>
              <w:jc w:val="center"/>
            </w:pPr>
            <w:r w:rsidRPr="00C53978">
              <w:t>593</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C1F2F4A" w14:textId="77777777" w:rsidR="001D6B26" w:rsidRPr="00C53978" w:rsidRDefault="001D6B26" w:rsidP="00423E61">
            <w:pPr>
              <w:pStyle w:val="Tabletext"/>
              <w:spacing w:before="40" w:after="40" w:line="240" w:lineRule="exact"/>
              <w:jc w:val="center"/>
              <w:rPr>
                <w:b/>
                <w:bCs/>
              </w:rPr>
            </w:pPr>
            <w:r w:rsidRPr="00C53978">
              <w:rPr>
                <w:b/>
                <w:bCs/>
              </w:rPr>
              <w:t>4 442</w:t>
            </w:r>
          </w:p>
        </w:tc>
      </w:tr>
      <w:tr w:rsidR="001D6B26" w:rsidRPr="00C53978" w14:paraId="7660F6F6" w14:textId="77777777" w:rsidTr="00423E61">
        <w:trPr>
          <w:trHeight w:val="315"/>
        </w:trPr>
        <w:tc>
          <w:tcPr>
            <w:tcW w:w="16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59687D9" w14:textId="77777777" w:rsidR="001D6B26" w:rsidRPr="00C53978" w:rsidRDefault="001D6B26" w:rsidP="00423E61">
            <w:pPr>
              <w:pStyle w:val="Tablehead"/>
              <w:spacing w:before="40" w:after="40" w:line="240" w:lineRule="exact"/>
              <w:rPr>
                <w:bCs w:val="0"/>
              </w:rPr>
            </w:pPr>
            <w:r w:rsidRPr="00C53978">
              <w:t>PI</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AE64747" w14:textId="77777777" w:rsidR="001D6B26" w:rsidRPr="00C53978" w:rsidRDefault="001D6B26" w:rsidP="00423E61">
            <w:pPr>
              <w:pStyle w:val="Tabletext"/>
              <w:spacing w:before="40" w:after="40" w:line="240" w:lineRule="exact"/>
              <w:jc w:val="center"/>
            </w:pPr>
            <w:r w:rsidRPr="00C53978">
              <w:t>372</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495883" w14:textId="77777777" w:rsidR="001D6B26" w:rsidRPr="00C53978" w:rsidRDefault="001D6B26" w:rsidP="00423E61">
            <w:pPr>
              <w:pStyle w:val="Tabletext"/>
              <w:spacing w:before="40" w:after="40" w:line="240" w:lineRule="exact"/>
              <w:jc w:val="center"/>
            </w:pPr>
            <w:r w:rsidRPr="00C53978">
              <w:t>206</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BD5A51B" w14:textId="77777777" w:rsidR="001D6B26" w:rsidRPr="00C53978" w:rsidRDefault="001D6B26" w:rsidP="00423E61">
            <w:pPr>
              <w:pStyle w:val="Tabletext"/>
              <w:spacing w:before="40" w:after="40" w:line="240" w:lineRule="exact"/>
              <w:jc w:val="center"/>
            </w:pPr>
            <w:r w:rsidRPr="00C53978">
              <w:t>143</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E2BDF0B" w14:textId="77777777" w:rsidR="001D6B26" w:rsidRPr="00C53978" w:rsidRDefault="001D6B26" w:rsidP="00423E61">
            <w:pPr>
              <w:pStyle w:val="Tabletext"/>
              <w:spacing w:before="40" w:after="40" w:line="240" w:lineRule="exact"/>
              <w:jc w:val="center"/>
            </w:pPr>
            <w:r w:rsidRPr="00C53978">
              <w:t>98</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418617E" w14:textId="77777777" w:rsidR="001D6B26" w:rsidRPr="00C53978" w:rsidRDefault="001D6B26" w:rsidP="00423E61">
            <w:pPr>
              <w:pStyle w:val="Tabletext"/>
              <w:spacing w:before="40" w:after="40" w:line="240" w:lineRule="exact"/>
              <w:jc w:val="center"/>
              <w:rPr>
                <w:b/>
                <w:bCs/>
              </w:rPr>
            </w:pPr>
            <w:r w:rsidRPr="00C53978">
              <w:rPr>
                <w:b/>
                <w:bCs/>
              </w:rPr>
              <w:t>819</w:t>
            </w:r>
          </w:p>
        </w:tc>
      </w:tr>
      <w:tr w:rsidR="001D6B26" w:rsidRPr="00C53978" w14:paraId="78AC6833" w14:textId="77777777" w:rsidTr="00423E61">
        <w:trPr>
          <w:trHeight w:val="315"/>
        </w:trPr>
        <w:tc>
          <w:tcPr>
            <w:tcW w:w="16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0EF338E" w14:textId="77777777" w:rsidR="001D6B26" w:rsidRPr="00C53978" w:rsidRDefault="001D6B26" w:rsidP="00423E61">
            <w:pPr>
              <w:pStyle w:val="Tablehead"/>
              <w:spacing w:before="40" w:after="40" w:line="240" w:lineRule="exact"/>
              <w:rPr>
                <w:b w:val="0"/>
              </w:rPr>
            </w:pPr>
            <w:r>
              <w:rPr>
                <w:rFonts w:hint="cs"/>
                <w:rtl/>
              </w:rPr>
              <w:t>المجموع</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3998F8C" w14:textId="77777777" w:rsidR="001D6B26" w:rsidRPr="00C53978" w:rsidRDefault="001D6B26" w:rsidP="00423E61">
            <w:pPr>
              <w:pStyle w:val="Tabletext"/>
              <w:spacing w:before="40" w:after="40" w:line="240" w:lineRule="exact"/>
              <w:jc w:val="center"/>
              <w:rPr>
                <w:b/>
                <w:bCs/>
              </w:rPr>
            </w:pPr>
            <w:r w:rsidRPr="00C53978">
              <w:rPr>
                <w:b/>
                <w:bCs/>
              </w:rPr>
              <w:t>1 735 617</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524DA34" w14:textId="77777777" w:rsidR="001D6B26" w:rsidRPr="00C53978" w:rsidRDefault="001D6B26" w:rsidP="00423E61">
            <w:pPr>
              <w:pStyle w:val="Tabletext"/>
              <w:spacing w:before="40" w:after="40" w:line="240" w:lineRule="exact"/>
              <w:jc w:val="center"/>
              <w:rPr>
                <w:b/>
                <w:bCs/>
              </w:rPr>
            </w:pPr>
            <w:r w:rsidRPr="00C53978">
              <w:rPr>
                <w:b/>
                <w:bCs/>
              </w:rPr>
              <w:t>1 849 007</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1D3FB4B" w14:textId="77777777" w:rsidR="001D6B26" w:rsidRPr="00C53978" w:rsidRDefault="001D6B26" w:rsidP="00423E61">
            <w:pPr>
              <w:pStyle w:val="Tabletext"/>
              <w:spacing w:before="40" w:after="40" w:line="240" w:lineRule="exact"/>
              <w:jc w:val="center"/>
              <w:rPr>
                <w:b/>
                <w:bCs/>
              </w:rPr>
            </w:pPr>
            <w:r w:rsidRPr="00C53978">
              <w:rPr>
                <w:b/>
                <w:bCs/>
              </w:rPr>
              <w:t>1 565 951</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C5C567E" w14:textId="77777777" w:rsidR="001D6B26" w:rsidRPr="00C53978" w:rsidRDefault="001D6B26" w:rsidP="00423E61">
            <w:pPr>
              <w:pStyle w:val="Tabletext"/>
              <w:spacing w:before="40" w:after="40" w:line="240" w:lineRule="exact"/>
              <w:jc w:val="center"/>
              <w:rPr>
                <w:b/>
                <w:bCs/>
              </w:rPr>
            </w:pPr>
            <w:r w:rsidRPr="00C53978">
              <w:rPr>
                <w:b/>
                <w:bCs/>
              </w:rPr>
              <w:t>675 659</w:t>
            </w:r>
          </w:p>
        </w:tc>
        <w:tc>
          <w:tcPr>
            <w:tcW w:w="16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D6F0F58" w14:textId="77777777" w:rsidR="001D6B26" w:rsidRPr="00C53978" w:rsidRDefault="001D6B26" w:rsidP="00423E61">
            <w:pPr>
              <w:pStyle w:val="Tabletext"/>
              <w:spacing w:before="40" w:after="40" w:line="240" w:lineRule="exact"/>
              <w:jc w:val="center"/>
              <w:rPr>
                <w:b/>
                <w:bCs/>
              </w:rPr>
            </w:pPr>
            <w:r w:rsidRPr="00C53978">
              <w:rPr>
                <w:b/>
                <w:bCs/>
              </w:rPr>
              <w:t>5 826 234</w:t>
            </w:r>
          </w:p>
        </w:tc>
      </w:tr>
      <w:tr w:rsidR="001D6B26" w:rsidRPr="009631C5" w14:paraId="21349E8C" w14:textId="77777777" w:rsidTr="00423E61">
        <w:trPr>
          <w:trHeight w:val="315"/>
        </w:trPr>
        <w:tc>
          <w:tcPr>
            <w:tcW w:w="9623" w:type="dxa"/>
            <w:gridSpan w:val="6"/>
            <w:tcBorders>
              <w:top w:val="single" w:sz="4" w:space="0" w:color="auto"/>
            </w:tcBorders>
            <w:tcMar>
              <w:top w:w="15" w:type="dxa"/>
              <w:left w:w="15" w:type="dxa"/>
              <w:right w:w="15" w:type="dxa"/>
            </w:tcMar>
            <w:vAlign w:val="bottom"/>
          </w:tcPr>
          <w:p w14:paraId="09266670" w14:textId="77777777" w:rsidR="001D6B26" w:rsidRPr="009631C5" w:rsidRDefault="001D6B26" w:rsidP="00423E61">
            <w:pPr>
              <w:pStyle w:val="Tablelegend"/>
              <w:spacing w:before="40" w:after="40" w:line="240" w:lineRule="exact"/>
              <w:rPr>
                <w:b/>
                <w:bCs/>
                <w:sz w:val="18"/>
                <w:szCs w:val="18"/>
                <w:rtl/>
                <w:lang w:bidi="ar-SY"/>
              </w:rPr>
            </w:pPr>
            <w:r w:rsidRPr="009631C5">
              <w:rPr>
                <w:sz w:val="18"/>
                <w:szCs w:val="18"/>
              </w:rPr>
              <w:t>*</w:t>
            </w:r>
            <w:r w:rsidRPr="009631C5">
              <w:rPr>
                <w:rFonts w:hint="cs"/>
                <w:sz w:val="18"/>
                <w:szCs w:val="18"/>
                <w:rtl/>
              </w:rPr>
              <w:t xml:space="preserve"> حتى أبريل </w:t>
            </w:r>
            <w:r w:rsidRPr="009631C5">
              <w:rPr>
                <w:sz w:val="18"/>
                <w:szCs w:val="18"/>
              </w:rPr>
              <w:t>2023</w:t>
            </w:r>
          </w:p>
        </w:tc>
      </w:tr>
    </w:tbl>
    <w:p w14:paraId="27678D2F" w14:textId="77777777" w:rsidR="00454D48" w:rsidRPr="00454D48" w:rsidRDefault="00454D48" w:rsidP="00454D48">
      <w:pPr>
        <w:pStyle w:val="Tablefin"/>
        <w:bidi/>
        <w:rPr>
          <w:lang w:val="en-US" w:bidi="ar-SY"/>
        </w:rPr>
      </w:pPr>
    </w:p>
    <w:p w14:paraId="7AB31BC0" w14:textId="290E5F37" w:rsidR="001D6B26" w:rsidRPr="00933BA0" w:rsidRDefault="001D6B26" w:rsidP="001D6B26">
      <w:pPr>
        <w:rPr>
          <w:rtl/>
          <w:lang w:val="en-GB" w:bidi="ar-SY"/>
        </w:rPr>
      </w:pPr>
      <w:r w:rsidRPr="00933BA0">
        <w:rPr>
          <w:rFonts w:hint="cs"/>
          <w:rtl/>
          <w:lang w:val="en-GB" w:bidi="ar-SY"/>
        </w:rPr>
        <w:t>و</w:t>
      </w:r>
      <w:r w:rsidRPr="00933BA0">
        <w:rPr>
          <w:rtl/>
          <w:lang w:val="en-GB" w:bidi="ar-SY"/>
        </w:rPr>
        <w:t>كما هو مبين في الجدول</w:t>
      </w:r>
      <w:r w:rsidRPr="00F32F11">
        <w:rPr>
          <w:rtl/>
          <w:lang w:val="en-GB" w:bidi="ar-SY"/>
        </w:rPr>
        <w:t xml:space="preserve">، </w:t>
      </w:r>
      <w:r w:rsidRPr="00F32F11">
        <w:rPr>
          <w:rFonts w:hint="cs"/>
          <w:rtl/>
          <w:lang w:val="en-GB" w:bidi="ar-SY"/>
        </w:rPr>
        <w:t xml:space="preserve">فإن </w:t>
      </w:r>
      <w:r>
        <w:rPr>
          <w:rFonts w:hint="cs"/>
          <w:rtl/>
          <w:lang w:val="en-GB" w:bidi="ar-SY"/>
        </w:rPr>
        <w:t>حوالي</w:t>
      </w:r>
      <w:r w:rsidRPr="00F32F11">
        <w:rPr>
          <w:rtl/>
          <w:lang w:val="en-GB" w:bidi="ar-SY"/>
        </w:rPr>
        <w:t xml:space="preserve"> </w:t>
      </w:r>
      <w:r w:rsidRPr="00F32F11">
        <w:rPr>
          <w:lang w:bidi="ar-SY"/>
        </w:rPr>
        <w:t>%</w:t>
      </w:r>
      <w:r>
        <w:rPr>
          <w:lang w:bidi="ar-SY"/>
        </w:rPr>
        <w:t>42</w:t>
      </w:r>
      <w:r w:rsidRPr="00F32F11">
        <w:rPr>
          <w:rtl/>
          <w:lang w:val="en-GB" w:bidi="ar-SY"/>
        </w:rPr>
        <w:t xml:space="preserve"> من</w:t>
      </w:r>
      <w:r w:rsidRPr="00933BA0">
        <w:rPr>
          <w:rFonts w:hint="cs"/>
          <w:rtl/>
          <w:lang w:val="en-GB" w:bidi="ar-SY"/>
        </w:rPr>
        <w:t xml:space="preserve"> عمليات</w:t>
      </w:r>
      <w:r w:rsidRPr="00933BA0">
        <w:rPr>
          <w:rtl/>
          <w:lang w:val="en-GB" w:bidi="ar-SY"/>
        </w:rPr>
        <w:t xml:space="preserve"> </w:t>
      </w:r>
      <w:r w:rsidRPr="00933BA0">
        <w:rPr>
          <w:rFonts w:hint="cs"/>
          <w:rtl/>
          <w:lang w:val="en-GB" w:bidi="ar-SY"/>
        </w:rPr>
        <w:t>التن</w:t>
      </w:r>
      <w:r>
        <w:rPr>
          <w:rFonts w:hint="cs"/>
          <w:rtl/>
          <w:lang w:val="en-GB" w:bidi="ar-SY"/>
        </w:rPr>
        <w:t>ز</w:t>
      </w:r>
      <w:r w:rsidRPr="00933BA0">
        <w:rPr>
          <w:rFonts w:hint="cs"/>
          <w:rtl/>
          <w:lang w:val="en-GB" w:bidi="ar-SY"/>
        </w:rPr>
        <w:t>يل</w:t>
      </w:r>
      <w:r w:rsidRPr="00933BA0">
        <w:rPr>
          <w:rtl/>
          <w:lang w:val="en-GB" w:bidi="ar-SY"/>
        </w:rPr>
        <w:t xml:space="preserve"> </w:t>
      </w:r>
      <w:r>
        <w:rPr>
          <w:rFonts w:hint="cs"/>
          <w:rtl/>
          <w:lang w:val="en-GB" w:bidi="ar-SY"/>
        </w:rPr>
        <w:t>ت</w:t>
      </w:r>
      <w:r w:rsidRPr="00933BA0">
        <w:rPr>
          <w:rtl/>
          <w:lang w:val="en-GB" w:bidi="ar-SY"/>
        </w:rPr>
        <w:t>أتي من السلسل</w:t>
      </w:r>
      <w:r>
        <w:rPr>
          <w:rFonts w:hint="cs"/>
          <w:rtl/>
          <w:lang w:val="en-GB" w:bidi="ar-SY"/>
        </w:rPr>
        <w:t>تين</w:t>
      </w:r>
      <w:r w:rsidRPr="00933BA0">
        <w:rPr>
          <w:rtl/>
          <w:lang w:val="en-GB" w:bidi="ar-SY"/>
        </w:rPr>
        <w:t xml:space="preserve"> </w:t>
      </w:r>
      <w:r w:rsidRPr="00933BA0">
        <w:rPr>
          <w:lang w:val="en-GB" w:bidi="ar-SY"/>
        </w:rPr>
        <w:t>P</w:t>
      </w:r>
      <w:r w:rsidRPr="00933BA0">
        <w:rPr>
          <w:rtl/>
          <w:lang w:val="en-GB" w:bidi="ar-SY"/>
        </w:rPr>
        <w:t xml:space="preserve"> </w:t>
      </w:r>
      <w:r>
        <w:rPr>
          <w:rFonts w:hint="cs"/>
          <w:rtl/>
          <w:lang w:val="en-GB" w:bidi="ar-SY"/>
        </w:rPr>
        <w:t>و</w:t>
      </w:r>
      <w:r>
        <w:rPr>
          <w:lang w:bidi="ar-SY"/>
        </w:rPr>
        <w:t>M</w:t>
      </w:r>
      <w:r>
        <w:rPr>
          <w:rFonts w:hint="cs"/>
          <w:rtl/>
          <w:lang w:bidi="ar-EG"/>
        </w:rPr>
        <w:t xml:space="preserve"> </w:t>
      </w:r>
      <w:r w:rsidRPr="00933BA0">
        <w:rPr>
          <w:rtl/>
          <w:lang w:val="en-GB" w:bidi="ar-SY"/>
        </w:rPr>
        <w:t>(</w:t>
      </w:r>
      <w:r w:rsidRPr="00933BA0">
        <w:rPr>
          <w:rFonts w:hint="cs"/>
          <w:rtl/>
          <w:lang w:val="en-GB" w:bidi="ar-SY"/>
        </w:rPr>
        <w:t>الانتشار</w:t>
      </w:r>
      <w:r>
        <w:rPr>
          <w:rFonts w:hint="cs"/>
          <w:rtl/>
          <w:lang w:val="en-GB" w:bidi="ar-SY"/>
        </w:rPr>
        <w:t>، الاتصالات المتنقلة</w:t>
      </w:r>
      <w:r w:rsidRPr="00933BA0">
        <w:rPr>
          <w:rtl/>
          <w:lang w:val="en-GB" w:bidi="ar-SY"/>
        </w:rPr>
        <w:t xml:space="preserve">)، </w:t>
      </w:r>
      <w:r w:rsidRPr="00933BA0">
        <w:rPr>
          <w:rFonts w:hint="cs"/>
          <w:rtl/>
          <w:lang w:val="en-GB" w:bidi="ar-SY"/>
        </w:rPr>
        <w:t>مما يدلل على</w:t>
      </w:r>
      <w:r w:rsidRPr="00933BA0">
        <w:rPr>
          <w:rtl/>
          <w:lang w:val="en-GB" w:bidi="ar-SY"/>
        </w:rPr>
        <w:t xml:space="preserve"> </w:t>
      </w:r>
      <w:r w:rsidRPr="00933BA0">
        <w:rPr>
          <w:rFonts w:hint="cs"/>
          <w:rtl/>
          <w:lang w:val="en-GB" w:bidi="ar-SY"/>
        </w:rPr>
        <w:t>ال</w:t>
      </w:r>
      <w:r w:rsidRPr="00933BA0">
        <w:rPr>
          <w:rtl/>
          <w:lang w:val="en-GB" w:bidi="ar-SY"/>
        </w:rPr>
        <w:t xml:space="preserve">اعتراف </w:t>
      </w:r>
      <w:r w:rsidRPr="00933BA0">
        <w:rPr>
          <w:rFonts w:hint="cs"/>
          <w:rtl/>
          <w:lang w:val="en-GB" w:bidi="ar-SY"/>
        </w:rPr>
        <w:t>ال</w:t>
      </w:r>
      <w:r w:rsidRPr="00933BA0">
        <w:rPr>
          <w:rtl/>
          <w:lang w:val="en-GB" w:bidi="ar-SY"/>
        </w:rPr>
        <w:t>عالمي</w:t>
      </w:r>
      <w:r w:rsidRPr="00933BA0">
        <w:rPr>
          <w:rFonts w:hint="cs"/>
          <w:rtl/>
          <w:lang w:val="en-GB" w:bidi="ar-SY"/>
        </w:rPr>
        <w:t xml:space="preserve"> بأعمال القطاع</w:t>
      </w:r>
      <w:r w:rsidRPr="00933BA0">
        <w:rPr>
          <w:rtl/>
          <w:lang w:val="en-GB" w:bidi="ar-SY"/>
        </w:rPr>
        <w:t xml:space="preserve"> </w:t>
      </w:r>
      <w:r w:rsidRPr="00933BA0">
        <w:rPr>
          <w:lang w:val="en-GB" w:bidi="ar-SY"/>
        </w:rPr>
        <w:t>ITU-R</w:t>
      </w:r>
      <w:r w:rsidRPr="00933BA0">
        <w:rPr>
          <w:rtl/>
          <w:lang w:val="en-GB" w:bidi="ar-SY"/>
        </w:rPr>
        <w:t xml:space="preserve"> </w:t>
      </w:r>
      <w:r w:rsidRPr="00F32F11">
        <w:rPr>
          <w:rFonts w:hint="cs"/>
          <w:rtl/>
          <w:lang w:val="en-GB" w:bidi="ar-SY"/>
        </w:rPr>
        <w:t>في هذ</w:t>
      </w:r>
      <w:r>
        <w:rPr>
          <w:rFonts w:hint="cs"/>
          <w:rtl/>
          <w:lang w:val="en-GB" w:bidi="ar-SY"/>
        </w:rPr>
        <w:t>ه</w:t>
      </w:r>
      <w:r w:rsidRPr="00F32F11">
        <w:rPr>
          <w:rFonts w:hint="cs"/>
          <w:rtl/>
          <w:lang w:val="en-GB" w:bidi="ar-SY"/>
        </w:rPr>
        <w:t xml:space="preserve"> ال</w:t>
      </w:r>
      <w:r>
        <w:rPr>
          <w:rFonts w:hint="cs"/>
          <w:rtl/>
          <w:lang w:val="en-GB" w:bidi="ar-SY"/>
        </w:rPr>
        <w:t>مجالات</w:t>
      </w:r>
      <w:r w:rsidRPr="00F32F11">
        <w:rPr>
          <w:rtl/>
          <w:lang w:val="en-GB" w:bidi="ar-SY"/>
        </w:rPr>
        <w:t>.</w:t>
      </w:r>
    </w:p>
    <w:p w14:paraId="443C8C1C" w14:textId="77777777" w:rsidR="001D6B26" w:rsidRPr="00564380" w:rsidRDefault="001D6B26" w:rsidP="001D6B26">
      <w:pPr>
        <w:pStyle w:val="Heading4"/>
        <w:rPr>
          <w:rtl/>
          <w:lang w:val="en-GB" w:bidi="ar-SY"/>
        </w:rPr>
      </w:pPr>
      <w:r w:rsidRPr="00564380">
        <w:rPr>
          <w:lang w:val="en-GB" w:bidi="ar-SY"/>
        </w:rPr>
        <w:t>3.4.1.6</w:t>
      </w:r>
      <w:r w:rsidRPr="00564380">
        <w:rPr>
          <w:rFonts w:hint="cs"/>
          <w:rtl/>
          <w:lang w:val="en-GB" w:bidi="ar-SY"/>
        </w:rPr>
        <w:tab/>
      </w:r>
      <w:r w:rsidRPr="00564380">
        <w:rPr>
          <w:rtl/>
          <w:lang w:val="en-GB" w:bidi="ar-SY"/>
        </w:rPr>
        <w:t>تقارير</w:t>
      </w:r>
      <w:r w:rsidRPr="00564380">
        <w:rPr>
          <w:rFonts w:hint="cs"/>
          <w:rtl/>
          <w:lang w:val="en-GB" w:bidi="ar-SY"/>
        </w:rPr>
        <w:t xml:space="preserve"> القطاع</w:t>
      </w:r>
      <w:r w:rsidRPr="00564380">
        <w:rPr>
          <w:rtl/>
          <w:lang w:val="en-GB" w:bidi="ar-SY"/>
        </w:rPr>
        <w:t xml:space="preserve"> </w:t>
      </w:r>
      <w:r w:rsidRPr="00564380">
        <w:rPr>
          <w:lang w:val="en-GB" w:bidi="ar-SY"/>
        </w:rPr>
        <w:t>ITU-R</w:t>
      </w:r>
    </w:p>
    <w:p w14:paraId="61D7F5A5" w14:textId="77777777" w:rsidR="001D6B26" w:rsidRPr="00CB6D3F" w:rsidRDefault="001D6B26" w:rsidP="001D6B26">
      <w:pPr>
        <w:rPr>
          <w:spacing w:val="-2"/>
          <w:rtl/>
          <w:lang w:val="en-GB" w:bidi="ar-EG"/>
        </w:rPr>
      </w:pPr>
      <w:r w:rsidRPr="00CB6D3F">
        <w:rPr>
          <w:rFonts w:hint="cs"/>
          <w:spacing w:val="-2"/>
          <w:rtl/>
          <w:lang w:val="en-GB" w:bidi="ar-SY"/>
        </w:rPr>
        <w:t xml:space="preserve">جرى الإعلان عن </w:t>
      </w:r>
      <w:r w:rsidRPr="00CB6D3F">
        <w:rPr>
          <w:spacing w:val="-2"/>
          <w:rtl/>
          <w:lang w:val="en-GB" w:bidi="ar-SY"/>
        </w:rPr>
        <w:t>تقارير</w:t>
      </w:r>
      <w:r w:rsidRPr="00CB6D3F">
        <w:rPr>
          <w:rFonts w:hint="cs"/>
          <w:spacing w:val="-2"/>
          <w:rtl/>
          <w:lang w:val="en-GB" w:bidi="ar-SY"/>
        </w:rPr>
        <w:t xml:space="preserve"> القطاع</w:t>
      </w:r>
      <w:r w:rsidRPr="00CB6D3F">
        <w:rPr>
          <w:spacing w:val="-2"/>
          <w:rtl/>
          <w:lang w:val="en-GB" w:bidi="ar-SY"/>
        </w:rPr>
        <w:t xml:space="preserve"> </w:t>
      </w:r>
      <w:r w:rsidRPr="00CB6D3F">
        <w:rPr>
          <w:spacing w:val="-2"/>
          <w:lang w:val="en-GB" w:bidi="ar-SY"/>
        </w:rPr>
        <w:t>ITU-R</w:t>
      </w:r>
      <w:r>
        <w:rPr>
          <w:rFonts w:hint="cs"/>
          <w:spacing w:val="-2"/>
          <w:rtl/>
          <w:lang w:val="en-GB" w:bidi="ar-SY"/>
        </w:rPr>
        <w:t xml:space="preserve">، </w:t>
      </w:r>
      <w:r w:rsidRPr="00CB6D3F">
        <w:rPr>
          <w:rFonts w:hint="cs"/>
          <w:spacing w:val="-2"/>
          <w:rtl/>
          <w:lang w:val="en-GB" w:bidi="ar-SY"/>
        </w:rPr>
        <w:t>شأن</w:t>
      </w:r>
      <w:r>
        <w:rPr>
          <w:rFonts w:hint="cs"/>
          <w:spacing w:val="-2"/>
          <w:rtl/>
          <w:lang w:val="en-GB" w:bidi="ar-SY"/>
        </w:rPr>
        <w:t>ها شأن</w:t>
      </w:r>
      <w:r w:rsidRPr="00CB6D3F">
        <w:rPr>
          <w:spacing w:val="-2"/>
          <w:rtl/>
          <w:lang w:val="en-GB" w:bidi="ar-SY"/>
        </w:rPr>
        <w:t xml:space="preserve"> توصيات</w:t>
      </w:r>
      <w:r>
        <w:rPr>
          <w:rFonts w:hint="cs"/>
          <w:spacing w:val="-2"/>
          <w:rtl/>
          <w:lang w:val="en-GB" w:bidi="ar-SY"/>
        </w:rPr>
        <w:t xml:space="preserve">ه، </w:t>
      </w:r>
      <w:r w:rsidRPr="00CB6D3F">
        <w:rPr>
          <w:spacing w:val="-2"/>
          <w:rtl/>
          <w:lang w:val="en-GB" w:bidi="ar-SY"/>
        </w:rPr>
        <w:t>في جميع أنحاء العالم</w:t>
      </w:r>
      <w:r>
        <w:rPr>
          <w:rFonts w:hint="cs"/>
          <w:spacing w:val="-2"/>
          <w:rtl/>
          <w:lang w:val="en-GB" w:bidi="ar-SY"/>
        </w:rPr>
        <w:t xml:space="preserve"> ل</w:t>
      </w:r>
      <w:r w:rsidRPr="00CB6D3F">
        <w:rPr>
          <w:rFonts w:hint="cs"/>
          <w:spacing w:val="-2"/>
          <w:rtl/>
          <w:lang w:val="en-GB" w:bidi="ar-SY"/>
        </w:rPr>
        <w:t>تصل إلى معظم الجماهير وتساهم في الممارسات التقنية الجيدة في بعض جوانب الاتصالات الراديوية</w:t>
      </w:r>
      <w:r w:rsidRPr="00CB6D3F">
        <w:rPr>
          <w:spacing w:val="-2"/>
          <w:rtl/>
          <w:lang w:val="en-GB" w:bidi="ar-SY"/>
        </w:rPr>
        <w:t xml:space="preserve">. </w:t>
      </w:r>
      <w:r w:rsidRPr="00CB6D3F">
        <w:rPr>
          <w:rFonts w:hint="cs"/>
          <w:spacing w:val="-2"/>
          <w:rtl/>
          <w:lang w:val="en-GB" w:bidi="ar-SY"/>
        </w:rPr>
        <w:t>و</w:t>
      </w:r>
      <w:r w:rsidRPr="00CB6D3F">
        <w:rPr>
          <w:spacing w:val="-2"/>
          <w:rtl/>
          <w:lang w:val="en-GB" w:bidi="ar-SY"/>
        </w:rPr>
        <w:t xml:space="preserve">في فترة </w:t>
      </w:r>
      <w:r>
        <w:rPr>
          <w:spacing w:val="-2"/>
          <w:lang w:bidi="ar-SY"/>
        </w:rPr>
        <w:t>52</w:t>
      </w:r>
      <w:r w:rsidRPr="00CB6D3F">
        <w:rPr>
          <w:spacing w:val="-2"/>
          <w:rtl/>
          <w:lang w:val="en-GB" w:bidi="ar-SY"/>
        </w:rPr>
        <w:t xml:space="preserve"> شهرا</w:t>
      </w:r>
      <w:r w:rsidRPr="00CB6D3F">
        <w:rPr>
          <w:rFonts w:hint="cs"/>
          <w:spacing w:val="-2"/>
          <w:rtl/>
          <w:lang w:val="en-GB" w:bidi="ar-SY"/>
        </w:rPr>
        <w:t>ً</w:t>
      </w:r>
      <w:r w:rsidRPr="00CB6D3F">
        <w:rPr>
          <w:spacing w:val="-2"/>
          <w:rtl/>
          <w:lang w:val="en-GB" w:bidi="ar-SY"/>
        </w:rPr>
        <w:t xml:space="preserve"> (</w:t>
      </w:r>
      <w:r>
        <w:rPr>
          <w:rFonts w:hint="cs"/>
          <w:spacing w:val="-2"/>
          <w:rtl/>
          <w:lang w:val="en-GB" w:bidi="ar-SY"/>
        </w:rPr>
        <w:t xml:space="preserve">من </w:t>
      </w:r>
      <w:r w:rsidRPr="00CB6D3F">
        <w:rPr>
          <w:spacing w:val="-2"/>
          <w:rtl/>
          <w:lang w:val="en-GB" w:bidi="ar-SY"/>
        </w:rPr>
        <w:t xml:space="preserve">يناير </w:t>
      </w:r>
      <w:r>
        <w:rPr>
          <w:spacing w:val="-2"/>
          <w:lang w:bidi="ar-SY"/>
        </w:rPr>
        <w:t>2020</w:t>
      </w:r>
      <w:r w:rsidRPr="00CB6D3F">
        <w:rPr>
          <w:spacing w:val="-2"/>
          <w:rtl/>
          <w:lang w:val="en-GB" w:bidi="ar-SY"/>
        </w:rPr>
        <w:t xml:space="preserve"> إلى </w:t>
      </w:r>
      <w:r>
        <w:rPr>
          <w:rFonts w:hint="cs"/>
          <w:spacing w:val="-2"/>
          <w:rtl/>
          <w:lang w:val="en-GB" w:bidi="ar-SY"/>
        </w:rPr>
        <w:t xml:space="preserve">أبريل </w:t>
      </w:r>
      <w:r>
        <w:rPr>
          <w:spacing w:val="-2"/>
          <w:lang w:bidi="ar-SY"/>
        </w:rPr>
        <w:t>2023</w:t>
      </w:r>
      <w:r w:rsidRPr="00CB6D3F">
        <w:rPr>
          <w:spacing w:val="-2"/>
          <w:rtl/>
          <w:lang w:val="en-GB" w:bidi="ar-SY"/>
        </w:rPr>
        <w:t xml:space="preserve">) تم تسجيل </w:t>
      </w:r>
      <w:r w:rsidRPr="00CB6D3F">
        <w:rPr>
          <w:spacing w:val="-2"/>
          <w:rtl/>
          <w:lang w:val="en-GB" w:bidi="ar-SY"/>
        </w:rPr>
        <w:lastRenderedPageBreak/>
        <w:t>أكثر من</w:t>
      </w:r>
      <w:r w:rsidRPr="00CB6D3F">
        <w:rPr>
          <w:rFonts w:hint="cs"/>
          <w:spacing w:val="-2"/>
          <w:rtl/>
        </w:rPr>
        <w:t> </w:t>
      </w:r>
      <w:r w:rsidRPr="00CB6D3F">
        <w:rPr>
          <w:rFonts w:hint="cs"/>
          <w:spacing w:val="-2"/>
          <w:rtl/>
          <w:lang w:val="en-GB" w:bidi="ar-SY"/>
        </w:rPr>
        <w:t>مليون</w:t>
      </w:r>
      <w:r w:rsidRPr="00CB6D3F">
        <w:rPr>
          <w:spacing w:val="-2"/>
          <w:rtl/>
          <w:lang w:val="en-GB" w:bidi="ar-SY"/>
        </w:rPr>
        <w:t xml:space="preserve"> </w:t>
      </w:r>
      <w:r w:rsidRPr="00CB6D3F">
        <w:rPr>
          <w:rFonts w:hint="cs"/>
          <w:spacing w:val="-2"/>
          <w:rtl/>
          <w:lang w:val="en-GB" w:bidi="ar-SY"/>
        </w:rPr>
        <w:t>تنزيل</w:t>
      </w:r>
      <w:r w:rsidRPr="00CB6D3F">
        <w:rPr>
          <w:spacing w:val="-2"/>
          <w:rtl/>
          <w:lang w:val="en-GB" w:bidi="ar-SY"/>
        </w:rPr>
        <w:t xml:space="preserve"> </w:t>
      </w:r>
      <w:r w:rsidRPr="00CB6D3F">
        <w:rPr>
          <w:rFonts w:hint="cs"/>
          <w:spacing w:val="-2"/>
          <w:rtl/>
          <w:lang w:val="en-GB" w:bidi="ar-SY"/>
        </w:rPr>
        <w:t xml:space="preserve">لتقارير القطاع </w:t>
      </w:r>
      <w:r w:rsidRPr="00CB6D3F">
        <w:rPr>
          <w:spacing w:val="-2"/>
          <w:lang w:val="fr-CH" w:bidi="ar-SY"/>
        </w:rPr>
        <w:t>ITU-R</w:t>
      </w:r>
      <w:r w:rsidRPr="00CB6D3F">
        <w:rPr>
          <w:rFonts w:hint="cs"/>
          <w:spacing w:val="-2"/>
          <w:rtl/>
          <w:lang w:bidi="ar-SY"/>
        </w:rPr>
        <w:t xml:space="preserve"> </w:t>
      </w:r>
      <w:r w:rsidRPr="00CB6D3F">
        <w:rPr>
          <w:spacing w:val="-2"/>
          <w:rtl/>
          <w:lang w:val="en-GB" w:bidi="ar-SY"/>
        </w:rPr>
        <w:t xml:space="preserve">من موقع الاتحاد </w:t>
      </w:r>
      <w:r w:rsidRPr="00CB6D3F">
        <w:rPr>
          <w:rFonts w:hint="cs"/>
          <w:spacing w:val="-2"/>
          <w:rtl/>
          <w:lang w:val="en-GB" w:bidi="ar-SY"/>
        </w:rPr>
        <w:t xml:space="preserve">على شبكة </w:t>
      </w:r>
      <w:r>
        <w:rPr>
          <w:rFonts w:hint="cs"/>
          <w:spacing w:val="-2"/>
          <w:rtl/>
          <w:lang w:val="en-GB" w:bidi="ar-SY"/>
        </w:rPr>
        <w:t>الإنترنت</w:t>
      </w:r>
      <w:r w:rsidRPr="00CB6D3F">
        <w:rPr>
          <w:spacing w:val="-2"/>
          <w:rtl/>
          <w:lang w:val="en-GB" w:bidi="ar-SY"/>
        </w:rPr>
        <w:t xml:space="preserve">. ويلخص الجدول </w:t>
      </w:r>
      <w:r w:rsidRPr="00CB6D3F">
        <w:rPr>
          <w:spacing w:val="-2"/>
          <w:lang w:bidi="ar-SY"/>
        </w:rPr>
        <w:t>1</w:t>
      </w:r>
      <w:r w:rsidRPr="00CB6D3F">
        <w:rPr>
          <w:spacing w:val="-2"/>
          <w:lang w:val="en-GB" w:bidi="ar-SY"/>
        </w:rPr>
        <w:t>-</w:t>
      </w:r>
      <w:r w:rsidRPr="00CB6D3F">
        <w:rPr>
          <w:spacing w:val="-2"/>
          <w:lang w:bidi="ar-SY"/>
        </w:rPr>
        <w:t>3</w:t>
      </w:r>
      <w:r w:rsidRPr="00CB6D3F">
        <w:rPr>
          <w:spacing w:val="-2"/>
          <w:lang w:val="en-GB" w:bidi="ar-SY"/>
        </w:rPr>
        <w:t>.</w:t>
      </w:r>
      <w:r w:rsidRPr="00CB6D3F">
        <w:rPr>
          <w:spacing w:val="-2"/>
          <w:lang w:bidi="ar-SY"/>
        </w:rPr>
        <w:t>4</w:t>
      </w:r>
      <w:r w:rsidRPr="00CB6D3F">
        <w:rPr>
          <w:spacing w:val="-2"/>
          <w:lang w:val="en-GB" w:bidi="ar-SY"/>
        </w:rPr>
        <w:t>.</w:t>
      </w:r>
      <w:r w:rsidRPr="00CB6D3F">
        <w:rPr>
          <w:spacing w:val="-2"/>
          <w:lang w:bidi="ar-SY"/>
        </w:rPr>
        <w:t>1</w:t>
      </w:r>
      <w:r w:rsidRPr="00CB6D3F">
        <w:rPr>
          <w:spacing w:val="-2"/>
          <w:lang w:val="en-GB" w:bidi="ar-SY"/>
        </w:rPr>
        <w:t>.</w:t>
      </w:r>
      <w:r w:rsidRPr="00CB6D3F">
        <w:rPr>
          <w:spacing w:val="-2"/>
          <w:lang w:bidi="ar-SY"/>
        </w:rPr>
        <w:t>6</w:t>
      </w:r>
      <w:r w:rsidRPr="00CB6D3F">
        <w:rPr>
          <w:spacing w:val="-2"/>
          <w:rtl/>
          <w:lang w:val="en-GB" w:bidi="ar-SY"/>
        </w:rPr>
        <w:t xml:space="preserve"> </w:t>
      </w:r>
      <w:r w:rsidRPr="00CB6D3F">
        <w:rPr>
          <w:rFonts w:hint="cs"/>
          <w:spacing w:val="-2"/>
          <w:rtl/>
          <w:lang w:val="en-GB" w:bidi="ar-SY"/>
        </w:rPr>
        <w:t>ال</w:t>
      </w:r>
      <w:r w:rsidRPr="00CB6D3F">
        <w:rPr>
          <w:spacing w:val="-2"/>
          <w:rtl/>
          <w:lang w:val="en-GB" w:bidi="ar-SY"/>
        </w:rPr>
        <w:t xml:space="preserve">توزيع </w:t>
      </w:r>
      <w:r w:rsidRPr="00CB6D3F">
        <w:rPr>
          <w:rFonts w:hint="cs"/>
          <w:spacing w:val="-2"/>
          <w:rtl/>
          <w:lang w:val="en-GB" w:bidi="ar-SY"/>
        </w:rPr>
        <w:t>ب</w:t>
      </w:r>
      <w:r w:rsidRPr="00CB6D3F">
        <w:rPr>
          <w:spacing w:val="-2"/>
          <w:rtl/>
          <w:lang w:val="en-GB" w:bidi="ar-SY"/>
        </w:rPr>
        <w:t xml:space="preserve">حسب </w:t>
      </w:r>
      <w:r w:rsidRPr="00CB6D3F">
        <w:rPr>
          <w:rFonts w:hint="cs"/>
          <w:spacing w:val="-2"/>
          <w:rtl/>
          <w:lang w:val="en-GB" w:bidi="ar-SY"/>
        </w:rPr>
        <w:t>السنة</w:t>
      </w:r>
      <w:r w:rsidRPr="00CB6D3F">
        <w:rPr>
          <w:spacing w:val="-2"/>
          <w:rtl/>
          <w:lang w:val="en-GB" w:bidi="ar-SY"/>
        </w:rPr>
        <w:t xml:space="preserve"> و</w:t>
      </w:r>
      <w:r w:rsidRPr="00CB6D3F">
        <w:rPr>
          <w:rFonts w:hint="cs"/>
          <w:spacing w:val="-2"/>
          <w:rtl/>
          <w:lang w:val="en-GB" w:bidi="ar-SY"/>
        </w:rPr>
        <w:t>ال</w:t>
      </w:r>
      <w:r w:rsidRPr="00CB6D3F">
        <w:rPr>
          <w:spacing w:val="-2"/>
          <w:rtl/>
          <w:lang w:val="en-GB" w:bidi="ar-SY"/>
        </w:rPr>
        <w:t xml:space="preserve">سلسلة. </w:t>
      </w:r>
      <w:r w:rsidRPr="00CB6D3F">
        <w:rPr>
          <w:rFonts w:hint="cs"/>
          <w:spacing w:val="-2"/>
          <w:rtl/>
          <w:lang w:val="en-GB" w:bidi="ar-SY"/>
        </w:rPr>
        <w:t>و</w:t>
      </w:r>
      <w:r w:rsidRPr="00CB6D3F">
        <w:rPr>
          <w:spacing w:val="-2"/>
          <w:rtl/>
          <w:lang w:val="en-GB" w:bidi="ar-SY"/>
        </w:rPr>
        <w:t>في</w:t>
      </w:r>
      <w:r w:rsidRPr="00CB6D3F">
        <w:rPr>
          <w:rFonts w:hint="cs"/>
          <w:spacing w:val="-2"/>
          <w:rtl/>
          <w:lang w:val="en-GB" w:bidi="ar-SY"/>
        </w:rPr>
        <w:t> </w:t>
      </w:r>
      <w:r w:rsidRPr="00CB6D3F">
        <w:rPr>
          <w:spacing w:val="-2"/>
          <w:rtl/>
          <w:lang w:val="en-GB" w:bidi="ar-SY"/>
        </w:rPr>
        <w:t>الوقت الحاضر هناك</w:t>
      </w:r>
      <w:r w:rsidRPr="00CB6D3F">
        <w:rPr>
          <w:rFonts w:hint="cs"/>
          <w:spacing w:val="-2"/>
          <w:rtl/>
          <w:lang w:val="en-GB" w:bidi="ar-SY"/>
        </w:rPr>
        <w:t xml:space="preserve"> </w:t>
      </w:r>
      <w:r>
        <w:rPr>
          <w:spacing w:val="-2"/>
          <w:lang w:bidi="ar-SY"/>
        </w:rPr>
        <w:t>627</w:t>
      </w:r>
      <w:r w:rsidRPr="00CB6D3F">
        <w:rPr>
          <w:spacing w:val="-2"/>
          <w:rtl/>
          <w:lang w:val="en-GB" w:bidi="ar-SY"/>
        </w:rPr>
        <w:t xml:space="preserve"> </w:t>
      </w:r>
      <w:r w:rsidRPr="00CB6D3F">
        <w:rPr>
          <w:rFonts w:hint="cs"/>
          <w:spacing w:val="-2"/>
          <w:rtl/>
          <w:lang w:val="en-GB" w:bidi="ar-SY"/>
        </w:rPr>
        <w:t xml:space="preserve">تقريراً للقطاع </w:t>
      </w:r>
      <w:r w:rsidRPr="00CB6D3F">
        <w:rPr>
          <w:spacing w:val="-2"/>
          <w:lang w:val="en-GB" w:bidi="ar-SY"/>
        </w:rPr>
        <w:t>ITU-R</w:t>
      </w:r>
      <w:r w:rsidRPr="00CB6D3F">
        <w:rPr>
          <w:spacing w:val="-2"/>
          <w:rtl/>
          <w:lang w:val="en-GB" w:bidi="ar-SY"/>
        </w:rPr>
        <w:t xml:space="preserve"> </w:t>
      </w:r>
      <w:r w:rsidRPr="00CB6D3F">
        <w:rPr>
          <w:rFonts w:hint="cs"/>
          <w:spacing w:val="-2"/>
          <w:rtl/>
          <w:lang w:val="en-GB" w:bidi="ar-SY"/>
        </w:rPr>
        <w:t>نافذ المفعول</w:t>
      </w:r>
      <w:r w:rsidRPr="00CB6D3F">
        <w:rPr>
          <w:spacing w:val="-2"/>
          <w:rtl/>
          <w:lang w:val="en-GB" w:bidi="ar-SY"/>
        </w:rPr>
        <w:t xml:space="preserve">، </w:t>
      </w:r>
      <w:r w:rsidRPr="00CB6D3F">
        <w:rPr>
          <w:rFonts w:hint="cs"/>
          <w:spacing w:val="-2"/>
          <w:rtl/>
          <w:lang w:val="en-GB" w:bidi="ar-SY"/>
        </w:rPr>
        <w:t xml:space="preserve">وقد </w:t>
      </w:r>
      <w:r w:rsidRPr="00CB6D3F">
        <w:rPr>
          <w:spacing w:val="-2"/>
          <w:rtl/>
          <w:lang w:val="en-GB" w:bidi="ar-SY"/>
        </w:rPr>
        <w:t xml:space="preserve">بلغ متوسط </w:t>
      </w:r>
      <w:r w:rsidRPr="00CB6D3F">
        <w:rPr>
          <w:rFonts w:hint="cs"/>
          <w:spacing w:val="-2"/>
          <w:rtl/>
          <w:lang w:val="en-GB" w:bidi="ar-SY"/>
        </w:rPr>
        <w:t>عدد التنزيلات</w:t>
      </w:r>
      <w:r w:rsidRPr="00CB6D3F">
        <w:rPr>
          <w:spacing w:val="-2"/>
          <w:rtl/>
          <w:lang w:val="en-GB" w:bidi="ar-SY"/>
        </w:rPr>
        <w:t xml:space="preserve"> حوالي </w:t>
      </w:r>
      <w:r w:rsidRPr="00CB6D3F">
        <w:rPr>
          <w:spacing w:val="-2"/>
        </w:rPr>
        <w:t>500</w:t>
      </w:r>
      <w:r w:rsidRPr="00CB6D3F">
        <w:rPr>
          <w:rFonts w:hint="cs"/>
          <w:spacing w:val="-2"/>
          <w:rtl/>
          <w:lang w:val="en-GB" w:bidi="ar-SY"/>
        </w:rPr>
        <w:t xml:space="preserve"> لكل</w:t>
      </w:r>
      <w:r w:rsidRPr="00CB6D3F">
        <w:rPr>
          <w:spacing w:val="-2"/>
          <w:rtl/>
          <w:lang w:val="en-GB" w:bidi="ar-SY"/>
        </w:rPr>
        <w:t xml:space="preserve"> تقرير.</w:t>
      </w:r>
    </w:p>
    <w:p w14:paraId="34F7B53A" w14:textId="77777777" w:rsidR="001D6B26" w:rsidRPr="00933BA0" w:rsidRDefault="001D6B26" w:rsidP="001D6B26">
      <w:pPr>
        <w:pStyle w:val="TableNo"/>
        <w:rPr>
          <w:rtl/>
          <w:lang w:val="en-GB"/>
        </w:rPr>
      </w:pPr>
      <w:r>
        <w:rPr>
          <w:rFonts w:hint="cs"/>
          <w:rtl/>
        </w:rPr>
        <w:t xml:space="preserve">الجدول </w:t>
      </w:r>
      <w:r w:rsidRPr="009578AD">
        <w:t>1</w:t>
      </w:r>
      <w:r w:rsidRPr="00933BA0">
        <w:rPr>
          <w:lang w:val="en-GB"/>
        </w:rPr>
        <w:t>-</w:t>
      </w:r>
      <w:r w:rsidRPr="009578AD">
        <w:t>3</w:t>
      </w:r>
      <w:r w:rsidRPr="00933BA0">
        <w:rPr>
          <w:lang w:val="en-GB"/>
        </w:rPr>
        <w:t>.</w:t>
      </w:r>
      <w:r w:rsidRPr="009578AD">
        <w:t>4</w:t>
      </w:r>
      <w:r w:rsidRPr="00933BA0">
        <w:rPr>
          <w:lang w:val="en-GB"/>
        </w:rPr>
        <w:t>.</w:t>
      </w:r>
      <w:r w:rsidRPr="009578AD">
        <w:t>1</w:t>
      </w:r>
      <w:r w:rsidRPr="00933BA0">
        <w:rPr>
          <w:lang w:val="en-GB"/>
        </w:rPr>
        <w:t>.</w:t>
      </w:r>
      <w:r w:rsidRPr="009578AD">
        <w:t>6</w:t>
      </w:r>
    </w:p>
    <w:p w14:paraId="1DF03655" w14:textId="77777777" w:rsidR="001D6B26" w:rsidRPr="00C53978" w:rsidRDefault="001D6B26" w:rsidP="001D6B26">
      <w:pPr>
        <w:pStyle w:val="Tabletitle"/>
        <w:rPr>
          <w:rtl/>
        </w:rPr>
      </w:pPr>
      <w:r w:rsidRPr="00040461">
        <w:rPr>
          <w:rFonts w:hint="cs"/>
          <w:rtl/>
        </w:rPr>
        <w:t xml:space="preserve">توزيع </w:t>
      </w:r>
      <w:r w:rsidRPr="00040461">
        <w:rPr>
          <w:rtl/>
        </w:rPr>
        <w:t>تقارير</w:t>
      </w:r>
      <w:r w:rsidRPr="00040461">
        <w:rPr>
          <w:rFonts w:hint="cs"/>
          <w:rtl/>
        </w:rPr>
        <w:t xml:space="preserve"> القطاع</w:t>
      </w:r>
      <w:r w:rsidRPr="00040461">
        <w:rPr>
          <w:rtl/>
        </w:rPr>
        <w:t xml:space="preserve"> </w:t>
      </w:r>
      <w:r w:rsidRPr="00040461">
        <w:t>ITU-R</w:t>
      </w:r>
    </w:p>
    <w:tbl>
      <w:tblPr>
        <w:bidiVisual/>
        <w:tblW w:w="9630" w:type="dxa"/>
        <w:jc w:val="center"/>
        <w:tblLayout w:type="fixed"/>
        <w:tblLook w:val="06A0" w:firstRow="1" w:lastRow="0" w:firstColumn="1" w:lastColumn="0" w:noHBand="1" w:noVBand="1"/>
      </w:tblPr>
      <w:tblGrid>
        <w:gridCol w:w="1605"/>
        <w:gridCol w:w="1605"/>
        <w:gridCol w:w="1605"/>
        <w:gridCol w:w="1605"/>
        <w:gridCol w:w="1605"/>
        <w:gridCol w:w="1605"/>
      </w:tblGrid>
      <w:tr w:rsidR="001D6B26" w:rsidRPr="00396935" w14:paraId="38372E8F" w14:textId="77777777" w:rsidTr="00423E61">
        <w:trPr>
          <w:trHeight w:val="300"/>
          <w:jc w:val="center"/>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3612090" w14:textId="77777777" w:rsidR="001D6B26" w:rsidRPr="00396935" w:rsidRDefault="001D6B26" w:rsidP="00423E61">
            <w:pPr>
              <w:pStyle w:val="Tablehead"/>
              <w:spacing w:before="40" w:after="40" w:line="240" w:lineRule="exact"/>
              <w:rPr>
                <w:bCs w:val="0"/>
              </w:rPr>
            </w:pPr>
            <w:r>
              <w:rPr>
                <w:rFonts w:hint="cs"/>
                <w:rtl/>
              </w:rPr>
              <w:t>السلسلة</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02B0B4D" w14:textId="77777777" w:rsidR="001D6B26" w:rsidRPr="00396935" w:rsidRDefault="001D6B26" w:rsidP="00423E61">
            <w:pPr>
              <w:pStyle w:val="Tablehead"/>
              <w:spacing w:before="40" w:after="40" w:line="240" w:lineRule="exact"/>
              <w:rPr>
                <w:bCs w:val="0"/>
              </w:rPr>
            </w:pPr>
            <w:r w:rsidRPr="00396935">
              <w:t>2020</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E5D84C0" w14:textId="77777777" w:rsidR="001D6B26" w:rsidRPr="00396935" w:rsidRDefault="001D6B26" w:rsidP="00423E61">
            <w:pPr>
              <w:pStyle w:val="Tablehead"/>
              <w:spacing w:before="40" w:after="40" w:line="240" w:lineRule="exact"/>
              <w:rPr>
                <w:bCs w:val="0"/>
              </w:rPr>
            </w:pPr>
            <w:r w:rsidRPr="00396935">
              <w:t>2021</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4BABCA7" w14:textId="77777777" w:rsidR="001D6B26" w:rsidRPr="00396935" w:rsidRDefault="001D6B26" w:rsidP="00423E61">
            <w:pPr>
              <w:pStyle w:val="Tablehead"/>
              <w:spacing w:before="40" w:after="40" w:line="240" w:lineRule="exact"/>
              <w:rPr>
                <w:bCs w:val="0"/>
              </w:rPr>
            </w:pPr>
            <w:r w:rsidRPr="00396935">
              <w:t>2022</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AE412BB" w14:textId="77777777" w:rsidR="001D6B26" w:rsidRPr="00396935" w:rsidRDefault="001D6B26" w:rsidP="00423E61">
            <w:pPr>
              <w:pStyle w:val="Tablehead"/>
              <w:spacing w:before="40" w:after="40" w:line="240" w:lineRule="exact"/>
              <w:rPr>
                <w:bCs w:val="0"/>
              </w:rPr>
            </w:pPr>
            <w:r w:rsidRPr="00396935">
              <w:t>2023</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AAF7562" w14:textId="77777777" w:rsidR="001D6B26" w:rsidRPr="00396935" w:rsidRDefault="001D6B26" w:rsidP="00423E61">
            <w:pPr>
              <w:pStyle w:val="Tablehead"/>
              <w:spacing w:before="40" w:after="40" w:line="240" w:lineRule="exact"/>
              <w:rPr>
                <w:b w:val="0"/>
              </w:rPr>
            </w:pPr>
            <w:r>
              <w:rPr>
                <w:rFonts w:hint="cs"/>
                <w:rtl/>
              </w:rPr>
              <w:t>المجموع</w:t>
            </w:r>
          </w:p>
        </w:tc>
      </w:tr>
      <w:tr w:rsidR="001D6B26" w:rsidRPr="00396935" w14:paraId="6F5210B2" w14:textId="77777777" w:rsidTr="00423E61">
        <w:trPr>
          <w:trHeight w:val="300"/>
          <w:jc w:val="center"/>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801E477" w14:textId="77777777" w:rsidR="001D6B26" w:rsidRPr="00396935" w:rsidRDefault="001D6B26" w:rsidP="00423E61">
            <w:pPr>
              <w:pStyle w:val="Tablehead"/>
              <w:spacing w:before="40" w:after="40" w:line="240" w:lineRule="exact"/>
              <w:rPr>
                <w:bCs w:val="0"/>
              </w:rPr>
            </w:pPr>
            <w:r w:rsidRPr="00396935">
              <w:t>SM</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BA66BC4" w14:textId="77777777" w:rsidR="001D6B26" w:rsidRPr="00396935" w:rsidRDefault="001D6B26" w:rsidP="00423E61">
            <w:pPr>
              <w:pStyle w:val="Tabletext"/>
              <w:spacing w:before="40" w:after="40" w:line="240" w:lineRule="exact"/>
              <w:jc w:val="center"/>
            </w:pPr>
            <w:r w:rsidRPr="00396935">
              <w:t>101 965</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A81236E" w14:textId="77777777" w:rsidR="001D6B26" w:rsidRPr="00396935" w:rsidRDefault="001D6B26" w:rsidP="00423E61">
            <w:pPr>
              <w:pStyle w:val="Tabletext"/>
              <w:spacing w:before="40" w:after="40" w:line="240" w:lineRule="exact"/>
              <w:jc w:val="center"/>
            </w:pPr>
            <w:r w:rsidRPr="00396935">
              <w:t>149 392</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7391C03" w14:textId="77777777" w:rsidR="001D6B26" w:rsidRPr="00396935" w:rsidRDefault="001D6B26" w:rsidP="00423E61">
            <w:pPr>
              <w:pStyle w:val="Tabletext"/>
              <w:spacing w:before="40" w:after="40" w:line="240" w:lineRule="exact"/>
              <w:jc w:val="center"/>
            </w:pPr>
            <w:r w:rsidRPr="00396935">
              <w:t>105 880</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4F46C0A" w14:textId="77777777" w:rsidR="001D6B26" w:rsidRPr="00396935" w:rsidRDefault="001D6B26" w:rsidP="00423E61">
            <w:pPr>
              <w:pStyle w:val="Tabletext"/>
              <w:spacing w:before="40" w:after="40" w:line="240" w:lineRule="exact"/>
              <w:jc w:val="center"/>
            </w:pPr>
            <w:r w:rsidRPr="00396935">
              <w:t>40 277</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FE1AA60" w14:textId="77777777" w:rsidR="001D6B26" w:rsidRPr="00396935" w:rsidRDefault="001D6B26" w:rsidP="00423E61">
            <w:pPr>
              <w:pStyle w:val="Tabletext"/>
              <w:spacing w:before="40" w:after="40" w:line="240" w:lineRule="exact"/>
              <w:jc w:val="center"/>
              <w:rPr>
                <w:b/>
                <w:bCs/>
              </w:rPr>
            </w:pPr>
            <w:r w:rsidRPr="00396935">
              <w:rPr>
                <w:b/>
                <w:bCs/>
              </w:rPr>
              <w:t>397 514</w:t>
            </w:r>
          </w:p>
        </w:tc>
      </w:tr>
      <w:tr w:rsidR="001D6B26" w:rsidRPr="00396935" w14:paraId="63432EC6" w14:textId="77777777" w:rsidTr="00423E61">
        <w:trPr>
          <w:trHeight w:val="300"/>
          <w:jc w:val="center"/>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A57651D" w14:textId="77777777" w:rsidR="001D6B26" w:rsidRPr="00396935" w:rsidRDefault="001D6B26" w:rsidP="00423E61">
            <w:pPr>
              <w:pStyle w:val="Tablehead"/>
              <w:spacing w:before="40" w:after="40" w:line="240" w:lineRule="exact"/>
              <w:rPr>
                <w:bCs w:val="0"/>
              </w:rPr>
            </w:pPr>
            <w:r w:rsidRPr="00396935">
              <w:t>M</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5CEEB77" w14:textId="77777777" w:rsidR="001D6B26" w:rsidRPr="00396935" w:rsidRDefault="001D6B26" w:rsidP="00423E61">
            <w:pPr>
              <w:pStyle w:val="Tabletext"/>
              <w:spacing w:before="40" w:after="40" w:line="240" w:lineRule="exact"/>
              <w:jc w:val="center"/>
            </w:pPr>
            <w:r w:rsidRPr="00396935">
              <w:t>105 681</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E2C1D95" w14:textId="77777777" w:rsidR="001D6B26" w:rsidRPr="00396935" w:rsidRDefault="001D6B26" w:rsidP="00423E61">
            <w:pPr>
              <w:pStyle w:val="Tabletext"/>
              <w:spacing w:before="40" w:after="40" w:line="240" w:lineRule="exact"/>
              <w:jc w:val="center"/>
            </w:pPr>
            <w:r w:rsidRPr="00396935">
              <w:t>118 785</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D779F70" w14:textId="77777777" w:rsidR="001D6B26" w:rsidRPr="00396935" w:rsidRDefault="001D6B26" w:rsidP="00423E61">
            <w:pPr>
              <w:pStyle w:val="Tabletext"/>
              <w:spacing w:before="40" w:after="40" w:line="240" w:lineRule="exact"/>
              <w:jc w:val="center"/>
            </w:pPr>
            <w:r w:rsidRPr="00396935">
              <w:t>102 742</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12C8260" w14:textId="77777777" w:rsidR="001D6B26" w:rsidRPr="00396935" w:rsidRDefault="001D6B26" w:rsidP="00423E61">
            <w:pPr>
              <w:pStyle w:val="Tabletext"/>
              <w:spacing w:before="40" w:after="40" w:line="240" w:lineRule="exact"/>
              <w:jc w:val="center"/>
            </w:pPr>
            <w:r w:rsidRPr="00396935">
              <w:t>46 735</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3926BED" w14:textId="77777777" w:rsidR="001D6B26" w:rsidRPr="00396935" w:rsidRDefault="001D6B26" w:rsidP="00423E61">
            <w:pPr>
              <w:pStyle w:val="Tabletext"/>
              <w:spacing w:before="40" w:after="40" w:line="240" w:lineRule="exact"/>
              <w:jc w:val="center"/>
              <w:rPr>
                <w:b/>
                <w:bCs/>
              </w:rPr>
            </w:pPr>
            <w:r w:rsidRPr="00396935">
              <w:rPr>
                <w:b/>
                <w:bCs/>
              </w:rPr>
              <w:t>373 943</w:t>
            </w:r>
          </w:p>
        </w:tc>
      </w:tr>
      <w:tr w:rsidR="001D6B26" w:rsidRPr="00396935" w14:paraId="3BAF92A1" w14:textId="77777777" w:rsidTr="00423E61">
        <w:trPr>
          <w:trHeight w:val="300"/>
          <w:jc w:val="center"/>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3664D4E" w14:textId="77777777" w:rsidR="001D6B26" w:rsidRPr="00396935" w:rsidRDefault="001D6B26" w:rsidP="00423E61">
            <w:pPr>
              <w:pStyle w:val="Tablehead"/>
              <w:spacing w:before="40" w:after="40" w:line="240" w:lineRule="exact"/>
              <w:rPr>
                <w:bCs w:val="0"/>
              </w:rPr>
            </w:pPr>
            <w:r w:rsidRPr="00396935">
              <w:t>BT</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6B067FA" w14:textId="77777777" w:rsidR="001D6B26" w:rsidRPr="00396935" w:rsidRDefault="001D6B26" w:rsidP="00423E61">
            <w:pPr>
              <w:pStyle w:val="Tabletext"/>
              <w:spacing w:before="40" w:after="40" w:line="240" w:lineRule="exact"/>
              <w:jc w:val="center"/>
            </w:pPr>
            <w:r w:rsidRPr="00396935">
              <w:t>59 805</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891B5F7" w14:textId="77777777" w:rsidR="001D6B26" w:rsidRPr="00396935" w:rsidRDefault="001D6B26" w:rsidP="00423E61">
            <w:pPr>
              <w:pStyle w:val="Tabletext"/>
              <w:spacing w:before="40" w:after="40" w:line="240" w:lineRule="exact"/>
              <w:jc w:val="center"/>
            </w:pPr>
            <w:r w:rsidRPr="00396935">
              <w:t>75 168</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8FE9DE5" w14:textId="77777777" w:rsidR="001D6B26" w:rsidRPr="00396935" w:rsidRDefault="001D6B26" w:rsidP="00423E61">
            <w:pPr>
              <w:pStyle w:val="Tabletext"/>
              <w:spacing w:before="40" w:after="40" w:line="240" w:lineRule="exact"/>
              <w:jc w:val="center"/>
            </w:pPr>
            <w:r w:rsidRPr="00396935">
              <w:t>76 421</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AFC39E1" w14:textId="77777777" w:rsidR="001D6B26" w:rsidRPr="00396935" w:rsidRDefault="001D6B26" w:rsidP="00423E61">
            <w:pPr>
              <w:pStyle w:val="Tabletext"/>
              <w:spacing w:before="40" w:after="40" w:line="240" w:lineRule="exact"/>
              <w:jc w:val="center"/>
            </w:pPr>
            <w:r w:rsidRPr="00396935">
              <w:t>29 716</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9451E7F" w14:textId="77777777" w:rsidR="001D6B26" w:rsidRPr="00396935" w:rsidRDefault="001D6B26" w:rsidP="00423E61">
            <w:pPr>
              <w:pStyle w:val="Tabletext"/>
              <w:spacing w:before="40" w:after="40" w:line="240" w:lineRule="exact"/>
              <w:jc w:val="center"/>
              <w:rPr>
                <w:b/>
                <w:bCs/>
              </w:rPr>
            </w:pPr>
            <w:r w:rsidRPr="00396935">
              <w:rPr>
                <w:b/>
                <w:bCs/>
              </w:rPr>
              <w:t>241 110</w:t>
            </w:r>
          </w:p>
        </w:tc>
      </w:tr>
      <w:tr w:rsidR="001D6B26" w:rsidRPr="00396935" w14:paraId="4178C9AA" w14:textId="77777777" w:rsidTr="00423E61">
        <w:trPr>
          <w:trHeight w:val="300"/>
          <w:jc w:val="center"/>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998EF92" w14:textId="77777777" w:rsidR="001D6B26" w:rsidRPr="00396935" w:rsidRDefault="001D6B26" w:rsidP="00423E61">
            <w:pPr>
              <w:pStyle w:val="Tablehead"/>
              <w:spacing w:before="40" w:after="40" w:line="240" w:lineRule="exact"/>
              <w:rPr>
                <w:bCs w:val="0"/>
              </w:rPr>
            </w:pPr>
            <w:r w:rsidRPr="00396935">
              <w:t>BS</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B2BA002" w14:textId="77777777" w:rsidR="001D6B26" w:rsidRPr="00396935" w:rsidRDefault="001D6B26" w:rsidP="00423E61">
            <w:pPr>
              <w:pStyle w:val="Tabletext"/>
              <w:spacing w:before="40" w:after="40" w:line="240" w:lineRule="exact"/>
              <w:jc w:val="center"/>
            </w:pPr>
            <w:r w:rsidRPr="00396935">
              <w:t>28 707</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3A6631D" w14:textId="77777777" w:rsidR="001D6B26" w:rsidRPr="00396935" w:rsidRDefault="001D6B26" w:rsidP="00423E61">
            <w:pPr>
              <w:pStyle w:val="Tabletext"/>
              <w:spacing w:before="40" w:after="40" w:line="240" w:lineRule="exact"/>
              <w:jc w:val="center"/>
            </w:pPr>
            <w:r w:rsidRPr="00396935">
              <w:t>35 392</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1352914" w14:textId="77777777" w:rsidR="001D6B26" w:rsidRPr="00396935" w:rsidRDefault="001D6B26" w:rsidP="00423E61">
            <w:pPr>
              <w:pStyle w:val="Tabletext"/>
              <w:spacing w:before="40" w:after="40" w:line="240" w:lineRule="exact"/>
              <w:jc w:val="center"/>
            </w:pPr>
            <w:r w:rsidRPr="00396935">
              <w:t>30 002</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F759A11" w14:textId="77777777" w:rsidR="001D6B26" w:rsidRPr="00396935" w:rsidRDefault="001D6B26" w:rsidP="00423E61">
            <w:pPr>
              <w:pStyle w:val="Tabletext"/>
              <w:spacing w:before="40" w:after="40" w:line="240" w:lineRule="exact"/>
              <w:jc w:val="center"/>
            </w:pPr>
            <w:r w:rsidRPr="00396935">
              <w:t>11 987</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DA441B0" w14:textId="77777777" w:rsidR="001D6B26" w:rsidRPr="00396935" w:rsidRDefault="001D6B26" w:rsidP="00423E61">
            <w:pPr>
              <w:pStyle w:val="Tabletext"/>
              <w:spacing w:before="40" w:after="40" w:line="240" w:lineRule="exact"/>
              <w:jc w:val="center"/>
              <w:rPr>
                <w:b/>
                <w:bCs/>
              </w:rPr>
            </w:pPr>
            <w:r w:rsidRPr="00396935">
              <w:rPr>
                <w:b/>
                <w:bCs/>
              </w:rPr>
              <w:t>106 088</w:t>
            </w:r>
          </w:p>
        </w:tc>
      </w:tr>
      <w:tr w:rsidR="001D6B26" w:rsidRPr="00396935" w14:paraId="75E9FF2F" w14:textId="77777777" w:rsidTr="00423E61">
        <w:trPr>
          <w:trHeight w:val="300"/>
          <w:jc w:val="center"/>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1DD5899" w14:textId="77777777" w:rsidR="001D6B26" w:rsidRPr="00396935" w:rsidRDefault="001D6B26" w:rsidP="00423E61">
            <w:pPr>
              <w:pStyle w:val="Tablehead"/>
              <w:spacing w:before="40" w:after="40" w:line="240" w:lineRule="exact"/>
              <w:rPr>
                <w:bCs w:val="0"/>
              </w:rPr>
            </w:pPr>
            <w:r w:rsidRPr="00396935">
              <w:t>BO</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39CB741" w14:textId="77777777" w:rsidR="001D6B26" w:rsidRPr="00396935" w:rsidRDefault="001D6B26" w:rsidP="00423E61">
            <w:pPr>
              <w:pStyle w:val="Tabletext"/>
              <w:spacing w:before="40" w:after="40" w:line="240" w:lineRule="exact"/>
              <w:jc w:val="center"/>
            </w:pPr>
            <w:r w:rsidRPr="00396935">
              <w:t>14 003</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E2F1201" w14:textId="77777777" w:rsidR="001D6B26" w:rsidRPr="00396935" w:rsidRDefault="001D6B26" w:rsidP="00423E61">
            <w:pPr>
              <w:pStyle w:val="Tabletext"/>
              <w:spacing w:before="40" w:after="40" w:line="240" w:lineRule="exact"/>
              <w:jc w:val="center"/>
            </w:pPr>
            <w:r w:rsidRPr="00396935">
              <w:t>16 812</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ED27E97" w14:textId="77777777" w:rsidR="001D6B26" w:rsidRPr="00396935" w:rsidRDefault="001D6B26" w:rsidP="00423E61">
            <w:pPr>
              <w:pStyle w:val="Tabletext"/>
              <w:spacing w:before="40" w:after="40" w:line="240" w:lineRule="exact"/>
              <w:jc w:val="center"/>
            </w:pPr>
            <w:r w:rsidRPr="00396935">
              <w:t>16 721</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C4F329C" w14:textId="77777777" w:rsidR="001D6B26" w:rsidRPr="00396935" w:rsidRDefault="001D6B26" w:rsidP="00423E61">
            <w:pPr>
              <w:pStyle w:val="Tabletext"/>
              <w:spacing w:before="40" w:after="40" w:line="240" w:lineRule="exact"/>
              <w:jc w:val="center"/>
            </w:pPr>
            <w:r w:rsidRPr="00396935">
              <w:t>6 714</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55556A6" w14:textId="77777777" w:rsidR="001D6B26" w:rsidRPr="00396935" w:rsidRDefault="001D6B26" w:rsidP="00423E61">
            <w:pPr>
              <w:pStyle w:val="Tabletext"/>
              <w:spacing w:before="40" w:after="40" w:line="240" w:lineRule="exact"/>
              <w:jc w:val="center"/>
              <w:rPr>
                <w:b/>
                <w:bCs/>
              </w:rPr>
            </w:pPr>
            <w:r w:rsidRPr="00396935">
              <w:rPr>
                <w:b/>
                <w:bCs/>
              </w:rPr>
              <w:t>54 250</w:t>
            </w:r>
          </w:p>
        </w:tc>
      </w:tr>
      <w:tr w:rsidR="001D6B26" w:rsidRPr="00396935" w14:paraId="310BBB7C" w14:textId="77777777" w:rsidTr="00423E61">
        <w:trPr>
          <w:trHeight w:val="300"/>
          <w:jc w:val="center"/>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CEFA8F5" w14:textId="77777777" w:rsidR="001D6B26" w:rsidRPr="00396935" w:rsidRDefault="001D6B26" w:rsidP="00423E61">
            <w:pPr>
              <w:pStyle w:val="Tablehead"/>
              <w:spacing w:before="40" w:after="40" w:line="240" w:lineRule="exact"/>
              <w:rPr>
                <w:bCs w:val="0"/>
              </w:rPr>
            </w:pPr>
            <w:r w:rsidRPr="00396935">
              <w:t>P</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13194A7" w14:textId="77777777" w:rsidR="001D6B26" w:rsidRPr="00396935" w:rsidRDefault="001D6B26" w:rsidP="00423E61">
            <w:pPr>
              <w:pStyle w:val="Tabletext"/>
              <w:spacing w:before="40" w:after="40" w:line="240" w:lineRule="exact"/>
              <w:jc w:val="center"/>
            </w:pPr>
            <w:r w:rsidRPr="00396935">
              <w:t>14 785</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6206F61" w14:textId="77777777" w:rsidR="001D6B26" w:rsidRPr="00396935" w:rsidRDefault="001D6B26" w:rsidP="00423E61">
            <w:pPr>
              <w:pStyle w:val="Tabletext"/>
              <w:spacing w:before="40" w:after="40" w:line="240" w:lineRule="exact"/>
              <w:jc w:val="center"/>
            </w:pPr>
            <w:r w:rsidRPr="00396935">
              <w:t>18 142</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55DDC98" w14:textId="77777777" w:rsidR="001D6B26" w:rsidRPr="00396935" w:rsidRDefault="001D6B26" w:rsidP="00423E61">
            <w:pPr>
              <w:pStyle w:val="Tabletext"/>
              <w:spacing w:before="40" w:after="40" w:line="240" w:lineRule="exact"/>
              <w:jc w:val="center"/>
            </w:pPr>
            <w:r w:rsidRPr="00396935">
              <w:t>15 647</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CE477ED" w14:textId="77777777" w:rsidR="001D6B26" w:rsidRPr="00396935" w:rsidRDefault="001D6B26" w:rsidP="00423E61">
            <w:pPr>
              <w:pStyle w:val="Tabletext"/>
              <w:spacing w:before="40" w:after="40" w:line="240" w:lineRule="exact"/>
              <w:jc w:val="center"/>
            </w:pPr>
            <w:r w:rsidRPr="00396935">
              <w:t>5 646</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3D9AE97" w14:textId="77777777" w:rsidR="001D6B26" w:rsidRPr="00396935" w:rsidRDefault="001D6B26" w:rsidP="00423E61">
            <w:pPr>
              <w:pStyle w:val="Tabletext"/>
              <w:spacing w:before="40" w:after="40" w:line="240" w:lineRule="exact"/>
              <w:jc w:val="center"/>
              <w:rPr>
                <w:b/>
                <w:bCs/>
              </w:rPr>
            </w:pPr>
            <w:r w:rsidRPr="00396935">
              <w:rPr>
                <w:b/>
                <w:bCs/>
              </w:rPr>
              <w:t>54 220</w:t>
            </w:r>
          </w:p>
        </w:tc>
      </w:tr>
      <w:tr w:rsidR="001D6B26" w:rsidRPr="00396935" w14:paraId="0F3DDEF0" w14:textId="77777777" w:rsidTr="00423E61">
        <w:trPr>
          <w:trHeight w:val="300"/>
          <w:jc w:val="center"/>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A245BB7" w14:textId="77777777" w:rsidR="001D6B26" w:rsidRPr="00396935" w:rsidRDefault="001D6B26" w:rsidP="00423E61">
            <w:pPr>
              <w:pStyle w:val="Tablehead"/>
              <w:spacing w:before="40" w:after="40" w:line="240" w:lineRule="exact"/>
              <w:rPr>
                <w:bCs w:val="0"/>
              </w:rPr>
            </w:pPr>
            <w:r w:rsidRPr="00396935">
              <w:t>F</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FDF42E3" w14:textId="77777777" w:rsidR="001D6B26" w:rsidRPr="00396935" w:rsidRDefault="001D6B26" w:rsidP="00423E61">
            <w:pPr>
              <w:pStyle w:val="Tabletext"/>
              <w:spacing w:before="40" w:after="40" w:line="240" w:lineRule="exact"/>
              <w:jc w:val="center"/>
            </w:pPr>
            <w:r w:rsidRPr="00396935">
              <w:t>12 411</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315DC46" w14:textId="77777777" w:rsidR="001D6B26" w:rsidRPr="00396935" w:rsidRDefault="001D6B26" w:rsidP="00423E61">
            <w:pPr>
              <w:pStyle w:val="Tabletext"/>
              <w:spacing w:before="40" w:after="40" w:line="240" w:lineRule="exact"/>
              <w:jc w:val="center"/>
            </w:pPr>
            <w:r w:rsidRPr="00396935">
              <w:t>15 138</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8B05327" w14:textId="77777777" w:rsidR="001D6B26" w:rsidRPr="00396935" w:rsidRDefault="001D6B26" w:rsidP="00423E61">
            <w:pPr>
              <w:pStyle w:val="Tabletext"/>
              <w:spacing w:before="40" w:after="40" w:line="240" w:lineRule="exact"/>
              <w:jc w:val="center"/>
            </w:pPr>
            <w:r w:rsidRPr="00396935">
              <w:t>8 623</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F72E452" w14:textId="77777777" w:rsidR="001D6B26" w:rsidRPr="00396935" w:rsidRDefault="001D6B26" w:rsidP="00423E61">
            <w:pPr>
              <w:pStyle w:val="Tabletext"/>
              <w:spacing w:before="40" w:after="40" w:line="240" w:lineRule="exact"/>
              <w:jc w:val="center"/>
            </w:pPr>
            <w:r w:rsidRPr="00396935">
              <w:t>3 196</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5ADFFDF" w14:textId="77777777" w:rsidR="001D6B26" w:rsidRPr="00396935" w:rsidRDefault="001D6B26" w:rsidP="00423E61">
            <w:pPr>
              <w:pStyle w:val="Tabletext"/>
              <w:spacing w:before="40" w:after="40" w:line="240" w:lineRule="exact"/>
              <w:jc w:val="center"/>
              <w:rPr>
                <w:b/>
                <w:bCs/>
              </w:rPr>
            </w:pPr>
            <w:r w:rsidRPr="00396935">
              <w:rPr>
                <w:b/>
                <w:bCs/>
              </w:rPr>
              <w:t>39 368</w:t>
            </w:r>
          </w:p>
        </w:tc>
      </w:tr>
      <w:tr w:rsidR="001D6B26" w:rsidRPr="00396935" w14:paraId="2A9366A5" w14:textId="77777777" w:rsidTr="00423E61">
        <w:trPr>
          <w:trHeight w:val="300"/>
          <w:jc w:val="center"/>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39E5742" w14:textId="77777777" w:rsidR="001D6B26" w:rsidRPr="00396935" w:rsidRDefault="001D6B26" w:rsidP="00423E61">
            <w:pPr>
              <w:pStyle w:val="Tablehead"/>
              <w:spacing w:before="40" w:after="40" w:line="240" w:lineRule="exact"/>
              <w:rPr>
                <w:bCs w:val="0"/>
              </w:rPr>
            </w:pPr>
            <w:r w:rsidRPr="00396935">
              <w:t>S</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C86500C" w14:textId="77777777" w:rsidR="001D6B26" w:rsidRPr="00396935" w:rsidRDefault="001D6B26" w:rsidP="00423E61">
            <w:pPr>
              <w:pStyle w:val="Tabletext"/>
              <w:spacing w:before="40" w:after="40" w:line="240" w:lineRule="exact"/>
              <w:jc w:val="center"/>
            </w:pPr>
            <w:r w:rsidRPr="00396935">
              <w:t>10 001</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7B9CABB" w14:textId="77777777" w:rsidR="001D6B26" w:rsidRPr="00396935" w:rsidRDefault="001D6B26" w:rsidP="00423E61">
            <w:pPr>
              <w:pStyle w:val="Tabletext"/>
              <w:spacing w:before="40" w:after="40" w:line="240" w:lineRule="exact"/>
              <w:jc w:val="center"/>
            </w:pPr>
            <w:r w:rsidRPr="00396935">
              <w:t>9 918</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DA330D7" w14:textId="77777777" w:rsidR="001D6B26" w:rsidRPr="00396935" w:rsidRDefault="001D6B26" w:rsidP="00423E61">
            <w:pPr>
              <w:pStyle w:val="Tabletext"/>
              <w:spacing w:before="40" w:after="40" w:line="240" w:lineRule="exact"/>
              <w:jc w:val="center"/>
            </w:pPr>
            <w:r w:rsidRPr="00396935">
              <w:t>9 170</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89577D4" w14:textId="77777777" w:rsidR="001D6B26" w:rsidRPr="00396935" w:rsidRDefault="001D6B26" w:rsidP="00423E61">
            <w:pPr>
              <w:pStyle w:val="Tabletext"/>
              <w:spacing w:before="40" w:after="40" w:line="240" w:lineRule="exact"/>
              <w:jc w:val="center"/>
            </w:pPr>
            <w:r w:rsidRPr="00396935">
              <w:t>3 583</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922E40B" w14:textId="77777777" w:rsidR="001D6B26" w:rsidRPr="00396935" w:rsidRDefault="001D6B26" w:rsidP="00423E61">
            <w:pPr>
              <w:pStyle w:val="Tabletext"/>
              <w:spacing w:before="40" w:after="40" w:line="240" w:lineRule="exact"/>
              <w:jc w:val="center"/>
              <w:rPr>
                <w:b/>
                <w:bCs/>
              </w:rPr>
            </w:pPr>
            <w:r w:rsidRPr="00396935">
              <w:rPr>
                <w:b/>
                <w:bCs/>
              </w:rPr>
              <w:t>32 672</w:t>
            </w:r>
          </w:p>
        </w:tc>
      </w:tr>
      <w:tr w:rsidR="001D6B26" w:rsidRPr="00396935" w14:paraId="1843A3AA" w14:textId="77777777" w:rsidTr="00423E61">
        <w:trPr>
          <w:trHeight w:val="300"/>
          <w:jc w:val="center"/>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3D589F3" w14:textId="77777777" w:rsidR="001D6B26" w:rsidRPr="00396935" w:rsidRDefault="001D6B26" w:rsidP="00423E61">
            <w:pPr>
              <w:pStyle w:val="Tablehead"/>
              <w:spacing w:before="40" w:after="40" w:line="240" w:lineRule="exact"/>
              <w:rPr>
                <w:bCs w:val="0"/>
              </w:rPr>
            </w:pPr>
            <w:r w:rsidRPr="00396935">
              <w:t>SA</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21A3074" w14:textId="77777777" w:rsidR="001D6B26" w:rsidRPr="00396935" w:rsidRDefault="001D6B26" w:rsidP="00423E61">
            <w:pPr>
              <w:pStyle w:val="Tabletext"/>
              <w:spacing w:before="40" w:after="40" w:line="240" w:lineRule="exact"/>
              <w:jc w:val="center"/>
            </w:pPr>
            <w:r w:rsidRPr="00396935">
              <w:t>5 547</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1C1B1AD" w14:textId="77777777" w:rsidR="001D6B26" w:rsidRPr="00396935" w:rsidRDefault="001D6B26" w:rsidP="00423E61">
            <w:pPr>
              <w:pStyle w:val="Tabletext"/>
              <w:spacing w:before="40" w:after="40" w:line="240" w:lineRule="exact"/>
              <w:jc w:val="center"/>
            </w:pPr>
            <w:r w:rsidRPr="00396935">
              <w:t>9 042</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ECA0407" w14:textId="77777777" w:rsidR="001D6B26" w:rsidRPr="00396935" w:rsidRDefault="001D6B26" w:rsidP="00423E61">
            <w:pPr>
              <w:pStyle w:val="Tabletext"/>
              <w:spacing w:before="40" w:after="40" w:line="240" w:lineRule="exact"/>
              <w:jc w:val="center"/>
            </w:pPr>
            <w:r w:rsidRPr="00396935">
              <w:t>5 346</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70953A3" w14:textId="77777777" w:rsidR="001D6B26" w:rsidRPr="00396935" w:rsidRDefault="001D6B26" w:rsidP="00423E61">
            <w:pPr>
              <w:pStyle w:val="Tabletext"/>
              <w:spacing w:before="40" w:after="40" w:line="240" w:lineRule="exact"/>
              <w:jc w:val="center"/>
            </w:pPr>
            <w:r w:rsidRPr="00396935">
              <w:t>2 526</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BDA7EEA" w14:textId="77777777" w:rsidR="001D6B26" w:rsidRPr="00396935" w:rsidRDefault="001D6B26" w:rsidP="00423E61">
            <w:pPr>
              <w:pStyle w:val="Tabletext"/>
              <w:spacing w:before="40" w:after="40" w:line="240" w:lineRule="exact"/>
              <w:jc w:val="center"/>
              <w:rPr>
                <w:b/>
                <w:bCs/>
              </w:rPr>
            </w:pPr>
            <w:r w:rsidRPr="00396935">
              <w:rPr>
                <w:b/>
                <w:bCs/>
              </w:rPr>
              <w:t>22 461</w:t>
            </w:r>
          </w:p>
        </w:tc>
      </w:tr>
      <w:tr w:rsidR="001D6B26" w:rsidRPr="00396935" w14:paraId="546D7B0E" w14:textId="77777777" w:rsidTr="00423E61">
        <w:trPr>
          <w:trHeight w:val="300"/>
          <w:jc w:val="center"/>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5EA5D43" w14:textId="77777777" w:rsidR="001D6B26" w:rsidRPr="00396935" w:rsidRDefault="001D6B26" w:rsidP="00423E61">
            <w:pPr>
              <w:pStyle w:val="Tablehead"/>
              <w:spacing w:before="40" w:after="40" w:line="240" w:lineRule="exact"/>
              <w:rPr>
                <w:bCs w:val="0"/>
              </w:rPr>
            </w:pPr>
            <w:r w:rsidRPr="00396935">
              <w:t>RS</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B08CF7F" w14:textId="77777777" w:rsidR="001D6B26" w:rsidRPr="00396935" w:rsidRDefault="001D6B26" w:rsidP="00423E61">
            <w:pPr>
              <w:pStyle w:val="Tabletext"/>
              <w:spacing w:before="40" w:after="40" w:line="240" w:lineRule="exact"/>
              <w:jc w:val="center"/>
            </w:pPr>
            <w:r w:rsidRPr="00396935">
              <w:t>4 796</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C0D143A" w14:textId="77777777" w:rsidR="001D6B26" w:rsidRPr="00396935" w:rsidRDefault="001D6B26" w:rsidP="00423E61">
            <w:pPr>
              <w:pStyle w:val="Tabletext"/>
              <w:spacing w:before="40" w:after="40" w:line="240" w:lineRule="exact"/>
              <w:jc w:val="center"/>
            </w:pPr>
            <w:r w:rsidRPr="00396935">
              <w:t>6 343</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CCDCDC8" w14:textId="77777777" w:rsidR="001D6B26" w:rsidRPr="00396935" w:rsidRDefault="001D6B26" w:rsidP="00423E61">
            <w:pPr>
              <w:pStyle w:val="Tabletext"/>
              <w:spacing w:before="40" w:after="40" w:line="240" w:lineRule="exact"/>
              <w:jc w:val="center"/>
            </w:pPr>
            <w:r w:rsidRPr="00396935">
              <w:t>4 486</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E5C7441" w14:textId="77777777" w:rsidR="001D6B26" w:rsidRPr="00396935" w:rsidRDefault="001D6B26" w:rsidP="00423E61">
            <w:pPr>
              <w:pStyle w:val="Tabletext"/>
              <w:spacing w:before="40" w:after="40" w:line="240" w:lineRule="exact"/>
              <w:jc w:val="center"/>
            </w:pPr>
            <w:r w:rsidRPr="00396935">
              <w:t>2 054</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BE4D288" w14:textId="77777777" w:rsidR="001D6B26" w:rsidRPr="00396935" w:rsidRDefault="001D6B26" w:rsidP="00423E61">
            <w:pPr>
              <w:pStyle w:val="Tabletext"/>
              <w:spacing w:before="40" w:after="40" w:line="240" w:lineRule="exact"/>
              <w:jc w:val="center"/>
              <w:rPr>
                <w:b/>
                <w:bCs/>
              </w:rPr>
            </w:pPr>
            <w:r w:rsidRPr="00396935">
              <w:rPr>
                <w:b/>
                <w:bCs/>
              </w:rPr>
              <w:t>17 679</w:t>
            </w:r>
          </w:p>
        </w:tc>
      </w:tr>
      <w:tr w:rsidR="001D6B26" w:rsidRPr="00396935" w14:paraId="6936AF08" w14:textId="77777777" w:rsidTr="00423E61">
        <w:trPr>
          <w:trHeight w:val="300"/>
          <w:jc w:val="center"/>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716A527" w14:textId="77777777" w:rsidR="001D6B26" w:rsidRPr="00396935" w:rsidRDefault="001D6B26" w:rsidP="00423E61">
            <w:pPr>
              <w:pStyle w:val="Tablehead"/>
              <w:spacing w:before="40" w:after="40" w:line="240" w:lineRule="exact"/>
              <w:rPr>
                <w:bCs w:val="0"/>
              </w:rPr>
            </w:pPr>
            <w:r w:rsidRPr="00396935">
              <w:t>RA</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ACA6D36" w14:textId="77777777" w:rsidR="001D6B26" w:rsidRPr="00396935" w:rsidRDefault="001D6B26" w:rsidP="00423E61">
            <w:pPr>
              <w:pStyle w:val="Tabletext"/>
              <w:spacing w:before="40" w:after="40" w:line="240" w:lineRule="exact"/>
              <w:jc w:val="center"/>
            </w:pPr>
            <w:r w:rsidRPr="00396935">
              <w:t>4 222</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2CC7242" w14:textId="77777777" w:rsidR="001D6B26" w:rsidRPr="00396935" w:rsidRDefault="001D6B26" w:rsidP="00423E61">
            <w:pPr>
              <w:pStyle w:val="Tabletext"/>
              <w:spacing w:before="40" w:after="40" w:line="240" w:lineRule="exact"/>
              <w:jc w:val="center"/>
            </w:pPr>
            <w:r w:rsidRPr="00396935">
              <w:t>4 834</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84805F3" w14:textId="77777777" w:rsidR="001D6B26" w:rsidRPr="00396935" w:rsidRDefault="001D6B26" w:rsidP="00423E61">
            <w:pPr>
              <w:pStyle w:val="Tabletext"/>
              <w:spacing w:before="40" w:after="40" w:line="240" w:lineRule="exact"/>
              <w:jc w:val="center"/>
            </w:pPr>
            <w:r w:rsidRPr="00396935">
              <w:t>4840</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E19090E" w14:textId="77777777" w:rsidR="001D6B26" w:rsidRPr="00396935" w:rsidRDefault="001D6B26" w:rsidP="00423E61">
            <w:pPr>
              <w:pStyle w:val="Tabletext"/>
              <w:spacing w:before="40" w:after="40" w:line="240" w:lineRule="exact"/>
              <w:jc w:val="center"/>
            </w:pPr>
            <w:r w:rsidRPr="00396935">
              <w:t>2 159</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17D2664" w14:textId="77777777" w:rsidR="001D6B26" w:rsidRPr="00396935" w:rsidRDefault="001D6B26" w:rsidP="00423E61">
            <w:pPr>
              <w:pStyle w:val="Tabletext"/>
              <w:spacing w:before="40" w:after="40" w:line="240" w:lineRule="exact"/>
              <w:jc w:val="center"/>
              <w:rPr>
                <w:b/>
                <w:bCs/>
              </w:rPr>
            </w:pPr>
            <w:r w:rsidRPr="00396935">
              <w:rPr>
                <w:b/>
                <w:bCs/>
              </w:rPr>
              <w:t>16055</w:t>
            </w:r>
          </w:p>
        </w:tc>
      </w:tr>
      <w:tr w:rsidR="001D6B26" w:rsidRPr="00396935" w14:paraId="61B78A85" w14:textId="77777777" w:rsidTr="00423E61">
        <w:trPr>
          <w:trHeight w:val="300"/>
          <w:jc w:val="center"/>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1E5A48A" w14:textId="77777777" w:rsidR="001D6B26" w:rsidRPr="00396935" w:rsidRDefault="001D6B26" w:rsidP="00423E61">
            <w:pPr>
              <w:pStyle w:val="Tablehead"/>
              <w:spacing w:before="40" w:after="40" w:line="240" w:lineRule="exact"/>
              <w:rPr>
                <w:bCs w:val="0"/>
              </w:rPr>
            </w:pPr>
            <w:r w:rsidRPr="00396935">
              <w:t>SF</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1E62BC9" w14:textId="77777777" w:rsidR="001D6B26" w:rsidRPr="00396935" w:rsidRDefault="001D6B26" w:rsidP="00423E61">
            <w:pPr>
              <w:pStyle w:val="Tabletext"/>
              <w:spacing w:before="40" w:after="40" w:line="240" w:lineRule="exact"/>
              <w:jc w:val="center"/>
            </w:pPr>
            <w:r w:rsidRPr="00396935">
              <w:t>387</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62A75FE" w14:textId="77777777" w:rsidR="001D6B26" w:rsidRPr="00396935" w:rsidRDefault="001D6B26" w:rsidP="00423E61">
            <w:pPr>
              <w:pStyle w:val="Tabletext"/>
              <w:spacing w:before="40" w:after="40" w:line="240" w:lineRule="exact"/>
              <w:jc w:val="center"/>
            </w:pPr>
            <w:r w:rsidRPr="00396935">
              <w:t>397</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5FD5F0C" w14:textId="77777777" w:rsidR="001D6B26" w:rsidRPr="00396935" w:rsidRDefault="001D6B26" w:rsidP="00423E61">
            <w:pPr>
              <w:pStyle w:val="Tabletext"/>
              <w:spacing w:before="40" w:after="40" w:line="240" w:lineRule="exact"/>
              <w:jc w:val="center"/>
            </w:pPr>
            <w:r w:rsidRPr="00396935">
              <w:t>326</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4343E07" w14:textId="77777777" w:rsidR="001D6B26" w:rsidRPr="00396935" w:rsidRDefault="001D6B26" w:rsidP="00423E61">
            <w:pPr>
              <w:pStyle w:val="Tabletext"/>
              <w:spacing w:before="40" w:after="40" w:line="240" w:lineRule="exact"/>
              <w:jc w:val="center"/>
            </w:pPr>
            <w:r w:rsidRPr="00396935">
              <w:t>127</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33C7740" w14:textId="77777777" w:rsidR="001D6B26" w:rsidRPr="00396935" w:rsidRDefault="001D6B26" w:rsidP="00423E61">
            <w:pPr>
              <w:pStyle w:val="Tabletext"/>
              <w:spacing w:before="40" w:after="40" w:line="240" w:lineRule="exact"/>
              <w:jc w:val="center"/>
              <w:rPr>
                <w:b/>
                <w:bCs/>
              </w:rPr>
            </w:pPr>
            <w:r w:rsidRPr="00396935">
              <w:rPr>
                <w:b/>
                <w:bCs/>
              </w:rPr>
              <w:t>1 237</w:t>
            </w:r>
          </w:p>
        </w:tc>
      </w:tr>
      <w:tr w:rsidR="001D6B26" w:rsidRPr="00396935" w14:paraId="6B2DC6BD" w14:textId="77777777" w:rsidTr="00423E61">
        <w:trPr>
          <w:trHeight w:val="300"/>
          <w:jc w:val="center"/>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949F9F7" w14:textId="77777777" w:rsidR="001D6B26" w:rsidRPr="00396935" w:rsidRDefault="001D6B26" w:rsidP="00423E61">
            <w:pPr>
              <w:pStyle w:val="Tablehead"/>
              <w:spacing w:before="40" w:after="40" w:line="240" w:lineRule="exact"/>
              <w:rPr>
                <w:bCs w:val="0"/>
              </w:rPr>
            </w:pPr>
            <w:r w:rsidRPr="00396935">
              <w:t>TF</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60756EB" w14:textId="77777777" w:rsidR="001D6B26" w:rsidRPr="00396935" w:rsidRDefault="001D6B26" w:rsidP="00423E61">
            <w:pPr>
              <w:pStyle w:val="Tabletext"/>
              <w:spacing w:before="40" w:after="40" w:line="240" w:lineRule="exact"/>
              <w:jc w:val="center"/>
            </w:pPr>
            <w:r w:rsidRPr="00396935">
              <w:t xml:space="preserve"> </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29E3535" w14:textId="77777777" w:rsidR="001D6B26" w:rsidRPr="00396935" w:rsidRDefault="001D6B26" w:rsidP="00423E61">
            <w:pPr>
              <w:pStyle w:val="Tabletext"/>
              <w:spacing w:before="40" w:after="40" w:line="240" w:lineRule="exact"/>
              <w:jc w:val="center"/>
            </w:pPr>
            <w:r w:rsidRPr="00396935">
              <w:t>97</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A6C292A" w14:textId="77777777" w:rsidR="001D6B26" w:rsidRPr="00396935" w:rsidRDefault="001D6B26" w:rsidP="00423E61">
            <w:pPr>
              <w:pStyle w:val="Tabletext"/>
              <w:spacing w:before="40" w:after="40" w:line="240" w:lineRule="exact"/>
              <w:jc w:val="center"/>
            </w:pPr>
            <w:r w:rsidRPr="00396935">
              <w:t>466</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2741436" w14:textId="77777777" w:rsidR="001D6B26" w:rsidRPr="00396935" w:rsidRDefault="001D6B26" w:rsidP="00423E61">
            <w:pPr>
              <w:pStyle w:val="Tabletext"/>
              <w:spacing w:before="40" w:after="40" w:line="240" w:lineRule="exact"/>
              <w:jc w:val="center"/>
            </w:pPr>
            <w:r w:rsidRPr="00396935">
              <w:t>235</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A38414B" w14:textId="77777777" w:rsidR="001D6B26" w:rsidRPr="00396935" w:rsidRDefault="001D6B26" w:rsidP="00423E61">
            <w:pPr>
              <w:pStyle w:val="Tabletext"/>
              <w:spacing w:before="40" w:after="40" w:line="240" w:lineRule="exact"/>
              <w:jc w:val="center"/>
              <w:rPr>
                <w:b/>
                <w:bCs/>
              </w:rPr>
            </w:pPr>
            <w:r w:rsidRPr="00396935">
              <w:rPr>
                <w:b/>
                <w:bCs/>
              </w:rPr>
              <w:t>798</w:t>
            </w:r>
          </w:p>
        </w:tc>
      </w:tr>
      <w:tr w:rsidR="001D6B26" w:rsidRPr="00396935" w14:paraId="1AE848FA" w14:textId="77777777" w:rsidTr="00423E61">
        <w:trPr>
          <w:trHeight w:val="300"/>
          <w:jc w:val="center"/>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62E4176" w14:textId="77777777" w:rsidR="001D6B26" w:rsidRPr="00396935" w:rsidRDefault="001D6B26" w:rsidP="00423E61">
            <w:pPr>
              <w:pStyle w:val="Tablehead"/>
              <w:spacing w:before="40" w:after="40" w:line="240" w:lineRule="exact"/>
              <w:rPr>
                <w:bCs w:val="0"/>
              </w:rPr>
            </w:pPr>
            <w:r w:rsidRPr="00396935">
              <w:t>BR</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7922EFF" w14:textId="77777777" w:rsidR="001D6B26" w:rsidRPr="00396935" w:rsidRDefault="001D6B26" w:rsidP="00423E61">
            <w:pPr>
              <w:pStyle w:val="Tabletext"/>
              <w:spacing w:before="40" w:after="40" w:line="240" w:lineRule="exact"/>
              <w:jc w:val="center"/>
            </w:pPr>
            <w:r w:rsidRPr="00396935">
              <w:t>72</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E21D264" w14:textId="77777777" w:rsidR="001D6B26" w:rsidRPr="00396935" w:rsidRDefault="001D6B26" w:rsidP="00423E61">
            <w:pPr>
              <w:pStyle w:val="Tabletext"/>
              <w:spacing w:before="40" w:after="40" w:line="240" w:lineRule="exact"/>
              <w:jc w:val="center"/>
            </w:pPr>
            <w:r w:rsidRPr="00396935">
              <w:t>61</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291136F" w14:textId="77777777" w:rsidR="001D6B26" w:rsidRPr="00396935" w:rsidRDefault="001D6B26" w:rsidP="00423E61">
            <w:pPr>
              <w:pStyle w:val="Tabletext"/>
              <w:spacing w:before="40" w:after="40" w:line="240" w:lineRule="exact"/>
              <w:jc w:val="center"/>
            </w:pPr>
            <w:r w:rsidRPr="00396935">
              <w:t>88</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2A33948" w14:textId="77777777" w:rsidR="001D6B26" w:rsidRPr="00396935" w:rsidRDefault="001D6B26" w:rsidP="00423E61">
            <w:pPr>
              <w:pStyle w:val="Tabletext"/>
              <w:spacing w:before="40" w:after="40" w:line="240" w:lineRule="exact"/>
              <w:jc w:val="center"/>
            </w:pPr>
            <w:r w:rsidRPr="00396935">
              <w:t>34</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AD93C3A" w14:textId="77777777" w:rsidR="001D6B26" w:rsidRPr="00396935" w:rsidRDefault="001D6B26" w:rsidP="00423E61">
            <w:pPr>
              <w:pStyle w:val="Tabletext"/>
              <w:spacing w:before="40" w:after="40" w:line="240" w:lineRule="exact"/>
              <w:jc w:val="center"/>
              <w:rPr>
                <w:b/>
                <w:bCs/>
              </w:rPr>
            </w:pPr>
            <w:r w:rsidRPr="00396935">
              <w:rPr>
                <w:b/>
                <w:bCs/>
              </w:rPr>
              <w:t>255</w:t>
            </w:r>
          </w:p>
        </w:tc>
      </w:tr>
      <w:tr w:rsidR="001D6B26" w:rsidRPr="00396935" w14:paraId="7DED91D2" w14:textId="77777777" w:rsidTr="00423E61">
        <w:trPr>
          <w:trHeight w:val="300"/>
          <w:jc w:val="center"/>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C44525F" w14:textId="77777777" w:rsidR="001D6B26" w:rsidRPr="00396935" w:rsidRDefault="001D6B26" w:rsidP="00423E61">
            <w:pPr>
              <w:pStyle w:val="Tablehead"/>
              <w:spacing w:before="40" w:after="40" w:line="240" w:lineRule="exact"/>
              <w:rPr>
                <w:b w:val="0"/>
              </w:rPr>
            </w:pPr>
            <w:r>
              <w:rPr>
                <w:rFonts w:hint="cs"/>
                <w:rtl/>
              </w:rPr>
              <w:t>المجموع</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418DF27" w14:textId="77777777" w:rsidR="001D6B26" w:rsidRPr="00396935" w:rsidRDefault="001D6B26" w:rsidP="00423E61">
            <w:pPr>
              <w:pStyle w:val="Tabletext"/>
              <w:spacing w:before="40" w:after="40" w:line="240" w:lineRule="exact"/>
              <w:jc w:val="center"/>
              <w:rPr>
                <w:b/>
                <w:bCs/>
              </w:rPr>
            </w:pPr>
            <w:r w:rsidRPr="00396935">
              <w:rPr>
                <w:b/>
                <w:bCs/>
              </w:rPr>
              <w:t>362 382</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935B071" w14:textId="77777777" w:rsidR="001D6B26" w:rsidRPr="00396935" w:rsidRDefault="001D6B26" w:rsidP="00423E61">
            <w:pPr>
              <w:pStyle w:val="Tabletext"/>
              <w:spacing w:before="40" w:after="40" w:line="240" w:lineRule="exact"/>
              <w:jc w:val="center"/>
              <w:rPr>
                <w:b/>
                <w:bCs/>
              </w:rPr>
            </w:pPr>
            <w:r w:rsidRPr="00396935">
              <w:rPr>
                <w:b/>
                <w:bCs/>
              </w:rPr>
              <w:t>459 521</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BBE8749" w14:textId="77777777" w:rsidR="001D6B26" w:rsidRPr="00396935" w:rsidRDefault="001D6B26" w:rsidP="00423E61">
            <w:pPr>
              <w:pStyle w:val="Tabletext"/>
              <w:spacing w:before="40" w:after="40" w:line="240" w:lineRule="exact"/>
              <w:jc w:val="center"/>
              <w:rPr>
                <w:b/>
                <w:bCs/>
              </w:rPr>
            </w:pPr>
            <w:r w:rsidRPr="00396935">
              <w:rPr>
                <w:b/>
                <w:bCs/>
              </w:rPr>
              <w:t>380 758</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758EA1E" w14:textId="77777777" w:rsidR="001D6B26" w:rsidRPr="00396935" w:rsidRDefault="001D6B26" w:rsidP="00423E61">
            <w:pPr>
              <w:pStyle w:val="Tabletext"/>
              <w:spacing w:before="40" w:after="40" w:line="240" w:lineRule="exact"/>
              <w:jc w:val="center"/>
              <w:rPr>
                <w:b/>
                <w:bCs/>
              </w:rPr>
            </w:pPr>
            <w:r w:rsidRPr="00396935">
              <w:rPr>
                <w:b/>
                <w:bCs/>
              </w:rPr>
              <w:t>154 989</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91A3844" w14:textId="77777777" w:rsidR="001D6B26" w:rsidRPr="00396935" w:rsidRDefault="001D6B26" w:rsidP="00423E61">
            <w:pPr>
              <w:pStyle w:val="Tabletext"/>
              <w:spacing w:before="40" w:after="40" w:line="240" w:lineRule="exact"/>
              <w:jc w:val="center"/>
              <w:rPr>
                <w:b/>
                <w:bCs/>
              </w:rPr>
            </w:pPr>
            <w:r w:rsidRPr="00396935">
              <w:rPr>
                <w:b/>
                <w:bCs/>
              </w:rPr>
              <w:t>1 357 650</w:t>
            </w:r>
          </w:p>
        </w:tc>
      </w:tr>
      <w:tr w:rsidR="001D6B26" w:rsidRPr="004B1055" w14:paraId="03414BD7" w14:textId="77777777" w:rsidTr="00423E61">
        <w:trPr>
          <w:trHeight w:val="300"/>
          <w:jc w:val="center"/>
        </w:trPr>
        <w:tc>
          <w:tcPr>
            <w:tcW w:w="9630" w:type="dxa"/>
            <w:gridSpan w:val="6"/>
            <w:tcBorders>
              <w:top w:val="single" w:sz="4" w:space="0" w:color="auto"/>
            </w:tcBorders>
            <w:tcMar>
              <w:top w:w="15" w:type="dxa"/>
              <w:left w:w="15" w:type="dxa"/>
              <w:right w:w="15" w:type="dxa"/>
            </w:tcMar>
            <w:vAlign w:val="bottom"/>
          </w:tcPr>
          <w:p w14:paraId="1E000EB7" w14:textId="77777777" w:rsidR="001D6B26" w:rsidRPr="004B1055" w:rsidRDefault="001D6B26" w:rsidP="00423E61">
            <w:pPr>
              <w:pStyle w:val="Tablelegend"/>
              <w:spacing w:before="40" w:after="40" w:line="240" w:lineRule="exact"/>
              <w:rPr>
                <w:b/>
                <w:bCs/>
                <w:sz w:val="18"/>
                <w:szCs w:val="18"/>
                <w:rtl/>
                <w:lang w:bidi="ar-SY"/>
              </w:rPr>
            </w:pPr>
            <w:r w:rsidRPr="004B1055">
              <w:rPr>
                <w:sz w:val="18"/>
                <w:szCs w:val="18"/>
              </w:rPr>
              <w:t>*</w:t>
            </w:r>
            <w:r w:rsidRPr="004B1055">
              <w:rPr>
                <w:rFonts w:hint="cs"/>
                <w:sz w:val="18"/>
                <w:szCs w:val="18"/>
                <w:rtl/>
              </w:rPr>
              <w:t xml:space="preserve"> حتى أبريل </w:t>
            </w:r>
            <w:r w:rsidRPr="004B1055">
              <w:rPr>
                <w:sz w:val="18"/>
                <w:szCs w:val="18"/>
              </w:rPr>
              <w:t>2023</w:t>
            </w:r>
          </w:p>
        </w:tc>
      </w:tr>
    </w:tbl>
    <w:p w14:paraId="7B0723E9" w14:textId="77777777" w:rsidR="001D6B26" w:rsidRDefault="001D6B26" w:rsidP="001D6B26">
      <w:pPr>
        <w:pStyle w:val="Tablefin"/>
        <w:bidi/>
        <w:rPr>
          <w:rtl/>
          <w:lang w:val="en-US" w:bidi="ar-SY"/>
        </w:rPr>
      </w:pPr>
    </w:p>
    <w:p w14:paraId="5BF99350" w14:textId="77777777" w:rsidR="001D6B26" w:rsidRPr="00933BA0" w:rsidRDefault="001D6B26" w:rsidP="001D6B26">
      <w:pPr>
        <w:rPr>
          <w:rtl/>
          <w:lang w:val="en-GB" w:bidi="ar-SY"/>
        </w:rPr>
      </w:pPr>
      <w:r w:rsidRPr="00933BA0">
        <w:rPr>
          <w:rFonts w:hint="cs"/>
          <w:rtl/>
          <w:lang w:val="en-GB" w:bidi="ar-SY"/>
        </w:rPr>
        <w:t>و</w:t>
      </w:r>
      <w:r w:rsidRPr="00933BA0">
        <w:rPr>
          <w:rtl/>
          <w:lang w:val="en-GB" w:bidi="ar-SY"/>
        </w:rPr>
        <w:t xml:space="preserve">كما هو مبين في الجدول، </w:t>
      </w:r>
      <w:r w:rsidRPr="00933BA0">
        <w:rPr>
          <w:rFonts w:hint="cs"/>
          <w:rtl/>
          <w:lang w:val="en-GB" w:bidi="ar-SY"/>
        </w:rPr>
        <w:t xml:space="preserve">فإن </w:t>
      </w:r>
      <w:r>
        <w:rPr>
          <w:rFonts w:hint="cs"/>
          <w:rtl/>
          <w:lang w:val="en-GB" w:bidi="ar-SY"/>
        </w:rPr>
        <w:t>حوالي</w:t>
      </w:r>
      <w:r w:rsidRPr="00933BA0">
        <w:rPr>
          <w:rtl/>
          <w:lang w:val="en-GB" w:bidi="ar-SY"/>
        </w:rPr>
        <w:t xml:space="preserve"> </w:t>
      </w:r>
      <w:r>
        <w:rPr>
          <w:lang w:bidi="ar-SY"/>
        </w:rPr>
        <w:t>%6</w:t>
      </w:r>
      <w:r w:rsidRPr="009578AD">
        <w:rPr>
          <w:lang w:bidi="ar-SY"/>
        </w:rPr>
        <w:t>0</w:t>
      </w:r>
      <w:r w:rsidRPr="00933BA0">
        <w:rPr>
          <w:rtl/>
          <w:lang w:val="en-GB" w:bidi="ar-SY"/>
        </w:rPr>
        <w:t xml:space="preserve"> من</w:t>
      </w:r>
      <w:r w:rsidRPr="00933BA0">
        <w:rPr>
          <w:rFonts w:hint="cs"/>
          <w:rtl/>
          <w:lang w:val="en-GB" w:bidi="ar-SY"/>
        </w:rPr>
        <w:t xml:space="preserve"> عمليات</w:t>
      </w:r>
      <w:r w:rsidRPr="00933BA0">
        <w:rPr>
          <w:rtl/>
          <w:lang w:val="en-GB" w:bidi="ar-SY"/>
        </w:rPr>
        <w:t xml:space="preserve"> التنزيل </w:t>
      </w:r>
      <w:r>
        <w:rPr>
          <w:rFonts w:hint="cs"/>
          <w:rtl/>
          <w:lang w:val="en-GB"/>
        </w:rPr>
        <w:t>ت</w:t>
      </w:r>
      <w:r w:rsidRPr="00933BA0">
        <w:rPr>
          <w:rtl/>
          <w:lang w:val="en-GB" w:bidi="ar-SY"/>
        </w:rPr>
        <w:t>أتي من السلسل</w:t>
      </w:r>
      <w:r>
        <w:rPr>
          <w:rFonts w:hint="cs"/>
          <w:rtl/>
          <w:lang w:val="en-GB" w:bidi="ar-SY"/>
        </w:rPr>
        <w:t xml:space="preserve">تين </w:t>
      </w:r>
      <w:r>
        <w:rPr>
          <w:lang w:bidi="ar-SY"/>
        </w:rPr>
        <w:t>SM</w:t>
      </w:r>
      <w:r>
        <w:rPr>
          <w:rFonts w:hint="cs"/>
          <w:rtl/>
        </w:rPr>
        <w:t xml:space="preserve"> و</w:t>
      </w:r>
      <w:r w:rsidRPr="00933BA0">
        <w:t>M</w:t>
      </w:r>
      <w:r w:rsidRPr="00933BA0">
        <w:rPr>
          <w:rFonts w:hint="cs"/>
          <w:rtl/>
          <w:lang w:val="en-GB" w:bidi="ar-SY"/>
        </w:rPr>
        <w:t xml:space="preserve"> </w:t>
      </w:r>
      <w:r w:rsidRPr="00933BA0">
        <w:rPr>
          <w:rtl/>
          <w:lang w:val="en-GB" w:bidi="ar-SY"/>
        </w:rPr>
        <w:t>(</w:t>
      </w:r>
      <w:r>
        <w:rPr>
          <w:rFonts w:hint="cs"/>
          <w:rtl/>
          <w:lang w:val="en-GB" w:bidi="ar-SY"/>
        </w:rPr>
        <w:t xml:space="preserve">إدارة الطيف، </w:t>
      </w:r>
      <w:r w:rsidRPr="00933BA0">
        <w:rPr>
          <w:rFonts w:hint="cs"/>
          <w:rtl/>
          <w:lang w:val="en-GB" w:bidi="ar-SY"/>
        </w:rPr>
        <w:t>الاتصالات المتنقلة</w:t>
      </w:r>
      <w:r w:rsidRPr="00933BA0">
        <w:rPr>
          <w:rtl/>
          <w:lang w:val="en-GB" w:bidi="ar-SY"/>
        </w:rPr>
        <w:t xml:space="preserve">)، </w:t>
      </w:r>
      <w:r w:rsidRPr="00933BA0">
        <w:rPr>
          <w:rFonts w:hint="cs"/>
          <w:rtl/>
          <w:lang w:val="en-GB" w:bidi="ar-SY"/>
        </w:rPr>
        <w:t>مما يدلل على</w:t>
      </w:r>
      <w:r>
        <w:rPr>
          <w:rFonts w:hint="cs"/>
          <w:rtl/>
          <w:lang w:val="en-GB" w:bidi="ar-SY"/>
        </w:rPr>
        <w:t> </w:t>
      </w:r>
      <w:r w:rsidRPr="00933BA0">
        <w:rPr>
          <w:rFonts w:hint="cs"/>
          <w:rtl/>
          <w:lang w:val="en-GB" w:bidi="ar-SY"/>
        </w:rPr>
        <w:t>ال</w:t>
      </w:r>
      <w:r w:rsidRPr="00933BA0">
        <w:rPr>
          <w:rtl/>
          <w:lang w:val="en-GB" w:bidi="ar-SY"/>
        </w:rPr>
        <w:t xml:space="preserve">اعتراف </w:t>
      </w:r>
      <w:r w:rsidRPr="00933BA0">
        <w:rPr>
          <w:rFonts w:hint="cs"/>
          <w:rtl/>
          <w:lang w:val="en-GB" w:bidi="ar-SY"/>
        </w:rPr>
        <w:t>ال</w:t>
      </w:r>
      <w:r w:rsidRPr="00933BA0">
        <w:rPr>
          <w:rtl/>
          <w:lang w:val="en-GB" w:bidi="ar-SY"/>
        </w:rPr>
        <w:t>عالمي</w:t>
      </w:r>
      <w:r w:rsidRPr="00933BA0">
        <w:rPr>
          <w:rFonts w:hint="cs"/>
          <w:rtl/>
          <w:lang w:val="en-GB" w:bidi="ar-SY"/>
        </w:rPr>
        <w:t xml:space="preserve"> بأعمال القطاع</w:t>
      </w:r>
      <w:r w:rsidRPr="00933BA0">
        <w:rPr>
          <w:rtl/>
          <w:lang w:val="en-GB" w:bidi="ar-SY"/>
        </w:rPr>
        <w:t xml:space="preserve"> </w:t>
      </w:r>
      <w:r w:rsidRPr="00933BA0">
        <w:rPr>
          <w:lang w:val="en-GB" w:bidi="ar-SY"/>
        </w:rPr>
        <w:t>ITU-R</w:t>
      </w:r>
      <w:r w:rsidRPr="00933BA0">
        <w:rPr>
          <w:rtl/>
          <w:lang w:val="en-GB" w:bidi="ar-SY"/>
        </w:rPr>
        <w:t xml:space="preserve"> </w:t>
      </w:r>
      <w:r w:rsidRPr="00933BA0">
        <w:rPr>
          <w:rFonts w:hint="cs"/>
          <w:rtl/>
          <w:lang w:val="en-GB" w:bidi="ar-SY"/>
        </w:rPr>
        <w:t>في هذا الشأن</w:t>
      </w:r>
      <w:r w:rsidRPr="00933BA0">
        <w:rPr>
          <w:rtl/>
          <w:lang w:val="en-GB" w:bidi="ar-SY"/>
        </w:rPr>
        <w:t>.</w:t>
      </w:r>
    </w:p>
    <w:p w14:paraId="10954399" w14:textId="77777777" w:rsidR="001D6B26" w:rsidRPr="00CF2E46" w:rsidRDefault="001D6B26" w:rsidP="001D6B26">
      <w:pPr>
        <w:pStyle w:val="Heading4"/>
        <w:rPr>
          <w:lang w:bidi="ar-SY"/>
        </w:rPr>
      </w:pPr>
      <w:r w:rsidRPr="009578AD">
        <w:rPr>
          <w:lang w:bidi="ar-SY"/>
        </w:rPr>
        <w:t>4</w:t>
      </w:r>
      <w:r w:rsidRPr="00933BA0">
        <w:rPr>
          <w:lang w:val="en-GB" w:bidi="ar-SY"/>
        </w:rPr>
        <w:t>.</w:t>
      </w:r>
      <w:r w:rsidRPr="009578AD">
        <w:rPr>
          <w:lang w:bidi="ar-SY"/>
        </w:rPr>
        <w:t>4</w:t>
      </w:r>
      <w:r w:rsidRPr="00933BA0">
        <w:rPr>
          <w:lang w:val="en-GB" w:bidi="ar-SY"/>
        </w:rPr>
        <w:t>.</w:t>
      </w:r>
      <w:r w:rsidRPr="009578AD">
        <w:rPr>
          <w:lang w:bidi="ar-SY"/>
        </w:rPr>
        <w:t>1</w:t>
      </w:r>
      <w:r w:rsidRPr="00933BA0">
        <w:rPr>
          <w:lang w:val="en-GB" w:bidi="ar-SY"/>
        </w:rPr>
        <w:t>.</w:t>
      </w:r>
      <w:r w:rsidRPr="009578AD">
        <w:rPr>
          <w:lang w:bidi="ar-SY"/>
        </w:rPr>
        <w:t>6</w:t>
      </w:r>
      <w:r w:rsidRPr="00933BA0">
        <w:rPr>
          <w:rFonts w:hint="cs"/>
          <w:rtl/>
          <w:lang w:val="en-GB" w:bidi="ar-SY"/>
        </w:rPr>
        <w:tab/>
      </w:r>
      <w:r w:rsidRPr="00933BA0">
        <w:rPr>
          <w:rtl/>
          <w:lang w:val="en-GB" w:bidi="ar-SY"/>
        </w:rPr>
        <w:t xml:space="preserve">كتيبات </w:t>
      </w:r>
      <w:r>
        <w:rPr>
          <w:rFonts w:hint="cs"/>
          <w:rtl/>
          <w:lang w:val="en-GB" w:bidi="ar-SY"/>
        </w:rPr>
        <w:t xml:space="preserve">القطاع </w:t>
      </w:r>
      <w:r>
        <w:rPr>
          <w:lang w:val="en-GB" w:bidi="ar-SY"/>
        </w:rPr>
        <w:t>ITU-R</w:t>
      </w:r>
    </w:p>
    <w:p w14:paraId="494F0EC3" w14:textId="77777777" w:rsidR="001D6B26" w:rsidRDefault="001D6B26" w:rsidP="001D6B26">
      <w:pPr>
        <w:rPr>
          <w:rtl/>
        </w:rPr>
      </w:pPr>
      <w:r w:rsidRPr="00921BD3">
        <w:rPr>
          <w:rFonts w:hint="cs"/>
          <w:rtl/>
          <w:lang w:bidi="ar-EG"/>
        </w:rPr>
        <w:t xml:space="preserve">كتيبات القطاع </w:t>
      </w:r>
      <w:r w:rsidRPr="00921BD3">
        <w:rPr>
          <w:lang w:val="en-CA" w:bidi="ar-EG"/>
        </w:rPr>
        <w:t>ITU</w:t>
      </w:r>
      <w:r w:rsidRPr="00921BD3">
        <w:rPr>
          <w:lang w:val="en-CA" w:bidi="ar-EG"/>
        </w:rPr>
        <w:noBreakHyphen/>
        <w:t>R</w:t>
      </w:r>
      <w:r w:rsidRPr="00921BD3">
        <w:rPr>
          <w:rFonts w:hint="cs"/>
          <w:rtl/>
          <w:lang w:val="en-CA" w:bidi="ar-EG"/>
        </w:rPr>
        <w:t xml:space="preserve"> </w:t>
      </w:r>
      <w:r>
        <w:rPr>
          <w:rFonts w:hint="cs"/>
          <w:rtl/>
          <w:lang w:val="en-CA" w:bidi="ar-EG"/>
        </w:rPr>
        <w:t>متاحة مجاناً لتنزينها من موقع الاتحاد على شبكة الإنترنت</w:t>
      </w:r>
      <w:r w:rsidRPr="00921BD3">
        <w:rPr>
          <w:rFonts w:hint="cs"/>
          <w:rtl/>
          <w:lang w:bidi="ar-EG"/>
        </w:rPr>
        <w:t>.</w:t>
      </w:r>
      <w:r>
        <w:rPr>
          <w:rFonts w:hint="cs"/>
          <w:rtl/>
          <w:lang w:bidi="ar-EG"/>
        </w:rPr>
        <w:t xml:space="preserve"> وتم تسجيل أكثر من </w:t>
      </w:r>
      <w:r>
        <w:rPr>
          <w:lang w:bidi="ar-EG"/>
        </w:rPr>
        <w:t>100 000</w:t>
      </w:r>
      <w:r>
        <w:rPr>
          <w:rFonts w:hint="cs"/>
          <w:rtl/>
        </w:rPr>
        <w:t xml:space="preserve"> عملية تنزيل لهذه الكتيبات في عام 2022. ويرد في الجدول </w:t>
      </w:r>
      <w:r>
        <w:t>1-4.4.1.6</w:t>
      </w:r>
      <w:r>
        <w:rPr>
          <w:rFonts w:hint="cs"/>
          <w:rtl/>
        </w:rPr>
        <w:t xml:space="preserve"> توزيع كتيبات القطاع بشأن سلسلة إدارة الطيف فضلاً عن الكتيبات الأخرى المبيعة.</w:t>
      </w:r>
    </w:p>
    <w:p w14:paraId="78F621EF" w14:textId="77777777" w:rsidR="001D6B26" w:rsidRPr="009B5DF6" w:rsidRDefault="001D6B26" w:rsidP="001D6B26">
      <w:pPr>
        <w:rPr>
          <w:rFonts w:eastAsiaTheme="majorEastAsia"/>
          <w:rtl/>
        </w:rPr>
      </w:pPr>
      <w:r>
        <w:rPr>
          <w:rFonts w:hint="cs"/>
          <w:rtl/>
        </w:rPr>
        <w:t>وفي الوقت الحاضر، نُشر ما مجموعه 47 كتيباً لقطاع الاتصالات الراديوية، بما يشمل سلسلة إدارة الطيف.</w:t>
      </w:r>
    </w:p>
    <w:p w14:paraId="1580B886" w14:textId="3F64D406" w:rsidR="001D6B26" w:rsidRPr="002D0579" w:rsidRDefault="002D0579" w:rsidP="002D0579">
      <w:pPr>
        <w:pStyle w:val="TableNo"/>
        <w:rPr>
          <w:rtl/>
        </w:rPr>
      </w:pPr>
      <w:r w:rsidRPr="002D0579">
        <w:rPr>
          <w:rFonts w:hint="cs"/>
          <w:rtl/>
        </w:rPr>
        <w:lastRenderedPageBreak/>
        <w:t xml:space="preserve">الجدول </w:t>
      </w:r>
      <w:r w:rsidR="001D6B26" w:rsidRPr="002D0579">
        <w:t>1-4.4.1.6</w:t>
      </w:r>
    </w:p>
    <w:p w14:paraId="0633B956" w14:textId="77777777" w:rsidR="001D6B26" w:rsidRPr="002D0579" w:rsidRDefault="001D6B26" w:rsidP="002D0579">
      <w:pPr>
        <w:pStyle w:val="Tabletitle"/>
        <w:rPr>
          <w:rtl/>
        </w:rPr>
      </w:pPr>
      <w:r w:rsidRPr="002D0579">
        <w:rPr>
          <w:rFonts w:hint="cs"/>
          <w:rtl/>
        </w:rPr>
        <w:t xml:space="preserve">توزيع كتيبات قطاع الاتصالات الراديوية </w:t>
      </w:r>
      <w:r w:rsidRPr="002D0579">
        <w:t>2023-2020</w:t>
      </w:r>
    </w:p>
    <w:tbl>
      <w:tblPr>
        <w:tblStyle w:val="PlainTable1"/>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5"/>
        <w:gridCol w:w="1925"/>
        <w:gridCol w:w="1927"/>
        <w:gridCol w:w="1927"/>
        <w:gridCol w:w="1927"/>
      </w:tblGrid>
      <w:tr w:rsidR="001D6B26" w:rsidRPr="005514B3" w14:paraId="59053FEC" w14:textId="77777777" w:rsidTr="00423E61">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924" w:type="dxa"/>
            <w:tcMar>
              <w:left w:w="108" w:type="dxa"/>
              <w:right w:w="108" w:type="dxa"/>
            </w:tcMar>
          </w:tcPr>
          <w:p w14:paraId="0959C4C1" w14:textId="77777777" w:rsidR="001D6B26" w:rsidRPr="007D022E" w:rsidRDefault="001D6B26" w:rsidP="00423E61">
            <w:pPr>
              <w:pStyle w:val="Tablehead"/>
              <w:spacing w:before="40" w:after="40" w:line="240" w:lineRule="exact"/>
              <w:rPr>
                <w:b/>
                <w:bCs/>
              </w:rPr>
            </w:pPr>
            <w:r w:rsidRPr="007D022E">
              <w:rPr>
                <w:rFonts w:hint="cs"/>
                <w:b/>
                <w:bCs/>
                <w:rtl/>
              </w:rPr>
              <w:t>الكتيب</w:t>
            </w:r>
          </w:p>
        </w:tc>
        <w:tc>
          <w:tcPr>
            <w:tcW w:w="1924" w:type="dxa"/>
            <w:tcMar>
              <w:left w:w="108" w:type="dxa"/>
              <w:right w:w="108" w:type="dxa"/>
            </w:tcMar>
          </w:tcPr>
          <w:p w14:paraId="53DDCF8B" w14:textId="77777777" w:rsidR="001D6B26" w:rsidRPr="007D022E" w:rsidRDefault="001D6B26" w:rsidP="00423E61">
            <w:pPr>
              <w:pStyle w:val="Tablehead"/>
              <w:spacing w:before="40" w:after="40" w:line="240" w:lineRule="exact"/>
              <w:cnfStyle w:val="100000000000" w:firstRow="1" w:lastRow="0" w:firstColumn="0" w:lastColumn="0" w:oddVBand="0" w:evenVBand="0" w:oddHBand="0" w:evenHBand="0" w:firstRowFirstColumn="0" w:firstRowLastColumn="0" w:lastRowFirstColumn="0" w:lastRowLastColumn="0"/>
              <w:rPr>
                <w:b/>
                <w:bCs/>
              </w:rPr>
            </w:pPr>
            <w:r w:rsidRPr="007D022E">
              <w:rPr>
                <w:b/>
                <w:bCs/>
              </w:rPr>
              <w:t>2020</w:t>
            </w:r>
          </w:p>
        </w:tc>
        <w:tc>
          <w:tcPr>
            <w:tcW w:w="1925" w:type="dxa"/>
            <w:tcMar>
              <w:left w:w="108" w:type="dxa"/>
              <w:right w:w="108" w:type="dxa"/>
            </w:tcMar>
          </w:tcPr>
          <w:p w14:paraId="7F6FE082" w14:textId="77777777" w:rsidR="001D6B26" w:rsidRPr="007D022E" w:rsidRDefault="001D6B26" w:rsidP="00423E61">
            <w:pPr>
              <w:pStyle w:val="Tablehead"/>
              <w:spacing w:before="40" w:after="40" w:line="240" w:lineRule="exact"/>
              <w:cnfStyle w:val="100000000000" w:firstRow="1" w:lastRow="0" w:firstColumn="0" w:lastColumn="0" w:oddVBand="0" w:evenVBand="0" w:oddHBand="0" w:evenHBand="0" w:firstRowFirstColumn="0" w:firstRowLastColumn="0" w:lastRowFirstColumn="0" w:lastRowLastColumn="0"/>
              <w:rPr>
                <w:b/>
                <w:bCs/>
              </w:rPr>
            </w:pPr>
            <w:r w:rsidRPr="007D022E">
              <w:rPr>
                <w:b/>
                <w:bCs/>
              </w:rPr>
              <w:t>2021</w:t>
            </w:r>
          </w:p>
        </w:tc>
        <w:tc>
          <w:tcPr>
            <w:tcW w:w="1925" w:type="dxa"/>
            <w:tcMar>
              <w:left w:w="108" w:type="dxa"/>
              <w:right w:w="108" w:type="dxa"/>
            </w:tcMar>
          </w:tcPr>
          <w:p w14:paraId="0204D357" w14:textId="77777777" w:rsidR="001D6B26" w:rsidRPr="007D022E" w:rsidRDefault="001D6B26" w:rsidP="00423E61">
            <w:pPr>
              <w:pStyle w:val="Tablehead"/>
              <w:spacing w:before="40" w:after="40" w:line="240" w:lineRule="exact"/>
              <w:cnfStyle w:val="100000000000" w:firstRow="1" w:lastRow="0" w:firstColumn="0" w:lastColumn="0" w:oddVBand="0" w:evenVBand="0" w:oddHBand="0" w:evenHBand="0" w:firstRowFirstColumn="0" w:firstRowLastColumn="0" w:lastRowFirstColumn="0" w:lastRowLastColumn="0"/>
              <w:rPr>
                <w:b/>
                <w:bCs/>
              </w:rPr>
            </w:pPr>
            <w:r w:rsidRPr="007D022E">
              <w:rPr>
                <w:b/>
                <w:bCs/>
              </w:rPr>
              <w:t>2022</w:t>
            </w:r>
          </w:p>
        </w:tc>
        <w:tc>
          <w:tcPr>
            <w:tcW w:w="1925" w:type="dxa"/>
            <w:tcMar>
              <w:left w:w="108" w:type="dxa"/>
              <w:right w:w="108" w:type="dxa"/>
            </w:tcMar>
          </w:tcPr>
          <w:p w14:paraId="0E2C6AAE" w14:textId="77777777" w:rsidR="001D6B26" w:rsidRPr="007D022E" w:rsidRDefault="001D6B26" w:rsidP="00423E61">
            <w:pPr>
              <w:pStyle w:val="Tablehead"/>
              <w:spacing w:before="40" w:after="40" w:line="240" w:lineRule="exact"/>
              <w:cnfStyle w:val="100000000000" w:firstRow="1" w:lastRow="0" w:firstColumn="0" w:lastColumn="0" w:oddVBand="0" w:evenVBand="0" w:oddHBand="0" w:evenHBand="0" w:firstRowFirstColumn="0" w:firstRowLastColumn="0" w:lastRowFirstColumn="0" w:lastRowLastColumn="0"/>
              <w:rPr>
                <w:b/>
                <w:bCs/>
              </w:rPr>
            </w:pPr>
            <w:r w:rsidRPr="007D022E">
              <w:rPr>
                <w:b/>
                <w:bCs/>
              </w:rPr>
              <w:t>2023</w:t>
            </w:r>
          </w:p>
        </w:tc>
      </w:tr>
      <w:tr w:rsidR="001D6B26" w:rsidRPr="005514B3" w14:paraId="3DFC8BA4" w14:textId="77777777" w:rsidTr="00423E61">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924" w:type="dxa"/>
            <w:shd w:val="clear" w:color="auto" w:fill="FFFFFF" w:themeFill="background1"/>
            <w:tcMar>
              <w:left w:w="108" w:type="dxa"/>
              <w:right w:w="108" w:type="dxa"/>
            </w:tcMar>
          </w:tcPr>
          <w:p w14:paraId="39721FBF" w14:textId="77777777" w:rsidR="001D6B26" w:rsidRPr="007D022E" w:rsidRDefault="001D6B26" w:rsidP="00423E61">
            <w:pPr>
              <w:pStyle w:val="Tablehead"/>
              <w:spacing w:before="40" w:after="40" w:line="240" w:lineRule="exact"/>
              <w:rPr>
                <w:b/>
                <w:bCs/>
                <w:color w:val="000000" w:themeColor="text1"/>
              </w:rPr>
            </w:pPr>
            <w:r w:rsidRPr="007D022E">
              <w:rPr>
                <w:rFonts w:hint="cs"/>
                <w:b/>
                <w:bCs/>
                <w:rtl/>
              </w:rPr>
              <w:t>سلسلة إدارة الطيف</w:t>
            </w:r>
            <w:r w:rsidRPr="007D022E">
              <w:rPr>
                <w:b/>
                <w:bCs/>
                <w:rtl/>
              </w:rPr>
              <w:br/>
            </w:r>
            <w:r w:rsidRPr="007D022E">
              <w:rPr>
                <w:rFonts w:hint="cs"/>
                <w:b/>
                <w:bCs/>
                <w:rtl/>
              </w:rPr>
              <w:t>(</w:t>
            </w:r>
            <w:r>
              <w:rPr>
                <w:rFonts w:hint="cs"/>
                <w:b/>
                <w:bCs/>
                <w:rtl/>
              </w:rPr>
              <w:t>النسخ الورقية المبيعة</w:t>
            </w:r>
            <w:r w:rsidRPr="007D022E">
              <w:rPr>
                <w:rFonts w:hint="cs"/>
                <w:b/>
                <w:bCs/>
                <w:rtl/>
              </w:rPr>
              <w:t>)</w:t>
            </w:r>
          </w:p>
        </w:tc>
        <w:tc>
          <w:tcPr>
            <w:tcW w:w="1924" w:type="dxa"/>
            <w:shd w:val="clear" w:color="auto" w:fill="FFFFFF" w:themeFill="background1"/>
            <w:tcMar>
              <w:left w:w="108" w:type="dxa"/>
              <w:right w:w="108" w:type="dxa"/>
            </w:tcMar>
          </w:tcPr>
          <w:p w14:paraId="6A38A226" w14:textId="77777777" w:rsidR="001D6B26" w:rsidRPr="005514B3" w:rsidRDefault="001D6B26" w:rsidP="00423E61">
            <w:pPr>
              <w:pStyle w:val="Tabletext"/>
              <w:spacing w:before="40" w:after="40" w:line="240" w:lineRule="exact"/>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514B3">
              <w:rPr>
                <w:color w:val="000000" w:themeColor="text1"/>
              </w:rPr>
              <w:t>3</w:t>
            </w:r>
          </w:p>
        </w:tc>
        <w:tc>
          <w:tcPr>
            <w:tcW w:w="1925" w:type="dxa"/>
            <w:shd w:val="clear" w:color="auto" w:fill="FFFFFF" w:themeFill="background1"/>
            <w:tcMar>
              <w:left w:w="108" w:type="dxa"/>
              <w:right w:w="108" w:type="dxa"/>
            </w:tcMar>
          </w:tcPr>
          <w:p w14:paraId="19B17BC0" w14:textId="77777777" w:rsidR="001D6B26" w:rsidRPr="005514B3" w:rsidRDefault="001D6B26" w:rsidP="00423E61">
            <w:pPr>
              <w:pStyle w:val="Tabletext"/>
              <w:spacing w:before="40" w:after="40" w:line="240" w:lineRule="exact"/>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514B3">
              <w:rPr>
                <w:color w:val="000000" w:themeColor="text1"/>
              </w:rPr>
              <w:t>5</w:t>
            </w:r>
          </w:p>
        </w:tc>
        <w:tc>
          <w:tcPr>
            <w:tcW w:w="1925" w:type="dxa"/>
            <w:shd w:val="clear" w:color="auto" w:fill="FFFFFF" w:themeFill="background1"/>
            <w:tcMar>
              <w:left w:w="108" w:type="dxa"/>
              <w:right w:w="108" w:type="dxa"/>
            </w:tcMar>
          </w:tcPr>
          <w:p w14:paraId="48E53676" w14:textId="77777777" w:rsidR="001D6B26" w:rsidRPr="005514B3" w:rsidRDefault="001D6B26" w:rsidP="00423E61">
            <w:pPr>
              <w:pStyle w:val="Tabletext"/>
              <w:spacing w:before="40" w:after="40" w:line="240" w:lineRule="exact"/>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514B3">
              <w:rPr>
                <w:color w:val="000000" w:themeColor="text1"/>
              </w:rPr>
              <w:t>0</w:t>
            </w:r>
          </w:p>
        </w:tc>
        <w:tc>
          <w:tcPr>
            <w:tcW w:w="1925" w:type="dxa"/>
            <w:shd w:val="clear" w:color="auto" w:fill="FFFFFF" w:themeFill="background1"/>
            <w:tcMar>
              <w:left w:w="108" w:type="dxa"/>
              <w:right w:w="108" w:type="dxa"/>
            </w:tcMar>
          </w:tcPr>
          <w:p w14:paraId="1C67322C" w14:textId="77777777" w:rsidR="001D6B26" w:rsidRPr="005514B3" w:rsidRDefault="001D6B26" w:rsidP="00423E61">
            <w:pPr>
              <w:pStyle w:val="Tabletext"/>
              <w:spacing w:before="40" w:after="40" w:line="240" w:lineRule="exact"/>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rFonts w:hint="cs"/>
                <w:color w:val="000000" w:themeColor="text1"/>
                <w:rtl/>
              </w:rPr>
              <w:t>لا توجد</w:t>
            </w:r>
          </w:p>
        </w:tc>
      </w:tr>
      <w:tr w:rsidR="001D6B26" w:rsidRPr="005514B3" w14:paraId="37396E6F" w14:textId="77777777" w:rsidTr="00423E61">
        <w:trPr>
          <w:trHeight w:val="435"/>
        </w:trPr>
        <w:tc>
          <w:tcPr>
            <w:cnfStyle w:val="001000000000" w:firstRow="0" w:lastRow="0" w:firstColumn="1" w:lastColumn="0" w:oddVBand="0" w:evenVBand="0" w:oddHBand="0" w:evenHBand="0" w:firstRowFirstColumn="0" w:firstRowLastColumn="0" w:lastRowFirstColumn="0" w:lastRowLastColumn="0"/>
            <w:tcW w:w="1924" w:type="dxa"/>
            <w:tcMar>
              <w:left w:w="108" w:type="dxa"/>
              <w:right w:w="108" w:type="dxa"/>
            </w:tcMar>
            <w:vAlign w:val="center"/>
          </w:tcPr>
          <w:p w14:paraId="1C85DB43" w14:textId="77777777" w:rsidR="001D6B26" w:rsidRPr="007D022E" w:rsidRDefault="001D6B26" w:rsidP="00423E61">
            <w:pPr>
              <w:pStyle w:val="Tablehead"/>
              <w:spacing w:before="40" w:after="40" w:line="240" w:lineRule="exact"/>
              <w:rPr>
                <w:b/>
                <w:bCs/>
              </w:rPr>
            </w:pPr>
            <w:r w:rsidRPr="007D022E">
              <w:rPr>
                <w:rFonts w:hint="cs"/>
                <w:b/>
                <w:bCs/>
                <w:rtl/>
              </w:rPr>
              <w:t>كتيبات أخرى</w:t>
            </w:r>
            <w:r w:rsidRPr="007D022E">
              <w:rPr>
                <w:b/>
                <w:bCs/>
                <w:rtl/>
              </w:rPr>
              <w:br/>
            </w:r>
            <w:r w:rsidRPr="007D022E">
              <w:rPr>
                <w:rFonts w:hint="cs"/>
                <w:b/>
                <w:bCs/>
                <w:rtl/>
              </w:rPr>
              <w:t>(</w:t>
            </w:r>
            <w:r>
              <w:rPr>
                <w:rFonts w:hint="cs"/>
                <w:b/>
                <w:bCs/>
                <w:rtl/>
              </w:rPr>
              <w:t>النسخ الورقية المبيعة</w:t>
            </w:r>
            <w:r w:rsidRPr="007D022E">
              <w:rPr>
                <w:rFonts w:hint="cs"/>
                <w:b/>
                <w:bCs/>
                <w:rtl/>
              </w:rPr>
              <w:t>)</w:t>
            </w:r>
          </w:p>
        </w:tc>
        <w:tc>
          <w:tcPr>
            <w:tcW w:w="1924" w:type="dxa"/>
            <w:tcMar>
              <w:left w:w="108" w:type="dxa"/>
              <w:right w:w="108" w:type="dxa"/>
            </w:tcMar>
          </w:tcPr>
          <w:p w14:paraId="56395428" w14:textId="77777777" w:rsidR="001D6B26" w:rsidRPr="005514B3" w:rsidRDefault="001D6B26" w:rsidP="00423E61">
            <w:pPr>
              <w:pStyle w:val="Tabletext"/>
              <w:spacing w:before="40" w:after="40" w:line="240" w:lineRule="exact"/>
              <w:jc w:val="center"/>
              <w:cnfStyle w:val="000000000000" w:firstRow="0" w:lastRow="0" w:firstColumn="0" w:lastColumn="0" w:oddVBand="0" w:evenVBand="0" w:oddHBand="0" w:evenHBand="0" w:firstRowFirstColumn="0" w:firstRowLastColumn="0" w:lastRowFirstColumn="0" w:lastRowLastColumn="0"/>
            </w:pPr>
            <w:r w:rsidRPr="005514B3">
              <w:t>4</w:t>
            </w:r>
          </w:p>
        </w:tc>
        <w:tc>
          <w:tcPr>
            <w:tcW w:w="1925" w:type="dxa"/>
            <w:tcMar>
              <w:left w:w="108" w:type="dxa"/>
              <w:right w:w="108" w:type="dxa"/>
            </w:tcMar>
          </w:tcPr>
          <w:p w14:paraId="705E72EC" w14:textId="77777777" w:rsidR="001D6B26" w:rsidRPr="005514B3" w:rsidRDefault="001D6B26" w:rsidP="00423E61">
            <w:pPr>
              <w:pStyle w:val="Tabletext"/>
              <w:spacing w:before="40" w:after="40" w:line="240" w:lineRule="exact"/>
              <w:jc w:val="center"/>
              <w:cnfStyle w:val="000000000000" w:firstRow="0" w:lastRow="0" w:firstColumn="0" w:lastColumn="0" w:oddVBand="0" w:evenVBand="0" w:oddHBand="0" w:evenHBand="0" w:firstRowFirstColumn="0" w:firstRowLastColumn="0" w:lastRowFirstColumn="0" w:lastRowLastColumn="0"/>
            </w:pPr>
            <w:r w:rsidRPr="005514B3">
              <w:t>5</w:t>
            </w:r>
          </w:p>
        </w:tc>
        <w:tc>
          <w:tcPr>
            <w:tcW w:w="1925" w:type="dxa"/>
            <w:tcMar>
              <w:left w:w="108" w:type="dxa"/>
              <w:right w:w="108" w:type="dxa"/>
            </w:tcMar>
          </w:tcPr>
          <w:p w14:paraId="726BB341" w14:textId="77777777" w:rsidR="001D6B26" w:rsidRPr="005514B3" w:rsidRDefault="001D6B26" w:rsidP="00423E61">
            <w:pPr>
              <w:pStyle w:val="Tabletext"/>
              <w:spacing w:before="40" w:after="40" w:line="240" w:lineRule="exact"/>
              <w:jc w:val="center"/>
              <w:cnfStyle w:val="000000000000" w:firstRow="0" w:lastRow="0" w:firstColumn="0" w:lastColumn="0" w:oddVBand="0" w:evenVBand="0" w:oddHBand="0" w:evenHBand="0" w:firstRowFirstColumn="0" w:firstRowLastColumn="0" w:lastRowFirstColumn="0" w:lastRowLastColumn="0"/>
            </w:pPr>
            <w:r w:rsidRPr="005514B3">
              <w:t>4</w:t>
            </w:r>
          </w:p>
        </w:tc>
        <w:tc>
          <w:tcPr>
            <w:tcW w:w="1925" w:type="dxa"/>
            <w:tcMar>
              <w:left w:w="108" w:type="dxa"/>
              <w:right w:w="108" w:type="dxa"/>
            </w:tcMar>
          </w:tcPr>
          <w:p w14:paraId="28C8B7A1" w14:textId="77777777" w:rsidR="001D6B26" w:rsidRPr="005514B3" w:rsidRDefault="001D6B26" w:rsidP="00423E61">
            <w:pPr>
              <w:pStyle w:val="Tabletext"/>
              <w:spacing w:before="40" w:after="40" w:line="240" w:lineRule="exact"/>
              <w:jc w:val="center"/>
              <w:cnfStyle w:val="000000000000" w:firstRow="0" w:lastRow="0" w:firstColumn="0" w:lastColumn="0" w:oddVBand="0" w:evenVBand="0" w:oddHBand="0" w:evenHBand="0" w:firstRowFirstColumn="0" w:firstRowLastColumn="0" w:lastRowFirstColumn="0" w:lastRowLastColumn="0"/>
            </w:pPr>
            <w:r>
              <w:rPr>
                <w:rFonts w:hint="cs"/>
                <w:rtl/>
              </w:rPr>
              <w:t>لا توجد</w:t>
            </w:r>
          </w:p>
        </w:tc>
      </w:tr>
      <w:tr w:rsidR="001D6B26" w:rsidRPr="005514B3" w14:paraId="68F2AF3D" w14:textId="77777777" w:rsidTr="00423E6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24" w:type="dxa"/>
            <w:tcMar>
              <w:left w:w="108" w:type="dxa"/>
              <w:right w:w="108" w:type="dxa"/>
            </w:tcMar>
          </w:tcPr>
          <w:p w14:paraId="314E7516" w14:textId="77777777" w:rsidR="001D6B26" w:rsidRPr="007D022E" w:rsidRDefault="001D6B26" w:rsidP="00423E61">
            <w:pPr>
              <w:pStyle w:val="Tablehead"/>
              <w:spacing w:before="40" w:after="40" w:line="240" w:lineRule="exact"/>
              <w:rPr>
                <w:b/>
                <w:bCs/>
              </w:rPr>
            </w:pPr>
            <w:r w:rsidRPr="007D022E">
              <w:rPr>
                <w:rFonts w:hint="cs"/>
                <w:b/>
                <w:bCs/>
                <w:rtl/>
                <w:lang w:val="es-ES"/>
              </w:rPr>
              <w:t>المجموع الكلي</w:t>
            </w:r>
          </w:p>
        </w:tc>
        <w:tc>
          <w:tcPr>
            <w:tcW w:w="1924" w:type="dxa"/>
            <w:tcMar>
              <w:left w:w="108" w:type="dxa"/>
              <w:right w:w="108" w:type="dxa"/>
            </w:tcMar>
          </w:tcPr>
          <w:p w14:paraId="29EEA1E3" w14:textId="77777777" w:rsidR="001D6B26" w:rsidRPr="005514B3" w:rsidRDefault="001D6B26" w:rsidP="00423E61">
            <w:pPr>
              <w:pStyle w:val="Tabletext"/>
              <w:spacing w:before="40" w:after="40" w:line="240" w:lineRule="exact"/>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005514B3">
              <w:rPr>
                <w:b/>
                <w:bCs/>
                <w:color w:val="000000" w:themeColor="text1"/>
              </w:rPr>
              <w:t>7</w:t>
            </w:r>
          </w:p>
        </w:tc>
        <w:tc>
          <w:tcPr>
            <w:tcW w:w="1925" w:type="dxa"/>
            <w:tcMar>
              <w:left w:w="108" w:type="dxa"/>
              <w:right w:w="108" w:type="dxa"/>
            </w:tcMar>
          </w:tcPr>
          <w:p w14:paraId="42C55396" w14:textId="77777777" w:rsidR="001D6B26" w:rsidRPr="005514B3" w:rsidRDefault="001D6B26" w:rsidP="00423E61">
            <w:pPr>
              <w:pStyle w:val="Tabletext"/>
              <w:spacing w:before="40" w:after="40" w:line="240" w:lineRule="exact"/>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005514B3">
              <w:rPr>
                <w:b/>
                <w:bCs/>
                <w:color w:val="000000" w:themeColor="text1"/>
              </w:rPr>
              <w:t>10</w:t>
            </w:r>
          </w:p>
        </w:tc>
        <w:tc>
          <w:tcPr>
            <w:tcW w:w="1925" w:type="dxa"/>
            <w:tcMar>
              <w:left w:w="108" w:type="dxa"/>
              <w:right w:w="108" w:type="dxa"/>
            </w:tcMar>
          </w:tcPr>
          <w:p w14:paraId="27247E55" w14:textId="77777777" w:rsidR="001D6B26" w:rsidRPr="005514B3" w:rsidRDefault="001D6B26" w:rsidP="00423E61">
            <w:pPr>
              <w:pStyle w:val="Tabletext"/>
              <w:spacing w:before="40" w:after="40" w:line="240" w:lineRule="exact"/>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005514B3">
              <w:rPr>
                <w:b/>
                <w:bCs/>
                <w:color w:val="000000" w:themeColor="text1"/>
              </w:rPr>
              <w:t>4</w:t>
            </w:r>
          </w:p>
        </w:tc>
        <w:tc>
          <w:tcPr>
            <w:tcW w:w="1925" w:type="dxa"/>
            <w:tcMar>
              <w:left w:w="108" w:type="dxa"/>
              <w:right w:w="108" w:type="dxa"/>
            </w:tcMar>
          </w:tcPr>
          <w:p w14:paraId="3E0F3861" w14:textId="77777777" w:rsidR="001D6B26" w:rsidRPr="005514B3" w:rsidRDefault="001D6B26" w:rsidP="00423E61">
            <w:pPr>
              <w:pStyle w:val="Tabletext"/>
              <w:spacing w:before="40" w:after="40" w:line="240" w:lineRule="exact"/>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005514B3">
              <w:rPr>
                <w:b/>
                <w:bCs/>
                <w:color w:val="000000" w:themeColor="text1"/>
              </w:rPr>
              <w:t>-</w:t>
            </w:r>
          </w:p>
        </w:tc>
      </w:tr>
      <w:tr w:rsidR="001D6B26" w:rsidRPr="005514B3" w14:paraId="4E1CF4CB" w14:textId="77777777" w:rsidTr="00423E61">
        <w:trPr>
          <w:trHeight w:val="255"/>
        </w:trPr>
        <w:tc>
          <w:tcPr>
            <w:cnfStyle w:val="001000000000" w:firstRow="0" w:lastRow="0" w:firstColumn="1" w:lastColumn="0" w:oddVBand="0" w:evenVBand="0" w:oddHBand="0" w:evenHBand="0" w:firstRowFirstColumn="0" w:firstRowLastColumn="0" w:lastRowFirstColumn="0" w:lastRowLastColumn="0"/>
            <w:tcW w:w="1924" w:type="dxa"/>
            <w:tcMar>
              <w:left w:w="108" w:type="dxa"/>
              <w:right w:w="108" w:type="dxa"/>
            </w:tcMar>
          </w:tcPr>
          <w:p w14:paraId="4139945F" w14:textId="77777777" w:rsidR="001D6B26" w:rsidRPr="007D022E" w:rsidRDefault="001D6B26" w:rsidP="00423E61">
            <w:pPr>
              <w:pStyle w:val="Tablehead"/>
              <w:spacing w:before="40" w:after="40" w:line="240" w:lineRule="exact"/>
              <w:rPr>
                <w:b/>
                <w:bCs/>
              </w:rPr>
            </w:pPr>
            <w:r w:rsidRPr="007D022E">
              <w:rPr>
                <w:b/>
                <w:bCs/>
              </w:rPr>
              <w:t xml:space="preserve"> </w:t>
            </w:r>
          </w:p>
        </w:tc>
        <w:tc>
          <w:tcPr>
            <w:tcW w:w="1924" w:type="dxa"/>
            <w:tcMar>
              <w:left w:w="108" w:type="dxa"/>
              <w:right w:w="108" w:type="dxa"/>
            </w:tcMar>
          </w:tcPr>
          <w:p w14:paraId="58FDD8DA" w14:textId="77777777" w:rsidR="001D6B26" w:rsidRPr="005514B3" w:rsidRDefault="001D6B26" w:rsidP="00423E61">
            <w:pPr>
              <w:pStyle w:val="Tabletext"/>
              <w:spacing w:before="40" w:after="40" w:line="240" w:lineRule="exact"/>
              <w:jc w:val="center"/>
              <w:cnfStyle w:val="000000000000" w:firstRow="0" w:lastRow="0" w:firstColumn="0" w:lastColumn="0" w:oddVBand="0" w:evenVBand="0" w:oddHBand="0" w:evenHBand="0" w:firstRowFirstColumn="0" w:firstRowLastColumn="0" w:lastRowFirstColumn="0" w:lastRowLastColumn="0"/>
              <w:rPr>
                <w:b/>
                <w:bCs/>
              </w:rPr>
            </w:pPr>
          </w:p>
        </w:tc>
        <w:tc>
          <w:tcPr>
            <w:tcW w:w="1925" w:type="dxa"/>
            <w:tcMar>
              <w:left w:w="108" w:type="dxa"/>
              <w:right w:w="108" w:type="dxa"/>
            </w:tcMar>
          </w:tcPr>
          <w:p w14:paraId="1D7502F5" w14:textId="77777777" w:rsidR="001D6B26" w:rsidRPr="005514B3" w:rsidRDefault="001D6B26" w:rsidP="00423E61">
            <w:pPr>
              <w:pStyle w:val="Tabletext"/>
              <w:spacing w:before="40" w:after="40" w:line="240" w:lineRule="exact"/>
              <w:jc w:val="center"/>
              <w:cnfStyle w:val="000000000000" w:firstRow="0" w:lastRow="0" w:firstColumn="0" w:lastColumn="0" w:oddVBand="0" w:evenVBand="0" w:oddHBand="0" w:evenHBand="0" w:firstRowFirstColumn="0" w:firstRowLastColumn="0" w:lastRowFirstColumn="0" w:lastRowLastColumn="0"/>
              <w:rPr>
                <w:b/>
                <w:bCs/>
              </w:rPr>
            </w:pPr>
          </w:p>
        </w:tc>
        <w:tc>
          <w:tcPr>
            <w:tcW w:w="1925" w:type="dxa"/>
            <w:tcMar>
              <w:left w:w="108" w:type="dxa"/>
              <w:right w:w="108" w:type="dxa"/>
            </w:tcMar>
          </w:tcPr>
          <w:p w14:paraId="2CFF29BA" w14:textId="77777777" w:rsidR="001D6B26" w:rsidRPr="005514B3" w:rsidRDefault="001D6B26" w:rsidP="00423E61">
            <w:pPr>
              <w:pStyle w:val="Tabletext"/>
              <w:spacing w:before="40" w:after="40" w:line="240" w:lineRule="exact"/>
              <w:jc w:val="center"/>
              <w:cnfStyle w:val="000000000000" w:firstRow="0" w:lastRow="0" w:firstColumn="0" w:lastColumn="0" w:oddVBand="0" w:evenVBand="0" w:oddHBand="0" w:evenHBand="0" w:firstRowFirstColumn="0" w:firstRowLastColumn="0" w:lastRowFirstColumn="0" w:lastRowLastColumn="0"/>
              <w:rPr>
                <w:b/>
                <w:bCs/>
              </w:rPr>
            </w:pPr>
          </w:p>
        </w:tc>
        <w:tc>
          <w:tcPr>
            <w:tcW w:w="1925" w:type="dxa"/>
            <w:tcMar>
              <w:left w:w="108" w:type="dxa"/>
              <w:right w:w="108" w:type="dxa"/>
            </w:tcMar>
          </w:tcPr>
          <w:p w14:paraId="53F08B4D" w14:textId="77777777" w:rsidR="001D6B26" w:rsidRPr="005514B3" w:rsidRDefault="001D6B26" w:rsidP="00423E61">
            <w:pPr>
              <w:pStyle w:val="Tabletext"/>
              <w:spacing w:before="40" w:after="40" w:line="240" w:lineRule="exact"/>
              <w:jc w:val="center"/>
              <w:cnfStyle w:val="000000000000" w:firstRow="0" w:lastRow="0" w:firstColumn="0" w:lastColumn="0" w:oddVBand="0" w:evenVBand="0" w:oddHBand="0" w:evenHBand="0" w:firstRowFirstColumn="0" w:firstRowLastColumn="0" w:lastRowFirstColumn="0" w:lastRowLastColumn="0"/>
              <w:rPr>
                <w:b/>
                <w:bCs/>
              </w:rPr>
            </w:pPr>
          </w:p>
        </w:tc>
      </w:tr>
      <w:tr w:rsidR="001D6B26" w:rsidRPr="005514B3" w14:paraId="3E7253C7" w14:textId="77777777" w:rsidTr="00423E6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24" w:type="dxa"/>
            <w:tcBorders>
              <w:bottom w:val="single" w:sz="4" w:space="0" w:color="auto"/>
            </w:tcBorders>
            <w:tcMar>
              <w:left w:w="108" w:type="dxa"/>
              <w:right w:w="108" w:type="dxa"/>
            </w:tcMar>
          </w:tcPr>
          <w:p w14:paraId="47E7F832" w14:textId="77777777" w:rsidR="001D6B26" w:rsidRPr="007D022E" w:rsidRDefault="001D6B26" w:rsidP="00423E61">
            <w:pPr>
              <w:pStyle w:val="Tablehead"/>
              <w:spacing w:before="40" w:after="40" w:line="240" w:lineRule="exact"/>
              <w:rPr>
                <w:b/>
                <w:bCs/>
              </w:rPr>
            </w:pPr>
            <w:r>
              <w:rPr>
                <w:rFonts w:hint="cs"/>
                <w:b/>
                <w:bCs/>
                <w:rtl/>
              </w:rPr>
              <w:t>التنزيلات المجانية</w:t>
            </w:r>
          </w:p>
        </w:tc>
        <w:tc>
          <w:tcPr>
            <w:tcW w:w="1924" w:type="dxa"/>
            <w:tcBorders>
              <w:bottom w:val="single" w:sz="4" w:space="0" w:color="auto"/>
            </w:tcBorders>
            <w:tcMar>
              <w:left w:w="108" w:type="dxa"/>
              <w:right w:w="108" w:type="dxa"/>
            </w:tcMar>
          </w:tcPr>
          <w:p w14:paraId="292977F2" w14:textId="77777777" w:rsidR="001D6B26" w:rsidRPr="005514B3" w:rsidRDefault="001D6B26" w:rsidP="00423E61">
            <w:pPr>
              <w:pStyle w:val="Tabletext"/>
              <w:spacing w:before="40" w:after="40" w:line="240" w:lineRule="exact"/>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005514B3">
              <w:rPr>
                <w:b/>
                <w:bCs/>
                <w:color w:val="000000" w:themeColor="text1"/>
              </w:rPr>
              <w:t>79 961</w:t>
            </w:r>
          </w:p>
        </w:tc>
        <w:tc>
          <w:tcPr>
            <w:tcW w:w="1925" w:type="dxa"/>
            <w:tcBorders>
              <w:bottom w:val="single" w:sz="4" w:space="0" w:color="auto"/>
            </w:tcBorders>
            <w:tcMar>
              <w:left w:w="108" w:type="dxa"/>
              <w:right w:w="108" w:type="dxa"/>
            </w:tcMar>
          </w:tcPr>
          <w:p w14:paraId="36EB5A54" w14:textId="77777777" w:rsidR="001D6B26" w:rsidRPr="005514B3" w:rsidRDefault="001D6B26" w:rsidP="00423E61">
            <w:pPr>
              <w:pStyle w:val="Tabletext"/>
              <w:spacing w:before="40" w:after="40" w:line="240" w:lineRule="exact"/>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005514B3">
              <w:rPr>
                <w:b/>
                <w:bCs/>
                <w:color w:val="000000" w:themeColor="text1"/>
              </w:rPr>
              <w:t>126 201</w:t>
            </w:r>
          </w:p>
        </w:tc>
        <w:tc>
          <w:tcPr>
            <w:tcW w:w="1925" w:type="dxa"/>
            <w:tcBorders>
              <w:bottom w:val="single" w:sz="4" w:space="0" w:color="auto"/>
            </w:tcBorders>
            <w:tcMar>
              <w:left w:w="108" w:type="dxa"/>
              <w:right w:w="108" w:type="dxa"/>
            </w:tcMar>
          </w:tcPr>
          <w:p w14:paraId="7DF51311" w14:textId="77777777" w:rsidR="001D6B26" w:rsidRPr="005514B3" w:rsidRDefault="001D6B26" w:rsidP="00423E61">
            <w:pPr>
              <w:pStyle w:val="Tabletext"/>
              <w:spacing w:before="40" w:after="40" w:line="240" w:lineRule="exact"/>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005514B3">
              <w:rPr>
                <w:b/>
                <w:bCs/>
                <w:color w:val="000000" w:themeColor="text1"/>
              </w:rPr>
              <w:t>134 159</w:t>
            </w:r>
          </w:p>
        </w:tc>
        <w:tc>
          <w:tcPr>
            <w:tcW w:w="1925" w:type="dxa"/>
            <w:tcBorders>
              <w:bottom w:val="single" w:sz="4" w:space="0" w:color="auto"/>
            </w:tcBorders>
            <w:tcMar>
              <w:left w:w="108" w:type="dxa"/>
              <w:right w:w="108" w:type="dxa"/>
            </w:tcMar>
          </w:tcPr>
          <w:p w14:paraId="3DE9691D" w14:textId="77777777" w:rsidR="001D6B26" w:rsidRPr="005514B3" w:rsidRDefault="001D6B26" w:rsidP="00423E61">
            <w:pPr>
              <w:pStyle w:val="Tabletext"/>
              <w:spacing w:before="40" w:after="40" w:line="240" w:lineRule="exact"/>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005514B3">
              <w:rPr>
                <w:b/>
                <w:bCs/>
                <w:color w:val="000000" w:themeColor="text1"/>
              </w:rPr>
              <w:t>48 175</w:t>
            </w:r>
          </w:p>
        </w:tc>
      </w:tr>
      <w:tr w:rsidR="001D6B26" w:rsidRPr="004B1055" w14:paraId="2B892C80" w14:textId="77777777" w:rsidTr="00423E61">
        <w:trPr>
          <w:trHeight w:val="255"/>
        </w:trPr>
        <w:tc>
          <w:tcPr>
            <w:cnfStyle w:val="001000000000" w:firstRow="0" w:lastRow="0" w:firstColumn="1" w:lastColumn="0" w:oddVBand="0" w:evenVBand="0" w:oddHBand="0" w:evenHBand="0" w:firstRowFirstColumn="0" w:firstRowLastColumn="0" w:lastRowFirstColumn="0" w:lastRowLastColumn="0"/>
            <w:tcW w:w="9623" w:type="dxa"/>
            <w:gridSpan w:val="5"/>
            <w:tcBorders>
              <w:left w:val="nil"/>
              <w:bottom w:val="nil"/>
              <w:right w:val="nil"/>
            </w:tcBorders>
            <w:shd w:val="clear" w:color="auto" w:fill="auto"/>
            <w:tcMar>
              <w:left w:w="108" w:type="dxa"/>
              <w:right w:w="108" w:type="dxa"/>
            </w:tcMar>
          </w:tcPr>
          <w:p w14:paraId="4304D5C1" w14:textId="77777777" w:rsidR="001D6B26" w:rsidRPr="004B1055" w:rsidRDefault="001D6B26" w:rsidP="00423E61">
            <w:pPr>
              <w:pStyle w:val="Tablelegend"/>
              <w:spacing w:before="40" w:after="40" w:line="240" w:lineRule="exact"/>
              <w:rPr>
                <w:b w:val="0"/>
                <w:bCs w:val="0"/>
                <w:color w:val="000000" w:themeColor="text1"/>
                <w:sz w:val="18"/>
                <w:szCs w:val="18"/>
                <w:rtl/>
                <w:lang w:bidi="ar-SY"/>
              </w:rPr>
            </w:pPr>
            <w:r w:rsidRPr="004B1055">
              <w:rPr>
                <w:b w:val="0"/>
                <w:bCs w:val="0"/>
                <w:sz w:val="18"/>
                <w:szCs w:val="18"/>
              </w:rPr>
              <w:t>*</w:t>
            </w:r>
            <w:r w:rsidRPr="004B1055">
              <w:rPr>
                <w:rFonts w:hint="cs"/>
                <w:b w:val="0"/>
                <w:bCs w:val="0"/>
                <w:sz w:val="18"/>
                <w:szCs w:val="18"/>
                <w:rtl/>
              </w:rPr>
              <w:t xml:space="preserve"> حتى أبريل </w:t>
            </w:r>
            <w:r w:rsidRPr="004B1055">
              <w:rPr>
                <w:b w:val="0"/>
                <w:bCs w:val="0"/>
                <w:sz w:val="18"/>
                <w:szCs w:val="18"/>
              </w:rPr>
              <w:t>2023</w:t>
            </w:r>
          </w:p>
        </w:tc>
      </w:tr>
    </w:tbl>
    <w:p w14:paraId="487CE6BE" w14:textId="77777777" w:rsidR="001D6B26" w:rsidRDefault="001D6B26" w:rsidP="001D6B26">
      <w:pPr>
        <w:pStyle w:val="Tablefin"/>
        <w:bidi/>
        <w:rPr>
          <w:rtl/>
          <w:lang w:bidi="ar-SY"/>
        </w:rPr>
      </w:pPr>
    </w:p>
    <w:p w14:paraId="7AACE25C" w14:textId="77777777" w:rsidR="001D6B26" w:rsidRPr="00933BA0" w:rsidRDefault="001D6B26" w:rsidP="001D6B26">
      <w:pPr>
        <w:pStyle w:val="Heading3"/>
        <w:rPr>
          <w:rtl/>
          <w:lang w:val="en-GB" w:bidi="ar-SY"/>
        </w:rPr>
      </w:pPr>
      <w:bookmarkStart w:id="122" w:name="_Toc428969646"/>
      <w:bookmarkStart w:id="123" w:name="_Toc21078531"/>
      <w:bookmarkStart w:id="124" w:name="_Toc146291157"/>
      <w:r w:rsidRPr="009578AD">
        <w:rPr>
          <w:lang w:bidi="ar-SY"/>
        </w:rPr>
        <w:t>5</w:t>
      </w:r>
      <w:r w:rsidRPr="00933BA0">
        <w:rPr>
          <w:lang w:val="en-GB" w:bidi="ar-SY"/>
        </w:rPr>
        <w:t>.</w:t>
      </w:r>
      <w:r w:rsidRPr="009578AD">
        <w:rPr>
          <w:lang w:bidi="ar-SY"/>
        </w:rPr>
        <w:t>1</w:t>
      </w:r>
      <w:r w:rsidRPr="00933BA0">
        <w:rPr>
          <w:lang w:val="en-GB" w:bidi="ar-SY"/>
        </w:rPr>
        <w:t>.</w:t>
      </w:r>
      <w:r w:rsidRPr="009578AD">
        <w:rPr>
          <w:lang w:bidi="ar-SY"/>
        </w:rPr>
        <w:t>6</w:t>
      </w:r>
      <w:r w:rsidRPr="00933BA0">
        <w:rPr>
          <w:rFonts w:hint="cs"/>
          <w:rtl/>
          <w:lang w:val="en-GB" w:bidi="ar-SY"/>
        </w:rPr>
        <w:tab/>
        <w:t xml:space="preserve">أدوات </w:t>
      </w:r>
      <w:r w:rsidRPr="001E5E0C">
        <w:rPr>
          <w:rFonts w:hint="cs"/>
          <w:rtl/>
        </w:rPr>
        <w:t>التصفح</w:t>
      </w:r>
      <w:r w:rsidRPr="00933BA0">
        <w:rPr>
          <w:rFonts w:hint="cs"/>
          <w:rtl/>
          <w:lang w:val="en-GB" w:bidi="ar-SY"/>
        </w:rPr>
        <w:t xml:space="preserve"> والتحليل لمنشورات القطاع </w:t>
      </w:r>
      <w:r w:rsidRPr="00933BA0">
        <w:t>ITU-R</w:t>
      </w:r>
      <w:r w:rsidRPr="00933BA0">
        <w:rPr>
          <w:rFonts w:hint="cs"/>
          <w:rtl/>
          <w:lang w:val="en-GB" w:bidi="ar-SY"/>
        </w:rPr>
        <w:t xml:space="preserve"> الإلكترونية</w:t>
      </w:r>
      <w:bookmarkEnd w:id="122"/>
      <w:bookmarkEnd w:id="123"/>
      <w:bookmarkEnd w:id="124"/>
    </w:p>
    <w:p w14:paraId="5574CD5F" w14:textId="77777777" w:rsidR="001D6B26" w:rsidRPr="00933BA0" w:rsidRDefault="001D6B26" w:rsidP="001D6B26">
      <w:pPr>
        <w:pStyle w:val="Heading4"/>
        <w:rPr>
          <w:rtl/>
          <w:lang w:val="en-GB" w:bidi="ar-SY"/>
        </w:rPr>
      </w:pPr>
      <w:r w:rsidRPr="009578AD">
        <w:rPr>
          <w:lang w:bidi="ar-SY"/>
        </w:rPr>
        <w:t>1</w:t>
      </w:r>
      <w:r w:rsidRPr="00933BA0">
        <w:rPr>
          <w:lang w:val="en-GB" w:bidi="ar-SY"/>
        </w:rPr>
        <w:t>.</w:t>
      </w:r>
      <w:r w:rsidRPr="009578AD">
        <w:rPr>
          <w:lang w:bidi="ar-SY"/>
        </w:rPr>
        <w:t>5</w:t>
      </w:r>
      <w:r w:rsidRPr="00933BA0">
        <w:rPr>
          <w:lang w:val="en-GB" w:bidi="ar-SY"/>
        </w:rPr>
        <w:t>.</w:t>
      </w:r>
      <w:r w:rsidRPr="009578AD">
        <w:rPr>
          <w:lang w:bidi="ar-SY"/>
        </w:rPr>
        <w:t>1</w:t>
      </w:r>
      <w:r w:rsidRPr="00933BA0">
        <w:rPr>
          <w:lang w:val="en-GB" w:bidi="ar-SY"/>
        </w:rPr>
        <w:t>.</w:t>
      </w:r>
      <w:r w:rsidRPr="009578AD">
        <w:rPr>
          <w:lang w:bidi="ar-SY"/>
        </w:rPr>
        <w:t>6</w:t>
      </w:r>
      <w:r w:rsidRPr="00933BA0">
        <w:rPr>
          <w:rFonts w:hint="cs"/>
          <w:rtl/>
          <w:lang w:val="en-GB" w:bidi="ar-SY"/>
        </w:rPr>
        <w:tab/>
        <w:t>أدوات لوائح الراديو</w:t>
      </w:r>
    </w:p>
    <w:p w14:paraId="7CF7895A" w14:textId="77777777" w:rsidR="001D6B26" w:rsidRPr="00933BA0" w:rsidRDefault="001D6B26" w:rsidP="002D0579">
      <w:pPr>
        <w:rPr>
          <w:rtl/>
          <w:lang w:val="en-GB" w:bidi="ar-SY"/>
        </w:rPr>
      </w:pPr>
      <w:r w:rsidRPr="00C22648">
        <w:rPr>
          <w:rFonts w:hint="cs"/>
          <w:rtl/>
          <w:lang w:val="en-GB" w:bidi="ar-SY"/>
        </w:rPr>
        <w:t>طوّر ال</w:t>
      </w:r>
      <w:r w:rsidRPr="00C22648">
        <w:rPr>
          <w:rtl/>
          <w:lang w:val="en-GB" w:bidi="ar-SY"/>
        </w:rPr>
        <w:t>مكتب أدوات</w:t>
      </w:r>
      <w:r w:rsidRPr="00C22648">
        <w:rPr>
          <w:rFonts w:hint="cs"/>
          <w:rtl/>
          <w:lang w:val="en-GB" w:bidi="ar-SY"/>
        </w:rPr>
        <w:t xml:space="preserve"> </w:t>
      </w:r>
      <w:r w:rsidRPr="00C22648">
        <w:rPr>
          <w:rtl/>
          <w:lang w:val="en-GB" w:bidi="ar-SY"/>
        </w:rPr>
        <w:t>برمجي</w:t>
      </w:r>
      <w:r w:rsidRPr="00C22648">
        <w:rPr>
          <w:rFonts w:hint="cs"/>
          <w:rtl/>
          <w:lang w:val="en-GB" w:bidi="ar-SY"/>
        </w:rPr>
        <w:t>ة</w:t>
      </w:r>
      <w:r w:rsidRPr="00C22648">
        <w:rPr>
          <w:rtl/>
          <w:lang w:val="en-GB" w:bidi="ar-SY"/>
        </w:rPr>
        <w:t xml:space="preserve"> لتسهيل استخدام </w:t>
      </w:r>
      <w:r w:rsidRPr="00C22648">
        <w:rPr>
          <w:rFonts w:hint="cs"/>
          <w:rtl/>
          <w:lang w:val="en-GB" w:bidi="ar-SY"/>
        </w:rPr>
        <w:t>واستعراض</w:t>
      </w:r>
      <w:r w:rsidRPr="00C22648">
        <w:rPr>
          <w:rtl/>
          <w:lang w:val="en-GB" w:bidi="ar-SY"/>
        </w:rPr>
        <w:t xml:space="preserve"> لوائح الراديو</w:t>
      </w:r>
      <w:r w:rsidRPr="00C22648">
        <w:rPr>
          <w:rFonts w:hint="cs"/>
          <w:rtl/>
          <w:lang w:val="en-GB" w:bidi="ar-SY"/>
        </w:rPr>
        <w:t>، ولا يزال مستمراً في تحديثها وصيانتها</w:t>
      </w:r>
      <w:r w:rsidRPr="00C22648">
        <w:rPr>
          <w:rtl/>
          <w:lang w:val="en-GB" w:bidi="ar-SY"/>
        </w:rPr>
        <w:t>:</w:t>
      </w:r>
    </w:p>
    <w:p w14:paraId="3F5D4BB7" w14:textId="77777777" w:rsidR="001D6B26" w:rsidRPr="00CB6D3F" w:rsidRDefault="001D6B26" w:rsidP="002D0579">
      <w:pPr>
        <w:pStyle w:val="enumlev1"/>
        <w:rPr>
          <w:lang w:val="en-CA"/>
        </w:rPr>
      </w:pPr>
      <w:r>
        <w:rPr>
          <w:rFonts w:hint="cs"/>
          <w:rtl/>
        </w:rPr>
        <w:t> أ )</w:t>
      </w:r>
      <w:r>
        <w:rPr>
          <w:rFonts w:hint="cs"/>
          <w:rtl/>
        </w:rPr>
        <w:tab/>
        <w:t xml:space="preserve">تتضمن النسخة الحالية من </w:t>
      </w:r>
      <w:r w:rsidRPr="00CB6D3F">
        <w:rPr>
          <w:rFonts w:hint="cs"/>
          <w:rtl/>
        </w:rPr>
        <w:t>أداة تصفح لوائح الراديو</w:t>
      </w:r>
      <w:r>
        <w:rPr>
          <w:rFonts w:hint="cs"/>
          <w:rtl/>
        </w:rPr>
        <w:t xml:space="preserve">، الصادرة </w:t>
      </w:r>
      <w:r w:rsidRPr="00CB6D3F">
        <w:rPr>
          <w:rFonts w:hint="cs"/>
          <w:rtl/>
        </w:rPr>
        <w:t xml:space="preserve">خلال الربع الثاني من عام </w:t>
      </w:r>
      <w:r>
        <w:rPr>
          <w:rFonts w:hint="cs"/>
          <w:rtl/>
        </w:rPr>
        <w:t>2022</w:t>
      </w:r>
      <w:r>
        <w:rPr>
          <w:rFonts w:hint="cs"/>
          <w:rtl/>
          <w:lang w:val="en-CA"/>
        </w:rPr>
        <w:t xml:space="preserve">، </w:t>
      </w:r>
      <w:r w:rsidRPr="00CB6D3F">
        <w:rPr>
          <w:rFonts w:hint="cs"/>
          <w:rtl/>
          <w:lang w:val="en-GB"/>
        </w:rPr>
        <w:t xml:space="preserve">أحدث </w:t>
      </w:r>
      <w:r>
        <w:rPr>
          <w:rFonts w:hint="cs"/>
          <w:rtl/>
          <w:lang w:val="en-GB"/>
        </w:rPr>
        <w:t>مجموعة نصوص (</w:t>
      </w:r>
      <w:r w:rsidRPr="00CB6D3F">
        <w:rPr>
          <w:rFonts w:hint="cs"/>
          <w:rtl/>
          <w:lang w:val="en-GB"/>
        </w:rPr>
        <w:t>لوائح الراديو</w:t>
      </w:r>
      <w:r>
        <w:rPr>
          <w:rFonts w:hint="cs"/>
          <w:rtl/>
          <w:lang w:val="en-GB"/>
        </w:rPr>
        <w:t xml:space="preserve"> طبعة 2020، وتوصيات قطاع الاتصالات الراديوية، </w:t>
      </w:r>
      <w:r w:rsidRPr="004B1055">
        <w:rPr>
          <w:rFonts w:hint="cs"/>
          <w:rtl/>
          <w:lang w:val="en-GB"/>
        </w:rPr>
        <w:t>والنسخة المنقحة الثانية لعام 2021 من</w:t>
      </w:r>
      <w:r>
        <w:rPr>
          <w:rFonts w:hint="cs"/>
          <w:rtl/>
          <w:lang w:val="en-GB"/>
        </w:rPr>
        <w:t xml:space="preserve"> القواعد الإجرائية). </w:t>
      </w:r>
      <w:r w:rsidRPr="00CB6D3F">
        <w:rPr>
          <w:rFonts w:hint="cs"/>
          <w:rtl/>
          <w:lang w:val="en-CA"/>
        </w:rPr>
        <w:t>و</w:t>
      </w:r>
      <w:r>
        <w:rPr>
          <w:rFonts w:hint="cs"/>
          <w:rtl/>
          <w:lang w:val="en-CA"/>
        </w:rPr>
        <w:t xml:space="preserve">هذه </w:t>
      </w:r>
      <w:r w:rsidRPr="00CB6D3F">
        <w:rPr>
          <w:rFonts w:hint="cs"/>
          <w:rtl/>
          <w:lang w:val="en-CA"/>
        </w:rPr>
        <w:t xml:space="preserve">النسخة متاحة </w:t>
      </w:r>
      <w:r>
        <w:rPr>
          <w:rFonts w:hint="cs"/>
          <w:rtl/>
          <w:lang w:val="en-CA"/>
        </w:rPr>
        <w:t xml:space="preserve">لتنزيلها وشرائها في الموقع الإلكتروني لمبيعات الاتحاد. </w:t>
      </w:r>
      <w:r w:rsidRPr="00CB6D3F">
        <w:rPr>
          <w:rFonts w:hint="cs"/>
          <w:rtl/>
          <w:lang w:val="en-CA"/>
        </w:rPr>
        <w:t>و</w:t>
      </w:r>
      <w:r>
        <w:rPr>
          <w:rFonts w:hint="cs"/>
          <w:rtl/>
          <w:lang w:val="en-CA"/>
        </w:rPr>
        <w:t xml:space="preserve">حتى 1 يناير 2024، </w:t>
      </w:r>
      <w:r w:rsidRPr="00CB6D3F">
        <w:rPr>
          <w:rFonts w:hint="cs"/>
          <w:rtl/>
          <w:lang w:val="en-CA"/>
        </w:rPr>
        <w:t>ستصدر تحديثات سنوية</w:t>
      </w:r>
      <w:r w:rsidRPr="00B76C13">
        <w:rPr>
          <w:rFonts w:hint="cs"/>
          <w:rtl/>
          <w:lang w:val="en-CA"/>
        </w:rPr>
        <w:t xml:space="preserve"> </w:t>
      </w:r>
      <w:r w:rsidRPr="00CB6D3F">
        <w:rPr>
          <w:rFonts w:hint="cs"/>
          <w:rtl/>
          <w:lang w:val="en-CA"/>
        </w:rPr>
        <w:t>مجانية</w:t>
      </w:r>
      <w:r>
        <w:rPr>
          <w:rFonts w:hint="cs"/>
          <w:rtl/>
          <w:lang w:val="en-CA"/>
        </w:rPr>
        <w:t xml:space="preserve"> لهذه الأداة لتضمينها</w:t>
      </w:r>
      <w:r w:rsidRPr="00CB6D3F">
        <w:rPr>
          <w:rFonts w:hint="cs"/>
          <w:rtl/>
          <w:lang w:val="en-CA"/>
        </w:rPr>
        <w:t xml:space="preserve"> أحدث </w:t>
      </w:r>
      <w:r>
        <w:rPr>
          <w:rFonts w:hint="cs"/>
          <w:rtl/>
          <w:lang w:val="en-CA"/>
        </w:rPr>
        <w:t xml:space="preserve">نسخ </w:t>
      </w:r>
      <w:r w:rsidRPr="00CB6D3F">
        <w:rPr>
          <w:rFonts w:hint="cs"/>
          <w:rtl/>
          <w:lang w:val="en-CA"/>
        </w:rPr>
        <w:t xml:space="preserve">القواعد الإجرائية </w:t>
      </w:r>
      <w:r>
        <w:rPr>
          <w:rFonts w:hint="cs"/>
          <w:rtl/>
          <w:lang w:val="en-CA"/>
        </w:rPr>
        <w:t>حال توفرها.</w:t>
      </w:r>
    </w:p>
    <w:p w14:paraId="792E756E" w14:textId="023CDB72" w:rsidR="001D6B26" w:rsidRPr="00933BA0" w:rsidRDefault="001D6B26" w:rsidP="002D0579">
      <w:pPr>
        <w:pStyle w:val="enumlev1"/>
        <w:rPr>
          <w:rtl/>
          <w:lang w:bidi="ar-SY"/>
        </w:rPr>
      </w:pPr>
      <w:r>
        <w:rPr>
          <w:rFonts w:hint="cs"/>
          <w:rtl/>
        </w:rPr>
        <w:t>ب)</w:t>
      </w:r>
      <w:r>
        <w:rPr>
          <w:rFonts w:hint="cs"/>
          <w:rtl/>
        </w:rPr>
        <w:tab/>
        <w:t>تمكّن ال</w:t>
      </w:r>
      <w:r w:rsidRPr="00C569B0">
        <w:rPr>
          <w:rtl/>
        </w:rPr>
        <w:t>أداة</w:t>
      </w:r>
      <w:r w:rsidRPr="00C569B0">
        <w:rPr>
          <w:rtl/>
          <w:lang w:val="en-GB"/>
        </w:rPr>
        <w:t xml:space="preserve"> </w:t>
      </w:r>
      <w:r>
        <w:rPr>
          <w:rFonts w:hint="cs"/>
          <w:rtl/>
          <w:lang w:val="en-GB"/>
        </w:rPr>
        <w:t>ال</w:t>
      </w:r>
      <w:r w:rsidRPr="00C569B0">
        <w:rPr>
          <w:rtl/>
          <w:lang w:val="en-GB"/>
        </w:rPr>
        <w:t>برمجية لإجراء بحث وتحليل مفصل</w:t>
      </w:r>
      <w:r w:rsidRPr="00C569B0">
        <w:rPr>
          <w:rFonts w:hint="cs"/>
          <w:rtl/>
          <w:lang w:val="en-GB"/>
        </w:rPr>
        <w:t>ين</w:t>
      </w:r>
      <w:r w:rsidRPr="00C569B0">
        <w:rPr>
          <w:rtl/>
          <w:lang w:val="en-GB"/>
        </w:rPr>
        <w:t xml:space="preserve"> </w:t>
      </w:r>
      <w:r w:rsidRPr="00C569B0">
        <w:rPr>
          <w:rFonts w:hint="cs"/>
          <w:rtl/>
          <w:lang w:val="en-GB"/>
        </w:rPr>
        <w:t>ل</w:t>
      </w:r>
      <w:r w:rsidRPr="00C569B0">
        <w:rPr>
          <w:rtl/>
          <w:lang w:val="en-GB"/>
        </w:rPr>
        <w:t>جدول توزيع</w:t>
      </w:r>
      <w:r w:rsidRPr="00C569B0">
        <w:rPr>
          <w:rFonts w:hint="cs"/>
          <w:rtl/>
          <w:lang w:val="en-GB"/>
        </w:rPr>
        <w:t xml:space="preserve"> نطاقات</w:t>
      </w:r>
      <w:r w:rsidRPr="00C569B0">
        <w:rPr>
          <w:rtl/>
          <w:lang w:val="en-GB"/>
        </w:rPr>
        <w:t xml:space="preserve"> التردد </w:t>
      </w:r>
      <w:r w:rsidRPr="00C569B0">
        <w:rPr>
          <w:rFonts w:hint="cs"/>
          <w:rtl/>
          <w:lang w:val="en-GB"/>
        </w:rPr>
        <w:t>في</w:t>
      </w:r>
      <w:r w:rsidRPr="00C569B0">
        <w:rPr>
          <w:rtl/>
          <w:lang w:val="en-GB"/>
        </w:rPr>
        <w:t xml:space="preserve"> المادة </w:t>
      </w:r>
      <w:r w:rsidRPr="00C569B0">
        <w:t>5</w:t>
      </w:r>
      <w:r w:rsidRPr="00C569B0">
        <w:rPr>
          <w:rtl/>
          <w:lang w:val="en-GB"/>
        </w:rPr>
        <w:t xml:space="preserve"> من لوائح الراديو </w:t>
      </w:r>
      <w:r>
        <w:rPr>
          <w:rFonts w:hint="cs"/>
          <w:rtl/>
          <w:lang w:val="en-GB"/>
        </w:rPr>
        <w:t>من</w:t>
      </w:r>
      <w:r w:rsidRPr="00C569B0">
        <w:rPr>
          <w:rtl/>
          <w:lang w:val="en-GB"/>
        </w:rPr>
        <w:t xml:space="preserve"> </w:t>
      </w:r>
      <w:r>
        <w:rPr>
          <w:rFonts w:hint="cs"/>
          <w:rtl/>
          <w:lang w:val="en-GB"/>
        </w:rPr>
        <w:t xml:space="preserve">تحديد </w:t>
      </w:r>
      <w:r w:rsidRPr="00C569B0">
        <w:rPr>
          <w:rFonts w:hint="cs"/>
          <w:rtl/>
          <w:lang w:val="en-GB"/>
        </w:rPr>
        <w:t>البحث</w:t>
      </w:r>
      <w:r w:rsidRPr="00C569B0">
        <w:rPr>
          <w:rtl/>
          <w:lang w:val="en-GB"/>
        </w:rPr>
        <w:t xml:space="preserve"> وإعادة </w:t>
      </w:r>
      <w:r w:rsidRPr="00C569B0">
        <w:rPr>
          <w:rFonts w:hint="cs"/>
          <w:rtl/>
          <w:lang w:val="en-GB"/>
        </w:rPr>
        <w:t>الأنساق</w:t>
      </w:r>
      <w:r w:rsidRPr="00C569B0">
        <w:rPr>
          <w:rtl/>
          <w:lang w:val="en-GB"/>
        </w:rPr>
        <w:t xml:space="preserve"> </w:t>
      </w:r>
      <w:r w:rsidRPr="00C569B0">
        <w:rPr>
          <w:rFonts w:hint="cs"/>
          <w:rtl/>
          <w:lang w:val="en-GB"/>
        </w:rPr>
        <w:t>بحسب مدى</w:t>
      </w:r>
      <w:r w:rsidRPr="00C569B0">
        <w:rPr>
          <w:rtl/>
          <w:lang w:val="en-GB"/>
        </w:rPr>
        <w:t xml:space="preserve"> </w:t>
      </w:r>
      <w:r w:rsidRPr="00C569B0">
        <w:rPr>
          <w:rFonts w:hint="cs"/>
          <w:rtl/>
          <w:lang w:val="en-GB"/>
        </w:rPr>
        <w:t>ال</w:t>
      </w:r>
      <w:r w:rsidRPr="00C569B0">
        <w:rPr>
          <w:rtl/>
          <w:lang w:val="en-GB"/>
        </w:rPr>
        <w:t xml:space="preserve">تردد والخدمة </w:t>
      </w:r>
      <w:r w:rsidRPr="00C569B0">
        <w:rPr>
          <w:rFonts w:hint="cs"/>
          <w:rtl/>
          <w:lang w:val="en-GB"/>
        </w:rPr>
        <w:t>و</w:t>
      </w:r>
      <w:r w:rsidRPr="00C569B0">
        <w:rPr>
          <w:rtl/>
          <w:lang w:val="en-GB"/>
        </w:rPr>
        <w:t xml:space="preserve">فئة الخدمة </w:t>
      </w:r>
      <w:r w:rsidRPr="00C569B0">
        <w:rPr>
          <w:rFonts w:hint="cs"/>
          <w:rtl/>
          <w:lang w:val="en-GB"/>
        </w:rPr>
        <w:t>وال</w:t>
      </w:r>
      <w:r w:rsidRPr="00C569B0">
        <w:rPr>
          <w:rtl/>
          <w:lang w:val="en-GB"/>
        </w:rPr>
        <w:t>حاشية والبلد، وما إلى ذلك</w:t>
      </w:r>
      <w:r w:rsidRPr="00C569B0">
        <w:rPr>
          <w:rFonts w:hint="cs"/>
          <w:rtl/>
          <w:lang w:val="en-GB"/>
        </w:rPr>
        <w:t xml:space="preserve">. </w:t>
      </w:r>
      <w:r>
        <w:rPr>
          <w:rFonts w:hint="cs"/>
          <w:rtl/>
        </w:rPr>
        <w:t>وتم تحديث</w:t>
      </w:r>
      <w:r w:rsidRPr="00C569B0">
        <w:rPr>
          <w:rFonts w:hint="cs"/>
          <w:rtl/>
        </w:rPr>
        <w:t xml:space="preserve"> الأداة </w:t>
      </w:r>
      <w:r>
        <w:rPr>
          <w:rFonts w:hint="cs"/>
          <w:rtl/>
        </w:rPr>
        <w:t>بناءً على</w:t>
      </w:r>
      <w:r w:rsidRPr="00C569B0">
        <w:rPr>
          <w:rFonts w:hint="cs"/>
          <w:rtl/>
        </w:rPr>
        <w:t xml:space="preserve"> </w:t>
      </w:r>
      <w:r>
        <w:rPr>
          <w:rFonts w:hint="cs"/>
          <w:rtl/>
        </w:rPr>
        <w:t xml:space="preserve">نتائج المؤتمر </w:t>
      </w:r>
      <w:r>
        <w:t>WRC-19</w:t>
      </w:r>
      <w:r>
        <w:rPr>
          <w:rFonts w:hint="cs"/>
          <w:rtl/>
        </w:rPr>
        <w:t xml:space="preserve"> وطبعة 2020 من لوائح الراديو لتضمينها تغيرات </w:t>
      </w:r>
      <w:r w:rsidRPr="00622BEA">
        <w:rPr>
          <w:rFonts w:hint="cs"/>
          <w:spacing w:val="-2"/>
          <w:rtl/>
          <w:lang w:val="en-GB"/>
        </w:rPr>
        <w:t xml:space="preserve">توزيع نطاقات التردد وحواشي </w:t>
      </w:r>
      <w:r>
        <w:rPr>
          <w:rFonts w:hint="cs"/>
          <w:spacing w:val="-2"/>
          <w:rtl/>
          <w:lang w:val="en-GB"/>
        </w:rPr>
        <w:t>البلدان</w:t>
      </w:r>
      <w:r w:rsidRPr="00622BEA">
        <w:rPr>
          <w:rFonts w:hint="cs"/>
          <w:spacing w:val="-2"/>
          <w:rtl/>
          <w:lang w:val="en-GB"/>
        </w:rPr>
        <w:t xml:space="preserve"> وما</w:t>
      </w:r>
      <w:r w:rsidRPr="00622BEA">
        <w:rPr>
          <w:rFonts w:hint="eastAsia"/>
          <w:spacing w:val="-2"/>
          <w:rtl/>
          <w:lang w:val="en-GB"/>
        </w:rPr>
        <w:t> </w:t>
      </w:r>
      <w:r w:rsidRPr="00622BEA">
        <w:rPr>
          <w:rFonts w:hint="cs"/>
          <w:spacing w:val="-2"/>
          <w:rtl/>
          <w:lang w:val="en-GB"/>
        </w:rPr>
        <w:t>يتصل بها من إحالات إلى القرارات والتوصيات ذات الصلة</w:t>
      </w:r>
      <w:r w:rsidRPr="00622BEA">
        <w:rPr>
          <w:rFonts w:hint="cs"/>
          <w:spacing w:val="-2"/>
          <w:rtl/>
        </w:rPr>
        <w:t xml:space="preserve">. </w:t>
      </w:r>
      <w:r w:rsidRPr="00622BEA">
        <w:rPr>
          <w:spacing w:val="-2"/>
          <w:rtl/>
        </w:rPr>
        <w:t>وتتضمن الحزمة المحد</w:t>
      </w:r>
      <w:r w:rsidRPr="00622BEA">
        <w:rPr>
          <w:rFonts w:hint="cs"/>
          <w:spacing w:val="-2"/>
          <w:rtl/>
        </w:rPr>
        <w:t>َّ</w:t>
      </w:r>
      <w:r w:rsidRPr="00622BEA">
        <w:rPr>
          <w:spacing w:val="-2"/>
          <w:rtl/>
        </w:rPr>
        <w:t xml:space="preserve">ثة أيضاً </w:t>
      </w:r>
      <w:r>
        <w:rPr>
          <w:rFonts w:hint="cs"/>
          <w:spacing w:val="-2"/>
          <w:rtl/>
        </w:rPr>
        <w:t>روابط تحيل</w:t>
      </w:r>
      <w:r w:rsidRPr="00622BEA">
        <w:rPr>
          <w:rFonts w:hint="cs"/>
          <w:spacing w:val="-2"/>
          <w:rtl/>
        </w:rPr>
        <w:t xml:space="preserve"> إلى </w:t>
      </w:r>
      <w:r w:rsidRPr="00622BEA">
        <w:rPr>
          <w:spacing w:val="-2"/>
          <w:rtl/>
        </w:rPr>
        <w:t xml:space="preserve">توصيات قطاع الاتصالات الراديوية ذات الصلة المشار إليها في المادة </w:t>
      </w:r>
      <w:r w:rsidRPr="00622BEA">
        <w:rPr>
          <w:spacing w:val="-2"/>
        </w:rPr>
        <w:t>5</w:t>
      </w:r>
      <w:r w:rsidRPr="00622BEA">
        <w:rPr>
          <w:spacing w:val="-2"/>
          <w:rtl/>
        </w:rPr>
        <w:t xml:space="preserve"> من لوائح الراديو، فضلاً عن</w:t>
      </w:r>
      <w:r w:rsidRPr="00622BEA">
        <w:rPr>
          <w:rFonts w:hint="cs"/>
          <w:spacing w:val="-2"/>
          <w:rtl/>
        </w:rPr>
        <w:t xml:space="preserve"> أحدث نسخة من</w:t>
      </w:r>
      <w:r w:rsidRPr="00622BEA">
        <w:rPr>
          <w:spacing w:val="-2"/>
          <w:rtl/>
        </w:rPr>
        <w:t xml:space="preserve"> القواعد الإجرائية ذات الصلة.</w:t>
      </w:r>
      <w:r w:rsidRPr="00622BEA">
        <w:rPr>
          <w:rFonts w:hint="cs"/>
          <w:spacing w:val="-2"/>
          <w:rtl/>
        </w:rPr>
        <w:t xml:space="preserve"> </w:t>
      </w:r>
      <w:r w:rsidRPr="00622BEA">
        <w:rPr>
          <w:spacing w:val="-2"/>
          <w:rtl/>
        </w:rPr>
        <w:t xml:space="preserve">وقد </w:t>
      </w:r>
      <w:r w:rsidRPr="00622BEA">
        <w:rPr>
          <w:rFonts w:hint="cs"/>
          <w:spacing w:val="-2"/>
          <w:rtl/>
        </w:rPr>
        <w:t>زُودت</w:t>
      </w:r>
      <w:r w:rsidRPr="00622BEA">
        <w:rPr>
          <w:spacing w:val="-2"/>
          <w:rtl/>
        </w:rPr>
        <w:t xml:space="preserve"> الحزمة الآن أيضاً </w:t>
      </w:r>
      <w:r w:rsidRPr="00622BEA">
        <w:rPr>
          <w:rFonts w:hint="cs"/>
          <w:spacing w:val="-2"/>
          <w:rtl/>
        </w:rPr>
        <w:t>بمَرفق برمجي</w:t>
      </w:r>
      <w:r w:rsidRPr="00622BEA">
        <w:rPr>
          <w:spacing w:val="-2"/>
          <w:rtl/>
        </w:rPr>
        <w:t xml:space="preserve"> لاستخراج الجدول الوطني لتوزيع نطاقات التردد </w:t>
      </w:r>
      <w:r w:rsidRPr="00622BEA">
        <w:rPr>
          <w:rFonts w:hint="cs"/>
          <w:spacing w:val="-2"/>
          <w:rtl/>
        </w:rPr>
        <w:t xml:space="preserve">في </w:t>
      </w:r>
      <w:r w:rsidRPr="00622BEA">
        <w:rPr>
          <w:spacing w:val="-2"/>
          <w:rtl/>
        </w:rPr>
        <w:t xml:space="preserve">بلد </w:t>
      </w:r>
      <w:r>
        <w:rPr>
          <w:rFonts w:hint="cs"/>
          <w:spacing w:val="-2"/>
          <w:rtl/>
        </w:rPr>
        <w:t>محدد</w:t>
      </w:r>
      <w:r w:rsidRPr="00622BEA">
        <w:rPr>
          <w:spacing w:val="-2"/>
          <w:rtl/>
        </w:rPr>
        <w:t xml:space="preserve"> لأنه ينتج عن الجمع بين مختلف أحكام المادة</w:t>
      </w:r>
      <w:r w:rsidRPr="00622BEA">
        <w:rPr>
          <w:rFonts w:hint="cs"/>
          <w:spacing w:val="-2"/>
          <w:rtl/>
        </w:rPr>
        <w:t> </w:t>
      </w:r>
      <w:r w:rsidRPr="004F559A">
        <w:rPr>
          <w:b/>
          <w:bCs/>
          <w:spacing w:val="-2"/>
        </w:rPr>
        <w:t>5</w:t>
      </w:r>
      <w:r w:rsidRPr="00622BEA">
        <w:rPr>
          <w:spacing w:val="-2"/>
          <w:rtl/>
        </w:rPr>
        <w:t xml:space="preserve"> من لوائح الراديو.</w:t>
      </w:r>
      <w:r w:rsidRPr="00622BEA">
        <w:rPr>
          <w:rFonts w:hint="cs"/>
          <w:spacing w:val="-2"/>
          <w:rtl/>
        </w:rPr>
        <w:t xml:space="preserve"> وطوال </w:t>
      </w:r>
      <w:r>
        <w:rPr>
          <w:rFonts w:hint="cs"/>
          <w:spacing w:val="-2"/>
          <w:rtl/>
        </w:rPr>
        <w:t>الفترة المشمولة بالتقرير</w:t>
      </w:r>
      <w:r w:rsidRPr="00622BEA">
        <w:rPr>
          <w:rFonts w:hint="cs"/>
          <w:spacing w:val="-2"/>
          <w:rtl/>
          <w:lang w:val="en-GB"/>
        </w:rPr>
        <w:t xml:space="preserve">، حُسِّنت </w:t>
      </w:r>
      <w:r w:rsidRPr="00622BEA">
        <w:rPr>
          <w:spacing w:val="-2"/>
          <w:rtl/>
        </w:rPr>
        <w:t>الأداة</w:t>
      </w:r>
      <w:r w:rsidRPr="00622BEA">
        <w:rPr>
          <w:rFonts w:hint="cs"/>
          <w:spacing w:val="-2"/>
          <w:rtl/>
        </w:rPr>
        <w:t xml:space="preserve"> بحيث</w:t>
      </w:r>
      <w:r>
        <w:rPr>
          <w:rFonts w:hint="cs"/>
          <w:spacing w:val="-2"/>
          <w:rtl/>
        </w:rPr>
        <w:t xml:space="preserve"> تربط عملها بأحكام شتى من مختلف مواد لوائح الراديو. وقد عُرضت</w:t>
      </w:r>
      <w:r w:rsidRPr="00B102EE">
        <w:rPr>
          <w:spacing w:val="-2"/>
          <w:rtl/>
        </w:rPr>
        <w:t xml:space="preserve"> أثناء </w:t>
      </w:r>
      <w:r w:rsidRPr="00B102EE">
        <w:rPr>
          <w:rFonts w:hint="cs"/>
          <w:spacing w:val="-2"/>
          <w:rtl/>
        </w:rPr>
        <w:t xml:space="preserve">مختلف </w:t>
      </w:r>
      <w:r w:rsidRPr="00B102EE">
        <w:rPr>
          <w:spacing w:val="-2"/>
          <w:rtl/>
        </w:rPr>
        <w:t>الحلق</w:t>
      </w:r>
      <w:r w:rsidRPr="00B102EE">
        <w:rPr>
          <w:rFonts w:hint="cs"/>
          <w:spacing w:val="-2"/>
          <w:rtl/>
        </w:rPr>
        <w:t>ات</w:t>
      </w:r>
      <w:r w:rsidRPr="00B102EE">
        <w:rPr>
          <w:spacing w:val="-2"/>
          <w:rtl/>
        </w:rPr>
        <w:t xml:space="preserve"> الدراسية </w:t>
      </w:r>
      <w:r>
        <w:rPr>
          <w:rFonts w:hint="cs"/>
          <w:spacing w:val="-2"/>
          <w:rtl/>
        </w:rPr>
        <w:t>الإقليمية</w:t>
      </w:r>
      <w:r w:rsidRPr="00B102EE">
        <w:rPr>
          <w:spacing w:val="-2"/>
          <w:rtl/>
        </w:rPr>
        <w:t xml:space="preserve"> للاتصالات الراديوية</w:t>
      </w:r>
      <w:r w:rsidRPr="00B102EE">
        <w:rPr>
          <w:rFonts w:hint="cs"/>
          <w:spacing w:val="-2"/>
          <w:rtl/>
        </w:rPr>
        <w:t xml:space="preserve">. </w:t>
      </w:r>
      <w:r w:rsidRPr="00B102EE">
        <w:rPr>
          <w:spacing w:val="-2"/>
          <w:rtl/>
        </w:rPr>
        <w:t xml:space="preserve">وهي متاحة الآن للشراء </w:t>
      </w:r>
      <w:r w:rsidRPr="00B102EE">
        <w:rPr>
          <w:rFonts w:hint="cs"/>
          <w:spacing w:val="-2"/>
          <w:rtl/>
        </w:rPr>
        <w:t>عبر</w:t>
      </w:r>
      <w:r w:rsidRPr="00B102EE">
        <w:rPr>
          <w:spacing w:val="-2"/>
          <w:rtl/>
        </w:rPr>
        <w:t xml:space="preserve"> </w:t>
      </w:r>
      <w:r w:rsidRPr="00B102EE">
        <w:rPr>
          <w:rFonts w:hint="cs"/>
          <w:spacing w:val="-2"/>
          <w:rtl/>
        </w:rPr>
        <w:t>ال</w:t>
      </w:r>
      <w:r w:rsidRPr="00B102EE">
        <w:rPr>
          <w:spacing w:val="-2"/>
          <w:rtl/>
        </w:rPr>
        <w:t>موقع</w:t>
      </w:r>
      <w:r w:rsidRPr="00B102EE">
        <w:rPr>
          <w:rFonts w:hint="cs"/>
          <w:spacing w:val="-2"/>
          <w:rtl/>
        </w:rPr>
        <w:t xml:space="preserve"> الإلكتروني</w:t>
      </w:r>
      <w:r w:rsidRPr="00B102EE">
        <w:rPr>
          <w:spacing w:val="-2"/>
          <w:rtl/>
        </w:rPr>
        <w:t xml:space="preserve"> </w:t>
      </w:r>
      <w:r w:rsidRPr="00B102EE">
        <w:rPr>
          <w:rFonts w:hint="cs"/>
          <w:spacing w:val="-2"/>
          <w:rtl/>
        </w:rPr>
        <w:t>ل</w:t>
      </w:r>
      <w:r w:rsidRPr="00B102EE">
        <w:rPr>
          <w:spacing w:val="-2"/>
          <w:rtl/>
        </w:rPr>
        <w:t>مبيعات الاتحاد.</w:t>
      </w:r>
      <w:r w:rsidRPr="00B102EE">
        <w:rPr>
          <w:rFonts w:hint="cs"/>
          <w:spacing w:val="-2"/>
          <w:rtl/>
        </w:rPr>
        <w:t xml:space="preserve"> </w:t>
      </w:r>
      <w:r w:rsidRPr="00B102EE">
        <w:rPr>
          <w:rFonts w:hint="cs"/>
          <w:spacing w:val="-2"/>
          <w:rtl/>
          <w:lang w:val="en-CA" w:bidi="ar-EG"/>
        </w:rPr>
        <w:t xml:space="preserve">وستتاح للمشتركين جميع تحديثات البرمجيات والبيانات بانتظام وبالمجان، حتى انعقاد المؤتمر </w:t>
      </w:r>
      <w:r>
        <w:rPr>
          <w:spacing w:val="-2"/>
          <w:lang w:val="en-CA" w:bidi="ar-EG"/>
        </w:rPr>
        <w:t>WRC-23</w:t>
      </w:r>
      <w:r>
        <w:rPr>
          <w:rFonts w:hint="cs"/>
          <w:spacing w:val="-2"/>
          <w:rtl/>
          <w:lang w:val="en-CA"/>
        </w:rPr>
        <w:t xml:space="preserve"> وإصدار النسخة الجديدة من لوائح الراديو</w:t>
      </w:r>
      <w:r w:rsidRPr="00B102EE">
        <w:rPr>
          <w:rFonts w:hint="cs"/>
          <w:spacing w:val="-2"/>
          <w:rtl/>
          <w:lang w:val="en-CA" w:bidi="ar-EG"/>
        </w:rPr>
        <w:t>.</w:t>
      </w:r>
    </w:p>
    <w:p w14:paraId="065C07E2" w14:textId="77777777" w:rsidR="001D6B26" w:rsidRPr="00B25AB3" w:rsidRDefault="001D6B26" w:rsidP="001D6B26">
      <w:pPr>
        <w:pStyle w:val="Heading2"/>
        <w:rPr>
          <w:rtl/>
        </w:rPr>
      </w:pPr>
      <w:bookmarkStart w:id="125" w:name="_Toc21078532"/>
      <w:bookmarkStart w:id="126" w:name="_Toc146291158"/>
      <w:r w:rsidRPr="009578AD">
        <w:rPr>
          <w:lang w:bidi="ar-SY"/>
        </w:rPr>
        <w:t>2</w:t>
      </w:r>
      <w:r w:rsidRPr="00D72545">
        <w:rPr>
          <w:lang w:bidi="ar-SY"/>
        </w:rPr>
        <w:t>.</w:t>
      </w:r>
      <w:r w:rsidRPr="009578AD">
        <w:rPr>
          <w:lang w:bidi="ar-SY"/>
        </w:rPr>
        <w:t>6</w:t>
      </w:r>
      <w:r w:rsidRPr="00D72545">
        <w:rPr>
          <w:rtl/>
        </w:rPr>
        <w:tab/>
      </w:r>
      <w:r w:rsidRPr="00D72545">
        <w:rPr>
          <w:rFonts w:hint="cs"/>
          <w:rtl/>
        </w:rPr>
        <w:t>ا</w:t>
      </w:r>
      <w:r w:rsidRPr="00D72545">
        <w:rPr>
          <w:rtl/>
        </w:rPr>
        <w:t>لحلقات الدراسية وورش العمل</w:t>
      </w:r>
      <w:bookmarkEnd w:id="125"/>
      <w:bookmarkEnd w:id="126"/>
    </w:p>
    <w:p w14:paraId="13A71397" w14:textId="1DF0890F" w:rsidR="001D6B26" w:rsidRPr="00D72545" w:rsidRDefault="001D6B26" w:rsidP="001D6B26">
      <w:pPr>
        <w:pStyle w:val="Heading3"/>
        <w:rPr>
          <w:lang w:bidi="ar-SY"/>
        </w:rPr>
      </w:pPr>
      <w:bookmarkStart w:id="127" w:name="_Toc146291159"/>
      <w:bookmarkStart w:id="128" w:name="_Toc21078533"/>
      <w:r w:rsidRPr="009578AD">
        <w:t>1</w:t>
      </w:r>
      <w:r w:rsidRPr="00D72545">
        <w:t>.</w:t>
      </w:r>
      <w:r w:rsidRPr="009578AD">
        <w:t>2</w:t>
      </w:r>
      <w:r w:rsidRPr="00D72545">
        <w:t>.</w:t>
      </w:r>
      <w:r w:rsidRPr="009578AD">
        <w:t>6</w:t>
      </w:r>
      <w:r w:rsidRPr="00D72545">
        <w:rPr>
          <w:rtl/>
        </w:rPr>
        <w:tab/>
      </w:r>
      <w:r w:rsidRPr="0031494E">
        <w:rPr>
          <w:rFonts w:hint="cs"/>
          <w:rtl/>
        </w:rPr>
        <w:t>الحلقات الدراسية العالمية</w:t>
      </w:r>
      <w:r w:rsidR="00E63AFE">
        <w:rPr>
          <w:rFonts w:hint="cs"/>
          <w:rtl/>
        </w:rPr>
        <w:t xml:space="preserve"> </w:t>
      </w:r>
      <w:r w:rsidR="00E63AFE">
        <w:t>(WRS)</w:t>
      </w:r>
      <w:r w:rsidRPr="0031494E">
        <w:rPr>
          <w:rFonts w:hint="eastAsia"/>
          <w:rtl/>
        </w:rPr>
        <w:t> </w:t>
      </w:r>
      <w:r>
        <w:rPr>
          <w:rFonts w:hint="cs"/>
          <w:rtl/>
        </w:rPr>
        <w:t>و</w:t>
      </w:r>
      <w:r w:rsidRPr="0031494E">
        <w:rPr>
          <w:rFonts w:hint="cs"/>
          <w:rtl/>
        </w:rPr>
        <w:t>الإقليمية للاتصالات الراديوية</w:t>
      </w:r>
      <w:bookmarkEnd w:id="127"/>
      <w:r w:rsidRPr="0031494E">
        <w:rPr>
          <w:rFonts w:hint="cs"/>
          <w:rtl/>
        </w:rPr>
        <w:t xml:space="preserve"> </w:t>
      </w:r>
      <w:bookmarkEnd w:id="128"/>
      <w:r w:rsidR="00E63AFE">
        <w:t>(RRS)</w:t>
      </w:r>
    </w:p>
    <w:p w14:paraId="0BA73AF6" w14:textId="77777777" w:rsidR="001D6B26" w:rsidRDefault="001D6B26" w:rsidP="001D6B26">
      <w:pPr>
        <w:rPr>
          <w:spacing w:val="-4"/>
          <w:rtl/>
        </w:rPr>
      </w:pPr>
      <w:bookmarkStart w:id="129" w:name="_Toc428969648"/>
      <w:r>
        <w:rPr>
          <w:rFonts w:hint="cs"/>
          <w:rtl/>
        </w:rPr>
        <w:t xml:space="preserve">في أعقاب المؤتمر </w:t>
      </w:r>
      <w:r>
        <w:t>WRC-19</w:t>
      </w:r>
      <w:r>
        <w:rPr>
          <w:rFonts w:hint="cs"/>
          <w:rtl/>
        </w:rPr>
        <w:t xml:space="preserve">، بدأ المكتب (اعتباراً من يناير </w:t>
      </w:r>
      <w:r>
        <w:t>2020</w:t>
      </w:r>
      <w:r>
        <w:rPr>
          <w:rFonts w:hint="cs"/>
          <w:rtl/>
        </w:rPr>
        <w:t>) دورة جديدة من الحلقات الدراسية</w:t>
      </w:r>
      <w:r>
        <w:rPr>
          <w:rFonts w:hint="cs"/>
          <w:rtl/>
          <w:lang w:bidi="ar-EG"/>
        </w:rPr>
        <w:t xml:space="preserve"> </w:t>
      </w:r>
      <w:r>
        <w:rPr>
          <w:rFonts w:hint="cs"/>
          <w:rtl/>
        </w:rPr>
        <w:t>العالمية والإقليمية</w:t>
      </w:r>
      <w:r>
        <w:rPr>
          <w:rFonts w:hint="cs"/>
          <w:rtl/>
          <w:lang w:bidi="ar-EG"/>
        </w:rPr>
        <w:t xml:space="preserve"> للاتصالات الراديوية </w:t>
      </w:r>
      <w:r>
        <w:rPr>
          <w:rFonts w:hint="cs"/>
          <w:rtl/>
        </w:rPr>
        <w:t>في إطار المؤتمرات </w:t>
      </w:r>
      <w:r>
        <w:t>WRC</w:t>
      </w:r>
      <w:r>
        <w:rPr>
          <w:rFonts w:hint="cs"/>
          <w:rtl/>
        </w:rPr>
        <w:t xml:space="preserve">، والغرض منها هو تعميم مراجعة لوائح الراديو التي قام بها المؤتمر </w:t>
      </w:r>
      <w:r>
        <w:t>WRC-19</w:t>
      </w:r>
      <w:r>
        <w:rPr>
          <w:rFonts w:hint="cs"/>
          <w:rtl/>
        </w:rPr>
        <w:t xml:space="preserve"> والقواعد الإجرائية المرتبطة بها على مستوى العالم.</w:t>
      </w:r>
      <w:bookmarkEnd w:id="129"/>
      <w:r>
        <w:rPr>
          <w:rFonts w:hint="cs"/>
          <w:rtl/>
        </w:rPr>
        <w:t xml:space="preserve"> </w:t>
      </w:r>
      <w:r>
        <w:rPr>
          <w:rFonts w:hint="cs"/>
          <w:rtl/>
          <w:lang w:bidi="ar-SY"/>
        </w:rPr>
        <w:t xml:space="preserve">وتشمل هذه الدورة الحلقات الدراسية العالمية للاتصالات الراديوية </w:t>
      </w:r>
      <w:r>
        <w:rPr>
          <w:lang w:bidi="ar-SY"/>
        </w:rPr>
        <w:t>(</w:t>
      </w:r>
      <w:r>
        <w:t>WRS</w:t>
      </w:r>
      <w:r>
        <w:rPr>
          <w:lang w:bidi="ar-SY"/>
        </w:rPr>
        <w:t>)</w:t>
      </w:r>
      <w:r>
        <w:rPr>
          <w:rFonts w:hint="cs"/>
          <w:rtl/>
          <w:lang w:bidi="ar-EG"/>
        </w:rPr>
        <w:t xml:space="preserve"> </w:t>
      </w:r>
      <w:r>
        <w:rPr>
          <w:rFonts w:hint="cs"/>
          <w:rtl/>
          <w:lang w:bidi="ar-SY"/>
        </w:rPr>
        <w:t xml:space="preserve">التي تعقد كل سنتين وتكمّلها مجموعة الحلقات الدراسية الإقليمية للاتصالات الراديوية </w:t>
      </w:r>
      <w:r>
        <w:rPr>
          <w:lang w:bidi="ar-SY"/>
        </w:rPr>
        <w:t>(</w:t>
      </w:r>
      <w:r>
        <w:t>RRS</w:t>
      </w:r>
      <w:r>
        <w:rPr>
          <w:lang w:bidi="ar-SY"/>
        </w:rPr>
        <w:t>)</w:t>
      </w:r>
      <w:r>
        <w:rPr>
          <w:rFonts w:hint="cs"/>
          <w:rtl/>
          <w:lang w:bidi="ar-SY"/>
        </w:rPr>
        <w:t xml:space="preserve">. </w:t>
      </w:r>
      <w:r w:rsidRPr="0031494E">
        <w:rPr>
          <w:spacing w:val="-4"/>
          <w:rtl/>
        </w:rPr>
        <w:t>ويظهر تحليل للمشاركة في الحلقات الدراسية العالمي</w:t>
      </w:r>
      <w:r>
        <w:rPr>
          <w:rFonts w:hint="cs"/>
          <w:spacing w:val="-4"/>
          <w:rtl/>
        </w:rPr>
        <w:t xml:space="preserve">ة </w:t>
      </w:r>
      <w:r w:rsidRPr="0031494E">
        <w:rPr>
          <w:spacing w:val="-4"/>
          <w:lang w:bidi="ar-SY"/>
        </w:rPr>
        <w:t>(WRS)</w:t>
      </w:r>
      <w:r>
        <w:rPr>
          <w:rFonts w:hint="cs"/>
          <w:spacing w:val="-4"/>
          <w:rtl/>
        </w:rPr>
        <w:t xml:space="preserve"> </w:t>
      </w:r>
      <w:r w:rsidRPr="0031494E">
        <w:rPr>
          <w:spacing w:val="-4"/>
          <w:rtl/>
        </w:rPr>
        <w:t>والإقليمية</w:t>
      </w:r>
      <w:r w:rsidRPr="0031494E">
        <w:rPr>
          <w:spacing w:val="-4"/>
          <w:lang w:bidi="ar-SY"/>
        </w:rPr>
        <w:t xml:space="preserve"> (RRS) </w:t>
      </w:r>
      <w:r>
        <w:rPr>
          <w:rFonts w:hint="cs"/>
          <w:spacing w:val="-4"/>
          <w:rtl/>
        </w:rPr>
        <w:t>في الفترة 2020-2022 أ</w:t>
      </w:r>
      <w:r w:rsidRPr="0031494E">
        <w:rPr>
          <w:spacing w:val="-4"/>
          <w:rtl/>
        </w:rPr>
        <w:t xml:space="preserve">ن هذين النوعين من الحلقات يكمل </w:t>
      </w:r>
      <w:r>
        <w:rPr>
          <w:rFonts w:hint="cs"/>
          <w:spacing w:val="-4"/>
          <w:rtl/>
        </w:rPr>
        <w:t>كل منهما</w:t>
      </w:r>
      <w:r w:rsidRPr="0031494E">
        <w:rPr>
          <w:spacing w:val="-4"/>
          <w:rtl/>
        </w:rPr>
        <w:t xml:space="preserve"> الآخ</w:t>
      </w:r>
      <w:r w:rsidRPr="0031494E">
        <w:rPr>
          <w:rFonts w:hint="cs"/>
          <w:spacing w:val="-4"/>
          <w:rtl/>
        </w:rPr>
        <w:t>ر</w:t>
      </w:r>
      <w:r>
        <w:rPr>
          <w:rFonts w:hint="cs"/>
          <w:spacing w:val="-4"/>
          <w:rtl/>
        </w:rPr>
        <w:t>، كما يلي:</w:t>
      </w:r>
    </w:p>
    <w:p w14:paraId="298D9E33" w14:textId="77777777" w:rsidR="001D6B26" w:rsidRDefault="001D6B26" w:rsidP="001D6B26">
      <w:pPr>
        <w:pStyle w:val="enumlev1"/>
        <w:rPr>
          <w:rtl/>
        </w:rPr>
      </w:pPr>
      <w:r>
        <w:rPr>
          <w:rFonts w:hint="cs"/>
          <w:rtl/>
        </w:rPr>
        <w:t>-</w:t>
      </w:r>
      <w:r>
        <w:rPr>
          <w:rFonts w:hint="cs"/>
          <w:rtl/>
        </w:rPr>
        <w:tab/>
        <w:t>المشاركة في حلقتين</w:t>
      </w:r>
      <w:r>
        <w:rPr>
          <w:rFonts w:hint="cs"/>
          <w:rtl/>
          <w:lang w:bidi="ar-EG"/>
        </w:rPr>
        <w:t xml:space="preserve"> دراسيتين</w:t>
      </w:r>
      <w:r>
        <w:rPr>
          <w:rFonts w:hint="cs"/>
          <w:rtl/>
        </w:rPr>
        <w:t xml:space="preserve"> عالميتين</w:t>
      </w:r>
      <w:r>
        <w:rPr>
          <w:rFonts w:hint="cs"/>
          <w:b/>
          <w:bCs/>
          <w:rtl/>
        </w:rPr>
        <w:t xml:space="preserve">: </w:t>
      </w:r>
      <w:r>
        <w:t>1 773</w:t>
      </w:r>
      <w:r>
        <w:rPr>
          <w:rFonts w:hint="cs"/>
          <w:rtl/>
        </w:rPr>
        <w:t xml:space="preserve"> مشاركاً من أكثر من </w:t>
      </w:r>
      <w:r>
        <w:t>156</w:t>
      </w:r>
      <w:r>
        <w:rPr>
          <w:rFonts w:hint="cs"/>
          <w:rtl/>
        </w:rPr>
        <w:t xml:space="preserve"> </w:t>
      </w:r>
      <w:r w:rsidRPr="0031494E">
        <w:rPr>
          <w:rFonts w:hint="cs"/>
          <w:rtl/>
        </w:rPr>
        <w:t>بلداً</w:t>
      </w:r>
    </w:p>
    <w:p w14:paraId="38FAD229" w14:textId="77777777" w:rsidR="001D6B26" w:rsidRDefault="001D6B26" w:rsidP="001D6B26">
      <w:pPr>
        <w:pStyle w:val="enumlev1"/>
        <w:rPr>
          <w:rtl/>
          <w:lang w:bidi="ar-EG"/>
        </w:rPr>
      </w:pPr>
      <w:r>
        <w:rPr>
          <w:rFonts w:hint="cs"/>
          <w:rtl/>
        </w:rPr>
        <w:t>-</w:t>
      </w:r>
      <w:r>
        <w:rPr>
          <w:rFonts w:hint="cs"/>
          <w:rtl/>
        </w:rPr>
        <w:tab/>
        <w:t xml:space="preserve">المشاركة في إحدى عشرة حلقة دراسية إقليمية: </w:t>
      </w:r>
      <w:r>
        <w:t>1 906</w:t>
      </w:r>
      <w:r>
        <w:rPr>
          <w:rFonts w:hint="cs"/>
          <w:rtl/>
        </w:rPr>
        <w:t xml:space="preserve"> مشاركين</w:t>
      </w:r>
      <w:r>
        <w:rPr>
          <w:rFonts w:hint="cs"/>
          <w:rtl/>
          <w:lang w:bidi="ar-EG"/>
        </w:rPr>
        <w:t xml:space="preserve"> </w:t>
      </w:r>
      <w:r>
        <w:rPr>
          <w:rFonts w:hint="cs"/>
          <w:rtl/>
        </w:rPr>
        <w:t xml:space="preserve">من أكثر من </w:t>
      </w:r>
      <w:r>
        <w:t>165</w:t>
      </w:r>
      <w:r>
        <w:rPr>
          <w:rFonts w:hint="cs"/>
          <w:rtl/>
        </w:rPr>
        <w:t xml:space="preserve"> بلداً</w:t>
      </w:r>
    </w:p>
    <w:p w14:paraId="095D3B40" w14:textId="77777777" w:rsidR="001D6B26" w:rsidRPr="00F96DAF" w:rsidRDefault="001D6B26" w:rsidP="001D6B26">
      <w:pPr>
        <w:rPr>
          <w:rtl/>
          <w:lang w:bidi="ar-SY"/>
        </w:rPr>
      </w:pPr>
      <w:r>
        <w:rPr>
          <w:rFonts w:hint="cs"/>
          <w:rtl/>
        </w:rPr>
        <w:lastRenderedPageBreak/>
        <w:t xml:space="preserve">المجموع: </w:t>
      </w:r>
      <w:r w:rsidRPr="009578AD">
        <w:t>13</w:t>
      </w:r>
      <w:r>
        <w:rPr>
          <w:rFonts w:hint="cs"/>
          <w:rtl/>
          <w:lang w:bidi="ar-SY"/>
        </w:rPr>
        <w:t xml:space="preserve"> حلقة دراسية، </w:t>
      </w:r>
      <w:r>
        <w:rPr>
          <w:lang w:bidi="ar-SY"/>
        </w:rPr>
        <w:t>3 039</w:t>
      </w:r>
      <w:r>
        <w:rPr>
          <w:rFonts w:hint="cs"/>
          <w:rtl/>
          <w:lang w:bidi="ar-SY"/>
        </w:rPr>
        <w:t xml:space="preserve"> مشاركاً من أكثر من </w:t>
      </w:r>
      <w:r>
        <w:rPr>
          <w:lang w:bidi="ar-SY"/>
        </w:rPr>
        <w:t>180</w:t>
      </w:r>
      <w:r>
        <w:rPr>
          <w:rFonts w:hint="cs"/>
          <w:rtl/>
          <w:lang w:bidi="ar-SY"/>
        </w:rPr>
        <w:t xml:space="preserve"> بلداً.</w:t>
      </w:r>
    </w:p>
    <w:p w14:paraId="58B6BD3F" w14:textId="40D215F3" w:rsidR="001D6B26" w:rsidRPr="00CB6D3F" w:rsidRDefault="001D6B26" w:rsidP="001D6B26">
      <w:pPr>
        <w:rPr>
          <w:spacing w:val="-2"/>
          <w:lang w:val="en-CA"/>
        </w:rPr>
      </w:pPr>
      <w:r w:rsidRPr="00CB6D3F">
        <w:rPr>
          <w:rFonts w:hint="cs"/>
          <w:spacing w:val="-2"/>
          <w:rtl/>
        </w:rPr>
        <w:t xml:space="preserve">وقدم المكتب خلال هذه الفترة </w:t>
      </w:r>
      <w:r>
        <w:rPr>
          <w:spacing w:val="-2"/>
        </w:rPr>
        <w:t>25</w:t>
      </w:r>
      <w:r w:rsidRPr="00CB6D3F">
        <w:rPr>
          <w:rFonts w:hint="cs"/>
          <w:spacing w:val="-2"/>
          <w:rtl/>
        </w:rPr>
        <w:t xml:space="preserve"> منحة للمشاركة في الحلقات الدراسية الإقليمية</w:t>
      </w:r>
      <w:r>
        <w:rPr>
          <w:rFonts w:hint="cs"/>
          <w:spacing w:val="-2"/>
          <w:rtl/>
        </w:rPr>
        <w:t xml:space="preserve"> </w:t>
      </w:r>
      <w:r>
        <w:rPr>
          <w:rFonts w:hint="cs"/>
          <w:spacing w:val="-2"/>
          <w:rtl/>
          <w:lang w:bidi="ar-EG"/>
        </w:rPr>
        <w:t>التي عُقدت حضورياً</w:t>
      </w:r>
      <w:r w:rsidRPr="00CB6D3F">
        <w:rPr>
          <w:rFonts w:hint="cs"/>
          <w:spacing w:val="-2"/>
          <w:rtl/>
        </w:rPr>
        <w:t xml:space="preserve"> و</w:t>
      </w:r>
      <w:r>
        <w:rPr>
          <w:spacing w:val="-2"/>
        </w:rPr>
        <w:t>23</w:t>
      </w:r>
      <w:r w:rsidRPr="00CB6D3F">
        <w:rPr>
          <w:rFonts w:hint="cs"/>
          <w:spacing w:val="-2"/>
          <w:rtl/>
        </w:rPr>
        <w:t> منحة للمشاركة في</w:t>
      </w:r>
      <w:r w:rsidR="003B4C1C">
        <w:rPr>
          <w:rFonts w:hint="eastAsia"/>
          <w:spacing w:val="-2"/>
          <w:rtl/>
        </w:rPr>
        <w:t> </w:t>
      </w:r>
      <w:r w:rsidRPr="00CB6D3F">
        <w:rPr>
          <w:rFonts w:hint="cs"/>
          <w:spacing w:val="-2"/>
          <w:rtl/>
        </w:rPr>
        <w:t>الحلقات الدراسية العالمية (منحة واحدة لكل إدارة من إدارات البلدان المؤهلة)</w:t>
      </w:r>
      <w:r w:rsidRPr="00CB6D3F">
        <w:rPr>
          <w:rFonts w:hint="cs"/>
          <w:spacing w:val="-2"/>
          <w:rtl/>
          <w:lang w:val="en-CA"/>
        </w:rPr>
        <w:t>.</w:t>
      </w:r>
    </w:p>
    <w:p w14:paraId="75870029" w14:textId="77777777" w:rsidR="001D6B26" w:rsidRPr="00D72545" w:rsidRDefault="001D6B26" w:rsidP="001D6B26">
      <w:pPr>
        <w:pStyle w:val="Heading4"/>
        <w:rPr>
          <w:rFonts w:asciiTheme="minorHAnsi" w:hAnsiTheme="minorHAnsi"/>
          <w:rtl/>
        </w:rPr>
      </w:pPr>
      <w:r w:rsidRPr="009578AD">
        <w:t>1</w:t>
      </w:r>
      <w:r w:rsidRPr="00B2088D">
        <w:t>.</w:t>
      </w:r>
      <w:r w:rsidRPr="009578AD">
        <w:t>1</w:t>
      </w:r>
      <w:r w:rsidRPr="00B2088D">
        <w:t>.</w:t>
      </w:r>
      <w:r w:rsidRPr="009578AD">
        <w:t>2</w:t>
      </w:r>
      <w:r w:rsidRPr="00B2088D">
        <w:t>.</w:t>
      </w:r>
      <w:r w:rsidRPr="009578AD">
        <w:t>6</w:t>
      </w:r>
      <w:r w:rsidRPr="00B2088D">
        <w:rPr>
          <w:rtl/>
        </w:rPr>
        <w:tab/>
      </w:r>
      <w:r w:rsidRPr="00B2088D">
        <w:rPr>
          <w:rFonts w:hint="cs"/>
          <w:rtl/>
        </w:rPr>
        <w:t>الحلقات الدراسية العالمية للاتصا</w:t>
      </w:r>
      <w:r>
        <w:rPr>
          <w:rFonts w:hint="cs"/>
          <w:rtl/>
        </w:rPr>
        <w:t>لا</w:t>
      </w:r>
      <w:r w:rsidRPr="00B2088D">
        <w:rPr>
          <w:rFonts w:hint="cs"/>
          <w:rtl/>
        </w:rPr>
        <w:t>ت الراديوية</w:t>
      </w:r>
      <w:r w:rsidRPr="00B2088D">
        <w:rPr>
          <w:rFonts w:hint="eastAsia"/>
          <w:rtl/>
        </w:rPr>
        <w:t> </w:t>
      </w:r>
      <w:r w:rsidRPr="00B2088D">
        <w:t>(WRS)</w:t>
      </w:r>
    </w:p>
    <w:p w14:paraId="571E22C6" w14:textId="77777777" w:rsidR="001D6B26" w:rsidRDefault="001D6B26" w:rsidP="001D6B26">
      <w:pPr>
        <w:rPr>
          <w:rtl/>
          <w:lang w:val="en-GB" w:bidi="ar-SY"/>
        </w:rPr>
      </w:pPr>
      <w:r>
        <w:rPr>
          <w:rFonts w:hint="cs"/>
          <w:rtl/>
          <w:lang w:val="en-GB" w:bidi="ar-SY"/>
        </w:rPr>
        <w:t>ركزت الحلقات الدراسية العالمية للاتصالات الراديوية على الجوانب التنظيمية لاستخدام طيف الترددات الراديوي والمدرات الساتلية، ولا سيما تطبيق أحكام لوائح الراديو للاتحاد.</w:t>
      </w:r>
    </w:p>
    <w:p w14:paraId="3A28E5C3" w14:textId="77777777" w:rsidR="001D6B26" w:rsidRPr="00933BA0" w:rsidRDefault="001D6B26" w:rsidP="001D6B26">
      <w:pPr>
        <w:rPr>
          <w:rtl/>
          <w:lang w:val="en-GB" w:bidi="ar-SY"/>
        </w:rPr>
      </w:pPr>
      <w:r>
        <w:rPr>
          <w:rFonts w:hint="cs"/>
          <w:rtl/>
          <w:lang w:val="en-GB" w:bidi="ar-SY"/>
        </w:rPr>
        <w:t>و</w:t>
      </w:r>
      <w:r w:rsidRPr="00933BA0">
        <w:rPr>
          <w:rtl/>
          <w:lang w:val="en-GB" w:bidi="ar-SY"/>
        </w:rPr>
        <w:t>منذ</w:t>
      </w:r>
      <w:r w:rsidRPr="00933BA0">
        <w:rPr>
          <w:rFonts w:hint="cs"/>
          <w:rtl/>
          <w:lang w:val="en-GB" w:bidi="ar-SY"/>
        </w:rPr>
        <w:t xml:space="preserve"> انعقاد المؤتمر</w:t>
      </w:r>
      <w:r w:rsidRPr="00933BA0">
        <w:rPr>
          <w:rtl/>
          <w:lang w:val="en-GB" w:bidi="ar-SY"/>
        </w:rPr>
        <w:t xml:space="preserve"> </w:t>
      </w:r>
      <w:r w:rsidRPr="00933BA0">
        <w:rPr>
          <w:lang w:val="en-GB" w:bidi="ar-SY"/>
        </w:rPr>
        <w:t>WRC-</w:t>
      </w:r>
      <w:r>
        <w:rPr>
          <w:lang w:bidi="ar-SY"/>
        </w:rPr>
        <w:t>19</w:t>
      </w:r>
      <w:r w:rsidRPr="00933BA0">
        <w:rPr>
          <w:rtl/>
          <w:lang w:val="en-GB" w:bidi="ar-SY"/>
        </w:rPr>
        <w:t>، ع</w:t>
      </w:r>
      <w:r w:rsidRPr="00933BA0">
        <w:rPr>
          <w:rFonts w:hint="cs"/>
          <w:rtl/>
          <w:lang w:val="en-GB" w:bidi="ar-SY"/>
        </w:rPr>
        <w:t>ُ</w:t>
      </w:r>
      <w:r w:rsidRPr="00933BA0">
        <w:rPr>
          <w:rtl/>
          <w:lang w:val="en-GB" w:bidi="ar-SY"/>
        </w:rPr>
        <w:t>قد</w:t>
      </w:r>
      <w:r w:rsidRPr="00933BA0">
        <w:rPr>
          <w:rFonts w:hint="cs"/>
          <w:rtl/>
          <w:lang w:val="en-GB" w:bidi="ar-SY"/>
        </w:rPr>
        <w:t>ت</w:t>
      </w:r>
      <w:r w:rsidRPr="00933BA0">
        <w:rPr>
          <w:rtl/>
          <w:lang w:val="en-GB" w:bidi="ar-SY"/>
        </w:rPr>
        <w:t xml:space="preserve"> </w:t>
      </w:r>
      <w:r w:rsidRPr="00933BA0">
        <w:rPr>
          <w:rFonts w:hint="cs"/>
          <w:rtl/>
          <w:lang w:val="en-GB" w:bidi="ar-SY"/>
        </w:rPr>
        <w:t>الحلقة الدراسية</w:t>
      </w:r>
      <w:r w:rsidRPr="00933BA0">
        <w:rPr>
          <w:rtl/>
          <w:lang w:val="en-GB" w:bidi="ar-SY"/>
        </w:rPr>
        <w:t xml:space="preserve"> العالمية للاتصالات الراديوية كل سنتين </w:t>
      </w:r>
      <w:r>
        <w:rPr>
          <w:rFonts w:hint="cs"/>
          <w:rtl/>
          <w:lang w:val="en-GB" w:bidi="ar-SY"/>
        </w:rPr>
        <w:t>بنسق إلكتروني</w:t>
      </w:r>
      <w:r w:rsidRPr="00933BA0">
        <w:rPr>
          <w:rtl/>
          <w:lang w:val="en-GB" w:bidi="ar-SY"/>
        </w:rPr>
        <w:t>:</w:t>
      </w:r>
    </w:p>
    <w:p w14:paraId="4E034FE4" w14:textId="77777777" w:rsidR="001D6B26" w:rsidRPr="00933BA0" w:rsidRDefault="001D6B26" w:rsidP="001D6B26">
      <w:pPr>
        <w:pStyle w:val="enumlev1"/>
        <w:rPr>
          <w:rtl/>
          <w:lang w:val="en-GB"/>
        </w:rPr>
      </w:pPr>
      <w:r>
        <w:rPr>
          <w:rFonts w:hint="cs"/>
          <w:rtl/>
          <w:lang w:val="en-GB"/>
        </w:rPr>
        <w:t>-</w:t>
      </w:r>
      <w:r w:rsidRPr="00933BA0">
        <w:rPr>
          <w:rFonts w:hint="cs"/>
          <w:rtl/>
          <w:lang w:val="en-GB"/>
        </w:rPr>
        <w:tab/>
      </w:r>
      <w:r w:rsidRPr="00933BA0">
        <w:rPr>
          <w:b/>
          <w:bCs/>
          <w:lang w:val="en-GB"/>
        </w:rPr>
        <w:t>WRS-</w:t>
      </w:r>
      <w:r>
        <w:rPr>
          <w:b/>
          <w:bCs/>
        </w:rPr>
        <w:t>20</w:t>
      </w:r>
      <w:r w:rsidRPr="00933BA0">
        <w:rPr>
          <w:rtl/>
          <w:lang w:val="en-GB"/>
        </w:rPr>
        <w:t xml:space="preserve"> من </w:t>
      </w:r>
      <w:r>
        <w:t>30</w:t>
      </w:r>
      <w:r>
        <w:rPr>
          <w:rFonts w:hint="cs"/>
          <w:rtl/>
          <w:lang w:bidi="ar-SY"/>
        </w:rPr>
        <w:t xml:space="preserve"> نوفمبر إلى </w:t>
      </w:r>
      <w:r>
        <w:rPr>
          <w:lang w:bidi="ar-SY"/>
        </w:rPr>
        <w:t>11</w:t>
      </w:r>
      <w:r>
        <w:rPr>
          <w:rFonts w:hint="cs"/>
          <w:rtl/>
          <w:lang w:bidi="ar-SY"/>
        </w:rPr>
        <w:t xml:space="preserve"> ديسمبر </w:t>
      </w:r>
      <w:r>
        <w:rPr>
          <w:lang w:bidi="ar-SY"/>
        </w:rPr>
        <w:t>2020</w:t>
      </w:r>
      <w:r w:rsidRPr="00933BA0">
        <w:rPr>
          <w:rtl/>
          <w:lang w:val="en-GB"/>
        </w:rPr>
        <w:t>، حضره</w:t>
      </w:r>
      <w:r w:rsidRPr="00933BA0">
        <w:rPr>
          <w:rFonts w:hint="cs"/>
          <w:rtl/>
          <w:lang w:val="en-GB"/>
        </w:rPr>
        <w:t>ا</w:t>
      </w:r>
      <w:r w:rsidRPr="00933BA0">
        <w:rPr>
          <w:rtl/>
          <w:lang w:val="en-GB"/>
        </w:rPr>
        <w:t xml:space="preserve"> </w:t>
      </w:r>
      <w:r>
        <w:t>2 183</w:t>
      </w:r>
      <w:r>
        <w:rPr>
          <w:rFonts w:hint="cs"/>
          <w:rtl/>
          <w:lang w:bidi="ar-EG"/>
        </w:rPr>
        <w:t xml:space="preserve"> </w:t>
      </w:r>
      <w:r w:rsidRPr="00933BA0">
        <w:rPr>
          <w:rtl/>
          <w:lang w:val="en-GB"/>
        </w:rPr>
        <w:t>مشاركا</w:t>
      </w:r>
      <w:r w:rsidRPr="00933BA0">
        <w:rPr>
          <w:rFonts w:hint="cs"/>
          <w:rtl/>
          <w:lang w:val="en-GB"/>
        </w:rPr>
        <w:t>ً</w:t>
      </w:r>
      <w:r w:rsidRPr="00933BA0">
        <w:rPr>
          <w:rtl/>
          <w:lang w:val="en-GB"/>
        </w:rPr>
        <w:t xml:space="preserve"> من </w:t>
      </w:r>
      <w:r>
        <w:t>159</w:t>
      </w:r>
      <w:r>
        <w:rPr>
          <w:rFonts w:hint="cs"/>
          <w:rtl/>
          <w:lang w:bidi="ar-EG"/>
        </w:rPr>
        <w:t xml:space="preserve"> </w:t>
      </w:r>
      <w:r w:rsidRPr="00933BA0">
        <w:rPr>
          <w:rtl/>
          <w:lang w:val="en-GB"/>
        </w:rPr>
        <w:t>بلد</w:t>
      </w:r>
      <w:r>
        <w:rPr>
          <w:rFonts w:hint="cs"/>
          <w:rtl/>
          <w:lang w:val="en-GB"/>
        </w:rPr>
        <w:t>اً؛</w:t>
      </w:r>
    </w:p>
    <w:p w14:paraId="701CC6CD" w14:textId="77777777" w:rsidR="001D6B26" w:rsidRPr="00933BA0" w:rsidRDefault="001D6B26" w:rsidP="001D6B26">
      <w:pPr>
        <w:pStyle w:val="enumlev1"/>
        <w:rPr>
          <w:rtl/>
          <w:lang w:val="en-GB"/>
        </w:rPr>
      </w:pPr>
      <w:r>
        <w:rPr>
          <w:rFonts w:hint="cs"/>
          <w:rtl/>
          <w:lang w:val="en-GB"/>
        </w:rPr>
        <w:t>-</w:t>
      </w:r>
      <w:r w:rsidRPr="00933BA0">
        <w:rPr>
          <w:rFonts w:hint="cs"/>
          <w:rtl/>
          <w:lang w:val="en-GB"/>
        </w:rPr>
        <w:tab/>
      </w:r>
      <w:r w:rsidRPr="00933BA0">
        <w:rPr>
          <w:b/>
          <w:bCs/>
          <w:lang w:val="en-GB"/>
        </w:rPr>
        <w:t>WRS-</w:t>
      </w:r>
      <w:r>
        <w:rPr>
          <w:b/>
          <w:bCs/>
        </w:rPr>
        <w:t>22</w:t>
      </w:r>
      <w:r w:rsidRPr="00933BA0">
        <w:rPr>
          <w:rtl/>
          <w:lang w:val="en-GB"/>
        </w:rPr>
        <w:t xml:space="preserve"> من </w:t>
      </w:r>
      <w:r>
        <w:t>24</w:t>
      </w:r>
      <w:r>
        <w:rPr>
          <w:rFonts w:hint="cs"/>
          <w:rtl/>
          <w:lang w:bidi="ar-SY"/>
        </w:rPr>
        <w:t xml:space="preserve"> إلى </w:t>
      </w:r>
      <w:r>
        <w:rPr>
          <w:lang w:bidi="ar-SY"/>
        </w:rPr>
        <w:t>28</w:t>
      </w:r>
      <w:r>
        <w:rPr>
          <w:rFonts w:hint="cs"/>
          <w:rtl/>
          <w:lang w:bidi="ar-SY"/>
        </w:rPr>
        <w:t xml:space="preserve"> أكتوبر 2022</w:t>
      </w:r>
      <w:r w:rsidRPr="00933BA0">
        <w:rPr>
          <w:rtl/>
          <w:lang w:val="en-GB"/>
        </w:rPr>
        <w:t xml:space="preserve">، </w:t>
      </w:r>
      <w:r w:rsidRPr="00933BA0">
        <w:rPr>
          <w:rFonts w:hint="cs"/>
          <w:rtl/>
          <w:lang w:val="en-GB"/>
        </w:rPr>
        <w:t>حضرها</w:t>
      </w:r>
      <w:r w:rsidRPr="00933BA0">
        <w:rPr>
          <w:rtl/>
          <w:lang w:val="en-GB"/>
        </w:rPr>
        <w:t xml:space="preserve"> </w:t>
      </w:r>
      <w:r>
        <w:t>540</w:t>
      </w:r>
      <w:r>
        <w:rPr>
          <w:rFonts w:hint="cs"/>
          <w:rtl/>
          <w:lang w:bidi="ar-EG"/>
        </w:rPr>
        <w:t xml:space="preserve"> </w:t>
      </w:r>
      <w:r w:rsidRPr="00933BA0">
        <w:rPr>
          <w:rtl/>
          <w:lang w:val="en-GB"/>
        </w:rPr>
        <w:t>مشارك</w:t>
      </w:r>
      <w:r w:rsidRPr="00933BA0">
        <w:rPr>
          <w:rFonts w:hint="cs"/>
          <w:rtl/>
          <w:lang w:val="en-GB"/>
        </w:rPr>
        <w:t>اً</w:t>
      </w:r>
      <w:r w:rsidRPr="00933BA0">
        <w:rPr>
          <w:rtl/>
          <w:lang w:val="en-GB"/>
        </w:rPr>
        <w:t xml:space="preserve"> من </w:t>
      </w:r>
      <w:r>
        <w:t>123</w:t>
      </w:r>
      <w:r>
        <w:rPr>
          <w:rFonts w:hint="cs"/>
          <w:rtl/>
          <w:lang w:bidi="ar-EG"/>
        </w:rPr>
        <w:t xml:space="preserve"> </w:t>
      </w:r>
      <w:r w:rsidRPr="00385E55">
        <w:rPr>
          <w:rFonts w:hint="cs"/>
          <w:rtl/>
          <w:lang w:val="en-GB"/>
        </w:rPr>
        <w:t>بلداً</w:t>
      </w:r>
      <w:r>
        <w:rPr>
          <w:rFonts w:hint="cs"/>
          <w:rtl/>
          <w:lang w:val="en-GB"/>
        </w:rPr>
        <w:t>.</w:t>
      </w:r>
    </w:p>
    <w:p w14:paraId="1B0392AC" w14:textId="77777777" w:rsidR="001D6B26" w:rsidRDefault="001D6B26" w:rsidP="00CB75D2">
      <w:pPr>
        <w:rPr>
          <w:rtl/>
        </w:rPr>
      </w:pPr>
      <w:bookmarkStart w:id="130" w:name="_Toc428969649"/>
      <w:bookmarkStart w:id="131" w:name="_Toc21078534"/>
      <w:r>
        <w:rPr>
          <w:rFonts w:hint="cs"/>
          <w:rtl/>
        </w:rPr>
        <w:t xml:space="preserve">كان من المخطط مبدئياً أن تُعقد </w:t>
      </w:r>
      <w:r w:rsidRPr="00CB75D2">
        <w:rPr>
          <w:b/>
          <w:bCs/>
          <w:rtl/>
        </w:rPr>
        <w:t>الحلق</w:t>
      </w:r>
      <w:r w:rsidRPr="00CB75D2">
        <w:rPr>
          <w:rFonts w:hint="cs"/>
          <w:b/>
          <w:bCs/>
          <w:rtl/>
        </w:rPr>
        <w:t>ة</w:t>
      </w:r>
      <w:r w:rsidRPr="00CB75D2">
        <w:rPr>
          <w:b/>
          <w:bCs/>
          <w:rtl/>
        </w:rPr>
        <w:t xml:space="preserve"> الدراسية العالمية للاتصالات الراديوية </w:t>
      </w:r>
      <w:r w:rsidRPr="00CB75D2">
        <w:rPr>
          <w:rFonts w:hint="cs"/>
          <w:b/>
          <w:bCs/>
          <w:rtl/>
        </w:rPr>
        <w:t>لعام 2020</w:t>
      </w:r>
      <w:r>
        <w:rPr>
          <w:rFonts w:hint="cs"/>
          <w:rtl/>
        </w:rPr>
        <w:t xml:space="preserve"> </w:t>
      </w:r>
      <w:r w:rsidRPr="00CB75D2">
        <w:rPr>
          <w:rFonts w:hint="cs"/>
          <w:b/>
          <w:bCs/>
          <w:rtl/>
        </w:rPr>
        <w:t>(</w:t>
      </w:r>
      <w:r w:rsidRPr="00CB75D2">
        <w:rPr>
          <w:b/>
          <w:bCs/>
        </w:rPr>
        <w:t>WRS-20</w:t>
      </w:r>
      <w:r w:rsidRPr="00CB75D2">
        <w:rPr>
          <w:rFonts w:hint="cs"/>
          <w:b/>
          <w:bCs/>
          <w:rtl/>
        </w:rPr>
        <w:t>)</w:t>
      </w:r>
      <w:r>
        <w:rPr>
          <w:rFonts w:hint="cs"/>
          <w:rtl/>
        </w:rPr>
        <w:t xml:space="preserve"> </w:t>
      </w:r>
      <w:r w:rsidRPr="002926A0">
        <w:rPr>
          <w:rtl/>
        </w:rPr>
        <w:t xml:space="preserve">في </w:t>
      </w:r>
      <w:r>
        <w:rPr>
          <w:rFonts w:hint="cs"/>
          <w:rtl/>
        </w:rPr>
        <w:t xml:space="preserve">الأسبوع الأول من </w:t>
      </w:r>
      <w:r w:rsidRPr="002926A0">
        <w:rPr>
          <w:rtl/>
        </w:rPr>
        <w:t>ديسمبر 2020</w:t>
      </w:r>
      <w:r>
        <w:rPr>
          <w:rFonts w:hint="cs"/>
          <w:rtl/>
        </w:rPr>
        <w:t xml:space="preserve"> في جنيف، ولكن </w:t>
      </w:r>
      <w:r w:rsidRPr="002926A0">
        <w:rPr>
          <w:rtl/>
        </w:rPr>
        <w:t xml:space="preserve">نظراً لقيود السفر المتعلقة </w:t>
      </w:r>
      <w:r w:rsidRPr="00E14CF4">
        <w:rPr>
          <w:rFonts w:hint="cs"/>
          <w:rtl/>
        </w:rPr>
        <w:t>بجائحة</w:t>
      </w:r>
      <w:r>
        <w:rPr>
          <w:rFonts w:hint="cs"/>
          <w:rtl/>
        </w:rPr>
        <w:t xml:space="preserve"> كوفيد-19</w:t>
      </w:r>
      <w:r w:rsidRPr="002926A0">
        <w:rPr>
          <w:rtl/>
        </w:rPr>
        <w:t>، تغير</w:t>
      </w:r>
      <w:r w:rsidRPr="00E14CF4">
        <w:rPr>
          <w:rFonts w:hint="cs"/>
          <w:rtl/>
        </w:rPr>
        <w:t>ت</w:t>
      </w:r>
      <w:r w:rsidRPr="002926A0">
        <w:rPr>
          <w:rtl/>
        </w:rPr>
        <w:t xml:space="preserve"> إلى نسق افتراضي، </w:t>
      </w:r>
      <w:r>
        <w:rPr>
          <w:rFonts w:hint="cs"/>
          <w:rtl/>
        </w:rPr>
        <w:t xml:space="preserve">مع </w:t>
      </w:r>
      <w:r w:rsidRPr="002926A0">
        <w:rPr>
          <w:rtl/>
        </w:rPr>
        <w:t>التغييرات التالية:</w:t>
      </w:r>
    </w:p>
    <w:p w14:paraId="731E8F0C" w14:textId="77777777" w:rsidR="001D6B26" w:rsidRDefault="001D6B26" w:rsidP="001D6B26">
      <w:pPr>
        <w:pStyle w:val="enumlev1"/>
        <w:rPr>
          <w:rtl/>
        </w:rPr>
      </w:pPr>
      <w:r>
        <w:rPr>
          <w:rFonts w:hint="cs"/>
          <w:rtl/>
        </w:rPr>
        <w:t>-</w:t>
      </w:r>
      <w:r>
        <w:rPr>
          <w:rtl/>
        </w:rPr>
        <w:tab/>
      </w:r>
      <w:r>
        <w:rPr>
          <w:rFonts w:hint="cs"/>
          <w:rtl/>
        </w:rPr>
        <w:t>عُرضت</w:t>
      </w:r>
      <w:r w:rsidRPr="00E14CF4">
        <w:rPr>
          <w:rtl/>
        </w:rPr>
        <w:t xml:space="preserve"> الحلق</w:t>
      </w:r>
      <w:r w:rsidRPr="00E14CF4">
        <w:rPr>
          <w:rFonts w:hint="cs"/>
          <w:rtl/>
        </w:rPr>
        <w:t>ة</w:t>
      </w:r>
      <w:r w:rsidRPr="00E14CF4">
        <w:rPr>
          <w:rtl/>
        </w:rPr>
        <w:t xml:space="preserve"> </w:t>
      </w:r>
      <w:r>
        <w:rPr>
          <w:rtl/>
        </w:rPr>
        <w:t>الدراسية العالمية للاتصالات الراديوية</w:t>
      </w:r>
      <w:r w:rsidRPr="00E14CF4">
        <w:rPr>
          <w:rFonts w:hint="cs"/>
          <w:rtl/>
        </w:rPr>
        <w:t xml:space="preserve"> لعام 2020</w:t>
      </w:r>
      <w:r>
        <w:rPr>
          <w:rFonts w:hint="cs"/>
          <w:rtl/>
        </w:rPr>
        <w:t xml:space="preserve"> </w:t>
      </w:r>
      <w:r w:rsidRPr="00F8290B">
        <w:rPr>
          <w:rtl/>
        </w:rPr>
        <w:t xml:space="preserve">على مدار أسبوعين، أي من 30 نوفمبر إلى 11 ديسمبر، </w:t>
      </w:r>
      <w:r w:rsidRPr="00F8290B">
        <w:rPr>
          <w:rFonts w:hint="cs"/>
          <w:rtl/>
        </w:rPr>
        <w:t>ب</w:t>
      </w:r>
      <w:r w:rsidRPr="00F8290B">
        <w:rPr>
          <w:rtl/>
        </w:rPr>
        <w:t>جلسات لمدة 3 ساعات يومياً،</w:t>
      </w:r>
    </w:p>
    <w:p w14:paraId="7662B2E5" w14:textId="77777777" w:rsidR="001D6B26" w:rsidRDefault="001D6B26" w:rsidP="001D6B26">
      <w:pPr>
        <w:pStyle w:val="enumlev1"/>
        <w:rPr>
          <w:rtl/>
        </w:rPr>
      </w:pPr>
      <w:r>
        <w:rPr>
          <w:rFonts w:hint="cs"/>
          <w:rtl/>
        </w:rPr>
        <w:t>-</w:t>
      </w:r>
      <w:r>
        <w:rPr>
          <w:rtl/>
        </w:rPr>
        <w:tab/>
      </w:r>
      <w:r w:rsidRPr="00F8290B">
        <w:rPr>
          <w:rtl/>
        </w:rPr>
        <w:t xml:space="preserve">لاستيعاب المشاركين في مناطق زمنية مختلفة حول العالم، </w:t>
      </w:r>
      <w:r w:rsidRPr="00F8290B">
        <w:rPr>
          <w:rFonts w:hint="cs"/>
          <w:rtl/>
        </w:rPr>
        <w:t>عُرضت</w:t>
      </w:r>
      <w:r w:rsidRPr="00F8290B">
        <w:rPr>
          <w:rtl/>
        </w:rPr>
        <w:t xml:space="preserve"> جلسات </w:t>
      </w:r>
      <w:r w:rsidRPr="00F8290B">
        <w:t>WRS-20</w:t>
      </w:r>
      <w:r w:rsidRPr="00F8290B">
        <w:rPr>
          <w:rtl/>
        </w:rPr>
        <w:t xml:space="preserve"> مرتين يومياً:</w:t>
      </w:r>
    </w:p>
    <w:p w14:paraId="4375FEFE" w14:textId="77777777" w:rsidR="001D6B26" w:rsidRDefault="001D6B26" w:rsidP="001D6B26">
      <w:pPr>
        <w:pStyle w:val="enumlev2"/>
        <w:rPr>
          <w:rtl/>
        </w:rPr>
      </w:pPr>
      <w:r>
        <w:rPr>
          <w:rFonts w:ascii="Courier New" w:hAnsi="Courier New" w:cs="Courier New"/>
        </w:rPr>
        <w:sym w:font="Symbol" w:char="F0B7"/>
      </w:r>
      <w:r>
        <w:rPr>
          <w:rtl/>
        </w:rPr>
        <w:tab/>
      </w:r>
      <w:r w:rsidRPr="00ED0699">
        <w:rPr>
          <w:rFonts w:hint="cs"/>
          <w:spacing w:val="-6"/>
          <w:rtl/>
        </w:rPr>
        <w:t>عُرضت</w:t>
      </w:r>
      <w:r w:rsidRPr="00ED0699">
        <w:rPr>
          <w:spacing w:val="-6"/>
          <w:rtl/>
        </w:rPr>
        <w:t xml:space="preserve"> الجلسات الصباحية (بتوقيت جنيف) للمشاركين في منطقة آسيا والمحيط الهادئ وشرق وجنوب إفريقيا،</w:t>
      </w:r>
    </w:p>
    <w:p w14:paraId="20C41D3C" w14:textId="77777777" w:rsidR="001D6B26" w:rsidRDefault="001D6B26" w:rsidP="001D6B26">
      <w:pPr>
        <w:pStyle w:val="enumlev2"/>
        <w:rPr>
          <w:rtl/>
        </w:rPr>
      </w:pPr>
      <w:r>
        <w:rPr>
          <w:rFonts w:ascii="Courier New" w:hAnsi="Courier New" w:cs="Courier New"/>
        </w:rPr>
        <w:sym w:font="Symbol" w:char="F0B7"/>
      </w:r>
      <w:r>
        <w:rPr>
          <w:rtl/>
        </w:rPr>
        <w:tab/>
      </w:r>
      <w:r w:rsidRPr="006D418F">
        <w:rPr>
          <w:rFonts w:hint="cs"/>
          <w:rtl/>
        </w:rPr>
        <w:t>عُرضت</w:t>
      </w:r>
      <w:r w:rsidRPr="006D418F">
        <w:rPr>
          <w:rtl/>
        </w:rPr>
        <w:t xml:space="preserve"> جلسات بعد الظهر (بتوقيت جنيف) للمشاركين في الأمريكتين وأوروبا </w:t>
      </w:r>
      <w:r w:rsidRPr="006D418F">
        <w:rPr>
          <w:rFonts w:hint="cs"/>
          <w:rtl/>
        </w:rPr>
        <w:t>وكومنولث</w:t>
      </w:r>
      <w:r w:rsidRPr="006D418F">
        <w:rPr>
          <w:rFonts w:hint="cs"/>
          <w:b/>
          <w:bCs/>
          <w:rtl/>
        </w:rPr>
        <w:t xml:space="preserve"> </w:t>
      </w:r>
      <w:r w:rsidRPr="006D418F">
        <w:rPr>
          <w:rtl/>
        </w:rPr>
        <w:t xml:space="preserve">الدول المستقلة والدول العربية ومناطق غرب </w:t>
      </w:r>
      <w:r>
        <w:rPr>
          <w:rtl/>
        </w:rPr>
        <w:t>إفريقيا</w:t>
      </w:r>
      <w:r w:rsidRPr="006D418F">
        <w:rPr>
          <w:rtl/>
        </w:rPr>
        <w:t>.</w:t>
      </w:r>
    </w:p>
    <w:p w14:paraId="1EA23ACD" w14:textId="77777777" w:rsidR="001D6B26" w:rsidRPr="006B552B" w:rsidRDefault="001D6B26" w:rsidP="001D6B26">
      <w:pPr>
        <w:pStyle w:val="enumlev1"/>
        <w:rPr>
          <w:rtl/>
        </w:rPr>
      </w:pPr>
      <w:r>
        <w:rPr>
          <w:rFonts w:hint="cs"/>
          <w:rtl/>
        </w:rPr>
        <w:t>-</w:t>
      </w:r>
      <w:r>
        <w:rPr>
          <w:rtl/>
        </w:rPr>
        <w:tab/>
      </w:r>
      <w:r w:rsidRPr="006D418F">
        <w:rPr>
          <w:rFonts w:hint="cs"/>
          <w:rtl/>
        </w:rPr>
        <w:t>أتيحت</w:t>
      </w:r>
      <w:r w:rsidRPr="006D418F">
        <w:rPr>
          <w:rtl/>
        </w:rPr>
        <w:t xml:space="preserve"> تسجيلات جلسات الحلق</w:t>
      </w:r>
      <w:r w:rsidRPr="006D418F">
        <w:rPr>
          <w:rFonts w:hint="cs"/>
          <w:rtl/>
        </w:rPr>
        <w:t>ة</w:t>
      </w:r>
      <w:r w:rsidRPr="006D418F">
        <w:rPr>
          <w:rtl/>
        </w:rPr>
        <w:t xml:space="preserve"> الدراسية </w:t>
      </w:r>
      <w:r>
        <w:rPr>
          <w:rFonts w:hint="cs"/>
          <w:rtl/>
        </w:rPr>
        <w:t>أيضاً في</w:t>
      </w:r>
      <w:r w:rsidRPr="006D418F">
        <w:rPr>
          <w:rtl/>
        </w:rPr>
        <w:t xml:space="preserve"> </w:t>
      </w:r>
      <w:r w:rsidRPr="006D418F">
        <w:rPr>
          <w:rFonts w:hint="cs"/>
          <w:rtl/>
        </w:rPr>
        <w:t>ال</w:t>
      </w:r>
      <w:r w:rsidRPr="006D418F">
        <w:rPr>
          <w:rtl/>
        </w:rPr>
        <w:t>موقع</w:t>
      </w:r>
      <w:r w:rsidRPr="006D418F">
        <w:rPr>
          <w:rFonts w:hint="cs"/>
          <w:rtl/>
        </w:rPr>
        <w:t xml:space="preserve"> الإلكتروني</w:t>
      </w:r>
      <w:r w:rsidRPr="006D418F">
        <w:rPr>
          <w:rtl/>
        </w:rPr>
        <w:t xml:space="preserve"> </w:t>
      </w:r>
      <w:r w:rsidRPr="006D418F">
        <w:rPr>
          <w:rFonts w:hint="cs"/>
          <w:rtl/>
        </w:rPr>
        <w:t>ل</w:t>
      </w:r>
      <w:r w:rsidRPr="006D418F">
        <w:rPr>
          <w:rtl/>
        </w:rPr>
        <w:t>لحدث</w:t>
      </w:r>
      <w:r>
        <w:rPr>
          <w:rFonts w:hint="cs"/>
          <w:rtl/>
        </w:rPr>
        <w:t>.</w:t>
      </w:r>
    </w:p>
    <w:p w14:paraId="50B68032" w14:textId="77777777" w:rsidR="001D6B26" w:rsidRDefault="001D6B26" w:rsidP="001D6B26">
      <w:pPr>
        <w:pStyle w:val="enumlev1"/>
        <w:rPr>
          <w:rtl/>
          <w:lang w:bidi="ar-SY"/>
        </w:rPr>
      </w:pPr>
      <w:r>
        <w:rPr>
          <w:rFonts w:hint="cs"/>
          <w:rtl/>
        </w:rPr>
        <w:t>-</w:t>
      </w:r>
      <w:r>
        <w:rPr>
          <w:rtl/>
        </w:rPr>
        <w:tab/>
      </w:r>
      <w:r w:rsidRPr="004701B8">
        <w:rPr>
          <w:rtl/>
        </w:rPr>
        <w:t xml:space="preserve">تضمن الأسبوع الثاني، الذي اقتصر على أعضاء الاتحاد </w:t>
      </w:r>
      <w:r w:rsidRPr="004701B8">
        <w:rPr>
          <w:rFonts w:hint="cs"/>
          <w:rtl/>
        </w:rPr>
        <w:t>حصراً</w:t>
      </w:r>
      <w:r w:rsidRPr="004701B8">
        <w:rPr>
          <w:rtl/>
        </w:rPr>
        <w:t xml:space="preserve">، ورش عمل تدريبية أساسية </w:t>
      </w:r>
      <w:r>
        <w:rPr>
          <w:rFonts w:hint="cs"/>
          <w:rtl/>
        </w:rPr>
        <w:t>بشأن</w:t>
      </w:r>
      <w:r w:rsidRPr="004701B8">
        <w:rPr>
          <w:rtl/>
        </w:rPr>
        <w:t xml:space="preserve"> كيفية استخدام الأدوات التي طورها الاتحاد ل</w:t>
      </w:r>
      <w:r w:rsidRPr="004701B8">
        <w:rPr>
          <w:rFonts w:hint="cs"/>
          <w:rtl/>
        </w:rPr>
        <w:t>ل</w:t>
      </w:r>
      <w:r w:rsidRPr="004701B8">
        <w:rPr>
          <w:rtl/>
        </w:rPr>
        <w:t xml:space="preserve">تبليغات </w:t>
      </w:r>
      <w:r w:rsidRPr="004701B8">
        <w:rPr>
          <w:rFonts w:hint="cs"/>
          <w:rtl/>
        </w:rPr>
        <w:t xml:space="preserve">عن </w:t>
      </w:r>
      <w:r w:rsidRPr="004701B8">
        <w:rPr>
          <w:rtl/>
        </w:rPr>
        <w:t>التردد</w:t>
      </w:r>
      <w:r w:rsidRPr="004701B8">
        <w:rPr>
          <w:rFonts w:hint="cs"/>
          <w:rtl/>
        </w:rPr>
        <w:t>ات</w:t>
      </w:r>
      <w:r w:rsidRPr="004701B8">
        <w:rPr>
          <w:rtl/>
        </w:rPr>
        <w:t xml:space="preserve"> </w:t>
      </w:r>
      <w:r w:rsidRPr="004701B8">
        <w:rPr>
          <w:rFonts w:hint="cs"/>
          <w:rtl/>
        </w:rPr>
        <w:t>والفحوص</w:t>
      </w:r>
      <w:r w:rsidRPr="004701B8">
        <w:rPr>
          <w:rtl/>
        </w:rPr>
        <w:t xml:space="preserve"> التقنية.</w:t>
      </w:r>
      <w:r w:rsidRPr="004701B8">
        <w:rPr>
          <w:rFonts w:hint="cs"/>
          <w:rtl/>
        </w:rPr>
        <w:t xml:space="preserve"> و</w:t>
      </w:r>
      <w:r w:rsidRPr="004701B8">
        <w:rPr>
          <w:rtl/>
        </w:rPr>
        <w:t xml:space="preserve">مكّنت </w:t>
      </w:r>
      <w:r w:rsidRPr="004701B8">
        <w:rPr>
          <w:rFonts w:hint="cs"/>
          <w:rtl/>
        </w:rPr>
        <w:t>التمارين</w:t>
      </w:r>
      <w:r w:rsidRPr="004701B8">
        <w:rPr>
          <w:rtl/>
        </w:rPr>
        <w:t xml:space="preserve"> التعليمية </w:t>
      </w:r>
      <w:r w:rsidRPr="004701B8">
        <w:rPr>
          <w:rFonts w:hint="cs"/>
          <w:rtl/>
        </w:rPr>
        <w:t>عبر الإنترنت</w:t>
      </w:r>
      <w:r w:rsidRPr="004701B8">
        <w:rPr>
          <w:rtl/>
        </w:rPr>
        <w:t xml:space="preserve"> المشاركين من إتقان الإجراءات والبرمجيات التي يستخدمها قطاع الاتصالات الراديوية (</w:t>
      </w:r>
      <w:r w:rsidRPr="004701B8">
        <w:t>ITU-R</w:t>
      </w:r>
      <w:r w:rsidRPr="004701B8">
        <w:rPr>
          <w:rtl/>
        </w:rPr>
        <w:t xml:space="preserve">) في الاتحاد لمعالجة </w:t>
      </w:r>
      <w:r w:rsidRPr="004701B8">
        <w:rPr>
          <w:rFonts w:hint="cs"/>
          <w:rtl/>
        </w:rPr>
        <w:t>بطاقات ال</w:t>
      </w:r>
      <w:r w:rsidRPr="004701B8">
        <w:rPr>
          <w:rtl/>
        </w:rPr>
        <w:t>تبليغ.</w:t>
      </w:r>
      <w:r w:rsidRPr="004701B8">
        <w:rPr>
          <w:rFonts w:hint="cs"/>
          <w:rtl/>
        </w:rPr>
        <w:t xml:space="preserve"> وتمكَّن</w:t>
      </w:r>
      <w:r w:rsidRPr="004701B8">
        <w:rPr>
          <w:rtl/>
        </w:rPr>
        <w:t xml:space="preserve"> المشاركون </w:t>
      </w:r>
      <w:r w:rsidRPr="004701B8">
        <w:rPr>
          <w:rFonts w:hint="cs"/>
          <w:rtl/>
        </w:rPr>
        <w:t>من</w:t>
      </w:r>
      <w:r w:rsidRPr="004701B8">
        <w:rPr>
          <w:rtl/>
        </w:rPr>
        <w:t xml:space="preserve"> التناوب بين الخدمات الفضائية و</w:t>
      </w:r>
      <w:r>
        <w:rPr>
          <w:rFonts w:hint="cs"/>
          <w:rtl/>
        </w:rPr>
        <w:t xml:space="preserve">خدمات </w:t>
      </w:r>
      <w:r w:rsidRPr="004701B8">
        <w:rPr>
          <w:rtl/>
        </w:rPr>
        <w:t>الأرض.</w:t>
      </w:r>
    </w:p>
    <w:p w14:paraId="0460E113" w14:textId="3AED4173" w:rsidR="001D6B26" w:rsidRDefault="001D6B26" w:rsidP="001D6B26">
      <w:pPr>
        <w:rPr>
          <w:rtl/>
          <w:lang w:bidi="ar-SY"/>
        </w:rPr>
      </w:pPr>
      <w:r>
        <w:rPr>
          <w:rFonts w:hint="cs"/>
          <w:rtl/>
          <w:lang w:bidi="ar-SY"/>
        </w:rPr>
        <w:t xml:space="preserve">وعُقدت </w:t>
      </w:r>
      <w:r w:rsidRPr="000A3FFE">
        <w:rPr>
          <w:rFonts w:hint="cs"/>
          <w:b/>
          <w:bCs/>
          <w:rtl/>
          <w:lang w:bidi="ar-SY"/>
        </w:rPr>
        <w:t>الجلسة العامة للحلقة الدراسية</w:t>
      </w:r>
      <w:r>
        <w:rPr>
          <w:rFonts w:hint="cs"/>
          <w:b/>
          <w:bCs/>
          <w:rtl/>
          <w:lang w:bidi="ar-SY"/>
        </w:rPr>
        <w:t xml:space="preserve"> العالمية</w:t>
      </w:r>
      <w:r w:rsidRPr="000A3FFE">
        <w:rPr>
          <w:rFonts w:hint="cs"/>
          <w:b/>
          <w:bCs/>
          <w:rtl/>
          <w:lang w:bidi="ar-SY"/>
        </w:rPr>
        <w:t xml:space="preserve"> </w:t>
      </w:r>
      <w:r w:rsidRPr="000A3FFE">
        <w:rPr>
          <w:b/>
          <w:bCs/>
          <w:lang w:bidi="ar-SY"/>
        </w:rPr>
        <w:t>WRS-22</w:t>
      </w:r>
      <w:r>
        <w:rPr>
          <w:rFonts w:hint="cs"/>
          <w:rtl/>
        </w:rPr>
        <w:t xml:space="preserve"> في شكل اجتماع حضوري مع إتاحة المشاركة عن بُعد</w:t>
      </w:r>
      <w:r>
        <w:rPr>
          <w:rFonts w:hint="cs"/>
          <w:rtl/>
          <w:lang w:bidi="ar-SY"/>
        </w:rPr>
        <w:t>.</w:t>
      </w:r>
    </w:p>
    <w:p w14:paraId="13A74064" w14:textId="62E71D2C" w:rsidR="001D6B26" w:rsidRPr="001347D5" w:rsidRDefault="001D6B26" w:rsidP="001D6B26">
      <w:pPr>
        <w:rPr>
          <w:spacing w:val="-2"/>
          <w:rtl/>
        </w:rPr>
      </w:pPr>
      <w:r w:rsidRPr="00106B22">
        <w:rPr>
          <w:rFonts w:hint="cs"/>
          <w:spacing w:val="-2"/>
          <w:rtl/>
        </w:rPr>
        <w:t xml:space="preserve">وعُقدت </w:t>
      </w:r>
      <w:r w:rsidRPr="00CB75D2">
        <w:rPr>
          <w:rFonts w:hint="cs"/>
          <w:b/>
          <w:bCs/>
          <w:spacing w:val="-2"/>
          <w:rtl/>
        </w:rPr>
        <w:t>ورش العمل بشأن خدمات الأرض والخدمات الفضائية بالتوازي مع</w:t>
      </w:r>
      <w:r>
        <w:rPr>
          <w:rFonts w:hint="cs"/>
          <w:spacing w:val="-2"/>
          <w:rtl/>
        </w:rPr>
        <w:t xml:space="preserve"> </w:t>
      </w:r>
      <w:r w:rsidRPr="000A3FFE">
        <w:rPr>
          <w:rFonts w:hint="cs"/>
          <w:b/>
          <w:bCs/>
          <w:spacing w:val="-2"/>
          <w:rtl/>
        </w:rPr>
        <w:t xml:space="preserve">الحلقة الدراسية العالمية </w:t>
      </w:r>
      <w:r w:rsidRPr="000A3FFE">
        <w:rPr>
          <w:b/>
          <w:bCs/>
          <w:spacing w:val="-2"/>
        </w:rPr>
        <w:t>WRS-22</w:t>
      </w:r>
      <w:r>
        <w:rPr>
          <w:rFonts w:hint="cs"/>
          <w:spacing w:val="-2"/>
          <w:rtl/>
        </w:rPr>
        <w:t xml:space="preserve"> ونُظمت في شكل اجتماعات حضورية حصراً واقتصرت المشاركة فيها على أعضاء </w:t>
      </w:r>
      <w:r w:rsidRPr="00106B22">
        <w:rPr>
          <w:rFonts w:hint="cs"/>
          <w:spacing w:val="-2"/>
          <w:rtl/>
        </w:rPr>
        <w:t>قطاع الاتصالات الراديوية. وخلال ورش العمل هذه التي عُقدت بشأن الخدمات الفضائية وخدمات الأرض في إطار الحلقة الدراسية</w:t>
      </w:r>
      <w:r>
        <w:rPr>
          <w:rFonts w:hint="cs"/>
          <w:spacing w:val="-2"/>
          <w:rtl/>
        </w:rPr>
        <w:t xml:space="preserve"> </w:t>
      </w:r>
      <w:r>
        <w:rPr>
          <w:spacing w:val="-2"/>
        </w:rPr>
        <w:t>WRS-22</w:t>
      </w:r>
      <w:r w:rsidRPr="00106B22">
        <w:rPr>
          <w:rFonts w:hint="cs"/>
          <w:spacing w:val="-2"/>
          <w:rtl/>
        </w:rPr>
        <w:t xml:space="preserve"> لمدة أربعة أيام، اكتسب المشاركون خبرة عملية فيما يتعلق بإجراءات التبليغ في الاتحاد، وكذلك بالبرمجيات وقواعد البيانات والمنشورات الإلكترونية التي يوفرها مكتب الاتصالات الراديوية لأعضاء الاتحاد. </w:t>
      </w:r>
      <w:r w:rsidRPr="00106B22">
        <w:rPr>
          <w:rFonts w:hint="cs"/>
          <w:spacing w:val="-2"/>
          <w:rtl/>
          <w:lang w:bidi="ar-EG"/>
        </w:rPr>
        <w:t>ونُظمت أيضاً جلسات مصممة حسب الحاجة لمستعملي الأدوات البرمجية للمكتب المبتدئين والمتقدمين على السواء. ونُفذت الجلسات أساساً باللغتين الإنكليزية</w:t>
      </w:r>
      <w:r w:rsidRPr="00106B22">
        <w:rPr>
          <w:rFonts w:hint="eastAsia"/>
          <w:spacing w:val="-2"/>
          <w:rtl/>
          <w:lang w:bidi="ar-EG"/>
        </w:rPr>
        <w:t> </w:t>
      </w:r>
      <w:r w:rsidRPr="00106B22">
        <w:rPr>
          <w:rFonts w:hint="cs"/>
          <w:spacing w:val="-2"/>
          <w:rtl/>
          <w:lang w:bidi="ar-EG"/>
        </w:rPr>
        <w:t>والفرنسية.</w:t>
      </w:r>
      <w:r w:rsidR="00CB75D2">
        <w:rPr>
          <w:rFonts w:hint="cs"/>
          <w:spacing w:val="-2"/>
          <w:rtl/>
          <w:lang w:bidi="ar-EG"/>
        </w:rPr>
        <w:t xml:space="preserve"> </w:t>
      </w:r>
      <w:r>
        <w:rPr>
          <w:rFonts w:hint="cs"/>
          <w:spacing w:val="-2"/>
          <w:rtl/>
        </w:rPr>
        <w:t xml:space="preserve">وقدم مكتب الاتصالات الراديوية 23 منحة للمشاركة في الحلقة الدراسية </w:t>
      </w:r>
      <w:r>
        <w:rPr>
          <w:spacing w:val="-2"/>
        </w:rPr>
        <w:t>WRS-22</w:t>
      </w:r>
      <w:r>
        <w:rPr>
          <w:rFonts w:hint="cs"/>
          <w:spacing w:val="-2"/>
          <w:rtl/>
        </w:rPr>
        <w:t>.</w:t>
      </w:r>
    </w:p>
    <w:p w14:paraId="125DEF6F" w14:textId="77777777" w:rsidR="001D6B26" w:rsidRPr="00106B22" w:rsidRDefault="001D6B26" w:rsidP="00CB75D2">
      <w:pPr>
        <w:rPr>
          <w:rtl/>
        </w:rPr>
      </w:pPr>
      <w:r w:rsidRPr="006D418F">
        <w:rPr>
          <w:rFonts w:hint="cs"/>
          <w:rtl/>
        </w:rPr>
        <w:t>و</w:t>
      </w:r>
      <w:r>
        <w:rPr>
          <w:rFonts w:hint="cs"/>
          <w:rtl/>
        </w:rPr>
        <w:t xml:space="preserve">نظراً لتزايد أعداد </w:t>
      </w:r>
      <w:r w:rsidRPr="00BF7FC0">
        <w:rPr>
          <w:rFonts w:hint="cs"/>
          <w:rtl/>
        </w:rPr>
        <w:t xml:space="preserve">الذين </w:t>
      </w:r>
      <w:r w:rsidRPr="00BF7FC0">
        <w:rPr>
          <w:rtl/>
        </w:rPr>
        <w:t>يستخدمون أنظمة الاتصالات الراديوية وينشرون</w:t>
      </w:r>
      <w:r w:rsidRPr="00BF7FC0">
        <w:rPr>
          <w:rFonts w:hint="cs"/>
          <w:rtl/>
        </w:rPr>
        <w:t>ها</w:t>
      </w:r>
      <w:r w:rsidRPr="00BF7FC0">
        <w:rPr>
          <w:rtl/>
        </w:rPr>
        <w:t xml:space="preserve"> </w:t>
      </w:r>
      <w:r w:rsidRPr="00BF7FC0">
        <w:rPr>
          <w:rFonts w:hint="cs"/>
          <w:rtl/>
        </w:rPr>
        <w:t>وبالنظر إلى</w:t>
      </w:r>
      <w:r w:rsidRPr="00BF7FC0">
        <w:rPr>
          <w:rtl/>
        </w:rPr>
        <w:t xml:space="preserve"> دور مكتب الاتصالات الراديوية في </w:t>
      </w:r>
      <w:r w:rsidRPr="00BF7FC0">
        <w:rPr>
          <w:rFonts w:hint="cs"/>
          <w:rtl/>
        </w:rPr>
        <w:t>إعلام</w:t>
      </w:r>
      <w:r w:rsidRPr="00BF7FC0">
        <w:rPr>
          <w:rtl/>
        </w:rPr>
        <w:t xml:space="preserve"> جميع الأفراد والمنظمات في جميع أنحاء العالم بلوائح الراديو وكيفية تنفيذها</w:t>
      </w:r>
      <w:r>
        <w:rPr>
          <w:rFonts w:hint="cs"/>
          <w:rtl/>
        </w:rPr>
        <w:t xml:space="preserve">، فإن </w:t>
      </w:r>
      <w:r w:rsidRPr="00905F61">
        <w:rPr>
          <w:rtl/>
        </w:rPr>
        <w:t>الجلسات العامة</w:t>
      </w:r>
      <w:r w:rsidRPr="006D418F">
        <w:rPr>
          <w:rtl/>
        </w:rPr>
        <w:t xml:space="preserve"> </w:t>
      </w:r>
      <w:r>
        <w:rPr>
          <w:rFonts w:hint="cs"/>
          <w:rtl/>
        </w:rPr>
        <w:t>ل</w:t>
      </w:r>
      <w:r w:rsidRPr="006D418F">
        <w:rPr>
          <w:rtl/>
        </w:rPr>
        <w:t>لحلق</w:t>
      </w:r>
      <w:r w:rsidRPr="006D418F">
        <w:rPr>
          <w:rFonts w:hint="cs"/>
          <w:rtl/>
        </w:rPr>
        <w:t>ة</w:t>
      </w:r>
      <w:r w:rsidRPr="006D418F">
        <w:rPr>
          <w:rtl/>
        </w:rPr>
        <w:t xml:space="preserve"> الدراسية العالمية</w:t>
      </w:r>
      <w:r>
        <w:rPr>
          <w:rFonts w:hint="cs"/>
          <w:rtl/>
        </w:rPr>
        <w:t xml:space="preserve"> فتحت لأول مرة خلال الحدثين أبوابها</w:t>
      </w:r>
      <w:r w:rsidRPr="00905F61">
        <w:rPr>
          <w:rtl/>
        </w:rPr>
        <w:t xml:space="preserve"> </w:t>
      </w:r>
      <w:r w:rsidRPr="006D418F">
        <w:rPr>
          <w:rtl/>
        </w:rPr>
        <w:t>ل</w:t>
      </w:r>
      <w:r>
        <w:rPr>
          <w:rFonts w:hint="cs"/>
          <w:rtl/>
        </w:rPr>
        <w:t xml:space="preserve">عموم الناس، </w:t>
      </w:r>
      <w:r w:rsidRPr="006D418F">
        <w:rPr>
          <w:rtl/>
        </w:rPr>
        <w:t>بغض النظر عما إذا كانوا أعضاء في الاتحاد أم لا</w:t>
      </w:r>
      <w:r>
        <w:rPr>
          <w:rFonts w:hint="cs"/>
          <w:rtl/>
        </w:rPr>
        <w:t>.</w:t>
      </w:r>
    </w:p>
    <w:p w14:paraId="38B72428" w14:textId="77777777" w:rsidR="001D6B26" w:rsidRPr="00E6518C" w:rsidRDefault="001D6B26" w:rsidP="001D6B26">
      <w:pPr>
        <w:pStyle w:val="Heading4"/>
        <w:rPr>
          <w:rtl/>
        </w:rPr>
      </w:pPr>
      <w:r w:rsidRPr="009578AD">
        <w:t>2</w:t>
      </w:r>
      <w:r>
        <w:t>.</w:t>
      </w:r>
      <w:r w:rsidRPr="009578AD">
        <w:t>1</w:t>
      </w:r>
      <w:r w:rsidRPr="00E6518C">
        <w:t>.</w:t>
      </w:r>
      <w:r w:rsidRPr="009578AD">
        <w:t>2</w:t>
      </w:r>
      <w:r w:rsidRPr="00E6518C">
        <w:t>.</w:t>
      </w:r>
      <w:r w:rsidRPr="009578AD">
        <w:t>6</w:t>
      </w:r>
      <w:r w:rsidRPr="00E6518C">
        <w:rPr>
          <w:rFonts w:hint="cs"/>
          <w:rtl/>
        </w:rPr>
        <w:tab/>
        <w:t xml:space="preserve">الحلقات الدراسية الإقليمية للاتصالات الراديوية </w:t>
      </w:r>
      <w:r>
        <w:t>(</w:t>
      </w:r>
      <w:r w:rsidRPr="00E6518C">
        <w:t>RRS</w:t>
      </w:r>
      <w:r>
        <w:t>)</w:t>
      </w:r>
      <w:bookmarkEnd w:id="130"/>
      <w:bookmarkEnd w:id="131"/>
    </w:p>
    <w:p w14:paraId="64F2DA29" w14:textId="77777777" w:rsidR="001D6B26" w:rsidRPr="00933BA0" w:rsidRDefault="001D6B26" w:rsidP="001D6B26">
      <w:pPr>
        <w:rPr>
          <w:rtl/>
          <w:lang w:val="en-GB" w:bidi="ar-SY"/>
        </w:rPr>
      </w:pPr>
      <w:r w:rsidRPr="00933BA0">
        <w:rPr>
          <w:rFonts w:hint="cs"/>
          <w:rtl/>
          <w:lang w:val="en-GB" w:bidi="ar-SY"/>
        </w:rPr>
        <w:t>تكملة للحلقات الدراسية</w:t>
      </w:r>
      <w:r w:rsidRPr="00933BA0">
        <w:rPr>
          <w:rtl/>
          <w:lang w:val="en-GB" w:bidi="ar-SY"/>
        </w:rPr>
        <w:t xml:space="preserve"> للاتصالات الراديوية</w:t>
      </w:r>
      <w:r w:rsidRPr="00933BA0">
        <w:rPr>
          <w:rFonts w:hint="cs"/>
          <w:rtl/>
          <w:lang w:val="en-GB" w:bidi="ar-SY"/>
        </w:rPr>
        <w:t xml:space="preserve"> كل سنتين</w:t>
      </w:r>
      <w:r w:rsidRPr="00933BA0">
        <w:rPr>
          <w:rtl/>
          <w:lang w:val="en-GB" w:bidi="ar-SY"/>
        </w:rPr>
        <w:t xml:space="preserve">، نفذ </w:t>
      </w:r>
      <w:r w:rsidRPr="00933BA0">
        <w:rPr>
          <w:rFonts w:hint="cs"/>
          <w:rtl/>
          <w:lang w:val="en-GB" w:bidi="ar-SY"/>
        </w:rPr>
        <w:t>المكتب</w:t>
      </w:r>
      <w:r w:rsidRPr="00933BA0">
        <w:rPr>
          <w:rtl/>
          <w:lang w:val="en-GB" w:bidi="ar-SY"/>
        </w:rPr>
        <w:t xml:space="preserve"> استراتيجية للتوعية الإقليمي</w:t>
      </w:r>
      <w:r w:rsidRPr="00933BA0">
        <w:rPr>
          <w:rFonts w:hint="cs"/>
          <w:rtl/>
          <w:lang w:val="en-GB" w:bidi="ar-SY"/>
        </w:rPr>
        <w:t>ة</w:t>
      </w:r>
      <w:r w:rsidRPr="00933BA0">
        <w:rPr>
          <w:rtl/>
          <w:lang w:val="en-GB" w:bidi="ar-SY"/>
        </w:rPr>
        <w:t xml:space="preserve"> من خلال تنظيم دورات سنوية من الحلقات الدراسية الإقليمية للاتصالات الراديوية </w:t>
      </w:r>
      <w:r>
        <w:rPr>
          <w:lang w:bidi="ar-SY"/>
        </w:rPr>
        <w:t>(</w:t>
      </w:r>
      <w:r w:rsidRPr="00933BA0">
        <w:rPr>
          <w:lang w:val="en-GB" w:bidi="ar-SY"/>
        </w:rPr>
        <w:t>RRS</w:t>
      </w:r>
      <w:r>
        <w:rPr>
          <w:lang w:bidi="ar-SY"/>
        </w:rPr>
        <w:t>)</w:t>
      </w:r>
      <w:r w:rsidRPr="00933BA0">
        <w:rPr>
          <w:rtl/>
          <w:lang w:val="en-GB" w:bidi="ar-SY"/>
        </w:rPr>
        <w:t xml:space="preserve">، عقدت في </w:t>
      </w:r>
      <w:r w:rsidRPr="00933BA0">
        <w:rPr>
          <w:rFonts w:hint="cs"/>
          <w:rtl/>
          <w:lang w:val="en-GB" w:bidi="ar-SY"/>
        </w:rPr>
        <w:t>أقاليم</w:t>
      </w:r>
      <w:r w:rsidRPr="00933BA0">
        <w:rPr>
          <w:rtl/>
          <w:lang w:val="en-GB" w:bidi="ar-SY"/>
        </w:rPr>
        <w:t xml:space="preserve"> مختلفة </w:t>
      </w:r>
      <w:r w:rsidRPr="00933BA0">
        <w:rPr>
          <w:rFonts w:hint="cs"/>
          <w:rtl/>
          <w:lang w:val="en-GB" w:bidi="ar-SY"/>
        </w:rPr>
        <w:t>على صعيد</w:t>
      </w:r>
      <w:r w:rsidRPr="00933BA0">
        <w:rPr>
          <w:rtl/>
          <w:lang w:val="en-GB" w:bidi="ar-SY"/>
        </w:rPr>
        <w:t xml:space="preserve"> العالم، </w:t>
      </w:r>
      <w:r w:rsidRPr="00933BA0">
        <w:rPr>
          <w:rFonts w:hint="cs"/>
          <w:rtl/>
          <w:lang w:val="en-GB" w:bidi="ar-SY"/>
        </w:rPr>
        <w:t xml:space="preserve">الغرض منها </w:t>
      </w:r>
      <w:r w:rsidRPr="00933BA0">
        <w:rPr>
          <w:rtl/>
          <w:lang w:val="en-GB" w:bidi="ar-SY"/>
        </w:rPr>
        <w:t>تعزيز بناء القدرات البشرية على استخدام طيف التردد الراديوي و</w:t>
      </w:r>
      <w:r w:rsidRPr="00933BA0">
        <w:rPr>
          <w:rFonts w:hint="cs"/>
          <w:rtl/>
          <w:lang w:val="en-GB" w:bidi="ar-SY"/>
        </w:rPr>
        <w:t>ال</w:t>
      </w:r>
      <w:r w:rsidRPr="00933BA0">
        <w:rPr>
          <w:rtl/>
          <w:lang w:val="en-GB" w:bidi="ar-SY"/>
        </w:rPr>
        <w:t xml:space="preserve">مدارات </w:t>
      </w:r>
      <w:r w:rsidRPr="00933BA0">
        <w:rPr>
          <w:rFonts w:hint="cs"/>
          <w:rtl/>
          <w:lang w:val="en-GB" w:bidi="ar-SY"/>
        </w:rPr>
        <w:t>الساتلية</w:t>
      </w:r>
      <w:r w:rsidRPr="00933BA0">
        <w:rPr>
          <w:rtl/>
          <w:lang w:val="en-GB" w:bidi="ar-SY"/>
        </w:rPr>
        <w:t xml:space="preserve">، وعلى وجه الخصوص، تطبيق أحكام لوائح الراديو </w:t>
      </w:r>
      <w:r w:rsidRPr="00933BA0">
        <w:rPr>
          <w:rFonts w:hint="cs"/>
          <w:rtl/>
          <w:lang w:val="en-GB" w:bidi="ar-SY"/>
        </w:rPr>
        <w:t>التي</w:t>
      </w:r>
      <w:r>
        <w:rPr>
          <w:rFonts w:hint="eastAsia"/>
          <w:rtl/>
          <w:lang w:val="en-GB" w:bidi="ar-SY"/>
        </w:rPr>
        <w:t> </w:t>
      </w:r>
      <w:r w:rsidRPr="00933BA0">
        <w:rPr>
          <w:rFonts w:hint="cs"/>
          <w:rtl/>
          <w:lang w:val="en-GB" w:bidi="ar-SY"/>
        </w:rPr>
        <w:t xml:space="preserve">يضعها </w:t>
      </w:r>
      <w:r w:rsidRPr="00933BA0">
        <w:rPr>
          <w:rtl/>
          <w:lang w:val="en-GB" w:bidi="ar-SY"/>
        </w:rPr>
        <w:t>الاتحاد.</w:t>
      </w:r>
    </w:p>
    <w:p w14:paraId="53A8499C" w14:textId="77777777" w:rsidR="001D6B26" w:rsidRPr="00933BA0" w:rsidRDefault="001D6B26" w:rsidP="001D6B26">
      <w:pPr>
        <w:rPr>
          <w:rtl/>
          <w:lang w:val="en-GB" w:bidi="ar-SY"/>
        </w:rPr>
      </w:pPr>
      <w:r w:rsidRPr="00933BA0">
        <w:rPr>
          <w:rtl/>
          <w:lang w:val="en-GB" w:bidi="ar-SY"/>
        </w:rPr>
        <w:t xml:space="preserve">وتشمل الحلقات الدراسية الإقليمية جلسات نظرية </w:t>
      </w:r>
      <w:r>
        <w:rPr>
          <w:rFonts w:hint="cs"/>
          <w:rtl/>
          <w:lang w:val="en-GB" w:bidi="ar-SY"/>
        </w:rPr>
        <w:t>و</w:t>
      </w:r>
      <w:r w:rsidRPr="00933BA0">
        <w:rPr>
          <w:rtl/>
          <w:lang w:val="en-GB" w:bidi="ar-SY"/>
        </w:rPr>
        <w:t xml:space="preserve">ورش عمل </w:t>
      </w:r>
      <w:r>
        <w:rPr>
          <w:rFonts w:hint="cs"/>
          <w:rtl/>
          <w:lang w:val="en-GB" w:bidi="ar-SY"/>
        </w:rPr>
        <w:t>بشأن</w:t>
      </w:r>
      <w:r w:rsidRPr="00933BA0">
        <w:rPr>
          <w:rtl/>
          <w:lang w:val="en-GB" w:bidi="ar-SY"/>
        </w:rPr>
        <w:t xml:space="preserve"> خدمات الأرض و</w:t>
      </w:r>
      <w:r w:rsidRPr="00933BA0">
        <w:rPr>
          <w:rFonts w:hint="cs"/>
          <w:rtl/>
          <w:lang w:val="en-GB" w:bidi="ar-SY"/>
        </w:rPr>
        <w:t xml:space="preserve">الخدمات </w:t>
      </w:r>
      <w:r w:rsidRPr="00933BA0">
        <w:rPr>
          <w:rtl/>
          <w:lang w:val="en-GB" w:bidi="ar-SY"/>
        </w:rPr>
        <w:t xml:space="preserve">الفضائية، قد تكون </w:t>
      </w:r>
      <w:r w:rsidRPr="00933BA0">
        <w:rPr>
          <w:rFonts w:hint="cs"/>
          <w:rtl/>
          <w:lang w:val="en-GB" w:bidi="ar-SY"/>
        </w:rPr>
        <w:t>بالتوازي أو بالتعاقب</w:t>
      </w:r>
      <w:r w:rsidRPr="00933BA0">
        <w:rPr>
          <w:rtl/>
          <w:lang w:val="en-GB" w:bidi="ar-SY"/>
        </w:rPr>
        <w:t xml:space="preserve"> وفقا</w:t>
      </w:r>
      <w:r w:rsidRPr="00933BA0">
        <w:rPr>
          <w:rFonts w:hint="cs"/>
          <w:rtl/>
          <w:lang w:val="en-GB" w:bidi="ar-SY"/>
        </w:rPr>
        <w:t>ً</w:t>
      </w:r>
      <w:r w:rsidRPr="00933BA0">
        <w:rPr>
          <w:rtl/>
          <w:lang w:val="en-GB" w:bidi="ar-SY"/>
        </w:rPr>
        <w:t xml:space="preserve"> </w:t>
      </w:r>
      <w:r w:rsidRPr="00933BA0">
        <w:rPr>
          <w:rFonts w:hint="cs"/>
          <w:rtl/>
          <w:lang w:val="en-GB" w:bidi="ar-SY"/>
        </w:rPr>
        <w:t>ل</w:t>
      </w:r>
      <w:r w:rsidRPr="00933BA0">
        <w:rPr>
          <w:rtl/>
          <w:lang w:val="en-GB" w:bidi="ar-SY"/>
        </w:rPr>
        <w:t xml:space="preserve">لمتطلبات </w:t>
      </w:r>
      <w:r w:rsidRPr="00933BA0">
        <w:rPr>
          <w:rFonts w:hint="cs"/>
          <w:rtl/>
          <w:lang w:val="en-GB" w:bidi="ar-SY"/>
        </w:rPr>
        <w:t>ال</w:t>
      </w:r>
      <w:r w:rsidRPr="00933BA0">
        <w:rPr>
          <w:rtl/>
          <w:lang w:val="en-GB" w:bidi="ar-SY"/>
        </w:rPr>
        <w:t xml:space="preserve">محددة </w:t>
      </w:r>
      <w:r w:rsidRPr="00933BA0">
        <w:rPr>
          <w:rFonts w:hint="cs"/>
          <w:rtl/>
          <w:lang w:val="en-GB" w:bidi="ar-SY"/>
        </w:rPr>
        <w:t xml:space="preserve">لكل </w:t>
      </w:r>
      <w:r>
        <w:rPr>
          <w:rFonts w:hint="cs"/>
          <w:rtl/>
          <w:lang w:val="en-GB" w:bidi="ar-SY"/>
        </w:rPr>
        <w:t>منطقة</w:t>
      </w:r>
      <w:r w:rsidRPr="00933BA0">
        <w:rPr>
          <w:rtl/>
          <w:lang w:val="en-GB" w:bidi="ar-SY"/>
        </w:rPr>
        <w:t>. وت</w:t>
      </w:r>
      <w:r w:rsidRPr="00933BA0">
        <w:rPr>
          <w:rFonts w:hint="cs"/>
          <w:rtl/>
          <w:lang w:val="en-GB" w:bidi="ar-SY"/>
        </w:rPr>
        <w:t>ُ</w:t>
      </w:r>
      <w:r w:rsidRPr="00933BA0">
        <w:rPr>
          <w:rtl/>
          <w:lang w:val="en-GB" w:bidi="ar-SY"/>
        </w:rPr>
        <w:t>ستكمل</w:t>
      </w:r>
      <w:r w:rsidRPr="00933BA0">
        <w:rPr>
          <w:rFonts w:hint="cs"/>
          <w:rtl/>
          <w:lang w:val="en-GB" w:bidi="ar-SY"/>
        </w:rPr>
        <w:t xml:space="preserve"> الحلقات الدراسية الإقليمية ب</w:t>
      </w:r>
      <w:r w:rsidRPr="00933BA0">
        <w:rPr>
          <w:rtl/>
          <w:lang w:val="en-GB" w:bidi="ar-SY"/>
        </w:rPr>
        <w:t xml:space="preserve">منتدى ليوم واحد </w:t>
      </w:r>
      <w:r w:rsidRPr="00933BA0">
        <w:rPr>
          <w:rFonts w:hint="cs"/>
          <w:rtl/>
          <w:lang w:val="en-GB" w:bidi="ar-SY"/>
        </w:rPr>
        <w:t>يكرس</w:t>
      </w:r>
      <w:r w:rsidRPr="00933BA0">
        <w:rPr>
          <w:rtl/>
          <w:lang w:val="en-GB" w:bidi="ar-SY"/>
        </w:rPr>
        <w:t xml:space="preserve"> لمواضيع متعلقة </w:t>
      </w:r>
      <w:r w:rsidRPr="00933BA0">
        <w:rPr>
          <w:rFonts w:hint="cs"/>
          <w:rtl/>
          <w:lang w:val="en-GB" w:bidi="ar-SY"/>
        </w:rPr>
        <w:t>ب</w:t>
      </w:r>
      <w:r w:rsidRPr="00933BA0">
        <w:rPr>
          <w:rtl/>
          <w:lang w:val="en-GB" w:bidi="ar-SY"/>
        </w:rPr>
        <w:t xml:space="preserve">الطيف ذات أهمية خاصة </w:t>
      </w:r>
      <w:r w:rsidRPr="00933BA0">
        <w:rPr>
          <w:rFonts w:hint="cs"/>
          <w:rtl/>
          <w:lang w:val="en-GB" w:bidi="ar-SY"/>
        </w:rPr>
        <w:t>لل</w:t>
      </w:r>
      <w:r>
        <w:rPr>
          <w:rFonts w:hint="cs"/>
          <w:rtl/>
          <w:lang w:val="en-GB" w:bidi="ar-SY"/>
        </w:rPr>
        <w:t>منطقة</w:t>
      </w:r>
      <w:r w:rsidRPr="00933BA0">
        <w:rPr>
          <w:rtl/>
          <w:lang w:val="en-GB" w:bidi="ar-SY"/>
        </w:rPr>
        <w:t>.</w:t>
      </w:r>
    </w:p>
    <w:p w14:paraId="3C94BD0B" w14:textId="77777777" w:rsidR="001D6B26" w:rsidRDefault="001D6B26" w:rsidP="001D6B26">
      <w:pPr>
        <w:rPr>
          <w:lang w:val="en-GB" w:bidi="ar-SY"/>
        </w:rPr>
      </w:pPr>
      <w:r w:rsidRPr="00933BA0">
        <w:rPr>
          <w:rtl/>
          <w:lang w:val="en-GB" w:bidi="ar-SY"/>
        </w:rPr>
        <w:lastRenderedPageBreak/>
        <w:t xml:space="preserve">ويقدم الجدول </w:t>
      </w:r>
      <w:r w:rsidRPr="009578AD">
        <w:rPr>
          <w:lang w:bidi="ar-SY"/>
        </w:rPr>
        <w:t>1</w:t>
      </w:r>
      <w:r w:rsidRPr="00933BA0">
        <w:rPr>
          <w:lang w:val="en-GB" w:bidi="ar-SY"/>
        </w:rPr>
        <w:t>-</w:t>
      </w:r>
      <w:r w:rsidRPr="009578AD">
        <w:rPr>
          <w:lang w:bidi="ar-SY"/>
        </w:rPr>
        <w:t>2</w:t>
      </w:r>
      <w:r w:rsidRPr="00933BA0">
        <w:rPr>
          <w:lang w:val="en-GB" w:bidi="ar-SY"/>
        </w:rPr>
        <w:t>.</w:t>
      </w:r>
      <w:r w:rsidRPr="009578AD">
        <w:rPr>
          <w:lang w:bidi="ar-SY"/>
        </w:rPr>
        <w:t>1</w:t>
      </w:r>
      <w:r>
        <w:rPr>
          <w:lang w:bidi="ar-SY"/>
        </w:rPr>
        <w:t>.</w:t>
      </w:r>
      <w:r w:rsidRPr="009578AD">
        <w:rPr>
          <w:lang w:bidi="ar-SY"/>
        </w:rPr>
        <w:t>2</w:t>
      </w:r>
      <w:r w:rsidRPr="00933BA0">
        <w:rPr>
          <w:lang w:val="en-GB" w:bidi="ar-SY"/>
        </w:rPr>
        <w:t>.</w:t>
      </w:r>
      <w:r w:rsidRPr="009578AD">
        <w:rPr>
          <w:lang w:bidi="ar-SY"/>
        </w:rPr>
        <w:t>6</w:t>
      </w:r>
      <w:r w:rsidRPr="00933BA0">
        <w:rPr>
          <w:rtl/>
          <w:lang w:val="en-GB" w:bidi="ar-SY"/>
        </w:rPr>
        <w:t xml:space="preserve"> ملخصا</w:t>
      </w:r>
      <w:r w:rsidRPr="00933BA0">
        <w:rPr>
          <w:rFonts w:hint="cs"/>
          <w:rtl/>
          <w:lang w:val="en-GB" w:bidi="ar-SY"/>
        </w:rPr>
        <w:t>ً</w:t>
      </w:r>
      <w:r w:rsidRPr="00933BA0">
        <w:rPr>
          <w:rtl/>
          <w:lang w:val="en-GB" w:bidi="ar-SY"/>
        </w:rPr>
        <w:t xml:space="preserve"> </w:t>
      </w:r>
      <w:r w:rsidRPr="003A27F5">
        <w:rPr>
          <w:rtl/>
          <w:lang w:val="en-GB" w:bidi="ar-SY"/>
        </w:rPr>
        <w:t>لل</w:t>
      </w:r>
      <w:r w:rsidRPr="003A27F5">
        <w:rPr>
          <w:rFonts w:hint="cs"/>
          <w:rtl/>
          <w:lang w:val="en-GB" w:bidi="ar-SY"/>
        </w:rPr>
        <w:t xml:space="preserve">حلقات الدراسية الإقليمية </w:t>
      </w:r>
      <w:r>
        <w:rPr>
          <w:rFonts w:hint="cs"/>
          <w:rtl/>
          <w:lang w:bidi="ar-SY"/>
        </w:rPr>
        <w:t>ال</w:t>
      </w:r>
      <w:r w:rsidRPr="003A27F5">
        <w:rPr>
          <w:rFonts w:hint="cs"/>
          <w:rtl/>
          <w:lang w:bidi="ar-SY"/>
        </w:rPr>
        <w:t>إحدى عشر</w:t>
      </w:r>
      <w:r>
        <w:rPr>
          <w:rFonts w:hint="cs"/>
          <w:rtl/>
          <w:lang w:bidi="ar-SY"/>
        </w:rPr>
        <w:t>ة</w:t>
      </w:r>
      <w:r w:rsidRPr="003A27F5">
        <w:rPr>
          <w:rFonts w:hint="cs"/>
          <w:rtl/>
          <w:lang w:bidi="ar-SY"/>
        </w:rPr>
        <w:t xml:space="preserve"> </w:t>
      </w:r>
      <w:r w:rsidRPr="00933BA0">
        <w:rPr>
          <w:rtl/>
          <w:lang w:val="en-GB" w:bidi="ar-SY"/>
        </w:rPr>
        <w:t>التي عقدت منذ</w:t>
      </w:r>
      <w:r w:rsidRPr="00933BA0">
        <w:rPr>
          <w:rFonts w:hint="cs"/>
          <w:rtl/>
          <w:lang w:val="en-GB" w:bidi="ar-SY"/>
        </w:rPr>
        <w:t xml:space="preserve"> المؤتمر</w:t>
      </w:r>
      <w:r w:rsidRPr="00933BA0">
        <w:rPr>
          <w:rtl/>
          <w:lang w:val="en-GB" w:bidi="ar-SY"/>
        </w:rPr>
        <w:t xml:space="preserve"> </w:t>
      </w:r>
      <w:r w:rsidRPr="00933BA0">
        <w:rPr>
          <w:lang w:val="en-GB" w:bidi="ar-SY"/>
        </w:rPr>
        <w:t>WRC</w:t>
      </w:r>
      <w:r>
        <w:rPr>
          <w:lang w:val="en-GB" w:bidi="ar-SY"/>
        </w:rPr>
        <w:noBreakHyphen/>
      </w:r>
      <w:r>
        <w:rPr>
          <w:lang w:bidi="ar-SY"/>
        </w:rPr>
        <w:t>23</w:t>
      </w:r>
      <w:r w:rsidRPr="00933BA0">
        <w:rPr>
          <w:rtl/>
          <w:lang w:val="en-GB" w:bidi="ar-SY"/>
        </w:rPr>
        <w:t xml:space="preserve">. </w:t>
      </w:r>
      <w:r>
        <w:rPr>
          <w:rFonts w:hint="cs"/>
          <w:rtl/>
          <w:lang w:val="en-GB" w:bidi="ar-SY"/>
        </w:rPr>
        <w:t xml:space="preserve">وعُقدت هذه الحلقات الدراسية أساساً بنسق إلكتروني خلال جائحة كوفيد-19 </w:t>
      </w:r>
      <w:r w:rsidRPr="003A27F5">
        <w:rPr>
          <w:rFonts w:hint="cs"/>
          <w:rtl/>
          <w:lang w:val="en-GB" w:bidi="ar-SY"/>
        </w:rPr>
        <w:t>و</w:t>
      </w:r>
      <w:r>
        <w:rPr>
          <w:rFonts w:hint="cs"/>
          <w:rtl/>
          <w:lang w:val="en-GB" w:bidi="ar-SY"/>
        </w:rPr>
        <w:t xml:space="preserve">بعد ذلك </w:t>
      </w:r>
      <w:r w:rsidRPr="003A27F5">
        <w:rPr>
          <w:rFonts w:hint="cs"/>
          <w:rtl/>
          <w:lang w:val="en-GB" w:bidi="ar-SY"/>
        </w:rPr>
        <w:t>استضاف</w:t>
      </w:r>
      <w:r>
        <w:rPr>
          <w:rFonts w:hint="cs"/>
          <w:rtl/>
          <w:lang w:val="en-GB" w:bidi="ar-SY"/>
        </w:rPr>
        <w:t>تها</w:t>
      </w:r>
      <w:r w:rsidRPr="00933BA0">
        <w:rPr>
          <w:rtl/>
          <w:lang w:val="en-GB" w:bidi="ar-SY"/>
        </w:rPr>
        <w:t xml:space="preserve"> </w:t>
      </w:r>
      <w:r>
        <w:rPr>
          <w:rFonts w:hint="cs"/>
          <w:rtl/>
          <w:lang w:val="en-GB" w:bidi="ar-SY"/>
        </w:rPr>
        <w:t>الإدارات</w:t>
      </w:r>
      <w:r w:rsidRPr="00933BA0">
        <w:rPr>
          <w:rtl/>
          <w:lang w:val="en-GB" w:bidi="ar-SY"/>
        </w:rPr>
        <w:t xml:space="preserve"> </w:t>
      </w:r>
      <w:r w:rsidRPr="00933BA0">
        <w:rPr>
          <w:rFonts w:hint="cs"/>
          <w:rtl/>
          <w:lang w:val="en-GB" w:bidi="ar-SY"/>
        </w:rPr>
        <w:t>أو الهيئة التنظيمية</w:t>
      </w:r>
      <w:r w:rsidRPr="00933BA0">
        <w:rPr>
          <w:rtl/>
          <w:lang w:val="en-GB" w:bidi="ar-SY"/>
        </w:rPr>
        <w:t xml:space="preserve"> أو </w:t>
      </w:r>
      <w:r w:rsidRPr="00933BA0">
        <w:rPr>
          <w:rFonts w:hint="cs"/>
          <w:rtl/>
          <w:lang w:val="en-GB" w:bidi="ar-SY"/>
        </w:rPr>
        <w:t>هيئة</w:t>
      </w:r>
      <w:r w:rsidRPr="00933BA0">
        <w:rPr>
          <w:rtl/>
          <w:lang w:val="en-GB" w:bidi="ar-SY"/>
        </w:rPr>
        <w:t xml:space="preserve"> إدارة الطيف في </w:t>
      </w:r>
      <w:r w:rsidRPr="00933BA0">
        <w:rPr>
          <w:rFonts w:hint="cs"/>
          <w:rtl/>
          <w:lang w:val="en-GB" w:bidi="ar-SY"/>
        </w:rPr>
        <w:t>البلد</w:t>
      </w:r>
      <w:r w:rsidRPr="00933BA0">
        <w:rPr>
          <w:rtl/>
          <w:lang w:val="en-GB" w:bidi="ar-SY"/>
        </w:rPr>
        <w:t xml:space="preserve">، وذلك بالتعاون مع المنظمات الإقليمية ذات الصلة والمكاتب </w:t>
      </w:r>
      <w:r w:rsidRPr="00933BA0">
        <w:rPr>
          <w:rFonts w:hint="cs"/>
          <w:rtl/>
          <w:lang w:val="en-GB" w:bidi="ar-SY"/>
        </w:rPr>
        <w:t>ال</w:t>
      </w:r>
      <w:r w:rsidRPr="00933BA0">
        <w:rPr>
          <w:rtl/>
          <w:lang w:val="en-GB" w:bidi="ar-SY"/>
        </w:rPr>
        <w:t>إقليمية</w:t>
      </w:r>
      <w:r w:rsidRPr="00933BA0">
        <w:rPr>
          <w:rFonts w:hint="cs"/>
          <w:rtl/>
          <w:lang w:val="en-GB" w:bidi="ar-SY"/>
        </w:rPr>
        <w:t xml:space="preserve"> أو مكاتب</w:t>
      </w:r>
      <w:r w:rsidRPr="00933BA0">
        <w:rPr>
          <w:rtl/>
          <w:lang w:val="en-GB" w:bidi="ar-SY"/>
        </w:rPr>
        <w:t xml:space="preserve"> </w:t>
      </w:r>
      <w:r w:rsidRPr="00933BA0">
        <w:rPr>
          <w:rFonts w:hint="cs"/>
          <w:rtl/>
          <w:lang w:val="en-GB" w:bidi="ar-SY"/>
        </w:rPr>
        <w:t>ال</w:t>
      </w:r>
      <w:r w:rsidRPr="00933BA0">
        <w:rPr>
          <w:rtl/>
          <w:lang w:val="en-GB" w:bidi="ar-SY"/>
        </w:rPr>
        <w:t>مناطق</w:t>
      </w:r>
      <w:r w:rsidRPr="00933BA0">
        <w:rPr>
          <w:rFonts w:hint="cs"/>
          <w:rtl/>
          <w:lang w:val="en-GB" w:bidi="ar-SY"/>
        </w:rPr>
        <w:t xml:space="preserve"> التابعة</w:t>
      </w:r>
      <w:r w:rsidRPr="00933BA0">
        <w:rPr>
          <w:rtl/>
          <w:lang w:val="en-GB" w:bidi="ar-SY"/>
        </w:rPr>
        <w:t xml:space="preserve"> </w:t>
      </w:r>
      <w:r w:rsidRPr="00933BA0">
        <w:rPr>
          <w:rFonts w:hint="cs"/>
          <w:rtl/>
          <w:lang w:val="en-GB" w:bidi="ar-SY"/>
        </w:rPr>
        <w:t>ل</w:t>
      </w:r>
      <w:r w:rsidRPr="00933BA0">
        <w:rPr>
          <w:rtl/>
          <w:lang w:val="en-GB" w:bidi="ar-SY"/>
        </w:rPr>
        <w:t>لاتحاد.</w:t>
      </w:r>
    </w:p>
    <w:p w14:paraId="7A1CC308" w14:textId="77777777" w:rsidR="00ED0699" w:rsidRDefault="00ED0699" w:rsidP="001D6B26">
      <w:pPr>
        <w:rPr>
          <w:rtl/>
          <w:lang w:val="en-GB" w:bidi="ar-SY"/>
        </w:rPr>
        <w:sectPr w:rsidR="00ED0699" w:rsidSect="005B1B7E">
          <w:headerReference w:type="even" r:id="rId74"/>
          <w:headerReference w:type="default" r:id="rId75"/>
          <w:footerReference w:type="even" r:id="rId76"/>
          <w:footerReference w:type="default" r:id="rId77"/>
          <w:footerReference w:type="first" r:id="rId78"/>
          <w:type w:val="oddPage"/>
          <w:pgSz w:w="11909" w:h="16834" w:code="9"/>
          <w:pgMar w:top="1418" w:right="1134" w:bottom="1134" w:left="1134" w:header="561" w:footer="561" w:gutter="0"/>
          <w:pgNumType w:start="1"/>
          <w:cols w:space="720"/>
          <w:titlePg/>
          <w:docGrid w:linePitch="299"/>
        </w:sectPr>
      </w:pPr>
    </w:p>
    <w:p w14:paraId="3C72F02F" w14:textId="77777777" w:rsidR="001D6B26" w:rsidRPr="00CB75D2" w:rsidRDefault="001D6B26" w:rsidP="00CB75D2">
      <w:pPr>
        <w:pStyle w:val="TableNo"/>
        <w:rPr>
          <w:rtl/>
        </w:rPr>
      </w:pPr>
      <w:r w:rsidRPr="00CB75D2">
        <w:rPr>
          <w:rFonts w:hint="cs"/>
          <w:rtl/>
        </w:rPr>
        <w:lastRenderedPageBreak/>
        <w:t xml:space="preserve">الجدول </w:t>
      </w:r>
      <w:r w:rsidRPr="00CB75D2">
        <w:t>1-2.1.2.6</w:t>
      </w:r>
    </w:p>
    <w:p w14:paraId="207512AB" w14:textId="77777777" w:rsidR="001D6B26" w:rsidRPr="00CB75D2" w:rsidRDefault="001D6B26" w:rsidP="00CB75D2">
      <w:pPr>
        <w:pStyle w:val="Tabletitle"/>
        <w:rPr>
          <w:rtl/>
        </w:rPr>
      </w:pPr>
      <w:r w:rsidRPr="00CB75D2">
        <w:rPr>
          <w:rFonts w:hint="cs"/>
          <w:rtl/>
        </w:rPr>
        <w:t xml:space="preserve">الحلقات الدراسية الإقليمية للاتصالات الراديوية للاتحاد </w:t>
      </w:r>
      <w:r w:rsidRPr="00CB75D2">
        <w:t>(2023-2020)</w:t>
      </w:r>
    </w:p>
    <w:tbl>
      <w:tblPr>
        <w:tblStyle w:val="TableGrid"/>
        <w:bidiVisual/>
        <w:tblW w:w="5000" w:type="pct"/>
        <w:jc w:val="center"/>
        <w:tblLook w:val="04A0" w:firstRow="1" w:lastRow="0" w:firstColumn="1" w:lastColumn="0" w:noHBand="0" w:noVBand="1"/>
      </w:tblPr>
      <w:tblGrid>
        <w:gridCol w:w="1504"/>
        <w:gridCol w:w="1781"/>
        <w:gridCol w:w="1095"/>
        <w:gridCol w:w="1642"/>
        <w:gridCol w:w="1781"/>
        <w:gridCol w:w="3154"/>
        <w:gridCol w:w="1095"/>
        <w:gridCol w:w="1564"/>
        <w:gridCol w:w="1506"/>
      </w:tblGrid>
      <w:tr w:rsidR="007F6BFA" w:rsidRPr="00651544" w14:paraId="41B1A246" w14:textId="77777777" w:rsidTr="007F6BFA">
        <w:trPr>
          <w:tblHeader/>
          <w:jc w:val="center"/>
        </w:trPr>
        <w:tc>
          <w:tcPr>
            <w:tcW w:w="497" w:type="pct"/>
            <w:tcBorders>
              <w:top w:val="single" w:sz="4" w:space="0" w:color="auto"/>
              <w:left w:val="single" w:sz="4" w:space="0" w:color="auto"/>
              <w:bottom w:val="single" w:sz="4" w:space="0" w:color="auto"/>
              <w:right w:val="single" w:sz="4" w:space="0" w:color="auto"/>
            </w:tcBorders>
            <w:vAlign w:val="center"/>
            <w:hideMark/>
          </w:tcPr>
          <w:p w14:paraId="4659EA8F" w14:textId="77777777" w:rsidR="007F6BFA" w:rsidRPr="00651544" w:rsidRDefault="007F6BFA" w:rsidP="007F6BFA">
            <w:pPr>
              <w:spacing w:before="60" w:after="60" w:line="260" w:lineRule="exact"/>
              <w:jc w:val="center"/>
              <w:rPr>
                <w:b/>
                <w:bCs/>
                <w:sz w:val="18"/>
                <w:szCs w:val="18"/>
                <w:lang w:eastAsia="zh-CN"/>
              </w:rPr>
            </w:pPr>
            <w:bookmarkStart w:id="132" w:name="_Hlk144208238"/>
            <w:r w:rsidRPr="00651544">
              <w:rPr>
                <w:b/>
                <w:bCs/>
                <w:sz w:val="18"/>
                <w:szCs w:val="18"/>
                <w:rtl/>
              </w:rPr>
              <w:t>التاريخ</w:t>
            </w:r>
          </w:p>
        </w:tc>
        <w:tc>
          <w:tcPr>
            <w:tcW w:w="589" w:type="pct"/>
            <w:tcBorders>
              <w:top w:val="single" w:sz="4" w:space="0" w:color="auto"/>
              <w:left w:val="single" w:sz="4" w:space="0" w:color="auto"/>
              <w:bottom w:val="single" w:sz="4" w:space="0" w:color="auto"/>
              <w:right w:val="single" w:sz="4" w:space="0" w:color="auto"/>
            </w:tcBorders>
            <w:vAlign w:val="center"/>
            <w:hideMark/>
          </w:tcPr>
          <w:p w14:paraId="028851E2" w14:textId="77777777" w:rsidR="007F6BFA" w:rsidRPr="00651544" w:rsidRDefault="007F6BFA" w:rsidP="007F6BFA">
            <w:pPr>
              <w:spacing w:before="60" w:after="60" w:line="260" w:lineRule="exact"/>
              <w:jc w:val="center"/>
              <w:rPr>
                <w:b/>
                <w:bCs/>
                <w:sz w:val="18"/>
                <w:szCs w:val="18"/>
              </w:rPr>
            </w:pPr>
            <w:r w:rsidRPr="00651544">
              <w:rPr>
                <w:b/>
                <w:bCs/>
                <w:sz w:val="18"/>
                <w:szCs w:val="18"/>
                <w:rtl/>
              </w:rPr>
              <w:t>الحلقة الدراسية الإقليمية</w:t>
            </w:r>
          </w:p>
        </w:tc>
        <w:tc>
          <w:tcPr>
            <w:tcW w:w="362" w:type="pct"/>
            <w:tcBorders>
              <w:top w:val="single" w:sz="4" w:space="0" w:color="auto"/>
              <w:left w:val="single" w:sz="4" w:space="0" w:color="auto"/>
              <w:bottom w:val="single" w:sz="4" w:space="0" w:color="auto"/>
              <w:right w:val="single" w:sz="4" w:space="0" w:color="auto"/>
            </w:tcBorders>
            <w:vAlign w:val="center"/>
            <w:hideMark/>
          </w:tcPr>
          <w:p w14:paraId="42BA0E16" w14:textId="77777777" w:rsidR="007F6BFA" w:rsidRPr="00651544" w:rsidRDefault="007F6BFA" w:rsidP="007F6BFA">
            <w:pPr>
              <w:spacing w:before="60" w:after="60" w:line="260" w:lineRule="exact"/>
              <w:jc w:val="center"/>
              <w:rPr>
                <w:b/>
                <w:bCs/>
                <w:sz w:val="18"/>
                <w:szCs w:val="18"/>
              </w:rPr>
            </w:pPr>
            <w:r w:rsidRPr="00651544">
              <w:rPr>
                <w:b/>
                <w:bCs/>
                <w:sz w:val="18"/>
                <w:szCs w:val="18"/>
                <w:rtl/>
              </w:rPr>
              <w:t>المكان</w:t>
            </w:r>
          </w:p>
        </w:tc>
        <w:tc>
          <w:tcPr>
            <w:tcW w:w="543" w:type="pct"/>
            <w:tcBorders>
              <w:top w:val="single" w:sz="4" w:space="0" w:color="auto"/>
              <w:left w:val="single" w:sz="4" w:space="0" w:color="auto"/>
              <w:bottom w:val="single" w:sz="4" w:space="0" w:color="auto"/>
              <w:right w:val="single" w:sz="4" w:space="0" w:color="auto"/>
            </w:tcBorders>
            <w:vAlign w:val="center"/>
            <w:hideMark/>
          </w:tcPr>
          <w:p w14:paraId="76BB4AAB" w14:textId="77777777" w:rsidR="007F6BFA" w:rsidRPr="00651544" w:rsidRDefault="007F6BFA" w:rsidP="007F6BFA">
            <w:pPr>
              <w:spacing w:before="60" w:after="60" w:line="260" w:lineRule="exact"/>
              <w:jc w:val="center"/>
              <w:rPr>
                <w:b/>
                <w:bCs/>
                <w:sz w:val="18"/>
                <w:szCs w:val="18"/>
              </w:rPr>
            </w:pPr>
            <w:r w:rsidRPr="00651544">
              <w:rPr>
                <w:b/>
                <w:bCs/>
                <w:sz w:val="18"/>
                <w:szCs w:val="18"/>
                <w:rtl/>
              </w:rPr>
              <w:t>المضيف</w:t>
            </w:r>
          </w:p>
        </w:tc>
        <w:tc>
          <w:tcPr>
            <w:tcW w:w="589" w:type="pct"/>
            <w:tcBorders>
              <w:top w:val="single" w:sz="4" w:space="0" w:color="auto"/>
              <w:left w:val="single" w:sz="4" w:space="0" w:color="auto"/>
              <w:bottom w:val="single" w:sz="4" w:space="0" w:color="auto"/>
              <w:right w:val="single" w:sz="4" w:space="0" w:color="auto"/>
            </w:tcBorders>
            <w:vAlign w:val="center"/>
            <w:hideMark/>
          </w:tcPr>
          <w:p w14:paraId="0A2C6973" w14:textId="77777777" w:rsidR="007F6BFA" w:rsidRPr="00651544" w:rsidRDefault="007F6BFA" w:rsidP="007F6BFA">
            <w:pPr>
              <w:spacing w:before="60" w:after="60" w:line="260" w:lineRule="exact"/>
              <w:jc w:val="center"/>
              <w:rPr>
                <w:b/>
                <w:bCs/>
                <w:sz w:val="18"/>
                <w:szCs w:val="18"/>
              </w:rPr>
            </w:pPr>
            <w:r w:rsidRPr="00651544">
              <w:rPr>
                <w:b/>
                <w:bCs/>
                <w:sz w:val="18"/>
                <w:szCs w:val="18"/>
                <w:rtl/>
              </w:rPr>
              <w:t>التعاون</w:t>
            </w:r>
          </w:p>
        </w:tc>
        <w:tc>
          <w:tcPr>
            <w:tcW w:w="1043" w:type="pct"/>
            <w:tcBorders>
              <w:top w:val="single" w:sz="4" w:space="0" w:color="auto"/>
              <w:left w:val="single" w:sz="4" w:space="0" w:color="auto"/>
              <w:bottom w:val="single" w:sz="4" w:space="0" w:color="auto"/>
              <w:right w:val="single" w:sz="4" w:space="0" w:color="auto"/>
            </w:tcBorders>
            <w:vAlign w:val="center"/>
            <w:hideMark/>
          </w:tcPr>
          <w:p w14:paraId="64D626D5" w14:textId="77777777" w:rsidR="007F6BFA" w:rsidRPr="00651544" w:rsidRDefault="007F6BFA" w:rsidP="007F6BFA">
            <w:pPr>
              <w:spacing w:before="60" w:after="60" w:line="260" w:lineRule="exact"/>
              <w:jc w:val="center"/>
              <w:rPr>
                <w:b/>
                <w:bCs/>
                <w:sz w:val="18"/>
                <w:szCs w:val="18"/>
              </w:rPr>
            </w:pPr>
            <w:r w:rsidRPr="00651544">
              <w:rPr>
                <w:b/>
                <w:bCs/>
                <w:sz w:val="18"/>
                <w:szCs w:val="18"/>
                <w:rtl/>
              </w:rPr>
              <w:t>موضوعات اللقاء</w:t>
            </w:r>
          </w:p>
        </w:tc>
        <w:tc>
          <w:tcPr>
            <w:tcW w:w="362" w:type="pct"/>
            <w:tcBorders>
              <w:top w:val="single" w:sz="4" w:space="0" w:color="auto"/>
              <w:left w:val="single" w:sz="4" w:space="0" w:color="auto"/>
              <w:bottom w:val="single" w:sz="4" w:space="0" w:color="auto"/>
              <w:right w:val="single" w:sz="4" w:space="0" w:color="auto"/>
            </w:tcBorders>
            <w:vAlign w:val="center"/>
            <w:hideMark/>
          </w:tcPr>
          <w:p w14:paraId="069CB337" w14:textId="77777777" w:rsidR="007F6BFA" w:rsidRPr="00651544" w:rsidRDefault="007F6BFA" w:rsidP="007F6BFA">
            <w:pPr>
              <w:spacing w:before="60" w:after="60" w:line="260" w:lineRule="exact"/>
              <w:jc w:val="center"/>
              <w:rPr>
                <w:b/>
                <w:bCs/>
                <w:sz w:val="18"/>
                <w:szCs w:val="18"/>
              </w:rPr>
            </w:pPr>
            <w:r w:rsidRPr="00651544">
              <w:rPr>
                <w:b/>
                <w:bCs/>
                <w:sz w:val="18"/>
                <w:szCs w:val="18"/>
                <w:rtl/>
              </w:rPr>
              <w:t>اللغات</w:t>
            </w:r>
          </w:p>
        </w:tc>
        <w:tc>
          <w:tcPr>
            <w:tcW w:w="517" w:type="pct"/>
            <w:tcBorders>
              <w:top w:val="single" w:sz="4" w:space="0" w:color="auto"/>
              <w:left w:val="single" w:sz="4" w:space="0" w:color="auto"/>
              <w:bottom w:val="single" w:sz="4" w:space="0" w:color="auto"/>
              <w:right w:val="single" w:sz="4" w:space="0" w:color="auto"/>
            </w:tcBorders>
            <w:vAlign w:val="center"/>
            <w:hideMark/>
          </w:tcPr>
          <w:p w14:paraId="449405CB" w14:textId="77777777" w:rsidR="007F6BFA" w:rsidRPr="00651544" w:rsidRDefault="007F6BFA" w:rsidP="007F6BFA">
            <w:pPr>
              <w:spacing w:before="60" w:after="60" w:line="260" w:lineRule="exact"/>
              <w:jc w:val="center"/>
              <w:rPr>
                <w:b/>
                <w:bCs/>
                <w:sz w:val="18"/>
                <w:szCs w:val="18"/>
              </w:rPr>
            </w:pPr>
            <w:r w:rsidRPr="00651544">
              <w:rPr>
                <w:b/>
                <w:bCs/>
                <w:sz w:val="18"/>
                <w:szCs w:val="18"/>
                <w:rtl/>
              </w:rPr>
              <w:t>المشاركون/الإدارات</w:t>
            </w:r>
          </w:p>
        </w:tc>
        <w:tc>
          <w:tcPr>
            <w:tcW w:w="498" w:type="pct"/>
            <w:tcBorders>
              <w:top w:val="single" w:sz="4" w:space="0" w:color="auto"/>
              <w:left w:val="single" w:sz="4" w:space="0" w:color="auto"/>
              <w:bottom w:val="single" w:sz="4" w:space="0" w:color="auto"/>
              <w:right w:val="single" w:sz="4" w:space="0" w:color="auto"/>
            </w:tcBorders>
            <w:vAlign w:val="center"/>
          </w:tcPr>
          <w:p w14:paraId="7DAF1B27" w14:textId="3B968CD9" w:rsidR="007F6BFA" w:rsidRPr="00651544" w:rsidRDefault="007F6BFA" w:rsidP="007F6BFA">
            <w:pPr>
              <w:spacing w:before="60" w:after="60" w:line="260" w:lineRule="exact"/>
              <w:jc w:val="center"/>
              <w:rPr>
                <w:b/>
                <w:bCs/>
                <w:sz w:val="18"/>
                <w:szCs w:val="18"/>
              </w:rPr>
            </w:pPr>
            <w:r>
              <w:rPr>
                <w:rFonts w:hint="cs"/>
                <w:b/>
                <w:bCs/>
                <w:sz w:val="18"/>
                <w:szCs w:val="18"/>
                <w:rtl/>
              </w:rPr>
              <w:t>المنح</w:t>
            </w:r>
          </w:p>
        </w:tc>
      </w:tr>
      <w:tr w:rsidR="001D6B26" w:rsidRPr="00651544" w14:paraId="0311D8C6" w14:textId="77777777" w:rsidTr="00423E61">
        <w:trPr>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6AB420D" w14:textId="77777777" w:rsidR="001D6B26" w:rsidRPr="00651544" w:rsidRDefault="001D6B26" w:rsidP="00423E61">
            <w:pPr>
              <w:spacing w:before="60" w:after="60" w:line="260" w:lineRule="exact"/>
              <w:jc w:val="center"/>
              <w:rPr>
                <w:b/>
                <w:bCs/>
                <w:sz w:val="18"/>
                <w:szCs w:val="18"/>
              </w:rPr>
            </w:pPr>
            <w:r w:rsidRPr="00651544">
              <w:rPr>
                <w:b/>
                <w:bCs/>
                <w:sz w:val="18"/>
                <w:szCs w:val="18"/>
              </w:rPr>
              <w:t>2020</w:t>
            </w:r>
          </w:p>
        </w:tc>
      </w:tr>
      <w:tr w:rsidR="001D6B26" w:rsidRPr="00651544" w14:paraId="039F91D4" w14:textId="77777777" w:rsidTr="007F6BFA">
        <w:trPr>
          <w:jc w:val="center"/>
        </w:trPr>
        <w:tc>
          <w:tcPr>
            <w:tcW w:w="497" w:type="pct"/>
            <w:tcBorders>
              <w:top w:val="single" w:sz="4" w:space="0" w:color="auto"/>
              <w:left w:val="single" w:sz="4" w:space="0" w:color="auto"/>
              <w:bottom w:val="single" w:sz="4" w:space="0" w:color="auto"/>
              <w:right w:val="single" w:sz="4" w:space="0" w:color="auto"/>
            </w:tcBorders>
            <w:vAlign w:val="center"/>
          </w:tcPr>
          <w:p w14:paraId="5EB5D48E" w14:textId="77777777" w:rsidR="001D6B26" w:rsidRPr="00651544" w:rsidRDefault="001D6B26" w:rsidP="00423E61">
            <w:pPr>
              <w:spacing w:before="60" w:after="60" w:line="260" w:lineRule="exact"/>
              <w:rPr>
                <w:sz w:val="18"/>
                <w:szCs w:val="18"/>
              </w:rPr>
            </w:pPr>
            <w:r w:rsidRPr="00651544">
              <w:rPr>
                <w:sz w:val="18"/>
                <w:szCs w:val="18"/>
              </w:rPr>
              <w:t>24-13</w:t>
            </w:r>
            <w:r w:rsidRPr="00651544">
              <w:rPr>
                <w:sz w:val="18"/>
                <w:szCs w:val="18"/>
                <w:rtl/>
                <w:lang w:bidi="ar-SY"/>
              </w:rPr>
              <w:t xml:space="preserve"> يوليو </w:t>
            </w:r>
            <w:r w:rsidRPr="00651544">
              <w:rPr>
                <w:sz w:val="18"/>
                <w:szCs w:val="18"/>
                <w:lang w:bidi="ar-SY"/>
              </w:rPr>
              <w:t>2020</w:t>
            </w:r>
          </w:p>
        </w:tc>
        <w:tc>
          <w:tcPr>
            <w:tcW w:w="589" w:type="pct"/>
            <w:tcBorders>
              <w:top w:val="single" w:sz="4" w:space="0" w:color="auto"/>
              <w:left w:val="single" w:sz="4" w:space="0" w:color="auto"/>
              <w:bottom w:val="single" w:sz="4" w:space="0" w:color="auto"/>
              <w:right w:val="single" w:sz="4" w:space="0" w:color="auto"/>
            </w:tcBorders>
            <w:vAlign w:val="center"/>
            <w:hideMark/>
          </w:tcPr>
          <w:p w14:paraId="00A84760" w14:textId="77777777" w:rsidR="001D6B26" w:rsidRPr="00651544" w:rsidRDefault="001D6B26" w:rsidP="00423E61">
            <w:pPr>
              <w:spacing w:before="60" w:after="60" w:line="260" w:lineRule="exact"/>
              <w:rPr>
                <w:b/>
                <w:bCs/>
                <w:sz w:val="18"/>
                <w:szCs w:val="18"/>
                <w:rtl/>
                <w:lang w:bidi="ar-SY"/>
              </w:rPr>
            </w:pPr>
            <w:r w:rsidRPr="00651544">
              <w:rPr>
                <w:b/>
                <w:bCs/>
                <w:sz w:val="18"/>
                <w:szCs w:val="18"/>
              </w:rPr>
              <w:t>RRS-20</w:t>
            </w:r>
            <w:r w:rsidRPr="00651544">
              <w:rPr>
                <w:b/>
                <w:bCs/>
                <w:sz w:val="18"/>
                <w:szCs w:val="18"/>
                <w:rtl/>
                <w:lang w:bidi="ar-SY"/>
              </w:rPr>
              <w:t xml:space="preserve"> - الأمريكتان</w:t>
            </w:r>
          </w:p>
        </w:tc>
        <w:tc>
          <w:tcPr>
            <w:tcW w:w="362" w:type="pct"/>
            <w:tcBorders>
              <w:top w:val="single" w:sz="4" w:space="0" w:color="auto"/>
              <w:left w:val="single" w:sz="4" w:space="0" w:color="auto"/>
              <w:bottom w:val="single" w:sz="4" w:space="0" w:color="auto"/>
              <w:right w:val="single" w:sz="4" w:space="0" w:color="auto"/>
            </w:tcBorders>
            <w:vAlign w:val="center"/>
            <w:hideMark/>
          </w:tcPr>
          <w:p w14:paraId="52C6D4B0" w14:textId="77777777" w:rsidR="001D6B26" w:rsidRPr="00651544" w:rsidRDefault="001D6B26" w:rsidP="00423E61">
            <w:pPr>
              <w:spacing w:before="60" w:after="60" w:line="260" w:lineRule="exact"/>
              <w:jc w:val="center"/>
              <w:rPr>
                <w:bCs/>
                <w:sz w:val="18"/>
                <w:szCs w:val="18"/>
              </w:rPr>
            </w:pPr>
            <w:r w:rsidRPr="00651544">
              <w:rPr>
                <w:b/>
                <w:sz w:val="18"/>
                <w:szCs w:val="18"/>
                <w:rtl/>
              </w:rPr>
              <w:t>اجتماع إلكتروني</w:t>
            </w:r>
          </w:p>
        </w:tc>
        <w:tc>
          <w:tcPr>
            <w:tcW w:w="543" w:type="pct"/>
            <w:tcBorders>
              <w:top w:val="single" w:sz="4" w:space="0" w:color="auto"/>
              <w:left w:val="single" w:sz="4" w:space="0" w:color="auto"/>
              <w:bottom w:val="single" w:sz="4" w:space="0" w:color="auto"/>
              <w:right w:val="single" w:sz="4" w:space="0" w:color="auto"/>
            </w:tcBorders>
            <w:vAlign w:val="center"/>
            <w:hideMark/>
          </w:tcPr>
          <w:p w14:paraId="30DA413A" w14:textId="77777777" w:rsidR="001D6B26" w:rsidRPr="00651544" w:rsidRDefault="001D6B26" w:rsidP="00423E61">
            <w:pPr>
              <w:spacing w:before="60" w:after="60" w:line="260" w:lineRule="exact"/>
              <w:jc w:val="center"/>
              <w:rPr>
                <w:sz w:val="18"/>
                <w:szCs w:val="18"/>
                <w:lang w:val="es-ES_tradnl"/>
              </w:rPr>
            </w:pPr>
            <w:r w:rsidRPr="00651544">
              <w:rPr>
                <w:sz w:val="18"/>
                <w:szCs w:val="18"/>
              </w:rPr>
              <w:t>−</w:t>
            </w:r>
          </w:p>
        </w:tc>
        <w:tc>
          <w:tcPr>
            <w:tcW w:w="589" w:type="pct"/>
            <w:tcBorders>
              <w:top w:val="single" w:sz="4" w:space="0" w:color="auto"/>
              <w:left w:val="single" w:sz="4" w:space="0" w:color="auto"/>
              <w:bottom w:val="single" w:sz="4" w:space="0" w:color="auto"/>
              <w:right w:val="single" w:sz="4" w:space="0" w:color="auto"/>
            </w:tcBorders>
            <w:vAlign w:val="center"/>
            <w:hideMark/>
          </w:tcPr>
          <w:p w14:paraId="4005127B" w14:textId="77777777" w:rsidR="001D6B26" w:rsidRPr="00651544" w:rsidRDefault="001D6B26" w:rsidP="00423E61">
            <w:pPr>
              <w:spacing w:before="60" w:after="60" w:line="260" w:lineRule="exact"/>
              <w:jc w:val="center"/>
              <w:rPr>
                <w:sz w:val="18"/>
                <w:szCs w:val="18"/>
                <w:rtl/>
              </w:rPr>
            </w:pPr>
            <w:r w:rsidRPr="00651544">
              <w:rPr>
                <w:sz w:val="18"/>
                <w:szCs w:val="18"/>
                <w:rtl/>
              </w:rPr>
              <w:t xml:space="preserve">الاتحاد الكاريبي للاتصالات </w:t>
            </w:r>
            <w:r w:rsidRPr="00651544">
              <w:rPr>
                <w:sz w:val="18"/>
                <w:szCs w:val="18"/>
              </w:rPr>
              <w:t>(CTU)</w:t>
            </w:r>
          </w:p>
          <w:p w14:paraId="1DA2CC4E" w14:textId="77777777" w:rsidR="001D6B26" w:rsidRPr="00651544" w:rsidRDefault="001D6B26" w:rsidP="00423E61">
            <w:pPr>
              <w:spacing w:before="60" w:after="60" w:line="260" w:lineRule="exact"/>
              <w:jc w:val="center"/>
              <w:rPr>
                <w:sz w:val="18"/>
                <w:szCs w:val="18"/>
              </w:rPr>
            </w:pPr>
            <w:r w:rsidRPr="00651544">
              <w:rPr>
                <w:sz w:val="18"/>
                <w:szCs w:val="18"/>
                <w:rtl/>
              </w:rPr>
              <w:t xml:space="preserve">مكتب الاتحاد </w:t>
            </w:r>
            <w:proofErr w:type="spellStart"/>
            <w:r w:rsidRPr="00651544">
              <w:rPr>
                <w:sz w:val="18"/>
                <w:szCs w:val="18"/>
                <w:rtl/>
              </w:rPr>
              <w:t>للأمريكتين</w:t>
            </w:r>
            <w:proofErr w:type="spellEnd"/>
          </w:p>
        </w:tc>
        <w:tc>
          <w:tcPr>
            <w:tcW w:w="1043" w:type="pct"/>
            <w:tcBorders>
              <w:top w:val="single" w:sz="4" w:space="0" w:color="auto"/>
              <w:left w:val="single" w:sz="4" w:space="0" w:color="auto"/>
              <w:bottom w:val="single" w:sz="4" w:space="0" w:color="auto"/>
              <w:right w:val="single" w:sz="4" w:space="0" w:color="auto"/>
            </w:tcBorders>
            <w:vAlign w:val="center"/>
            <w:hideMark/>
          </w:tcPr>
          <w:p w14:paraId="09849B17" w14:textId="77777777" w:rsidR="001D6B26" w:rsidRPr="00651544" w:rsidRDefault="001D6B26" w:rsidP="00423E61">
            <w:pPr>
              <w:spacing w:before="60" w:after="60" w:line="260" w:lineRule="exact"/>
              <w:jc w:val="center"/>
              <w:rPr>
                <w:sz w:val="18"/>
                <w:szCs w:val="18"/>
                <w:lang w:bidi="ar-SY"/>
              </w:rPr>
            </w:pPr>
            <w:r w:rsidRPr="00BE21E4">
              <w:rPr>
                <w:sz w:val="18"/>
                <w:szCs w:val="18"/>
                <w:rtl/>
              </w:rPr>
              <w:t>نواتج</w:t>
            </w:r>
            <w:r>
              <w:rPr>
                <w:rFonts w:hint="cs"/>
                <w:sz w:val="18"/>
                <w:szCs w:val="18"/>
                <w:rtl/>
              </w:rPr>
              <w:t xml:space="preserve"> المؤتمر</w:t>
            </w:r>
            <w:r w:rsidRPr="00BE21E4">
              <w:rPr>
                <w:sz w:val="18"/>
                <w:szCs w:val="18"/>
                <w:rtl/>
              </w:rPr>
              <w:t xml:space="preserve"> </w:t>
            </w:r>
            <w:r w:rsidRPr="00BE21E4">
              <w:rPr>
                <w:sz w:val="18"/>
                <w:szCs w:val="18"/>
              </w:rPr>
              <w:t>WRC-19</w:t>
            </w:r>
            <w:r w:rsidRPr="00BE21E4">
              <w:rPr>
                <w:sz w:val="18"/>
                <w:szCs w:val="18"/>
                <w:rtl/>
                <w:lang w:bidi="ar-SY"/>
              </w:rPr>
              <w:t xml:space="preserve">: </w:t>
            </w:r>
            <w:r w:rsidRPr="00651544">
              <w:rPr>
                <w:sz w:val="18"/>
                <w:szCs w:val="18"/>
                <w:rtl/>
              </w:rPr>
              <w:t xml:space="preserve">التحديات </w:t>
            </w:r>
            <w:r>
              <w:rPr>
                <w:rFonts w:hint="cs"/>
                <w:sz w:val="18"/>
                <w:szCs w:val="18"/>
                <w:rtl/>
              </w:rPr>
              <w:t>والفرص في المنطقة</w:t>
            </w:r>
          </w:p>
        </w:tc>
        <w:tc>
          <w:tcPr>
            <w:tcW w:w="362" w:type="pct"/>
            <w:tcBorders>
              <w:top w:val="single" w:sz="4" w:space="0" w:color="auto"/>
              <w:left w:val="single" w:sz="4" w:space="0" w:color="auto"/>
              <w:bottom w:val="single" w:sz="4" w:space="0" w:color="auto"/>
              <w:right w:val="single" w:sz="4" w:space="0" w:color="auto"/>
            </w:tcBorders>
            <w:vAlign w:val="center"/>
            <w:hideMark/>
          </w:tcPr>
          <w:p w14:paraId="3F3E7129" w14:textId="77777777" w:rsidR="001D6B26" w:rsidRPr="00651544" w:rsidRDefault="001D6B26" w:rsidP="00423E61">
            <w:pPr>
              <w:spacing w:before="60" w:after="60" w:line="260" w:lineRule="exact"/>
              <w:jc w:val="center"/>
              <w:rPr>
                <w:sz w:val="18"/>
                <w:szCs w:val="18"/>
              </w:rPr>
            </w:pPr>
            <w:r w:rsidRPr="00651544">
              <w:rPr>
                <w:sz w:val="18"/>
                <w:szCs w:val="18"/>
                <w:rtl/>
              </w:rPr>
              <w:t>الإنكليزية</w:t>
            </w:r>
          </w:p>
        </w:tc>
        <w:tc>
          <w:tcPr>
            <w:tcW w:w="517" w:type="pct"/>
            <w:tcBorders>
              <w:top w:val="single" w:sz="4" w:space="0" w:color="auto"/>
              <w:left w:val="single" w:sz="4" w:space="0" w:color="auto"/>
              <w:bottom w:val="single" w:sz="4" w:space="0" w:color="auto"/>
              <w:right w:val="single" w:sz="4" w:space="0" w:color="auto"/>
            </w:tcBorders>
            <w:vAlign w:val="center"/>
            <w:hideMark/>
          </w:tcPr>
          <w:p w14:paraId="59880763" w14:textId="77777777" w:rsidR="001D6B26" w:rsidRPr="00651544" w:rsidRDefault="001D6B26" w:rsidP="00423E61">
            <w:pPr>
              <w:spacing w:before="60" w:after="60" w:line="260" w:lineRule="exact"/>
              <w:jc w:val="center"/>
              <w:rPr>
                <w:sz w:val="18"/>
                <w:szCs w:val="18"/>
              </w:rPr>
            </w:pPr>
            <w:r w:rsidRPr="00651544">
              <w:rPr>
                <w:sz w:val="18"/>
                <w:szCs w:val="18"/>
              </w:rPr>
              <w:t>350</w:t>
            </w:r>
            <w:r>
              <w:rPr>
                <w:rFonts w:hint="cs"/>
                <w:sz w:val="18"/>
                <w:szCs w:val="18"/>
                <w:rtl/>
              </w:rPr>
              <w:t>/</w:t>
            </w:r>
            <w:r w:rsidRPr="00651544">
              <w:rPr>
                <w:sz w:val="18"/>
                <w:szCs w:val="18"/>
              </w:rPr>
              <w:t>38</w:t>
            </w:r>
          </w:p>
        </w:tc>
        <w:tc>
          <w:tcPr>
            <w:tcW w:w="498" w:type="pct"/>
            <w:tcBorders>
              <w:top w:val="single" w:sz="4" w:space="0" w:color="auto"/>
              <w:left w:val="single" w:sz="4" w:space="0" w:color="auto"/>
              <w:bottom w:val="single" w:sz="4" w:space="0" w:color="auto"/>
              <w:right w:val="single" w:sz="4" w:space="0" w:color="auto"/>
            </w:tcBorders>
            <w:vAlign w:val="center"/>
          </w:tcPr>
          <w:p w14:paraId="52904478" w14:textId="77777777" w:rsidR="001D6B26" w:rsidRPr="00651544" w:rsidDel="00203E0B" w:rsidRDefault="001D6B26" w:rsidP="00423E61">
            <w:pPr>
              <w:spacing w:before="60" w:after="60" w:line="260" w:lineRule="exact"/>
              <w:jc w:val="center"/>
              <w:rPr>
                <w:sz w:val="18"/>
                <w:szCs w:val="18"/>
              </w:rPr>
            </w:pPr>
            <w:r w:rsidRPr="00651544">
              <w:rPr>
                <w:sz w:val="18"/>
                <w:szCs w:val="18"/>
                <w:rtl/>
              </w:rPr>
              <w:t>لا ينطبق</w:t>
            </w:r>
          </w:p>
        </w:tc>
      </w:tr>
      <w:tr w:rsidR="001D6B26" w:rsidRPr="00651544" w14:paraId="11BE93FE" w14:textId="77777777" w:rsidTr="007F6BFA">
        <w:trPr>
          <w:jc w:val="center"/>
        </w:trPr>
        <w:tc>
          <w:tcPr>
            <w:tcW w:w="497" w:type="pct"/>
            <w:tcBorders>
              <w:top w:val="single" w:sz="4" w:space="0" w:color="auto"/>
              <w:left w:val="single" w:sz="4" w:space="0" w:color="auto"/>
              <w:bottom w:val="single" w:sz="4" w:space="0" w:color="auto"/>
              <w:right w:val="single" w:sz="4" w:space="0" w:color="auto"/>
            </w:tcBorders>
            <w:vAlign w:val="center"/>
          </w:tcPr>
          <w:p w14:paraId="1BAA2A84" w14:textId="77777777" w:rsidR="001D6B26" w:rsidRPr="00CB75D2" w:rsidRDefault="001D6B26" w:rsidP="00423E61">
            <w:pPr>
              <w:spacing w:before="60" w:after="60" w:line="260" w:lineRule="exact"/>
              <w:rPr>
                <w:spacing w:val="-4"/>
                <w:sz w:val="18"/>
                <w:szCs w:val="18"/>
              </w:rPr>
            </w:pPr>
            <w:r w:rsidRPr="00CB75D2">
              <w:rPr>
                <w:spacing w:val="-4"/>
                <w:sz w:val="18"/>
                <w:szCs w:val="18"/>
              </w:rPr>
              <w:t>30-19</w:t>
            </w:r>
            <w:r w:rsidRPr="00CB75D2">
              <w:rPr>
                <w:spacing w:val="-4"/>
                <w:sz w:val="18"/>
                <w:szCs w:val="18"/>
                <w:rtl/>
                <w:lang w:bidi="ar-SY"/>
              </w:rPr>
              <w:t xml:space="preserve"> أكتوبر </w:t>
            </w:r>
            <w:r w:rsidRPr="00CB75D2">
              <w:rPr>
                <w:spacing w:val="-4"/>
                <w:sz w:val="18"/>
                <w:szCs w:val="18"/>
                <w:lang w:bidi="ar-SY"/>
              </w:rPr>
              <w:t>2020</w:t>
            </w:r>
          </w:p>
        </w:tc>
        <w:tc>
          <w:tcPr>
            <w:tcW w:w="589" w:type="pct"/>
            <w:tcBorders>
              <w:top w:val="single" w:sz="4" w:space="0" w:color="auto"/>
              <w:left w:val="single" w:sz="4" w:space="0" w:color="auto"/>
              <w:bottom w:val="single" w:sz="4" w:space="0" w:color="auto"/>
              <w:right w:val="single" w:sz="4" w:space="0" w:color="auto"/>
            </w:tcBorders>
            <w:vAlign w:val="center"/>
            <w:hideMark/>
          </w:tcPr>
          <w:p w14:paraId="6A2DBBC7" w14:textId="77777777" w:rsidR="001D6B26" w:rsidRPr="00651544" w:rsidRDefault="001D6B26" w:rsidP="00423E61">
            <w:pPr>
              <w:spacing w:before="60" w:after="60" w:line="260" w:lineRule="exact"/>
              <w:jc w:val="left"/>
              <w:rPr>
                <w:b/>
                <w:bCs/>
                <w:sz w:val="18"/>
                <w:szCs w:val="18"/>
              </w:rPr>
            </w:pPr>
            <w:r w:rsidRPr="00651544">
              <w:rPr>
                <w:b/>
                <w:bCs/>
                <w:sz w:val="18"/>
                <w:szCs w:val="18"/>
              </w:rPr>
              <w:t>RRS-20</w:t>
            </w:r>
            <w:r w:rsidRPr="00651544">
              <w:rPr>
                <w:b/>
                <w:bCs/>
                <w:sz w:val="18"/>
                <w:szCs w:val="18"/>
                <w:rtl/>
              </w:rPr>
              <w:t xml:space="preserve"> - آسيا والمحيط الهادئ</w:t>
            </w:r>
          </w:p>
        </w:tc>
        <w:tc>
          <w:tcPr>
            <w:tcW w:w="362" w:type="pct"/>
            <w:tcBorders>
              <w:top w:val="single" w:sz="4" w:space="0" w:color="auto"/>
              <w:left w:val="single" w:sz="4" w:space="0" w:color="auto"/>
              <w:bottom w:val="single" w:sz="4" w:space="0" w:color="auto"/>
              <w:right w:val="single" w:sz="4" w:space="0" w:color="auto"/>
            </w:tcBorders>
            <w:vAlign w:val="center"/>
            <w:hideMark/>
          </w:tcPr>
          <w:p w14:paraId="7789B97A" w14:textId="77777777" w:rsidR="001D6B26" w:rsidRPr="00651544" w:rsidRDefault="001D6B26" w:rsidP="00423E61">
            <w:pPr>
              <w:spacing w:before="60" w:after="60" w:line="260" w:lineRule="exact"/>
              <w:jc w:val="center"/>
              <w:rPr>
                <w:sz w:val="18"/>
                <w:szCs w:val="18"/>
              </w:rPr>
            </w:pPr>
            <w:r w:rsidRPr="00651544">
              <w:rPr>
                <w:b/>
                <w:sz w:val="18"/>
                <w:szCs w:val="18"/>
                <w:rtl/>
              </w:rPr>
              <w:t>اجتماع إلكتروني</w:t>
            </w:r>
          </w:p>
        </w:tc>
        <w:tc>
          <w:tcPr>
            <w:tcW w:w="543" w:type="pct"/>
            <w:tcBorders>
              <w:top w:val="single" w:sz="4" w:space="0" w:color="auto"/>
              <w:left w:val="single" w:sz="4" w:space="0" w:color="auto"/>
              <w:bottom w:val="single" w:sz="4" w:space="0" w:color="auto"/>
              <w:right w:val="single" w:sz="4" w:space="0" w:color="auto"/>
            </w:tcBorders>
            <w:vAlign w:val="center"/>
            <w:hideMark/>
          </w:tcPr>
          <w:p w14:paraId="799D64A5" w14:textId="77777777" w:rsidR="001D6B26" w:rsidRPr="00651544" w:rsidRDefault="001D6B26" w:rsidP="00423E61">
            <w:pPr>
              <w:spacing w:before="60" w:after="60" w:line="260" w:lineRule="exact"/>
              <w:jc w:val="center"/>
              <w:rPr>
                <w:color w:val="444444"/>
                <w:sz w:val="18"/>
                <w:szCs w:val="18"/>
                <w:shd w:val="clear" w:color="auto" w:fill="FFFFFF"/>
              </w:rPr>
            </w:pPr>
            <w:r w:rsidRPr="00651544">
              <w:rPr>
                <w:sz w:val="18"/>
                <w:szCs w:val="18"/>
              </w:rPr>
              <w:t>−</w:t>
            </w:r>
          </w:p>
        </w:tc>
        <w:tc>
          <w:tcPr>
            <w:tcW w:w="589" w:type="pct"/>
            <w:tcBorders>
              <w:top w:val="single" w:sz="4" w:space="0" w:color="auto"/>
              <w:left w:val="single" w:sz="4" w:space="0" w:color="auto"/>
              <w:bottom w:val="single" w:sz="4" w:space="0" w:color="auto"/>
              <w:right w:val="single" w:sz="4" w:space="0" w:color="auto"/>
            </w:tcBorders>
            <w:vAlign w:val="center"/>
            <w:hideMark/>
          </w:tcPr>
          <w:p w14:paraId="262AFA5D" w14:textId="77777777" w:rsidR="001D6B26" w:rsidRPr="00651544" w:rsidRDefault="001D6B26" w:rsidP="00423E61">
            <w:pPr>
              <w:spacing w:before="60" w:after="60" w:line="260" w:lineRule="exact"/>
              <w:rPr>
                <w:sz w:val="18"/>
                <w:szCs w:val="18"/>
                <w:rtl/>
              </w:rPr>
            </w:pPr>
            <w:r w:rsidRPr="00651544">
              <w:rPr>
                <w:sz w:val="18"/>
                <w:szCs w:val="18"/>
                <w:rtl/>
              </w:rPr>
              <w:t>جماعة آسيا والمحيط الهادئ للاتصالات (</w:t>
            </w:r>
            <w:r w:rsidRPr="00651544">
              <w:rPr>
                <w:sz w:val="18"/>
                <w:szCs w:val="18"/>
              </w:rPr>
              <w:t>APT</w:t>
            </w:r>
            <w:r w:rsidRPr="00651544">
              <w:rPr>
                <w:sz w:val="18"/>
                <w:szCs w:val="18"/>
                <w:rtl/>
              </w:rPr>
              <w:t>)</w:t>
            </w:r>
          </w:p>
          <w:p w14:paraId="59D39554" w14:textId="77777777" w:rsidR="001D6B26" w:rsidRPr="00651544" w:rsidRDefault="001D6B26" w:rsidP="00423E61">
            <w:pPr>
              <w:spacing w:before="60" w:after="60" w:line="260" w:lineRule="exact"/>
              <w:jc w:val="center"/>
              <w:rPr>
                <w:sz w:val="18"/>
                <w:szCs w:val="18"/>
              </w:rPr>
            </w:pPr>
            <w:r w:rsidRPr="00651544">
              <w:rPr>
                <w:sz w:val="18"/>
                <w:szCs w:val="18"/>
                <w:rtl/>
              </w:rPr>
              <w:t>مكتب الاتحاد لآسيا والمحيط الهادئ</w:t>
            </w:r>
          </w:p>
        </w:tc>
        <w:tc>
          <w:tcPr>
            <w:tcW w:w="1043" w:type="pct"/>
            <w:tcBorders>
              <w:top w:val="single" w:sz="4" w:space="0" w:color="auto"/>
              <w:left w:val="single" w:sz="4" w:space="0" w:color="auto"/>
              <w:bottom w:val="single" w:sz="4" w:space="0" w:color="auto"/>
              <w:right w:val="single" w:sz="4" w:space="0" w:color="auto"/>
            </w:tcBorders>
            <w:vAlign w:val="center"/>
            <w:hideMark/>
          </w:tcPr>
          <w:p w14:paraId="2514A5AA" w14:textId="77777777" w:rsidR="001D6B26" w:rsidRPr="00651544" w:rsidRDefault="001D6B26" w:rsidP="00423E61">
            <w:pPr>
              <w:spacing w:before="60" w:after="60" w:line="260" w:lineRule="exact"/>
              <w:jc w:val="center"/>
              <w:rPr>
                <w:sz w:val="18"/>
                <w:szCs w:val="18"/>
              </w:rPr>
            </w:pPr>
            <w:r w:rsidRPr="00BE21E4">
              <w:rPr>
                <w:sz w:val="18"/>
                <w:szCs w:val="18"/>
                <w:rtl/>
              </w:rPr>
              <w:t>نواتج</w:t>
            </w:r>
            <w:r>
              <w:rPr>
                <w:rFonts w:hint="cs"/>
                <w:sz w:val="18"/>
                <w:szCs w:val="18"/>
                <w:rtl/>
              </w:rPr>
              <w:t xml:space="preserve"> المؤتمر</w:t>
            </w:r>
            <w:r w:rsidRPr="00BE21E4">
              <w:rPr>
                <w:sz w:val="18"/>
                <w:szCs w:val="18"/>
                <w:rtl/>
              </w:rPr>
              <w:t xml:space="preserve"> </w:t>
            </w:r>
            <w:r w:rsidRPr="00BE21E4">
              <w:rPr>
                <w:sz w:val="18"/>
                <w:szCs w:val="18"/>
              </w:rPr>
              <w:t>WRC-19</w:t>
            </w:r>
            <w:r w:rsidRPr="00BE21E4">
              <w:rPr>
                <w:sz w:val="18"/>
                <w:szCs w:val="18"/>
                <w:rtl/>
                <w:lang w:bidi="ar-SY"/>
              </w:rPr>
              <w:t xml:space="preserve">: </w:t>
            </w:r>
            <w:r w:rsidRPr="00651544">
              <w:rPr>
                <w:sz w:val="18"/>
                <w:szCs w:val="18"/>
                <w:rtl/>
              </w:rPr>
              <w:t xml:space="preserve">التحديات </w:t>
            </w:r>
            <w:r>
              <w:rPr>
                <w:rFonts w:hint="cs"/>
                <w:sz w:val="18"/>
                <w:szCs w:val="18"/>
                <w:rtl/>
              </w:rPr>
              <w:t>والفرص في المنطقة</w:t>
            </w:r>
          </w:p>
        </w:tc>
        <w:tc>
          <w:tcPr>
            <w:tcW w:w="362" w:type="pct"/>
            <w:tcBorders>
              <w:top w:val="single" w:sz="4" w:space="0" w:color="auto"/>
              <w:left w:val="single" w:sz="4" w:space="0" w:color="auto"/>
              <w:bottom w:val="single" w:sz="4" w:space="0" w:color="auto"/>
              <w:right w:val="single" w:sz="4" w:space="0" w:color="auto"/>
            </w:tcBorders>
            <w:vAlign w:val="center"/>
            <w:hideMark/>
          </w:tcPr>
          <w:p w14:paraId="24241EAF" w14:textId="77777777" w:rsidR="001D6B26" w:rsidRPr="00651544" w:rsidRDefault="001D6B26" w:rsidP="00423E61">
            <w:pPr>
              <w:spacing w:before="60" w:after="60" w:line="260" w:lineRule="exact"/>
              <w:jc w:val="center"/>
              <w:rPr>
                <w:sz w:val="18"/>
                <w:szCs w:val="18"/>
              </w:rPr>
            </w:pPr>
            <w:r w:rsidRPr="00651544">
              <w:rPr>
                <w:sz w:val="18"/>
                <w:szCs w:val="18"/>
                <w:rtl/>
              </w:rPr>
              <w:t>الإنكليزية</w:t>
            </w:r>
          </w:p>
        </w:tc>
        <w:tc>
          <w:tcPr>
            <w:tcW w:w="517" w:type="pct"/>
            <w:tcBorders>
              <w:top w:val="single" w:sz="4" w:space="0" w:color="auto"/>
              <w:left w:val="single" w:sz="4" w:space="0" w:color="auto"/>
              <w:bottom w:val="single" w:sz="4" w:space="0" w:color="auto"/>
              <w:right w:val="single" w:sz="4" w:space="0" w:color="auto"/>
            </w:tcBorders>
            <w:vAlign w:val="center"/>
            <w:hideMark/>
          </w:tcPr>
          <w:p w14:paraId="18B9F4B2" w14:textId="77777777" w:rsidR="001D6B26" w:rsidRPr="00651544" w:rsidRDefault="001D6B26" w:rsidP="00423E61">
            <w:pPr>
              <w:spacing w:before="60" w:after="60" w:line="260" w:lineRule="exact"/>
              <w:jc w:val="center"/>
              <w:rPr>
                <w:sz w:val="18"/>
                <w:szCs w:val="18"/>
              </w:rPr>
            </w:pPr>
            <w:r w:rsidRPr="00651544">
              <w:rPr>
                <w:sz w:val="18"/>
                <w:szCs w:val="18"/>
              </w:rPr>
              <w:t>300</w:t>
            </w:r>
            <w:r>
              <w:rPr>
                <w:rFonts w:hint="cs"/>
                <w:sz w:val="18"/>
                <w:szCs w:val="18"/>
                <w:rtl/>
              </w:rPr>
              <w:t>/</w:t>
            </w:r>
            <w:r w:rsidRPr="00651544">
              <w:rPr>
                <w:sz w:val="18"/>
                <w:szCs w:val="18"/>
              </w:rPr>
              <w:t>30</w:t>
            </w:r>
          </w:p>
        </w:tc>
        <w:tc>
          <w:tcPr>
            <w:tcW w:w="498" w:type="pct"/>
            <w:tcBorders>
              <w:top w:val="single" w:sz="4" w:space="0" w:color="auto"/>
              <w:left w:val="single" w:sz="4" w:space="0" w:color="auto"/>
              <w:bottom w:val="single" w:sz="4" w:space="0" w:color="auto"/>
              <w:right w:val="single" w:sz="4" w:space="0" w:color="auto"/>
            </w:tcBorders>
            <w:vAlign w:val="center"/>
          </w:tcPr>
          <w:p w14:paraId="30ED1154" w14:textId="77777777" w:rsidR="001D6B26" w:rsidRPr="00651544" w:rsidDel="00203E0B" w:rsidRDefault="001D6B26" w:rsidP="00423E61">
            <w:pPr>
              <w:spacing w:before="60" w:after="60" w:line="260" w:lineRule="exact"/>
              <w:jc w:val="center"/>
              <w:rPr>
                <w:sz w:val="18"/>
                <w:szCs w:val="18"/>
              </w:rPr>
            </w:pPr>
            <w:r w:rsidRPr="00651544">
              <w:rPr>
                <w:sz w:val="18"/>
                <w:szCs w:val="18"/>
                <w:rtl/>
              </w:rPr>
              <w:t>لا ينطبق</w:t>
            </w:r>
          </w:p>
        </w:tc>
      </w:tr>
      <w:tr w:rsidR="001D6B26" w:rsidRPr="00651544" w14:paraId="542D93FD" w14:textId="77777777" w:rsidTr="00423E61">
        <w:trPr>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7402DE5" w14:textId="77777777" w:rsidR="001D6B26" w:rsidRPr="00651544" w:rsidRDefault="001D6B26" w:rsidP="00423E61">
            <w:pPr>
              <w:spacing w:before="60" w:after="60" w:line="260" w:lineRule="exact"/>
              <w:jc w:val="center"/>
              <w:rPr>
                <w:b/>
                <w:bCs/>
                <w:sz w:val="18"/>
                <w:szCs w:val="18"/>
              </w:rPr>
            </w:pPr>
            <w:r w:rsidRPr="00651544">
              <w:rPr>
                <w:b/>
                <w:bCs/>
                <w:sz w:val="18"/>
                <w:szCs w:val="18"/>
              </w:rPr>
              <w:t>2021</w:t>
            </w:r>
          </w:p>
        </w:tc>
      </w:tr>
      <w:tr w:rsidR="001D6B26" w:rsidRPr="00651544" w14:paraId="5027AE57" w14:textId="77777777" w:rsidTr="007F6BFA">
        <w:trPr>
          <w:jc w:val="center"/>
        </w:trPr>
        <w:tc>
          <w:tcPr>
            <w:tcW w:w="497" w:type="pct"/>
            <w:tcBorders>
              <w:top w:val="single" w:sz="4" w:space="0" w:color="auto"/>
              <w:left w:val="single" w:sz="4" w:space="0" w:color="auto"/>
              <w:bottom w:val="single" w:sz="4" w:space="0" w:color="auto"/>
              <w:right w:val="single" w:sz="4" w:space="0" w:color="auto"/>
            </w:tcBorders>
            <w:vAlign w:val="center"/>
          </w:tcPr>
          <w:p w14:paraId="73933D07" w14:textId="77777777" w:rsidR="001D6B26" w:rsidRPr="00651544" w:rsidRDefault="001D6B26" w:rsidP="00423E61">
            <w:pPr>
              <w:spacing w:before="60" w:after="60" w:line="260" w:lineRule="exact"/>
              <w:rPr>
                <w:sz w:val="18"/>
                <w:szCs w:val="18"/>
              </w:rPr>
            </w:pPr>
            <w:r w:rsidRPr="00651544">
              <w:rPr>
                <w:sz w:val="18"/>
                <w:szCs w:val="18"/>
                <w:lang w:bidi="ar-SY"/>
              </w:rPr>
              <w:t>26</w:t>
            </w:r>
            <w:r w:rsidRPr="00651544">
              <w:rPr>
                <w:sz w:val="18"/>
                <w:szCs w:val="18"/>
                <w:rtl/>
                <w:lang w:bidi="ar-SY"/>
              </w:rPr>
              <w:t xml:space="preserve"> أبريل إلى </w:t>
            </w:r>
            <w:r w:rsidRPr="00651544">
              <w:rPr>
                <w:sz w:val="18"/>
                <w:szCs w:val="18"/>
                <w:lang w:bidi="ar-SY"/>
              </w:rPr>
              <w:t>7</w:t>
            </w:r>
            <w:r w:rsidRPr="00651544">
              <w:rPr>
                <w:sz w:val="18"/>
                <w:szCs w:val="18"/>
                <w:rtl/>
                <w:lang w:bidi="ar-SY"/>
              </w:rPr>
              <w:t xml:space="preserve"> مايو </w:t>
            </w:r>
            <w:r w:rsidRPr="00651544">
              <w:rPr>
                <w:sz w:val="18"/>
                <w:szCs w:val="18"/>
                <w:lang w:bidi="ar-SY"/>
              </w:rPr>
              <w:t>2021</w:t>
            </w:r>
          </w:p>
        </w:tc>
        <w:tc>
          <w:tcPr>
            <w:tcW w:w="589" w:type="pct"/>
            <w:tcBorders>
              <w:top w:val="single" w:sz="4" w:space="0" w:color="auto"/>
              <w:left w:val="single" w:sz="4" w:space="0" w:color="auto"/>
              <w:bottom w:val="single" w:sz="4" w:space="0" w:color="auto"/>
              <w:right w:val="single" w:sz="4" w:space="0" w:color="auto"/>
            </w:tcBorders>
            <w:vAlign w:val="center"/>
            <w:hideMark/>
          </w:tcPr>
          <w:p w14:paraId="729939DD" w14:textId="77777777" w:rsidR="001D6B26" w:rsidRPr="00651544" w:rsidRDefault="001D6B26" w:rsidP="00423E61">
            <w:pPr>
              <w:spacing w:before="60" w:after="60" w:line="260" w:lineRule="exact"/>
              <w:rPr>
                <w:b/>
                <w:bCs/>
                <w:sz w:val="18"/>
                <w:szCs w:val="18"/>
                <w:rtl/>
                <w:lang w:bidi="ar-SY"/>
              </w:rPr>
            </w:pPr>
            <w:r w:rsidRPr="00651544">
              <w:rPr>
                <w:b/>
                <w:bCs/>
                <w:sz w:val="18"/>
                <w:szCs w:val="18"/>
              </w:rPr>
              <w:t>RRS-21</w:t>
            </w:r>
            <w:r w:rsidRPr="00651544">
              <w:rPr>
                <w:b/>
                <w:bCs/>
                <w:sz w:val="18"/>
                <w:szCs w:val="18"/>
                <w:rtl/>
              </w:rPr>
              <w:t xml:space="preserve"> - </w:t>
            </w:r>
            <w:r w:rsidRPr="00651544">
              <w:rPr>
                <w:b/>
                <w:bCs/>
                <w:sz w:val="18"/>
                <w:szCs w:val="18"/>
                <w:rtl/>
                <w:lang w:bidi="ar-SY"/>
              </w:rPr>
              <w:t>الأمريكتان</w:t>
            </w:r>
          </w:p>
        </w:tc>
        <w:tc>
          <w:tcPr>
            <w:tcW w:w="362" w:type="pct"/>
            <w:tcBorders>
              <w:top w:val="single" w:sz="4" w:space="0" w:color="auto"/>
              <w:left w:val="single" w:sz="4" w:space="0" w:color="auto"/>
              <w:bottom w:val="single" w:sz="4" w:space="0" w:color="auto"/>
              <w:right w:val="single" w:sz="4" w:space="0" w:color="auto"/>
            </w:tcBorders>
            <w:vAlign w:val="center"/>
            <w:hideMark/>
          </w:tcPr>
          <w:p w14:paraId="7B4DCB18" w14:textId="77777777" w:rsidR="001D6B26" w:rsidRPr="00651544" w:rsidRDefault="001D6B26" w:rsidP="00423E61">
            <w:pPr>
              <w:spacing w:before="60" w:after="60" w:line="260" w:lineRule="exact"/>
              <w:jc w:val="center"/>
              <w:rPr>
                <w:bCs/>
                <w:sz w:val="18"/>
                <w:szCs w:val="18"/>
              </w:rPr>
            </w:pPr>
            <w:r w:rsidRPr="00651544">
              <w:rPr>
                <w:b/>
                <w:sz w:val="18"/>
                <w:szCs w:val="18"/>
                <w:rtl/>
              </w:rPr>
              <w:t>اجتماع إلكتروني</w:t>
            </w:r>
          </w:p>
        </w:tc>
        <w:tc>
          <w:tcPr>
            <w:tcW w:w="543" w:type="pct"/>
            <w:tcBorders>
              <w:top w:val="single" w:sz="4" w:space="0" w:color="auto"/>
              <w:left w:val="single" w:sz="4" w:space="0" w:color="auto"/>
              <w:bottom w:val="single" w:sz="4" w:space="0" w:color="auto"/>
              <w:right w:val="single" w:sz="4" w:space="0" w:color="auto"/>
            </w:tcBorders>
            <w:vAlign w:val="center"/>
            <w:hideMark/>
          </w:tcPr>
          <w:p w14:paraId="727542A4" w14:textId="77777777" w:rsidR="001D6B26" w:rsidRPr="00651544" w:rsidRDefault="001D6B26" w:rsidP="00423E61">
            <w:pPr>
              <w:spacing w:before="60" w:after="60" w:line="260" w:lineRule="exact"/>
              <w:jc w:val="center"/>
              <w:rPr>
                <w:sz w:val="18"/>
                <w:szCs w:val="18"/>
                <w:lang w:val="fr-CH"/>
              </w:rPr>
            </w:pPr>
            <w:r w:rsidRPr="00651544">
              <w:rPr>
                <w:sz w:val="18"/>
                <w:szCs w:val="18"/>
              </w:rPr>
              <w:t>−</w:t>
            </w:r>
          </w:p>
        </w:tc>
        <w:tc>
          <w:tcPr>
            <w:tcW w:w="589" w:type="pct"/>
            <w:tcBorders>
              <w:top w:val="single" w:sz="4" w:space="0" w:color="auto"/>
              <w:left w:val="single" w:sz="4" w:space="0" w:color="auto"/>
              <w:bottom w:val="single" w:sz="4" w:space="0" w:color="auto"/>
              <w:right w:val="single" w:sz="4" w:space="0" w:color="auto"/>
            </w:tcBorders>
            <w:vAlign w:val="center"/>
            <w:hideMark/>
          </w:tcPr>
          <w:p w14:paraId="178A6F36" w14:textId="77777777" w:rsidR="001D6B26" w:rsidRPr="00651544" w:rsidRDefault="001D6B26" w:rsidP="00423E61">
            <w:pPr>
              <w:spacing w:before="60" w:after="60" w:line="260" w:lineRule="exact"/>
              <w:jc w:val="center"/>
              <w:rPr>
                <w:sz w:val="18"/>
                <w:szCs w:val="18"/>
              </w:rPr>
            </w:pPr>
            <w:r w:rsidRPr="00651544">
              <w:rPr>
                <w:sz w:val="18"/>
                <w:szCs w:val="18"/>
                <w:rtl/>
              </w:rPr>
              <w:t>لجنة البلدان الأمريكية للاتصالات (</w:t>
            </w:r>
            <w:r w:rsidRPr="00651544">
              <w:rPr>
                <w:sz w:val="18"/>
                <w:szCs w:val="18"/>
              </w:rPr>
              <w:t>CITEL</w:t>
            </w:r>
            <w:r w:rsidRPr="00651544">
              <w:rPr>
                <w:sz w:val="18"/>
                <w:szCs w:val="18"/>
                <w:rtl/>
              </w:rPr>
              <w:t>)</w:t>
            </w:r>
          </w:p>
          <w:p w14:paraId="34D9382B" w14:textId="77777777" w:rsidR="001D6B26" w:rsidRPr="00651544" w:rsidRDefault="001D6B26" w:rsidP="00423E61">
            <w:pPr>
              <w:spacing w:before="60" w:after="60" w:line="260" w:lineRule="exact"/>
              <w:jc w:val="center"/>
              <w:rPr>
                <w:sz w:val="18"/>
                <w:szCs w:val="18"/>
                <w:rtl/>
                <w:lang w:bidi="ar-SY"/>
              </w:rPr>
            </w:pPr>
            <w:r w:rsidRPr="00651544">
              <w:rPr>
                <w:sz w:val="18"/>
                <w:szCs w:val="18"/>
                <w:rtl/>
              </w:rPr>
              <w:t xml:space="preserve">الوكالة الوطنية الكولومبية للطيف </w:t>
            </w:r>
            <w:r w:rsidRPr="00651544">
              <w:rPr>
                <w:sz w:val="18"/>
                <w:szCs w:val="18"/>
              </w:rPr>
              <w:t>(ANE)</w:t>
            </w:r>
          </w:p>
          <w:p w14:paraId="0C4CA363" w14:textId="77777777" w:rsidR="001D6B26" w:rsidRPr="00651544" w:rsidRDefault="001D6B26" w:rsidP="00423E61">
            <w:pPr>
              <w:spacing w:before="60" w:after="60" w:line="260" w:lineRule="exact"/>
              <w:jc w:val="center"/>
              <w:rPr>
                <w:sz w:val="18"/>
                <w:szCs w:val="18"/>
              </w:rPr>
            </w:pPr>
            <w:r w:rsidRPr="00651544">
              <w:rPr>
                <w:sz w:val="18"/>
                <w:szCs w:val="18"/>
                <w:rtl/>
              </w:rPr>
              <w:t xml:space="preserve">مكتب الاتحاد </w:t>
            </w:r>
            <w:proofErr w:type="spellStart"/>
            <w:r w:rsidRPr="00651544">
              <w:rPr>
                <w:sz w:val="18"/>
                <w:szCs w:val="18"/>
                <w:rtl/>
              </w:rPr>
              <w:t>للأمريكتين</w:t>
            </w:r>
            <w:proofErr w:type="spellEnd"/>
          </w:p>
        </w:tc>
        <w:tc>
          <w:tcPr>
            <w:tcW w:w="1043" w:type="pct"/>
            <w:tcBorders>
              <w:top w:val="single" w:sz="4" w:space="0" w:color="auto"/>
              <w:left w:val="single" w:sz="4" w:space="0" w:color="auto"/>
              <w:bottom w:val="single" w:sz="4" w:space="0" w:color="auto"/>
              <w:right w:val="single" w:sz="4" w:space="0" w:color="auto"/>
            </w:tcBorders>
            <w:vAlign w:val="center"/>
            <w:hideMark/>
          </w:tcPr>
          <w:p w14:paraId="7324D7AA" w14:textId="77777777" w:rsidR="001D6B26" w:rsidRPr="00651544" w:rsidRDefault="001D6B26" w:rsidP="00423E61">
            <w:pPr>
              <w:spacing w:before="60" w:after="60" w:line="260" w:lineRule="exact"/>
              <w:jc w:val="center"/>
              <w:rPr>
                <w:sz w:val="18"/>
                <w:szCs w:val="18"/>
              </w:rPr>
            </w:pPr>
            <w:r w:rsidRPr="00BE21E4">
              <w:rPr>
                <w:sz w:val="18"/>
                <w:szCs w:val="18"/>
                <w:rtl/>
              </w:rPr>
              <w:t>الإدارة الحديثة للطيف في المنطقة</w:t>
            </w:r>
          </w:p>
        </w:tc>
        <w:tc>
          <w:tcPr>
            <w:tcW w:w="362" w:type="pct"/>
            <w:tcBorders>
              <w:top w:val="single" w:sz="4" w:space="0" w:color="auto"/>
              <w:left w:val="single" w:sz="4" w:space="0" w:color="auto"/>
              <w:bottom w:val="single" w:sz="4" w:space="0" w:color="auto"/>
              <w:right w:val="single" w:sz="4" w:space="0" w:color="auto"/>
            </w:tcBorders>
            <w:vAlign w:val="center"/>
            <w:hideMark/>
          </w:tcPr>
          <w:p w14:paraId="677298A1" w14:textId="77777777" w:rsidR="001D6B26" w:rsidRPr="00651544" w:rsidRDefault="001D6B26" w:rsidP="00423E61">
            <w:pPr>
              <w:spacing w:before="60" w:after="60" w:line="260" w:lineRule="exact"/>
              <w:jc w:val="center"/>
              <w:rPr>
                <w:sz w:val="18"/>
                <w:szCs w:val="18"/>
              </w:rPr>
            </w:pPr>
            <w:r w:rsidRPr="00651544">
              <w:rPr>
                <w:sz w:val="18"/>
                <w:szCs w:val="18"/>
                <w:rtl/>
              </w:rPr>
              <w:t>الإسبانية</w:t>
            </w:r>
          </w:p>
        </w:tc>
        <w:tc>
          <w:tcPr>
            <w:tcW w:w="517" w:type="pct"/>
            <w:tcBorders>
              <w:top w:val="single" w:sz="4" w:space="0" w:color="auto"/>
              <w:left w:val="single" w:sz="4" w:space="0" w:color="auto"/>
              <w:bottom w:val="single" w:sz="4" w:space="0" w:color="auto"/>
              <w:right w:val="single" w:sz="4" w:space="0" w:color="auto"/>
            </w:tcBorders>
            <w:vAlign w:val="center"/>
            <w:hideMark/>
          </w:tcPr>
          <w:p w14:paraId="32564CB4" w14:textId="77777777" w:rsidR="001D6B26" w:rsidRPr="00651544" w:rsidRDefault="001D6B26" w:rsidP="00423E61">
            <w:pPr>
              <w:spacing w:before="60" w:after="60" w:line="260" w:lineRule="exact"/>
              <w:jc w:val="center"/>
              <w:rPr>
                <w:sz w:val="18"/>
                <w:szCs w:val="18"/>
              </w:rPr>
            </w:pPr>
            <w:r w:rsidRPr="00651544">
              <w:rPr>
                <w:sz w:val="18"/>
                <w:szCs w:val="18"/>
              </w:rPr>
              <w:t>238</w:t>
            </w:r>
            <w:r>
              <w:rPr>
                <w:rFonts w:hint="cs"/>
                <w:sz w:val="18"/>
                <w:szCs w:val="18"/>
                <w:rtl/>
              </w:rPr>
              <w:t>/</w:t>
            </w:r>
            <w:r w:rsidRPr="00651544">
              <w:rPr>
                <w:sz w:val="18"/>
                <w:szCs w:val="18"/>
              </w:rPr>
              <w:t>49</w:t>
            </w:r>
          </w:p>
        </w:tc>
        <w:tc>
          <w:tcPr>
            <w:tcW w:w="498" w:type="pct"/>
            <w:tcBorders>
              <w:top w:val="single" w:sz="4" w:space="0" w:color="auto"/>
              <w:left w:val="single" w:sz="4" w:space="0" w:color="auto"/>
              <w:bottom w:val="single" w:sz="4" w:space="0" w:color="auto"/>
              <w:right w:val="single" w:sz="4" w:space="0" w:color="auto"/>
            </w:tcBorders>
            <w:vAlign w:val="center"/>
          </w:tcPr>
          <w:p w14:paraId="33C964AA" w14:textId="77777777" w:rsidR="001D6B26" w:rsidRPr="00651544" w:rsidDel="007F228A" w:rsidRDefault="001D6B26" w:rsidP="00423E61">
            <w:pPr>
              <w:spacing w:before="60" w:after="60" w:line="260" w:lineRule="exact"/>
              <w:jc w:val="center"/>
              <w:rPr>
                <w:sz w:val="18"/>
                <w:szCs w:val="18"/>
              </w:rPr>
            </w:pPr>
            <w:r w:rsidRPr="00651544">
              <w:rPr>
                <w:sz w:val="18"/>
                <w:szCs w:val="18"/>
                <w:rtl/>
              </w:rPr>
              <w:t>لا ينطبق</w:t>
            </w:r>
          </w:p>
        </w:tc>
      </w:tr>
      <w:tr w:rsidR="001D6B26" w:rsidRPr="00651544" w14:paraId="370C8E80" w14:textId="77777777" w:rsidTr="007F6BFA">
        <w:trPr>
          <w:jc w:val="center"/>
        </w:trPr>
        <w:tc>
          <w:tcPr>
            <w:tcW w:w="497" w:type="pct"/>
            <w:tcBorders>
              <w:top w:val="single" w:sz="4" w:space="0" w:color="auto"/>
              <w:left w:val="single" w:sz="4" w:space="0" w:color="auto"/>
              <w:bottom w:val="single" w:sz="4" w:space="0" w:color="auto"/>
              <w:right w:val="single" w:sz="4" w:space="0" w:color="auto"/>
            </w:tcBorders>
            <w:vAlign w:val="center"/>
          </w:tcPr>
          <w:p w14:paraId="1D581E9E" w14:textId="77777777" w:rsidR="001D6B26" w:rsidRPr="00651544" w:rsidRDefault="001D6B26" w:rsidP="00423E61">
            <w:pPr>
              <w:spacing w:before="60" w:after="60" w:line="260" w:lineRule="exact"/>
              <w:rPr>
                <w:sz w:val="18"/>
                <w:szCs w:val="18"/>
              </w:rPr>
            </w:pPr>
            <w:r w:rsidRPr="00651544">
              <w:rPr>
                <w:sz w:val="18"/>
                <w:szCs w:val="18"/>
              </w:rPr>
              <w:t>16</w:t>
            </w:r>
            <w:r w:rsidRPr="00651544">
              <w:rPr>
                <w:sz w:val="18"/>
                <w:szCs w:val="18"/>
                <w:lang w:bidi="ar-SY"/>
              </w:rPr>
              <w:t>-5</w:t>
            </w:r>
            <w:r w:rsidRPr="00651544">
              <w:rPr>
                <w:sz w:val="18"/>
                <w:szCs w:val="18"/>
                <w:rtl/>
                <w:lang w:bidi="ar-SY"/>
              </w:rPr>
              <w:t xml:space="preserve"> يوليو </w:t>
            </w:r>
            <w:r w:rsidRPr="00651544">
              <w:rPr>
                <w:sz w:val="18"/>
                <w:szCs w:val="18"/>
                <w:lang w:bidi="ar-SY"/>
              </w:rPr>
              <w:t>2021</w:t>
            </w:r>
          </w:p>
        </w:tc>
        <w:tc>
          <w:tcPr>
            <w:tcW w:w="589" w:type="pct"/>
            <w:tcBorders>
              <w:top w:val="single" w:sz="4" w:space="0" w:color="auto"/>
              <w:left w:val="single" w:sz="4" w:space="0" w:color="auto"/>
              <w:bottom w:val="single" w:sz="4" w:space="0" w:color="auto"/>
              <w:right w:val="single" w:sz="4" w:space="0" w:color="auto"/>
            </w:tcBorders>
            <w:vAlign w:val="center"/>
            <w:hideMark/>
          </w:tcPr>
          <w:p w14:paraId="589B5329" w14:textId="77777777" w:rsidR="001D6B26" w:rsidRPr="00651544" w:rsidRDefault="001D6B26" w:rsidP="00423E61">
            <w:pPr>
              <w:spacing w:before="60" w:after="60" w:line="260" w:lineRule="exact"/>
              <w:rPr>
                <w:b/>
                <w:bCs/>
                <w:sz w:val="18"/>
                <w:szCs w:val="18"/>
              </w:rPr>
            </w:pPr>
            <w:r w:rsidRPr="00651544">
              <w:rPr>
                <w:b/>
                <w:bCs/>
                <w:sz w:val="18"/>
                <w:szCs w:val="18"/>
              </w:rPr>
              <w:t>RRS-21</w:t>
            </w:r>
            <w:r w:rsidRPr="00651544">
              <w:rPr>
                <w:b/>
                <w:bCs/>
                <w:sz w:val="18"/>
                <w:szCs w:val="18"/>
                <w:rtl/>
              </w:rPr>
              <w:t xml:space="preserve"> - إفريقيا</w:t>
            </w:r>
          </w:p>
        </w:tc>
        <w:tc>
          <w:tcPr>
            <w:tcW w:w="362" w:type="pct"/>
            <w:tcBorders>
              <w:top w:val="single" w:sz="4" w:space="0" w:color="auto"/>
              <w:left w:val="single" w:sz="4" w:space="0" w:color="auto"/>
              <w:bottom w:val="single" w:sz="4" w:space="0" w:color="auto"/>
              <w:right w:val="single" w:sz="4" w:space="0" w:color="auto"/>
            </w:tcBorders>
            <w:vAlign w:val="center"/>
            <w:hideMark/>
          </w:tcPr>
          <w:p w14:paraId="59D23BD6" w14:textId="77777777" w:rsidR="001D6B26" w:rsidRPr="00651544" w:rsidRDefault="001D6B26" w:rsidP="00423E61">
            <w:pPr>
              <w:spacing w:before="60" w:after="60" w:line="260" w:lineRule="exact"/>
              <w:jc w:val="center"/>
              <w:rPr>
                <w:bCs/>
                <w:sz w:val="18"/>
                <w:szCs w:val="18"/>
              </w:rPr>
            </w:pPr>
            <w:r w:rsidRPr="00651544">
              <w:rPr>
                <w:b/>
                <w:sz w:val="18"/>
                <w:szCs w:val="18"/>
                <w:rtl/>
              </w:rPr>
              <w:t>اجتماع إلكتروني</w:t>
            </w:r>
          </w:p>
        </w:tc>
        <w:tc>
          <w:tcPr>
            <w:tcW w:w="543" w:type="pct"/>
            <w:tcBorders>
              <w:top w:val="single" w:sz="4" w:space="0" w:color="auto"/>
              <w:left w:val="single" w:sz="4" w:space="0" w:color="auto"/>
              <w:bottom w:val="single" w:sz="4" w:space="0" w:color="auto"/>
              <w:right w:val="single" w:sz="4" w:space="0" w:color="auto"/>
            </w:tcBorders>
            <w:vAlign w:val="center"/>
            <w:hideMark/>
          </w:tcPr>
          <w:p w14:paraId="714E68D1" w14:textId="77777777" w:rsidR="001D6B26" w:rsidRPr="00651544" w:rsidRDefault="001D6B26" w:rsidP="00423E61">
            <w:pPr>
              <w:spacing w:before="60" w:after="60" w:line="260" w:lineRule="exact"/>
              <w:jc w:val="center"/>
              <w:rPr>
                <w:sz w:val="18"/>
                <w:szCs w:val="18"/>
                <w:lang w:val="es-ES_tradnl"/>
              </w:rPr>
            </w:pPr>
            <w:r w:rsidRPr="00651544">
              <w:rPr>
                <w:sz w:val="18"/>
                <w:szCs w:val="18"/>
              </w:rPr>
              <w:t>−</w:t>
            </w:r>
          </w:p>
        </w:tc>
        <w:tc>
          <w:tcPr>
            <w:tcW w:w="589" w:type="pct"/>
            <w:tcBorders>
              <w:top w:val="single" w:sz="4" w:space="0" w:color="auto"/>
              <w:left w:val="single" w:sz="4" w:space="0" w:color="auto"/>
              <w:bottom w:val="single" w:sz="4" w:space="0" w:color="auto"/>
              <w:right w:val="single" w:sz="4" w:space="0" w:color="auto"/>
            </w:tcBorders>
            <w:vAlign w:val="center"/>
            <w:hideMark/>
          </w:tcPr>
          <w:p w14:paraId="6817FF3A" w14:textId="77777777" w:rsidR="001D6B26" w:rsidRPr="00651544" w:rsidRDefault="001D6B26" w:rsidP="00423E61">
            <w:pPr>
              <w:spacing w:before="60" w:after="60" w:line="260" w:lineRule="exact"/>
              <w:jc w:val="center"/>
              <w:rPr>
                <w:sz w:val="18"/>
                <w:szCs w:val="18"/>
              </w:rPr>
            </w:pPr>
            <w:r w:rsidRPr="00651544">
              <w:rPr>
                <w:sz w:val="18"/>
                <w:szCs w:val="18"/>
                <w:rtl/>
              </w:rPr>
              <w:t>الاتحاد الإفريقي للاتصالات (</w:t>
            </w:r>
            <w:r w:rsidRPr="00651544">
              <w:rPr>
                <w:sz w:val="18"/>
                <w:szCs w:val="18"/>
              </w:rPr>
              <w:t>ATU</w:t>
            </w:r>
            <w:r w:rsidRPr="00651544">
              <w:rPr>
                <w:sz w:val="18"/>
                <w:szCs w:val="18"/>
                <w:rtl/>
              </w:rPr>
              <w:t>)</w:t>
            </w:r>
          </w:p>
          <w:p w14:paraId="7BA74416" w14:textId="77777777" w:rsidR="001D6B26" w:rsidRPr="00651544" w:rsidRDefault="001D6B26" w:rsidP="00423E61">
            <w:pPr>
              <w:spacing w:before="60" w:after="60" w:line="260" w:lineRule="exact"/>
              <w:jc w:val="center"/>
              <w:rPr>
                <w:sz w:val="18"/>
                <w:szCs w:val="18"/>
              </w:rPr>
            </w:pPr>
            <w:r w:rsidRPr="00651544">
              <w:rPr>
                <w:sz w:val="18"/>
                <w:szCs w:val="18"/>
                <w:rtl/>
              </w:rPr>
              <w:t>مكتب الاتحاد لإفريقيا</w:t>
            </w:r>
          </w:p>
        </w:tc>
        <w:tc>
          <w:tcPr>
            <w:tcW w:w="1043" w:type="pct"/>
            <w:tcBorders>
              <w:top w:val="single" w:sz="4" w:space="0" w:color="auto"/>
              <w:left w:val="single" w:sz="4" w:space="0" w:color="auto"/>
              <w:bottom w:val="single" w:sz="4" w:space="0" w:color="auto"/>
              <w:right w:val="single" w:sz="4" w:space="0" w:color="auto"/>
            </w:tcBorders>
            <w:vAlign w:val="center"/>
            <w:hideMark/>
          </w:tcPr>
          <w:p w14:paraId="5AEBEF09" w14:textId="77777777" w:rsidR="001D6B26" w:rsidRPr="00651544" w:rsidRDefault="001D6B26" w:rsidP="00423E61">
            <w:pPr>
              <w:spacing w:before="60" w:after="60" w:line="260" w:lineRule="exact"/>
              <w:jc w:val="center"/>
              <w:rPr>
                <w:sz w:val="18"/>
                <w:szCs w:val="18"/>
                <w:highlight w:val="cyan"/>
              </w:rPr>
            </w:pPr>
            <w:r w:rsidRPr="00BE21E4">
              <w:rPr>
                <w:sz w:val="18"/>
                <w:szCs w:val="18"/>
                <w:rtl/>
              </w:rPr>
              <w:t xml:space="preserve">اتجاهات الاتصالات الراديوية: الفرص والتحديات </w:t>
            </w:r>
            <w:r>
              <w:rPr>
                <w:rFonts w:hint="cs"/>
                <w:sz w:val="18"/>
                <w:szCs w:val="18"/>
                <w:rtl/>
              </w:rPr>
              <w:t>في المنطقة</w:t>
            </w:r>
          </w:p>
        </w:tc>
        <w:tc>
          <w:tcPr>
            <w:tcW w:w="362" w:type="pct"/>
            <w:tcBorders>
              <w:top w:val="single" w:sz="4" w:space="0" w:color="auto"/>
              <w:left w:val="single" w:sz="4" w:space="0" w:color="auto"/>
              <w:bottom w:val="single" w:sz="4" w:space="0" w:color="auto"/>
              <w:right w:val="single" w:sz="4" w:space="0" w:color="auto"/>
            </w:tcBorders>
            <w:vAlign w:val="center"/>
            <w:hideMark/>
          </w:tcPr>
          <w:p w14:paraId="283E0D9A" w14:textId="77777777" w:rsidR="001D6B26" w:rsidRPr="00651544" w:rsidRDefault="001D6B26" w:rsidP="00423E61">
            <w:pPr>
              <w:spacing w:before="60" w:after="60" w:line="260" w:lineRule="exact"/>
              <w:jc w:val="center"/>
              <w:rPr>
                <w:sz w:val="18"/>
                <w:szCs w:val="18"/>
              </w:rPr>
            </w:pPr>
            <w:r w:rsidRPr="00651544">
              <w:rPr>
                <w:sz w:val="18"/>
                <w:szCs w:val="18"/>
                <w:rtl/>
              </w:rPr>
              <w:t>الإنكليزية والفرنسية</w:t>
            </w:r>
          </w:p>
        </w:tc>
        <w:tc>
          <w:tcPr>
            <w:tcW w:w="517" w:type="pct"/>
            <w:tcBorders>
              <w:top w:val="single" w:sz="4" w:space="0" w:color="auto"/>
              <w:left w:val="single" w:sz="4" w:space="0" w:color="auto"/>
              <w:bottom w:val="single" w:sz="4" w:space="0" w:color="auto"/>
              <w:right w:val="single" w:sz="4" w:space="0" w:color="auto"/>
            </w:tcBorders>
            <w:vAlign w:val="center"/>
            <w:hideMark/>
          </w:tcPr>
          <w:p w14:paraId="6F9CA4E9" w14:textId="77777777" w:rsidR="001D6B26" w:rsidRPr="00651544" w:rsidRDefault="001D6B26" w:rsidP="00423E61">
            <w:pPr>
              <w:spacing w:before="60" w:after="60" w:line="260" w:lineRule="exact"/>
              <w:jc w:val="center"/>
              <w:rPr>
                <w:sz w:val="18"/>
                <w:szCs w:val="18"/>
              </w:rPr>
            </w:pPr>
            <w:r w:rsidRPr="00651544">
              <w:rPr>
                <w:sz w:val="18"/>
                <w:szCs w:val="18"/>
              </w:rPr>
              <w:t>217</w:t>
            </w:r>
            <w:r>
              <w:rPr>
                <w:rFonts w:hint="cs"/>
                <w:sz w:val="18"/>
                <w:szCs w:val="18"/>
                <w:rtl/>
              </w:rPr>
              <w:t>/</w:t>
            </w:r>
            <w:r w:rsidRPr="00651544">
              <w:rPr>
                <w:sz w:val="18"/>
                <w:szCs w:val="18"/>
              </w:rPr>
              <w:t>68</w:t>
            </w:r>
          </w:p>
        </w:tc>
        <w:tc>
          <w:tcPr>
            <w:tcW w:w="498" w:type="pct"/>
            <w:tcBorders>
              <w:top w:val="single" w:sz="4" w:space="0" w:color="auto"/>
              <w:left w:val="single" w:sz="4" w:space="0" w:color="auto"/>
              <w:bottom w:val="single" w:sz="4" w:space="0" w:color="auto"/>
              <w:right w:val="single" w:sz="4" w:space="0" w:color="auto"/>
            </w:tcBorders>
            <w:vAlign w:val="center"/>
          </w:tcPr>
          <w:p w14:paraId="676F61EC" w14:textId="77777777" w:rsidR="001D6B26" w:rsidRPr="00651544" w:rsidDel="002832A3" w:rsidRDefault="001D6B26" w:rsidP="00423E61">
            <w:pPr>
              <w:spacing w:before="60" w:after="60" w:line="260" w:lineRule="exact"/>
              <w:jc w:val="center"/>
              <w:rPr>
                <w:sz w:val="18"/>
                <w:szCs w:val="18"/>
              </w:rPr>
            </w:pPr>
            <w:r w:rsidRPr="00651544">
              <w:rPr>
                <w:sz w:val="18"/>
                <w:szCs w:val="18"/>
                <w:rtl/>
              </w:rPr>
              <w:t>لا ينطبق</w:t>
            </w:r>
          </w:p>
        </w:tc>
      </w:tr>
      <w:tr w:rsidR="001D6B26" w:rsidRPr="00651544" w14:paraId="55AEB32B" w14:textId="77777777" w:rsidTr="007F6BFA">
        <w:trPr>
          <w:jc w:val="center"/>
        </w:trPr>
        <w:tc>
          <w:tcPr>
            <w:tcW w:w="497" w:type="pct"/>
            <w:tcBorders>
              <w:top w:val="single" w:sz="4" w:space="0" w:color="auto"/>
              <w:left w:val="single" w:sz="4" w:space="0" w:color="auto"/>
              <w:bottom w:val="single" w:sz="4" w:space="0" w:color="auto"/>
              <w:right w:val="single" w:sz="4" w:space="0" w:color="auto"/>
            </w:tcBorders>
            <w:vAlign w:val="center"/>
          </w:tcPr>
          <w:p w14:paraId="77C39053" w14:textId="77777777" w:rsidR="001D6B26" w:rsidRPr="00651544" w:rsidRDefault="001D6B26" w:rsidP="00423E61">
            <w:pPr>
              <w:spacing w:before="60" w:after="60" w:line="260" w:lineRule="exact"/>
              <w:rPr>
                <w:spacing w:val="-2"/>
                <w:sz w:val="18"/>
                <w:szCs w:val="18"/>
              </w:rPr>
            </w:pPr>
            <w:r w:rsidRPr="00651544">
              <w:rPr>
                <w:spacing w:val="-2"/>
                <w:sz w:val="18"/>
                <w:szCs w:val="18"/>
              </w:rPr>
              <w:t>22-11</w:t>
            </w:r>
            <w:r w:rsidRPr="00651544">
              <w:rPr>
                <w:spacing w:val="-2"/>
                <w:sz w:val="18"/>
                <w:szCs w:val="18"/>
                <w:rtl/>
                <w:lang w:bidi="ar-SY"/>
              </w:rPr>
              <w:t xml:space="preserve"> أكتوبر </w:t>
            </w:r>
            <w:r w:rsidRPr="00651544">
              <w:rPr>
                <w:spacing w:val="-2"/>
                <w:sz w:val="18"/>
                <w:szCs w:val="18"/>
                <w:lang w:bidi="ar-SY"/>
              </w:rPr>
              <w:t>2021</w:t>
            </w:r>
          </w:p>
        </w:tc>
        <w:tc>
          <w:tcPr>
            <w:tcW w:w="589" w:type="pct"/>
            <w:tcBorders>
              <w:top w:val="single" w:sz="4" w:space="0" w:color="auto"/>
              <w:left w:val="single" w:sz="4" w:space="0" w:color="auto"/>
              <w:bottom w:val="single" w:sz="4" w:space="0" w:color="auto"/>
              <w:right w:val="single" w:sz="4" w:space="0" w:color="auto"/>
            </w:tcBorders>
            <w:vAlign w:val="center"/>
            <w:hideMark/>
          </w:tcPr>
          <w:p w14:paraId="2484B977" w14:textId="77777777" w:rsidR="001D6B26" w:rsidRPr="00651544" w:rsidRDefault="001D6B26" w:rsidP="00ED0699">
            <w:pPr>
              <w:spacing w:before="60" w:after="60" w:line="260" w:lineRule="exact"/>
              <w:jc w:val="left"/>
              <w:rPr>
                <w:b/>
                <w:bCs/>
                <w:sz w:val="18"/>
                <w:szCs w:val="18"/>
                <w:rtl/>
                <w:lang w:bidi="ar-SY"/>
              </w:rPr>
            </w:pPr>
            <w:r w:rsidRPr="00651544">
              <w:rPr>
                <w:b/>
                <w:bCs/>
                <w:sz w:val="18"/>
                <w:szCs w:val="18"/>
              </w:rPr>
              <w:t>RRS-21</w:t>
            </w:r>
            <w:r w:rsidRPr="00651544">
              <w:rPr>
                <w:b/>
                <w:bCs/>
                <w:sz w:val="18"/>
                <w:szCs w:val="18"/>
                <w:rtl/>
                <w:lang w:bidi="ar-SY"/>
              </w:rPr>
              <w:t xml:space="preserve"> - آسيا والمحيط الهادئ</w:t>
            </w:r>
          </w:p>
        </w:tc>
        <w:tc>
          <w:tcPr>
            <w:tcW w:w="362" w:type="pct"/>
            <w:tcBorders>
              <w:top w:val="single" w:sz="4" w:space="0" w:color="auto"/>
              <w:left w:val="single" w:sz="4" w:space="0" w:color="auto"/>
              <w:bottom w:val="single" w:sz="4" w:space="0" w:color="auto"/>
              <w:right w:val="single" w:sz="4" w:space="0" w:color="auto"/>
            </w:tcBorders>
            <w:vAlign w:val="center"/>
            <w:hideMark/>
          </w:tcPr>
          <w:p w14:paraId="12CBC0B5" w14:textId="77777777" w:rsidR="001D6B26" w:rsidRPr="00651544" w:rsidRDefault="001D6B26" w:rsidP="00423E61">
            <w:pPr>
              <w:spacing w:before="60" w:after="60" w:line="260" w:lineRule="exact"/>
              <w:jc w:val="center"/>
              <w:rPr>
                <w:bCs/>
                <w:sz w:val="18"/>
                <w:szCs w:val="18"/>
              </w:rPr>
            </w:pPr>
            <w:r w:rsidRPr="00651544">
              <w:rPr>
                <w:b/>
                <w:sz w:val="18"/>
                <w:szCs w:val="18"/>
                <w:rtl/>
              </w:rPr>
              <w:t>اجتماع إلكتروني</w:t>
            </w:r>
          </w:p>
        </w:tc>
        <w:tc>
          <w:tcPr>
            <w:tcW w:w="543" w:type="pct"/>
            <w:tcBorders>
              <w:top w:val="single" w:sz="4" w:space="0" w:color="auto"/>
              <w:left w:val="single" w:sz="4" w:space="0" w:color="auto"/>
              <w:bottom w:val="single" w:sz="4" w:space="0" w:color="auto"/>
              <w:right w:val="single" w:sz="4" w:space="0" w:color="auto"/>
            </w:tcBorders>
            <w:vAlign w:val="center"/>
            <w:hideMark/>
          </w:tcPr>
          <w:p w14:paraId="2DAC9541" w14:textId="77777777" w:rsidR="001D6B26" w:rsidRPr="00651544" w:rsidRDefault="001D6B26" w:rsidP="00423E61">
            <w:pPr>
              <w:spacing w:before="60" w:after="60" w:line="260" w:lineRule="exact"/>
              <w:jc w:val="center"/>
              <w:rPr>
                <w:sz w:val="18"/>
                <w:szCs w:val="18"/>
              </w:rPr>
            </w:pPr>
            <w:r w:rsidRPr="00651544">
              <w:rPr>
                <w:sz w:val="18"/>
                <w:szCs w:val="18"/>
              </w:rPr>
              <w:t>−</w:t>
            </w:r>
          </w:p>
        </w:tc>
        <w:tc>
          <w:tcPr>
            <w:tcW w:w="589" w:type="pct"/>
            <w:tcBorders>
              <w:top w:val="single" w:sz="4" w:space="0" w:color="auto"/>
              <w:left w:val="single" w:sz="4" w:space="0" w:color="auto"/>
              <w:bottom w:val="single" w:sz="4" w:space="0" w:color="auto"/>
              <w:right w:val="single" w:sz="4" w:space="0" w:color="auto"/>
            </w:tcBorders>
            <w:vAlign w:val="center"/>
            <w:hideMark/>
          </w:tcPr>
          <w:p w14:paraId="50E6AC9D" w14:textId="77777777" w:rsidR="001D6B26" w:rsidRPr="00651544" w:rsidRDefault="001D6B26" w:rsidP="00423E61">
            <w:pPr>
              <w:spacing w:before="60" w:after="60" w:line="260" w:lineRule="exact"/>
              <w:rPr>
                <w:sz w:val="18"/>
                <w:szCs w:val="18"/>
                <w:rtl/>
              </w:rPr>
            </w:pPr>
            <w:r w:rsidRPr="00651544">
              <w:rPr>
                <w:sz w:val="18"/>
                <w:szCs w:val="18"/>
                <w:rtl/>
              </w:rPr>
              <w:t>جماعة آسيا والمحيط الهادئ للاتصالات (</w:t>
            </w:r>
            <w:r w:rsidRPr="00651544">
              <w:rPr>
                <w:sz w:val="18"/>
                <w:szCs w:val="18"/>
              </w:rPr>
              <w:t>APT</w:t>
            </w:r>
            <w:r w:rsidRPr="00651544">
              <w:rPr>
                <w:sz w:val="18"/>
                <w:szCs w:val="18"/>
                <w:rtl/>
              </w:rPr>
              <w:t>)</w:t>
            </w:r>
          </w:p>
          <w:p w14:paraId="3C78E03F" w14:textId="77777777" w:rsidR="001D6B26" w:rsidRPr="00651544" w:rsidRDefault="001D6B26" w:rsidP="00423E61">
            <w:pPr>
              <w:spacing w:before="60" w:after="60" w:line="260" w:lineRule="exact"/>
              <w:jc w:val="center"/>
              <w:rPr>
                <w:sz w:val="18"/>
                <w:szCs w:val="18"/>
              </w:rPr>
            </w:pPr>
            <w:r w:rsidRPr="00651544">
              <w:rPr>
                <w:sz w:val="18"/>
                <w:szCs w:val="18"/>
                <w:rtl/>
              </w:rPr>
              <w:t>مكتب الاتحاد لآسيا والمحيط الهادئ</w:t>
            </w:r>
          </w:p>
        </w:tc>
        <w:tc>
          <w:tcPr>
            <w:tcW w:w="1043" w:type="pct"/>
            <w:tcBorders>
              <w:top w:val="single" w:sz="4" w:space="0" w:color="auto"/>
              <w:left w:val="single" w:sz="4" w:space="0" w:color="auto"/>
              <w:bottom w:val="single" w:sz="4" w:space="0" w:color="auto"/>
              <w:right w:val="single" w:sz="4" w:space="0" w:color="auto"/>
            </w:tcBorders>
            <w:vAlign w:val="center"/>
            <w:hideMark/>
          </w:tcPr>
          <w:p w14:paraId="043FA93B" w14:textId="77777777" w:rsidR="001D6B26" w:rsidRPr="00651544" w:rsidRDefault="001D6B26" w:rsidP="00423E61">
            <w:pPr>
              <w:spacing w:before="60" w:after="60" w:line="260" w:lineRule="exact"/>
              <w:jc w:val="center"/>
              <w:rPr>
                <w:sz w:val="18"/>
                <w:szCs w:val="18"/>
                <w:highlight w:val="cyan"/>
              </w:rPr>
            </w:pPr>
            <w:r w:rsidRPr="00BE21E4">
              <w:rPr>
                <w:sz w:val="18"/>
                <w:szCs w:val="18"/>
                <w:rtl/>
              </w:rPr>
              <w:t xml:space="preserve">اتجاهات الاتصالات الراديوية: الفرص والتحديات </w:t>
            </w:r>
            <w:r>
              <w:rPr>
                <w:rFonts w:hint="cs"/>
                <w:sz w:val="18"/>
                <w:szCs w:val="18"/>
                <w:rtl/>
              </w:rPr>
              <w:t>في المنطقة</w:t>
            </w:r>
          </w:p>
        </w:tc>
        <w:tc>
          <w:tcPr>
            <w:tcW w:w="362" w:type="pct"/>
            <w:tcBorders>
              <w:top w:val="single" w:sz="4" w:space="0" w:color="auto"/>
              <w:left w:val="single" w:sz="4" w:space="0" w:color="auto"/>
              <w:bottom w:val="single" w:sz="4" w:space="0" w:color="auto"/>
              <w:right w:val="single" w:sz="4" w:space="0" w:color="auto"/>
            </w:tcBorders>
            <w:vAlign w:val="center"/>
            <w:hideMark/>
          </w:tcPr>
          <w:p w14:paraId="194BF5D5" w14:textId="1CAA6D57" w:rsidR="001D6B26" w:rsidRPr="001D6B26" w:rsidRDefault="001D6B26" w:rsidP="007F6BFA">
            <w:pPr>
              <w:spacing w:before="60" w:after="60" w:line="260" w:lineRule="exact"/>
              <w:jc w:val="center"/>
              <w:rPr>
                <w:sz w:val="18"/>
                <w:szCs w:val="18"/>
              </w:rPr>
            </w:pPr>
            <w:r w:rsidRPr="00651544">
              <w:rPr>
                <w:sz w:val="18"/>
                <w:szCs w:val="18"/>
                <w:rtl/>
              </w:rPr>
              <w:t>الإنكليزية</w:t>
            </w:r>
          </w:p>
        </w:tc>
        <w:tc>
          <w:tcPr>
            <w:tcW w:w="517" w:type="pct"/>
            <w:tcBorders>
              <w:top w:val="single" w:sz="4" w:space="0" w:color="auto"/>
              <w:left w:val="single" w:sz="4" w:space="0" w:color="auto"/>
              <w:bottom w:val="single" w:sz="4" w:space="0" w:color="auto"/>
              <w:right w:val="single" w:sz="4" w:space="0" w:color="auto"/>
            </w:tcBorders>
            <w:vAlign w:val="center"/>
            <w:hideMark/>
          </w:tcPr>
          <w:p w14:paraId="1222A51A" w14:textId="77777777" w:rsidR="001D6B26" w:rsidRPr="00651544" w:rsidRDefault="001D6B26" w:rsidP="00423E61">
            <w:pPr>
              <w:spacing w:before="60" w:after="60" w:line="260" w:lineRule="exact"/>
              <w:jc w:val="center"/>
              <w:rPr>
                <w:sz w:val="18"/>
                <w:szCs w:val="18"/>
              </w:rPr>
            </w:pPr>
            <w:r w:rsidRPr="00651544">
              <w:rPr>
                <w:sz w:val="18"/>
                <w:szCs w:val="18"/>
              </w:rPr>
              <w:t>287</w:t>
            </w:r>
            <w:r>
              <w:rPr>
                <w:rFonts w:hint="cs"/>
                <w:sz w:val="18"/>
                <w:szCs w:val="18"/>
                <w:rtl/>
              </w:rPr>
              <w:t>/</w:t>
            </w:r>
            <w:r w:rsidRPr="00651544">
              <w:rPr>
                <w:sz w:val="18"/>
                <w:szCs w:val="18"/>
              </w:rPr>
              <w:t>58</w:t>
            </w:r>
          </w:p>
        </w:tc>
        <w:tc>
          <w:tcPr>
            <w:tcW w:w="498" w:type="pct"/>
            <w:tcBorders>
              <w:top w:val="single" w:sz="4" w:space="0" w:color="auto"/>
              <w:left w:val="single" w:sz="4" w:space="0" w:color="auto"/>
              <w:bottom w:val="single" w:sz="4" w:space="0" w:color="auto"/>
              <w:right w:val="single" w:sz="4" w:space="0" w:color="auto"/>
            </w:tcBorders>
            <w:vAlign w:val="center"/>
          </w:tcPr>
          <w:p w14:paraId="56249D2D" w14:textId="77777777" w:rsidR="001D6B26" w:rsidRPr="00651544" w:rsidDel="002832A3" w:rsidRDefault="001D6B26" w:rsidP="00423E61">
            <w:pPr>
              <w:spacing w:before="60" w:after="60" w:line="260" w:lineRule="exact"/>
              <w:jc w:val="center"/>
              <w:rPr>
                <w:sz w:val="18"/>
                <w:szCs w:val="18"/>
              </w:rPr>
            </w:pPr>
            <w:r w:rsidRPr="00651544">
              <w:rPr>
                <w:sz w:val="18"/>
                <w:szCs w:val="18"/>
                <w:rtl/>
              </w:rPr>
              <w:t>لا ينطبق</w:t>
            </w:r>
          </w:p>
        </w:tc>
      </w:tr>
      <w:tr w:rsidR="001D6B26" w:rsidRPr="00651544" w14:paraId="1DC4D153" w14:textId="77777777" w:rsidTr="00423E61">
        <w:trPr>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A1C6113" w14:textId="77777777" w:rsidR="001D6B26" w:rsidRPr="00651544" w:rsidRDefault="001D6B26" w:rsidP="00423E61">
            <w:pPr>
              <w:spacing w:before="60" w:after="60" w:line="260" w:lineRule="exact"/>
              <w:jc w:val="center"/>
              <w:rPr>
                <w:b/>
                <w:bCs/>
                <w:sz w:val="18"/>
                <w:szCs w:val="18"/>
              </w:rPr>
            </w:pPr>
            <w:r w:rsidRPr="00651544">
              <w:rPr>
                <w:b/>
                <w:bCs/>
                <w:sz w:val="18"/>
                <w:szCs w:val="18"/>
              </w:rPr>
              <w:lastRenderedPageBreak/>
              <w:t>2022</w:t>
            </w:r>
          </w:p>
        </w:tc>
      </w:tr>
      <w:tr w:rsidR="001D6B26" w:rsidRPr="00651544" w14:paraId="4119145F" w14:textId="77777777" w:rsidTr="007F6BFA">
        <w:trPr>
          <w:jc w:val="center"/>
        </w:trPr>
        <w:tc>
          <w:tcPr>
            <w:tcW w:w="497" w:type="pct"/>
            <w:tcBorders>
              <w:top w:val="single" w:sz="4" w:space="0" w:color="auto"/>
              <w:left w:val="single" w:sz="4" w:space="0" w:color="auto"/>
              <w:bottom w:val="single" w:sz="4" w:space="0" w:color="auto"/>
              <w:right w:val="single" w:sz="4" w:space="0" w:color="auto"/>
            </w:tcBorders>
            <w:vAlign w:val="center"/>
          </w:tcPr>
          <w:p w14:paraId="229F1234" w14:textId="77777777" w:rsidR="001D6B26" w:rsidRPr="007F6BFA" w:rsidRDefault="001D6B26" w:rsidP="007F6BFA">
            <w:pPr>
              <w:spacing w:before="60" w:after="60" w:line="260" w:lineRule="exact"/>
              <w:jc w:val="left"/>
              <w:rPr>
                <w:spacing w:val="-6"/>
                <w:sz w:val="18"/>
                <w:szCs w:val="18"/>
              </w:rPr>
            </w:pPr>
            <w:r w:rsidRPr="007F6BFA">
              <w:rPr>
                <w:spacing w:val="-6"/>
                <w:sz w:val="18"/>
                <w:szCs w:val="18"/>
              </w:rPr>
              <w:t>24-13</w:t>
            </w:r>
            <w:r w:rsidRPr="007F6BFA">
              <w:rPr>
                <w:spacing w:val="-6"/>
                <w:sz w:val="18"/>
                <w:szCs w:val="18"/>
                <w:rtl/>
                <w:lang w:bidi="ar-SY"/>
              </w:rPr>
              <w:t xml:space="preserve"> مارس </w:t>
            </w:r>
            <w:r w:rsidRPr="007F6BFA">
              <w:rPr>
                <w:spacing w:val="-6"/>
                <w:sz w:val="18"/>
                <w:szCs w:val="18"/>
                <w:lang w:bidi="ar-SY"/>
              </w:rPr>
              <w:t>2022</w:t>
            </w:r>
          </w:p>
        </w:tc>
        <w:tc>
          <w:tcPr>
            <w:tcW w:w="589" w:type="pct"/>
            <w:tcBorders>
              <w:top w:val="single" w:sz="4" w:space="0" w:color="auto"/>
              <w:left w:val="single" w:sz="4" w:space="0" w:color="auto"/>
              <w:bottom w:val="single" w:sz="4" w:space="0" w:color="auto"/>
              <w:right w:val="single" w:sz="4" w:space="0" w:color="auto"/>
            </w:tcBorders>
            <w:vAlign w:val="center"/>
            <w:hideMark/>
          </w:tcPr>
          <w:p w14:paraId="4B8A1F72" w14:textId="77777777" w:rsidR="001D6B26" w:rsidRPr="00ED0699" w:rsidRDefault="001D6B26" w:rsidP="00ED0699">
            <w:pPr>
              <w:spacing w:before="60" w:after="60" w:line="260" w:lineRule="exact"/>
              <w:jc w:val="left"/>
              <w:rPr>
                <w:b/>
                <w:bCs/>
                <w:spacing w:val="-4"/>
                <w:sz w:val="18"/>
                <w:szCs w:val="18"/>
              </w:rPr>
            </w:pPr>
            <w:r w:rsidRPr="00ED0699">
              <w:rPr>
                <w:b/>
                <w:bCs/>
                <w:spacing w:val="-4"/>
                <w:sz w:val="18"/>
                <w:szCs w:val="18"/>
              </w:rPr>
              <w:t>RRS-22</w:t>
            </w:r>
            <w:r w:rsidRPr="00ED0699">
              <w:rPr>
                <w:b/>
                <w:bCs/>
                <w:spacing w:val="-4"/>
                <w:sz w:val="18"/>
                <w:szCs w:val="18"/>
                <w:rtl/>
              </w:rPr>
              <w:t xml:space="preserve"> - الدول العربية</w:t>
            </w:r>
          </w:p>
        </w:tc>
        <w:tc>
          <w:tcPr>
            <w:tcW w:w="362" w:type="pct"/>
            <w:tcBorders>
              <w:top w:val="single" w:sz="4" w:space="0" w:color="auto"/>
              <w:left w:val="single" w:sz="4" w:space="0" w:color="auto"/>
              <w:bottom w:val="single" w:sz="4" w:space="0" w:color="auto"/>
              <w:right w:val="single" w:sz="4" w:space="0" w:color="auto"/>
            </w:tcBorders>
            <w:vAlign w:val="center"/>
            <w:hideMark/>
          </w:tcPr>
          <w:p w14:paraId="0CE527FE" w14:textId="77777777" w:rsidR="001D6B26" w:rsidRPr="00651544" w:rsidRDefault="001D6B26" w:rsidP="00423E61">
            <w:pPr>
              <w:spacing w:before="60" w:after="60" w:line="260" w:lineRule="exact"/>
              <w:jc w:val="center"/>
              <w:rPr>
                <w:bCs/>
                <w:sz w:val="18"/>
                <w:szCs w:val="18"/>
              </w:rPr>
            </w:pPr>
            <w:r w:rsidRPr="00651544">
              <w:rPr>
                <w:b/>
                <w:sz w:val="18"/>
                <w:szCs w:val="18"/>
                <w:rtl/>
              </w:rPr>
              <w:t>اجتماع إلكتروني</w:t>
            </w:r>
          </w:p>
        </w:tc>
        <w:tc>
          <w:tcPr>
            <w:tcW w:w="543" w:type="pct"/>
            <w:tcBorders>
              <w:top w:val="single" w:sz="4" w:space="0" w:color="auto"/>
              <w:left w:val="single" w:sz="4" w:space="0" w:color="auto"/>
              <w:bottom w:val="single" w:sz="4" w:space="0" w:color="auto"/>
              <w:right w:val="single" w:sz="4" w:space="0" w:color="auto"/>
            </w:tcBorders>
            <w:vAlign w:val="center"/>
            <w:hideMark/>
          </w:tcPr>
          <w:p w14:paraId="4E3BEB01" w14:textId="77777777" w:rsidR="001D6B26" w:rsidRPr="00651544" w:rsidRDefault="001D6B26" w:rsidP="00423E61">
            <w:pPr>
              <w:spacing w:before="60" w:after="60" w:line="260" w:lineRule="exact"/>
              <w:jc w:val="center"/>
              <w:rPr>
                <w:sz w:val="18"/>
                <w:szCs w:val="18"/>
              </w:rPr>
            </w:pPr>
            <w:r w:rsidRPr="00651544">
              <w:rPr>
                <w:sz w:val="18"/>
                <w:szCs w:val="18"/>
              </w:rPr>
              <w:t>−</w:t>
            </w:r>
          </w:p>
        </w:tc>
        <w:tc>
          <w:tcPr>
            <w:tcW w:w="589" w:type="pct"/>
            <w:tcBorders>
              <w:top w:val="single" w:sz="4" w:space="0" w:color="auto"/>
              <w:left w:val="single" w:sz="4" w:space="0" w:color="auto"/>
              <w:bottom w:val="single" w:sz="4" w:space="0" w:color="auto"/>
              <w:right w:val="single" w:sz="4" w:space="0" w:color="auto"/>
            </w:tcBorders>
            <w:vAlign w:val="center"/>
            <w:hideMark/>
          </w:tcPr>
          <w:p w14:paraId="6BB353E3" w14:textId="77777777" w:rsidR="001D6B26" w:rsidRPr="00651544" w:rsidRDefault="001D6B26" w:rsidP="00423E61">
            <w:pPr>
              <w:spacing w:before="40" w:after="40" w:line="260" w:lineRule="exact"/>
              <w:jc w:val="center"/>
              <w:rPr>
                <w:position w:val="2"/>
                <w:sz w:val="18"/>
                <w:szCs w:val="18"/>
                <w:lang w:val="en-GB" w:bidi="ar-EG"/>
              </w:rPr>
            </w:pPr>
            <w:r w:rsidRPr="00651544">
              <w:rPr>
                <w:position w:val="2"/>
                <w:sz w:val="18"/>
                <w:szCs w:val="18"/>
                <w:rtl/>
                <w:lang w:val="en-GB" w:bidi="ar-EG"/>
              </w:rPr>
              <w:t xml:space="preserve">الفريق العربي لإدارة الطيف </w:t>
            </w:r>
            <w:r w:rsidRPr="00651544">
              <w:rPr>
                <w:position w:val="2"/>
                <w:sz w:val="18"/>
                <w:szCs w:val="18"/>
                <w:lang w:val="en-GB" w:bidi="ar-EG"/>
              </w:rPr>
              <w:t>(ASMG)</w:t>
            </w:r>
          </w:p>
          <w:p w14:paraId="59A61317" w14:textId="77777777" w:rsidR="001D6B26" w:rsidRPr="00651544" w:rsidRDefault="001D6B26" w:rsidP="00423E61">
            <w:pPr>
              <w:spacing w:before="60" w:after="60" w:line="260" w:lineRule="exact"/>
              <w:jc w:val="center"/>
              <w:rPr>
                <w:sz w:val="18"/>
                <w:szCs w:val="18"/>
              </w:rPr>
            </w:pPr>
            <w:r w:rsidRPr="00651544">
              <w:rPr>
                <w:rFonts w:eastAsiaTheme="minorEastAsia"/>
                <w:spacing w:val="-4"/>
                <w:position w:val="2"/>
                <w:sz w:val="18"/>
                <w:szCs w:val="18"/>
                <w:rtl/>
                <w:lang w:bidi="ar-EG"/>
              </w:rPr>
              <w:t>المكتب الإقليمي للاتحاد لمنطقة الدول العربية</w:t>
            </w:r>
          </w:p>
        </w:tc>
        <w:tc>
          <w:tcPr>
            <w:tcW w:w="1043" w:type="pct"/>
            <w:tcBorders>
              <w:top w:val="single" w:sz="4" w:space="0" w:color="auto"/>
              <w:left w:val="single" w:sz="4" w:space="0" w:color="auto"/>
              <w:bottom w:val="single" w:sz="4" w:space="0" w:color="auto"/>
              <w:right w:val="single" w:sz="4" w:space="0" w:color="auto"/>
            </w:tcBorders>
            <w:vAlign w:val="center"/>
            <w:hideMark/>
          </w:tcPr>
          <w:p w14:paraId="53373B49" w14:textId="77777777" w:rsidR="001D6B26" w:rsidRPr="00651544" w:rsidRDefault="001D6B26" w:rsidP="00423E61">
            <w:pPr>
              <w:spacing w:before="60" w:after="60" w:line="260" w:lineRule="exact"/>
              <w:jc w:val="center"/>
              <w:rPr>
                <w:sz w:val="18"/>
                <w:szCs w:val="18"/>
              </w:rPr>
            </w:pPr>
            <w:r w:rsidRPr="00185ACB">
              <w:rPr>
                <w:sz w:val="18"/>
                <w:szCs w:val="18"/>
                <w:rtl/>
              </w:rPr>
              <w:t xml:space="preserve">اتجاهات الاتصالات الراديوية: الفرص والتحديات </w:t>
            </w:r>
            <w:r>
              <w:rPr>
                <w:rFonts w:hint="cs"/>
                <w:sz w:val="18"/>
                <w:szCs w:val="18"/>
                <w:rtl/>
              </w:rPr>
              <w:t>في المنطقة</w:t>
            </w:r>
          </w:p>
        </w:tc>
        <w:tc>
          <w:tcPr>
            <w:tcW w:w="362" w:type="pct"/>
            <w:tcBorders>
              <w:top w:val="single" w:sz="4" w:space="0" w:color="auto"/>
              <w:left w:val="single" w:sz="4" w:space="0" w:color="auto"/>
              <w:bottom w:val="single" w:sz="4" w:space="0" w:color="auto"/>
              <w:right w:val="single" w:sz="4" w:space="0" w:color="auto"/>
            </w:tcBorders>
            <w:vAlign w:val="center"/>
            <w:hideMark/>
          </w:tcPr>
          <w:p w14:paraId="08EA48DF" w14:textId="77777777" w:rsidR="001D6B26" w:rsidRPr="00651544" w:rsidRDefault="001D6B26" w:rsidP="00423E61">
            <w:pPr>
              <w:spacing w:before="60" w:after="60" w:line="260" w:lineRule="exact"/>
              <w:jc w:val="center"/>
              <w:rPr>
                <w:sz w:val="18"/>
                <w:szCs w:val="18"/>
              </w:rPr>
            </w:pPr>
            <w:r w:rsidRPr="00651544">
              <w:rPr>
                <w:sz w:val="18"/>
                <w:szCs w:val="18"/>
                <w:rtl/>
              </w:rPr>
              <w:t>العربية والإنكليزية</w:t>
            </w:r>
          </w:p>
        </w:tc>
        <w:tc>
          <w:tcPr>
            <w:tcW w:w="517" w:type="pct"/>
            <w:tcBorders>
              <w:top w:val="single" w:sz="4" w:space="0" w:color="auto"/>
              <w:left w:val="single" w:sz="4" w:space="0" w:color="auto"/>
              <w:bottom w:val="single" w:sz="4" w:space="0" w:color="auto"/>
              <w:right w:val="single" w:sz="4" w:space="0" w:color="auto"/>
            </w:tcBorders>
            <w:vAlign w:val="center"/>
            <w:hideMark/>
          </w:tcPr>
          <w:p w14:paraId="1EFA5553" w14:textId="77777777" w:rsidR="001D6B26" w:rsidRPr="00651544" w:rsidRDefault="001D6B26" w:rsidP="00423E61">
            <w:pPr>
              <w:spacing w:before="60" w:after="60" w:line="260" w:lineRule="exact"/>
              <w:jc w:val="center"/>
              <w:rPr>
                <w:sz w:val="18"/>
                <w:szCs w:val="18"/>
              </w:rPr>
            </w:pPr>
            <w:r w:rsidRPr="00651544">
              <w:rPr>
                <w:sz w:val="18"/>
                <w:szCs w:val="18"/>
              </w:rPr>
              <w:t>185</w:t>
            </w:r>
            <w:r>
              <w:rPr>
                <w:rFonts w:hint="cs"/>
                <w:sz w:val="18"/>
                <w:szCs w:val="18"/>
                <w:rtl/>
              </w:rPr>
              <w:t>/</w:t>
            </w:r>
            <w:r w:rsidRPr="00651544">
              <w:rPr>
                <w:sz w:val="18"/>
                <w:szCs w:val="18"/>
              </w:rPr>
              <w:t>51</w:t>
            </w:r>
          </w:p>
        </w:tc>
        <w:tc>
          <w:tcPr>
            <w:tcW w:w="498" w:type="pct"/>
            <w:tcBorders>
              <w:top w:val="single" w:sz="4" w:space="0" w:color="auto"/>
              <w:left w:val="single" w:sz="4" w:space="0" w:color="auto"/>
              <w:bottom w:val="single" w:sz="4" w:space="0" w:color="auto"/>
              <w:right w:val="single" w:sz="4" w:space="0" w:color="auto"/>
            </w:tcBorders>
            <w:vAlign w:val="center"/>
          </w:tcPr>
          <w:p w14:paraId="04A8217B" w14:textId="77777777" w:rsidR="001D6B26" w:rsidRPr="00651544" w:rsidDel="002456D8" w:rsidRDefault="001D6B26" w:rsidP="00423E61">
            <w:pPr>
              <w:spacing w:before="60" w:after="60" w:line="260" w:lineRule="exact"/>
              <w:jc w:val="center"/>
              <w:rPr>
                <w:sz w:val="18"/>
                <w:szCs w:val="18"/>
              </w:rPr>
            </w:pPr>
            <w:r w:rsidRPr="00651544">
              <w:rPr>
                <w:sz w:val="18"/>
                <w:szCs w:val="18"/>
                <w:rtl/>
              </w:rPr>
              <w:t>لا ينطبق</w:t>
            </w:r>
          </w:p>
        </w:tc>
      </w:tr>
      <w:tr w:rsidR="001D6B26" w:rsidRPr="00651544" w14:paraId="7CAB710F" w14:textId="77777777" w:rsidTr="007F6BFA">
        <w:trPr>
          <w:jc w:val="center"/>
        </w:trPr>
        <w:tc>
          <w:tcPr>
            <w:tcW w:w="497" w:type="pct"/>
            <w:tcBorders>
              <w:top w:val="single" w:sz="4" w:space="0" w:color="auto"/>
              <w:left w:val="single" w:sz="4" w:space="0" w:color="auto"/>
              <w:bottom w:val="single" w:sz="4" w:space="0" w:color="auto"/>
              <w:right w:val="single" w:sz="4" w:space="0" w:color="auto"/>
            </w:tcBorders>
          </w:tcPr>
          <w:p w14:paraId="7A2F4C30" w14:textId="77777777" w:rsidR="001D6B26" w:rsidRPr="00651544" w:rsidRDefault="001D6B26" w:rsidP="00423E61">
            <w:pPr>
              <w:spacing w:before="60" w:after="60" w:line="260" w:lineRule="exact"/>
              <w:rPr>
                <w:sz w:val="18"/>
                <w:szCs w:val="18"/>
              </w:rPr>
            </w:pPr>
            <w:r>
              <w:rPr>
                <w:rFonts w:hint="cs"/>
                <w:sz w:val="18"/>
                <w:szCs w:val="18"/>
                <w:rtl/>
                <w:lang w:bidi="ar-SY"/>
              </w:rPr>
              <w:t>من 30</w:t>
            </w:r>
            <w:r w:rsidRPr="00651544">
              <w:rPr>
                <w:sz w:val="18"/>
                <w:szCs w:val="18"/>
                <w:rtl/>
                <w:lang w:bidi="ar-SY"/>
              </w:rPr>
              <w:t xml:space="preserve"> أغسطس إلى </w:t>
            </w:r>
            <w:r w:rsidRPr="00651544">
              <w:rPr>
                <w:sz w:val="18"/>
                <w:szCs w:val="18"/>
                <w:lang w:bidi="ar-SY"/>
              </w:rPr>
              <w:t>8</w:t>
            </w:r>
            <w:r w:rsidRPr="00651544">
              <w:rPr>
                <w:sz w:val="18"/>
                <w:szCs w:val="18"/>
                <w:rtl/>
                <w:lang w:bidi="ar-SY"/>
              </w:rPr>
              <w:t xml:space="preserve"> سبتمبر </w:t>
            </w:r>
            <w:r w:rsidRPr="00651544">
              <w:rPr>
                <w:sz w:val="18"/>
                <w:szCs w:val="18"/>
                <w:lang w:bidi="ar-SY"/>
              </w:rPr>
              <w:t>2022</w:t>
            </w:r>
          </w:p>
        </w:tc>
        <w:tc>
          <w:tcPr>
            <w:tcW w:w="589" w:type="pct"/>
            <w:tcBorders>
              <w:top w:val="single" w:sz="4" w:space="0" w:color="auto"/>
              <w:left w:val="single" w:sz="4" w:space="0" w:color="auto"/>
              <w:bottom w:val="single" w:sz="4" w:space="0" w:color="auto"/>
              <w:right w:val="single" w:sz="4" w:space="0" w:color="auto"/>
            </w:tcBorders>
            <w:vAlign w:val="center"/>
            <w:hideMark/>
          </w:tcPr>
          <w:p w14:paraId="038AB8D0" w14:textId="77777777" w:rsidR="001D6B26" w:rsidRPr="00ED0699" w:rsidRDefault="001D6B26" w:rsidP="00ED0699">
            <w:pPr>
              <w:spacing w:before="60" w:after="60" w:line="260" w:lineRule="exact"/>
              <w:jc w:val="left"/>
              <w:rPr>
                <w:b/>
                <w:bCs/>
                <w:spacing w:val="-4"/>
                <w:sz w:val="18"/>
                <w:szCs w:val="18"/>
                <w:rtl/>
                <w:lang w:bidi="ar-SY"/>
              </w:rPr>
            </w:pPr>
            <w:r w:rsidRPr="00ED0699">
              <w:rPr>
                <w:b/>
                <w:bCs/>
                <w:spacing w:val="-4"/>
                <w:sz w:val="18"/>
                <w:szCs w:val="18"/>
              </w:rPr>
              <w:t>RRS-22</w:t>
            </w:r>
            <w:r w:rsidRPr="00ED0699">
              <w:rPr>
                <w:spacing w:val="-4"/>
                <w:sz w:val="18"/>
                <w:szCs w:val="18"/>
                <w:rtl/>
              </w:rPr>
              <w:t xml:space="preserve"> </w:t>
            </w:r>
            <w:r w:rsidRPr="00ED0699">
              <w:rPr>
                <w:rFonts w:hint="cs"/>
                <w:b/>
                <w:bCs/>
                <w:spacing w:val="-4"/>
                <w:sz w:val="18"/>
                <w:szCs w:val="18"/>
                <w:rtl/>
              </w:rPr>
              <w:t xml:space="preserve">- </w:t>
            </w:r>
            <w:r w:rsidRPr="00ED0699">
              <w:rPr>
                <w:b/>
                <w:bCs/>
                <w:spacing w:val="-4"/>
                <w:sz w:val="18"/>
                <w:szCs w:val="18"/>
                <w:rtl/>
              </w:rPr>
              <w:t>أوروبا</w:t>
            </w:r>
          </w:p>
        </w:tc>
        <w:tc>
          <w:tcPr>
            <w:tcW w:w="362" w:type="pct"/>
            <w:tcBorders>
              <w:top w:val="single" w:sz="4" w:space="0" w:color="auto"/>
              <w:left w:val="single" w:sz="4" w:space="0" w:color="auto"/>
              <w:bottom w:val="single" w:sz="4" w:space="0" w:color="auto"/>
              <w:right w:val="single" w:sz="4" w:space="0" w:color="auto"/>
            </w:tcBorders>
            <w:vAlign w:val="center"/>
            <w:hideMark/>
          </w:tcPr>
          <w:p w14:paraId="7BE0C246" w14:textId="77777777" w:rsidR="001D6B26" w:rsidRPr="00651544" w:rsidRDefault="001D6B26" w:rsidP="00423E61">
            <w:pPr>
              <w:spacing w:before="60" w:after="60" w:line="260" w:lineRule="exact"/>
              <w:jc w:val="center"/>
              <w:rPr>
                <w:b/>
                <w:sz w:val="18"/>
                <w:szCs w:val="18"/>
              </w:rPr>
            </w:pPr>
            <w:r w:rsidRPr="00651544">
              <w:rPr>
                <w:b/>
                <w:sz w:val="18"/>
                <w:szCs w:val="18"/>
                <w:rtl/>
              </w:rPr>
              <w:t>اجتماع إلكتروني</w:t>
            </w:r>
          </w:p>
        </w:tc>
        <w:tc>
          <w:tcPr>
            <w:tcW w:w="543" w:type="pct"/>
            <w:tcBorders>
              <w:top w:val="single" w:sz="4" w:space="0" w:color="auto"/>
              <w:left w:val="single" w:sz="4" w:space="0" w:color="auto"/>
              <w:bottom w:val="single" w:sz="4" w:space="0" w:color="auto"/>
              <w:right w:val="single" w:sz="4" w:space="0" w:color="auto"/>
            </w:tcBorders>
            <w:vAlign w:val="center"/>
            <w:hideMark/>
          </w:tcPr>
          <w:p w14:paraId="7889F8E7" w14:textId="77777777" w:rsidR="001D6B26" w:rsidRPr="00651544" w:rsidRDefault="001D6B26" w:rsidP="00423E61">
            <w:pPr>
              <w:spacing w:before="60" w:after="60" w:line="260" w:lineRule="exact"/>
              <w:jc w:val="center"/>
              <w:rPr>
                <w:sz w:val="18"/>
                <w:szCs w:val="18"/>
                <w:lang w:val="es-ES"/>
              </w:rPr>
            </w:pPr>
            <w:r w:rsidRPr="00651544">
              <w:rPr>
                <w:sz w:val="18"/>
                <w:szCs w:val="18"/>
              </w:rPr>
              <w:t>−</w:t>
            </w:r>
          </w:p>
        </w:tc>
        <w:tc>
          <w:tcPr>
            <w:tcW w:w="589" w:type="pct"/>
            <w:tcBorders>
              <w:top w:val="single" w:sz="4" w:space="0" w:color="auto"/>
              <w:left w:val="single" w:sz="4" w:space="0" w:color="auto"/>
              <w:bottom w:val="single" w:sz="4" w:space="0" w:color="auto"/>
              <w:right w:val="single" w:sz="4" w:space="0" w:color="auto"/>
            </w:tcBorders>
            <w:vAlign w:val="center"/>
            <w:hideMark/>
          </w:tcPr>
          <w:p w14:paraId="601EB153" w14:textId="77777777" w:rsidR="001D6B26" w:rsidRPr="00651544" w:rsidRDefault="001D6B26" w:rsidP="00423E61">
            <w:pPr>
              <w:spacing w:before="60" w:after="60" w:line="260" w:lineRule="exact"/>
              <w:jc w:val="center"/>
              <w:rPr>
                <w:sz w:val="18"/>
                <w:szCs w:val="18"/>
              </w:rPr>
            </w:pPr>
            <w:r w:rsidRPr="00651544">
              <w:rPr>
                <w:sz w:val="18"/>
                <w:szCs w:val="18"/>
                <w:rtl/>
              </w:rPr>
              <w:t>المكتب الإقليمي للاتحاد لأوروبا</w:t>
            </w:r>
          </w:p>
        </w:tc>
        <w:tc>
          <w:tcPr>
            <w:tcW w:w="1043" w:type="pct"/>
            <w:tcBorders>
              <w:top w:val="single" w:sz="4" w:space="0" w:color="auto"/>
              <w:left w:val="single" w:sz="4" w:space="0" w:color="auto"/>
              <w:bottom w:val="single" w:sz="4" w:space="0" w:color="auto"/>
              <w:right w:val="single" w:sz="4" w:space="0" w:color="auto"/>
            </w:tcBorders>
            <w:vAlign w:val="center"/>
            <w:hideMark/>
          </w:tcPr>
          <w:p w14:paraId="14859D4A" w14:textId="77777777" w:rsidR="001D6B26" w:rsidRPr="00651544" w:rsidRDefault="001D6B26" w:rsidP="00423E61">
            <w:pPr>
              <w:spacing w:before="60" w:after="60" w:line="260" w:lineRule="exact"/>
              <w:jc w:val="center"/>
              <w:rPr>
                <w:sz w:val="18"/>
                <w:szCs w:val="18"/>
              </w:rPr>
            </w:pPr>
            <w:r w:rsidRPr="00651544">
              <w:rPr>
                <w:sz w:val="18"/>
                <w:szCs w:val="18"/>
                <w:rtl/>
              </w:rPr>
              <w:t>إدارة الطيف</w:t>
            </w:r>
          </w:p>
        </w:tc>
        <w:tc>
          <w:tcPr>
            <w:tcW w:w="362" w:type="pct"/>
            <w:tcBorders>
              <w:top w:val="single" w:sz="4" w:space="0" w:color="auto"/>
              <w:left w:val="single" w:sz="4" w:space="0" w:color="auto"/>
              <w:bottom w:val="single" w:sz="4" w:space="0" w:color="auto"/>
              <w:right w:val="single" w:sz="4" w:space="0" w:color="auto"/>
            </w:tcBorders>
            <w:vAlign w:val="center"/>
            <w:hideMark/>
          </w:tcPr>
          <w:p w14:paraId="64EFD514" w14:textId="77777777" w:rsidR="001D6B26" w:rsidRPr="00651544" w:rsidRDefault="001D6B26" w:rsidP="00423E61">
            <w:pPr>
              <w:spacing w:before="60" w:after="60" w:line="260" w:lineRule="exact"/>
              <w:jc w:val="center"/>
              <w:rPr>
                <w:sz w:val="18"/>
                <w:szCs w:val="18"/>
              </w:rPr>
            </w:pPr>
            <w:r w:rsidRPr="00651544">
              <w:rPr>
                <w:sz w:val="18"/>
                <w:szCs w:val="18"/>
                <w:rtl/>
              </w:rPr>
              <w:t>الإنكليزية</w:t>
            </w:r>
          </w:p>
        </w:tc>
        <w:tc>
          <w:tcPr>
            <w:tcW w:w="517" w:type="pct"/>
            <w:tcBorders>
              <w:top w:val="single" w:sz="4" w:space="0" w:color="auto"/>
              <w:left w:val="single" w:sz="4" w:space="0" w:color="auto"/>
              <w:bottom w:val="single" w:sz="4" w:space="0" w:color="auto"/>
              <w:right w:val="single" w:sz="4" w:space="0" w:color="auto"/>
            </w:tcBorders>
            <w:vAlign w:val="center"/>
            <w:hideMark/>
          </w:tcPr>
          <w:p w14:paraId="5FCE5F1E" w14:textId="77777777" w:rsidR="001D6B26" w:rsidRPr="00651544" w:rsidRDefault="001D6B26" w:rsidP="00423E61">
            <w:pPr>
              <w:spacing w:before="60" w:after="60" w:line="260" w:lineRule="exact"/>
              <w:jc w:val="center"/>
              <w:rPr>
                <w:sz w:val="18"/>
                <w:szCs w:val="18"/>
              </w:rPr>
            </w:pPr>
            <w:r w:rsidRPr="00651544">
              <w:rPr>
                <w:sz w:val="18"/>
                <w:szCs w:val="18"/>
              </w:rPr>
              <w:t>286</w:t>
            </w:r>
            <w:r>
              <w:rPr>
                <w:rFonts w:hint="cs"/>
                <w:sz w:val="18"/>
                <w:szCs w:val="18"/>
                <w:rtl/>
              </w:rPr>
              <w:t>/</w:t>
            </w:r>
            <w:r w:rsidRPr="00651544">
              <w:rPr>
                <w:sz w:val="18"/>
                <w:szCs w:val="18"/>
              </w:rPr>
              <w:t>83</w:t>
            </w:r>
          </w:p>
        </w:tc>
        <w:tc>
          <w:tcPr>
            <w:tcW w:w="498" w:type="pct"/>
            <w:tcBorders>
              <w:top w:val="single" w:sz="4" w:space="0" w:color="auto"/>
              <w:left w:val="single" w:sz="4" w:space="0" w:color="auto"/>
              <w:bottom w:val="single" w:sz="4" w:space="0" w:color="auto"/>
              <w:right w:val="single" w:sz="4" w:space="0" w:color="auto"/>
            </w:tcBorders>
            <w:vAlign w:val="center"/>
          </w:tcPr>
          <w:p w14:paraId="0B23EF99" w14:textId="77777777" w:rsidR="001D6B26" w:rsidRPr="00651544" w:rsidDel="003D5530" w:rsidRDefault="001D6B26" w:rsidP="00423E61">
            <w:pPr>
              <w:spacing w:before="60" w:after="60" w:line="260" w:lineRule="exact"/>
              <w:jc w:val="center"/>
              <w:rPr>
                <w:sz w:val="18"/>
                <w:szCs w:val="18"/>
              </w:rPr>
            </w:pPr>
            <w:r w:rsidRPr="00651544">
              <w:rPr>
                <w:sz w:val="18"/>
                <w:szCs w:val="18"/>
                <w:rtl/>
              </w:rPr>
              <w:t>لا ينطبق</w:t>
            </w:r>
          </w:p>
        </w:tc>
      </w:tr>
      <w:tr w:rsidR="001D6B26" w:rsidRPr="00651544" w14:paraId="08CF475E" w14:textId="77777777" w:rsidTr="007F6BFA">
        <w:trPr>
          <w:jc w:val="center"/>
        </w:trPr>
        <w:tc>
          <w:tcPr>
            <w:tcW w:w="497" w:type="pct"/>
            <w:tcBorders>
              <w:top w:val="single" w:sz="4" w:space="0" w:color="auto"/>
              <w:left w:val="single" w:sz="4" w:space="0" w:color="auto"/>
              <w:bottom w:val="single" w:sz="4" w:space="0" w:color="auto"/>
              <w:right w:val="single" w:sz="4" w:space="0" w:color="auto"/>
            </w:tcBorders>
          </w:tcPr>
          <w:p w14:paraId="581D3A4B" w14:textId="77777777" w:rsidR="001D6B26" w:rsidRPr="00651544" w:rsidRDefault="001D6B26" w:rsidP="00423E61">
            <w:pPr>
              <w:spacing w:before="60" w:after="60" w:line="260" w:lineRule="exact"/>
              <w:rPr>
                <w:sz w:val="18"/>
                <w:szCs w:val="18"/>
              </w:rPr>
            </w:pPr>
            <w:r w:rsidRPr="00651544">
              <w:rPr>
                <w:sz w:val="18"/>
                <w:szCs w:val="18"/>
              </w:rPr>
              <w:t>20-15</w:t>
            </w:r>
            <w:r w:rsidRPr="00651544">
              <w:rPr>
                <w:sz w:val="18"/>
                <w:szCs w:val="18"/>
                <w:rtl/>
                <w:lang w:bidi="ar-SY"/>
              </w:rPr>
              <w:t xml:space="preserve"> ديسمبر </w:t>
            </w:r>
            <w:r w:rsidRPr="00651544">
              <w:rPr>
                <w:sz w:val="18"/>
                <w:szCs w:val="18"/>
                <w:lang w:bidi="ar-SY"/>
              </w:rPr>
              <w:t>2022</w:t>
            </w:r>
          </w:p>
        </w:tc>
        <w:tc>
          <w:tcPr>
            <w:tcW w:w="589" w:type="pct"/>
            <w:tcBorders>
              <w:top w:val="single" w:sz="4" w:space="0" w:color="auto"/>
              <w:left w:val="single" w:sz="4" w:space="0" w:color="auto"/>
              <w:bottom w:val="single" w:sz="4" w:space="0" w:color="auto"/>
              <w:right w:val="single" w:sz="4" w:space="0" w:color="auto"/>
            </w:tcBorders>
          </w:tcPr>
          <w:p w14:paraId="7452342C" w14:textId="77777777" w:rsidR="001D6B26" w:rsidRPr="00ED0699" w:rsidRDefault="001D6B26" w:rsidP="00ED0699">
            <w:pPr>
              <w:spacing w:before="60" w:after="60" w:line="260" w:lineRule="exact"/>
              <w:jc w:val="left"/>
              <w:rPr>
                <w:b/>
                <w:bCs/>
                <w:spacing w:val="-4"/>
                <w:sz w:val="18"/>
                <w:szCs w:val="18"/>
              </w:rPr>
            </w:pPr>
            <w:r w:rsidRPr="00ED0699">
              <w:rPr>
                <w:b/>
                <w:bCs/>
                <w:spacing w:val="-4"/>
                <w:sz w:val="18"/>
                <w:szCs w:val="18"/>
              </w:rPr>
              <w:t>RRS-22</w:t>
            </w:r>
            <w:r w:rsidRPr="00ED0699">
              <w:rPr>
                <w:b/>
                <w:bCs/>
                <w:spacing w:val="-4"/>
                <w:sz w:val="18"/>
                <w:szCs w:val="18"/>
                <w:rtl/>
              </w:rPr>
              <w:t xml:space="preserve"> - آسيا والمحيط الهادئ</w:t>
            </w:r>
          </w:p>
        </w:tc>
        <w:tc>
          <w:tcPr>
            <w:tcW w:w="362" w:type="pct"/>
            <w:tcBorders>
              <w:top w:val="single" w:sz="4" w:space="0" w:color="auto"/>
              <w:left w:val="single" w:sz="4" w:space="0" w:color="auto"/>
              <w:bottom w:val="single" w:sz="4" w:space="0" w:color="auto"/>
              <w:right w:val="single" w:sz="4" w:space="0" w:color="auto"/>
            </w:tcBorders>
          </w:tcPr>
          <w:p w14:paraId="10A86F87" w14:textId="77777777" w:rsidR="001D6B26" w:rsidRPr="00651544" w:rsidRDefault="001D6B26" w:rsidP="00423E61">
            <w:pPr>
              <w:spacing w:before="60" w:after="60" w:line="260" w:lineRule="exact"/>
              <w:jc w:val="center"/>
              <w:rPr>
                <w:bCs/>
                <w:sz w:val="18"/>
                <w:szCs w:val="18"/>
              </w:rPr>
            </w:pPr>
            <w:r w:rsidRPr="00651544">
              <w:rPr>
                <w:sz w:val="18"/>
                <w:szCs w:val="18"/>
                <w:rtl/>
              </w:rPr>
              <w:t>نادي، فيجي</w:t>
            </w:r>
          </w:p>
        </w:tc>
        <w:tc>
          <w:tcPr>
            <w:tcW w:w="543" w:type="pct"/>
            <w:tcBorders>
              <w:top w:val="single" w:sz="4" w:space="0" w:color="auto"/>
              <w:left w:val="single" w:sz="4" w:space="0" w:color="auto"/>
              <w:bottom w:val="single" w:sz="4" w:space="0" w:color="auto"/>
              <w:right w:val="single" w:sz="4" w:space="0" w:color="auto"/>
            </w:tcBorders>
          </w:tcPr>
          <w:p w14:paraId="28CB451E" w14:textId="77777777" w:rsidR="001D6B26" w:rsidRPr="00651544" w:rsidRDefault="00E63AFE" w:rsidP="00423E61">
            <w:pPr>
              <w:spacing w:before="60" w:after="60" w:line="260" w:lineRule="exact"/>
              <w:jc w:val="center"/>
              <w:rPr>
                <w:sz w:val="18"/>
                <w:szCs w:val="18"/>
                <w:lang w:bidi="ar-SY"/>
              </w:rPr>
            </w:pPr>
            <w:hyperlink r:id="rId79" w:history="1">
              <w:r w:rsidR="001D6B26" w:rsidRPr="00651544">
                <w:rPr>
                  <w:rStyle w:val="Hyperlink"/>
                  <w:sz w:val="18"/>
                  <w:szCs w:val="18"/>
                  <w:rtl/>
                  <w:lang w:bidi="ar-SY"/>
                </w:rPr>
                <w:t>وزارة الاتصالات</w:t>
              </w:r>
            </w:hyperlink>
            <w:r w:rsidR="001D6B26" w:rsidRPr="00651544">
              <w:rPr>
                <w:sz w:val="18"/>
                <w:szCs w:val="18"/>
                <w:rtl/>
              </w:rPr>
              <w:t xml:space="preserve"> </w:t>
            </w:r>
            <w:r w:rsidR="001D6B26" w:rsidRPr="00651544">
              <w:rPr>
                <w:sz w:val="18"/>
                <w:szCs w:val="18"/>
              </w:rPr>
              <w:t>(MOC)</w:t>
            </w:r>
            <w:r w:rsidR="001D6B26" w:rsidRPr="00651544">
              <w:rPr>
                <w:sz w:val="18"/>
                <w:szCs w:val="18"/>
                <w:rtl/>
              </w:rPr>
              <w:t>، فيجي</w:t>
            </w:r>
          </w:p>
        </w:tc>
        <w:tc>
          <w:tcPr>
            <w:tcW w:w="589" w:type="pct"/>
            <w:tcBorders>
              <w:top w:val="single" w:sz="4" w:space="0" w:color="auto"/>
              <w:left w:val="single" w:sz="4" w:space="0" w:color="auto"/>
              <w:bottom w:val="single" w:sz="4" w:space="0" w:color="auto"/>
              <w:right w:val="single" w:sz="4" w:space="0" w:color="auto"/>
            </w:tcBorders>
          </w:tcPr>
          <w:p w14:paraId="192756C9" w14:textId="77777777" w:rsidR="001D6B26" w:rsidRPr="00651544" w:rsidRDefault="00E63AFE" w:rsidP="00423E61">
            <w:pPr>
              <w:spacing w:before="60" w:after="60" w:line="260" w:lineRule="exact"/>
              <w:jc w:val="center"/>
              <w:rPr>
                <w:sz w:val="18"/>
                <w:szCs w:val="18"/>
                <w:rtl/>
              </w:rPr>
            </w:pPr>
            <w:hyperlink r:id="rId80" w:history="1">
              <w:r w:rsidR="001D6B26" w:rsidRPr="00651544">
                <w:rPr>
                  <w:rStyle w:val="Hyperlink"/>
                  <w:sz w:val="18"/>
                  <w:szCs w:val="18"/>
                  <w:rtl/>
                </w:rPr>
                <w:t xml:space="preserve">رابطة </w:t>
              </w:r>
              <w:r w:rsidR="001D6B26" w:rsidRPr="00185ACB">
                <w:rPr>
                  <w:rStyle w:val="Hyperlink"/>
                  <w:rFonts w:hint="cs"/>
                  <w:sz w:val="18"/>
                  <w:szCs w:val="18"/>
                  <w:rtl/>
                </w:rPr>
                <w:t>اتصالات</w:t>
              </w:r>
              <w:r w:rsidR="001D6B26" w:rsidRPr="00651544">
                <w:rPr>
                  <w:rStyle w:val="Hyperlink"/>
                  <w:sz w:val="18"/>
                  <w:szCs w:val="18"/>
                  <w:rtl/>
                </w:rPr>
                <w:t xml:space="preserve"> جزر المحيط الهادئ (</w:t>
              </w:r>
              <w:r w:rsidR="001D6B26" w:rsidRPr="00651544">
                <w:rPr>
                  <w:rStyle w:val="Hyperlink"/>
                  <w:sz w:val="18"/>
                  <w:szCs w:val="18"/>
                </w:rPr>
                <w:t>PITA</w:t>
              </w:r>
              <w:r w:rsidR="001D6B26" w:rsidRPr="00651544">
                <w:rPr>
                  <w:rStyle w:val="Hyperlink"/>
                  <w:sz w:val="18"/>
                  <w:szCs w:val="18"/>
                  <w:rtl/>
                </w:rPr>
                <w:t>)</w:t>
              </w:r>
            </w:hyperlink>
          </w:p>
          <w:p w14:paraId="15390A0E" w14:textId="77777777" w:rsidR="001D6B26" w:rsidRPr="00651544" w:rsidRDefault="001D6B26" w:rsidP="00423E61">
            <w:pPr>
              <w:spacing w:before="60" w:after="60" w:line="260" w:lineRule="exact"/>
              <w:jc w:val="center"/>
              <w:rPr>
                <w:color w:val="444444"/>
                <w:sz w:val="18"/>
                <w:szCs w:val="18"/>
                <w:shd w:val="clear" w:color="auto" w:fill="FFFFFF"/>
                <w:rtl/>
              </w:rPr>
            </w:pPr>
            <w:r w:rsidRPr="00651544">
              <w:rPr>
                <w:sz w:val="18"/>
                <w:szCs w:val="18"/>
                <w:rtl/>
              </w:rPr>
              <w:br/>
            </w:r>
            <w:hyperlink r:id="rId81" w:history="1">
              <w:r>
                <w:rPr>
                  <w:rStyle w:val="Hyperlink"/>
                  <w:rFonts w:hint="cs"/>
                  <w:sz w:val="18"/>
                  <w:szCs w:val="18"/>
                  <w:shd w:val="clear" w:color="auto" w:fill="FFFFFF"/>
                  <w:rtl/>
                </w:rPr>
                <w:t>وزارة</w:t>
              </w:r>
              <w:r w:rsidRPr="00651544">
                <w:rPr>
                  <w:rStyle w:val="Hyperlink"/>
                  <w:sz w:val="18"/>
                  <w:szCs w:val="18"/>
                  <w:shd w:val="clear" w:color="auto" w:fill="FFFFFF"/>
                  <w:rtl/>
                </w:rPr>
                <w:t xml:space="preserve"> البنية التحتية والنقل والتنمية الإقليمية والاتصالات والفنون</w:t>
              </w:r>
            </w:hyperlink>
            <w:r w:rsidRPr="00651544">
              <w:rPr>
                <w:color w:val="444444"/>
                <w:sz w:val="18"/>
                <w:szCs w:val="18"/>
                <w:shd w:val="clear" w:color="auto" w:fill="FFFFFF"/>
                <w:rtl/>
              </w:rPr>
              <w:t xml:space="preserve"> (</w:t>
            </w:r>
            <w:r w:rsidRPr="00651544">
              <w:rPr>
                <w:color w:val="444444"/>
                <w:sz w:val="18"/>
                <w:szCs w:val="18"/>
                <w:shd w:val="clear" w:color="auto" w:fill="FFFFFF"/>
              </w:rPr>
              <w:t>DITRDCA</w:t>
            </w:r>
            <w:r w:rsidRPr="00651544">
              <w:rPr>
                <w:color w:val="444444"/>
                <w:sz w:val="18"/>
                <w:szCs w:val="18"/>
                <w:shd w:val="clear" w:color="auto" w:fill="FFFFFF"/>
                <w:rtl/>
              </w:rPr>
              <w:t>) لحكومة أستراليا</w:t>
            </w:r>
          </w:p>
          <w:p w14:paraId="484374EE" w14:textId="77777777" w:rsidR="001D6B26" w:rsidRPr="00651544" w:rsidRDefault="001D6B26" w:rsidP="00423E61">
            <w:pPr>
              <w:spacing w:before="60" w:after="60" w:line="260" w:lineRule="exact"/>
              <w:jc w:val="center"/>
              <w:rPr>
                <w:sz w:val="18"/>
                <w:szCs w:val="18"/>
              </w:rPr>
            </w:pPr>
            <w:r w:rsidRPr="00651544">
              <w:rPr>
                <w:sz w:val="18"/>
                <w:szCs w:val="18"/>
              </w:rPr>
              <w:br/>
            </w:r>
            <w:r w:rsidRPr="00651544">
              <w:rPr>
                <w:rFonts w:eastAsiaTheme="minorEastAsia"/>
                <w:spacing w:val="-4"/>
                <w:position w:val="2"/>
                <w:sz w:val="18"/>
                <w:szCs w:val="18"/>
                <w:rtl/>
                <w:lang w:bidi="ar-EG"/>
              </w:rPr>
              <w:t>المكتب الإقليمي للاتحاد لمنطقة آسيا والمحيط الهادئ</w:t>
            </w:r>
          </w:p>
        </w:tc>
        <w:tc>
          <w:tcPr>
            <w:tcW w:w="1043" w:type="pct"/>
            <w:tcBorders>
              <w:top w:val="single" w:sz="4" w:space="0" w:color="auto"/>
              <w:left w:val="single" w:sz="4" w:space="0" w:color="auto"/>
              <w:bottom w:val="single" w:sz="4" w:space="0" w:color="auto"/>
              <w:right w:val="single" w:sz="4" w:space="0" w:color="auto"/>
            </w:tcBorders>
            <w:vAlign w:val="center"/>
          </w:tcPr>
          <w:p w14:paraId="5EE9B0FD" w14:textId="77777777" w:rsidR="001D6B26" w:rsidRPr="00651544" w:rsidRDefault="001D6B26" w:rsidP="00423E61">
            <w:pPr>
              <w:spacing w:before="60" w:after="60" w:line="260" w:lineRule="exact"/>
              <w:jc w:val="center"/>
              <w:rPr>
                <w:sz w:val="18"/>
                <w:szCs w:val="18"/>
              </w:rPr>
            </w:pPr>
            <w:r w:rsidRPr="00185ACB">
              <w:rPr>
                <w:sz w:val="18"/>
                <w:szCs w:val="18"/>
                <w:rtl/>
              </w:rPr>
              <w:t>اتجاهات الاتصالات الراديوية: الفرص والتحديات في منطقة آسيا والمحيط الهادئ</w:t>
            </w:r>
          </w:p>
        </w:tc>
        <w:tc>
          <w:tcPr>
            <w:tcW w:w="362" w:type="pct"/>
            <w:tcBorders>
              <w:top w:val="single" w:sz="4" w:space="0" w:color="auto"/>
              <w:left w:val="single" w:sz="4" w:space="0" w:color="auto"/>
              <w:bottom w:val="single" w:sz="4" w:space="0" w:color="auto"/>
              <w:right w:val="single" w:sz="4" w:space="0" w:color="auto"/>
            </w:tcBorders>
            <w:vAlign w:val="center"/>
          </w:tcPr>
          <w:p w14:paraId="4637D4A5" w14:textId="77777777" w:rsidR="001D6B26" w:rsidRPr="00651544" w:rsidRDefault="001D6B26" w:rsidP="00423E61">
            <w:pPr>
              <w:spacing w:before="60" w:after="60" w:line="260" w:lineRule="exact"/>
              <w:jc w:val="center"/>
              <w:rPr>
                <w:sz w:val="18"/>
                <w:szCs w:val="18"/>
              </w:rPr>
            </w:pPr>
            <w:r w:rsidRPr="00651544">
              <w:rPr>
                <w:sz w:val="18"/>
                <w:szCs w:val="18"/>
                <w:rtl/>
              </w:rPr>
              <w:t>الإنكليزية</w:t>
            </w:r>
          </w:p>
        </w:tc>
        <w:tc>
          <w:tcPr>
            <w:tcW w:w="517" w:type="pct"/>
            <w:tcBorders>
              <w:top w:val="single" w:sz="4" w:space="0" w:color="auto"/>
              <w:left w:val="single" w:sz="4" w:space="0" w:color="auto"/>
              <w:bottom w:val="single" w:sz="4" w:space="0" w:color="auto"/>
              <w:right w:val="single" w:sz="4" w:space="0" w:color="auto"/>
            </w:tcBorders>
            <w:vAlign w:val="center"/>
          </w:tcPr>
          <w:p w14:paraId="66E585A5" w14:textId="77777777" w:rsidR="001D6B26" w:rsidRPr="00651544" w:rsidRDefault="001D6B26" w:rsidP="00423E61">
            <w:pPr>
              <w:spacing w:before="60" w:after="60" w:line="260" w:lineRule="exact"/>
              <w:jc w:val="center"/>
              <w:rPr>
                <w:sz w:val="18"/>
                <w:szCs w:val="18"/>
              </w:rPr>
            </w:pPr>
            <w:r w:rsidRPr="00651544">
              <w:rPr>
                <w:sz w:val="18"/>
                <w:szCs w:val="18"/>
              </w:rPr>
              <w:t>80</w:t>
            </w:r>
            <w:r>
              <w:rPr>
                <w:rFonts w:hint="cs"/>
                <w:sz w:val="18"/>
                <w:szCs w:val="18"/>
                <w:rtl/>
              </w:rPr>
              <w:t>/</w:t>
            </w:r>
            <w:r w:rsidRPr="00651544">
              <w:rPr>
                <w:sz w:val="18"/>
                <w:szCs w:val="18"/>
              </w:rPr>
              <w:t>40</w:t>
            </w:r>
          </w:p>
        </w:tc>
        <w:tc>
          <w:tcPr>
            <w:tcW w:w="498" w:type="pct"/>
            <w:tcBorders>
              <w:top w:val="single" w:sz="4" w:space="0" w:color="auto"/>
              <w:left w:val="single" w:sz="4" w:space="0" w:color="auto"/>
              <w:bottom w:val="single" w:sz="4" w:space="0" w:color="auto"/>
              <w:right w:val="single" w:sz="4" w:space="0" w:color="auto"/>
            </w:tcBorders>
          </w:tcPr>
          <w:p w14:paraId="0E4504A1" w14:textId="77777777" w:rsidR="001D6B26" w:rsidRPr="00651544" w:rsidRDefault="001D6B26" w:rsidP="00423E61">
            <w:pPr>
              <w:spacing w:before="60" w:after="60" w:line="260" w:lineRule="exact"/>
              <w:jc w:val="center"/>
              <w:rPr>
                <w:sz w:val="18"/>
                <w:szCs w:val="18"/>
                <w:highlight w:val="cyan"/>
              </w:rPr>
            </w:pPr>
            <w:r w:rsidRPr="00185ACB">
              <w:rPr>
                <w:spacing w:val="-4"/>
                <w:position w:val="2"/>
                <w:sz w:val="18"/>
                <w:szCs w:val="18"/>
                <w:rtl/>
              </w:rPr>
              <w:t xml:space="preserve">11 منحة (ممولة ومقدمة من مكتب الاتصالات الراديوية ووزارة </w:t>
            </w:r>
            <w:r w:rsidRPr="00185ACB">
              <w:rPr>
                <w:rFonts w:hint="cs"/>
                <w:spacing w:val="-4"/>
                <w:position w:val="2"/>
                <w:sz w:val="18"/>
                <w:szCs w:val="18"/>
                <w:rtl/>
              </w:rPr>
              <w:t xml:space="preserve">البنية التحتية والنقل والتنمية </w:t>
            </w:r>
            <w:r>
              <w:rPr>
                <w:rFonts w:hint="cs"/>
                <w:spacing w:val="-4"/>
                <w:position w:val="2"/>
                <w:sz w:val="18"/>
                <w:szCs w:val="18"/>
                <w:rtl/>
              </w:rPr>
              <w:t xml:space="preserve">الإقليمية والاتصالات </w:t>
            </w:r>
            <w:r w:rsidRPr="00185ACB">
              <w:rPr>
                <w:rFonts w:hint="cs"/>
                <w:spacing w:val="-4"/>
                <w:position w:val="2"/>
                <w:sz w:val="18"/>
                <w:szCs w:val="18"/>
                <w:rtl/>
              </w:rPr>
              <w:t>والفنون</w:t>
            </w:r>
            <w:r w:rsidRPr="00185ACB">
              <w:rPr>
                <w:spacing w:val="-4"/>
                <w:position w:val="2"/>
                <w:sz w:val="18"/>
                <w:szCs w:val="18"/>
                <w:rtl/>
              </w:rPr>
              <w:t xml:space="preserve"> </w:t>
            </w:r>
            <w:r>
              <w:rPr>
                <w:rFonts w:hint="cs"/>
                <w:spacing w:val="-4"/>
                <w:position w:val="2"/>
                <w:sz w:val="18"/>
                <w:szCs w:val="18"/>
                <w:rtl/>
              </w:rPr>
              <w:t>في أستراليا</w:t>
            </w:r>
            <w:r w:rsidRPr="00185ACB">
              <w:rPr>
                <w:spacing w:val="-4"/>
                <w:position w:val="2"/>
                <w:sz w:val="18"/>
                <w:szCs w:val="18"/>
                <w:rtl/>
                <w:lang w:bidi="ar-EG"/>
              </w:rPr>
              <w:t>)</w:t>
            </w:r>
          </w:p>
        </w:tc>
      </w:tr>
      <w:tr w:rsidR="001D6B26" w:rsidRPr="00651544" w14:paraId="3CA519CE" w14:textId="77777777" w:rsidTr="00423E61">
        <w:trPr>
          <w:jc w:val="center"/>
        </w:trPr>
        <w:tc>
          <w:tcPr>
            <w:tcW w:w="4502" w:type="pct"/>
            <w:gridSpan w:val="8"/>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2F1A171" w14:textId="77777777" w:rsidR="001D6B26" w:rsidRPr="00651544" w:rsidRDefault="001D6B26" w:rsidP="00423E61">
            <w:pPr>
              <w:keepNext/>
              <w:keepLines/>
              <w:spacing w:before="60" w:after="60" w:line="260" w:lineRule="exact"/>
              <w:jc w:val="center"/>
              <w:rPr>
                <w:b/>
                <w:bCs/>
                <w:sz w:val="18"/>
                <w:szCs w:val="18"/>
              </w:rPr>
            </w:pPr>
            <w:r w:rsidRPr="00651544">
              <w:rPr>
                <w:b/>
                <w:bCs/>
                <w:sz w:val="18"/>
                <w:szCs w:val="18"/>
              </w:rPr>
              <w:lastRenderedPageBreak/>
              <w:t>2023</w:t>
            </w:r>
          </w:p>
        </w:tc>
        <w:tc>
          <w:tcPr>
            <w:tcW w:w="498"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ACB19AE" w14:textId="77777777" w:rsidR="001D6B26" w:rsidRPr="00651544" w:rsidRDefault="001D6B26" w:rsidP="00423E61">
            <w:pPr>
              <w:keepNext/>
              <w:keepLines/>
              <w:spacing w:before="60" w:after="60" w:line="260" w:lineRule="exact"/>
              <w:jc w:val="center"/>
              <w:rPr>
                <w:b/>
                <w:bCs/>
                <w:sz w:val="18"/>
                <w:szCs w:val="18"/>
              </w:rPr>
            </w:pPr>
          </w:p>
        </w:tc>
      </w:tr>
      <w:tr w:rsidR="001D6B26" w:rsidRPr="00651544" w14:paraId="4F0D8801" w14:textId="77777777" w:rsidTr="007F6BFA">
        <w:trPr>
          <w:jc w:val="center"/>
        </w:trPr>
        <w:tc>
          <w:tcPr>
            <w:tcW w:w="497" w:type="pct"/>
            <w:tcBorders>
              <w:top w:val="single" w:sz="4" w:space="0" w:color="auto"/>
              <w:left w:val="single" w:sz="4" w:space="0" w:color="auto"/>
              <w:bottom w:val="single" w:sz="4" w:space="0" w:color="auto"/>
              <w:right w:val="single" w:sz="4" w:space="0" w:color="auto"/>
            </w:tcBorders>
            <w:vAlign w:val="center"/>
          </w:tcPr>
          <w:p w14:paraId="24DBB566" w14:textId="77777777" w:rsidR="001D6B26" w:rsidRPr="00651544" w:rsidRDefault="001D6B26" w:rsidP="00423E61">
            <w:pPr>
              <w:keepNext/>
              <w:keepLines/>
              <w:spacing w:before="60" w:after="60" w:line="260" w:lineRule="exact"/>
              <w:rPr>
                <w:sz w:val="18"/>
                <w:szCs w:val="18"/>
              </w:rPr>
            </w:pPr>
            <w:r w:rsidRPr="00651544">
              <w:rPr>
                <w:sz w:val="18"/>
                <w:szCs w:val="18"/>
                <w:lang w:bidi="ar-SY"/>
              </w:rPr>
              <w:t>12-8</w:t>
            </w:r>
            <w:r w:rsidRPr="00651544">
              <w:rPr>
                <w:sz w:val="18"/>
                <w:szCs w:val="18"/>
                <w:rtl/>
                <w:lang w:bidi="ar-SY"/>
              </w:rPr>
              <w:t xml:space="preserve"> مايو </w:t>
            </w:r>
            <w:r w:rsidRPr="00651544">
              <w:rPr>
                <w:sz w:val="18"/>
                <w:szCs w:val="18"/>
                <w:lang w:bidi="ar-SY"/>
              </w:rPr>
              <w:t>2023</w:t>
            </w:r>
          </w:p>
        </w:tc>
        <w:tc>
          <w:tcPr>
            <w:tcW w:w="589" w:type="pct"/>
            <w:tcBorders>
              <w:top w:val="single" w:sz="4" w:space="0" w:color="auto"/>
              <w:left w:val="single" w:sz="4" w:space="0" w:color="auto"/>
              <w:bottom w:val="single" w:sz="4" w:space="0" w:color="auto"/>
              <w:right w:val="single" w:sz="4" w:space="0" w:color="auto"/>
            </w:tcBorders>
            <w:vAlign w:val="center"/>
            <w:hideMark/>
          </w:tcPr>
          <w:p w14:paraId="1BCAE16C" w14:textId="77777777" w:rsidR="001D6B26" w:rsidRPr="00651544" w:rsidRDefault="001D6B26" w:rsidP="00423E61">
            <w:pPr>
              <w:keepNext/>
              <w:keepLines/>
              <w:spacing w:before="60" w:after="60" w:line="260" w:lineRule="exact"/>
              <w:rPr>
                <w:b/>
                <w:bCs/>
                <w:sz w:val="18"/>
                <w:szCs w:val="18"/>
              </w:rPr>
            </w:pPr>
            <w:r w:rsidRPr="00651544">
              <w:rPr>
                <w:b/>
                <w:bCs/>
                <w:sz w:val="18"/>
                <w:szCs w:val="18"/>
              </w:rPr>
              <w:t>RRS-23</w:t>
            </w:r>
            <w:r w:rsidRPr="00651544">
              <w:rPr>
                <w:b/>
                <w:bCs/>
                <w:sz w:val="18"/>
                <w:szCs w:val="18"/>
                <w:rtl/>
              </w:rPr>
              <w:t xml:space="preserve"> - الأمريكتان</w:t>
            </w:r>
          </w:p>
        </w:tc>
        <w:tc>
          <w:tcPr>
            <w:tcW w:w="362" w:type="pct"/>
            <w:tcBorders>
              <w:top w:val="single" w:sz="4" w:space="0" w:color="auto"/>
              <w:left w:val="single" w:sz="4" w:space="0" w:color="auto"/>
              <w:bottom w:val="single" w:sz="4" w:space="0" w:color="auto"/>
              <w:right w:val="single" w:sz="4" w:space="0" w:color="auto"/>
            </w:tcBorders>
            <w:vAlign w:val="center"/>
            <w:hideMark/>
          </w:tcPr>
          <w:p w14:paraId="5136BE21" w14:textId="77777777" w:rsidR="001D6B26" w:rsidRPr="00651544" w:rsidRDefault="001D6B26" w:rsidP="00423E61">
            <w:pPr>
              <w:keepNext/>
              <w:keepLines/>
              <w:spacing w:before="60" w:after="60" w:line="260" w:lineRule="exact"/>
              <w:jc w:val="center"/>
              <w:rPr>
                <w:b/>
                <w:sz w:val="18"/>
                <w:szCs w:val="18"/>
              </w:rPr>
            </w:pPr>
            <w:r w:rsidRPr="00651544">
              <w:rPr>
                <w:b/>
                <w:sz w:val="18"/>
                <w:szCs w:val="18"/>
                <w:rtl/>
              </w:rPr>
              <w:t>هافانا، كوبا</w:t>
            </w:r>
          </w:p>
        </w:tc>
        <w:tc>
          <w:tcPr>
            <w:tcW w:w="543" w:type="pct"/>
            <w:tcBorders>
              <w:top w:val="single" w:sz="4" w:space="0" w:color="auto"/>
              <w:left w:val="single" w:sz="4" w:space="0" w:color="auto"/>
              <w:bottom w:val="single" w:sz="4" w:space="0" w:color="auto"/>
              <w:right w:val="single" w:sz="4" w:space="0" w:color="auto"/>
            </w:tcBorders>
            <w:vAlign w:val="center"/>
            <w:hideMark/>
          </w:tcPr>
          <w:p w14:paraId="3C28E649" w14:textId="77777777" w:rsidR="001D6B26" w:rsidRPr="00185ACB" w:rsidRDefault="00E63AFE" w:rsidP="00423E61">
            <w:pPr>
              <w:keepNext/>
              <w:keepLines/>
              <w:spacing w:before="60" w:after="60" w:line="260" w:lineRule="exact"/>
              <w:jc w:val="center"/>
              <w:rPr>
                <w:rStyle w:val="Hyperlink"/>
                <w:sz w:val="18"/>
                <w:szCs w:val="18"/>
                <w:lang w:bidi="ar-SY"/>
              </w:rPr>
            </w:pPr>
            <w:hyperlink r:id="rId82" w:history="1">
              <w:r w:rsidR="001D6B26" w:rsidRPr="00185ACB">
                <w:rPr>
                  <w:rStyle w:val="Hyperlink"/>
                  <w:sz w:val="18"/>
                  <w:szCs w:val="18"/>
                  <w:rtl/>
                  <w:lang w:bidi="ar-SY"/>
                </w:rPr>
                <w:t>وزارة الاتصالات</w:t>
              </w:r>
              <w:r w:rsidR="001D6B26" w:rsidRPr="00185ACB">
                <w:rPr>
                  <w:rStyle w:val="Hyperlink"/>
                  <w:rFonts w:hint="cs"/>
                  <w:sz w:val="18"/>
                  <w:szCs w:val="18"/>
                  <w:rtl/>
                  <w:lang w:bidi="ar-SY"/>
                </w:rPr>
                <w:t xml:space="preserve"> في كوبا</w:t>
              </w:r>
              <w:r w:rsidR="001D6B26" w:rsidRPr="00185ACB">
                <w:rPr>
                  <w:rStyle w:val="Hyperlink"/>
                  <w:sz w:val="18"/>
                  <w:szCs w:val="18"/>
                  <w:rtl/>
                  <w:lang w:bidi="ar-SY"/>
                </w:rPr>
                <w:t xml:space="preserve"> </w:t>
              </w:r>
            </w:hyperlink>
          </w:p>
        </w:tc>
        <w:tc>
          <w:tcPr>
            <w:tcW w:w="589" w:type="pct"/>
            <w:tcBorders>
              <w:top w:val="single" w:sz="4" w:space="0" w:color="auto"/>
              <w:left w:val="single" w:sz="4" w:space="0" w:color="auto"/>
              <w:bottom w:val="single" w:sz="4" w:space="0" w:color="auto"/>
              <w:right w:val="single" w:sz="4" w:space="0" w:color="auto"/>
            </w:tcBorders>
            <w:vAlign w:val="center"/>
          </w:tcPr>
          <w:p w14:paraId="08174063" w14:textId="77777777" w:rsidR="001D6B26" w:rsidRPr="00185ACB" w:rsidRDefault="00E63AFE" w:rsidP="00423E61">
            <w:pPr>
              <w:keepNext/>
              <w:keepLines/>
              <w:spacing w:before="60" w:after="60" w:line="260" w:lineRule="exact"/>
              <w:jc w:val="center"/>
              <w:rPr>
                <w:sz w:val="18"/>
                <w:szCs w:val="18"/>
                <w:rtl/>
              </w:rPr>
            </w:pPr>
            <w:hyperlink r:id="rId83" w:history="1">
              <w:r w:rsidR="001D6B26" w:rsidRPr="00185ACB">
                <w:rPr>
                  <w:rStyle w:val="Hyperlink"/>
                  <w:sz w:val="18"/>
                  <w:szCs w:val="18"/>
                  <w:rtl/>
                </w:rPr>
                <w:t>اللجنة التقنية الإقليمية للاتصالات</w:t>
              </w:r>
            </w:hyperlink>
          </w:p>
          <w:p w14:paraId="7F0DBC79" w14:textId="77777777" w:rsidR="001D6B26" w:rsidRPr="00651544" w:rsidRDefault="001D6B26" w:rsidP="00423E61">
            <w:pPr>
              <w:keepNext/>
              <w:keepLines/>
              <w:spacing w:before="60" w:after="60" w:line="260" w:lineRule="exact"/>
              <w:jc w:val="center"/>
              <w:rPr>
                <w:sz w:val="18"/>
                <w:szCs w:val="18"/>
                <w:highlight w:val="cyan"/>
                <w:lang w:val="es-ES"/>
              </w:rPr>
            </w:pPr>
            <w:r w:rsidRPr="00185ACB">
              <w:rPr>
                <w:sz w:val="18"/>
                <w:szCs w:val="18"/>
                <w:rtl/>
              </w:rPr>
              <w:t xml:space="preserve">مكتب الاتحاد </w:t>
            </w:r>
            <w:proofErr w:type="spellStart"/>
            <w:r w:rsidRPr="00185ACB">
              <w:rPr>
                <w:sz w:val="18"/>
                <w:szCs w:val="18"/>
                <w:rtl/>
              </w:rPr>
              <w:t>للأمريكتين</w:t>
            </w:r>
            <w:proofErr w:type="spellEnd"/>
          </w:p>
        </w:tc>
        <w:tc>
          <w:tcPr>
            <w:tcW w:w="1043" w:type="pct"/>
            <w:tcBorders>
              <w:top w:val="single" w:sz="4" w:space="0" w:color="auto"/>
              <w:left w:val="single" w:sz="4" w:space="0" w:color="auto"/>
              <w:bottom w:val="single" w:sz="4" w:space="0" w:color="auto"/>
              <w:right w:val="single" w:sz="4" w:space="0" w:color="auto"/>
            </w:tcBorders>
            <w:vAlign w:val="center"/>
            <w:hideMark/>
          </w:tcPr>
          <w:p w14:paraId="4D047C18" w14:textId="77777777" w:rsidR="001D6B26" w:rsidRPr="00651544" w:rsidRDefault="001D6B26" w:rsidP="00423E61">
            <w:pPr>
              <w:keepNext/>
              <w:keepLines/>
              <w:spacing w:before="60" w:after="60" w:line="260" w:lineRule="exact"/>
              <w:jc w:val="center"/>
              <w:rPr>
                <w:sz w:val="18"/>
                <w:szCs w:val="18"/>
              </w:rPr>
            </w:pPr>
            <w:r w:rsidRPr="00651544">
              <w:rPr>
                <w:sz w:val="18"/>
                <w:szCs w:val="18"/>
                <w:rtl/>
              </w:rPr>
              <w:t xml:space="preserve">إدارة الطيف: </w:t>
            </w:r>
            <w:r>
              <w:rPr>
                <w:rFonts w:hint="cs"/>
                <w:sz w:val="18"/>
                <w:szCs w:val="18"/>
                <w:rtl/>
              </w:rPr>
              <w:t>التحديات في منطقة الأمريكتين</w:t>
            </w:r>
          </w:p>
        </w:tc>
        <w:tc>
          <w:tcPr>
            <w:tcW w:w="362" w:type="pct"/>
            <w:tcBorders>
              <w:top w:val="single" w:sz="4" w:space="0" w:color="auto"/>
              <w:left w:val="single" w:sz="4" w:space="0" w:color="auto"/>
              <w:bottom w:val="single" w:sz="4" w:space="0" w:color="auto"/>
              <w:right w:val="single" w:sz="4" w:space="0" w:color="auto"/>
            </w:tcBorders>
            <w:vAlign w:val="center"/>
            <w:hideMark/>
          </w:tcPr>
          <w:p w14:paraId="40199496" w14:textId="77777777" w:rsidR="001D6B26" w:rsidRPr="00651544" w:rsidRDefault="001D6B26" w:rsidP="00423E61">
            <w:pPr>
              <w:keepNext/>
              <w:keepLines/>
              <w:spacing w:before="60" w:after="60" w:line="260" w:lineRule="exact"/>
              <w:jc w:val="center"/>
              <w:rPr>
                <w:sz w:val="18"/>
                <w:szCs w:val="18"/>
              </w:rPr>
            </w:pPr>
            <w:r w:rsidRPr="00651544">
              <w:rPr>
                <w:sz w:val="18"/>
                <w:szCs w:val="18"/>
                <w:rtl/>
              </w:rPr>
              <w:t>الإسبانية</w:t>
            </w:r>
          </w:p>
        </w:tc>
        <w:tc>
          <w:tcPr>
            <w:tcW w:w="517" w:type="pct"/>
            <w:tcBorders>
              <w:top w:val="single" w:sz="4" w:space="0" w:color="auto"/>
              <w:left w:val="single" w:sz="4" w:space="0" w:color="auto"/>
              <w:bottom w:val="single" w:sz="4" w:space="0" w:color="auto"/>
              <w:right w:val="single" w:sz="4" w:space="0" w:color="auto"/>
            </w:tcBorders>
            <w:vAlign w:val="center"/>
            <w:hideMark/>
          </w:tcPr>
          <w:p w14:paraId="30661F9A" w14:textId="77777777" w:rsidR="001D6B26" w:rsidRPr="00651544" w:rsidRDefault="001D6B26" w:rsidP="00423E61">
            <w:pPr>
              <w:keepNext/>
              <w:keepLines/>
              <w:spacing w:before="60" w:after="60" w:line="260" w:lineRule="exact"/>
              <w:jc w:val="center"/>
              <w:rPr>
                <w:sz w:val="18"/>
                <w:szCs w:val="18"/>
              </w:rPr>
            </w:pPr>
            <w:r w:rsidRPr="00651544">
              <w:rPr>
                <w:sz w:val="18"/>
                <w:szCs w:val="18"/>
              </w:rPr>
              <w:t>87</w:t>
            </w:r>
            <w:r>
              <w:rPr>
                <w:rFonts w:hint="cs"/>
                <w:sz w:val="18"/>
                <w:szCs w:val="18"/>
                <w:rtl/>
              </w:rPr>
              <w:t>/</w:t>
            </w:r>
            <w:r w:rsidRPr="00651544">
              <w:rPr>
                <w:sz w:val="18"/>
                <w:szCs w:val="18"/>
              </w:rPr>
              <w:t>26</w:t>
            </w:r>
          </w:p>
        </w:tc>
        <w:tc>
          <w:tcPr>
            <w:tcW w:w="498" w:type="pct"/>
            <w:tcBorders>
              <w:top w:val="single" w:sz="4" w:space="0" w:color="auto"/>
              <w:left w:val="single" w:sz="4" w:space="0" w:color="auto"/>
              <w:bottom w:val="single" w:sz="4" w:space="0" w:color="auto"/>
              <w:right w:val="single" w:sz="4" w:space="0" w:color="auto"/>
            </w:tcBorders>
            <w:vAlign w:val="center"/>
          </w:tcPr>
          <w:p w14:paraId="58D71A01" w14:textId="77777777" w:rsidR="001D6B26" w:rsidRPr="00651544" w:rsidDel="00A35D37" w:rsidRDefault="001D6B26" w:rsidP="00423E61">
            <w:pPr>
              <w:keepNext/>
              <w:keepLines/>
              <w:spacing w:before="60" w:after="60" w:line="260" w:lineRule="exact"/>
              <w:jc w:val="center"/>
              <w:rPr>
                <w:sz w:val="18"/>
                <w:szCs w:val="18"/>
              </w:rPr>
            </w:pPr>
            <w:r w:rsidRPr="00651544">
              <w:rPr>
                <w:sz w:val="18"/>
                <w:szCs w:val="18"/>
              </w:rPr>
              <w:t>3</w:t>
            </w:r>
          </w:p>
        </w:tc>
      </w:tr>
      <w:tr w:rsidR="001D6B26" w:rsidRPr="00651544" w14:paraId="2CCBA8EF" w14:textId="77777777" w:rsidTr="007F6BFA">
        <w:trPr>
          <w:jc w:val="center"/>
        </w:trPr>
        <w:tc>
          <w:tcPr>
            <w:tcW w:w="497" w:type="pct"/>
            <w:tcBorders>
              <w:top w:val="single" w:sz="4" w:space="0" w:color="auto"/>
              <w:left w:val="single" w:sz="4" w:space="0" w:color="auto"/>
              <w:bottom w:val="single" w:sz="4" w:space="0" w:color="auto"/>
              <w:right w:val="single" w:sz="4" w:space="0" w:color="auto"/>
            </w:tcBorders>
            <w:vAlign w:val="center"/>
          </w:tcPr>
          <w:p w14:paraId="552780ED" w14:textId="77777777" w:rsidR="001D6B26" w:rsidRPr="00651544" w:rsidRDefault="001D6B26" w:rsidP="00423E61">
            <w:pPr>
              <w:keepNext/>
              <w:keepLines/>
              <w:spacing w:before="60" w:after="60" w:line="260" w:lineRule="exact"/>
              <w:rPr>
                <w:sz w:val="18"/>
                <w:szCs w:val="18"/>
              </w:rPr>
            </w:pPr>
            <w:r w:rsidRPr="00651544">
              <w:rPr>
                <w:sz w:val="18"/>
                <w:szCs w:val="18"/>
              </w:rPr>
              <w:t>23-20</w:t>
            </w:r>
            <w:r w:rsidRPr="00651544">
              <w:rPr>
                <w:sz w:val="18"/>
                <w:szCs w:val="18"/>
                <w:rtl/>
                <w:lang w:bidi="ar-SY"/>
              </w:rPr>
              <w:t xml:space="preserve"> يونيو </w:t>
            </w:r>
            <w:r w:rsidRPr="00651544">
              <w:rPr>
                <w:sz w:val="18"/>
                <w:szCs w:val="18"/>
                <w:lang w:bidi="ar-SY"/>
              </w:rPr>
              <w:t>2023</w:t>
            </w:r>
          </w:p>
        </w:tc>
        <w:tc>
          <w:tcPr>
            <w:tcW w:w="589" w:type="pct"/>
            <w:tcBorders>
              <w:top w:val="single" w:sz="4" w:space="0" w:color="auto"/>
              <w:left w:val="single" w:sz="4" w:space="0" w:color="auto"/>
              <w:bottom w:val="single" w:sz="4" w:space="0" w:color="auto"/>
              <w:right w:val="single" w:sz="4" w:space="0" w:color="auto"/>
            </w:tcBorders>
            <w:vAlign w:val="center"/>
            <w:hideMark/>
          </w:tcPr>
          <w:p w14:paraId="6789F9E2" w14:textId="77777777" w:rsidR="001D6B26" w:rsidRPr="00651544" w:rsidRDefault="001D6B26" w:rsidP="00423E61">
            <w:pPr>
              <w:keepNext/>
              <w:keepLines/>
              <w:spacing w:before="60" w:after="60" w:line="260" w:lineRule="exact"/>
              <w:rPr>
                <w:b/>
                <w:bCs/>
                <w:sz w:val="18"/>
                <w:szCs w:val="18"/>
              </w:rPr>
            </w:pPr>
            <w:r w:rsidRPr="00651544">
              <w:rPr>
                <w:b/>
                <w:bCs/>
                <w:sz w:val="18"/>
                <w:szCs w:val="18"/>
              </w:rPr>
              <w:t>RRS-23</w:t>
            </w:r>
            <w:r w:rsidRPr="00651544">
              <w:rPr>
                <w:b/>
                <w:bCs/>
                <w:sz w:val="18"/>
                <w:szCs w:val="18"/>
                <w:rtl/>
              </w:rPr>
              <w:t xml:space="preserve"> - إفريقيا</w:t>
            </w:r>
          </w:p>
        </w:tc>
        <w:tc>
          <w:tcPr>
            <w:tcW w:w="362" w:type="pct"/>
            <w:tcBorders>
              <w:top w:val="single" w:sz="4" w:space="0" w:color="auto"/>
              <w:left w:val="single" w:sz="4" w:space="0" w:color="auto"/>
              <w:bottom w:val="single" w:sz="4" w:space="0" w:color="auto"/>
              <w:right w:val="single" w:sz="4" w:space="0" w:color="auto"/>
            </w:tcBorders>
            <w:vAlign w:val="center"/>
            <w:hideMark/>
          </w:tcPr>
          <w:p w14:paraId="3344419F" w14:textId="77777777" w:rsidR="001D6B26" w:rsidRPr="00651544" w:rsidRDefault="001D6B26" w:rsidP="00423E61">
            <w:pPr>
              <w:keepNext/>
              <w:keepLines/>
              <w:spacing w:before="60" w:after="60" w:line="260" w:lineRule="exact"/>
              <w:jc w:val="center"/>
              <w:rPr>
                <w:b/>
                <w:sz w:val="18"/>
                <w:szCs w:val="18"/>
              </w:rPr>
            </w:pPr>
            <w:r w:rsidRPr="00651544">
              <w:rPr>
                <w:b/>
                <w:sz w:val="18"/>
                <w:szCs w:val="18"/>
                <w:rtl/>
              </w:rPr>
              <w:t>برازافيل، الكونغو</w:t>
            </w:r>
          </w:p>
        </w:tc>
        <w:tc>
          <w:tcPr>
            <w:tcW w:w="543" w:type="pct"/>
            <w:tcBorders>
              <w:top w:val="single" w:sz="4" w:space="0" w:color="auto"/>
              <w:left w:val="single" w:sz="4" w:space="0" w:color="auto"/>
              <w:bottom w:val="single" w:sz="4" w:space="0" w:color="auto"/>
              <w:right w:val="single" w:sz="4" w:space="0" w:color="auto"/>
            </w:tcBorders>
            <w:vAlign w:val="center"/>
            <w:hideMark/>
          </w:tcPr>
          <w:p w14:paraId="5C964787" w14:textId="77777777" w:rsidR="001D6B26" w:rsidRPr="00651544" w:rsidRDefault="00E63AFE" w:rsidP="00423E61">
            <w:pPr>
              <w:keepNext/>
              <w:keepLines/>
              <w:spacing w:before="60" w:after="60" w:line="260" w:lineRule="exact"/>
              <w:jc w:val="center"/>
              <w:rPr>
                <w:sz w:val="18"/>
                <w:szCs w:val="18"/>
              </w:rPr>
            </w:pPr>
            <w:hyperlink r:id="rId84" w:history="1">
              <w:r w:rsidR="001D6B26" w:rsidRPr="00651544">
                <w:rPr>
                  <w:rStyle w:val="Hyperlink"/>
                  <w:sz w:val="18"/>
                  <w:szCs w:val="18"/>
                  <w:rtl/>
                </w:rPr>
                <w:t>هيئة تنظيم البريد والاتصالات الإلكترونية</w:t>
              </w:r>
            </w:hyperlink>
            <w:r w:rsidR="001D6B26" w:rsidRPr="00651544">
              <w:rPr>
                <w:sz w:val="18"/>
                <w:szCs w:val="18"/>
                <w:rtl/>
              </w:rPr>
              <w:t xml:space="preserve"> (</w:t>
            </w:r>
            <w:r w:rsidR="001D6B26" w:rsidRPr="00651544">
              <w:rPr>
                <w:sz w:val="18"/>
                <w:szCs w:val="18"/>
              </w:rPr>
              <w:t>ARPCE</w:t>
            </w:r>
            <w:r w:rsidR="001D6B26" w:rsidRPr="00651544">
              <w:rPr>
                <w:sz w:val="18"/>
                <w:szCs w:val="18"/>
                <w:rtl/>
              </w:rPr>
              <w:t>)</w:t>
            </w:r>
          </w:p>
        </w:tc>
        <w:tc>
          <w:tcPr>
            <w:tcW w:w="589" w:type="pct"/>
            <w:tcBorders>
              <w:top w:val="single" w:sz="4" w:space="0" w:color="auto"/>
              <w:left w:val="single" w:sz="4" w:space="0" w:color="auto"/>
              <w:bottom w:val="single" w:sz="4" w:space="0" w:color="auto"/>
              <w:right w:val="single" w:sz="4" w:space="0" w:color="auto"/>
            </w:tcBorders>
            <w:vAlign w:val="center"/>
            <w:hideMark/>
          </w:tcPr>
          <w:p w14:paraId="0C42ECEC" w14:textId="77777777" w:rsidR="001D6B26" w:rsidRPr="00651544" w:rsidRDefault="00E63AFE" w:rsidP="00423E61">
            <w:pPr>
              <w:keepNext/>
              <w:keepLines/>
              <w:spacing w:before="60" w:after="60" w:line="260" w:lineRule="exact"/>
              <w:jc w:val="center"/>
              <w:rPr>
                <w:sz w:val="18"/>
                <w:szCs w:val="18"/>
                <w:rtl/>
              </w:rPr>
            </w:pPr>
            <w:hyperlink r:id="rId85" w:history="1">
              <w:r w:rsidR="001D6B26" w:rsidRPr="00651544">
                <w:rPr>
                  <w:rStyle w:val="Hyperlink"/>
                  <w:sz w:val="18"/>
                  <w:szCs w:val="18"/>
                  <w:rtl/>
                </w:rPr>
                <w:t>المبادرة السياساتية والتنظيمية لإفريقيا الرقمية</w:t>
              </w:r>
            </w:hyperlink>
            <w:r w:rsidR="001D6B26" w:rsidRPr="00651544">
              <w:rPr>
                <w:sz w:val="18"/>
                <w:szCs w:val="18"/>
                <w:rtl/>
              </w:rPr>
              <w:t xml:space="preserve"> (</w:t>
            </w:r>
            <w:r w:rsidR="001D6B26" w:rsidRPr="00651544">
              <w:rPr>
                <w:sz w:val="18"/>
                <w:szCs w:val="18"/>
              </w:rPr>
              <w:t>PRIDA</w:t>
            </w:r>
            <w:r w:rsidR="001D6B26" w:rsidRPr="00651544">
              <w:rPr>
                <w:sz w:val="18"/>
                <w:szCs w:val="18"/>
                <w:rtl/>
              </w:rPr>
              <w:t>)</w:t>
            </w:r>
          </w:p>
          <w:p w14:paraId="7E87DC44" w14:textId="77777777" w:rsidR="001D6B26" w:rsidRPr="00651544" w:rsidRDefault="00E63AFE" w:rsidP="00423E61">
            <w:pPr>
              <w:keepNext/>
              <w:keepLines/>
              <w:spacing w:before="60" w:after="60" w:line="260" w:lineRule="exact"/>
              <w:jc w:val="center"/>
              <w:rPr>
                <w:color w:val="444444"/>
                <w:sz w:val="18"/>
                <w:szCs w:val="18"/>
                <w:shd w:val="clear" w:color="auto" w:fill="FFFFFF"/>
              </w:rPr>
            </w:pPr>
            <w:hyperlink r:id="rId86" w:history="1">
              <w:r w:rsidR="001D6B26" w:rsidRPr="00651544">
                <w:rPr>
                  <w:rStyle w:val="Hyperlink"/>
                  <w:sz w:val="18"/>
                  <w:szCs w:val="18"/>
                  <w:rtl/>
                </w:rPr>
                <w:t>الاتحاد الإفريقي للاتصالات</w:t>
              </w:r>
            </w:hyperlink>
            <w:r w:rsidR="001D6B26" w:rsidRPr="00651544">
              <w:rPr>
                <w:sz w:val="18"/>
                <w:szCs w:val="18"/>
                <w:rtl/>
              </w:rPr>
              <w:t xml:space="preserve"> (</w:t>
            </w:r>
            <w:r w:rsidR="001D6B26" w:rsidRPr="00651544">
              <w:rPr>
                <w:sz w:val="18"/>
                <w:szCs w:val="18"/>
              </w:rPr>
              <w:t>ATU</w:t>
            </w:r>
            <w:r w:rsidR="001D6B26" w:rsidRPr="00651544">
              <w:rPr>
                <w:sz w:val="18"/>
                <w:szCs w:val="18"/>
                <w:rtl/>
              </w:rPr>
              <w:t>)</w:t>
            </w:r>
          </w:p>
          <w:p w14:paraId="3D1A284C" w14:textId="77777777" w:rsidR="001D6B26" w:rsidRPr="00651544" w:rsidRDefault="001D6B26" w:rsidP="00423E61">
            <w:pPr>
              <w:keepNext/>
              <w:keepLines/>
              <w:spacing w:before="60" w:after="60" w:line="260" w:lineRule="exact"/>
              <w:jc w:val="center"/>
              <w:rPr>
                <w:sz w:val="18"/>
                <w:szCs w:val="18"/>
              </w:rPr>
            </w:pPr>
            <w:r w:rsidRPr="00651544">
              <w:rPr>
                <w:sz w:val="18"/>
                <w:szCs w:val="18"/>
                <w:rtl/>
              </w:rPr>
              <w:t>مكتب الاتحاد لإفريقيا</w:t>
            </w:r>
          </w:p>
        </w:tc>
        <w:tc>
          <w:tcPr>
            <w:tcW w:w="1043" w:type="pct"/>
            <w:tcBorders>
              <w:top w:val="single" w:sz="4" w:space="0" w:color="auto"/>
              <w:left w:val="single" w:sz="4" w:space="0" w:color="auto"/>
              <w:bottom w:val="single" w:sz="4" w:space="0" w:color="auto"/>
              <w:right w:val="single" w:sz="4" w:space="0" w:color="auto"/>
            </w:tcBorders>
            <w:vAlign w:val="center"/>
          </w:tcPr>
          <w:p w14:paraId="2F88AE5F" w14:textId="6CD7FE9E" w:rsidR="001D6B26" w:rsidRPr="00185ACB" w:rsidRDefault="001D6B26" w:rsidP="00423E61">
            <w:pPr>
              <w:keepNext/>
              <w:keepLines/>
              <w:spacing w:before="60" w:after="60" w:line="260" w:lineRule="exact"/>
              <w:jc w:val="center"/>
              <w:rPr>
                <w:sz w:val="18"/>
                <w:szCs w:val="18"/>
                <w:rtl/>
              </w:rPr>
            </w:pPr>
            <w:r>
              <w:rPr>
                <w:rFonts w:hint="cs"/>
                <w:sz w:val="18"/>
                <w:szCs w:val="18"/>
                <w:rtl/>
              </w:rPr>
              <w:t>ورشة عمل مشتركة بين الاتحاد ومبادرة</w:t>
            </w:r>
            <w:r w:rsidR="00ED0699">
              <w:rPr>
                <w:rFonts w:hint="eastAsia"/>
                <w:sz w:val="18"/>
                <w:szCs w:val="18"/>
                <w:rtl/>
              </w:rPr>
              <w:t> </w:t>
            </w:r>
            <w:r>
              <w:rPr>
                <w:sz w:val="18"/>
                <w:szCs w:val="18"/>
              </w:rPr>
              <w:t>PRIDA</w:t>
            </w:r>
            <w:r>
              <w:rPr>
                <w:rFonts w:hint="cs"/>
                <w:sz w:val="18"/>
                <w:szCs w:val="18"/>
                <w:rtl/>
              </w:rPr>
              <w:t>: النطاق العريض اللاسلكي (خدمات الأرض والخدمات الساتلية)</w:t>
            </w:r>
          </w:p>
        </w:tc>
        <w:tc>
          <w:tcPr>
            <w:tcW w:w="362" w:type="pct"/>
            <w:tcBorders>
              <w:top w:val="single" w:sz="4" w:space="0" w:color="auto"/>
              <w:left w:val="single" w:sz="4" w:space="0" w:color="auto"/>
              <w:bottom w:val="single" w:sz="4" w:space="0" w:color="auto"/>
              <w:right w:val="single" w:sz="4" w:space="0" w:color="auto"/>
            </w:tcBorders>
            <w:vAlign w:val="center"/>
            <w:hideMark/>
          </w:tcPr>
          <w:p w14:paraId="29964649" w14:textId="77777777" w:rsidR="001D6B26" w:rsidRPr="00651544" w:rsidRDefault="001D6B26" w:rsidP="00423E61">
            <w:pPr>
              <w:keepNext/>
              <w:keepLines/>
              <w:spacing w:before="60" w:after="60" w:line="260" w:lineRule="exact"/>
              <w:jc w:val="center"/>
              <w:rPr>
                <w:sz w:val="18"/>
                <w:szCs w:val="18"/>
              </w:rPr>
            </w:pPr>
            <w:r w:rsidRPr="00651544">
              <w:rPr>
                <w:sz w:val="18"/>
                <w:szCs w:val="18"/>
                <w:rtl/>
              </w:rPr>
              <w:t>الإنكليزية والفرنسية</w:t>
            </w:r>
          </w:p>
        </w:tc>
        <w:tc>
          <w:tcPr>
            <w:tcW w:w="517" w:type="pct"/>
            <w:tcBorders>
              <w:top w:val="single" w:sz="4" w:space="0" w:color="auto"/>
              <w:left w:val="single" w:sz="4" w:space="0" w:color="auto"/>
              <w:bottom w:val="single" w:sz="4" w:space="0" w:color="auto"/>
              <w:right w:val="single" w:sz="4" w:space="0" w:color="auto"/>
            </w:tcBorders>
            <w:vAlign w:val="center"/>
            <w:hideMark/>
          </w:tcPr>
          <w:p w14:paraId="051314D9" w14:textId="77777777" w:rsidR="001D6B26" w:rsidRPr="00651544" w:rsidRDefault="001D6B26" w:rsidP="00423E61">
            <w:pPr>
              <w:keepNext/>
              <w:keepLines/>
              <w:spacing w:before="60" w:after="60" w:line="260" w:lineRule="exact"/>
              <w:jc w:val="center"/>
              <w:rPr>
                <w:sz w:val="18"/>
                <w:szCs w:val="18"/>
              </w:rPr>
            </w:pPr>
            <w:r w:rsidRPr="00651544">
              <w:rPr>
                <w:sz w:val="18"/>
                <w:szCs w:val="18"/>
              </w:rPr>
              <w:t>103</w:t>
            </w:r>
            <w:r>
              <w:rPr>
                <w:rFonts w:hint="cs"/>
                <w:sz w:val="18"/>
                <w:szCs w:val="18"/>
                <w:rtl/>
              </w:rPr>
              <w:t>/</w:t>
            </w:r>
            <w:r w:rsidRPr="00651544">
              <w:rPr>
                <w:sz w:val="18"/>
                <w:szCs w:val="18"/>
              </w:rPr>
              <w:t>46</w:t>
            </w:r>
          </w:p>
        </w:tc>
        <w:tc>
          <w:tcPr>
            <w:tcW w:w="498" w:type="pct"/>
            <w:tcBorders>
              <w:top w:val="single" w:sz="4" w:space="0" w:color="auto"/>
              <w:left w:val="single" w:sz="4" w:space="0" w:color="auto"/>
              <w:bottom w:val="single" w:sz="4" w:space="0" w:color="auto"/>
              <w:right w:val="single" w:sz="4" w:space="0" w:color="auto"/>
            </w:tcBorders>
            <w:vAlign w:val="center"/>
          </w:tcPr>
          <w:p w14:paraId="48137065" w14:textId="77777777" w:rsidR="001D6B26" w:rsidRPr="00651544" w:rsidDel="00940AB8" w:rsidRDefault="001D6B26" w:rsidP="00423E61">
            <w:pPr>
              <w:keepNext/>
              <w:keepLines/>
              <w:spacing w:before="60" w:after="60" w:line="260" w:lineRule="exact"/>
              <w:jc w:val="center"/>
              <w:rPr>
                <w:sz w:val="18"/>
                <w:szCs w:val="18"/>
                <w:rtl/>
              </w:rPr>
            </w:pPr>
            <w:r w:rsidRPr="00922A80">
              <w:rPr>
                <w:spacing w:val="-4"/>
                <w:position w:val="2"/>
                <w:sz w:val="18"/>
                <w:szCs w:val="18"/>
                <w:rtl/>
              </w:rPr>
              <w:t xml:space="preserve">11 منحة (ممولة ومقدمة من مكتب الاتصالات الراديوية </w:t>
            </w:r>
            <w:r>
              <w:rPr>
                <w:rFonts w:hint="cs"/>
                <w:spacing w:val="-4"/>
                <w:position w:val="2"/>
                <w:sz w:val="18"/>
                <w:szCs w:val="18"/>
                <w:rtl/>
              </w:rPr>
              <w:t xml:space="preserve">ومبادرة </w:t>
            </w:r>
            <w:r>
              <w:rPr>
                <w:spacing w:val="-4"/>
                <w:position w:val="2"/>
                <w:sz w:val="18"/>
                <w:szCs w:val="18"/>
              </w:rPr>
              <w:t>PRIDA</w:t>
            </w:r>
            <w:r>
              <w:rPr>
                <w:rFonts w:hint="cs"/>
                <w:spacing w:val="-4"/>
                <w:position w:val="2"/>
                <w:sz w:val="18"/>
                <w:szCs w:val="18"/>
                <w:rtl/>
              </w:rPr>
              <w:t xml:space="preserve"> (الاتحاد الأوروبي))</w:t>
            </w:r>
          </w:p>
        </w:tc>
      </w:tr>
    </w:tbl>
    <w:bookmarkEnd w:id="132"/>
    <w:p w14:paraId="1C1CB54A" w14:textId="77777777" w:rsidR="001D6B26" w:rsidRPr="005A3CAA" w:rsidRDefault="001D6B26" w:rsidP="007F6BFA">
      <w:pPr>
        <w:rPr>
          <w:rtl/>
        </w:rPr>
      </w:pPr>
      <w:r w:rsidRPr="00933BA0">
        <w:rPr>
          <w:rtl/>
          <w:lang w:val="en-GB" w:bidi="ar-SY"/>
        </w:rPr>
        <w:t xml:space="preserve">قدم </w:t>
      </w:r>
      <w:r w:rsidRPr="00933BA0">
        <w:rPr>
          <w:rFonts w:hint="cs"/>
          <w:rtl/>
          <w:lang w:val="en-GB" w:bidi="ar-SY"/>
        </w:rPr>
        <w:t>المكتب</w:t>
      </w:r>
      <w:r>
        <w:rPr>
          <w:rFonts w:hint="cs"/>
          <w:rtl/>
          <w:lang w:val="en-GB" w:bidi="ar-SY"/>
        </w:rPr>
        <w:t>، إلى جانب الشركاء الإقليميين،</w:t>
      </w:r>
      <w:r w:rsidRPr="00933BA0">
        <w:rPr>
          <w:rtl/>
          <w:lang w:val="en-GB" w:bidi="ar-SY"/>
        </w:rPr>
        <w:t xml:space="preserve"> </w:t>
      </w:r>
      <w:r>
        <w:rPr>
          <w:rFonts w:hint="cs"/>
          <w:rtl/>
          <w:lang w:val="en-GB" w:bidi="ar-SY"/>
        </w:rPr>
        <w:t xml:space="preserve">11 </w:t>
      </w:r>
      <w:r w:rsidRPr="00933BA0">
        <w:rPr>
          <w:rtl/>
          <w:lang w:val="en-GB" w:bidi="ar-SY"/>
        </w:rPr>
        <w:t>منح</w:t>
      </w:r>
      <w:r>
        <w:rPr>
          <w:rFonts w:hint="cs"/>
          <w:rtl/>
          <w:lang w:val="en-GB" w:bidi="ar-SY"/>
        </w:rPr>
        <w:t>ة كلية و24 منحة</w:t>
      </w:r>
      <w:r w:rsidRPr="00933BA0">
        <w:rPr>
          <w:rtl/>
          <w:lang w:val="en-GB" w:bidi="ar-SY"/>
        </w:rPr>
        <w:t xml:space="preserve"> جزئية </w:t>
      </w:r>
      <w:r w:rsidRPr="00933BA0">
        <w:rPr>
          <w:rFonts w:hint="cs"/>
          <w:rtl/>
          <w:lang w:val="en-GB" w:bidi="ar-SY"/>
        </w:rPr>
        <w:t xml:space="preserve">من أجل المشاركة في الحلقات الدراسية الإقليمية </w:t>
      </w:r>
      <w:r w:rsidRPr="00933BA0">
        <w:rPr>
          <w:rtl/>
          <w:lang w:val="en-GB" w:bidi="ar-SY"/>
        </w:rPr>
        <w:t>(واحد</w:t>
      </w:r>
      <w:r w:rsidRPr="00933BA0">
        <w:rPr>
          <w:rFonts w:hint="cs"/>
          <w:rtl/>
          <w:lang w:val="en-GB" w:bidi="ar-SY"/>
        </w:rPr>
        <w:t>ة</w:t>
      </w:r>
      <w:r w:rsidRPr="00933BA0">
        <w:rPr>
          <w:rtl/>
          <w:lang w:val="en-GB" w:bidi="ar-SY"/>
        </w:rPr>
        <w:t xml:space="preserve"> فقط لكل إدارة</w:t>
      </w:r>
      <w:r w:rsidRPr="00933BA0">
        <w:rPr>
          <w:rFonts w:hint="cs"/>
          <w:rtl/>
          <w:lang w:val="en-GB" w:bidi="ar-SY"/>
        </w:rPr>
        <w:t xml:space="preserve"> من</w:t>
      </w:r>
      <w:r w:rsidRPr="00933BA0">
        <w:rPr>
          <w:rtl/>
          <w:lang w:val="en-GB" w:bidi="ar-SY"/>
        </w:rPr>
        <w:t xml:space="preserve"> </w:t>
      </w:r>
      <w:r w:rsidRPr="00933BA0">
        <w:rPr>
          <w:rFonts w:hint="cs"/>
          <w:rtl/>
          <w:lang w:val="en-GB" w:bidi="ar-SY"/>
        </w:rPr>
        <w:t>ا</w:t>
      </w:r>
      <w:r w:rsidRPr="00933BA0">
        <w:rPr>
          <w:rtl/>
          <w:lang w:val="en-GB" w:bidi="ar-SY"/>
        </w:rPr>
        <w:t>لبلدان المؤهلة).</w:t>
      </w:r>
    </w:p>
    <w:p w14:paraId="146390E8" w14:textId="77777777" w:rsidR="001D6B26" w:rsidRDefault="001D6B26" w:rsidP="001D6B26">
      <w:pPr>
        <w:rPr>
          <w:rtl/>
          <w:lang w:bidi="ar-EG"/>
        </w:rPr>
        <w:sectPr w:rsidR="001D6B26" w:rsidSect="005B1B7E">
          <w:headerReference w:type="first" r:id="rId87"/>
          <w:pgSz w:w="16834" w:h="11909" w:orient="landscape" w:code="9"/>
          <w:pgMar w:top="1134" w:right="851" w:bottom="851" w:left="851" w:header="561" w:footer="561" w:gutter="0"/>
          <w:cols w:space="720"/>
          <w:titlePg/>
          <w:docGrid w:linePitch="299"/>
        </w:sectPr>
      </w:pPr>
      <w:r>
        <w:rPr>
          <w:rtl/>
          <w:lang w:bidi="ar-EG"/>
        </w:rPr>
        <w:br w:type="page"/>
      </w:r>
    </w:p>
    <w:p w14:paraId="4ABAD086" w14:textId="77777777" w:rsidR="001D6B26" w:rsidRDefault="001D6B26" w:rsidP="001D6B26">
      <w:pPr>
        <w:pStyle w:val="Heading3"/>
        <w:rPr>
          <w:rtl/>
        </w:rPr>
      </w:pPr>
      <w:bookmarkStart w:id="133" w:name="_Toc21078535"/>
      <w:bookmarkStart w:id="134" w:name="_Toc146291160"/>
      <w:r w:rsidRPr="009578AD">
        <w:lastRenderedPageBreak/>
        <w:t>2</w:t>
      </w:r>
      <w:r>
        <w:t>.</w:t>
      </w:r>
      <w:r w:rsidRPr="009578AD">
        <w:t>2</w:t>
      </w:r>
      <w:r>
        <w:t>.</w:t>
      </w:r>
      <w:r w:rsidRPr="009578AD">
        <w:t>6</w:t>
      </w:r>
      <w:r>
        <w:rPr>
          <w:rtl/>
        </w:rPr>
        <w:tab/>
      </w:r>
      <w:r w:rsidRPr="00AC63AE">
        <w:rPr>
          <w:rFonts w:hint="cs"/>
          <w:rtl/>
          <w:lang w:bidi="ar-SY"/>
        </w:rPr>
        <w:t>أحداث أخرى</w:t>
      </w:r>
      <w:bookmarkEnd w:id="133"/>
      <w:bookmarkEnd w:id="134"/>
    </w:p>
    <w:p w14:paraId="7BDE8004" w14:textId="1D451B42" w:rsidR="001D6B26" w:rsidRDefault="001D6B26" w:rsidP="007F6BFA">
      <w:pPr>
        <w:rPr>
          <w:rFonts w:eastAsia="SimSun"/>
          <w:lang w:val="en-CA" w:bidi="ar-EG"/>
        </w:rPr>
      </w:pPr>
      <w:r>
        <w:rPr>
          <w:rFonts w:eastAsia="SimSun" w:hint="cs"/>
          <w:rtl/>
        </w:rPr>
        <w:t>قُدِم الدعم أيضاً إلى حلقات دراسية أخرى للاتحاد تتعلق بمواضيع مثل إدارة الطيف وتطبيقات الاتصالات الراديوية الفضائية</w:t>
      </w:r>
      <w:r w:rsidR="007F6BFA">
        <w:rPr>
          <w:rFonts w:eastAsia="SimSun" w:hint="eastAsia"/>
          <w:rtl/>
        </w:rPr>
        <w:t> </w:t>
      </w:r>
      <w:r>
        <w:rPr>
          <w:rFonts w:eastAsia="SimSun" w:hint="cs"/>
          <w:rtl/>
        </w:rPr>
        <w:t xml:space="preserve">والأعمال التحضيرية للمؤتمر </w:t>
      </w:r>
      <w:r>
        <w:t>WRC-23</w:t>
      </w:r>
      <w:r>
        <w:rPr>
          <w:rFonts w:hint="cs"/>
          <w:rtl/>
        </w:rPr>
        <w:t>، ومواضيع أخرى</w:t>
      </w:r>
      <w:r>
        <w:rPr>
          <w:rFonts w:eastAsia="SimSun" w:hint="cs"/>
          <w:rtl/>
          <w:lang w:bidi="ar-EG"/>
        </w:rPr>
        <w:t>.</w:t>
      </w:r>
      <w:r>
        <w:rPr>
          <w:rFonts w:eastAsia="SimSun" w:hint="cs"/>
          <w:rtl/>
        </w:rPr>
        <w:t xml:space="preserve"> ويمكن الاطلاع على الأحداث الأخرى التي نظمت في القطاع في الموقع التالي: </w:t>
      </w:r>
      <w:hyperlink r:id="rId88" w:history="1">
        <w:r>
          <w:rPr>
            <w:rStyle w:val="Hyperlink"/>
          </w:rPr>
          <w:t>http://www.itu.int/ITU-R/go/seminars</w:t>
        </w:r>
      </w:hyperlink>
      <w:r>
        <w:rPr>
          <w:rFonts w:eastAsia="SimSun" w:hint="cs"/>
          <w:rtl/>
        </w:rPr>
        <w:t>.</w:t>
      </w:r>
    </w:p>
    <w:p w14:paraId="21E20367" w14:textId="77777777" w:rsidR="001D6B26" w:rsidRDefault="001D6B26" w:rsidP="007F6BFA">
      <w:pPr>
        <w:rPr>
          <w:rtl/>
          <w:lang w:val="en-CA" w:bidi="ar-SY"/>
        </w:rPr>
      </w:pPr>
      <w:r>
        <w:rPr>
          <w:rFonts w:hint="cs"/>
          <w:rtl/>
          <w:lang w:val="en-CA" w:bidi="ar-SY"/>
        </w:rPr>
        <w:t>وتشمل الأحداث الأخرى ذات الصلة التي عُقدت خلال هذه الفترة:</w:t>
      </w:r>
    </w:p>
    <w:p w14:paraId="76A95A42" w14:textId="77777777" w:rsidR="001D6B26" w:rsidRPr="007F6BFA" w:rsidRDefault="001D6B26" w:rsidP="007F6BFA">
      <w:pPr>
        <w:pStyle w:val="enumlev1"/>
        <w:rPr>
          <w:rtl/>
        </w:rPr>
      </w:pPr>
      <w:r w:rsidRPr="007F6BFA">
        <w:rPr>
          <w:rFonts w:hint="cs"/>
          <w:rtl/>
        </w:rPr>
        <w:t>-</w:t>
      </w:r>
      <w:r w:rsidRPr="007F6BFA">
        <w:rPr>
          <w:rtl/>
        </w:rPr>
        <w:tab/>
      </w:r>
      <w:r w:rsidRPr="007F6BFA">
        <w:rPr>
          <w:rFonts w:hint="cs"/>
          <w:rtl/>
        </w:rPr>
        <w:t>ورشة عمل بشأن الاتحاد في خدمة الفضاء</w:t>
      </w:r>
    </w:p>
    <w:p w14:paraId="59F89FFE" w14:textId="1D275B67" w:rsidR="001D6B26" w:rsidRPr="007F6BFA" w:rsidRDefault="001D6B26" w:rsidP="007F6BFA">
      <w:pPr>
        <w:pStyle w:val="enumlev1"/>
        <w:rPr>
          <w:rtl/>
        </w:rPr>
      </w:pPr>
      <w:r w:rsidRPr="007F6BFA">
        <w:rPr>
          <w:rFonts w:hint="cs"/>
          <w:rtl/>
        </w:rPr>
        <w:t>-</w:t>
      </w:r>
      <w:r w:rsidRPr="007F6BFA">
        <w:rPr>
          <w:rtl/>
        </w:rPr>
        <w:tab/>
      </w:r>
      <w:r w:rsidRPr="007F6BFA">
        <w:rPr>
          <w:rFonts w:hint="cs"/>
          <w:rtl/>
        </w:rPr>
        <w:t>ورشة عمل الاتحاد بشأن "الطيف الراديوي للاتصالات المتنقلة الدولية-2020 وما بعدها: تعزيز الاستخدام التجاري</w:t>
      </w:r>
      <w:r w:rsidR="007F6BFA">
        <w:rPr>
          <w:rFonts w:hint="eastAsia"/>
          <w:rtl/>
        </w:rPr>
        <w:t> </w:t>
      </w:r>
      <w:r w:rsidRPr="007F6BFA">
        <w:rPr>
          <w:rFonts w:hint="cs"/>
          <w:rtl/>
        </w:rPr>
        <w:t>والمبتكر"</w:t>
      </w:r>
    </w:p>
    <w:p w14:paraId="321EC398" w14:textId="77777777" w:rsidR="001D6B26" w:rsidRPr="007F6BFA" w:rsidRDefault="001D6B26" w:rsidP="007F6BFA">
      <w:pPr>
        <w:pStyle w:val="enumlev1"/>
        <w:rPr>
          <w:rtl/>
        </w:rPr>
      </w:pPr>
      <w:r w:rsidRPr="007F6BFA">
        <w:rPr>
          <w:rFonts w:hint="cs"/>
          <w:rtl/>
        </w:rPr>
        <w:t>-</w:t>
      </w:r>
      <w:r w:rsidRPr="007F6BFA">
        <w:tab/>
      </w:r>
      <w:r w:rsidRPr="007F6BFA">
        <w:rPr>
          <w:rFonts w:hint="cs"/>
          <w:rtl/>
        </w:rPr>
        <w:t xml:space="preserve">الحلقات الدراسية الإقليمية التي نظمها الاتحاد لمناطق إفريقيا والأمريكتين وآسيا والمحيط الهادئ والدول العربية وأوروبا في إطار التحضير للمؤتمر </w:t>
      </w:r>
      <w:r w:rsidRPr="007F6BFA">
        <w:t>WRC-23</w:t>
      </w:r>
      <w:r w:rsidRPr="007F6BFA">
        <w:rPr>
          <w:rFonts w:hint="cs"/>
          <w:rtl/>
        </w:rPr>
        <w:t xml:space="preserve"> </w:t>
      </w:r>
    </w:p>
    <w:p w14:paraId="61425C68" w14:textId="77777777" w:rsidR="001D6B26" w:rsidRPr="007F6BFA" w:rsidRDefault="001D6B26" w:rsidP="007F6BFA">
      <w:pPr>
        <w:pStyle w:val="enumlev1"/>
        <w:rPr>
          <w:rtl/>
        </w:rPr>
      </w:pPr>
      <w:r w:rsidRPr="007F6BFA">
        <w:rPr>
          <w:rFonts w:hint="cs"/>
          <w:rtl/>
        </w:rPr>
        <w:t>-</w:t>
      </w:r>
      <w:r w:rsidRPr="007F6BFA">
        <w:rPr>
          <w:rtl/>
        </w:rPr>
        <w:tab/>
      </w:r>
      <w:r w:rsidRPr="007F6BFA">
        <w:rPr>
          <w:rFonts w:hint="cs"/>
          <w:rtl/>
        </w:rPr>
        <w:t xml:space="preserve">ورش العمل المشتركة بين الاتحاد ومبادرة </w:t>
      </w:r>
      <w:r w:rsidRPr="007F6BFA">
        <w:t>PRIDA</w:t>
      </w:r>
    </w:p>
    <w:p w14:paraId="49DFF8D8" w14:textId="77777777" w:rsidR="001D6B26" w:rsidRPr="007F6BFA" w:rsidRDefault="001D6B26" w:rsidP="007F6BFA">
      <w:pPr>
        <w:pStyle w:val="enumlev1"/>
      </w:pPr>
      <w:r w:rsidRPr="007F6BFA">
        <w:rPr>
          <w:rFonts w:hint="cs"/>
          <w:rtl/>
        </w:rPr>
        <w:t>-</w:t>
      </w:r>
      <w:r w:rsidRPr="007F6BFA">
        <w:rPr>
          <w:rtl/>
        </w:rPr>
        <w:tab/>
      </w:r>
      <w:r w:rsidRPr="007F6BFA">
        <w:rPr>
          <w:rFonts w:hint="cs"/>
          <w:rtl/>
        </w:rPr>
        <w:t xml:space="preserve">ورش العمل المشتركة بين الاتحاد والمنظمة الدولية للاتصالات الساتلية </w:t>
      </w:r>
      <w:r w:rsidRPr="007F6BFA">
        <w:t>(ITSO)</w:t>
      </w:r>
    </w:p>
    <w:p w14:paraId="305A41FF" w14:textId="77777777" w:rsidR="001D6B26" w:rsidRPr="007F6BFA" w:rsidRDefault="001D6B26" w:rsidP="007F6BFA">
      <w:pPr>
        <w:pStyle w:val="enumlev1"/>
        <w:rPr>
          <w:rtl/>
        </w:rPr>
      </w:pPr>
      <w:r w:rsidRPr="007F6BFA">
        <w:rPr>
          <w:rFonts w:hint="cs"/>
          <w:rtl/>
        </w:rPr>
        <w:t>-</w:t>
      </w:r>
      <w:r w:rsidRPr="007F6BFA">
        <w:rPr>
          <w:rtl/>
        </w:rPr>
        <w:tab/>
      </w:r>
      <w:r w:rsidRPr="007F6BFA">
        <w:rPr>
          <w:rFonts w:hint="cs"/>
          <w:rtl/>
        </w:rPr>
        <w:t xml:space="preserve">ورشة العمل المشتركة بين لجنة الدراسات 6 لقطاع الاتصالات الراديوية واتحاد الإذاعات الأوروبية </w:t>
      </w:r>
      <w:r w:rsidRPr="007F6BFA">
        <w:t>(EBU)</w:t>
      </w:r>
      <w:r w:rsidRPr="007F6BFA">
        <w:rPr>
          <w:rFonts w:hint="cs"/>
          <w:rtl/>
        </w:rPr>
        <w:t xml:space="preserve"> بشأن "الإذاعة في وقت الأزمات"</w:t>
      </w:r>
    </w:p>
    <w:p w14:paraId="11A2B113" w14:textId="77777777" w:rsidR="001D6B26" w:rsidRPr="007F6BFA" w:rsidRDefault="001D6B26" w:rsidP="007F6BFA">
      <w:pPr>
        <w:pStyle w:val="enumlev1"/>
        <w:rPr>
          <w:rtl/>
        </w:rPr>
      </w:pPr>
      <w:r w:rsidRPr="007F6BFA">
        <w:rPr>
          <w:rFonts w:hint="cs"/>
          <w:rtl/>
        </w:rPr>
        <w:t>-</w:t>
      </w:r>
      <w:r w:rsidRPr="007F6BFA">
        <w:tab/>
      </w:r>
      <w:r w:rsidRPr="007F6BFA">
        <w:rPr>
          <w:rFonts w:hint="cs"/>
          <w:rtl/>
        </w:rPr>
        <w:t>الحلقة الدراسية الإلكترونية التي نظمتها لجنة الدراسات 6 لقطاع الاتصالات الراديوية بشأن "الإذاعة المراعية للطاقة"</w:t>
      </w:r>
    </w:p>
    <w:p w14:paraId="296FECC9" w14:textId="77777777" w:rsidR="001D6B26" w:rsidRPr="007F6BFA" w:rsidRDefault="001D6B26" w:rsidP="007F6BFA">
      <w:pPr>
        <w:pStyle w:val="Heading2"/>
        <w:rPr>
          <w:rtl/>
        </w:rPr>
      </w:pPr>
      <w:bookmarkStart w:id="135" w:name="_Toc428969651"/>
      <w:bookmarkStart w:id="136" w:name="_Toc21078536"/>
      <w:bookmarkStart w:id="137" w:name="_Toc146291161"/>
      <w:r w:rsidRPr="007F6BFA">
        <w:t>3.6</w:t>
      </w:r>
      <w:r w:rsidRPr="007F6BFA">
        <w:rPr>
          <w:rFonts w:hint="cs"/>
          <w:rtl/>
        </w:rPr>
        <w:tab/>
        <w:t>التواصل والتوعية</w:t>
      </w:r>
      <w:bookmarkEnd w:id="135"/>
      <w:bookmarkEnd w:id="136"/>
      <w:bookmarkEnd w:id="137"/>
    </w:p>
    <w:p w14:paraId="45DBAE6A" w14:textId="77777777" w:rsidR="001D6B26" w:rsidRPr="007F6BFA" w:rsidRDefault="001D6B26" w:rsidP="007F6BFA">
      <w:pPr>
        <w:pStyle w:val="Heading3"/>
        <w:rPr>
          <w:rtl/>
        </w:rPr>
      </w:pPr>
      <w:bookmarkStart w:id="138" w:name="_Toc428969652"/>
      <w:bookmarkStart w:id="139" w:name="_Toc21078537"/>
      <w:bookmarkStart w:id="140" w:name="_Toc146291162"/>
      <w:r w:rsidRPr="007F6BFA">
        <w:t>1.3.6</w:t>
      </w:r>
      <w:r w:rsidRPr="007F6BFA">
        <w:rPr>
          <w:rFonts w:hint="cs"/>
          <w:rtl/>
        </w:rPr>
        <w:tab/>
        <w:t>العضوية</w:t>
      </w:r>
      <w:bookmarkEnd w:id="138"/>
      <w:bookmarkEnd w:id="139"/>
      <w:bookmarkEnd w:id="140"/>
    </w:p>
    <w:p w14:paraId="17BEF8B8" w14:textId="394E1D28" w:rsidR="001D6B26" w:rsidRPr="00086917" w:rsidRDefault="001D6B26" w:rsidP="007F6BFA">
      <w:pPr>
        <w:rPr>
          <w:spacing w:val="-4"/>
          <w:rtl/>
          <w:lang w:val="en-GB" w:bidi="ar-SY"/>
        </w:rPr>
      </w:pPr>
      <w:r w:rsidRPr="004A717A">
        <w:rPr>
          <w:rtl/>
          <w:lang w:val="en-GB" w:bidi="ar-SY"/>
        </w:rPr>
        <w:t xml:space="preserve">يبين الجدول </w:t>
      </w:r>
      <w:r w:rsidRPr="004A717A">
        <w:rPr>
          <w:lang w:bidi="ar-SY"/>
        </w:rPr>
        <w:t>1</w:t>
      </w:r>
      <w:r w:rsidRPr="004A717A">
        <w:rPr>
          <w:lang w:val="en-GB" w:bidi="ar-SY"/>
        </w:rPr>
        <w:t>-</w:t>
      </w:r>
      <w:r w:rsidRPr="004A717A">
        <w:rPr>
          <w:lang w:bidi="ar-SY"/>
        </w:rPr>
        <w:t>1</w:t>
      </w:r>
      <w:r w:rsidRPr="004A717A">
        <w:rPr>
          <w:lang w:val="en-GB" w:bidi="ar-SY"/>
        </w:rPr>
        <w:t>.</w:t>
      </w:r>
      <w:r w:rsidRPr="004A717A">
        <w:rPr>
          <w:lang w:bidi="ar-SY"/>
        </w:rPr>
        <w:t>3</w:t>
      </w:r>
      <w:r w:rsidRPr="004A717A">
        <w:rPr>
          <w:lang w:val="en-GB" w:bidi="ar-SY"/>
        </w:rPr>
        <w:t>.</w:t>
      </w:r>
      <w:r w:rsidRPr="004A717A">
        <w:rPr>
          <w:lang w:bidi="ar-SY"/>
        </w:rPr>
        <w:t>6</w:t>
      </w:r>
      <w:r w:rsidRPr="004A717A">
        <w:rPr>
          <w:rtl/>
          <w:lang w:val="en-GB" w:bidi="ar-SY"/>
        </w:rPr>
        <w:t xml:space="preserve"> تطور عدد أعضاء القطاع والمنتسبين</w:t>
      </w:r>
      <w:r w:rsidRPr="004A717A">
        <w:rPr>
          <w:rFonts w:hint="cs"/>
          <w:rtl/>
          <w:lang w:val="en-GB" w:bidi="ar-SY"/>
        </w:rPr>
        <w:t xml:space="preserve"> إليه</w:t>
      </w:r>
      <w:r w:rsidRPr="004A717A">
        <w:rPr>
          <w:rtl/>
          <w:lang w:val="en-GB" w:bidi="ar-SY"/>
        </w:rPr>
        <w:t xml:space="preserve"> والمؤسسات الأكاديمية خلال الفترة من </w:t>
      </w:r>
      <w:r w:rsidRPr="004A717A">
        <w:rPr>
          <w:rFonts w:hint="cs"/>
          <w:rtl/>
          <w:lang w:bidi="ar-SY"/>
        </w:rPr>
        <w:t>يناير 2020</w:t>
      </w:r>
      <w:r w:rsidRPr="004A717A">
        <w:rPr>
          <w:rFonts w:hint="cs"/>
          <w:rtl/>
          <w:lang w:bidi="ar-EG"/>
        </w:rPr>
        <w:t xml:space="preserve"> إلى</w:t>
      </w:r>
      <w:r w:rsidR="007F6BFA">
        <w:rPr>
          <w:rFonts w:hint="eastAsia"/>
          <w:rtl/>
          <w:lang w:bidi="ar-EG"/>
        </w:rPr>
        <w:t> </w:t>
      </w:r>
      <w:r w:rsidRPr="004A717A">
        <w:rPr>
          <w:rFonts w:hint="cs"/>
          <w:rtl/>
          <w:lang w:bidi="ar-EG"/>
        </w:rPr>
        <w:t xml:space="preserve">أغسطس </w:t>
      </w:r>
      <w:r w:rsidRPr="004A717A">
        <w:rPr>
          <w:lang w:bidi="ar-EG"/>
        </w:rPr>
        <w:t>2023</w:t>
      </w:r>
      <w:r w:rsidRPr="00086917">
        <w:rPr>
          <w:spacing w:val="-4"/>
          <w:rtl/>
          <w:lang w:val="en-GB" w:bidi="ar-SY"/>
        </w:rPr>
        <w:t>.</w:t>
      </w:r>
    </w:p>
    <w:p w14:paraId="14586704" w14:textId="77777777" w:rsidR="001D6B26" w:rsidRPr="00933BA0" w:rsidRDefault="001D6B26" w:rsidP="001D6B26">
      <w:pPr>
        <w:pStyle w:val="TableNo"/>
        <w:rPr>
          <w:rtl/>
          <w:lang w:val="en-GB"/>
        </w:rPr>
      </w:pPr>
      <w:r w:rsidRPr="00933BA0">
        <w:rPr>
          <w:rFonts w:hint="cs"/>
          <w:rtl/>
          <w:lang w:val="en-GB"/>
        </w:rPr>
        <w:t xml:space="preserve">الجدول </w:t>
      </w:r>
      <w:r w:rsidRPr="009578AD">
        <w:t>1</w:t>
      </w:r>
      <w:r w:rsidRPr="00933BA0">
        <w:rPr>
          <w:lang w:val="en-GB"/>
        </w:rPr>
        <w:t>-</w:t>
      </w:r>
      <w:r w:rsidRPr="009578AD">
        <w:t>1</w:t>
      </w:r>
      <w:r w:rsidRPr="00933BA0">
        <w:rPr>
          <w:lang w:val="en-GB"/>
        </w:rPr>
        <w:t>.</w:t>
      </w:r>
      <w:r w:rsidRPr="009578AD">
        <w:t>3</w:t>
      </w:r>
      <w:r w:rsidRPr="00933BA0">
        <w:rPr>
          <w:lang w:val="en-GB"/>
        </w:rPr>
        <w:t>.</w:t>
      </w:r>
      <w:r w:rsidRPr="009578AD">
        <w:t>6</w:t>
      </w:r>
    </w:p>
    <w:p w14:paraId="1E74B276" w14:textId="77777777" w:rsidR="001D6B26" w:rsidRDefault="001D6B26" w:rsidP="001D6B26">
      <w:pPr>
        <w:pStyle w:val="Tabletitle"/>
        <w:rPr>
          <w:rtl/>
          <w:lang w:bidi="ar-SY"/>
        </w:rPr>
      </w:pPr>
      <w:r w:rsidRPr="00933BA0">
        <w:rPr>
          <w:rFonts w:hint="cs"/>
          <w:rtl/>
          <w:lang w:val="en-GB"/>
        </w:rPr>
        <w:t xml:space="preserve">تطور عضوية القطاع منذ عام </w:t>
      </w:r>
      <w:r>
        <w:t>2020</w:t>
      </w:r>
    </w:p>
    <w:tbl>
      <w:tblPr>
        <w:bidiVisual/>
        <w:tblW w:w="8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1"/>
        <w:gridCol w:w="940"/>
        <w:gridCol w:w="940"/>
        <w:gridCol w:w="940"/>
        <w:gridCol w:w="940"/>
        <w:gridCol w:w="1702"/>
        <w:gridCol w:w="1416"/>
      </w:tblGrid>
      <w:tr w:rsidR="001D6B26" w:rsidRPr="00D3776B" w14:paraId="687C5A44" w14:textId="77777777" w:rsidTr="00423E61">
        <w:trPr>
          <w:trHeight w:val="315"/>
          <w:jc w:val="center"/>
        </w:trPr>
        <w:tc>
          <w:tcPr>
            <w:tcW w:w="1701" w:type="dxa"/>
            <w:tcBorders>
              <w:top w:val="nil"/>
              <w:left w:val="nil"/>
            </w:tcBorders>
            <w:noWrap/>
            <w:tcMar>
              <w:top w:w="0" w:type="dxa"/>
              <w:left w:w="108" w:type="dxa"/>
              <w:bottom w:w="0" w:type="dxa"/>
              <w:right w:w="108" w:type="dxa"/>
            </w:tcMar>
            <w:vAlign w:val="center"/>
            <w:hideMark/>
          </w:tcPr>
          <w:p w14:paraId="7DEF2092" w14:textId="77777777" w:rsidR="001D6B26" w:rsidRPr="00D3776B" w:rsidRDefault="001D6B26" w:rsidP="00423E61">
            <w:pPr>
              <w:pStyle w:val="Tablehead"/>
              <w:spacing w:before="40" w:after="40" w:line="240" w:lineRule="exact"/>
            </w:pPr>
            <w:r w:rsidRPr="00D3776B">
              <w:t> </w:t>
            </w:r>
          </w:p>
        </w:tc>
        <w:tc>
          <w:tcPr>
            <w:tcW w:w="940" w:type="dxa"/>
            <w:vAlign w:val="center"/>
          </w:tcPr>
          <w:p w14:paraId="59C17AB9" w14:textId="77777777" w:rsidR="001D6B26" w:rsidRPr="00D3776B" w:rsidRDefault="001D6B26" w:rsidP="00423E61">
            <w:pPr>
              <w:pStyle w:val="Tablehead"/>
              <w:spacing w:before="40" w:after="40" w:line="240" w:lineRule="exact"/>
            </w:pPr>
            <w:r w:rsidRPr="00D3776B">
              <w:t>2020</w:t>
            </w:r>
          </w:p>
        </w:tc>
        <w:tc>
          <w:tcPr>
            <w:tcW w:w="940" w:type="dxa"/>
          </w:tcPr>
          <w:p w14:paraId="6E8DE472" w14:textId="77777777" w:rsidR="001D6B26" w:rsidRPr="00D3776B" w:rsidRDefault="001D6B26" w:rsidP="00423E61">
            <w:pPr>
              <w:pStyle w:val="Tablehead"/>
              <w:spacing w:before="40" w:after="40" w:line="240" w:lineRule="exact"/>
            </w:pPr>
            <w:r w:rsidRPr="00D3776B">
              <w:t>2021</w:t>
            </w:r>
          </w:p>
        </w:tc>
        <w:tc>
          <w:tcPr>
            <w:tcW w:w="940" w:type="dxa"/>
          </w:tcPr>
          <w:p w14:paraId="5481D011" w14:textId="77777777" w:rsidR="001D6B26" w:rsidRPr="00D3776B" w:rsidRDefault="001D6B26" w:rsidP="00423E61">
            <w:pPr>
              <w:pStyle w:val="Tablehead"/>
              <w:spacing w:before="40" w:after="40" w:line="240" w:lineRule="exact"/>
            </w:pPr>
            <w:r w:rsidRPr="00D3776B">
              <w:t>2022</w:t>
            </w:r>
          </w:p>
        </w:tc>
        <w:tc>
          <w:tcPr>
            <w:tcW w:w="940" w:type="dxa"/>
            <w:noWrap/>
            <w:tcMar>
              <w:top w:w="0" w:type="dxa"/>
              <w:left w:w="108" w:type="dxa"/>
              <w:bottom w:w="0" w:type="dxa"/>
              <w:right w:w="108" w:type="dxa"/>
            </w:tcMar>
            <w:vAlign w:val="center"/>
          </w:tcPr>
          <w:p w14:paraId="1317F053" w14:textId="77777777" w:rsidR="001D6B26" w:rsidRPr="00D3776B" w:rsidRDefault="001D6B26" w:rsidP="00423E61">
            <w:pPr>
              <w:pStyle w:val="Tablehead"/>
              <w:spacing w:before="40" w:after="40" w:line="240" w:lineRule="exact"/>
            </w:pPr>
            <w:r w:rsidRPr="00D3776B">
              <w:t>*2023</w:t>
            </w:r>
          </w:p>
        </w:tc>
        <w:tc>
          <w:tcPr>
            <w:tcW w:w="1702" w:type="dxa"/>
            <w:noWrap/>
            <w:tcMar>
              <w:top w:w="0" w:type="dxa"/>
              <w:left w:w="108" w:type="dxa"/>
              <w:bottom w:w="0" w:type="dxa"/>
              <w:right w:w="108" w:type="dxa"/>
            </w:tcMar>
            <w:vAlign w:val="center"/>
            <w:hideMark/>
          </w:tcPr>
          <w:p w14:paraId="186B52F5" w14:textId="77777777" w:rsidR="001D6B26" w:rsidRPr="00D3776B" w:rsidRDefault="001D6B26" w:rsidP="00423E61">
            <w:pPr>
              <w:pStyle w:val="Tablehead"/>
              <w:spacing w:before="40" w:after="40" w:line="240" w:lineRule="exact"/>
              <w:rPr>
                <w:rtl/>
                <w:lang w:bidi="ar-SY"/>
              </w:rPr>
            </w:pPr>
            <w:r>
              <w:t>2020</w:t>
            </w:r>
            <w:r>
              <w:rPr>
                <w:rFonts w:hint="cs"/>
                <w:rtl/>
                <w:lang w:bidi="ar-SY"/>
              </w:rPr>
              <w:t xml:space="preserve"> مقابل </w:t>
            </w:r>
            <w:r>
              <w:rPr>
                <w:lang w:bidi="ar-SY"/>
              </w:rPr>
              <w:t>2023</w:t>
            </w:r>
          </w:p>
        </w:tc>
        <w:tc>
          <w:tcPr>
            <w:tcW w:w="1416" w:type="dxa"/>
            <w:noWrap/>
            <w:tcMar>
              <w:top w:w="0" w:type="dxa"/>
              <w:left w:w="108" w:type="dxa"/>
              <w:bottom w:w="0" w:type="dxa"/>
              <w:right w:w="108" w:type="dxa"/>
            </w:tcMar>
            <w:vAlign w:val="center"/>
            <w:hideMark/>
          </w:tcPr>
          <w:p w14:paraId="685A3A52" w14:textId="77777777" w:rsidR="001D6B26" w:rsidRPr="00D3776B" w:rsidRDefault="001D6B26" w:rsidP="00423E61">
            <w:pPr>
              <w:pStyle w:val="Tablehead"/>
              <w:spacing w:before="40" w:after="40" w:line="240" w:lineRule="exact"/>
            </w:pPr>
            <w:r>
              <w:rPr>
                <w:rFonts w:hint="cs"/>
                <w:rtl/>
              </w:rPr>
              <w:t>الزيادة %</w:t>
            </w:r>
          </w:p>
        </w:tc>
      </w:tr>
      <w:tr w:rsidR="001D6B26" w:rsidRPr="00D3776B" w14:paraId="1EDA098F" w14:textId="77777777" w:rsidTr="00423E61">
        <w:trPr>
          <w:trHeight w:val="315"/>
          <w:jc w:val="center"/>
        </w:trPr>
        <w:tc>
          <w:tcPr>
            <w:tcW w:w="1701" w:type="dxa"/>
            <w:noWrap/>
            <w:tcMar>
              <w:top w:w="0" w:type="dxa"/>
              <w:left w:w="108" w:type="dxa"/>
              <w:bottom w:w="0" w:type="dxa"/>
              <w:right w:w="108" w:type="dxa"/>
            </w:tcMar>
            <w:vAlign w:val="center"/>
            <w:hideMark/>
          </w:tcPr>
          <w:p w14:paraId="059FD3EC" w14:textId="77777777" w:rsidR="001D6B26" w:rsidRPr="00D3776B" w:rsidRDefault="001D6B26" w:rsidP="00423E61">
            <w:pPr>
              <w:pStyle w:val="Tabletext"/>
              <w:spacing w:before="40" w:after="40" w:line="240" w:lineRule="exact"/>
              <w:rPr>
                <w:b/>
                <w:bCs/>
              </w:rPr>
            </w:pPr>
            <w:r>
              <w:rPr>
                <w:rFonts w:hint="cs"/>
                <w:b/>
                <w:bCs/>
                <w:rtl/>
              </w:rPr>
              <w:t>أعضاء القطاع</w:t>
            </w:r>
          </w:p>
        </w:tc>
        <w:tc>
          <w:tcPr>
            <w:tcW w:w="940" w:type="dxa"/>
            <w:vAlign w:val="center"/>
          </w:tcPr>
          <w:p w14:paraId="5F91C9D1" w14:textId="77777777" w:rsidR="001D6B26" w:rsidRPr="00D3776B" w:rsidRDefault="001D6B26" w:rsidP="00423E61">
            <w:pPr>
              <w:pStyle w:val="Tabletext"/>
              <w:spacing w:before="40" w:after="40" w:line="240" w:lineRule="exact"/>
              <w:jc w:val="center"/>
            </w:pPr>
            <w:r w:rsidRPr="00D3776B">
              <w:t>274</w:t>
            </w:r>
          </w:p>
        </w:tc>
        <w:tc>
          <w:tcPr>
            <w:tcW w:w="940" w:type="dxa"/>
          </w:tcPr>
          <w:p w14:paraId="76F842E5" w14:textId="77777777" w:rsidR="001D6B26" w:rsidRPr="00D3776B" w:rsidRDefault="001D6B26" w:rsidP="00423E61">
            <w:pPr>
              <w:pStyle w:val="Tabletext"/>
              <w:spacing w:before="40" w:after="40" w:line="240" w:lineRule="exact"/>
              <w:jc w:val="center"/>
            </w:pPr>
            <w:r w:rsidRPr="00D3776B">
              <w:t>277</w:t>
            </w:r>
          </w:p>
        </w:tc>
        <w:tc>
          <w:tcPr>
            <w:tcW w:w="940" w:type="dxa"/>
          </w:tcPr>
          <w:p w14:paraId="2D2B4194" w14:textId="77777777" w:rsidR="001D6B26" w:rsidRPr="00D3776B" w:rsidRDefault="001D6B26" w:rsidP="00423E61">
            <w:pPr>
              <w:pStyle w:val="Tabletext"/>
              <w:spacing w:before="40" w:after="40" w:line="240" w:lineRule="exact"/>
              <w:jc w:val="center"/>
            </w:pPr>
            <w:r w:rsidRPr="00D3776B">
              <w:t>277</w:t>
            </w:r>
          </w:p>
        </w:tc>
        <w:tc>
          <w:tcPr>
            <w:tcW w:w="940" w:type="dxa"/>
            <w:noWrap/>
            <w:tcMar>
              <w:top w:w="0" w:type="dxa"/>
              <w:left w:w="108" w:type="dxa"/>
              <w:bottom w:w="0" w:type="dxa"/>
              <w:right w:w="108" w:type="dxa"/>
            </w:tcMar>
            <w:vAlign w:val="center"/>
          </w:tcPr>
          <w:p w14:paraId="6F7FA44D" w14:textId="77777777" w:rsidR="001D6B26" w:rsidRPr="00D3776B" w:rsidRDefault="001D6B26" w:rsidP="00423E61">
            <w:pPr>
              <w:pStyle w:val="Tabletext"/>
              <w:spacing w:before="40" w:after="40" w:line="240" w:lineRule="exact"/>
              <w:jc w:val="center"/>
            </w:pPr>
            <w:r w:rsidRPr="00D3776B">
              <w:t>280</w:t>
            </w:r>
          </w:p>
        </w:tc>
        <w:tc>
          <w:tcPr>
            <w:tcW w:w="1702" w:type="dxa"/>
            <w:noWrap/>
            <w:tcMar>
              <w:top w:w="0" w:type="dxa"/>
              <w:left w:w="108" w:type="dxa"/>
              <w:bottom w:w="0" w:type="dxa"/>
              <w:right w:w="108" w:type="dxa"/>
            </w:tcMar>
            <w:vAlign w:val="center"/>
            <w:hideMark/>
          </w:tcPr>
          <w:p w14:paraId="0ECF2080" w14:textId="77777777" w:rsidR="001D6B26" w:rsidRPr="00D3776B" w:rsidRDefault="001D6B26" w:rsidP="00423E61">
            <w:pPr>
              <w:pStyle w:val="Tabletext"/>
              <w:spacing w:before="40" w:after="40" w:line="240" w:lineRule="exact"/>
              <w:jc w:val="center"/>
            </w:pPr>
            <w:r w:rsidRPr="00D3776B">
              <w:t>6+</w:t>
            </w:r>
          </w:p>
        </w:tc>
        <w:tc>
          <w:tcPr>
            <w:tcW w:w="1416" w:type="dxa"/>
            <w:noWrap/>
            <w:tcMar>
              <w:top w:w="0" w:type="dxa"/>
              <w:left w:w="108" w:type="dxa"/>
              <w:bottom w:w="0" w:type="dxa"/>
              <w:right w:w="108" w:type="dxa"/>
            </w:tcMar>
            <w:vAlign w:val="center"/>
            <w:hideMark/>
          </w:tcPr>
          <w:p w14:paraId="3B1E9229" w14:textId="77777777" w:rsidR="001D6B26" w:rsidRPr="00D3776B" w:rsidRDefault="001D6B26" w:rsidP="00423E61">
            <w:pPr>
              <w:pStyle w:val="Tabletext"/>
              <w:spacing w:before="40" w:after="40" w:line="240" w:lineRule="exact"/>
              <w:jc w:val="center"/>
            </w:pPr>
            <w:r>
              <w:t>2,2</w:t>
            </w:r>
            <w:r>
              <w:rPr>
                <w:rFonts w:hint="cs"/>
                <w:rtl/>
                <w:lang w:bidi="ar-SY"/>
              </w:rPr>
              <w:t>%</w:t>
            </w:r>
          </w:p>
        </w:tc>
      </w:tr>
      <w:tr w:rsidR="001D6B26" w:rsidRPr="00D3776B" w14:paraId="2FCFEA02" w14:textId="77777777" w:rsidTr="00423E61">
        <w:trPr>
          <w:trHeight w:val="315"/>
          <w:jc w:val="center"/>
        </w:trPr>
        <w:tc>
          <w:tcPr>
            <w:tcW w:w="1701" w:type="dxa"/>
            <w:noWrap/>
            <w:tcMar>
              <w:top w:w="0" w:type="dxa"/>
              <w:left w:w="108" w:type="dxa"/>
              <w:bottom w:w="0" w:type="dxa"/>
              <w:right w:w="108" w:type="dxa"/>
            </w:tcMar>
            <w:vAlign w:val="center"/>
            <w:hideMark/>
          </w:tcPr>
          <w:p w14:paraId="2DAD848C" w14:textId="77777777" w:rsidR="001D6B26" w:rsidRPr="00D3776B" w:rsidRDefault="001D6B26" w:rsidP="00423E61">
            <w:pPr>
              <w:pStyle w:val="Tabletext"/>
              <w:spacing w:before="40" w:after="40" w:line="240" w:lineRule="exact"/>
              <w:rPr>
                <w:b/>
                <w:bCs/>
              </w:rPr>
            </w:pPr>
            <w:r>
              <w:rPr>
                <w:rFonts w:hint="cs"/>
                <w:b/>
                <w:bCs/>
                <w:rtl/>
              </w:rPr>
              <w:t>المنتسبون</w:t>
            </w:r>
          </w:p>
        </w:tc>
        <w:tc>
          <w:tcPr>
            <w:tcW w:w="940" w:type="dxa"/>
            <w:vAlign w:val="center"/>
          </w:tcPr>
          <w:p w14:paraId="74C2C147" w14:textId="77777777" w:rsidR="001D6B26" w:rsidRPr="00D3776B" w:rsidRDefault="001D6B26" w:rsidP="00423E61">
            <w:pPr>
              <w:pStyle w:val="Tabletext"/>
              <w:spacing w:before="40" w:after="40" w:line="240" w:lineRule="exact"/>
              <w:jc w:val="center"/>
            </w:pPr>
            <w:r w:rsidRPr="00D3776B">
              <w:t>20</w:t>
            </w:r>
          </w:p>
        </w:tc>
        <w:tc>
          <w:tcPr>
            <w:tcW w:w="940" w:type="dxa"/>
          </w:tcPr>
          <w:p w14:paraId="6E7DB980" w14:textId="77777777" w:rsidR="001D6B26" w:rsidRPr="00D3776B" w:rsidRDefault="001D6B26" w:rsidP="00423E61">
            <w:pPr>
              <w:pStyle w:val="Tabletext"/>
              <w:spacing w:before="40" w:after="40" w:line="240" w:lineRule="exact"/>
              <w:jc w:val="center"/>
            </w:pPr>
            <w:r w:rsidRPr="00D3776B">
              <w:t>26</w:t>
            </w:r>
          </w:p>
        </w:tc>
        <w:tc>
          <w:tcPr>
            <w:tcW w:w="940" w:type="dxa"/>
          </w:tcPr>
          <w:p w14:paraId="68425550" w14:textId="77777777" w:rsidR="001D6B26" w:rsidRPr="00D3776B" w:rsidRDefault="001D6B26" w:rsidP="00423E61">
            <w:pPr>
              <w:pStyle w:val="Tabletext"/>
              <w:spacing w:before="40" w:after="40" w:line="240" w:lineRule="exact"/>
              <w:jc w:val="center"/>
            </w:pPr>
            <w:r w:rsidRPr="00D3776B">
              <w:t>37</w:t>
            </w:r>
          </w:p>
        </w:tc>
        <w:tc>
          <w:tcPr>
            <w:tcW w:w="940" w:type="dxa"/>
            <w:noWrap/>
            <w:tcMar>
              <w:top w:w="0" w:type="dxa"/>
              <w:left w:w="108" w:type="dxa"/>
              <w:bottom w:w="0" w:type="dxa"/>
              <w:right w:w="108" w:type="dxa"/>
            </w:tcMar>
            <w:vAlign w:val="center"/>
          </w:tcPr>
          <w:p w14:paraId="53CFDAF8" w14:textId="77777777" w:rsidR="001D6B26" w:rsidRPr="00D3776B" w:rsidRDefault="001D6B26" w:rsidP="00423E61">
            <w:pPr>
              <w:pStyle w:val="Tabletext"/>
              <w:spacing w:before="40" w:after="40" w:line="240" w:lineRule="exact"/>
              <w:jc w:val="center"/>
            </w:pPr>
            <w:r w:rsidRPr="00D3776B">
              <w:t>42</w:t>
            </w:r>
          </w:p>
        </w:tc>
        <w:tc>
          <w:tcPr>
            <w:tcW w:w="1702" w:type="dxa"/>
            <w:noWrap/>
            <w:tcMar>
              <w:top w:w="0" w:type="dxa"/>
              <w:left w:w="108" w:type="dxa"/>
              <w:bottom w:w="0" w:type="dxa"/>
              <w:right w:w="108" w:type="dxa"/>
            </w:tcMar>
            <w:vAlign w:val="center"/>
            <w:hideMark/>
          </w:tcPr>
          <w:p w14:paraId="68102E10" w14:textId="77777777" w:rsidR="001D6B26" w:rsidRPr="00D3776B" w:rsidRDefault="001D6B26" w:rsidP="00423E61">
            <w:pPr>
              <w:pStyle w:val="Tabletext"/>
              <w:spacing w:before="40" w:after="40" w:line="240" w:lineRule="exact"/>
              <w:jc w:val="center"/>
            </w:pPr>
            <w:r w:rsidRPr="00D3776B">
              <w:t>22+</w:t>
            </w:r>
          </w:p>
        </w:tc>
        <w:tc>
          <w:tcPr>
            <w:tcW w:w="1416" w:type="dxa"/>
            <w:noWrap/>
            <w:tcMar>
              <w:top w:w="0" w:type="dxa"/>
              <w:left w:w="108" w:type="dxa"/>
              <w:bottom w:w="0" w:type="dxa"/>
              <w:right w:w="108" w:type="dxa"/>
            </w:tcMar>
            <w:vAlign w:val="center"/>
            <w:hideMark/>
          </w:tcPr>
          <w:p w14:paraId="4FC41113" w14:textId="77777777" w:rsidR="001D6B26" w:rsidRPr="00D3776B" w:rsidRDefault="001D6B26" w:rsidP="00423E61">
            <w:pPr>
              <w:pStyle w:val="Tabletext"/>
              <w:spacing w:before="40" w:after="40" w:line="240" w:lineRule="exact"/>
              <w:jc w:val="center"/>
              <w:rPr>
                <w:lang w:bidi="ar-SY"/>
              </w:rPr>
            </w:pPr>
            <w:r>
              <w:t>110+</w:t>
            </w:r>
            <w:r>
              <w:rPr>
                <w:rFonts w:hint="cs"/>
                <w:rtl/>
                <w:lang w:bidi="ar-SY"/>
              </w:rPr>
              <w:t>%</w:t>
            </w:r>
            <w:r w:rsidRPr="00607900">
              <w:rPr>
                <w:vertAlign w:val="superscript"/>
              </w:rPr>
              <w:t>**</w:t>
            </w:r>
          </w:p>
        </w:tc>
      </w:tr>
      <w:tr w:rsidR="001D6B26" w:rsidRPr="00D3776B" w14:paraId="31EFB43E" w14:textId="77777777" w:rsidTr="00423E61">
        <w:trPr>
          <w:trHeight w:val="315"/>
          <w:jc w:val="center"/>
        </w:trPr>
        <w:tc>
          <w:tcPr>
            <w:tcW w:w="1701" w:type="dxa"/>
            <w:tcBorders>
              <w:bottom w:val="single" w:sz="4" w:space="0" w:color="auto"/>
            </w:tcBorders>
            <w:noWrap/>
            <w:tcMar>
              <w:top w:w="0" w:type="dxa"/>
              <w:left w:w="108" w:type="dxa"/>
              <w:bottom w:w="0" w:type="dxa"/>
              <w:right w:w="108" w:type="dxa"/>
            </w:tcMar>
            <w:vAlign w:val="center"/>
            <w:hideMark/>
          </w:tcPr>
          <w:p w14:paraId="56511BFA" w14:textId="77777777" w:rsidR="001D6B26" w:rsidRPr="00D3776B" w:rsidRDefault="001D6B26" w:rsidP="00423E61">
            <w:pPr>
              <w:pStyle w:val="Tabletext"/>
              <w:spacing w:before="40" w:after="40" w:line="240" w:lineRule="exact"/>
              <w:rPr>
                <w:b/>
                <w:bCs/>
              </w:rPr>
            </w:pPr>
            <w:r>
              <w:rPr>
                <w:rFonts w:hint="cs"/>
                <w:b/>
                <w:bCs/>
                <w:rtl/>
              </w:rPr>
              <w:t>الهيئات الأكاديمية</w:t>
            </w:r>
          </w:p>
        </w:tc>
        <w:tc>
          <w:tcPr>
            <w:tcW w:w="940" w:type="dxa"/>
            <w:tcBorders>
              <w:bottom w:val="single" w:sz="4" w:space="0" w:color="auto"/>
            </w:tcBorders>
            <w:vAlign w:val="center"/>
          </w:tcPr>
          <w:p w14:paraId="00AB2A14" w14:textId="77777777" w:rsidR="001D6B26" w:rsidRPr="00D3776B" w:rsidRDefault="001D6B26" w:rsidP="00423E61">
            <w:pPr>
              <w:pStyle w:val="Tabletext"/>
              <w:spacing w:before="40" w:after="40" w:line="240" w:lineRule="exact"/>
              <w:jc w:val="center"/>
            </w:pPr>
            <w:r w:rsidRPr="00D3776B">
              <w:t>159</w:t>
            </w:r>
          </w:p>
        </w:tc>
        <w:tc>
          <w:tcPr>
            <w:tcW w:w="940" w:type="dxa"/>
            <w:tcBorders>
              <w:bottom w:val="single" w:sz="4" w:space="0" w:color="auto"/>
            </w:tcBorders>
          </w:tcPr>
          <w:p w14:paraId="4179F617" w14:textId="77777777" w:rsidR="001D6B26" w:rsidRPr="00D3776B" w:rsidRDefault="001D6B26" w:rsidP="00423E61">
            <w:pPr>
              <w:pStyle w:val="Tabletext"/>
              <w:spacing w:before="40" w:after="40" w:line="240" w:lineRule="exact"/>
              <w:jc w:val="center"/>
            </w:pPr>
            <w:r w:rsidRPr="00D3776B">
              <w:t>158</w:t>
            </w:r>
          </w:p>
        </w:tc>
        <w:tc>
          <w:tcPr>
            <w:tcW w:w="940" w:type="dxa"/>
            <w:tcBorders>
              <w:bottom w:val="single" w:sz="4" w:space="0" w:color="auto"/>
            </w:tcBorders>
          </w:tcPr>
          <w:p w14:paraId="7EE2AC5D" w14:textId="77777777" w:rsidR="001D6B26" w:rsidRPr="00D3776B" w:rsidRDefault="001D6B26" w:rsidP="00423E61">
            <w:pPr>
              <w:pStyle w:val="Tabletext"/>
              <w:spacing w:before="40" w:after="40" w:line="240" w:lineRule="exact"/>
              <w:jc w:val="center"/>
            </w:pPr>
            <w:r w:rsidRPr="00D3776B">
              <w:t>170</w:t>
            </w:r>
          </w:p>
        </w:tc>
        <w:tc>
          <w:tcPr>
            <w:tcW w:w="940" w:type="dxa"/>
            <w:tcBorders>
              <w:bottom w:val="single" w:sz="4" w:space="0" w:color="auto"/>
            </w:tcBorders>
            <w:noWrap/>
            <w:tcMar>
              <w:top w:w="0" w:type="dxa"/>
              <w:left w:w="108" w:type="dxa"/>
              <w:bottom w:w="0" w:type="dxa"/>
              <w:right w:w="108" w:type="dxa"/>
            </w:tcMar>
            <w:vAlign w:val="center"/>
          </w:tcPr>
          <w:p w14:paraId="58FB798C" w14:textId="77777777" w:rsidR="001D6B26" w:rsidRPr="00D3776B" w:rsidRDefault="001D6B26" w:rsidP="00423E61">
            <w:pPr>
              <w:pStyle w:val="Tabletext"/>
              <w:spacing w:before="40" w:after="40" w:line="240" w:lineRule="exact"/>
              <w:jc w:val="center"/>
            </w:pPr>
            <w:r w:rsidRPr="00D3776B">
              <w:t>168</w:t>
            </w:r>
          </w:p>
        </w:tc>
        <w:tc>
          <w:tcPr>
            <w:tcW w:w="1702" w:type="dxa"/>
            <w:tcBorders>
              <w:bottom w:val="single" w:sz="4" w:space="0" w:color="auto"/>
            </w:tcBorders>
            <w:noWrap/>
            <w:tcMar>
              <w:top w:w="0" w:type="dxa"/>
              <w:left w:w="108" w:type="dxa"/>
              <w:bottom w:w="0" w:type="dxa"/>
              <w:right w:w="108" w:type="dxa"/>
            </w:tcMar>
            <w:vAlign w:val="center"/>
            <w:hideMark/>
          </w:tcPr>
          <w:p w14:paraId="4272E32D" w14:textId="77777777" w:rsidR="001D6B26" w:rsidRPr="00D3776B" w:rsidRDefault="001D6B26" w:rsidP="00423E61">
            <w:pPr>
              <w:pStyle w:val="Tabletext"/>
              <w:spacing w:before="40" w:after="40" w:line="240" w:lineRule="exact"/>
              <w:jc w:val="center"/>
            </w:pPr>
            <w:r w:rsidRPr="00D3776B">
              <w:t>9+</w:t>
            </w:r>
          </w:p>
        </w:tc>
        <w:tc>
          <w:tcPr>
            <w:tcW w:w="1416" w:type="dxa"/>
            <w:tcBorders>
              <w:bottom w:val="single" w:sz="4" w:space="0" w:color="auto"/>
            </w:tcBorders>
            <w:noWrap/>
            <w:tcMar>
              <w:top w:w="0" w:type="dxa"/>
              <w:left w:w="108" w:type="dxa"/>
              <w:bottom w:w="0" w:type="dxa"/>
              <w:right w:w="108" w:type="dxa"/>
            </w:tcMar>
            <w:vAlign w:val="center"/>
            <w:hideMark/>
          </w:tcPr>
          <w:p w14:paraId="4C81FDBA" w14:textId="77777777" w:rsidR="001D6B26" w:rsidRPr="00D3776B" w:rsidRDefault="001D6B26" w:rsidP="00423E61">
            <w:pPr>
              <w:pStyle w:val="Tabletext"/>
              <w:spacing w:before="40" w:after="40" w:line="240" w:lineRule="exact"/>
              <w:jc w:val="center"/>
              <w:rPr>
                <w:lang w:bidi="ar-SY"/>
              </w:rPr>
            </w:pPr>
            <w:r>
              <w:t>5,7+</w:t>
            </w:r>
            <w:r>
              <w:rPr>
                <w:rFonts w:hint="cs"/>
                <w:rtl/>
                <w:lang w:bidi="ar-SY"/>
              </w:rPr>
              <w:t>%</w:t>
            </w:r>
          </w:p>
        </w:tc>
      </w:tr>
      <w:tr w:rsidR="001D6B26" w:rsidRPr="00ED0699" w14:paraId="603AFFE8" w14:textId="77777777" w:rsidTr="00423E61">
        <w:trPr>
          <w:trHeight w:val="696"/>
          <w:jc w:val="center"/>
        </w:trPr>
        <w:tc>
          <w:tcPr>
            <w:tcW w:w="8579" w:type="dxa"/>
            <w:gridSpan w:val="7"/>
            <w:tcBorders>
              <w:top w:val="single" w:sz="4" w:space="0" w:color="auto"/>
              <w:left w:val="nil"/>
              <w:bottom w:val="nil"/>
              <w:right w:val="nil"/>
            </w:tcBorders>
            <w:noWrap/>
            <w:tcMar>
              <w:top w:w="0" w:type="dxa"/>
              <w:left w:w="108" w:type="dxa"/>
              <w:bottom w:w="0" w:type="dxa"/>
              <w:right w:w="108" w:type="dxa"/>
            </w:tcMar>
            <w:vAlign w:val="center"/>
          </w:tcPr>
          <w:p w14:paraId="53E28909" w14:textId="6D4D9ABA" w:rsidR="001D6B26" w:rsidRPr="00ED0699" w:rsidRDefault="001D6B26" w:rsidP="007F6BFA">
            <w:pPr>
              <w:pStyle w:val="Tablelegend"/>
              <w:rPr>
                <w:sz w:val="18"/>
                <w:szCs w:val="18"/>
              </w:rPr>
            </w:pPr>
            <w:r w:rsidRPr="00ED0699">
              <w:rPr>
                <w:sz w:val="18"/>
                <w:szCs w:val="18"/>
              </w:rPr>
              <w:t>*</w:t>
            </w:r>
            <w:r w:rsidR="007F6BFA" w:rsidRPr="00ED0699">
              <w:rPr>
                <w:sz w:val="18"/>
                <w:szCs w:val="18"/>
                <w:rtl/>
              </w:rPr>
              <w:tab/>
            </w:r>
            <w:r w:rsidRPr="00ED0699">
              <w:rPr>
                <w:rFonts w:hint="cs"/>
                <w:sz w:val="18"/>
                <w:szCs w:val="18"/>
                <w:rtl/>
              </w:rPr>
              <w:t xml:space="preserve">حتى يوليو </w:t>
            </w:r>
            <w:r w:rsidRPr="00ED0699">
              <w:rPr>
                <w:sz w:val="18"/>
                <w:szCs w:val="18"/>
              </w:rPr>
              <w:t>2023</w:t>
            </w:r>
          </w:p>
          <w:p w14:paraId="34B0084B" w14:textId="0ACC2121" w:rsidR="001D6B26" w:rsidRPr="00ED0699" w:rsidRDefault="001D6B26" w:rsidP="007F6BFA">
            <w:pPr>
              <w:pStyle w:val="Tablelegend"/>
              <w:ind w:left="284" w:hanging="284"/>
              <w:rPr>
                <w:sz w:val="18"/>
                <w:szCs w:val="18"/>
              </w:rPr>
            </w:pPr>
            <w:r w:rsidRPr="00ED0699">
              <w:rPr>
                <w:sz w:val="18"/>
                <w:szCs w:val="18"/>
              </w:rPr>
              <w:t>**</w:t>
            </w:r>
            <w:r w:rsidR="007F6BFA" w:rsidRPr="00ED0699">
              <w:rPr>
                <w:sz w:val="18"/>
                <w:szCs w:val="18"/>
                <w:rtl/>
              </w:rPr>
              <w:tab/>
            </w:r>
            <w:r w:rsidRPr="00ED0699">
              <w:rPr>
                <w:rFonts w:hint="cs"/>
                <w:sz w:val="18"/>
                <w:szCs w:val="18"/>
                <w:rtl/>
              </w:rPr>
              <w:t>كان هناك ارتفاع كبير بنسبة 110% في فئة المنتسبين في الفترة ما بين 2020 و2023 بعد إدخال الشركات الصغيرة والمتوسطة في فئة المنتسبين إلى قطاع الاتصالات الراديوية دعماً لانضمام المؤسسات الصغيرة إلى القطاع في إطار لجنة دراسات محددة.</w:t>
            </w:r>
          </w:p>
        </w:tc>
      </w:tr>
    </w:tbl>
    <w:p w14:paraId="52785F3E" w14:textId="77777777" w:rsidR="001D6B26" w:rsidRPr="00E57AFD" w:rsidRDefault="001D6B26" w:rsidP="001D6B26">
      <w:pPr>
        <w:pStyle w:val="Tablefin"/>
        <w:bidi/>
        <w:rPr>
          <w:rtl/>
          <w:lang w:val="en-US" w:bidi="ar-SY"/>
        </w:rPr>
      </w:pPr>
    </w:p>
    <w:p w14:paraId="6EEA9FF1" w14:textId="77777777" w:rsidR="001D6B26" w:rsidRPr="00BD1AAF" w:rsidRDefault="001D6B26" w:rsidP="001D6B26">
      <w:pPr>
        <w:pStyle w:val="Heading3"/>
        <w:rPr>
          <w:rtl/>
          <w:lang w:bidi="ar-SY"/>
        </w:rPr>
      </w:pPr>
      <w:bookmarkStart w:id="141" w:name="_Toc428969653"/>
      <w:bookmarkStart w:id="142" w:name="_Toc21078538"/>
      <w:bookmarkStart w:id="143" w:name="_Toc146291163"/>
      <w:r w:rsidRPr="009578AD">
        <w:rPr>
          <w:lang w:bidi="ar-SY"/>
        </w:rPr>
        <w:t>2</w:t>
      </w:r>
      <w:r w:rsidRPr="00BD1AAF">
        <w:rPr>
          <w:lang w:bidi="ar-SY"/>
        </w:rPr>
        <w:t>.</w:t>
      </w:r>
      <w:r w:rsidRPr="009578AD">
        <w:rPr>
          <w:lang w:bidi="ar-SY"/>
        </w:rPr>
        <w:t>3</w:t>
      </w:r>
      <w:r w:rsidRPr="00BD1AAF">
        <w:rPr>
          <w:lang w:bidi="ar-SY"/>
        </w:rPr>
        <w:t>.</w:t>
      </w:r>
      <w:r w:rsidRPr="009578AD">
        <w:rPr>
          <w:lang w:bidi="ar-SY"/>
        </w:rPr>
        <w:t>6</w:t>
      </w:r>
      <w:r w:rsidRPr="00BD1AAF">
        <w:rPr>
          <w:rFonts w:hint="cs"/>
          <w:rtl/>
          <w:lang w:bidi="ar-SY"/>
        </w:rPr>
        <w:tab/>
        <w:t>التواصل والترويج</w:t>
      </w:r>
      <w:bookmarkEnd w:id="141"/>
      <w:bookmarkEnd w:id="142"/>
      <w:bookmarkEnd w:id="143"/>
    </w:p>
    <w:p w14:paraId="3A06D943" w14:textId="77777777" w:rsidR="001D6B26" w:rsidRPr="00933BA0" w:rsidRDefault="001D6B26" w:rsidP="001D6B26">
      <w:pPr>
        <w:rPr>
          <w:rtl/>
          <w:lang w:val="en-GB" w:bidi="ar-SY"/>
        </w:rPr>
      </w:pPr>
      <w:r w:rsidRPr="000C27D8">
        <w:rPr>
          <w:rFonts w:hint="cs"/>
          <w:rtl/>
          <w:lang w:val="en-GB" w:bidi="ar-SY"/>
        </w:rPr>
        <w:t>رغبة في</w:t>
      </w:r>
      <w:r w:rsidRPr="000C27D8">
        <w:rPr>
          <w:rtl/>
          <w:lang w:val="en-GB" w:bidi="ar-SY"/>
        </w:rPr>
        <w:t xml:space="preserve"> </w:t>
      </w:r>
      <w:r w:rsidRPr="000C27D8">
        <w:rPr>
          <w:rFonts w:hint="cs"/>
          <w:rtl/>
          <w:lang w:val="en-GB" w:bidi="ar-SY"/>
        </w:rPr>
        <w:t>مواءمة القطاع</w:t>
      </w:r>
      <w:r w:rsidRPr="000C27D8">
        <w:rPr>
          <w:rtl/>
          <w:lang w:val="en-GB" w:bidi="ar-SY"/>
        </w:rPr>
        <w:t xml:space="preserve"> مع أهدافه الاستراتيجية (</w:t>
      </w:r>
      <w:r w:rsidRPr="000C27D8">
        <w:rPr>
          <w:rFonts w:hint="cs"/>
          <w:rtl/>
          <w:lang w:val="en-GB" w:bidi="ar-SY"/>
        </w:rPr>
        <w:t>استحداث</w:t>
      </w:r>
      <w:r w:rsidRPr="000C27D8">
        <w:rPr>
          <w:rtl/>
          <w:lang w:val="en-GB" w:bidi="ar-SY"/>
        </w:rPr>
        <w:t xml:space="preserve"> قيمة </w:t>
      </w:r>
      <w:r w:rsidRPr="000C27D8">
        <w:rPr>
          <w:rFonts w:hint="cs"/>
          <w:rtl/>
          <w:lang w:val="en-GB" w:bidi="ar-SY"/>
        </w:rPr>
        <w:t>تفضيلية</w:t>
      </w:r>
      <w:r w:rsidRPr="000C27D8">
        <w:rPr>
          <w:rtl/>
          <w:lang w:val="en-GB" w:bidi="ar-SY"/>
        </w:rPr>
        <w:t xml:space="preserve">، </w:t>
      </w:r>
      <w:r w:rsidRPr="000C27D8">
        <w:rPr>
          <w:rFonts w:hint="cs"/>
          <w:rtl/>
          <w:lang w:val="en-GB" w:bidi="ar-SY"/>
        </w:rPr>
        <w:t>والنهوض</w:t>
      </w:r>
      <w:r w:rsidRPr="000C27D8">
        <w:rPr>
          <w:rtl/>
          <w:lang w:val="en-GB" w:bidi="ar-SY"/>
        </w:rPr>
        <w:t xml:space="preserve"> </w:t>
      </w:r>
      <w:r w:rsidRPr="000C27D8">
        <w:rPr>
          <w:rFonts w:hint="cs"/>
          <w:rtl/>
          <w:lang w:val="en-GB" w:bidi="ar-SY"/>
        </w:rPr>
        <w:t>بال</w:t>
      </w:r>
      <w:r w:rsidRPr="000C27D8">
        <w:rPr>
          <w:rtl/>
          <w:lang w:val="en-GB" w:bidi="ar-SY"/>
        </w:rPr>
        <w:t>سمعة</w:t>
      </w:r>
      <w:r w:rsidRPr="000C27D8">
        <w:rPr>
          <w:rFonts w:hint="cs"/>
          <w:rtl/>
          <w:lang w:val="en-GB" w:bidi="ar-SY"/>
        </w:rPr>
        <w:t>،</w:t>
      </w:r>
      <w:r w:rsidRPr="000C27D8">
        <w:rPr>
          <w:rtl/>
          <w:lang w:val="en-GB" w:bidi="ar-SY"/>
        </w:rPr>
        <w:t xml:space="preserve"> وتعبئة الجهات المعنية الداخلية والخارجية، </w:t>
      </w:r>
      <w:r w:rsidRPr="000C27D8">
        <w:rPr>
          <w:rFonts w:hint="cs"/>
          <w:rtl/>
          <w:lang w:val="en-GB" w:bidi="ar-SY"/>
        </w:rPr>
        <w:t>وإشراك</w:t>
      </w:r>
      <w:r w:rsidRPr="000C27D8">
        <w:rPr>
          <w:rtl/>
          <w:lang w:val="en-GB" w:bidi="ar-SY"/>
        </w:rPr>
        <w:t xml:space="preserve"> المؤيدين والمدافعين في</w:t>
      </w:r>
      <w:r w:rsidRPr="000C27D8">
        <w:rPr>
          <w:rFonts w:hint="cs"/>
          <w:rtl/>
          <w:lang w:val="en-GB" w:bidi="ar-SY"/>
        </w:rPr>
        <w:t xml:space="preserve"> تعزيز</w:t>
      </w:r>
      <w:r w:rsidRPr="000C27D8">
        <w:rPr>
          <w:rtl/>
          <w:lang w:val="en-GB" w:bidi="ar-SY"/>
        </w:rPr>
        <w:t xml:space="preserve"> مصالح العضوية)</w:t>
      </w:r>
      <w:r w:rsidRPr="000C27D8">
        <w:rPr>
          <w:rFonts w:hint="cs"/>
          <w:rtl/>
          <w:lang w:val="en-GB" w:bidi="ar-SY"/>
        </w:rPr>
        <w:t>،</w:t>
      </w:r>
      <w:r w:rsidRPr="000C27D8">
        <w:rPr>
          <w:rtl/>
          <w:lang w:val="en-GB" w:bidi="ar-SY"/>
        </w:rPr>
        <w:t xml:space="preserve"> يعمل المكتب </w:t>
      </w:r>
      <w:r w:rsidRPr="000C27D8">
        <w:rPr>
          <w:rFonts w:hint="cs"/>
          <w:rtl/>
          <w:lang w:val="en-GB" w:bidi="ar-SY"/>
        </w:rPr>
        <w:t>بال</w:t>
      </w:r>
      <w:r w:rsidRPr="000C27D8">
        <w:rPr>
          <w:rtl/>
          <w:lang w:val="en-GB" w:bidi="ar-SY"/>
        </w:rPr>
        <w:t xml:space="preserve">تعاون </w:t>
      </w:r>
      <w:r w:rsidRPr="000C27D8">
        <w:rPr>
          <w:rFonts w:hint="cs"/>
          <w:rtl/>
          <w:lang w:val="en-GB" w:bidi="ar-SY"/>
        </w:rPr>
        <w:t>ال</w:t>
      </w:r>
      <w:r w:rsidRPr="000C27D8">
        <w:rPr>
          <w:rtl/>
          <w:lang w:val="en-GB" w:bidi="ar-SY"/>
        </w:rPr>
        <w:t xml:space="preserve">وثيق مع شعبة الشؤون الخارجية والاتصالات المؤسسية </w:t>
      </w:r>
      <w:r w:rsidRPr="000C27D8">
        <w:rPr>
          <w:lang w:val="en-GB" w:bidi="ar-SY"/>
        </w:rPr>
        <w:t>(CCD)</w:t>
      </w:r>
      <w:r w:rsidRPr="000C27D8">
        <w:rPr>
          <w:rtl/>
          <w:lang w:val="en-GB" w:bidi="ar-SY"/>
        </w:rPr>
        <w:t xml:space="preserve"> ومكتب </w:t>
      </w:r>
      <w:r>
        <w:rPr>
          <w:rFonts w:hint="cs"/>
          <w:rtl/>
          <w:lang w:val="en-GB" w:bidi="ar-SY"/>
        </w:rPr>
        <w:t xml:space="preserve">العلاقات مع </w:t>
      </w:r>
      <w:r w:rsidRPr="000C27D8">
        <w:rPr>
          <w:rtl/>
          <w:lang w:val="en-GB" w:bidi="ar-SY"/>
        </w:rPr>
        <w:t>الصح</w:t>
      </w:r>
      <w:r>
        <w:rPr>
          <w:rFonts w:hint="cs"/>
          <w:rtl/>
          <w:lang w:val="en-GB" w:bidi="ar-SY"/>
        </w:rPr>
        <w:t>ا</w:t>
      </w:r>
      <w:r w:rsidRPr="000C27D8">
        <w:rPr>
          <w:rtl/>
          <w:lang w:val="en-GB" w:bidi="ar-SY"/>
        </w:rPr>
        <w:t>ف</w:t>
      </w:r>
      <w:r>
        <w:rPr>
          <w:rFonts w:hint="cs"/>
          <w:rtl/>
          <w:lang w:val="en-GB" w:bidi="ar-SY"/>
        </w:rPr>
        <w:t>ة</w:t>
      </w:r>
      <w:r w:rsidRPr="000C27D8">
        <w:rPr>
          <w:rtl/>
          <w:lang w:val="en-GB" w:bidi="ar-SY"/>
        </w:rPr>
        <w:t xml:space="preserve"> </w:t>
      </w:r>
      <w:r>
        <w:rPr>
          <w:rFonts w:hint="cs"/>
          <w:rtl/>
          <w:lang w:val="en-GB" w:bidi="ar-SY"/>
        </w:rPr>
        <w:t xml:space="preserve">ووسائل الإعلام </w:t>
      </w:r>
      <w:r w:rsidRPr="000C27D8">
        <w:rPr>
          <w:rtl/>
          <w:lang w:val="en-GB" w:bidi="ar-SY"/>
        </w:rPr>
        <w:t>للاتحاد و</w:t>
      </w:r>
      <w:r w:rsidRPr="000C27D8">
        <w:rPr>
          <w:rFonts w:hint="cs"/>
          <w:rtl/>
          <w:lang w:val="en-GB" w:bidi="ar-SY"/>
        </w:rPr>
        <w:t>دائرة</w:t>
      </w:r>
      <w:r w:rsidRPr="000C27D8">
        <w:rPr>
          <w:rtl/>
          <w:lang w:val="en-GB" w:bidi="ar-SY"/>
        </w:rPr>
        <w:t xml:space="preserve"> </w:t>
      </w:r>
      <w:r>
        <w:rPr>
          <w:rFonts w:hint="cs"/>
          <w:rtl/>
          <w:lang w:val="en-GB" w:bidi="ar-SY"/>
        </w:rPr>
        <w:t>شؤون الأعضاء</w:t>
      </w:r>
      <w:r w:rsidRPr="000C27D8">
        <w:rPr>
          <w:rtl/>
          <w:lang w:val="en-GB" w:bidi="ar-SY"/>
        </w:rPr>
        <w:t xml:space="preserve"> </w:t>
      </w:r>
      <w:r w:rsidRPr="000C27D8">
        <w:rPr>
          <w:rFonts w:hint="cs"/>
          <w:rtl/>
          <w:lang w:val="en-GB" w:bidi="ar-SY"/>
        </w:rPr>
        <w:t>و</w:t>
      </w:r>
      <w:r>
        <w:rPr>
          <w:rFonts w:hint="cs"/>
          <w:rtl/>
          <w:lang w:val="en-GB" w:bidi="ar-SY"/>
        </w:rPr>
        <w:t>الدوائر الأخرى ذات الصلة</w:t>
      </w:r>
      <w:r w:rsidRPr="000C27D8">
        <w:rPr>
          <w:rtl/>
          <w:lang w:val="en-GB" w:bidi="ar-SY"/>
        </w:rPr>
        <w:t xml:space="preserve"> </w:t>
      </w:r>
      <w:r>
        <w:rPr>
          <w:rFonts w:hint="cs"/>
          <w:rtl/>
          <w:lang w:val="en-GB" w:bidi="ar-SY"/>
        </w:rPr>
        <w:t>التابعة</w:t>
      </w:r>
      <w:r w:rsidRPr="000C27D8">
        <w:rPr>
          <w:rtl/>
          <w:lang w:val="en-GB" w:bidi="ar-SY"/>
        </w:rPr>
        <w:t xml:space="preserve"> </w:t>
      </w:r>
      <w:r>
        <w:rPr>
          <w:rFonts w:hint="cs"/>
          <w:rtl/>
          <w:lang w:val="en-GB" w:bidi="ar-SY"/>
        </w:rPr>
        <w:t>ل</w:t>
      </w:r>
      <w:r w:rsidRPr="000C27D8">
        <w:rPr>
          <w:rtl/>
          <w:lang w:val="en-GB" w:bidi="ar-SY"/>
        </w:rPr>
        <w:t>لأمانة العامة. وقد شمل هذا العمل عدة اجتماعات مشتركة بين القطاعات</w:t>
      </w:r>
      <w:r w:rsidRPr="000C27D8">
        <w:rPr>
          <w:rFonts w:hint="cs"/>
          <w:rtl/>
          <w:lang w:val="en-GB" w:bidi="ar-SY"/>
        </w:rPr>
        <w:t xml:space="preserve"> في</w:t>
      </w:r>
      <w:r w:rsidRPr="000C27D8">
        <w:rPr>
          <w:rtl/>
          <w:lang w:val="en-GB" w:bidi="ar-SY"/>
        </w:rPr>
        <w:t xml:space="preserve"> الاتحاد: </w:t>
      </w:r>
      <w:r>
        <w:rPr>
          <w:rFonts w:hint="cs"/>
          <w:rtl/>
          <w:lang w:val="en-GB" w:bidi="ar-SY"/>
        </w:rPr>
        <w:t>آلية التنسيق بين القطاعات، ويوم التكنولوجيا الرقمية لتحقيق أهداف التنمية المستدامة، و</w:t>
      </w:r>
      <w:r w:rsidRPr="000C27D8">
        <w:rPr>
          <w:rtl/>
          <w:lang w:val="en-GB" w:bidi="ar-SY"/>
        </w:rPr>
        <w:t xml:space="preserve">فريق المهام المعني </w:t>
      </w:r>
      <w:r>
        <w:rPr>
          <w:rFonts w:hint="cs"/>
          <w:rtl/>
          <w:lang w:val="en-GB" w:bidi="ar-SY"/>
        </w:rPr>
        <w:t>ب</w:t>
      </w:r>
      <w:r w:rsidRPr="000C27D8">
        <w:rPr>
          <w:rtl/>
          <w:lang w:val="en-GB" w:bidi="ar-SY"/>
        </w:rPr>
        <w:t>القمة العالمية لمجتمع المعلومات</w:t>
      </w:r>
      <w:r>
        <w:rPr>
          <w:rFonts w:hint="cs"/>
          <w:rtl/>
          <w:lang w:val="en-GB" w:bidi="ar-SY"/>
        </w:rPr>
        <w:t xml:space="preserve"> وأهداف التنمية المستدامة</w:t>
      </w:r>
      <w:r w:rsidRPr="000C27D8">
        <w:rPr>
          <w:rFonts w:hint="cs"/>
          <w:rtl/>
          <w:lang w:val="en-GB" w:bidi="ar-SY"/>
        </w:rPr>
        <w:t>،</w:t>
      </w:r>
      <w:r w:rsidRPr="000C27D8">
        <w:rPr>
          <w:rtl/>
          <w:lang w:val="en-GB" w:bidi="ar-SY"/>
        </w:rPr>
        <w:t xml:space="preserve"> </w:t>
      </w:r>
      <w:r w:rsidRPr="000C27D8">
        <w:rPr>
          <w:rFonts w:hint="cs"/>
          <w:rtl/>
          <w:lang w:val="en-GB" w:bidi="ar-SY"/>
        </w:rPr>
        <w:t>و</w:t>
      </w:r>
      <w:r w:rsidRPr="000C27D8">
        <w:rPr>
          <w:rtl/>
          <w:lang w:val="en-GB" w:bidi="ar-SY"/>
        </w:rPr>
        <w:t>مجموعات الاتصالات</w:t>
      </w:r>
      <w:r>
        <w:rPr>
          <w:rFonts w:hint="cs"/>
          <w:rtl/>
          <w:lang w:val="en-GB" w:bidi="ar-SY"/>
        </w:rPr>
        <w:t xml:space="preserve"> المؤسسية</w:t>
      </w:r>
      <w:r w:rsidRPr="000C27D8">
        <w:rPr>
          <w:rtl/>
          <w:lang w:val="en-GB" w:bidi="ar-SY"/>
        </w:rPr>
        <w:t xml:space="preserve">، </w:t>
      </w:r>
      <w:r w:rsidRPr="000C27D8">
        <w:rPr>
          <w:rFonts w:hint="cs"/>
          <w:rtl/>
          <w:lang w:val="en-GB" w:bidi="ar-SY"/>
        </w:rPr>
        <w:t>و</w:t>
      </w:r>
      <w:r w:rsidRPr="000C27D8">
        <w:rPr>
          <w:rtl/>
          <w:lang w:val="en-GB" w:bidi="ar-SY"/>
        </w:rPr>
        <w:t xml:space="preserve">هيئة تحرير </w:t>
      </w:r>
      <w:r>
        <w:rPr>
          <w:rFonts w:hint="cs"/>
          <w:rtl/>
          <w:lang w:val="en-GB" w:bidi="ar-SY"/>
        </w:rPr>
        <w:t>مجلة أخبار الاتحاد و</w:t>
      </w:r>
      <w:r w:rsidRPr="000C27D8">
        <w:rPr>
          <w:rtl/>
          <w:lang w:val="en-GB" w:bidi="ar-SY"/>
        </w:rPr>
        <w:t>الموقع الإلكتروني</w:t>
      </w:r>
      <w:r>
        <w:rPr>
          <w:rFonts w:hint="cs"/>
          <w:rtl/>
          <w:lang w:val="en-GB" w:bidi="ar-SY"/>
        </w:rPr>
        <w:t xml:space="preserve"> للاتحاد</w:t>
      </w:r>
      <w:r w:rsidRPr="000C27D8">
        <w:rPr>
          <w:rtl/>
          <w:lang w:val="en-GB" w:bidi="ar-SY"/>
        </w:rPr>
        <w:t>، و</w:t>
      </w:r>
      <w:r w:rsidRPr="000C27D8">
        <w:rPr>
          <w:rFonts w:hint="cs"/>
          <w:rtl/>
          <w:lang w:val="en-GB" w:bidi="ar-SY"/>
        </w:rPr>
        <w:t xml:space="preserve">فريق مهام </w:t>
      </w:r>
      <w:r>
        <w:rPr>
          <w:rFonts w:hint="cs"/>
          <w:rtl/>
          <w:lang w:val="en-GB" w:bidi="ar-SY"/>
        </w:rPr>
        <w:t>المعني ب</w:t>
      </w:r>
      <w:r w:rsidRPr="000C27D8">
        <w:rPr>
          <w:rFonts w:hint="cs"/>
          <w:rtl/>
          <w:lang w:val="en-GB" w:bidi="ar-SY"/>
        </w:rPr>
        <w:t>المساواة بين الجنسين</w:t>
      </w:r>
      <w:r w:rsidRPr="000C27D8">
        <w:rPr>
          <w:rtl/>
          <w:lang w:val="en-GB" w:bidi="ar-SY"/>
        </w:rPr>
        <w:t>.</w:t>
      </w:r>
    </w:p>
    <w:p w14:paraId="33C9AACB" w14:textId="6028146F" w:rsidR="001D6B26" w:rsidRDefault="001D6B26" w:rsidP="007F6BFA">
      <w:r>
        <w:rPr>
          <w:rFonts w:hint="cs"/>
          <w:rtl/>
          <w:lang w:bidi="ar-SY"/>
        </w:rPr>
        <w:t xml:space="preserve">ومن المقرر أن تصدر </w:t>
      </w:r>
      <w:r>
        <w:rPr>
          <w:color w:val="000000"/>
          <w:rtl/>
        </w:rPr>
        <w:t>مقالات مجلة أخبار الاتحاد</w:t>
      </w:r>
      <w:r>
        <w:rPr>
          <w:rFonts w:hint="cs"/>
          <w:color w:val="000000"/>
          <w:rtl/>
        </w:rPr>
        <w:t xml:space="preserve"> التالية في منصة </w:t>
      </w:r>
      <w:hyperlink r:id="rId89" w:history="1">
        <w:r w:rsidRPr="00F75A34">
          <w:rPr>
            <w:rStyle w:val="Hyperlink"/>
            <w:rFonts w:hint="cs"/>
            <w:rtl/>
          </w:rPr>
          <w:t>مركز الاتحاد</w:t>
        </w:r>
      </w:hyperlink>
      <w:r>
        <w:rPr>
          <w:rFonts w:hint="cs"/>
          <w:color w:val="000000"/>
          <w:rtl/>
        </w:rPr>
        <w:t xml:space="preserve"> </w:t>
      </w:r>
      <w:r>
        <w:rPr>
          <w:color w:val="000000"/>
        </w:rPr>
        <w:t>(WordPress)</w:t>
      </w:r>
      <w:r>
        <w:rPr>
          <w:rFonts w:hint="cs"/>
          <w:color w:val="000000"/>
          <w:rtl/>
        </w:rPr>
        <w:t xml:space="preserve"> كخطوة تمهيدية</w:t>
      </w:r>
      <w:r>
        <w:rPr>
          <w:rFonts w:hint="cs"/>
          <w:rtl/>
          <w:lang w:bidi="ar-SY"/>
        </w:rPr>
        <w:t xml:space="preserve"> للأعداد الخاصة بشأن المؤتمر </w:t>
      </w:r>
      <w:r>
        <w:rPr>
          <w:lang w:bidi="ar-SY"/>
        </w:rPr>
        <w:t>WRC-23</w:t>
      </w:r>
      <w:r>
        <w:rPr>
          <w:rFonts w:hint="cs"/>
          <w:rtl/>
        </w:rPr>
        <w:t xml:space="preserve"> التي ستصدر قبل المؤتمر أو أثناءه أو بعده:</w:t>
      </w:r>
    </w:p>
    <w:p w14:paraId="5AAA0436" w14:textId="5F6D0058" w:rsidR="001D6B26" w:rsidRPr="00B634A5" w:rsidRDefault="001D6B26" w:rsidP="001D6B26">
      <w:pPr>
        <w:pStyle w:val="enumlev1"/>
        <w:rPr>
          <w:u w:val="single"/>
        </w:rPr>
      </w:pPr>
      <w:r w:rsidRPr="00086917">
        <w:rPr>
          <w:rFonts w:hint="cs"/>
          <w:rtl/>
        </w:rPr>
        <w:lastRenderedPageBreak/>
        <w:t>-</w:t>
      </w:r>
      <w:r w:rsidRPr="00086917">
        <w:rPr>
          <w:rtl/>
        </w:rPr>
        <w:tab/>
      </w:r>
      <w:hyperlink r:id="rId90" w:history="1">
        <w:r w:rsidRPr="00303BC6">
          <w:rPr>
            <w:rStyle w:val="Hyperlink"/>
            <w:rFonts w:hint="cs"/>
            <w:rtl/>
          </w:rPr>
          <w:t>العد التنازلي لعقد المؤتمر العالمي للاتصالات الراديوية لعام 2023، العدد 1، 2023</w:t>
        </w:r>
      </w:hyperlink>
    </w:p>
    <w:p w14:paraId="47707CFC" w14:textId="6D9D639B" w:rsidR="001D6B26" w:rsidRPr="00086917" w:rsidRDefault="001D6B26" w:rsidP="001D6B26">
      <w:pPr>
        <w:pStyle w:val="enumlev1"/>
      </w:pPr>
      <w:r w:rsidRPr="00086917">
        <w:rPr>
          <w:rFonts w:hint="cs"/>
          <w:rtl/>
        </w:rPr>
        <w:t>-</w:t>
      </w:r>
      <w:r w:rsidRPr="00086917">
        <w:rPr>
          <w:rtl/>
        </w:rPr>
        <w:tab/>
      </w:r>
      <w:hyperlink r:id="rId91" w:history="1">
        <w:r w:rsidRPr="00303BC6">
          <w:rPr>
            <w:rStyle w:val="Hyperlink"/>
            <w:rFonts w:hint="cs"/>
            <w:rtl/>
          </w:rPr>
          <w:t>مستقبل التوقيت العالمي المنسق، العدد 2، 2023</w:t>
        </w:r>
      </w:hyperlink>
    </w:p>
    <w:p w14:paraId="4177A291" w14:textId="1C026CBC" w:rsidR="001D6B26" w:rsidRPr="00086917" w:rsidRDefault="001D6B26" w:rsidP="001D6B26">
      <w:pPr>
        <w:pStyle w:val="enumlev1"/>
      </w:pPr>
      <w:r w:rsidRPr="00086917">
        <w:rPr>
          <w:rFonts w:hint="cs"/>
          <w:rtl/>
        </w:rPr>
        <w:t>-</w:t>
      </w:r>
      <w:r w:rsidRPr="00086917">
        <w:rPr>
          <w:rtl/>
        </w:rPr>
        <w:tab/>
      </w:r>
      <w:hyperlink r:id="rId92" w:history="1">
        <w:r w:rsidRPr="00303BC6">
          <w:rPr>
            <w:rStyle w:val="Hyperlink"/>
            <w:rFonts w:hint="cs"/>
            <w:rtl/>
          </w:rPr>
          <w:t>البر والبحر وموجات الأثير، العدد 3، 2023</w:t>
        </w:r>
      </w:hyperlink>
    </w:p>
    <w:p w14:paraId="25A47868" w14:textId="77777777" w:rsidR="001D6B26" w:rsidRPr="00086917" w:rsidRDefault="001D6B26" w:rsidP="001D6B26">
      <w:pPr>
        <w:pStyle w:val="enumlev1"/>
      </w:pPr>
      <w:r w:rsidRPr="00086917">
        <w:rPr>
          <w:rFonts w:hint="cs"/>
          <w:rtl/>
        </w:rPr>
        <w:t>-</w:t>
      </w:r>
      <w:r w:rsidRPr="00086917">
        <w:rPr>
          <w:rtl/>
        </w:rPr>
        <w:tab/>
      </w:r>
      <w:r>
        <w:rPr>
          <w:rFonts w:hint="cs"/>
          <w:rtl/>
        </w:rPr>
        <w:t>خدمات العلوم، العدد 4، 2023</w:t>
      </w:r>
    </w:p>
    <w:p w14:paraId="31ABFE8E" w14:textId="77777777" w:rsidR="001D6B26" w:rsidRPr="00086917" w:rsidRDefault="001D6B26" w:rsidP="001D6B26">
      <w:pPr>
        <w:pStyle w:val="enumlev1"/>
      </w:pPr>
      <w:r w:rsidRPr="00086917">
        <w:rPr>
          <w:rFonts w:hint="cs"/>
          <w:rtl/>
        </w:rPr>
        <w:t>-</w:t>
      </w:r>
      <w:r w:rsidRPr="00086917">
        <w:rPr>
          <w:rtl/>
        </w:rPr>
        <w:tab/>
      </w:r>
      <w:r>
        <w:rPr>
          <w:rFonts w:hint="cs"/>
          <w:rtl/>
        </w:rPr>
        <w:t>خدمات العلوم (الاستشعار عن بُعد)، العدد 5، 2023</w:t>
      </w:r>
    </w:p>
    <w:p w14:paraId="2E516015" w14:textId="77777777" w:rsidR="001D6B26" w:rsidRPr="00086917" w:rsidRDefault="001D6B26" w:rsidP="001D6B26">
      <w:pPr>
        <w:pStyle w:val="enumlev1"/>
      </w:pPr>
      <w:r w:rsidRPr="00086917">
        <w:rPr>
          <w:rFonts w:hint="cs"/>
          <w:rtl/>
        </w:rPr>
        <w:t>-</w:t>
      </w:r>
      <w:r w:rsidRPr="00086917">
        <w:rPr>
          <w:rtl/>
        </w:rPr>
        <w:tab/>
      </w:r>
      <w:r>
        <w:rPr>
          <w:rFonts w:hint="cs"/>
          <w:rtl/>
        </w:rPr>
        <w:t>نتائج المؤتمر العالمي للاتصالات الراديوية لعام 2023، العدد 1، 2024</w:t>
      </w:r>
    </w:p>
    <w:p w14:paraId="02DFDEF3" w14:textId="77777777" w:rsidR="001D6B26" w:rsidRPr="00086917" w:rsidRDefault="001D6B26" w:rsidP="001D6B26">
      <w:pPr>
        <w:pStyle w:val="enumlev1"/>
      </w:pPr>
      <w:r w:rsidRPr="00086917">
        <w:rPr>
          <w:rFonts w:hint="cs"/>
          <w:rtl/>
        </w:rPr>
        <w:t>-</w:t>
      </w:r>
      <w:r w:rsidRPr="00086917">
        <w:rPr>
          <w:rtl/>
        </w:rPr>
        <w:tab/>
      </w:r>
      <w:r>
        <w:rPr>
          <w:rFonts w:hint="cs"/>
          <w:rtl/>
        </w:rPr>
        <w:t>إدارة الطيف القمري، العدد 2، 2024</w:t>
      </w:r>
    </w:p>
    <w:p w14:paraId="6178B12B" w14:textId="705AD94D" w:rsidR="001D6B26" w:rsidRDefault="001D6B26" w:rsidP="00303BC6">
      <w:pPr>
        <w:rPr>
          <w:rtl/>
          <w:lang w:bidi="ar-EG"/>
        </w:rPr>
      </w:pPr>
      <w:r>
        <w:rPr>
          <w:rFonts w:hint="cs"/>
          <w:rtl/>
          <w:lang w:bidi="ar-EG"/>
        </w:rPr>
        <w:t xml:space="preserve">ونُظم ما يلي لاستحداث قيمة </w:t>
      </w:r>
      <w:r>
        <w:rPr>
          <w:rFonts w:hint="cs"/>
          <w:rtl/>
        </w:rPr>
        <w:t>تفضيلية وتعزيز الصورة والسمعة</w:t>
      </w:r>
      <w:r>
        <w:rPr>
          <w:rFonts w:hint="cs"/>
          <w:rtl/>
          <w:lang w:bidi="ar-EG"/>
        </w:rPr>
        <w:t>:</w:t>
      </w:r>
    </w:p>
    <w:p w14:paraId="6E31B4DC" w14:textId="5CE57299" w:rsidR="001D6B26" w:rsidRPr="000536A5" w:rsidRDefault="001D6B26" w:rsidP="001D6B26">
      <w:pPr>
        <w:pStyle w:val="enumlev1"/>
        <w:rPr>
          <w:rtl/>
        </w:rPr>
      </w:pPr>
      <w:r w:rsidRPr="00086917">
        <w:rPr>
          <w:rFonts w:hint="cs"/>
          <w:rtl/>
        </w:rPr>
        <w:t>-</w:t>
      </w:r>
      <w:r w:rsidRPr="00086917">
        <w:rPr>
          <w:rtl/>
        </w:rPr>
        <w:tab/>
      </w:r>
      <w:r>
        <w:rPr>
          <w:rFonts w:hint="cs"/>
          <w:rtl/>
        </w:rPr>
        <w:t>من أبرز الأحداث "</w:t>
      </w:r>
      <w:hyperlink r:id="rId93" w:history="1">
        <w:r w:rsidRPr="00303BC6">
          <w:rPr>
            <w:rStyle w:val="Hyperlink"/>
            <w:rFonts w:hint="cs"/>
            <w:rtl/>
          </w:rPr>
          <w:t>معرض الاتصالات الراديوية المستقبلية</w:t>
        </w:r>
      </w:hyperlink>
      <w:r>
        <w:rPr>
          <w:rFonts w:hint="cs"/>
          <w:rtl/>
        </w:rPr>
        <w:t xml:space="preserve">" الذي نُظم من 27 مارس إلى 6 أبريل 2023 على هامش الدورة الثانية من الاجتماع التحضيري للمؤتمر </w:t>
      </w:r>
      <w:r>
        <w:t>(CPM23-2)</w:t>
      </w:r>
      <w:r>
        <w:rPr>
          <w:rFonts w:hint="cs"/>
          <w:rtl/>
        </w:rPr>
        <w:t xml:space="preserve">. وفتح المعرض أبوابه للجمهور مجاناً في فضاء </w:t>
      </w:r>
      <w:r w:rsidRPr="00B010D5">
        <w:t>Jeanne</w:t>
      </w:r>
      <w:r w:rsidR="00303BC6">
        <w:t> </w:t>
      </w:r>
      <w:r w:rsidRPr="00B010D5">
        <w:t>Hirsch</w:t>
      </w:r>
      <w:r>
        <w:rPr>
          <w:rFonts w:hint="cs"/>
          <w:rtl/>
        </w:rPr>
        <w:t>، بمركز جنيف الدولي للمؤتمرات، جنيف، سويسرا</w:t>
      </w:r>
    </w:p>
    <w:p w14:paraId="03F43E88" w14:textId="37818B7D" w:rsidR="001D6B26" w:rsidRPr="00086917" w:rsidRDefault="001D6B26" w:rsidP="001D6B26">
      <w:pPr>
        <w:pStyle w:val="enumlev1"/>
      </w:pPr>
      <w:r w:rsidRPr="00086917">
        <w:rPr>
          <w:rFonts w:hint="cs"/>
          <w:rtl/>
        </w:rPr>
        <w:t>-</w:t>
      </w:r>
      <w:r w:rsidRPr="00086917">
        <w:rPr>
          <w:rtl/>
        </w:rPr>
        <w:tab/>
      </w:r>
      <w:r>
        <w:rPr>
          <w:rFonts w:hint="cs"/>
          <w:rtl/>
        </w:rPr>
        <w:t>استُحدثت سلسلة "</w:t>
      </w:r>
      <w:r w:rsidRPr="00BB2987">
        <w:rPr>
          <w:rFonts w:hint="cs"/>
          <w:rtl/>
        </w:rPr>
        <w:t xml:space="preserve">أفضل </w:t>
      </w:r>
      <w:r>
        <w:rPr>
          <w:rFonts w:hint="cs"/>
          <w:rtl/>
        </w:rPr>
        <w:t>جوانب</w:t>
      </w:r>
      <w:r w:rsidRPr="00BB2987">
        <w:rPr>
          <w:rFonts w:hint="cs"/>
          <w:rtl/>
        </w:rPr>
        <w:t xml:space="preserve"> </w:t>
      </w:r>
      <w:hyperlink r:id="rId94" w:history="1">
        <w:r w:rsidRPr="00303BC6">
          <w:rPr>
            <w:rStyle w:val="Hyperlink"/>
            <w:rFonts w:hint="cs"/>
            <w:rtl/>
          </w:rPr>
          <w:t>الحلقة الدراسية العالمية الإلكترونية للاتصالات الراديوية لعام 2020</w:t>
        </w:r>
      </w:hyperlink>
      <w:r>
        <w:rPr>
          <w:rFonts w:hint="cs"/>
          <w:rtl/>
        </w:rPr>
        <w:t xml:space="preserve">" لإبراز الصورة وبناء القدرات، في عام 2020 بعد انعقاد الحلقة الدراسية العالمية للاتصالات الراديوية لعام 2020 </w:t>
      </w:r>
      <w:r>
        <w:t>(WRS-20)</w:t>
      </w:r>
      <w:r>
        <w:rPr>
          <w:rFonts w:hint="cs"/>
          <w:rtl/>
        </w:rPr>
        <w:t xml:space="preserve"> التي عُرضت كحدث إلكتروني لمدة أسبوعين وفُتحت فيه لأول مرة أبواب الجلسات العامة للجميع، بما في ذلك الكيانات التي ليست أعضاء في قطاع الاتصالات الراديوية </w:t>
      </w:r>
      <w:r>
        <w:t>(ITU-R)</w:t>
      </w:r>
      <w:r>
        <w:rPr>
          <w:rFonts w:hint="cs"/>
          <w:rtl/>
        </w:rPr>
        <w:t xml:space="preserve">. </w:t>
      </w:r>
    </w:p>
    <w:p w14:paraId="4C0F9C61" w14:textId="77777777" w:rsidR="001D6B26" w:rsidRPr="00303BC6" w:rsidRDefault="001D6B26" w:rsidP="00303BC6">
      <w:pPr>
        <w:pStyle w:val="Heading3"/>
      </w:pPr>
      <w:bookmarkStart w:id="144" w:name="_Toc21078539"/>
      <w:bookmarkStart w:id="145" w:name="_Toc146291164"/>
      <w:r w:rsidRPr="00303BC6">
        <w:t>3.3.6</w:t>
      </w:r>
      <w:r w:rsidRPr="00303BC6">
        <w:rPr>
          <w:rtl/>
        </w:rPr>
        <w:tab/>
      </w:r>
      <w:r w:rsidRPr="00303BC6">
        <w:rPr>
          <w:rFonts w:hint="cs"/>
          <w:rtl/>
        </w:rPr>
        <w:t xml:space="preserve">إدارة </w:t>
      </w:r>
      <w:r w:rsidRPr="00303BC6">
        <w:rPr>
          <w:rtl/>
        </w:rPr>
        <w:t>الموقع الإلكتروني</w:t>
      </w:r>
      <w:bookmarkEnd w:id="144"/>
      <w:bookmarkEnd w:id="145"/>
    </w:p>
    <w:p w14:paraId="0DEF1F31" w14:textId="77777777" w:rsidR="001D6B26" w:rsidRPr="00660B0B" w:rsidRDefault="001D6B26" w:rsidP="00303BC6">
      <w:pPr>
        <w:rPr>
          <w:rtl/>
          <w:lang w:bidi="ar-EG"/>
        </w:rPr>
      </w:pPr>
      <w:r w:rsidRPr="004E7B04">
        <w:rPr>
          <w:rtl/>
          <w:lang w:bidi="ar-EG"/>
        </w:rPr>
        <w:t xml:space="preserve">واصل </w:t>
      </w:r>
      <w:r>
        <w:rPr>
          <w:rFonts w:hint="cs"/>
          <w:rtl/>
          <w:lang w:bidi="ar-EG"/>
        </w:rPr>
        <w:t xml:space="preserve">المكتب </w:t>
      </w:r>
      <w:r w:rsidRPr="004E7B04">
        <w:rPr>
          <w:rtl/>
          <w:lang w:bidi="ar-EG"/>
        </w:rPr>
        <w:t xml:space="preserve">دعم الأهداف الاستراتيجية لقطاع الاتصالات الراديوية، </w:t>
      </w:r>
      <w:r w:rsidRPr="004E7B04">
        <w:rPr>
          <w:rFonts w:hint="cs"/>
          <w:rtl/>
          <w:lang w:bidi="ar-EG"/>
        </w:rPr>
        <w:t>وعمد إلى</w:t>
      </w:r>
      <w:r w:rsidRPr="004E7B04">
        <w:rPr>
          <w:rtl/>
          <w:lang w:bidi="ar-EG"/>
        </w:rPr>
        <w:t xml:space="preserve"> إصدار الرسائل من خلال </w:t>
      </w:r>
      <w:r>
        <w:rPr>
          <w:rFonts w:hint="cs"/>
          <w:rtl/>
          <w:lang w:bidi="ar-EG"/>
        </w:rPr>
        <w:t>الصفحات الرئيسية ل</w:t>
      </w:r>
      <w:r w:rsidRPr="004E7B04">
        <w:rPr>
          <w:rtl/>
          <w:lang w:bidi="ar-EG"/>
        </w:rPr>
        <w:t xml:space="preserve">لموقع الإلكتروني </w:t>
      </w:r>
      <w:r w:rsidRPr="004E7B04">
        <w:rPr>
          <w:rFonts w:hint="cs"/>
          <w:rtl/>
          <w:lang w:bidi="ar-EG"/>
        </w:rPr>
        <w:t>ل</w:t>
      </w:r>
      <w:r w:rsidRPr="004E7B04">
        <w:rPr>
          <w:rtl/>
          <w:lang w:bidi="ar-EG"/>
        </w:rPr>
        <w:t>لمكتب</w:t>
      </w:r>
      <w:r>
        <w:rPr>
          <w:rFonts w:hint="cs"/>
          <w:rtl/>
          <w:lang w:bidi="ar-EG"/>
        </w:rPr>
        <w:t> </w:t>
      </w:r>
      <w:r w:rsidRPr="00583F77">
        <w:t>www.itu.int/ITU-R/</w:t>
      </w:r>
      <w:r w:rsidRPr="004E7B04">
        <w:rPr>
          <w:rtl/>
          <w:lang w:bidi="ar-EG"/>
        </w:rPr>
        <w:t xml:space="preserve">، الذي يجري تحديثه بانتظام بما </w:t>
      </w:r>
      <w:r>
        <w:rPr>
          <w:rFonts w:hint="cs"/>
          <w:rtl/>
          <w:lang w:bidi="ar-EG"/>
        </w:rPr>
        <w:t>يبرز</w:t>
      </w:r>
      <w:r w:rsidRPr="004E7B04">
        <w:rPr>
          <w:rtl/>
          <w:lang w:bidi="ar-EG"/>
        </w:rPr>
        <w:t xml:space="preserve"> العمل الذي يضطلع به القطاع، باللغات الرسمية الست</w:t>
      </w:r>
      <w:r>
        <w:rPr>
          <w:rFonts w:hint="cs"/>
          <w:rtl/>
          <w:lang w:bidi="ar-EG"/>
        </w:rPr>
        <w:t xml:space="preserve"> للاتحاد</w:t>
      </w:r>
      <w:r w:rsidRPr="004E7B04">
        <w:rPr>
          <w:rtl/>
          <w:lang w:bidi="ar-EG"/>
        </w:rPr>
        <w:t xml:space="preserve"> </w:t>
      </w:r>
      <w:r w:rsidRPr="004E7B04">
        <w:rPr>
          <w:rFonts w:hint="cs"/>
          <w:rtl/>
          <w:lang w:bidi="ar-EG"/>
        </w:rPr>
        <w:t>قدر</w:t>
      </w:r>
      <w:r>
        <w:rPr>
          <w:rFonts w:hint="eastAsia"/>
          <w:rtl/>
          <w:lang w:bidi="ar-EG"/>
        </w:rPr>
        <w:t> </w:t>
      </w:r>
      <w:r w:rsidRPr="004E7B04">
        <w:rPr>
          <w:rFonts w:hint="cs"/>
          <w:rtl/>
          <w:lang w:bidi="ar-EG"/>
        </w:rPr>
        <w:t>الإمكان</w:t>
      </w:r>
      <w:r w:rsidRPr="004E7B04">
        <w:rPr>
          <w:rtl/>
          <w:lang w:bidi="ar-EG"/>
        </w:rPr>
        <w:t>.</w:t>
      </w:r>
      <w:r>
        <w:rPr>
          <w:rFonts w:hint="cs"/>
          <w:rtl/>
          <w:lang w:bidi="ar-EG"/>
        </w:rPr>
        <w:t xml:space="preserve"> وتم نقل عدد من المواقع الإلكترونية للمؤتمرات والحلقات الدراسية الرئيسية والمواقع الإلكترونية المهمة إلى منصة </w:t>
      </w:r>
      <w:r>
        <w:rPr>
          <w:lang w:bidi="ar-EG"/>
        </w:rPr>
        <w:t>WordPress</w:t>
      </w:r>
      <w:r>
        <w:rPr>
          <w:rFonts w:hint="cs"/>
          <w:rtl/>
        </w:rPr>
        <w:t xml:space="preserve">، وهي كالتالي: المؤتمر العالمي للاتصالات الراديوية لعام 2023 </w:t>
      </w:r>
      <w:r>
        <w:t>(</w:t>
      </w:r>
      <w:hyperlink r:id="rId95" w:history="1">
        <w:r w:rsidRPr="00B010D5">
          <w:rPr>
            <w:rStyle w:val="Hyperlink"/>
          </w:rPr>
          <w:t>WRC-23</w:t>
        </w:r>
      </w:hyperlink>
      <w:r>
        <w:t>)</w:t>
      </w:r>
      <w:r>
        <w:rPr>
          <w:rFonts w:hint="cs"/>
          <w:rtl/>
        </w:rPr>
        <w:t xml:space="preserve">، وجمعية الاتصالات الراديوية لعام 2023 </w:t>
      </w:r>
      <w:r>
        <w:t>(</w:t>
      </w:r>
      <w:hyperlink r:id="rId96" w:history="1">
        <w:r w:rsidRPr="00B010D5">
          <w:rPr>
            <w:rStyle w:val="Hyperlink"/>
          </w:rPr>
          <w:t>RA-23</w:t>
        </w:r>
      </w:hyperlink>
      <w:r>
        <w:t>)</w:t>
      </w:r>
      <w:r>
        <w:rPr>
          <w:rFonts w:hint="cs"/>
          <w:rtl/>
        </w:rPr>
        <w:t xml:space="preserve">، وشبكة المرأة في المؤتمر العالمي للاتصالات الراديوية لعام 2023 </w:t>
      </w:r>
      <w:r>
        <w:t>(</w:t>
      </w:r>
      <w:hyperlink r:id="rId97" w:history="1">
        <w:r w:rsidRPr="00B010D5">
          <w:rPr>
            <w:rStyle w:val="Hyperlink"/>
          </w:rPr>
          <w:t>NOW4WRC23</w:t>
        </w:r>
      </w:hyperlink>
      <w:r>
        <w:t>)</w:t>
      </w:r>
      <w:r>
        <w:rPr>
          <w:rFonts w:hint="cs"/>
          <w:rtl/>
        </w:rPr>
        <w:t>، ومعرض الاتصالات الراديوية المستقبلية لعام 2023، وا</w:t>
      </w:r>
      <w:hyperlink r:id="rId98" w:history="1">
        <w:r w:rsidRPr="00333CB3">
          <w:rPr>
            <w:rStyle w:val="Hyperlink"/>
            <w:rFonts w:hint="cs"/>
            <w:rtl/>
          </w:rPr>
          <w:t xml:space="preserve">لحلقة الدراسية العالمية للاتصالات الراديوية لعام 2022 </w:t>
        </w:r>
        <w:r w:rsidRPr="00333CB3">
          <w:rPr>
            <w:rStyle w:val="Hyperlink"/>
          </w:rPr>
          <w:t>(WRS-22)</w:t>
        </w:r>
      </w:hyperlink>
      <w:r>
        <w:rPr>
          <w:rFonts w:hint="cs"/>
          <w:rtl/>
        </w:rPr>
        <w:t>، و</w:t>
      </w:r>
      <w:hyperlink r:id="rId99" w:history="1">
        <w:r w:rsidRPr="00333CB3">
          <w:rPr>
            <w:rStyle w:val="Hyperlink"/>
            <w:rFonts w:hint="cs"/>
            <w:rtl/>
          </w:rPr>
          <w:t>اليوم العالمي للإذاعة</w:t>
        </w:r>
      </w:hyperlink>
      <w:r>
        <w:rPr>
          <w:rFonts w:hint="cs"/>
          <w:rtl/>
        </w:rPr>
        <w:t xml:space="preserve"> </w:t>
      </w:r>
      <w:r>
        <w:t>(WRD-22)</w:t>
      </w:r>
      <w:r>
        <w:rPr>
          <w:rFonts w:hint="cs"/>
          <w:rtl/>
        </w:rPr>
        <w:t xml:space="preserve">. وتتمثل مزايا الانتقال إلى </w:t>
      </w:r>
      <w:r>
        <w:rPr>
          <w:rFonts w:hint="cs"/>
          <w:rtl/>
          <w:lang w:bidi="ar-EG"/>
        </w:rPr>
        <w:t xml:space="preserve">منصة </w:t>
      </w:r>
      <w:r>
        <w:rPr>
          <w:lang w:bidi="ar-EG"/>
        </w:rPr>
        <w:t>WordPress</w:t>
      </w:r>
      <w:r>
        <w:rPr>
          <w:rFonts w:hint="cs"/>
          <w:rtl/>
          <w:lang w:bidi="ar-EG"/>
        </w:rPr>
        <w:t xml:space="preserve"> في واجهة سهلة الاستعمال وسرعة وسهولة تحرير المحتوى وإدارته وسهولة الاستعمال على الأجهزة المتنقلة.</w:t>
      </w:r>
    </w:p>
    <w:p w14:paraId="298C4822" w14:textId="77777777" w:rsidR="001D6B26" w:rsidRPr="00011D76" w:rsidRDefault="001D6B26" w:rsidP="001D6B26">
      <w:pPr>
        <w:rPr>
          <w:spacing w:val="4"/>
          <w:rtl/>
          <w:lang w:bidi="ar-EG"/>
        </w:rPr>
      </w:pPr>
      <w:r w:rsidRPr="003A3ACA">
        <w:rPr>
          <w:rFonts w:hint="cs"/>
          <w:spacing w:val="4"/>
          <w:rtl/>
          <w:lang w:bidi="ar-EG"/>
        </w:rPr>
        <w:t xml:space="preserve">وواصل </w:t>
      </w:r>
      <w:r>
        <w:rPr>
          <w:rFonts w:hint="cs"/>
          <w:spacing w:val="4"/>
          <w:rtl/>
          <w:lang w:bidi="ar-EG"/>
        </w:rPr>
        <w:t>ال</w:t>
      </w:r>
      <w:r w:rsidRPr="003A3ACA">
        <w:rPr>
          <w:rFonts w:hint="cs"/>
          <w:spacing w:val="4"/>
          <w:rtl/>
          <w:lang w:bidi="ar-EG"/>
        </w:rPr>
        <w:t xml:space="preserve">قطاع توزيع معلومات </w:t>
      </w:r>
      <w:r>
        <w:rPr>
          <w:rFonts w:hint="cs"/>
          <w:spacing w:val="4"/>
          <w:rtl/>
          <w:lang w:bidi="ar-EG"/>
        </w:rPr>
        <w:t xml:space="preserve">من خلال المقالات المنشورة في منصة مركز الاتحاد </w:t>
      </w:r>
      <w:r>
        <w:rPr>
          <w:spacing w:val="4"/>
          <w:lang w:bidi="ar-EG"/>
        </w:rPr>
        <w:t>(</w:t>
      </w:r>
      <w:hyperlink r:id="rId100" w:history="1">
        <w:r w:rsidRPr="00607900">
          <w:rPr>
            <w:rStyle w:val="Hyperlink"/>
          </w:rPr>
          <w:t>ITU Hub</w:t>
        </w:r>
      </w:hyperlink>
      <w:r>
        <w:rPr>
          <w:spacing w:val="4"/>
          <w:lang w:bidi="ar-EG"/>
        </w:rPr>
        <w:t>)</w:t>
      </w:r>
      <w:r>
        <w:rPr>
          <w:rFonts w:hint="cs"/>
          <w:spacing w:val="4"/>
          <w:rtl/>
        </w:rPr>
        <w:t xml:space="preserve"> و</w:t>
      </w:r>
      <w:r w:rsidRPr="003A3ACA">
        <w:rPr>
          <w:rFonts w:hint="cs"/>
          <w:spacing w:val="4"/>
          <w:rtl/>
          <w:lang w:bidi="ar-EG"/>
        </w:rPr>
        <w:t>عن طريق</w:t>
      </w:r>
      <w:r w:rsidRPr="003A3ACA">
        <w:rPr>
          <w:spacing w:val="4"/>
          <w:rtl/>
          <w:lang w:bidi="ar-EG"/>
        </w:rPr>
        <w:t xml:space="preserve"> </w:t>
      </w:r>
      <w:r w:rsidRPr="003A3ACA">
        <w:rPr>
          <w:rFonts w:hint="cs"/>
          <w:spacing w:val="4"/>
          <w:rtl/>
          <w:lang w:bidi="ar-EG"/>
        </w:rPr>
        <w:t>وسائل التواصل الاجتماعي في غرفة أخبار القطاع</w:t>
      </w:r>
      <w:r>
        <w:rPr>
          <w:rFonts w:hint="cs"/>
          <w:spacing w:val="4"/>
          <w:rtl/>
          <w:lang w:bidi="ar-EG"/>
        </w:rPr>
        <w:t xml:space="preserve"> على تويتر</w:t>
      </w:r>
      <w:r w:rsidRPr="003A3ACA">
        <w:rPr>
          <w:rFonts w:hint="cs"/>
          <w:spacing w:val="4"/>
          <w:rtl/>
          <w:lang w:bidi="ar-EG"/>
        </w:rPr>
        <w:t xml:space="preserve"> </w:t>
      </w:r>
      <w:r w:rsidRPr="003A3ACA">
        <w:rPr>
          <w:spacing w:val="4"/>
          <w:lang w:bidi="ar-EG"/>
        </w:rPr>
        <w:t>(</w:t>
      </w:r>
      <w:hyperlink r:id="rId101" w:history="1">
        <w:r w:rsidRPr="00607900">
          <w:rPr>
            <w:rStyle w:val="Hyperlink"/>
          </w:rPr>
          <w:t>ITU-R twitter Newsroom</w:t>
        </w:r>
      </w:hyperlink>
      <w:r w:rsidRPr="003A3ACA">
        <w:rPr>
          <w:spacing w:val="4"/>
          <w:lang w:bidi="ar-EG"/>
        </w:rPr>
        <w:t>)</w:t>
      </w:r>
      <w:r w:rsidRPr="003A3ACA">
        <w:rPr>
          <w:rFonts w:hint="cs"/>
          <w:spacing w:val="4"/>
          <w:rtl/>
          <w:lang w:bidi="ar-EG"/>
        </w:rPr>
        <w:t xml:space="preserve"> </w:t>
      </w:r>
      <w:r w:rsidRPr="003A3ACA">
        <w:rPr>
          <w:rFonts w:hint="cs"/>
          <w:spacing w:val="4"/>
          <w:rtl/>
          <w:lang w:bidi="ar"/>
        </w:rPr>
        <w:t xml:space="preserve">مستهدفاً أعضاء الاتحاد، والمشاركين والمندوبين </w:t>
      </w:r>
      <w:r w:rsidRPr="003A3ACA">
        <w:rPr>
          <w:rFonts w:hint="cs"/>
          <w:spacing w:val="4"/>
          <w:rtl/>
          <w:lang w:val="en-GB" w:bidi="ar-EG"/>
        </w:rPr>
        <w:t>في</w:t>
      </w:r>
      <w:r w:rsidRPr="003A3ACA">
        <w:rPr>
          <w:rFonts w:hint="eastAsia"/>
          <w:spacing w:val="4"/>
          <w:rtl/>
          <w:lang w:val="en-GB" w:bidi="ar"/>
        </w:rPr>
        <w:t> </w:t>
      </w:r>
      <w:r w:rsidRPr="003A3ACA">
        <w:rPr>
          <w:rFonts w:hint="cs"/>
          <w:spacing w:val="4"/>
          <w:rtl/>
          <w:lang w:val="en-GB" w:bidi="ar"/>
        </w:rPr>
        <w:t>لجان</w:t>
      </w:r>
      <w:r w:rsidRPr="003A3ACA">
        <w:rPr>
          <w:spacing w:val="4"/>
          <w:rtl/>
          <w:lang w:val="en-GB" w:bidi="ar"/>
        </w:rPr>
        <w:t xml:space="preserve"> </w:t>
      </w:r>
      <w:r w:rsidRPr="003A3ACA">
        <w:rPr>
          <w:rFonts w:hint="cs"/>
          <w:spacing w:val="4"/>
          <w:rtl/>
          <w:lang w:val="en-GB" w:bidi="ar"/>
        </w:rPr>
        <w:t>دراسات</w:t>
      </w:r>
      <w:r w:rsidRPr="003A3ACA">
        <w:rPr>
          <w:spacing w:val="4"/>
          <w:rtl/>
          <w:lang w:val="en-GB" w:bidi="ar"/>
        </w:rPr>
        <w:t xml:space="preserve"> </w:t>
      </w:r>
      <w:r w:rsidRPr="003A3ACA">
        <w:rPr>
          <w:rFonts w:hint="cs"/>
          <w:spacing w:val="4"/>
          <w:rtl/>
          <w:lang w:val="en-GB" w:bidi="ar"/>
        </w:rPr>
        <w:t>قطاع</w:t>
      </w:r>
      <w:r w:rsidRPr="003A3ACA">
        <w:rPr>
          <w:spacing w:val="4"/>
          <w:rtl/>
          <w:lang w:val="en-GB" w:bidi="ar"/>
        </w:rPr>
        <w:t xml:space="preserve"> </w:t>
      </w:r>
      <w:r w:rsidRPr="003A3ACA">
        <w:rPr>
          <w:rFonts w:hint="cs"/>
          <w:spacing w:val="4"/>
          <w:rtl/>
          <w:lang w:val="en-GB" w:bidi="ar"/>
        </w:rPr>
        <w:t>الاتصالات</w:t>
      </w:r>
      <w:r w:rsidRPr="003A3ACA">
        <w:rPr>
          <w:spacing w:val="4"/>
          <w:rtl/>
          <w:lang w:val="en-GB" w:bidi="ar"/>
        </w:rPr>
        <w:t xml:space="preserve"> </w:t>
      </w:r>
      <w:r w:rsidRPr="003A3ACA">
        <w:rPr>
          <w:rFonts w:hint="cs"/>
          <w:spacing w:val="4"/>
          <w:rtl/>
          <w:lang w:val="en-GB" w:bidi="ar"/>
        </w:rPr>
        <w:t>الراديوية،</w:t>
      </w:r>
      <w:r w:rsidRPr="003A3ACA">
        <w:rPr>
          <w:rFonts w:hint="cs"/>
          <w:spacing w:val="4"/>
          <w:rtl/>
          <w:lang w:bidi="ar"/>
        </w:rPr>
        <w:t xml:space="preserve"> والأعضاء من الهيئات الأكاديمية، والمجلات التقنية المتخصصة، ومؤسسات البحوث، ووسائط الإعلام، وموظفي الاتحاد، والجمهور</w:t>
      </w:r>
      <w:r w:rsidRPr="003A3ACA">
        <w:rPr>
          <w:rFonts w:hint="eastAsia"/>
          <w:spacing w:val="4"/>
          <w:rtl/>
          <w:lang w:bidi="ar"/>
        </w:rPr>
        <w:t> </w:t>
      </w:r>
      <w:r w:rsidRPr="003A3ACA">
        <w:rPr>
          <w:rFonts w:hint="cs"/>
          <w:spacing w:val="4"/>
          <w:rtl/>
          <w:lang w:bidi="ar"/>
        </w:rPr>
        <w:t>العام.</w:t>
      </w:r>
    </w:p>
    <w:p w14:paraId="05B81613" w14:textId="5EC19462" w:rsidR="001D6B26" w:rsidRDefault="001D6B26" w:rsidP="00F0165F">
      <w:pPr>
        <w:rPr>
          <w:rtl/>
        </w:rPr>
      </w:pPr>
      <w:r>
        <w:rPr>
          <w:rFonts w:hint="cs"/>
          <w:rtl/>
        </w:rPr>
        <w:t>وتم تجديد</w:t>
      </w:r>
      <w:r w:rsidRPr="006F3F96">
        <w:rPr>
          <w:rFonts w:hint="cs"/>
          <w:rtl/>
        </w:rPr>
        <w:t xml:space="preserve"> </w:t>
      </w:r>
      <w:hyperlink r:id="rId102" w:history="1">
        <w:r w:rsidRPr="001E3E8B">
          <w:rPr>
            <w:rStyle w:val="Hyperlink"/>
            <w:rFonts w:hint="cs"/>
            <w:spacing w:val="2"/>
            <w:rtl/>
          </w:rPr>
          <w:t>ركن مدير مكتب الاتصالات الراديوية</w:t>
        </w:r>
      </w:hyperlink>
      <w:r w:rsidRPr="006F3F96">
        <w:rPr>
          <w:rFonts w:hint="cs"/>
          <w:rtl/>
        </w:rPr>
        <w:t xml:space="preserve"> </w:t>
      </w:r>
      <w:r>
        <w:rPr>
          <w:rFonts w:hint="cs"/>
          <w:rtl/>
        </w:rPr>
        <w:t xml:space="preserve">في عام 2022 </w:t>
      </w:r>
      <w:r w:rsidRPr="006F3F96">
        <w:rPr>
          <w:rFonts w:hint="cs"/>
          <w:rtl/>
        </w:rPr>
        <w:t>ل</w:t>
      </w:r>
      <w:r>
        <w:rPr>
          <w:rFonts w:hint="cs"/>
          <w:rtl/>
        </w:rPr>
        <w:t>تحديث السيرة الذاتية للمدير عقب إعادة انتخابه في مؤتمر المندوبين المفوضين لعام 2022، وهو يتضمن مدونات منشورة باسم المدير فضلاً عن مجلات ومقالات أخبار الاتحاد التي</w:t>
      </w:r>
      <w:r w:rsidR="00F0165F">
        <w:rPr>
          <w:rFonts w:hint="eastAsia"/>
          <w:rtl/>
        </w:rPr>
        <w:t> </w:t>
      </w:r>
      <w:r>
        <w:rPr>
          <w:rFonts w:hint="cs"/>
          <w:rtl/>
        </w:rPr>
        <w:t>تركز على عمل المكتب. هذا بالإضافة إلى الصور و</w:t>
      </w:r>
      <w:r w:rsidRPr="006F3F96">
        <w:rPr>
          <w:rFonts w:hint="cs"/>
          <w:rtl/>
        </w:rPr>
        <w:t xml:space="preserve">الكلمات </w:t>
      </w:r>
      <w:r>
        <w:rPr>
          <w:rFonts w:hint="cs"/>
          <w:rtl/>
        </w:rPr>
        <w:t>المدلى بها و</w:t>
      </w:r>
      <w:r w:rsidRPr="006F3F96">
        <w:rPr>
          <w:rFonts w:hint="cs"/>
          <w:rtl/>
        </w:rPr>
        <w:t>الجدول الزمني للاجتماعات والتسجيلات الفيديوية والصور.</w:t>
      </w:r>
    </w:p>
    <w:p w14:paraId="02338297" w14:textId="56818369" w:rsidR="001D6B26" w:rsidRPr="00372F89" w:rsidRDefault="001D6B26" w:rsidP="001D6B26">
      <w:pPr>
        <w:rPr>
          <w:rtl/>
        </w:rPr>
      </w:pPr>
      <w:r w:rsidRPr="00372F89">
        <w:rPr>
          <w:rFonts w:hint="cs"/>
          <w:rtl/>
        </w:rPr>
        <w:t xml:space="preserve">وجرى تصميم </w:t>
      </w:r>
      <w:hyperlink r:id="rId103" w:history="1">
        <w:r w:rsidRPr="00372F89">
          <w:rPr>
            <w:rStyle w:val="Hyperlink"/>
            <w:rFonts w:hint="cs"/>
            <w:rtl/>
          </w:rPr>
          <w:t xml:space="preserve">غرفة أخبار للمؤتمر </w:t>
        </w:r>
        <w:r w:rsidRPr="00372F89">
          <w:rPr>
            <w:rStyle w:val="Hyperlink"/>
          </w:rPr>
          <w:t>WRC-23</w:t>
        </w:r>
      </w:hyperlink>
      <w:r w:rsidRPr="00372F89">
        <w:rPr>
          <w:rFonts w:hint="cs"/>
          <w:rtl/>
        </w:rPr>
        <w:t xml:space="preserve"> من أجل الأعضاء والمندوبين والعارضين ووسائل الإعلام والجمهور العام وغير ذلك لاطلاعهم بانتظام على القضايا التي تُناقش ويُتخذ قرار بشأنها في المؤتمر العالمي للاتصالات الراديوية لعام </w:t>
      </w:r>
      <w:r w:rsidRPr="00372F89">
        <w:t>2023</w:t>
      </w:r>
      <w:r w:rsidRPr="00372F89">
        <w:rPr>
          <w:rFonts w:hint="cs"/>
          <w:rtl/>
        </w:rPr>
        <w:t xml:space="preserve"> </w:t>
      </w:r>
      <w:r w:rsidRPr="00372F89">
        <w:t>(</w:t>
      </w:r>
      <w:hyperlink r:id="rId104" w:history="1">
        <w:r w:rsidRPr="00372F89">
          <w:rPr>
            <w:rStyle w:val="Hyperlink"/>
          </w:rPr>
          <w:t>WRC-23</w:t>
        </w:r>
      </w:hyperlink>
      <w:r w:rsidRPr="00372F89">
        <w:t>)</w:t>
      </w:r>
      <w:r w:rsidRPr="00372F89">
        <w:rPr>
          <w:rFonts w:hint="cs"/>
          <w:rtl/>
        </w:rPr>
        <w:t xml:space="preserve"> الذي ينظمه الاتحاد. ووُضع الوسم التالي لشبكات التواصل الاجتماعي: </w:t>
      </w:r>
      <w:hyperlink r:id="rId105" w:history="1">
        <w:r w:rsidRPr="00372F89">
          <w:rPr>
            <w:rStyle w:val="Hyperlink"/>
          </w:rPr>
          <w:t>#ITUWRC</w:t>
        </w:r>
      </w:hyperlink>
      <w:r w:rsidRPr="00372F89">
        <w:rPr>
          <w:rFonts w:hint="cs"/>
          <w:rtl/>
        </w:rPr>
        <w:t>.</w:t>
      </w:r>
    </w:p>
    <w:p w14:paraId="0D258A5D" w14:textId="77777777" w:rsidR="001D6B26" w:rsidRPr="00F0165F" w:rsidRDefault="001D6B26" w:rsidP="00F0165F">
      <w:pPr>
        <w:pStyle w:val="Heading3"/>
        <w:rPr>
          <w:rtl/>
        </w:rPr>
      </w:pPr>
      <w:bookmarkStart w:id="146" w:name="_Toc21078540"/>
      <w:bookmarkStart w:id="147" w:name="_Toc146291165"/>
      <w:r w:rsidRPr="00F0165F">
        <w:t>4.3.6</w:t>
      </w:r>
      <w:r w:rsidRPr="00F0165F">
        <w:rPr>
          <w:rtl/>
        </w:rPr>
        <w:tab/>
      </w:r>
      <w:r w:rsidRPr="00F0165F">
        <w:rPr>
          <w:rFonts w:hint="cs"/>
          <w:rtl/>
        </w:rPr>
        <w:t xml:space="preserve">أسئلة متكررة </w:t>
      </w:r>
      <w:r w:rsidRPr="00F0165F">
        <w:t>(FAQ)</w:t>
      </w:r>
      <w:r w:rsidRPr="00F0165F">
        <w:rPr>
          <w:rFonts w:hint="cs"/>
          <w:rtl/>
        </w:rPr>
        <w:t xml:space="preserve"> ومعلومات أساسية</w:t>
      </w:r>
      <w:bookmarkEnd w:id="146"/>
      <w:bookmarkEnd w:id="147"/>
    </w:p>
    <w:p w14:paraId="7439CB68" w14:textId="5D45CDDC" w:rsidR="001D6B26" w:rsidRPr="00A97819" w:rsidRDefault="001D6B26" w:rsidP="00F0165F">
      <w:pPr>
        <w:rPr>
          <w:rtl/>
          <w:lang w:val="en-GB" w:bidi="ar-SY"/>
        </w:rPr>
      </w:pPr>
      <w:r>
        <w:rPr>
          <w:rFonts w:hint="cs"/>
          <w:rtl/>
          <w:lang w:val="en-GB" w:bidi="ar-SY"/>
        </w:rPr>
        <w:t>يواصل</w:t>
      </w:r>
      <w:r w:rsidRPr="00A97819">
        <w:rPr>
          <w:rFonts w:hint="cs"/>
          <w:rtl/>
          <w:lang w:val="en-GB" w:bidi="ar-SY"/>
        </w:rPr>
        <w:t xml:space="preserve"> المكتب</w:t>
      </w:r>
      <w:r w:rsidRPr="00A97819">
        <w:rPr>
          <w:rtl/>
          <w:lang w:val="en-GB" w:bidi="ar-SY"/>
        </w:rPr>
        <w:t xml:space="preserve"> بانتظام </w:t>
      </w:r>
      <w:r>
        <w:rPr>
          <w:rFonts w:hint="cs"/>
          <w:rtl/>
        </w:rPr>
        <w:t>إبقاء</w:t>
      </w:r>
      <w:r w:rsidRPr="00A97819">
        <w:rPr>
          <w:rtl/>
          <w:lang w:val="en-GB" w:bidi="ar-SY"/>
        </w:rPr>
        <w:t xml:space="preserve"> </w:t>
      </w:r>
      <w:r>
        <w:rPr>
          <w:rFonts w:hint="cs"/>
          <w:rtl/>
          <w:lang w:val="en-GB" w:bidi="ar-SY"/>
        </w:rPr>
        <w:t>ال</w:t>
      </w:r>
      <w:r w:rsidRPr="00A97819">
        <w:rPr>
          <w:rtl/>
          <w:lang w:val="en-GB" w:bidi="ar-SY"/>
        </w:rPr>
        <w:t xml:space="preserve">مجموعات </w:t>
      </w:r>
      <w:r>
        <w:rPr>
          <w:rFonts w:hint="cs"/>
          <w:rtl/>
          <w:lang w:val="en-GB" w:bidi="ar-SY"/>
        </w:rPr>
        <w:t>ال</w:t>
      </w:r>
      <w:r w:rsidRPr="00A97819">
        <w:rPr>
          <w:rtl/>
          <w:lang w:val="en-GB" w:bidi="ar-SY"/>
        </w:rPr>
        <w:t xml:space="preserve">مختلفة من </w:t>
      </w:r>
      <w:r w:rsidR="00372F89">
        <w:rPr>
          <w:rFonts w:hint="cs"/>
          <w:rtl/>
          <w:lang w:val="en-GB" w:bidi="ar-SY"/>
        </w:rPr>
        <w:t>"</w:t>
      </w:r>
      <w:r w:rsidRPr="00A97819">
        <w:rPr>
          <w:rFonts w:hint="cs"/>
          <w:rtl/>
          <w:lang w:val="en-GB" w:bidi="ar-SY"/>
        </w:rPr>
        <w:t>الأسئلة المتكررة</w:t>
      </w:r>
      <w:r w:rsidR="00372F89">
        <w:rPr>
          <w:rFonts w:hint="cs"/>
          <w:rtl/>
          <w:lang w:val="en-GB" w:bidi="ar-SY"/>
        </w:rPr>
        <w:t>"</w:t>
      </w:r>
      <w:r>
        <w:rPr>
          <w:rFonts w:hint="cs"/>
          <w:rtl/>
          <w:lang w:val="en-GB" w:bidi="ar-SY"/>
        </w:rPr>
        <w:t xml:space="preserve"> محدَّثة</w:t>
      </w:r>
      <w:r w:rsidRPr="00A97819">
        <w:rPr>
          <w:rtl/>
          <w:lang w:val="en-GB" w:bidi="ar-SY"/>
        </w:rPr>
        <w:t xml:space="preserve">. </w:t>
      </w:r>
      <w:r w:rsidRPr="00A97819">
        <w:rPr>
          <w:rFonts w:hint="cs"/>
          <w:rtl/>
          <w:lang w:val="en-GB" w:bidi="ar-SY"/>
        </w:rPr>
        <w:t>وهي متاحة</w:t>
      </w:r>
      <w:r w:rsidRPr="00A97819">
        <w:rPr>
          <w:rtl/>
          <w:lang w:val="en-GB" w:bidi="ar-SY"/>
        </w:rPr>
        <w:t xml:space="preserve"> ل</w:t>
      </w:r>
      <w:r>
        <w:rPr>
          <w:rFonts w:hint="cs"/>
          <w:rtl/>
          <w:lang w:val="en-GB" w:bidi="ar-SY"/>
        </w:rPr>
        <w:t xml:space="preserve">تطّلع عليها </w:t>
      </w:r>
      <w:r w:rsidRPr="00A97819">
        <w:rPr>
          <w:rtl/>
          <w:lang w:val="en-GB" w:bidi="ar-SY"/>
        </w:rPr>
        <w:t>وسائ</w:t>
      </w:r>
      <w:r w:rsidRPr="00A97819">
        <w:rPr>
          <w:rFonts w:hint="cs"/>
          <w:rtl/>
          <w:lang w:val="en-GB" w:bidi="ar-SY"/>
        </w:rPr>
        <w:t>ط</w:t>
      </w:r>
      <w:r w:rsidRPr="00A97819">
        <w:rPr>
          <w:rtl/>
          <w:lang w:val="en-GB" w:bidi="ar-SY"/>
        </w:rPr>
        <w:t xml:space="preserve"> الإعلام</w:t>
      </w:r>
      <w:r w:rsidRPr="00A97819">
        <w:rPr>
          <w:rFonts w:hint="cs"/>
          <w:rtl/>
          <w:lang w:val="en-GB" w:bidi="ar-SY"/>
        </w:rPr>
        <w:t xml:space="preserve"> </w:t>
      </w:r>
      <w:r w:rsidRPr="00A97819">
        <w:rPr>
          <w:rtl/>
          <w:lang w:val="en-GB" w:bidi="ar-SY"/>
        </w:rPr>
        <w:t>و</w:t>
      </w:r>
      <w:r w:rsidRPr="00A97819">
        <w:rPr>
          <w:rFonts w:hint="cs"/>
          <w:rtl/>
          <w:lang w:val="en-GB" w:bidi="ar-SY"/>
        </w:rPr>
        <w:t xml:space="preserve">دوائر </w:t>
      </w:r>
      <w:r w:rsidRPr="00A97819">
        <w:rPr>
          <w:rtl/>
          <w:lang w:val="en-GB" w:bidi="ar-SY"/>
        </w:rPr>
        <w:t xml:space="preserve">الصناعة </w:t>
      </w:r>
      <w:r>
        <w:rPr>
          <w:rFonts w:hint="cs"/>
          <w:rtl/>
          <w:lang w:val="en-GB" w:bidi="ar-SY"/>
        </w:rPr>
        <w:t>و</w:t>
      </w:r>
      <w:r w:rsidRPr="00A97819">
        <w:rPr>
          <w:rFonts w:hint="cs"/>
          <w:rtl/>
          <w:lang w:val="en-GB" w:bidi="ar-SY"/>
        </w:rPr>
        <w:t xml:space="preserve">عامة الناس وتشمل </w:t>
      </w:r>
      <w:r w:rsidRPr="00A97819">
        <w:rPr>
          <w:rtl/>
          <w:lang w:val="en-GB" w:bidi="ar-SY"/>
        </w:rPr>
        <w:t>حاليا</w:t>
      </w:r>
      <w:r w:rsidRPr="00A97819">
        <w:rPr>
          <w:rFonts w:hint="cs"/>
          <w:rtl/>
          <w:lang w:val="en-GB" w:bidi="ar-SY"/>
        </w:rPr>
        <w:t>ً</w:t>
      </w:r>
      <w:r w:rsidRPr="00A97819">
        <w:rPr>
          <w:rtl/>
          <w:lang w:val="en-GB" w:bidi="ar-SY"/>
        </w:rPr>
        <w:t xml:space="preserve"> </w:t>
      </w:r>
      <w:r w:rsidRPr="00A97819">
        <w:rPr>
          <w:rFonts w:hint="cs"/>
          <w:rtl/>
          <w:lang w:val="en-GB" w:bidi="ar-SY"/>
        </w:rPr>
        <w:t>الموضوعات</w:t>
      </w:r>
      <w:r w:rsidRPr="00A97819">
        <w:rPr>
          <w:rtl/>
          <w:lang w:val="en-GB" w:bidi="ar-SY"/>
        </w:rPr>
        <w:t xml:space="preserve"> التالية:</w:t>
      </w:r>
    </w:p>
    <w:p w14:paraId="683D3966" w14:textId="77777777" w:rsidR="001D6B26" w:rsidRPr="00F0165F" w:rsidRDefault="001D6B26" w:rsidP="00F0165F">
      <w:pPr>
        <w:pStyle w:val="enumlev1"/>
        <w:rPr>
          <w:rtl/>
        </w:rPr>
      </w:pPr>
      <w:r w:rsidRPr="00F0165F">
        <w:rPr>
          <w:rFonts w:hint="cs"/>
          <w:rtl/>
        </w:rPr>
        <w:t>-</w:t>
      </w:r>
      <w:r w:rsidRPr="00F0165F">
        <w:rPr>
          <w:rFonts w:hint="cs"/>
          <w:rtl/>
        </w:rPr>
        <w:tab/>
        <w:t xml:space="preserve">لوائح الراديو </w:t>
      </w:r>
      <w:r w:rsidRPr="00F0165F">
        <w:t>(RR)</w:t>
      </w:r>
      <w:r w:rsidRPr="00F0165F">
        <w:rPr>
          <w:rFonts w:hint="cs"/>
          <w:rtl/>
        </w:rPr>
        <w:t>، لجان دراسات قطاع الاتصالات الراديوية، ل</w:t>
      </w:r>
      <w:r w:rsidRPr="00F0165F">
        <w:rPr>
          <w:rtl/>
        </w:rPr>
        <w:t>جنة لوائح الراديو، الفريق الاستشاري</w:t>
      </w:r>
      <w:r w:rsidRPr="00F0165F">
        <w:rPr>
          <w:rFonts w:hint="cs"/>
          <w:rtl/>
        </w:rPr>
        <w:t xml:space="preserve"> للاتصالات الراديوية، مكتب الاتصالات الراديوية؛</w:t>
      </w:r>
    </w:p>
    <w:p w14:paraId="0FCFECE0" w14:textId="77777777" w:rsidR="001D6B26" w:rsidRPr="00A97819" w:rsidRDefault="001D6B26" w:rsidP="001D6B26">
      <w:pPr>
        <w:pStyle w:val="enumlev1"/>
        <w:rPr>
          <w:rtl/>
          <w:lang w:val="en-GB"/>
        </w:rPr>
      </w:pPr>
      <w:r>
        <w:rPr>
          <w:rFonts w:hint="cs"/>
          <w:rtl/>
          <w:lang w:val="en-GB"/>
        </w:rPr>
        <w:t>-</w:t>
      </w:r>
      <w:r w:rsidRPr="00A97819">
        <w:rPr>
          <w:rFonts w:hint="cs"/>
          <w:rtl/>
          <w:lang w:val="en-GB"/>
        </w:rPr>
        <w:tab/>
        <w:t>الاتصالات المتنقلة الدولية</w:t>
      </w:r>
      <w:r>
        <w:rPr>
          <w:rFonts w:hint="cs"/>
          <w:rtl/>
          <w:lang w:val="en-GB"/>
        </w:rPr>
        <w:t xml:space="preserve"> </w:t>
      </w:r>
      <w:r>
        <w:t>(IMT)</w:t>
      </w:r>
      <w:r w:rsidRPr="00A97819">
        <w:rPr>
          <w:rtl/>
          <w:lang w:val="en-GB"/>
        </w:rPr>
        <w:t xml:space="preserve"> والنطاق العريض اللاسلكي</w:t>
      </w:r>
      <w:r>
        <w:rPr>
          <w:rFonts w:hint="cs"/>
          <w:rtl/>
          <w:lang w:val="en-GB"/>
        </w:rPr>
        <w:t>؛</w:t>
      </w:r>
    </w:p>
    <w:p w14:paraId="36BF19A7" w14:textId="77777777" w:rsidR="001D6B26" w:rsidRPr="00933BA0" w:rsidRDefault="001D6B26" w:rsidP="001D6B26">
      <w:pPr>
        <w:pStyle w:val="enumlev1"/>
        <w:rPr>
          <w:rtl/>
          <w:lang w:val="en-GB"/>
        </w:rPr>
      </w:pPr>
      <w:r>
        <w:rPr>
          <w:rFonts w:hint="cs"/>
          <w:rtl/>
          <w:lang w:val="en-GB"/>
        </w:rPr>
        <w:t>-</w:t>
      </w:r>
      <w:r w:rsidRPr="00933BA0">
        <w:rPr>
          <w:rFonts w:hint="cs"/>
          <w:rtl/>
          <w:lang w:val="en-GB"/>
        </w:rPr>
        <w:tab/>
      </w:r>
      <w:r w:rsidRPr="00086917">
        <w:rPr>
          <w:rFonts w:hint="cs"/>
          <w:color w:val="000000"/>
          <w:rtl/>
        </w:rPr>
        <w:t>بطاقات</w:t>
      </w:r>
      <w:r w:rsidRPr="00933BA0">
        <w:rPr>
          <w:rFonts w:hint="cs"/>
          <w:rtl/>
          <w:lang w:val="en-GB"/>
        </w:rPr>
        <w:t xml:space="preserve"> التبليغ عن الشبكات الساتلية</w:t>
      </w:r>
      <w:r w:rsidRPr="00933BA0">
        <w:rPr>
          <w:rtl/>
          <w:lang w:val="en-GB"/>
        </w:rPr>
        <w:t xml:space="preserve"> والإجراءات المرتبطة بها.</w:t>
      </w:r>
    </w:p>
    <w:p w14:paraId="5C47F20F" w14:textId="65784979" w:rsidR="001D6B26" w:rsidRPr="006F3F96" w:rsidRDefault="001D6B26" w:rsidP="001D6B26">
      <w:pPr>
        <w:rPr>
          <w:spacing w:val="6"/>
          <w:rtl/>
          <w:lang w:bidi="ar-SY"/>
        </w:rPr>
      </w:pPr>
      <w:r w:rsidRPr="00372F89">
        <w:rPr>
          <w:spacing w:val="6"/>
          <w:rtl/>
          <w:lang w:val="en-GB" w:bidi="ar-SY"/>
        </w:rPr>
        <w:lastRenderedPageBreak/>
        <w:t xml:space="preserve">ويمكن </w:t>
      </w:r>
      <w:r w:rsidRPr="00372F89">
        <w:rPr>
          <w:rFonts w:hint="cs"/>
          <w:spacing w:val="6"/>
          <w:rtl/>
          <w:lang w:val="en-GB" w:bidi="ar-SY"/>
        </w:rPr>
        <w:t>الاطلاع</w:t>
      </w:r>
      <w:r w:rsidRPr="00372F89">
        <w:rPr>
          <w:spacing w:val="6"/>
          <w:rtl/>
          <w:lang w:val="en-GB" w:bidi="ar-SY"/>
        </w:rPr>
        <w:t xml:space="preserve"> عليها </w:t>
      </w:r>
      <w:r w:rsidRPr="00372F89">
        <w:rPr>
          <w:rFonts w:hint="cs"/>
          <w:spacing w:val="6"/>
          <w:rtl/>
          <w:lang w:val="en-GB" w:bidi="ar-SY"/>
        </w:rPr>
        <w:t xml:space="preserve">في </w:t>
      </w:r>
      <w:r w:rsidRPr="00372F89">
        <w:rPr>
          <w:color w:val="000000"/>
          <w:spacing w:val="6"/>
          <w:rtl/>
        </w:rPr>
        <w:t>أعلى الجانب الأيمن من الصفحة الإلكترونية</w:t>
      </w:r>
      <w:r w:rsidRPr="00372F89">
        <w:rPr>
          <w:rFonts w:hint="cs"/>
          <w:color w:val="000000"/>
          <w:spacing w:val="6"/>
          <w:rtl/>
        </w:rPr>
        <w:t xml:space="preserve"> للقطاع</w:t>
      </w:r>
      <w:r w:rsidR="00F0165F" w:rsidRPr="00372F89">
        <w:rPr>
          <w:color w:val="000000"/>
          <w:spacing w:val="6"/>
          <w:rtl/>
        </w:rPr>
        <w:tab/>
      </w:r>
      <w:r w:rsidR="00F0165F" w:rsidRPr="00372F89">
        <w:rPr>
          <w:color w:val="000000"/>
          <w:spacing w:val="6"/>
          <w:rtl/>
        </w:rPr>
        <w:br/>
      </w:r>
      <w:r w:rsidR="00F0165F" w:rsidRPr="00372F89">
        <w:t>(</w:t>
      </w:r>
      <w:hyperlink r:id="rId106">
        <w:r w:rsidR="00F0165F" w:rsidRPr="00372F89">
          <w:rPr>
            <w:rStyle w:val="Hyperlink"/>
            <w:rFonts w:cs="Calibri"/>
          </w:rPr>
          <w:t>http://www.itu.int/en/ITU-R/Pages/default.aspx</w:t>
        </w:r>
      </w:hyperlink>
      <w:r w:rsidR="00F0165F" w:rsidRPr="00372F89">
        <w:t>)</w:t>
      </w:r>
      <w:r w:rsidR="00F0165F" w:rsidRPr="00372F89">
        <w:rPr>
          <w:rFonts w:hint="cs"/>
          <w:rtl/>
        </w:rPr>
        <w:t>.</w:t>
      </w:r>
    </w:p>
    <w:p w14:paraId="4F1E13D9" w14:textId="77777777" w:rsidR="001D6B26" w:rsidRDefault="001D6B26" w:rsidP="00F0165F">
      <w:pPr>
        <w:rPr>
          <w:rtl/>
        </w:rPr>
      </w:pPr>
      <w:r>
        <w:rPr>
          <w:rFonts w:hint="cs"/>
          <w:rtl/>
          <w:lang w:bidi="ar-EG"/>
        </w:rPr>
        <w:t xml:space="preserve">وبالإضافة إلى الأسئلة المتكررة، يحدِّث المكتب بانتظام المعلومات الأساسية المتعلقة بالمواضيع الرئيسية التي تهم وسائل الإعلام، </w:t>
      </w:r>
      <w:r>
        <w:rPr>
          <w:rFonts w:hint="cs"/>
          <w:rtl/>
        </w:rPr>
        <w:t>وهي كالتالي:</w:t>
      </w:r>
    </w:p>
    <w:p w14:paraId="4FEC42F9" w14:textId="77777777" w:rsidR="001D6B26" w:rsidRPr="006F3F96" w:rsidRDefault="001D6B26" w:rsidP="001D6B26">
      <w:pPr>
        <w:pStyle w:val="enumlev1"/>
        <w:rPr>
          <w:spacing w:val="6"/>
          <w:rtl/>
        </w:rPr>
      </w:pPr>
      <w:r>
        <w:rPr>
          <w:rFonts w:hint="cs"/>
          <w:rtl/>
          <w:lang w:bidi="ar-EG"/>
        </w:rPr>
        <w:t>-</w:t>
      </w:r>
      <w:r>
        <w:rPr>
          <w:rtl/>
          <w:lang w:bidi="ar-EG"/>
        </w:rPr>
        <w:tab/>
      </w:r>
      <w:r w:rsidRPr="006F3F96">
        <w:rPr>
          <w:spacing w:val="6"/>
          <w:rtl/>
        </w:rPr>
        <w:t>الجيل الخامس</w:t>
      </w:r>
      <w:r w:rsidRPr="006F3F96">
        <w:rPr>
          <w:spacing w:val="6"/>
        </w:rPr>
        <w:t xml:space="preserve"> (5G) </w:t>
      </w:r>
      <w:r w:rsidRPr="006F3F96">
        <w:rPr>
          <w:rFonts w:hint="cs"/>
          <w:spacing w:val="6"/>
          <w:rtl/>
        </w:rPr>
        <w:t xml:space="preserve">- </w:t>
      </w:r>
      <w:r w:rsidRPr="006F3F96">
        <w:rPr>
          <w:spacing w:val="6"/>
          <w:rtl/>
        </w:rPr>
        <w:t>الجيل الخامس من تكنولوجيات الاتصالات المتنقلة</w:t>
      </w:r>
      <w:r w:rsidRPr="006F3F96">
        <w:rPr>
          <w:rFonts w:hint="cs"/>
          <w:spacing w:val="6"/>
          <w:rtl/>
        </w:rPr>
        <w:t xml:space="preserve"> (الاتصالات المتنقلة الدولية</w:t>
      </w:r>
      <w:r w:rsidRPr="006F3F96">
        <w:rPr>
          <w:spacing w:val="6"/>
        </w:rPr>
        <w:t>2020-</w:t>
      </w:r>
      <w:r w:rsidRPr="006F3F96">
        <w:rPr>
          <w:rFonts w:hint="cs"/>
          <w:spacing w:val="6"/>
          <w:rtl/>
        </w:rPr>
        <w:t xml:space="preserve"> وما بعدها)</w:t>
      </w:r>
    </w:p>
    <w:p w14:paraId="35D22DD0" w14:textId="42F3686C" w:rsidR="001D6B26" w:rsidRDefault="001D6B26" w:rsidP="001D6B26">
      <w:pPr>
        <w:pStyle w:val="enumlev1"/>
      </w:pPr>
      <w:r>
        <w:rPr>
          <w:rFonts w:hint="cs"/>
          <w:rtl/>
          <w:lang w:bidi="ar-EG"/>
        </w:rPr>
        <w:t>-</w:t>
      </w:r>
      <w:r>
        <w:rPr>
          <w:rtl/>
          <w:lang w:bidi="ar-EG"/>
        </w:rPr>
        <w:tab/>
      </w:r>
      <w:hyperlink r:id="rId107" w:history="1">
        <w:r w:rsidRPr="00A85B5E">
          <w:rPr>
            <w:rStyle w:val="Hyperlink"/>
            <w:rFonts w:hint="cs"/>
            <w:rtl/>
            <w:lang w:bidi="ar-EG"/>
          </w:rPr>
          <w:t xml:space="preserve">أنظمة المنصات عالية الارتفاع </w:t>
        </w:r>
        <w:r w:rsidRPr="00A85B5E">
          <w:rPr>
            <w:rStyle w:val="Hyperlink"/>
          </w:rPr>
          <w:t>(HAPS)</w:t>
        </w:r>
      </w:hyperlink>
    </w:p>
    <w:p w14:paraId="5B3458DB" w14:textId="504FC034" w:rsidR="001D6B26" w:rsidRPr="008C49FC" w:rsidRDefault="001D6B26" w:rsidP="001D6B26">
      <w:pPr>
        <w:pStyle w:val="enumlev1"/>
        <w:rPr>
          <w:spacing w:val="6"/>
          <w:rtl/>
        </w:rPr>
      </w:pPr>
      <w:r w:rsidRPr="00372F89">
        <w:rPr>
          <w:rFonts w:hint="cs"/>
          <w:rtl/>
          <w:lang w:bidi="ar-EG"/>
        </w:rPr>
        <w:t>-</w:t>
      </w:r>
      <w:r w:rsidRPr="00372F89">
        <w:rPr>
          <w:rtl/>
          <w:lang w:bidi="ar-EG"/>
        </w:rPr>
        <w:tab/>
      </w:r>
      <w:hyperlink r:id="rId108" w:history="1">
        <w:r w:rsidRPr="00372F89">
          <w:rPr>
            <w:rStyle w:val="Hyperlink"/>
            <w:rFonts w:hint="cs"/>
            <w:rtl/>
            <w:lang w:bidi="ar-EG"/>
          </w:rPr>
          <w:t>لجان الدراسات التابعة للاتحاد</w:t>
        </w:r>
        <w:r w:rsidRPr="00372F89">
          <w:rPr>
            <w:rStyle w:val="Hyperlink"/>
            <w:rFonts w:hint="cs"/>
            <w:spacing w:val="6"/>
            <w:rtl/>
          </w:rPr>
          <w:t>: الوساطة في وضع المعايير بتوافق الآراء</w:t>
        </w:r>
      </w:hyperlink>
    </w:p>
    <w:p w14:paraId="0241B0AA" w14:textId="16C67BFB" w:rsidR="001D6B26" w:rsidRDefault="001D6B26" w:rsidP="001D6B26">
      <w:pPr>
        <w:pStyle w:val="enumlev1"/>
        <w:rPr>
          <w:rtl/>
          <w:lang w:bidi="ar-EG"/>
        </w:rPr>
      </w:pPr>
      <w:r>
        <w:rPr>
          <w:rFonts w:hint="cs"/>
          <w:rtl/>
          <w:lang w:bidi="ar-EG"/>
        </w:rPr>
        <w:t>-</w:t>
      </w:r>
      <w:r>
        <w:rPr>
          <w:rtl/>
          <w:lang w:bidi="ar-EG"/>
        </w:rPr>
        <w:tab/>
      </w:r>
      <w:hyperlink r:id="rId109" w:history="1">
        <w:r w:rsidRPr="00A85B5E">
          <w:rPr>
            <w:rStyle w:val="Hyperlink"/>
            <w:rFonts w:hint="cs"/>
            <w:rtl/>
            <w:lang w:bidi="ar-EG"/>
          </w:rPr>
          <w:t>قطاع الاتصالات الراديوية: إدارة طيف الترددات الراديوية في العالم</w:t>
        </w:r>
      </w:hyperlink>
    </w:p>
    <w:p w14:paraId="2D231AD6" w14:textId="12EE0A3C" w:rsidR="001D6B26" w:rsidRPr="00A85B5E" w:rsidRDefault="001D6B26" w:rsidP="001D6B26">
      <w:pPr>
        <w:pStyle w:val="enumlev1"/>
        <w:rPr>
          <w:rtl/>
          <w:lang w:bidi="ar-EG"/>
        </w:rPr>
      </w:pPr>
      <w:r>
        <w:rPr>
          <w:rFonts w:hint="cs"/>
          <w:rtl/>
          <w:lang w:bidi="ar-EG"/>
        </w:rPr>
        <w:t>-</w:t>
      </w:r>
      <w:r>
        <w:rPr>
          <w:rtl/>
          <w:lang w:bidi="ar-EG"/>
        </w:rPr>
        <w:tab/>
      </w:r>
      <w:r>
        <w:rPr>
          <w:rFonts w:hint="cs"/>
          <w:rtl/>
          <w:lang w:bidi="ar-EG"/>
        </w:rPr>
        <w:t>الاتصالات الراديوية من أجل الحفاظ على سلامة السفن والأشخاص في البحر</w:t>
      </w:r>
    </w:p>
    <w:p w14:paraId="36C95C9C" w14:textId="2A5C948B" w:rsidR="001D6B26" w:rsidRDefault="001D6B26" w:rsidP="001D6B26">
      <w:pPr>
        <w:pStyle w:val="enumlev1"/>
        <w:rPr>
          <w:lang w:bidi="ar-EG"/>
        </w:rPr>
      </w:pPr>
      <w:r>
        <w:rPr>
          <w:rFonts w:hint="cs"/>
          <w:rtl/>
          <w:lang w:bidi="ar-EG"/>
        </w:rPr>
        <w:t>-</w:t>
      </w:r>
      <w:r>
        <w:rPr>
          <w:rtl/>
          <w:lang w:bidi="ar-EG"/>
        </w:rPr>
        <w:tab/>
      </w:r>
      <w:hyperlink r:id="rId110" w:history="1">
        <w:r w:rsidRPr="00A85B5E">
          <w:rPr>
            <w:rStyle w:val="Hyperlink"/>
            <w:rFonts w:hint="cs"/>
            <w:rtl/>
          </w:rPr>
          <w:t>القضايا</w:t>
        </w:r>
        <w:r w:rsidRPr="00A85B5E">
          <w:rPr>
            <w:rStyle w:val="Hyperlink"/>
            <w:rFonts w:hint="cs"/>
            <w:rtl/>
            <w:lang w:bidi="ar-EG"/>
          </w:rPr>
          <w:t xml:space="preserve"> الساتلية: المحطات الأرضية المتحركة </w:t>
        </w:r>
        <w:r w:rsidRPr="00A85B5E">
          <w:rPr>
            <w:rStyle w:val="Hyperlink"/>
            <w:lang w:bidi="ar-EG"/>
          </w:rPr>
          <w:t>(ESIM)</w:t>
        </w:r>
      </w:hyperlink>
    </w:p>
    <w:p w14:paraId="65F2A77C" w14:textId="4AABD123" w:rsidR="001D6B26" w:rsidRDefault="001D6B26" w:rsidP="001D6B26">
      <w:pPr>
        <w:pStyle w:val="enumlev1"/>
        <w:rPr>
          <w:rtl/>
        </w:rPr>
      </w:pPr>
      <w:r>
        <w:rPr>
          <w:rFonts w:hint="cs"/>
          <w:rtl/>
          <w:lang w:bidi="ar-EG"/>
        </w:rPr>
        <w:t>-</w:t>
      </w:r>
      <w:r>
        <w:rPr>
          <w:rtl/>
          <w:lang w:bidi="ar-EG"/>
        </w:rPr>
        <w:tab/>
      </w:r>
      <w:hyperlink r:id="rId111" w:history="1">
        <w:r w:rsidRPr="00A85B5E">
          <w:rPr>
            <w:rStyle w:val="Hyperlink"/>
            <w:rFonts w:hint="cs"/>
            <w:rtl/>
          </w:rPr>
          <w:t>القضايا</w:t>
        </w:r>
        <w:r w:rsidRPr="00A85B5E">
          <w:rPr>
            <w:rStyle w:val="Hyperlink"/>
            <w:rFonts w:hint="cs"/>
            <w:rtl/>
            <w:lang w:bidi="ar-EG"/>
          </w:rPr>
          <w:t xml:space="preserve"> الساتلية: </w:t>
        </w:r>
        <w:r w:rsidRPr="00A85B5E">
          <w:rPr>
            <w:rStyle w:val="Hyperlink"/>
            <w:rtl/>
          </w:rPr>
          <w:t>الأنظمة الساتلية للخدمة الثابتة الساتلية غير المستقرة بالنسبة إلى الأرض</w:t>
        </w:r>
      </w:hyperlink>
    </w:p>
    <w:p w14:paraId="29101F95" w14:textId="696F0350" w:rsidR="001D6B26" w:rsidRDefault="001D6B26" w:rsidP="001D6B26">
      <w:pPr>
        <w:pStyle w:val="enumlev1"/>
        <w:rPr>
          <w:rtl/>
        </w:rPr>
      </w:pPr>
      <w:r>
        <w:rPr>
          <w:rFonts w:hint="cs"/>
          <w:rtl/>
          <w:lang w:bidi="ar-EG"/>
        </w:rPr>
        <w:t>-</w:t>
      </w:r>
      <w:r>
        <w:rPr>
          <w:rtl/>
          <w:lang w:bidi="ar-EG"/>
        </w:rPr>
        <w:tab/>
      </w:r>
      <w:hyperlink r:id="rId112" w:history="1">
        <w:r w:rsidRPr="00A85B5E">
          <w:rPr>
            <w:rStyle w:val="Hyperlink"/>
            <w:rFonts w:hint="cs"/>
            <w:rtl/>
          </w:rPr>
          <w:t>القضايا</w:t>
        </w:r>
        <w:r w:rsidRPr="00A85B5E">
          <w:rPr>
            <w:rStyle w:val="Hyperlink"/>
            <w:rFonts w:hint="cs"/>
            <w:rtl/>
            <w:lang w:bidi="ar-EG"/>
          </w:rPr>
          <w:t xml:space="preserve"> الساتلية: </w:t>
        </w:r>
        <w:r w:rsidRPr="00A85B5E">
          <w:rPr>
            <w:rStyle w:val="Hyperlink"/>
            <w:rFonts w:hint="cs"/>
            <w:rtl/>
          </w:rPr>
          <w:t xml:space="preserve">السواتل الصغيرة: </w:t>
        </w:r>
        <w:r w:rsidRPr="00A85B5E">
          <w:rPr>
            <w:rStyle w:val="Hyperlink"/>
            <w:rtl/>
          </w:rPr>
          <w:t>السواتل الصغيرة والمتناهية الصغر</w:t>
        </w:r>
        <w:r w:rsidRPr="00A85B5E">
          <w:rPr>
            <w:rStyle w:val="Hyperlink"/>
            <w:rFonts w:hint="cs"/>
            <w:rtl/>
          </w:rPr>
          <w:t xml:space="preserve"> </w:t>
        </w:r>
        <w:r w:rsidRPr="00A85B5E">
          <w:rPr>
            <w:rStyle w:val="Hyperlink"/>
            <w:rtl/>
          </w:rPr>
          <w:t>–</w:t>
        </w:r>
        <w:r w:rsidRPr="00A85B5E">
          <w:rPr>
            <w:rStyle w:val="Hyperlink"/>
            <w:rFonts w:hint="cs"/>
            <w:rtl/>
          </w:rPr>
          <w:t xml:space="preserve"> مهمات قصيرة المدة</w:t>
        </w:r>
      </w:hyperlink>
    </w:p>
    <w:p w14:paraId="6A98614E" w14:textId="62DF0C52" w:rsidR="001D6B26" w:rsidRPr="00A85B5E" w:rsidRDefault="001D6B26" w:rsidP="001D6B26">
      <w:pPr>
        <w:pStyle w:val="enumlev1"/>
        <w:rPr>
          <w:rtl/>
          <w:lang w:bidi="ar-EG"/>
        </w:rPr>
      </w:pPr>
      <w:r>
        <w:rPr>
          <w:rFonts w:hint="cs"/>
          <w:rtl/>
          <w:lang w:bidi="ar-EG"/>
        </w:rPr>
        <w:t>-</w:t>
      </w:r>
      <w:r>
        <w:rPr>
          <w:rtl/>
          <w:lang w:bidi="ar-EG"/>
        </w:rPr>
        <w:tab/>
      </w:r>
      <w:r>
        <w:rPr>
          <w:rFonts w:hint="cs"/>
          <w:rtl/>
          <w:lang w:bidi="ar-EG"/>
        </w:rPr>
        <w:t>القضايا الساتلية: تنظيم الأنظمة الساتلية وبطاقات التبليغ والإجراءات ذات الصلة</w:t>
      </w:r>
    </w:p>
    <w:p w14:paraId="72D9E6CB" w14:textId="21E89416" w:rsidR="001D6B26" w:rsidRPr="00A85B5E" w:rsidRDefault="001D6B26" w:rsidP="001D6B26">
      <w:pPr>
        <w:pStyle w:val="enumlev1"/>
        <w:rPr>
          <w:rtl/>
          <w:lang w:bidi="ar-EG"/>
        </w:rPr>
      </w:pPr>
      <w:r>
        <w:rPr>
          <w:rFonts w:hint="cs"/>
          <w:rtl/>
          <w:lang w:bidi="ar-EG"/>
        </w:rPr>
        <w:t>-</w:t>
      </w:r>
      <w:r>
        <w:rPr>
          <w:rtl/>
          <w:lang w:bidi="ar-EG"/>
        </w:rPr>
        <w:tab/>
      </w:r>
      <w:r>
        <w:rPr>
          <w:rFonts w:hint="cs"/>
          <w:rtl/>
          <w:lang w:bidi="ar-EG"/>
        </w:rPr>
        <w:t>التداخل الراديوي</w:t>
      </w:r>
    </w:p>
    <w:p w14:paraId="2C77E472" w14:textId="77777777" w:rsidR="001D6B26" w:rsidRPr="00A85B5E" w:rsidRDefault="001D6B26" w:rsidP="001D6B26">
      <w:pPr>
        <w:pStyle w:val="enumlev1"/>
        <w:rPr>
          <w:rtl/>
          <w:lang w:bidi="ar-EG"/>
        </w:rPr>
      </w:pPr>
      <w:r>
        <w:rPr>
          <w:rFonts w:hint="cs"/>
          <w:rtl/>
          <w:lang w:bidi="ar-EG"/>
        </w:rPr>
        <w:t>-</w:t>
      </w:r>
      <w:r>
        <w:rPr>
          <w:rtl/>
          <w:lang w:bidi="ar-EG"/>
        </w:rPr>
        <w:tab/>
      </w:r>
      <w:r>
        <w:rPr>
          <w:rFonts w:hint="cs"/>
          <w:rtl/>
          <w:lang w:bidi="ar-EG"/>
        </w:rPr>
        <w:t>تغير المناخ</w:t>
      </w:r>
    </w:p>
    <w:p w14:paraId="0E83B612" w14:textId="510B5F8F" w:rsidR="001D6B26" w:rsidRPr="009956CC" w:rsidRDefault="001D6B26" w:rsidP="001D6B26">
      <w:pPr>
        <w:pStyle w:val="enumlev1"/>
        <w:rPr>
          <w:rtl/>
          <w:lang w:bidi="ar-EG"/>
        </w:rPr>
      </w:pPr>
      <w:r>
        <w:rPr>
          <w:rFonts w:hint="cs"/>
          <w:rtl/>
          <w:lang w:bidi="ar-EG"/>
        </w:rPr>
        <w:t>-</w:t>
      </w:r>
      <w:r>
        <w:rPr>
          <w:rtl/>
          <w:lang w:bidi="ar-EG"/>
        </w:rPr>
        <w:tab/>
      </w:r>
      <w:r>
        <w:rPr>
          <w:rFonts w:hint="cs"/>
          <w:rtl/>
          <w:lang w:bidi="ar-EG"/>
        </w:rPr>
        <w:t xml:space="preserve">التعرض البشري للمجالات الكهرمغنطيسية </w:t>
      </w:r>
      <w:r>
        <w:rPr>
          <w:lang w:bidi="ar-EG"/>
        </w:rPr>
        <w:t>(EMF)</w:t>
      </w:r>
      <w:r>
        <w:rPr>
          <w:rFonts w:hint="cs"/>
          <w:rtl/>
        </w:rPr>
        <w:t xml:space="preserve"> والصحة</w:t>
      </w:r>
      <w:r w:rsidR="00372F89">
        <w:rPr>
          <w:rFonts w:hint="cs"/>
          <w:rtl/>
          <w:lang w:bidi="ar-EG"/>
        </w:rPr>
        <w:t>.</w:t>
      </w:r>
    </w:p>
    <w:p w14:paraId="6DEC7D0B" w14:textId="77777777" w:rsidR="001D6B26" w:rsidRPr="00933BA0" w:rsidRDefault="001D6B26" w:rsidP="001D6B26">
      <w:pPr>
        <w:pStyle w:val="Heading1"/>
        <w:rPr>
          <w:rtl/>
          <w:lang w:val="en-GB" w:bidi="ar-SY"/>
        </w:rPr>
      </w:pPr>
      <w:bookmarkStart w:id="148" w:name="_Toc21078541"/>
      <w:bookmarkStart w:id="149" w:name="_Toc146291166"/>
      <w:r w:rsidRPr="009578AD">
        <w:rPr>
          <w:lang w:bidi="ar-SY"/>
        </w:rPr>
        <w:t>7</w:t>
      </w:r>
      <w:r>
        <w:rPr>
          <w:rtl/>
        </w:rPr>
        <w:tab/>
      </w:r>
      <w:r w:rsidRPr="00933BA0">
        <w:rPr>
          <w:rFonts w:hint="cs"/>
          <w:rtl/>
          <w:lang w:val="en-GB" w:bidi="ar-SY"/>
        </w:rPr>
        <w:t>المساعدة المقدمة إلى الدول الأعضاء</w:t>
      </w:r>
      <w:bookmarkEnd w:id="148"/>
      <w:bookmarkEnd w:id="149"/>
    </w:p>
    <w:p w14:paraId="24860B27" w14:textId="77777777" w:rsidR="001D6B26" w:rsidRPr="00933BA0" w:rsidRDefault="001D6B26" w:rsidP="001D6B26">
      <w:pPr>
        <w:pStyle w:val="Heading2"/>
        <w:rPr>
          <w:rtl/>
          <w:lang w:val="en-GB" w:bidi="ar-SY"/>
        </w:rPr>
      </w:pPr>
      <w:bookmarkStart w:id="150" w:name="_Toc428969657"/>
      <w:bookmarkStart w:id="151" w:name="_Toc21078542"/>
      <w:bookmarkStart w:id="152" w:name="_Toc146291167"/>
      <w:r w:rsidRPr="009578AD">
        <w:rPr>
          <w:lang w:bidi="ar-SY"/>
        </w:rPr>
        <w:t>1</w:t>
      </w:r>
      <w:r w:rsidRPr="00933BA0">
        <w:rPr>
          <w:lang w:val="en-GB" w:bidi="ar-SY"/>
        </w:rPr>
        <w:t>.</w:t>
      </w:r>
      <w:r w:rsidRPr="009578AD">
        <w:rPr>
          <w:lang w:bidi="ar-SY"/>
        </w:rPr>
        <w:t>7</w:t>
      </w:r>
      <w:r w:rsidRPr="00933BA0">
        <w:rPr>
          <w:rFonts w:hint="cs"/>
          <w:rtl/>
          <w:lang w:val="en-GB" w:bidi="ar-SY"/>
        </w:rPr>
        <w:tab/>
        <w:t>المساعدة المقدمة إلى الإدارات في البلدان النامية</w:t>
      </w:r>
      <w:bookmarkEnd w:id="150"/>
      <w:bookmarkEnd w:id="151"/>
      <w:bookmarkEnd w:id="152"/>
    </w:p>
    <w:p w14:paraId="4566B042" w14:textId="77777777" w:rsidR="001D6B26" w:rsidRPr="00A41920" w:rsidRDefault="001D6B26" w:rsidP="001D6B26">
      <w:pPr>
        <w:rPr>
          <w:rtl/>
          <w:lang w:bidi="ar-EG"/>
        </w:rPr>
      </w:pPr>
      <w:r w:rsidRPr="00A41920">
        <w:rPr>
          <w:rtl/>
          <w:lang w:bidi="ar-EG"/>
        </w:rPr>
        <w:t>قدم المكتب في الفترة بين المؤتمر</w:t>
      </w:r>
      <w:r w:rsidRPr="00A41920">
        <w:rPr>
          <w:rFonts w:hint="cs"/>
          <w:rtl/>
          <w:lang w:bidi="ar-SY"/>
        </w:rPr>
        <w:t xml:space="preserve">ين </w:t>
      </w:r>
      <w:r w:rsidRPr="00A41920">
        <w:rPr>
          <w:lang w:bidi="ar-EG"/>
        </w:rPr>
        <w:t>WRC</w:t>
      </w:r>
      <w:r w:rsidRPr="00A41920">
        <w:rPr>
          <w:lang w:bidi="ar-EG"/>
        </w:rPr>
        <w:noBreakHyphen/>
      </w:r>
      <w:r>
        <w:rPr>
          <w:lang w:bidi="ar-EG"/>
        </w:rPr>
        <w:t>19</w:t>
      </w:r>
      <w:r w:rsidRPr="00A41920">
        <w:rPr>
          <w:rtl/>
          <w:lang w:bidi="ar-EG"/>
        </w:rPr>
        <w:t xml:space="preserve"> </w:t>
      </w:r>
      <w:r w:rsidRPr="00A41920">
        <w:rPr>
          <w:rFonts w:hint="cs"/>
          <w:rtl/>
          <w:lang w:bidi="ar-EG"/>
        </w:rPr>
        <w:t>و</w:t>
      </w:r>
      <w:r w:rsidRPr="00A41920">
        <w:rPr>
          <w:lang w:bidi="ar-EG"/>
        </w:rPr>
        <w:t>WRC</w:t>
      </w:r>
      <w:r w:rsidRPr="00A41920">
        <w:rPr>
          <w:lang w:bidi="ar-EG"/>
        </w:rPr>
        <w:noBreakHyphen/>
      </w:r>
      <w:r>
        <w:rPr>
          <w:lang w:bidi="ar-EG"/>
        </w:rPr>
        <w:t>23</w:t>
      </w:r>
      <w:r w:rsidRPr="00A41920">
        <w:rPr>
          <w:rtl/>
          <w:lang w:bidi="ar-EG"/>
        </w:rPr>
        <w:t xml:space="preserve"> المساعدة إلى الإدارات في البلدان النامية </w:t>
      </w:r>
      <w:r>
        <w:rPr>
          <w:rFonts w:hint="cs"/>
          <w:rtl/>
          <w:lang w:bidi="ar-EG"/>
        </w:rPr>
        <w:t>من خلال</w:t>
      </w:r>
      <w:r w:rsidRPr="00A41920">
        <w:rPr>
          <w:rtl/>
          <w:lang w:bidi="ar-EG"/>
        </w:rPr>
        <w:t>:</w:t>
      </w:r>
    </w:p>
    <w:p w14:paraId="0F84ACB2" w14:textId="77777777" w:rsidR="001D6B26" w:rsidRPr="00933BA0" w:rsidRDefault="001D6B26" w:rsidP="001D6B26">
      <w:pPr>
        <w:pStyle w:val="enumlev1"/>
        <w:rPr>
          <w:rtl/>
          <w:lang w:bidi="ar-EG"/>
        </w:rPr>
      </w:pPr>
      <w:r>
        <w:rPr>
          <w:rFonts w:hint="cs"/>
          <w:rtl/>
          <w:lang w:val="en-GB"/>
        </w:rPr>
        <w:t>-</w:t>
      </w:r>
      <w:r w:rsidRPr="00A41920">
        <w:rPr>
          <w:rFonts w:hint="cs"/>
          <w:rtl/>
        </w:rPr>
        <w:tab/>
      </w:r>
      <w:r w:rsidRPr="00A41920">
        <w:rPr>
          <w:rtl/>
        </w:rPr>
        <w:t xml:space="preserve">دعم أنشطة إدارة </w:t>
      </w:r>
      <w:r w:rsidRPr="00A41920">
        <w:rPr>
          <w:rFonts w:hint="cs"/>
          <w:rtl/>
        </w:rPr>
        <w:t>ا</w:t>
      </w:r>
      <w:r w:rsidRPr="00A41920">
        <w:rPr>
          <w:rtl/>
        </w:rPr>
        <w:t>لطيف</w:t>
      </w:r>
      <w:r w:rsidRPr="00A41920">
        <w:rPr>
          <w:rFonts w:hint="cs"/>
          <w:rtl/>
        </w:rPr>
        <w:t xml:space="preserve"> على الصعيد</w:t>
      </w:r>
      <w:r w:rsidRPr="00A41920">
        <w:rPr>
          <w:rtl/>
        </w:rPr>
        <w:t xml:space="preserve"> الوطني</w:t>
      </w:r>
      <w:r w:rsidRPr="00A41920">
        <w:rPr>
          <w:rFonts w:hint="cs"/>
          <w:rtl/>
        </w:rPr>
        <w:t xml:space="preserve"> </w:t>
      </w:r>
      <w:r w:rsidRPr="00A41920">
        <w:rPr>
          <w:rtl/>
        </w:rPr>
        <w:t xml:space="preserve">وتقديم </w:t>
      </w:r>
      <w:r w:rsidRPr="00A41920">
        <w:rPr>
          <w:rFonts w:hint="cs"/>
          <w:rtl/>
        </w:rPr>
        <w:t>ال</w:t>
      </w:r>
      <w:r w:rsidRPr="00A41920">
        <w:rPr>
          <w:rtl/>
        </w:rPr>
        <w:t xml:space="preserve">مساعدة </w:t>
      </w:r>
      <w:r w:rsidRPr="00A41920">
        <w:rPr>
          <w:rFonts w:hint="cs"/>
          <w:rtl/>
        </w:rPr>
        <w:t>ال</w:t>
      </w:r>
      <w:r w:rsidRPr="00A41920">
        <w:rPr>
          <w:rtl/>
        </w:rPr>
        <w:t>تقنية في مجال الاتصالات الراديوية الفضائية</w:t>
      </w:r>
      <w:r w:rsidRPr="00A41920">
        <w:rPr>
          <w:rFonts w:hint="cs"/>
          <w:rtl/>
        </w:rPr>
        <w:t>؛</w:t>
      </w:r>
    </w:p>
    <w:p w14:paraId="6FE1DE89" w14:textId="77777777" w:rsidR="001D6B26" w:rsidRPr="00933BA0" w:rsidRDefault="001D6B26" w:rsidP="001D6B26">
      <w:pPr>
        <w:pStyle w:val="enumlev1"/>
        <w:rPr>
          <w:rtl/>
        </w:rPr>
      </w:pPr>
      <w:r>
        <w:rPr>
          <w:rFonts w:hint="cs"/>
          <w:rtl/>
          <w:lang w:val="en-GB"/>
        </w:rPr>
        <w:t>-</w:t>
      </w:r>
      <w:r w:rsidRPr="00933BA0">
        <w:rPr>
          <w:rtl/>
        </w:rPr>
        <w:tab/>
      </w:r>
      <w:r w:rsidRPr="00933BA0">
        <w:rPr>
          <w:rtl/>
          <w:lang w:bidi="ar-EG"/>
        </w:rPr>
        <w:t>المشاركة</w:t>
      </w:r>
      <w:r w:rsidRPr="00933BA0">
        <w:rPr>
          <w:rtl/>
        </w:rPr>
        <w:t xml:space="preserve"> في اجتماعات أفرقة التنسيق الإقليمية، حسبما تقتضي ذلك المادة </w:t>
      </w:r>
      <w:r w:rsidRPr="004169B7">
        <w:rPr>
          <w:b/>
          <w:bCs/>
        </w:rPr>
        <w:t>12</w:t>
      </w:r>
      <w:r w:rsidRPr="00933BA0">
        <w:rPr>
          <w:rFonts w:hint="cs"/>
          <w:rtl/>
        </w:rPr>
        <w:t xml:space="preserve"> من لوائح الراديو</w:t>
      </w:r>
      <w:r w:rsidRPr="00933BA0">
        <w:rPr>
          <w:rtl/>
        </w:rPr>
        <w:t>؛</w:t>
      </w:r>
    </w:p>
    <w:p w14:paraId="47231E9D" w14:textId="77777777" w:rsidR="001D6B26" w:rsidRPr="008148A9" w:rsidRDefault="001D6B26" w:rsidP="008148A9">
      <w:pPr>
        <w:pStyle w:val="enumlev1"/>
        <w:rPr>
          <w:rtl/>
        </w:rPr>
      </w:pPr>
      <w:r w:rsidRPr="008148A9">
        <w:rPr>
          <w:rFonts w:hint="cs"/>
          <w:rtl/>
        </w:rPr>
        <w:t>-</w:t>
      </w:r>
      <w:r w:rsidRPr="008148A9">
        <w:rPr>
          <w:rtl/>
        </w:rPr>
        <w:tab/>
        <w:t xml:space="preserve">تقديم المساعدة في </w:t>
      </w:r>
      <w:r w:rsidRPr="008148A9">
        <w:rPr>
          <w:rFonts w:hint="cs"/>
          <w:rtl/>
        </w:rPr>
        <w:t>إدارة</w:t>
      </w:r>
      <w:r w:rsidRPr="008148A9">
        <w:rPr>
          <w:rtl/>
        </w:rPr>
        <w:t xml:space="preserve"> الترددات</w:t>
      </w:r>
      <w:r w:rsidRPr="008148A9">
        <w:rPr>
          <w:rFonts w:hint="cs"/>
          <w:rtl/>
        </w:rPr>
        <w:t xml:space="preserve"> على المدى الطويل وتخصيصات التردد للنطاق العريض المتنقل (الاتصالات المتنقلة الدولية)؛</w:t>
      </w:r>
    </w:p>
    <w:p w14:paraId="295A35CB" w14:textId="77777777" w:rsidR="001D6B26" w:rsidRDefault="001D6B26" w:rsidP="001D6B26">
      <w:pPr>
        <w:pStyle w:val="enumlev1"/>
        <w:rPr>
          <w:rtl/>
        </w:rPr>
      </w:pPr>
      <w:r>
        <w:rPr>
          <w:rFonts w:hint="cs"/>
          <w:rtl/>
          <w:lang w:val="en-GB"/>
        </w:rPr>
        <w:t>-</w:t>
      </w:r>
      <w:r w:rsidRPr="00933BA0">
        <w:rPr>
          <w:rtl/>
        </w:rPr>
        <w:tab/>
      </w:r>
      <w:r w:rsidRPr="00933BA0">
        <w:rPr>
          <w:rtl/>
          <w:lang w:bidi="ar-EG"/>
        </w:rPr>
        <w:t>توفي</w:t>
      </w:r>
      <w:r w:rsidRPr="00933BA0">
        <w:rPr>
          <w:rFonts w:hint="cs"/>
          <w:rtl/>
          <w:lang w:bidi="ar-EG"/>
        </w:rPr>
        <w:t>ر</w:t>
      </w:r>
      <w:r w:rsidRPr="00933BA0">
        <w:rPr>
          <w:rFonts w:hint="cs"/>
          <w:rtl/>
        </w:rPr>
        <w:t xml:space="preserve"> </w:t>
      </w:r>
      <w:r>
        <w:rPr>
          <w:rFonts w:hint="cs"/>
          <w:rtl/>
        </w:rPr>
        <w:t>الإرشاد</w:t>
      </w:r>
      <w:r w:rsidRPr="00933BA0">
        <w:rPr>
          <w:rFonts w:hint="cs"/>
          <w:rtl/>
        </w:rPr>
        <w:t xml:space="preserve"> والدعم التقني للانتقال إلى البث التلفزيوني الرقمي وتوزيع المكاسب الرقمية</w:t>
      </w:r>
      <w:r>
        <w:rPr>
          <w:rFonts w:hint="cs"/>
          <w:rtl/>
        </w:rPr>
        <w:t>؛</w:t>
      </w:r>
    </w:p>
    <w:p w14:paraId="04CE6E89" w14:textId="77777777" w:rsidR="001D6B26" w:rsidRPr="00933BA0" w:rsidRDefault="001D6B26" w:rsidP="001D6B26">
      <w:pPr>
        <w:pStyle w:val="enumlev1"/>
        <w:rPr>
          <w:rtl/>
        </w:rPr>
      </w:pPr>
      <w:r>
        <w:rPr>
          <w:rFonts w:hint="cs"/>
          <w:rtl/>
        </w:rPr>
        <w:t>-</w:t>
      </w:r>
      <w:r>
        <w:rPr>
          <w:rtl/>
        </w:rPr>
        <w:tab/>
      </w:r>
      <w:r>
        <w:rPr>
          <w:rFonts w:hint="cs"/>
          <w:rtl/>
          <w:lang w:bidi="ar-EG"/>
        </w:rPr>
        <w:t>المشاركة</w:t>
      </w:r>
      <w:r>
        <w:rPr>
          <w:rFonts w:hint="cs"/>
          <w:rtl/>
        </w:rPr>
        <w:t xml:space="preserve"> في الحلقات الدراسية بشأن بناء القدرات في مجال الاتصالات الساتلية؛</w:t>
      </w:r>
    </w:p>
    <w:p w14:paraId="7E7343AD" w14:textId="77777777" w:rsidR="001D6B26" w:rsidRDefault="001D6B26" w:rsidP="001D6B26">
      <w:pPr>
        <w:pStyle w:val="enumlev1"/>
        <w:rPr>
          <w:rtl/>
          <w:lang w:val="en-GB" w:bidi="ar-SY"/>
        </w:rPr>
      </w:pPr>
      <w:r>
        <w:rPr>
          <w:rFonts w:hint="cs"/>
          <w:rtl/>
          <w:lang w:val="en-GB" w:bidi="ar-SY"/>
        </w:rPr>
        <w:t>-</w:t>
      </w:r>
      <w:r>
        <w:rPr>
          <w:rtl/>
          <w:lang w:val="en-GB" w:bidi="ar-SY"/>
        </w:rPr>
        <w:tab/>
      </w:r>
      <w:r>
        <w:rPr>
          <w:rFonts w:hint="cs"/>
          <w:rtl/>
          <w:lang w:val="en-GB" w:bidi="ar-SY"/>
        </w:rPr>
        <w:t xml:space="preserve">تقديم المساعدة في إجراء التنسيق بموجب الأرقام </w:t>
      </w:r>
      <w:r w:rsidRPr="009956CC">
        <w:rPr>
          <w:rFonts w:hint="cs"/>
          <w:b/>
          <w:bCs/>
          <w:rtl/>
          <w:lang w:val="en-GB" w:bidi="ar-SY"/>
        </w:rPr>
        <w:t>18.9</w:t>
      </w:r>
      <w:r>
        <w:rPr>
          <w:rFonts w:hint="cs"/>
          <w:rtl/>
          <w:lang w:val="en-GB" w:bidi="ar-SY"/>
        </w:rPr>
        <w:t xml:space="preserve"> </w:t>
      </w:r>
      <w:r w:rsidRPr="009956CC">
        <w:rPr>
          <w:rFonts w:hint="cs"/>
          <w:rtl/>
          <w:lang w:val="en-GB" w:bidi="ar-SY"/>
        </w:rPr>
        <w:t>و</w:t>
      </w:r>
      <w:r w:rsidRPr="009956CC">
        <w:rPr>
          <w:rFonts w:hint="cs"/>
          <w:b/>
          <w:bCs/>
          <w:rtl/>
          <w:lang w:val="en-GB" w:bidi="ar-SY"/>
        </w:rPr>
        <w:t xml:space="preserve">19.9 </w:t>
      </w:r>
      <w:r w:rsidRPr="009956CC">
        <w:rPr>
          <w:rFonts w:hint="cs"/>
          <w:rtl/>
          <w:lang w:val="en-GB" w:bidi="ar-SY"/>
        </w:rPr>
        <w:t>و</w:t>
      </w:r>
      <w:r w:rsidRPr="009956CC">
        <w:rPr>
          <w:rFonts w:hint="cs"/>
          <w:b/>
          <w:bCs/>
          <w:rtl/>
          <w:lang w:val="en-GB" w:bidi="ar-SY"/>
        </w:rPr>
        <w:t>21.9</w:t>
      </w:r>
      <w:r>
        <w:rPr>
          <w:rFonts w:hint="cs"/>
          <w:rtl/>
          <w:lang w:val="en-GB" w:bidi="ar-SY"/>
        </w:rPr>
        <w:t xml:space="preserve"> من لوائح الراديو؛</w:t>
      </w:r>
    </w:p>
    <w:p w14:paraId="26F82FBF" w14:textId="77777777" w:rsidR="001D6B26" w:rsidRPr="00933BA0" w:rsidRDefault="001D6B26" w:rsidP="001D6B26">
      <w:pPr>
        <w:pStyle w:val="enumlev1"/>
        <w:rPr>
          <w:rtl/>
          <w:lang w:val="en-GB" w:bidi="ar-SY"/>
        </w:rPr>
      </w:pPr>
      <w:r>
        <w:rPr>
          <w:rFonts w:hint="cs"/>
          <w:rtl/>
          <w:lang w:val="en-GB" w:bidi="ar-SY"/>
        </w:rPr>
        <w:t>-</w:t>
      </w:r>
      <w:r>
        <w:rPr>
          <w:rtl/>
          <w:lang w:val="en-GB" w:bidi="ar-SY"/>
        </w:rPr>
        <w:tab/>
      </w:r>
      <w:r>
        <w:rPr>
          <w:rFonts w:hint="cs"/>
          <w:rtl/>
          <w:lang w:val="en-GB" w:bidi="ar-SY"/>
        </w:rPr>
        <w:t xml:space="preserve">تقديم المساعدة في إجراء تعديل الخطة بموجب الاتفاق </w:t>
      </w:r>
      <w:r>
        <w:rPr>
          <w:lang w:bidi="ar-SY"/>
        </w:rPr>
        <w:t>GE06</w:t>
      </w:r>
      <w:r>
        <w:rPr>
          <w:rFonts w:hint="cs"/>
          <w:rtl/>
          <w:lang w:val="en-GB" w:bidi="ar-SY"/>
        </w:rPr>
        <w:t>؛</w:t>
      </w:r>
    </w:p>
    <w:p w14:paraId="1A4C7B72" w14:textId="77777777" w:rsidR="001D6B26" w:rsidRPr="00933BA0" w:rsidRDefault="001D6B26" w:rsidP="001D6B26">
      <w:pPr>
        <w:pStyle w:val="enumlev1"/>
        <w:rPr>
          <w:rtl/>
          <w:lang w:val="en-GB" w:bidi="ar-SY"/>
        </w:rPr>
      </w:pPr>
      <w:r>
        <w:rPr>
          <w:rFonts w:hint="cs"/>
          <w:rtl/>
          <w:lang w:val="en-GB" w:bidi="ar-SY"/>
        </w:rPr>
        <w:t>-</w:t>
      </w:r>
      <w:r>
        <w:rPr>
          <w:rtl/>
          <w:lang w:val="en-GB" w:bidi="ar-SY"/>
        </w:rPr>
        <w:tab/>
      </w:r>
      <w:r>
        <w:rPr>
          <w:rFonts w:hint="cs"/>
          <w:rtl/>
          <w:lang w:val="en-GB" w:bidi="ar-SY"/>
        </w:rPr>
        <w:t>تقديم المساعدة في تخصيص الرموز الدليلية للنداء وهوية الخدمة المتنقلة البحرية؛</w:t>
      </w:r>
    </w:p>
    <w:p w14:paraId="03287BB7" w14:textId="77777777" w:rsidR="001D6B26" w:rsidRPr="00933BA0" w:rsidRDefault="001D6B26" w:rsidP="001D6B26">
      <w:pPr>
        <w:pStyle w:val="enumlev1"/>
        <w:rPr>
          <w:rtl/>
          <w:lang w:val="en-GB" w:bidi="ar-SY"/>
        </w:rPr>
      </w:pPr>
      <w:r>
        <w:rPr>
          <w:rFonts w:hint="cs"/>
          <w:rtl/>
          <w:lang w:val="en-GB" w:bidi="ar-SY"/>
        </w:rPr>
        <w:t>-</w:t>
      </w:r>
      <w:r>
        <w:rPr>
          <w:rtl/>
          <w:lang w:val="en-GB" w:bidi="ar-SY"/>
        </w:rPr>
        <w:tab/>
      </w:r>
      <w:r>
        <w:rPr>
          <w:rFonts w:hint="cs"/>
          <w:rtl/>
          <w:lang w:val="en-GB" w:bidi="ar-SY"/>
        </w:rPr>
        <w:t>تقديم المساعدة في الإجراءات المتعلقة بالخدمات الفضائية على النحو الموضح في القسم 6.2؛</w:t>
      </w:r>
    </w:p>
    <w:p w14:paraId="431ED0E8" w14:textId="77B9E5EC" w:rsidR="001D6B26" w:rsidRPr="004169B7" w:rsidRDefault="001D6B26" w:rsidP="001D6B26">
      <w:pPr>
        <w:pStyle w:val="enumlev1"/>
        <w:rPr>
          <w:rtl/>
          <w:lang w:val="en-GB" w:bidi="ar-SY"/>
        </w:rPr>
      </w:pPr>
      <w:r>
        <w:rPr>
          <w:rFonts w:hint="cs"/>
          <w:rtl/>
          <w:lang w:val="en-GB" w:bidi="ar-SY"/>
        </w:rPr>
        <w:t>-</w:t>
      </w:r>
      <w:r>
        <w:rPr>
          <w:rtl/>
          <w:lang w:val="en-GB" w:bidi="ar-SY"/>
        </w:rPr>
        <w:tab/>
      </w:r>
      <w:r>
        <w:rPr>
          <w:rFonts w:hint="cs"/>
          <w:rtl/>
          <w:lang w:val="en-GB" w:bidi="ar-SY"/>
        </w:rPr>
        <w:t xml:space="preserve">تقديم مساعدة متخصصة في تنفيذ </w:t>
      </w:r>
      <w:r w:rsidRPr="00254798">
        <w:rPr>
          <w:rFonts w:hint="cs"/>
          <w:rtl/>
          <w:lang w:val="en-GB" w:bidi="ar-SY"/>
        </w:rPr>
        <w:t>القرار</w:t>
      </w:r>
      <w:r w:rsidRPr="00254798">
        <w:rPr>
          <w:rFonts w:hint="cs"/>
          <w:b/>
          <w:bCs/>
          <w:rtl/>
          <w:lang w:val="en-GB" w:bidi="ar-SY"/>
        </w:rPr>
        <w:t xml:space="preserve"> </w:t>
      </w:r>
      <w:r w:rsidRPr="00254798">
        <w:rPr>
          <w:b/>
          <w:bCs/>
          <w:lang w:bidi="ar-SY"/>
        </w:rPr>
        <w:t>559 (WRC-19)</w:t>
      </w:r>
      <w:r>
        <w:rPr>
          <w:rFonts w:hint="cs"/>
          <w:rtl/>
        </w:rPr>
        <w:t xml:space="preserve"> (انظر القسم 2.1.3.2)</w:t>
      </w:r>
      <w:r>
        <w:rPr>
          <w:rFonts w:hint="cs"/>
          <w:rtl/>
          <w:lang w:val="en-GB" w:bidi="ar-SY"/>
        </w:rPr>
        <w:t>.</w:t>
      </w:r>
    </w:p>
    <w:p w14:paraId="10411B52" w14:textId="77777777" w:rsidR="001D6B26" w:rsidRPr="008148A9" w:rsidRDefault="001D6B26" w:rsidP="008148A9">
      <w:pPr>
        <w:pStyle w:val="Heading2"/>
        <w:rPr>
          <w:rtl/>
        </w:rPr>
      </w:pPr>
      <w:bookmarkStart w:id="153" w:name="_Toc428969658"/>
      <w:bookmarkStart w:id="154" w:name="_Toc21078543"/>
      <w:bookmarkStart w:id="155" w:name="_Toc146291168"/>
      <w:r w:rsidRPr="008148A9">
        <w:t>2.7</w:t>
      </w:r>
      <w:r w:rsidRPr="008148A9">
        <w:rPr>
          <w:rtl/>
        </w:rPr>
        <w:tab/>
        <w:t>المساعدة المقدمة إلى المجموعات الإقليمية</w:t>
      </w:r>
      <w:bookmarkEnd w:id="153"/>
      <w:bookmarkEnd w:id="154"/>
      <w:bookmarkEnd w:id="155"/>
    </w:p>
    <w:p w14:paraId="2CC1C466" w14:textId="43E29639" w:rsidR="001D6B26" w:rsidRPr="003E358E" w:rsidRDefault="001D6B26" w:rsidP="001D6B26">
      <w:pPr>
        <w:rPr>
          <w:rtl/>
        </w:rPr>
      </w:pPr>
      <w:r>
        <w:rPr>
          <w:rFonts w:hint="cs"/>
          <w:rtl/>
        </w:rPr>
        <w:t xml:space="preserve">في الفترة 2021-2022، أجرى مكتب الاتصالات الراديوية تحليلاً دقيقاً لمجموعة من الوثائق والتوصيات </w:t>
      </w:r>
      <w:r>
        <w:rPr>
          <w:rFonts w:hint="cs"/>
          <w:rtl/>
          <w:lang w:bidi="ar-SY"/>
        </w:rPr>
        <w:t xml:space="preserve">المتعلقة بالطيف والتي أعدها الاتحاد الإفريقي للاتصالات </w:t>
      </w:r>
      <w:r>
        <w:rPr>
          <w:lang w:bidi="ar-SY"/>
        </w:rPr>
        <w:t>(ATU)</w:t>
      </w:r>
      <w:r>
        <w:rPr>
          <w:rFonts w:hint="cs"/>
          <w:rtl/>
        </w:rPr>
        <w:t xml:space="preserve">، من قبيل توزيع الطيف في إفريقيا، وتوصيات </w:t>
      </w:r>
      <w:r>
        <w:t>ATU-R</w:t>
      </w:r>
      <w:r>
        <w:rPr>
          <w:rFonts w:hint="cs"/>
          <w:rtl/>
        </w:rPr>
        <w:t xml:space="preserve"> بشأن تنفيذ الجيل الخامس في</w:t>
      </w:r>
      <w:r w:rsidR="00EF0774">
        <w:rPr>
          <w:rFonts w:hint="eastAsia"/>
          <w:rtl/>
        </w:rPr>
        <w:t> </w:t>
      </w:r>
      <w:r>
        <w:rPr>
          <w:rFonts w:hint="cs"/>
          <w:rtl/>
        </w:rPr>
        <w:t>إفريقيا، وحالة الإذاعة الصوتية الرقمية في إفريقيا، والتوصيات المتعلقة بإدارة الطيف (بشأن إصدار التراخيص وإدارة الطيف وتطور الطيف) وما إلى ذلك، واقترح إدخال تعديلات ذات صلة.</w:t>
      </w:r>
    </w:p>
    <w:p w14:paraId="20984BF5" w14:textId="2328969E" w:rsidR="001D6B26" w:rsidRDefault="001D6B26" w:rsidP="001D6B26">
      <w:pPr>
        <w:rPr>
          <w:rtl/>
          <w:lang w:bidi="ar-SY"/>
        </w:rPr>
      </w:pPr>
      <w:r>
        <w:rPr>
          <w:rFonts w:hint="cs"/>
          <w:rtl/>
          <w:lang w:bidi="ar-SY"/>
        </w:rPr>
        <w:lastRenderedPageBreak/>
        <w:t xml:space="preserve">وشارك المكتب بفعالية في أنشطة متنوعة في إطار المبادرة السياساتية والتنظيمية لإفريقيا الرقمية </w:t>
      </w:r>
      <w:r w:rsidR="00372F89">
        <w:rPr>
          <w:lang w:bidi="ar-SY"/>
        </w:rPr>
        <w:t>"</w:t>
      </w:r>
      <w:r>
        <w:rPr>
          <w:lang w:bidi="ar-SY"/>
        </w:rPr>
        <w:t>PRIDA</w:t>
      </w:r>
      <w:r w:rsidR="00372F89">
        <w:rPr>
          <w:lang w:bidi="ar-SY"/>
        </w:rPr>
        <w:t>"</w:t>
      </w:r>
      <w:r>
        <w:rPr>
          <w:rFonts w:hint="cs"/>
          <w:rtl/>
          <w:lang w:bidi="ar-SY"/>
        </w:rPr>
        <w:t xml:space="preserve"> المشتركة بين الاتحاد الإفريقي والاتحاد الأوروبي والاتحاد الدولي للاتصالات. ومن بين هذه الأنشطة ما يلي:</w:t>
      </w:r>
    </w:p>
    <w:p w14:paraId="0DA6B3C0" w14:textId="77777777" w:rsidR="001D6B26" w:rsidRPr="007C49D2" w:rsidRDefault="001D6B26" w:rsidP="001D6B26">
      <w:pPr>
        <w:pStyle w:val="enumlev1"/>
        <w:rPr>
          <w:rtl/>
        </w:rPr>
      </w:pPr>
      <w:r>
        <w:rPr>
          <w:rFonts w:hint="cs"/>
          <w:rtl/>
          <w:lang w:val="en-GB" w:bidi="ar-SY"/>
        </w:rPr>
        <w:t>-</w:t>
      </w:r>
      <w:r>
        <w:rPr>
          <w:rtl/>
          <w:lang w:val="en-GB" w:bidi="ar-SY"/>
        </w:rPr>
        <w:tab/>
      </w:r>
      <w:r>
        <w:rPr>
          <w:rFonts w:hint="cs"/>
          <w:rtl/>
          <w:lang w:val="en-GB" w:bidi="ar-SY"/>
        </w:rPr>
        <w:t xml:space="preserve">ورشة عمل لبناء القدرات في مجال الإدارة الحديثة للطيف وبرمجية إدارة الطيف من أجل البلدان النامية </w:t>
      </w:r>
      <w:r>
        <w:rPr>
          <w:lang w:bidi="ar-SY"/>
        </w:rPr>
        <w:t>(SMS4DC)</w:t>
      </w:r>
      <w:r>
        <w:rPr>
          <w:rFonts w:hint="cs"/>
          <w:rtl/>
        </w:rPr>
        <w:t xml:space="preserve"> للاتحاد، مايو 2020.</w:t>
      </w:r>
    </w:p>
    <w:p w14:paraId="4F4A73A3" w14:textId="77777777" w:rsidR="001D6B26" w:rsidRPr="004169B7" w:rsidRDefault="001D6B26" w:rsidP="001D6B26">
      <w:pPr>
        <w:pStyle w:val="enumlev1"/>
        <w:rPr>
          <w:rtl/>
          <w:lang w:val="en-GB" w:bidi="ar-SY"/>
        </w:rPr>
      </w:pPr>
      <w:r>
        <w:rPr>
          <w:rFonts w:hint="cs"/>
          <w:rtl/>
          <w:lang w:val="en-GB" w:bidi="ar-SY"/>
        </w:rPr>
        <w:t>-</w:t>
      </w:r>
      <w:r>
        <w:rPr>
          <w:rtl/>
          <w:lang w:val="en-GB" w:bidi="ar-SY"/>
        </w:rPr>
        <w:tab/>
      </w:r>
      <w:r>
        <w:rPr>
          <w:rFonts w:hint="cs"/>
          <w:rtl/>
          <w:lang w:val="en-GB" w:bidi="ar-SY"/>
        </w:rPr>
        <w:t>ورشة عمل لبناء القدرات في مجال إنترنت الأشياء والخدمات الرقمية، أغسطس 2020.</w:t>
      </w:r>
    </w:p>
    <w:p w14:paraId="76431877" w14:textId="77777777" w:rsidR="001D6B26" w:rsidRPr="004169B7" w:rsidRDefault="001D6B26" w:rsidP="001D6B26">
      <w:pPr>
        <w:pStyle w:val="enumlev1"/>
        <w:rPr>
          <w:rtl/>
          <w:lang w:val="en-GB" w:bidi="ar-SY"/>
        </w:rPr>
      </w:pPr>
      <w:r>
        <w:rPr>
          <w:rFonts w:hint="cs"/>
          <w:rtl/>
          <w:lang w:val="en-GB" w:bidi="ar-SY"/>
        </w:rPr>
        <w:t>-</w:t>
      </w:r>
      <w:r>
        <w:rPr>
          <w:rtl/>
          <w:lang w:val="en-GB" w:bidi="ar-SY"/>
        </w:rPr>
        <w:tab/>
      </w:r>
      <w:r>
        <w:rPr>
          <w:rFonts w:hint="cs"/>
          <w:rtl/>
          <w:lang w:val="en-GB" w:bidi="ar-SY"/>
        </w:rPr>
        <w:t>اجتماع إلكتروني للجنة التقنية، نوفمبر 2020.</w:t>
      </w:r>
    </w:p>
    <w:p w14:paraId="070E8EC9" w14:textId="77777777" w:rsidR="001D6B26" w:rsidRPr="004169B7" w:rsidRDefault="001D6B26" w:rsidP="001D6B26">
      <w:pPr>
        <w:pStyle w:val="enumlev1"/>
        <w:rPr>
          <w:rtl/>
          <w:lang w:val="en-GB" w:bidi="ar-SY"/>
        </w:rPr>
      </w:pPr>
      <w:r>
        <w:rPr>
          <w:rFonts w:hint="cs"/>
          <w:rtl/>
          <w:lang w:val="en-GB" w:bidi="ar-SY"/>
        </w:rPr>
        <w:t>-</w:t>
      </w:r>
      <w:r>
        <w:rPr>
          <w:rtl/>
          <w:lang w:val="en-GB" w:bidi="ar-SY"/>
        </w:rPr>
        <w:tab/>
      </w:r>
      <w:r>
        <w:rPr>
          <w:rFonts w:hint="cs"/>
          <w:rtl/>
          <w:lang w:val="en-GB" w:bidi="ar-SY"/>
        </w:rPr>
        <w:t>ورشة عمل إلكترونية لإقرار التقارير التقنية والمبادئ التوجيهية، 9-11 مارس 2021.</w:t>
      </w:r>
    </w:p>
    <w:p w14:paraId="54886ABE" w14:textId="77777777" w:rsidR="001D6B26" w:rsidRPr="004169B7" w:rsidRDefault="001D6B26" w:rsidP="001D6B26">
      <w:pPr>
        <w:pStyle w:val="enumlev1"/>
        <w:rPr>
          <w:rtl/>
          <w:lang w:val="en-GB" w:bidi="ar-SY"/>
        </w:rPr>
      </w:pPr>
      <w:r>
        <w:rPr>
          <w:rFonts w:hint="cs"/>
          <w:rtl/>
          <w:lang w:val="en-GB" w:bidi="ar-SY"/>
        </w:rPr>
        <w:t>-</w:t>
      </w:r>
      <w:r>
        <w:rPr>
          <w:rtl/>
          <w:lang w:val="en-GB" w:bidi="ar-SY"/>
        </w:rPr>
        <w:tab/>
      </w:r>
      <w:r>
        <w:rPr>
          <w:rFonts w:hint="cs"/>
          <w:rtl/>
          <w:lang w:val="en-GB" w:bidi="ar-SY"/>
        </w:rPr>
        <w:t>ورشة عمل إلكترونية بشأن إعداد الجدول الوطني لتوزيع الترددات، مايو 2021.</w:t>
      </w:r>
    </w:p>
    <w:p w14:paraId="1073DDEF" w14:textId="77777777" w:rsidR="001D6B26" w:rsidRPr="00F72BEA" w:rsidRDefault="001D6B26" w:rsidP="001D6B26">
      <w:pPr>
        <w:pStyle w:val="enumlev1"/>
        <w:rPr>
          <w:rtl/>
        </w:rPr>
      </w:pPr>
      <w:r>
        <w:rPr>
          <w:rFonts w:hint="cs"/>
          <w:rtl/>
          <w:lang w:val="en-GB" w:bidi="ar-SY"/>
        </w:rPr>
        <w:t>-</w:t>
      </w:r>
      <w:r>
        <w:rPr>
          <w:rtl/>
          <w:lang w:val="en-GB" w:bidi="ar-SY"/>
        </w:rPr>
        <w:tab/>
      </w:r>
      <w:r>
        <w:rPr>
          <w:rFonts w:hint="cs"/>
          <w:rtl/>
          <w:lang w:val="en-GB" w:bidi="ar-SY"/>
        </w:rPr>
        <w:t xml:space="preserve">ورشة عمل إلكترونية بشأن طريقة الحساب المنسقة من أجل إفريقيا </w:t>
      </w:r>
      <w:r>
        <w:rPr>
          <w:lang w:bidi="ar-SY"/>
        </w:rPr>
        <w:t>(HCM4A)</w:t>
      </w:r>
      <w:r>
        <w:rPr>
          <w:rFonts w:hint="cs"/>
          <w:rtl/>
        </w:rPr>
        <w:t>، نوفمبر 2021.</w:t>
      </w:r>
    </w:p>
    <w:p w14:paraId="4815C44F" w14:textId="77777777" w:rsidR="001D6B26" w:rsidRPr="004169B7" w:rsidRDefault="001D6B26" w:rsidP="001D6B26">
      <w:pPr>
        <w:pStyle w:val="enumlev1"/>
        <w:rPr>
          <w:rtl/>
          <w:lang w:val="en-GB" w:bidi="ar-SY"/>
        </w:rPr>
      </w:pPr>
      <w:r>
        <w:rPr>
          <w:rFonts w:hint="cs"/>
          <w:rtl/>
          <w:lang w:val="en-GB" w:bidi="ar-SY"/>
        </w:rPr>
        <w:t>-</w:t>
      </w:r>
      <w:r>
        <w:rPr>
          <w:rtl/>
          <w:lang w:val="en-GB" w:bidi="ar-SY"/>
        </w:rPr>
        <w:tab/>
      </w:r>
      <w:r>
        <w:rPr>
          <w:rFonts w:hint="cs"/>
          <w:rtl/>
          <w:lang w:val="en-GB" w:bidi="ar-SY"/>
        </w:rPr>
        <w:t>اجتماع إلكتروني لجهات الاتصال، أكتوبر 2021.</w:t>
      </w:r>
    </w:p>
    <w:p w14:paraId="0618E42B" w14:textId="77777777" w:rsidR="001D6B26" w:rsidRPr="004169B7" w:rsidRDefault="001D6B26" w:rsidP="001D6B26">
      <w:pPr>
        <w:pStyle w:val="enumlev1"/>
        <w:rPr>
          <w:rtl/>
          <w:lang w:val="en-GB" w:bidi="ar-SY"/>
        </w:rPr>
      </w:pPr>
      <w:r>
        <w:rPr>
          <w:rFonts w:hint="cs"/>
          <w:rtl/>
          <w:lang w:val="en-GB" w:bidi="ar-SY"/>
        </w:rPr>
        <w:t>-</w:t>
      </w:r>
      <w:r>
        <w:rPr>
          <w:rtl/>
          <w:lang w:val="en-GB" w:bidi="ar-SY"/>
        </w:rPr>
        <w:tab/>
      </w:r>
      <w:r>
        <w:rPr>
          <w:rFonts w:hint="cs"/>
          <w:rtl/>
          <w:lang w:val="en-GB" w:bidi="ar-SY"/>
        </w:rPr>
        <w:t>اجتماع اللجنة التقنية، يونيو 2022.</w:t>
      </w:r>
    </w:p>
    <w:p w14:paraId="03F5F475" w14:textId="1053C9EA" w:rsidR="001D6B26" w:rsidRPr="004169B7" w:rsidRDefault="001D6B26" w:rsidP="001D6B26">
      <w:pPr>
        <w:pStyle w:val="enumlev1"/>
        <w:rPr>
          <w:rtl/>
          <w:lang w:val="en-GB" w:bidi="ar-SY"/>
        </w:rPr>
      </w:pPr>
      <w:r>
        <w:rPr>
          <w:rFonts w:hint="cs"/>
          <w:rtl/>
          <w:lang w:val="en-GB" w:bidi="ar-SY"/>
        </w:rPr>
        <w:t>-</w:t>
      </w:r>
      <w:r>
        <w:rPr>
          <w:rtl/>
          <w:lang w:val="en-GB" w:bidi="ar-SY"/>
        </w:rPr>
        <w:tab/>
      </w:r>
      <w:r>
        <w:rPr>
          <w:rFonts w:hint="cs"/>
          <w:rtl/>
          <w:lang w:val="en-GB" w:bidi="ar-SY"/>
        </w:rPr>
        <w:t>تدريب على خدمات اتصالات الطيران والاتصالات البحرية، أبريل 2023 (بالإنكليزية).</w:t>
      </w:r>
    </w:p>
    <w:p w14:paraId="0DAFCDC7" w14:textId="7975D8FE" w:rsidR="001D6B26" w:rsidRPr="004169B7" w:rsidRDefault="001D6B26" w:rsidP="001D6B26">
      <w:pPr>
        <w:pStyle w:val="enumlev1"/>
        <w:rPr>
          <w:rtl/>
          <w:lang w:val="en-GB" w:bidi="ar-SY"/>
        </w:rPr>
      </w:pPr>
      <w:r>
        <w:rPr>
          <w:rFonts w:hint="cs"/>
          <w:rtl/>
          <w:lang w:val="en-GB" w:bidi="ar-SY"/>
        </w:rPr>
        <w:t>-</w:t>
      </w:r>
      <w:r>
        <w:rPr>
          <w:rtl/>
          <w:lang w:val="en-GB" w:bidi="ar-SY"/>
        </w:rPr>
        <w:tab/>
      </w:r>
      <w:r>
        <w:rPr>
          <w:rFonts w:hint="cs"/>
          <w:rtl/>
          <w:lang w:val="en-GB" w:bidi="ar-SY"/>
        </w:rPr>
        <w:t>تدريب على خدمات اتصالات الطيران والاتصالات البحرية، مايو 2023 (بالفرنسية).</w:t>
      </w:r>
    </w:p>
    <w:p w14:paraId="2C75F148" w14:textId="77777777" w:rsidR="001D6B26" w:rsidRDefault="001D6B26" w:rsidP="001D6B26">
      <w:pPr>
        <w:rPr>
          <w:rtl/>
          <w:lang w:bidi="ar-SY"/>
        </w:rPr>
      </w:pPr>
      <w:r>
        <w:rPr>
          <w:rFonts w:hint="cs"/>
          <w:rtl/>
          <w:lang w:bidi="ar-SY"/>
        </w:rPr>
        <w:t xml:space="preserve">وشارك المكتب أيضاً في العديد من ورش العمل التي نظمها الاتحاد الإفريقي للاتصالات </w:t>
      </w:r>
      <w:r>
        <w:rPr>
          <w:lang w:bidi="ar-SY"/>
        </w:rPr>
        <w:t>(ATU)</w:t>
      </w:r>
      <w:r>
        <w:rPr>
          <w:rFonts w:hint="cs"/>
          <w:rtl/>
          <w:lang w:bidi="ar-SY"/>
        </w:rPr>
        <w:t xml:space="preserve"> أو الجماعة الإنمائية للجنوب الإفريقي </w:t>
      </w:r>
      <w:r>
        <w:rPr>
          <w:lang w:bidi="ar-SY"/>
        </w:rPr>
        <w:t>(SADC)</w:t>
      </w:r>
      <w:r>
        <w:rPr>
          <w:rFonts w:hint="cs"/>
          <w:rtl/>
        </w:rPr>
        <w:t xml:space="preserve"> بشأن تنفيذ </w:t>
      </w:r>
      <w:r w:rsidRPr="00254798">
        <w:rPr>
          <w:rFonts w:hint="cs"/>
          <w:rtl/>
          <w:lang w:val="en-GB" w:bidi="ar-SY"/>
        </w:rPr>
        <w:t>القرار</w:t>
      </w:r>
      <w:r w:rsidRPr="00254798">
        <w:rPr>
          <w:rFonts w:hint="cs"/>
          <w:b/>
          <w:bCs/>
          <w:rtl/>
          <w:lang w:val="en-GB" w:bidi="ar-SY"/>
        </w:rPr>
        <w:t xml:space="preserve"> </w:t>
      </w:r>
      <w:r w:rsidRPr="00254798">
        <w:rPr>
          <w:b/>
          <w:bCs/>
          <w:lang w:bidi="ar-SY"/>
        </w:rPr>
        <w:t>559 (WRC-19)</w:t>
      </w:r>
      <w:r>
        <w:rPr>
          <w:rFonts w:hint="cs"/>
          <w:rtl/>
        </w:rPr>
        <w:t xml:space="preserve"> والإجراءات الأخرى المتعلقة بالخدمات الفضائية (انظر القسم 2.1.3.2).</w:t>
      </w:r>
    </w:p>
    <w:p w14:paraId="43B63484" w14:textId="77777777" w:rsidR="001D6B26" w:rsidRDefault="001D6B26" w:rsidP="001D6B26">
      <w:pPr>
        <w:pStyle w:val="Heading2"/>
      </w:pPr>
      <w:bookmarkStart w:id="156" w:name="_Toc21078544"/>
      <w:bookmarkStart w:id="157" w:name="_Toc146291169"/>
      <w:r w:rsidRPr="009578AD">
        <w:rPr>
          <w:lang w:bidi="ar-SY"/>
        </w:rPr>
        <w:t>3</w:t>
      </w:r>
      <w:r>
        <w:rPr>
          <w:lang w:bidi="ar-SY"/>
        </w:rPr>
        <w:t>.</w:t>
      </w:r>
      <w:r w:rsidRPr="009578AD">
        <w:rPr>
          <w:lang w:bidi="ar-SY"/>
        </w:rPr>
        <w:t>7</w:t>
      </w:r>
      <w:r>
        <w:rPr>
          <w:rtl/>
        </w:rPr>
        <w:tab/>
      </w:r>
      <w:r>
        <w:rPr>
          <w:color w:val="000000"/>
          <w:rtl/>
        </w:rPr>
        <w:t>المساعدة المقدمة إلى مجموعات أخرى من البلدان</w:t>
      </w:r>
      <w:bookmarkEnd w:id="156"/>
      <w:bookmarkEnd w:id="157"/>
    </w:p>
    <w:p w14:paraId="4009923B" w14:textId="77777777" w:rsidR="001D6B26" w:rsidRDefault="001D6B26" w:rsidP="001D6B26">
      <w:pPr>
        <w:pStyle w:val="Heading3"/>
      </w:pPr>
      <w:bookmarkStart w:id="158" w:name="_Toc21078545"/>
      <w:bookmarkStart w:id="159" w:name="_Toc146291170"/>
      <w:r w:rsidRPr="009578AD">
        <w:t>1</w:t>
      </w:r>
      <w:r>
        <w:t>.</w:t>
      </w:r>
      <w:r w:rsidRPr="009578AD">
        <w:t>3</w:t>
      </w:r>
      <w:r>
        <w:t>.</w:t>
      </w:r>
      <w:r w:rsidRPr="009578AD">
        <w:t>7</w:t>
      </w:r>
      <w:r>
        <w:rPr>
          <w:rtl/>
        </w:rPr>
        <w:tab/>
      </w:r>
      <w:r w:rsidRPr="004375F2">
        <w:rPr>
          <w:rFonts w:hint="cs"/>
          <w:rtl/>
        </w:rPr>
        <w:t xml:space="preserve">المساعدة المقدمة إلى الإدارات </w:t>
      </w:r>
      <w:bookmarkEnd w:id="158"/>
      <w:r>
        <w:rPr>
          <w:rFonts w:hint="cs"/>
          <w:rtl/>
        </w:rPr>
        <w:t xml:space="preserve">في منطقة </w:t>
      </w:r>
      <w:r w:rsidRPr="004375F2">
        <w:rPr>
          <w:rFonts w:hint="cs"/>
          <w:rtl/>
        </w:rPr>
        <w:t>إفريقي</w:t>
      </w:r>
      <w:r>
        <w:rPr>
          <w:rFonts w:hint="cs"/>
          <w:rtl/>
        </w:rPr>
        <w:t>ا</w:t>
      </w:r>
      <w:bookmarkEnd w:id="159"/>
    </w:p>
    <w:p w14:paraId="4A3BB8F3" w14:textId="472F9E5C" w:rsidR="001D6B26" w:rsidRDefault="001D6B26" w:rsidP="00EF0774">
      <w:pPr>
        <w:rPr>
          <w:rtl/>
          <w:lang w:bidi="ar-SY"/>
        </w:rPr>
      </w:pPr>
      <w:r>
        <w:rPr>
          <w:rFonts w:hint="cs"/>
          <w:rtl/>
          <w:lang w:bidi="ar-SY"/>
        </w:rPr>
        <w:t xml:space="preserve">في الفترة 2019-2022، نظم مكتب الاتصالات الراديوية، بالتعاون مع الاتحاد الإفريقي للاتصالات </w:t>
      </w:r>
      <w:r>
        <w:rPr>
          <w:lang w:bidi="ar-SY"/>
        </w:rPr>
        <w:t>(ATU)</w:t>
      </w:r>
      <w:r>
        <w:rPr>
          <w:rFonts w:hint="cs"/>
          <w:rtl/>
          <w:lang w:bidi="ar-SY"/>
        </w:rPr>
        <w:t xml:space="preserve">، مشروع الاستخدام الأمثل لخطة الاتفاق </w:t>
      </w:r>
      <w:r>
        <w:rPr>
          <w:lang w:bidi="ar-SY"/>
        </w:rPr>
        <w:t>GE84</w:t>
      </w:r>
      <w:r>
        <w:rPr>
          <w:rFonts w:hint="cs"/>
          <w:rtl/>
        </w:rPr>
        <w:t xml:space="preserve"> وأنجز المشروع بنجاح</w:t>
      </w:r>
      <w:r>
        <w:rPr>
          <w:rFonts w:hint="cs"/>
          <w:rtl/>
          <w:lang w:bidi="ar-SY"/>
        </w:rPr>
        <w:t>.</w:t>
      </w:r>
    </w:p>
    <w:p w14:paraId="7033221C" w14:textId="2EB2974F" w:rsidR="001D6B26" w:rsidRDefault="001D6B26" w:rsidP="00EF0774">
      <w:pPr>
        <w:rPr>
          <w:rtl/>
          <w:lang w:bidi="ar-SY"/>
        </w:rPr>
      </w:pPr>
      <w:r>
        <w:rPr>
          <w:rFonts w:hint="cs"/>
          <w:rtl/>
          <w:lang w:bidi="ar-SY"/>
        </w:rPr>
        <w:t xml:space="preserve">وكان الهدف من هذا المشروع استعمال النطاق </w:t>
      </w:r>
      <w:r>
        <w:rPr>
          <w:lang w:bidi="ar-SY"/>
        </w:rPr>
        <w:t>108-87,5</w:t>
      </w:r>
      <w:r>
        <w:rPr>
          <w:rFonts w:hint="cs"/>
          <w:rtl/>
        </w:rPr>
        <w:t xml:space="preserve"> </w:t>
      </w:r>
      <w:r>
        <w:t>MHz</w:t>
      </w:r>
      <w:r>
        <w:rPr>
          <w:rFonts w:hint="cs"/>
          <w:rtl/>
        </w:rPr>
        <w:t xml:space="preserve"> (نطاق الإذاعة </w:t>
      </w:r>
      <w:r>
        <w:t>FM</w:t>
      </w:r>
      <w:r>
        <w:rPr>
          <w:rFonts w:hint="cs"/>
          <w:rtl/>
        </w:rPr>
        <w:t xml:space="preserve">) على نحو يتسم بالكفاءة والإنصاف من أجل الإذاعة الصوتية التماثلية ولتحديد ترددات جديدة للإذاعة </w:t>
      </w:r>
      <w:r>
        <w:t>FM</w:t>
      </w:r>
      <w:r>
        <w:rPr>
          <w:rFonts w:hint="cs"/>
          <w:rtl/>
        </w:rPr>
        <w:t xml:space="preserve"> من أجل الإدارات الإفريقية</w:t>
      </w:r>
      <w:r>
        <w:rPr>
          <w:rFonts w:hint="cs"/>
          <w:rtl/>
          <w:lang w:bidi="ar-SY"/>
        </w:rPr>
        <w:t>.</w:t>
      </w:r>
    </w:p>
    <w:p w14:paraId="74B07239" w14:textId="572453D2" w:rsidR="001D6B26" w:rsidRDefault="001D6B26" w:rsidP="00EF0774">
      <w:pPr>
        <w:rPr>
          <w:rtl/>
          <w:lang w:bidi="ar-SY"/>
        </w:rPr>
      </w:pPr>
      <w:r>
        <w:rPr>
          <w:rFonts w:hint="cs"/>
          <w:rtl/>
          <w:lang w:bidi="ar-SY"/>
        </w:rPr>
        <w:t>وقُدمت هذه المساعدة من خلال العديد من ورش العمل التحضيرية وثلاثة اجتماعات افتراضية لتنسيق الترددات عُقدت في</w:t>
      </w:r>
      <w:r w:rsidR="00EF0774">
        <w:rPr>
          <w:rFonts w:hint="eastAsia"/>
          <w:rtl/>
          <w:lang w:bidi="ar-SY"/>
        </w:rPr>
        <w:t> </w:t>
      </w:r>
      <w:r>
        <w:rPr>
          <w:rFonts w:hint="cs"/>
          <w:rtl/>
          <w:lang w:bidi="ar-SY"/>
        </w:rPr>
        <w:t xml:space="preserve">الفترة ما بين فبراير 2021 ويناير 2022. وأدت هذه المساعدة إلى الوفاء بما يقارب 85% من متطلبات تنسيق الترددات، أي ما يعادل </w:t>
      </w:r>
      <w:r>
        <w:rPr>
          <w:lang w:bidi="ar-SY"/>
        </w:rPr>
        <w:t>18 326</w:t>
      </w:r>
      <w:r>
        <w:rPr>
          <w:rFonts w:hint="cs"/>
          <w:rtl/>
        </w:rPr>
        <w:t xml:space="preserve"> قناة للترددات في نطاق الإذاعة </w:t>
      </w:r>
      <w:r>
        <w:t>FM</w:t>
      </w:r>
      <w:r>
        <w:rPr>
          <w:rFonts w:hint="cs"/>
          <w:rtl/>
        </w:rPr>
        <w:t xml:space="preserve"> التي تم تنسيقها بنجاح</w:t>
      </w:r>
      <w:r>
        <w:rPr>
          <w:rFonts w:hint="cs"/>
          <w:rtl/>
          <w:lang w:bidi="ar-SY"/>
        </w:rPr>
        <w:t>.</w:t>
      </w:r>
    </w:p>
    <w:p w14:paraId="301ADDD5" w14:textId="77777777" w:rsidR="001D6B26" w:rsidRPr="00933BA0" w:rsidRDefault="001D6B26" w:rsidP="001D6B26">
      <w:pPr>
        <w:pStyle w:val="Heading2"/>
        <w:rPr>
          <w:rtl/>
          <w:lang w:bidi="ar-SY"/>
        </w:rPr>
      </w:pPr>
      <w:bookmarkStart w:id="160" w:name="_Toc428969663"/>
      <w:bookmarkStart w:id="161" w:name="_Toc21078547"/>
      <w:bookmarkStart w:id="162" w:name="_Toc146291171"/>
      <w:r w:rsidRPr="009578AD">
        <w:t>4</w:t>
      </w:r>
      <w:r w:rsidRPr="00933BA0">
        <w:t>.</w:t>
      </w:r>
      <w:r w:rsidRPr="009578AD">
        <w:t>7</w:t>
      </w:r>
      <w:r w:rsidRPr="00933BA0">
        <w:rPr>
          <w:rtl/>
        </w:rPr>
        <w:tab/>
        <w:t>معالجة حالات التداخل الضار</w:t>
      </w:r>
      <w:bookmarkEnd w:id="160"/>
      <w:bookmarkEnd w:id="161"/>
      <w:bookmarkEnd w:id="162"/>
    </w:p>
    <w:p w14:paraId="11BD083A" w14:textId="77777777" w:rsidR="001D6B26" w:rsidRPr="00933BA0" w:rsidRDefault="001D6B26" w:rsidP="001D6B26">
      <w:pPr>
        <w:pStyle w:val="Heading3"/>
        <w:rPr>
          <w:rtl/>
        </w:rPr>
      </w:pPr>
      <w:bookmarkStart w:id="163" w:name="_Toc428969664"/>
      <w:bookmarkStart w:id="164" w:name="_Toc21078548"/>
      <w:bookmarkStart w:id="165" w:name="_Toc146291172"/>
      <w:r w:rsidRPr="009578AD">
        <w:t>1</w:t>
      </w:r>
      <w:r w:rsidRPr="00933BA0">
        <w:t>.</w:t>
      </w:r>
      <w:r w:rsidRPr="009578AD">
        <w:t>4</w:t>
      </w:r>
      <w:r w:rsidRPr="00933BA0">
        <w:t>.</w:t>
      </w:r>
      <w:r w:rsidRPr="009578AD">
        <w:t>7</w:t>
      </w:r>
      <w:r w:rsidRPr="00933BA0">
        <w:rPr>
          <w:rtl/>
        </w:rPr>
        <w:tab/>
        <w:t>لمحة عامة</w:t>
      </w:r>
      <w:bookmarkEnd w:id="163"/>
      <w:bookmarkEnd w:id="164"/>
      <w:bookmarkEnd w:id="165"/>
    </w:p>
    <w:p w14:paraId="1BF1565D" w14:textId="77777777" w:rsidR="001D6B26" w:rsidRPr="00933BA0" w:rsidRDefault="001D6B26" w:rsidP="001D6B26">
      <w:pPr>
        <w:rPr>
          <w:rtl/>
        </w:rPr>
      </w:pPr>
      <w:r w:rsidRPr="00933BA0">
        <w:rPr>
          <w:rtl/>
        </w:rPr>
        <w:t>عالج المكتب</w:t>
      </w:r>
      <w:r w:rsidRPr="00933BA0">
        <w:rPr>
          <w:rFonts w:hint="cs"/>
          <w:rtl/>
        </w:rPr>
        <w:t>،</w:t>
      </w:r>
      <w:r w:rsidRPr="00933BA0">
        <w:rPr>
          <w:rtl/>
        </w:rPr>
        <w:t xml:space="preserve"> لدى تطبيق الإجراءات الواردة في المادة </w:t>
      </w:r>
      <w:r w:rsidRPr="009578AD">
        <w:rPr>
          <w:b/>
          <w:bCs/>
        </w:rPr>
        <w:t>15</w:t>
      </w:r>
      <w:r w:rsidRPr="00933BA0">
        <w:rPr>
          <w:rtl/>
        </w:rPr>
        <w:t xml:space="preserve"> من لوائح الراديو</w:t>
      </w:r>
      <w:r w:rsidRPr="00933BA0">
        <w:rPr>
          <w:rFonts w:hint="cs"/>
          <w:rtl/>
        </w:rPr>
        <w:t>،</w:t>
      </w:r>
      <w:r w:rsidRPr="00933BA0">
        <w:rPr>
          <w:rtl/>
        </w:rPr>
        <w:t xml:space="preserve"> جميع التقارير المتعلقة بالتداخل الضار كمسألة </w:t>
      </w:r>
      <w:r w:rsidRPr="00933BA0">
        <w:rPr>
          <w:rFonts w:hint="cs"/>
          <w:rtl/>
        </w:rPr>
        <w:t>ملحة</w:t>
      </w:r>
      <w:r w:rsidRPr="00933BA0">
        <w:rPr>
          <w:rtl/>
        </w:rPr>
        <w:t>، خصوصاً حيثما كان الأمر يتعلق بخدمات السلامة. ويتناول المكتب عادة</w:t>
      </w:r>
      <w:r>
        <w:rPr>
          <w:rFonts w:hint="cs"/>
          <w:rtl/>
        </w:rPr>
        <w:t>ً</w:t>
      </w:r>
      <w:r w:rsidRPr="00933BA0">
        <w:rPr>
          <w:rtl/>
        </w:rPr>
        <w:t xml:space="preserve"> كل حالة مبلغ عنها في غضون </w:t>
      </w:r>
      <w:r w:rsidRPr="009578AD">
        <w:t>48</w:t>
      </w:r>
      <w:r w:rsidRPr="00933BA0">
        <w:rPr>
          <w:rtl/>
        </w:rPr>
        <w:t xml:space="preserve"> ساعة من </w:t>
      </w:r>
      <w:r w:rsidRPr="00933BA0">
        <w:rPr>
          <w:rFonts w:hint="cs"/>
          <w:rtl/>
        </w:rPr>
        <w:t>استلامها</w:t>
      </w:r>
      <w:r w:rsidRPr="00933BA0">
        <w:rPr>
          <w:rtl/>
        </w:rPr>
        <w:t>. وأُبلغت بعض الحالات إلى لجنة لوائح الراديو </w:t>
      </w:r>
      <w:r w:rsidRPr="00933BA0">
        <w:t>(RRB)</w:t>
      </w:r>
      <w:r w:rsidRPr="00933BA0">
        <w:rPr>
          <w:rtl/>
        </w:rPr>
        <w:t xml:space="preserve"> حسبما طلبت ذلك الإدارات التي </w:t>
      </w:r>
      <w:r w:rsidRPr="00933BA0">
        <w:rPr>
          <w:rFonts w:hint="cs"/>
          <w:rtl/>
        </w:rPr>
        <w:t>تعرضت</w:t>
      </w:r>
      <w:r w:rsidRPr="00933BA0">
        <w:rPr>
          <w:rtl/>
        </w:rPr>
        <w:t xml:space="preserve"> خدماتها </w:t>
      </w:r>
      <w:r w:rsidRPr="00933BA0">
        <w:rPr>
          <w:rFonts w:hint="cs"/>
          <w:rtl/>
        </w:rPr>
        <w:t>ل</w:t>
      </w:r>
      <w:r w:rsidRPr="00933BA0">
        <w:rPr>
          <w:rtl/>
        </w:rPr>
        <w:t>لتداخل. وفي بعض الحالات، استلم المكتب</w:t>
      </w:r>
      <w:r w:rsidRPr="00933BA0">
        <w:rPr>
          <w:rFonts w:hint="cs"/>
          <w:rtl/>
        </w:rPr>
        <w:t xml:space="preserve"> من الإدارات المتأثرة</w:t>
      </w:r>
      <w:r w:rsidRPr="00933BA0">
        <w:rPr>
          <w:rtl/>
        </w:rPr>
        <w:t xml:space="preserve"> إعلاناً يفيد بإغلاق ملف الحالة. ويلخص الجدول</w:t>
      </w:r>
      <w:r>
        <w:rPr>
          <w:rFonts w:hint="cs"/>
          <w:rtl/>
        </w:rPr>
        <w:t> </w:t>
      </w:r>
      <w:r w:rsidRPr="009578AD">
        <w:t>1</w:t>
      </w:r>
      <w:r>
        <w:noBreakHyphen/>
      </w:r>
      <w:r w:rsidRPr="009578AD">
        <w:t>1</w:t>
      </w:r>
      <w:r w:rsidRPr="00933BA0">
        <w:t>.</w:t>
      </w:r>
      <w:r w:rsidRPr="009578AD">
        <w:t>4</w:t>
      </w:r>
      <w:r w:rsidRPr="00933BA0">
        <w:t>.</w:t>
      </w:r>
      <w:r w:rsidRPr="009578AD">
        <w:t>7</w:t>
      </w:r>
      <w:r w:rsidRPr="00933BA0">
        <w:rPr>
          <w:rtl/>
        </w:rPr>
        <w:t xml:space="preserve"> </w:t>
      </w:r>
      <w:r w:rsidRPr="00933BA0">
        <w:rPr>
          <w:rFonts w:hint="cs"/>
          <w:rtl/>
        </w:rPr>
        <w:t xml:space="preserve">المعلومات الإحصائية بخصوص أنظمة الأرض والجدول </w:t>
      </w:r>
      <w:r w:rsidRPr="009578AD">
        <w:t>2</w:t>
      </w:r>
      <w:r w:rsidRPr="00933BA0">
        <w:rPr>
          <w:lang w:val="en-GB"/>
        </w:rPr>
        <w:t>-</w:t>
      </w:r>
      <w:r w:rsidRPr="009578AD">
        <w:t>1</w:t>
      </w:r>
      <w:r w:rsidRPr="00933BA0">
        <w:rPr>
          <w:lang w:val="en-GB"/>
        </w:rPr>
        <w:t>.</w:t>
      </w:r>
      <w:r w:rsidRPr="009578AD">
        <w:t>4</w:t>
      </w:r>
      <w:r w:rsidRPr="00933BA0">
        <w:rPr>
          <w:lang w:val="en-GB"/>
        </w:rPr>
        <w:t>.</w:t>
      </w:r>
      <w:r w:rsidRPr="009578AD">
        <w:t>7</w:t>
      </w:r>
      <w:r w:rsidRPr="00933BA0">
        <w:rPr>
          <w:rFonts w:hint="cs"/>
          <w:rtl/>
          <w:lang w:val="en-GB" w:bidi="ar-SY"/>
        </w:rPr>
        <w:t xml:space="preserve"> فيما يتعلق بالحالات التي تؤثر على الخدمات</w:t>
      </w:r>
      <w:r>
        <w:rPr>
          <w:rFonts w:hint="eastAsia"/>
          <w:rtl/>
          <w:lang w:val="en-GB" w:bidi="ar-SY"/>
        </w:rPr>
        <w:t> </w:t>
      </w:r>
      <w:r w:rsidRPr="00933BA0">
        <w:rPr>
          <w:rFonts w:hint="cs"/>
          <w:rtl/>
          <w:lang w:val="en-GB" w:bidi="ar-SY"/>
        </w:rPr>
        <w:t>الفضائية</w:t>
      </w:r>
      <w:r w:rsidRPr="00933BA0">
        <w:rPr>
          <w:rtl/>
        </w:rPr>
        <w:t>.</w:t>
      </w:r>
    </w:p>
    <w:p w14:paraId="148AF798" w14:textId="77777777" w:rsidR="001D6B26" w:rsidRPr="005F79BD" w:rsidRDefault="001D6B26" w:rsidP="001D6B26">
      <w:pPr>
        <w:pStyle w:val="TableNo"/>
        <w:rPr>
          <w:rtl/>
        </w:rPr>
      </w:pPr>
      <w:r w:rsidRPr="005F79BD">
        <w:rPr>
          <w:rtl/>
        </w:rPr>
        <w:t xml:space="preserve">الجدول </w:t>
      </w:r>
      <w:r w:rsidRPr="009578AD">
        <w:t>1</w:t>
      </w:r>
      <w:r w:rsidRPr="005F79BD">
        <w:t>-</w:t>
      </w:r>
      <w:r w:rsidRPr="009578AD">
        <w:t>1</w:t>
      </w:r>
      <w:r w:rsidRPr="005F79BD">
        <w:t>.</w:t>
      </w:r>
      <w:r w:rsidRPr="009578AD">
        <w:t>4</w:t>
      </w:r>
      <w:r w:rsidRPr="005F79BD">
        <w:t>.</w:t>
      </w:r>
      <w:r w:rsidRPr="009578AD">
        <w:t>7</w:t>
      </w:r>
    </w:p>
    <w:p w14:paraId="32493279" w14:textId="77777777" w:rsidR="001D6B26" w:rsidRPr="00EF0774" w:rsidRDefault="001D6B26" w:rsidP="00EF0774">
      <w:pPr>
        <w:pStyle w:val="Tabletitle"/>
        <w:rPr>
          <w:rtl/>
        </w:rPr>
      </w:pPr>
      <w:r w:rsidRPr="00EF0774">
        <w:rPr>
          <w:rtl/>
        </w:rPr>
        <w:t>معلومات إحصائية تتعلق بمعالجة حالات التداخل الضار</w:t>
      </w:r>
      <w:r w:rsidRPr="00EF0774">
        <w:rPr>
          <w:rFonts w:hint="cs"/>
          <w:rtl/>
        </w:rPr>
        <w:t xml:space="preserve"> التي تؤثر في خدمات الأرض</w:t>
      </w:r>
    </w:p>
    <w:tbl>
      <w:tblPr>
        <w:bidiVisual/>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176"/>
        <w:gridCol w:w="1134"/>
        <w:gridCol w:w="1134"/>
        <w:gridCol w:w="1134"/>
        <w:gridCol w:w="1134"/>
        <w:gridCol w:w="1134"/>
      </w:tblGrid>
      <w:tr w:rsidR="001D6B26" w:rsidRPr="00C93AC7" w14:paraId="50E17750" w14:textId="77777777" w:rsidTr="00423E61">
        <w:trPr>
          <w:cantSplit/>
          <w:jc w:val="center"/>
        </w:trPr>
        <w:tc>
          <w:tcPr>
            <w:tcW w:w="0" w:type="auto"/>
            <w:tcBorders>
              <w:top w:val="nil"/>
              <w:left w:val="nil"/>
              <w:bottom w:val="single" w:sz="4" w:space="0" w:color="auto"/>
              <w:right w:val="single" w:sz="4" w:space="0" w:color="auto"/>
            </w:tcBorders>
          </w:tcPr>
          <w:p w14:paraId="3D2224E6" w14:textId="77777777" w:rsidR="001D6B26" w:rsidRPr="00C93AC7" w:rsidRDefault="001D6B26" w:rsidP="008148A9">
            <w:pPr>
              <w:pStyle w:val="Tablehead"/>
              <w:spacing w:before="40" w:after="40" w:line="240" w:lineRule="exact"/>
            </w:pPr>
          </w:p>
        </w:tc>
        <w:tc>
          <w:tcPr>
            <w:tcW w:w="1134" w:type="dxa"/>
            <w:tcBorders>
              <w:top w:val="single" w:sz="4" w:space="0" w:color="auto"/>
              <w:bottom w:val="single" w:sz="4" w:space="0" w:color="auto"/>
            </w:tcBorders>
          </w:tcPr>
          <w:p w14:paraId="61EE5655" w14:textId="77777777" w:rsidR="001D6B26" w:rsidRPr="00C93AC7" w:rsidRDefault="001D6B26" w:rsidP="008148A9">
            <w:pPr>
              <w:pStyle w:val="Tablehead"/>
              <w:spacing w:before="40" w:after="40" w:line="240" w:lineRule="exact"/>
            </w:pPr>
            <w:r w:rsidRPr="00C93AC7">
              <w:t>2019</w:t>
            </w:r>
          </w:p>
        </w:tc>
        <w:tc>
          <w:tcPr>
            <w:tcW w:w="1134" w:type="dxa"/>
            <w:tcBorders>
              <w:top w:val="single" w:sz="4" w:space="0" w:color="auto"/>
              <w:bottom w:val="single" w:sz="4" w:space="0" w:color="auto"/>
            </w:tcBorders>
          </w:tcPr>
          <w:p w14:paraId="0F72DF5C" w14:textId="77777777" w:rsidR="001D6B26" w:rsidRPr="00C93AC7" w:rsidRDefault="001D6B26" w:rsidP="008148A9">
            <w:pPr>
              <w:pStyle w:val="Tablehead"/>
              <w:spacing w:before="40" w:after="40" w:line="240" w:lineRule="exact"/>
            </w:pPr>
            <w:r w:rsidRPr="00C93AC7">
              <w:t>2020</w:t>
            </w:r>
          </w:p>
        </w:tc>
        <w:tc>
          <w:tcPr>
            <w:tcW w:w="1134" w:type="dxa"/>
            <w:tcBorders>
              <w:top w:val="single" w:sz="4" w:space="0" w:color="auto"/>
              <w:bottom w:val="single" w:sz="4" w:space="0" w:color="auto"/>
              <w:right w:val="single" w:sz="4" w:space="0" w:color="auto"/>
            </w:tcBorders>
          </w:tcPr>
          <w:p w14:paraId="44EF9627" w14:textId="77777777" w:rsidR="001D6B26" w:rsidRPr="00C93AC7" w:rsidRDefault="001D6B26" w:rsidP="008148A9">
            <w:pPr>
              <w:pStyle w:val="Tablehead"/>
              <w:spacing w:before="40" w:after="40" w:line="240" w:lineRule="exact"/>
            </w:pPr>
            <w:r w:rsidRPr="00C93AC7">
              <w:t>2021</w:t>
            </w:r>
          </w:p>
        </w:tc>
        <w:tc>
          <w:tcPr>
            <w:tcW w:w="1134" w:type="dxa"/>
            <w:tcBorders>
              <w:top w:val="single" w:sz="4" w:space="0" w:color="auto"/>
              <w:bottom w:val="single" w:sz="4" w:space="0" w:color="auto"/>
            </w:tcBorders>
          </w:tcPr>
          <w:p w14:paraId="366025D1" w14:textId="77777777" w:rsidR="001D6B26" w:rsidRPr="00C93AC7" w:rsidRDefault="001D6B26" w:rsidP="008148A9">
            <w:pPr>
              <w:pStyle w:val="Tablehead"/>
              <w:spacing w:before="40" w:after="40" w:line="240" w:lineRule="exact"/>
            </w:pPr>
            <w:r w:rsidRPr="00C93AC7">
              <w:t>2022</w:t>
            </w:r>
          </w:p>
        </w:tc>
        <w:tc>
          <w:tcPr>
            <w:tcW w:w="1134" w:type="dxa"/>
            <w:tcBorders>
              <w:top w:val="single" w:sz="4" w:space="0" w:color="auto"/>
              <w:bottom w:val="single" w:sz="4" w:space="0" w:color="auto"/>
              <w:right w:val="single" w:sz="4" w:space="0" w:color="auto"/>
            </w:tcBorders>
          </w:tcPr>
          <w:p w14:paraId="21979FFD" w14:textId="77777777" w:rsidR="001D6B26" w:rsidRPr="00C93AC7" w:rsidDel="00BD3B26" w:rsidRDefault="001D6B26" w:rsidP="008148A9">
            <w:pPr>
              <w:pStyle w:val="Tablehead"/>
              <w:spacing w:before="40" w:after="40" w:line="240" w:lineRule="exact"/>
              <w:rPr>
                <w:rtl/>
                <w:lang w:bidi="ar-SY"/>
              </w:rPr>
            </w:pPr>
            <w:r w:rsidRPr="00C93AC7">
              <w:t>2023</w:t>
            </w:r>
            <w:r w:rsidRPr="00C93AC7">
              <w:rPr>
                <w:rFonts w:hint="cs"/>
                <w:rtl/>
              </w:rPr>
              <w:t xml:space="preserve"> (حتى </w:t>
            </w:r>
            <w:r w:rsidRPr="00C93AC7">
              <w:t>30</w:t>
            </w:r>
            <w:r w:rsidRPr="00C93AC7">
              <w:rPr>
                <w:rFonts w:hint="cs"/>
                <w:rtl/>
              </w:rPr>
              <w:t xml:space="preserve"> يونيو)</w:t>
            </w:r>
          </w:p>
        </w:tc>
      </w:tr>
      <w:tr w:rsidR="001D6B26" w:rsidRPr="00C93AC7" w14:paraId="55092C5D" w14:textId="77777777" w:rsidTr="00423E61">
        <w:trPr>
          <w:cantSplit/>
          <w:jc w:val="center"/>
        </w:trPr>
        <w:tc>
          <w:tcPr>
            <w:tcW w:w="0" w:type="auto"/>
            <w:tcBorders>
              <w:top w:val="single" w:sz="4" w:space="0" w:color="auto"/>
              <w:left w:val="single" w:sz="4" w:space="0" w:color="auto"/>
            </w:tcBorders>
          </w:tcPr>
          <w:p w14:paraId="74AB200F" w14:textId="77777777" w:rsidR="001D6B26" w:rsidRPr="00C93AC7" w:rsidRDefault="001D6B26" w:rsidP="008148A9">
            <w:pPr>
              <w:pStyle w:val="Tabletext"/>
              <w:keepNext/>
              <w:spacing w:before="40" w:after="40" w:line="240" w:lineRule="exact"/>
            </w:pPr>
            <w:r w:rsidRPr="00C93AC7">
              <w:rPr>
                <w:rFonts w:hint="cs"/>
                <w:rtl/>
                <w:lang w:val="en-GB"/>
              </w:rPr>
              <w:t>حالات مقدمة إلى المكتب للإحاطة علماً بها</w:t>
            </w:r>
          </w:p>
        </w:tc>
        <w:tc>
          <w:tcPr>
            <w:tcW w:w="1134" w:type="dxa"/>
            <w:tcBorders>
              <w:top w:val="single" w:sz="4" w:space="0" w:color="auto"/>
            </w:tcBorders>
            <w:vAlign w:val="center"/>
          </w:tcPr>
          <w:p w14:paraId="63F9E425" w14:textId="77777777" w:rsidR="001D6B26" w:rsidRPr="00C93AC7" w:rsidRDefault="001D6B26" w:rsidP="008148A9">
            <w:pPr>
              <w:pStyle w:val="Tabletext"/>
              <w:keepNext/>
              <w:spacing w:before="40" w:after="40" w:line="240" w:lineRule="exact"/>
              <w:jc w:val="center"/>
            </w:pPr>
            <w:r w:rsidRPr="00C93AC7">
              <w:t>41</w:t>
            </w:r>
          </w:p>
        </w:tc>
        <w:tc>
          <w:tcPr>
            <w:tcW w:w="1134" w:type="dxa"/>
            <w:tcBorders>
              <w:top w:val="single" w:sz="4" w:space="0" w:color="auto"/>
            </w:tcBorders>
            <w:vAlign w:val="center"/>
          </w:tcPr>
          <w:p w14:paraId="04B253A9" w14:textId="77777777" w:rsidR="001D6B26" w:rsidRPr="00C93AC7" w:rsidRDefault="001D6B26" w:rsidP="008148A9">
            <w:pPr>
              <w:pStyle w:val="Tabletext"/>
              <w:keepNext/>
              <w:spacing w:before="40" w:after="40" w:line="240" w:lineRule="exact"/>
              <w:jc w:val="center"/>
            </w:pPr>
            <w:r w:rsidRPr="00C93AC7">
              <w:t>46</w:t>
            </w:r>
          </w:p>
        </w:tc>
        <w:tc>
          <w:tcPr>
            <w:tcW w:w="1134" w:type="dxa"/>
            <w:tcBorders>
              <w:top w:val="single" w:sz="4" w:space="0" w:color="auto"/>
              <w:right w:val="single" w:sz="4" w:space="0" w:color="auto"/>
            </w:tcBorders>
            <w:vAlign w:val="center"/>
          </w:tcPr>
          <w:p w14:paraId="4840234E" w14:textId="77777777" w:rsidR="001D6B26" w:rsidRPr="00C93AC7" w:rsidRDefault="001D6B26" w:rsidP="008148A9">
            <w:pPr>
              <w:pStyle w:val="Tabletext"/>
              <w:keepNext/>
              <w:spacing w:before="40" w:after="40" w:line="240" w:lineRule="exact"/>
              <w:jc w:val="center"/>
            </w:pPr>
            <w:r w:rsidRPr="00C93AC7">
              <w:t>37</w:t>
            </w:r>
          </w:p>
        </w:tc>
        <w:tc>
          <w:tcPr>
            <w:tcW w:w="1134" w:type="dxa"/>
            <w:tcBorders>
              <w:top w:val="single" w:sz="4" w:space="0" w:color="auto"/>
            </w:tcBorders>
          </w:tcPr>
          <w:p w14:paraId="5F9747EB" w14:textId="77777777" w:rsidR="001D6B26" w:rsidRPr="00C93AC7" w:rsidRDefault="001D6B26" w:rsidP="008148A9">
            <w:pPr>
              <w:pStyle w:val="Tabletext"/>
              <w:keepNext/>
              <w:spacing w:before="40" w:after="40" w:line="240" w:lineRule="exact"/>
              <w:jc w:val="center"/>
            </w:pPr>
            <w:r w:rsidRPr="00C93AC7">
              <w:t>32</w:t>
            </w:r>
          </w:p>
        </w:tc>
        <w:tc>
          <w:tcPr>
            <w:tcW w:w="1134" w:type="dxa"/>
            <w:tcBorders>
              <w:top w:val="single" w:sz="4" w:space="0" w:color="auto"/>
              <w:right w:val="single" w:sz="4" w:space="0" w:color="auto"/>
            </w:tcBorders>
            <w:vAlign w:val="center"/>
          </w:tcPr>
          <w:p w14:paraId="49AEE161" w14:textId="77777777" w:rsidR="001D6B26" w:rsidRPr="00C93AC7" w:rsidRDefault="001D6B26" w:rsidP="008148A9">
            <w:pPr>
              <w:pStyle w:val="Tabletext"/>
              <w:keepNext/>
              <w:spacing w:before="40" w:after="40" w:line="240" w:lineRule="exact"/>
              <w:jc w:val="center"/>
            </w:pPr>
            <w:r w:rsidRPr="00C93AC7">
              <w:t>42</w:t>
            </w:r>
          </w:p>
        </w:tc>
      </w:tr>
      <w:tr w:rsidR="001D6B26" w:rsidRPr="00C93AC7" w14:paraId="78A0C26F" w14:textId="77777777" w:rsidTr="00423E61">
        <w:trPr>
          <w:cantSplit/>
          <w:jc w:val="center"/>
        </w:trPr>
        <w:tc>
          <w:tcPr>
            <w:tcW w:w="0" w:type="auto"/>
            <w:tcBorders>
              <w:left w:val="single" w:sz="4" w:space="0" w:color="auto"/>
              <w:bottom w:val="single" w:sz="4" w:space="0" w:color="auto"/>
            </w:tcBorders>
          </w:tcPr>
          <w:p w14:paraId="5BF7DBBA" w14:textId="77777777" w:rsidR="001D6B26" w:rsidRPr="00C93AC7" w:rsidRDefault="001D6B26" w:rsidP="008148A9">
            <w:pPr>
              <w:pStyle w:val="Tabletext"/>
              <w:keepNext/>
              <w:spacing w:before="40" w:after="40" w:line="240" w:lineRule="exact"/>
            </w:pPr>
            <w:r w:rsidRPr="00C93AC7">
              <w:rPr>
                <w:rtl/>
              </w:rPr>
              <w:t>حالات المساعدة المقدمة إلى الإدارات</w:t>
            </w:r>
          </w:p>
        </w:tc>
        <w:tc>
          <w:tcPr>
            <w:tcW w:w="1134" w:type="dxa"/>
            <w:tcBorders>
              <w:bottom w:val="single" w:sz="4" w:space="0" w:color="auto"/>
            </w:tcBorders>
            <w:vAlign w:val="center"/>
          </w:tcPr>
          <w:p w14:paraId="4EB556A5" w14:textId="77777777" w:rsidR="001D6B26" w:rsidRPr="00C93AC7" w:rsidRDefault="001D6B26" w:rsidP="008148A9">
            <w:pPr>
              <w:pStyle w:val="Tabletext"/>
              <w:keepNext/>
              <w:spacing w:before="40" w:after="40" w:line="240" w:lineRule="exact"/>
              <w:jc w:val="center"/>
            </w:pPr>
            <w:r w:rsidRPr="00C93AC7">
              <w:t>27</w:t>
            </w:r>
          </w:p>
        </w:tc>
        <w:tc>
          <w:tcPr>
            <w:tcW w:w="1134" w:type="dxa"/>
            <w:tcBorders>
              <w:bottom w:val="single" w:sz="4" w:space="0" w:color="auto"/>
            </w:tcBorders>
            <w:vAlign w:val="center"/>
          </w:tcPr>
          <w:p w14:paraId="1DC9DD3F" w14:textId="77777777" w:rsidR="001D6B26" w:rsidRPr="00C93AC7" w:rsidRDefault="001D6B26" w:rsidP="008148A9">
            <w:pPr>
              <w:pStyle w:val="Tabletext"/>
              <w:keepNext/>
              <w:spacing w:before="40" w:after="40" w:line="240" w:lineRule="exact"/>
              <w:jc w:val="center"/>
            </w:pPr>
            <w:r w:rsidRPr="00C93AC7">
              <w:t>20</w:t>
            </w:r>
          </w:p>
        </w:tc>
        <w:tc>
          <w:tcPr>
            <w:tcW w:w="1134" w:type="dxa"/>
            <w:tcBorders>
              <w:bottom w:val="single" w:sz="4" w:space="0" w:color="auto"/>
              <w:right w:val="single" w:sz="4" w:space="0" w:color="auto"/>
            </w:tcBorders>
            <w:vAlign w:val="center"/>
          </w:tcPr>
          <w:p w14:paraId="6439838A" w14:textId="77777777" w:rsidR="001D6B26" w:rsidRPr="00C93AC7" w:rsidRDefault="001D6B26" w:rsidP="008148A9">
            <w:pPr>
              <w:pStyle w:val="Tabletext"/>
              <w:keepNext/>
              <w:spacing w:before="40" w:after="40" w:line="240" w:lineRule="exact"/>
              <w:jc w:val="center"/>
            </w:pPr>
            <w:r w:rsidRPr="00C93AC7">
              <w:t>16</w:t>
            </w:r>
          </w:p>
        </w:tc>
        <w:tc>
          <w:tcPr>
            <w:tcW w:w="1134" w:type="dxa"/>
            <w:tcBorders>
              <w:bottom w:val="single" w:sz="4" w:space="0" w:color="auto"/>
            </w:tcBorders>
          </w:tcPr>
          <w:p w14:paraId="0D78342E" w14:textId="77777777" w:rsidR="001D6B26" w:rsidRPr="00C93AC7" w:rsidRDefault="001D6B26" w:rsidP="008148A9">
            <w:pPr>
              <w:pStyle w:val="Tabletext"/>
              <w:keepNext/>
              <w:spacing w:before="40" w:after="40" w:line="240" w:lineRule="exact"/>
              <w:jc w:val="center"/>
            </w:pPr>
            <w:r w:rsidRPr="00C93AC7">
              <w:t>17</w:t>
            </w:r>
          </w:p>
        </w:tc>
        <w:tc>
          <w:tcPr>
            <w:tcW w:w="1134" w:type="dxa"/>
            <w:tcBorders>
              <w:bottom w:val="single" w:sz="4" w:space="0" w:color="auto"/>
              <w:right w:val="single" w:sz="4" w:space="0" w:color="auto"/>
            </w:tcBorders>
            <w:vAlign w:val="center"/>
          </w:tcPr>
          <w:p w14:paraId="57768387" w14:textId="77777777" w:rsidR="001D6B26" w:rsidRPr="00C93AC7" w:rsidRDefault="001D6B26" w:rsidP="008148A9">
            <w:pPr>
              <w:pStyle w:val="Tabletext"/>
              <w:keepNext/>
              <w:spacing w:before="40" w:after="40" w:line="240" w:lineRule="exact"/>
              <w:jc w:val="center"/>
            </w:pPr>
            <w:r w:rsidRPr="00C93AC7">
              <w:t>9</w:t>
            </w:r>
          </w:p>
        </w:tc>
      </w:tr>
    </w:tbl>
    <w:p w14:paraId="4A5007D9" w14:textId="77777777" w:rsidR="001D6B26" w:rsidRPr="00C93AC7" w:rsidRDefault="001D6B26" w:rsidP="001D6B26">
      <w:pPr>
        <w:pStyle w:val="Tablefin"/>
        <w:bidi/>
        <w:rPr>
          <w:lang w:val="en-US"/>
        </w:rPr>
      </w:pPr>
    </w:p>
    <w:p w14:paraId="7B49DC7B" w14:textId="77777777" w:rsidR="001D6B26" w:rsidRPr="00EF0774" w:rsidRDefault="001D6B26" w:rsidP="00EF0774">
      <w:pPr>
        <w:pStyle w:val="Tabletitle"/>
        <w:rPr>
          <w:rtl/>
        </w:rPr>
      </w:pPr>
      <w:r w:rsidRPr="00EF0774">
        <w:rPr>
          <w:rtl/>
        </w:rPr>
        <w:lastRenderedPageBreak/>
        <w:t>معلومات إحصائية تتعلق بمعالجة حالات التداخل الضار</w:t>
      </w:r>
      <w:r w:rsidRPr="00EF0774">
        <w:rPr>
          <w:rFonts w:hint="cs"/>
          <w:rtl/>
        </w:rPr>
        <w:t xml:space="preserve"> التي تؤثر في الخدمات الفضائية</w:t>
      </w:r>
    </w:p>
    <w:tbl>
      <w:tblPr>
        <w:bidiVisual/>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4447"/>
        <w:gridCol w:w="1134"/>
        <w:gridCol w:w="1134"/>
        <w:gridCol w:w="1134"/>
        <w:gridCol w:w="1134"/>
      </w:tblGrid>
      <w:tr w:rsidR="001D6B26" w:rsidRPr="00C93AC7" w14:paraId="29402D99" w14:textId="77777777" w:rsidTr="00423E61">
        <w:trPr>
          <w:cantSplit/>
          <w:jc w:val="center"/>
        </w:trPr>
        <w:tc>
          <w:tcPr>
            <w:tcW w:w="4447" w:type="dxa"/>
            <w:tcBorders>
              <w:top w:val="nil"/>
              <w:left w:val="nil"/>
              <w:bottom w:val="single" w:sz="4" w:space="0" w:color="auto"/>
              <w:right w:val="single" w:sz="4" w:space="0" w:color="auto"/>
            </w:tcBorders>
          </w:tcPr>
          <w:p w14:paraId="5B9C53EB" w14:textId="77777777" w:rsidR="001D6B26" w:rsidRPr="00C93AC7" w:rsidRDefault="001D6B26" w:rsidP="00423E61">
            <w:pPr>
              <w:spacing w:before="40" w:after="40" w:line="240" w:lineRule="exact"/>
              <w:rPr>
                <w:sz w:val="20"/>
                <w:szCs w:val="20"/>
              </w:rPr>
            </w:pPr>
          </w:p>
        </w:tc>
        <w:tc>
          <w:tcPr>
            <w:tcW w:w="1134" w:type="dxa"/>
            <w:tcBorders>
              <w:top w:val="single" w:sz="4" w:space="0" w:color="auto"/>
              <w:bottom w:val="single" w:sz="4" w:space="0" w:color="auto"/>
            </w:tcBorders>
            <w:vAlign w:val="center"/>
          </w:tcPr>
          <w:p w14:paraId="174C3451" w14:textId="77777777" w:rsidR="001D6B26" w:rsidRPr="00C93AC7" w:rsidRDefault="001D6B26" w:rsidP="00423E61">
            <w:pPr>
              <w:spacing w:before="40" w:after="40" w:line="240" w:lineRule="exact"/>
              <w:jc w:val="center"/>
              <w:rPr>
                <w:b/>
                <w:sz w:val="20"/>
                <w:szCs w:val="20"/>
              </w:rPr>
            </w:pPr>
            <w:r w:rsidRPr="00C93AC7">
              <w:rPr>
                <w:b/>
                <w:sz w:val="20"/>
                <w:szCs w:val="20"/>
              </w:rPr>
              <w:t>2020</w:t>
            </w:r>
          </w:p>
        </w:tc>
        <w:tc>
          <w:tcPr>
            <w:tcW w:w="1134" w:type="dxa"/>
            <w:tcBorders>
              <w:top w:val="single" w:sz="4" w:space="0" w:color="auto"/>
              <w:bottom w:val="single" w:sz="4" w:space="0" w:color="auto"/>
              <w:right w:val="single" w:sz="4" w:space="0" w:color="auto"/>
            </w:tcBorders>
            <w:vAlign w:val="center"/>
          </w:tcPr>
          <w:p w14:paraId="617FC803" w14:textId="77777777" w:rsidR="001D6B26" w:rsidRPr="00C93AC7" w:rsidRDefault="001D6B26" w:rsidP="00423E61">
            <w:pPr>
              <w:spacing w:before="40" w:after="40" w:line="240" w:lineRule="exact"/>
              <w:jc w:val="center"/>
              <w:rPr>
                <w:b/>
                <w:sz w:val="20"/>
                <w:szCs w:val="20"/>
              </w:rPr>
            </w:pPr>
            <w:r w:rsidRPr="00C93AC7">
              <w:rPr>
                <w:b/>
                <w:sz w:val="20"/>
                <w:szCs w:val="20"/>
              </w:rPr>
              <w:t>2021</w:t>
            </w:r>
          </w:p>
        </w:tc>
        <w:tc>
          <w:tcPr>
            <w:tcW w:w="1134" w:type="dxa"/>
            <w:tcBorders>
              <w:top w:val="single" w:sz="4" w:space="0" w:color="auto"/>
              <w:bottom w:val="single" w:sz="4" w:space="0" w:color="auto"/>
              <w:right w:val="single" w:sz="4" w:space="0" w:color="auto"/>
            </w:tcBorders>
            <w:vAlign w:val="center"/>
          </w:tcPr>
          <w:p w14:paraId="7E290AF4" w14:textId="77777777" w:rsidR="001D6B26" w:rsidRPr="00C93AC7" w:rsidRDefault="001D6B26" w:rsidP="00423E61">
            <w:pPr>
              <w:spacing w:before="40" w:after="40" w:line="240" w:lineRule="exact"/>
              <w:jc w:val="center"/>
              <w:rPr>
                <w:b/>
                <w:sz w:val="20"/>
                <w:szCs w:val="20"/>
              </w:rPr>
            </w:pPr>
            <w:r w:rsidRPr="00C93AC7">
              <w:rPr>
                <w:b/>
                <w:sz w:val="20"/>
                <w:szCs w:val="20"/>
              </w:rPr>
              <w:t>2022</w:t>
            </w:r>
          </w:p>
        </w:tc>
        <w:tc>
          <w:tcPr>
            <w:tcW w:w="1134" w:type="dxa"/>
            <w:tcBorders>
              <w:top w:val="single" w:sz="4" w:space="0" w:color="auto"/>
              <w:bottom w:val="single" w:sz="4" w:space="0" w:color="auto"/>
              <w:right w:val="single" w:sz="4" w:space="0" w:color="auto"/>
            </w:tcBorders>
            <w:vAlign w:val="center"/>
          </w:tcPr>
          <w:p w14:paraId="07963A1D" w14:textId="77777777" w:rsidR="001D6B26" w:rsidRPr="00C93AC7" w:rsidDel="00BD3B26" w:rsidRDefault="001D6B26" w:rsidP="00423E61">
            <w:pPr>
              <w:spacing w:before="40" w:after="40" w:line="240" w:lineRule="exact"/>
              <w:jc w:val="center"/>
              <w:rPr>
                <w:b/>
                <w:bCs/>
                <w:sz w:val="20"/>
                <w:szCs w:val="20"/>
                <w:rtl/>
                <w:lang w:bidi="ar-SY"/>
              </w:rPr>
            </w:pPr>
            <w:r w:rsidRPr="00C93AC7">
              <w:rPr>
                <w:b/>
                <w:bCs/>
                <w:sz w:val="20"/>
                <w:szCs w:val="20"/>
              </w:rPr>
              <w:t>2023</w:t>
            </w:r>
            <w:r w:rsidRPr="00C93AC7">
              <w:rPr>
                <w:rFonts w:hint="cs"/>
                <w:b/>
                <w:bCs/>
                <w:sz w:val="20"/>
                <w:szCs w:val="20"/>
                <w:rtl/>
                <w:lang w:bidi="ar-SY"/>
              </w:rPr>
              <w:t xml:space="preserve"> (حتى نهاية مايو)</w:t>
            </w:r>
          </w:p>
        </w:tc>
      </w:tr>
      <w:tr w:rsidR="001D6B26" w:rsidRPr="00C93AC7" w14:paraId="47E386AA" w14:textId="77777777" w:rsidTr="00423E61">
        <w:trPr>
          <w:cantSplit/>
          <w:jc w:val="center"/>
        </w:trPr>
        <w:tc>
          <w:tcPr>
            <w:tcW w:w="4447" w:type="dxa"/>
            <w:tcBorders>
              <w:top w:val="single" w:sz="4" w:space="0" w:color="auto"/>
              <w:left w:val="single" w:sz="4" w:space="0" w:color="auto"/>
            </w:tcBorders>
          </w:tcPr>
          <w:p w14:paraId="1E220FDD" w14:textId="77777777" w:rsidR="001D6B26" w:rsidRPr="00C93AC7" w:rsidRDefault="001D6B26" w:rsidP="00423E61">
            <w:pPr>
              <w:pStyle w:val="Tabletext"/>
              <w:spacing w:before="40" w:after="40" w:line="240" w:lineRule="exact"/>
            </w:pPr>
            <w:r w:rsidRPr="00C93AC7">
              <w:rPr>
                <w:rFonts w:hint="cs"/>
                <w:rtl/>
                <w:lang w:val="en-GB"/>
              </w:rPr>
              <w:t>حالات مقدمة إلى المكتب للإحاطة علماً بها</w:t>
            </w:r>
          </w:p>
        </w:tc>
        <w:tc>
          <w:tcPr>
            <w:tcW w:w="1134" w:type="dxa"/>
            <w:tcBorders>
              <w:top w:val="single" w:sz="4" w:space="0" w:color="auto"/>
            </w:tcBorders>
          </w:tcPr>
          <w:p w14:paraId="1BC75D7D" w14:textId="77777777" w:rsidR="001D6B26" w:rsidRPr="00C93AC7" w:rsidRDefault="001D6B26" w:rsidP="00423E61">
            <w:pPr>
              <w:pStyle w:val="Tabletext"/>
              <w:spacing w:before="40" w:after="40" w:line="240" w:lineRule="exact"/>
              <w:jc w:val="center"/>
            </w:pPr>
            <w:r w:rsidRPr="00C93AC7">
              <w:t>56</w:t>
            </w:r>
          </w:p>
        </w:tc>
        <w:tc>
          <w:tcPr>
            <w:tcW w:w="1134" w:type="dxa"/>
            <w:tcBorders>
              <w:top w:val="single" w:sz="4" w:space="0" w:color="auto"/>
              <w:right w:val="single" w:sz="4" w:space="0" w:color="auto"/>
            </w:tcBorders>
          </w:tcPr>
          <w:p w14:paraId="4A5A53D5" w14:textId="77777777" w:rsidR="001D6B26" w:rsidRPr="00C93AC7" w:rsidRDefault="001D6B26" w:rsidP="00423E61">
            <w:pPr>
              <w:pStyle w:val="Tabletext"/>
              <w:spacing w:before="40" w:after="40" w:line="240" w:lineRule="exact"/>
              <w:jc w:val="center"/>
            </w:pPr>
            <w:r w:rsidRPr="00C93AC7">
              <w:t>51</w:t>
            </w:r>
          </w:p>
        </w:tc>
        <w:tc>
          <w:tcPr>
            <w:tcW w:w="1134" w:type="dxa"/>
            <w:tcBorders>
              <w:top w:val="single" w:sz="4" w:space="0" w:color="auto"/>
              <w:right w:val="single" w:sz="4" w:space="0" w:color="auto"/>
            </w:tcBorders>
          </w:tcPr>
          <w:p w14:paraId="064F00E7" w14:textId="77777777" w:rsidR="001D6B26" w:rsidRPr="00C93AC7" w:rsidRDefault="001D6B26" w:rsidP="00423E61">
            <w:pPr>
              <w:pStyle w:val="Tabletext"/>
              <w:spacing w:before="40" w:after="40" w:line="240" w:lineRule="exact"/>
              <w:jc w:val="center"/>
            </w:pPr>
            <w:r w:rsidRPr="00C93AC7">
              <w:t>30</w:t>
            </w:r>
          </w:p>
        </w:tc>
        <w:tc>
          <w:tcPr>
            <w:tcW w:w="1134" w:type="dxa"/>
            <w:tcBorders>
              <w:top w:val="single" w:sz="4" w:space="0" w:color="auto"/>
              <w:right w:val="single" w:sz="4" w:space="0" w:color="auto"/>
            </w:tcBorders>
          </w:tcPr>
          <w:p w14:paraId="1FE24E53" w14:textId="77777777" w:rsidR="001D6B26" w:rsidRPr="00C93AC7" w:rsidRDefault="001D6B26" w:rsidP="00423E61">
            <w:pPr>
              <w:pStyle w:val="Tabletext"/>
              <w:spacing w:before="40" w:after="40" w:line="240" w:lineRule="exact"/>
              <w:jc w:val="center"/>
            </w:pPr>
            <w:r w:rsidRPr="00C93AC7">
              <w:t>21</w:t>
            </w:r>
          </w:p>
        </w:tc>
      </w:tr>
      <w:tr w:rsidR="001D6B26" w:rsidRPr="00C93AC7" w14:paraId="2BEE63DD" w14:textId="77777777" w:rsidTr="00423E61">
        <w:trPr>
          <w:cantSplit/>
          <w:jc w:val="center"/>
        </w:trPr>
        <w:tc>
          <w:tcPr>
            <w:tcW w:w="4447" w:type="dxa"/>
            <w:tcBorders>
              <w:left w:val="single" w:sz="4" w:space="0" w:color="auto"/>
              <w:bottom w:val="single" w:sz="4" w:space="0" w:color="auto"/>
            </w:tcBorders>
          </w:tcPr>
          <w:p w14:paraId="7EB210A7" w14:textId="77777777" w:rsidR="001D6B26" w:rsidRPr="00C93AC7" w:rsidRDefault="001D6B26" w:rsidP="00423E61">
            <w:pPr>
              <w:pStyle w:val="Tabletext"/>
              <w:spacing w:before="40" w:after="40" w:line="240" w:lineRule="exact"/>
            </w:pPr>
            <w:r w:rsidRPr="00C93AC7">
              <w:rPr>
                <w:rtl/>
              </w:rPr>
              <w:t>حالات المساعدة المقدمة إلى الإدارات</w:t>
            </w:r>
          </w:p>
        </w:tc>
        <w:tc>
          <w:tcPr>
            <w:tcW w:w="1134" w:type="dxa"/>
            <w:tcBorders>
              <w:bottom w:val="single" w:sz="4" w:space="0" w:color="auto"/>
            </w:tcBorders>
          </w:tcPr>
          <w:p w14:paraId="1035E243" w14:textId="77777777" w:rsidR="001D6B26" w:rsidRPr="00C93AC7" w:rsidRDefault="001D6B26" w:rsidP="00423E61">
            <w:pPr>
              <w:pStyle w:val="Tabletext"/>
              <w:spacing w:before="40" w:after="40" w:line="240" w:lineRule="exact"/>
              <w:jc w:val="center"/>
            </w:pPr>
            <w:r w:rsidRPr="00C93AC7">
              <w:t>33</w:t>
            </w:r>
          </w:p>
        </w:tc>
        <w:tc>
          <w:tcPr>
            <w:tcW w:w="1134" w:type="dxa"/>
            <w:tcBorders>
              <w:bottom w:val="single" w:sz="4" w:space="0" w:color="auto"/>
              <w:right w:val="single" w:sz="4" w:space="0" w:color="auto"/>
            </w:tcBorders>
          </w:tcPr>
          <w:p w14:paraId="7E35E719" w14:textId="77777777" w:rsidR="001D6B26" w:rsidRPr="00C93AC7" w:rsidRDefault="001D6B26" w:rsidP="00423E61">
            <w:pPr>
              <w:pStyle w:val="Tabletext"/>
              <w:spacing w:before="40" w:after="40" w:line="240" w:lineRule="exact"/>
              <w:jc w:val="center"/>
            </w:pPr>
            <w:r w:rsidRPr="00C93AC7">
              <w:t>9</w:t>
            </w:r>
          </w:p>
        </w:tc>
        <w:tc>
          <w:tcPr>
            <w:tcW w:w="1134" w:type="dxa"/>
            <w:tcBorders>
              <w:bottom w:val="single" w:sz="4" w:space="0" w:color="auto"/>
              <w:right w:val="single" w:sz="4" w:space="0" w:color="auto"/>
            </w:tcBorders>
          </w:tcPr>
          <w:p w14:paraId="74EFA436" w14:textId="77777777" w:rsidR="001D6B26" w:rsidRPr="00C93AC7" w:rsidRDefault="001D6B26" w:rsidP="00423E61">
            <w:pPr>
              <w:pStyle w:val="Tabletext"/>
              <w:spacing w:before="40" w:after="40" w:line="240" w:lineRule="exact"/>
              <w:jc w:val="center"/>
            </w:pPr>
            <w:r w:rsidRPr="00C93AC7">
              <w:t>26</w:t>
            </w:r>
          </w:p>
        </w:tc>
        <w:tc>
          <w:tcPr>
            <w:tcW w:w="1134" w:type="dxa"/>
            <w:tcBorders>
              <w:bottom w:val="single" w:sz="4" w:space="0" w:color="auto"/>
              <w:right w:val="single" w:sz="4" w:space="0" w:color="auto"/>
            </w:tcBorders>
          </w:tcPr>
          <w:p w14:paraId="287BAED2" w14:textId="77777777" w:rsidR="001D6B26" w:rsidRPr="00C93AC7" w:rsidRDefault="001D6B26" w:rsidP="00423E61">
            <w:pPr>
              <w:pStyle w:val="Tabletext"/>
              <w:spacing w:before="40" w:after="40" w:line="240" w:lineRule="exact"/>
              <w:jc w:val="center"/>
            </w:pPr>
            <w:r w:rsidRPr="00C93AC7">
              <w:t>3</w:t>
            </w:r>
          </w:p>
        </w:tc>
      </w:tr>
    </w:tbl>
    <w:p w14:paraId="7379EA40" w14:textId="77777777" w:rsidR="001D6B26" w:rsidRPr="004169B7" w:rsidRDefault="001D6B26" w:rsidP="001D6B26">
      <w:pPr>
        <w:pStyle w:val="Tablefin"/>
        <w:bidi/>
        <w:rPr>
          <w:lang w:bidi="ar-SY"/>
        </w:rPr>
      </w:pPr>
    </w:p>
    <w:p w14:paraId="271C98B4" w14:textId="034EB174" w:rsidR="001D6B26" w:rsidRDefault="001D6B26" w:rsidP="00953577">
      <w:pPr>
        <w:rPr>
          <w:rtl/>
          <w:lang w:bidi="ar-SY"/>
        </w:rPr>
      </w:pPr>
      <w:r>
        <w:rPr>
          <w:rFonts w:hint="cs"/>
          <w:rtl/>
          <w:lang w:bidi="ar-SY"/>
        </w:rPr>
        <w:t xml:space="preserve">يعرض الجزء 2 من تقرير المدير هذا المقدم إلى المؤتمر ملخص حالات التداخل الضار المحددة التي تؤثر على الخدمات الفضائية والتي أُبلغ المكتب بها في الفترة ما بين المؤتمرين </w:t>
      </w:r>
      <w:r>
        <w:rPr>
          <w:lang w:bidi="ar-SY"/>
        </w:rPr>
        <w:t>WRC-19</w:t>
      </w:r>
      <w:r>
        <w:rPr>
          <w:rFonts w:hint="cs"/>
          <w:rtl/>
        </w:rPr>
        <w:t xml:space="preserve"> و</w:t>
      </w:r>
      <w:r>
        <w:t>WRC-23</w:t>
      </w:r>
      <w:r>
        <w:rPr>
          <w:rFonts w:hint="cs"/>
          <w:rtl/>
        </w:rPr>
        <w:t>، والإجراءات التي استتبعتها والاقتراحات المقدمة إلى</w:t>
      </w:r>
      <w:r w:rsidR="008D461B">
        <w:rPr>
          <w:rFonts w:hint="eastAsia"/>
          <w:rtl/>
        </w:rPr>
        <w:t> </w:t>
      </w:r>
      <w:r>
        <w:rPr>
          <w:rFonts w:hint="cs"/>
          <w:rtl/>
        </w:rPr>
        <w:t xml:space="preserve">المؤتمر </w:t>
      </w:r>
      <w:r>
        <w:t>WRC-23</w:t>
      </w:r>
      <w:r>
        <w:rPr>
          <w:rFonts w:hint="cs"/>
          <w:rtl/>
        </w:rPr>
        <w:t>، بما في ذلك الحاجة إلى معالجة حالة التداخل الحرجة التي تؤثر على سلامة خدمة الملاحة الراديوية الساتلية</w:t>
      </w:r>
      <w:r w:rsidR="008D461B">
        <w:rPr>
          <w:rFonts w:hint="eastAsia"/>
          <w:rtl/>
        </w:rPr>
        <w:t> </w:t>
      </w:r>
      <w:r>
        <w:t>(RNSS)</w:t>
      </w:r>
      <w:r>
        <w:rPr>
          <w:rFonts w:hint="cs"/>
          <w:rtl/>
          <w:lang w:bidi="ar-SY"/>
        </w:rPr>
        <w:t>.</w:t>
      </w:r>
    </w:p>
    <w:p w14:paraId="0F1B0A2F" w14:textId="77777777" w:rsidR="001D6B26" w:rsidRPr="00953577" w:rsidRDefault="001D6B26" w:rsidP="00953577">
      <w:pPr>
        <w:pStyle w:val="Heading3"/>
        <w:rPr>
          <w:rtl/>
        </w:rPr>
      </w:pPr>
      <w:bookmarkStart w:id="166" w:name="_Toc146291173"/>
      <w:r w:rsidRPr="00953577">
        <w:t>2.4.7</w:t>
      </w:r>
      <w:r w:rsidRPr="00953577">
        <w:rPr>
          <w:rtl/>
        </w:rPr>
        <w:tab/>
      </w:r>
      <w:r w:rsidRPr="00953577">
        <w:rPr>
          <w:rFonts w:hint="cs"/>
          <w:rtl/>
        </w:rPr>
        <w:t>أنشطة عامة تهدف إلى منع التداخل الذي يؤثر على الخدمات الفضائية والتخفيف منه</w:t>
      </w:r>
      <w:bookmarkEnd w:id="166"/>
    </w:p>
    <w:p w14:paraId="1B6269EB" w14:textId="77777777" w:rsidR="001D6B26" w:rsidRPr="00953577" w:rsidRDefault="001D6B26" w:rsidP="00953577">
      <w:pPr>
        <w:pStyle w:val="Heading4"/>
        <w:rPr>
          <w:rtl/>
        </w:rPr>
      </w:pPr>
      <w:r w:rsidRPr="00953577">
        <w:t>1.2.4.7</w:t>
      </w:r>
      <w:r w:rsidRPr="00953577">
        <w:rPr>
          <w:rtl/>
        </w:rPr>
        <w:tab/>
      </w:r>
      <w:r w:rsidRPr="00953577">
        <w:rPr>
          <w:rFonts w:hint="cs"/>
          <w:rtl/>
        </w:rPr>
        <w:t>النظام الدولي للمراقبة</w:t>
      </w:r>
    </w:p>
    <w:p w14:paraId="298622BB" w14:textId="77777777" w:rsidR="001D6B26" w:rsidRDefault="001D6B26" w:rsidP="00953577">
      <w:pPr>
        <w:rPr>
          <w:rtl/>
          <w:lang w:bidi="ar-EG"/>
        </w:rPr>
      </w:pPr>
      <w:r w:rsidRPr="00BF2E44">
        <w:rPr>
          <w:rtl/>
          <w:lang w:bidi="ar-EG"/>
        </w:rPr>
        <w:t xml:space="preserve">خلال فترة الأربع سنوات هذه، وقّع الاتحاد اتفاقات تعاون بشأن استعمال مرافق مراقبة </w:t>
      </w:r>
      <w:r>
        <w:rPr>
          <w:rFonts w:hint="cs"/>
          <w:rtl/>
          <w:lang w:bidi="ar-EG"/>
        </w:rPr>
        <w:t>الفضاء</w:t>
      </w:r>
      <w:r w:rsidRPr="00BF2E44">
        <w:rPr>
          <w:rtl/>
          <w:lang w:bidi="ar-EG"/>
        </w:rPr>
        <w:t xml:space="preserve"> مع إدار</w:t>
      </w:r>
      <w:r>
        <w:rPr>
          <w:rFonts w:hint="cs"/>
          <w:rtl/>
          <w:lang w:bidi="ar-EG"/>
        </w:rPr>
        <w:t>تي البرازيل وعُمان، ما يوسّع نطاق النظام ليشمل مناطق أخرى بالإضافة إلى مذكرات التفاهم الموقَّعة مع إدارات</w:t>
      </w:r>
      <w:r w:rsidRPr="00BF2E44">
        <w:rPr>
          <w:rtl/>
          <w:lang w:bidi="ar-EG"/>
        </w:rPr>
        <w:t xml:space="preserve"> بيلاروس والصين وألمانيا وكوريا وباكستان وفيتنام.</w:t>
      </w:r>
    </w:p>
    <w:p w14:paraId="19EF28EB" w14:textId="3B88B95E" w:rsidR="001D6B26" w:rsidRPr="00B947CA" w:rsidRDefault="001D6B26" w:rsidP="00372F89">
      <w:pPr>
        <w:rPr>
          <w:rtl/>
        </w:rPr>
      </w:pPr>
      <w:r w:rsidRPr="00B947CA">
        <w:rPr>
          <w:rFonts w:hint="cs"/>
          <w:spacing w:val="-4"/>
          <w:rtl/>
          <w:lang w:bidi="ar-EG"/>
        </w:rPr>
        <w:t xml:space="preserve">وستسمح اتفاقات التعاون هذه بإجراء قياسات تتعلق بحالات التداخل الضار التي تلتمس الإدارات بشأنها مساعدة المكتب بموجب </w:t>
      </w:r>
      <w:r w:rsidRPr="00B947CA">
        <w:rPr>
          <w:rFonts w:hint="cs"/>
          <w:rtl/>
          <w:lang w:bidi="ar-EG"/>
        </w:rPr>
        <w:t xml:space="preserve">المادة </w:t>
      </w:r>
      <w:r w:rsidRPr="00B947CA">
        <w:rPr>
          <w:b/>
          <w:bCs/>
          <w:lang w:bidi="ar-EG"/>
        </w:rPr>
        <w:t>15</w:t>
      </w:r>
      <w:r w:rsidRPr="00B947CA">
        <w:rPr>
          <w:rFonts w:hint="cs"/>
          <w:rtl/>
        </w:rPr>
        <w:t xml:space="preserve"> أو الرقم </w:t>
      </w:r>
      <w:r w:rsidRPr="00B947CA">
        <w:rPr>
          <w:b/>
          <w:bCs/>
        </w:rPr>
        <w:t>2.13</w:t>
      </w:r>
      <w:r w:rsidRPr="00B947CA">
        <w:rPr>
          <w:rFonts w:hint="cs"/>
          <w:rtl/>
        </w:rPr>
        <w:t xml:space="preserve"> من لوائح الراديو، فضلاً عن حالات التداخل المبلغ عنها والناشئة عن المسائل المتعلقة بالتنسيق (الرقم</w:t>
      </w:r>
      <w:r w:rsidR="00953577">
        <w:rPr>
          <w:rFonts w:hint="eastAsia"/>
          <w:rtl/>
        </w:rPr>
        <w:t> </w:t>
      </w:r>
      <w:r w:rsidRPr="00BF2E44">
        <w:rPr>
          <w:b/>
          <w:bCs/>
        </w:rPr>
        <w:t>41.11</w:t>
      </w:r>
      <w:r w:rsidRPr="00B947CA">
        <w:rPr>
          <w:rFonts w:hint="cs"/>
          <w:rtl/>
        </w:rPr>
        <w:t xml:space="preserve"> من المادة </w:t>
      </w:r>
      <w:r w:rsidRPr="00BF2E44">
        <w:rPr>
          <w:b/>
          <w:bCs/>
        </w:rPr>
        <w:t>11</w:t>
      </w:r>
      <w:r w:rsidRPr="00B947CA">
        <w:rPr>
          <w:rFonts w:hint="cs"/>
          <w:rtl/>
        </w:rPr>
        <w:t>)</w:t>
      </w:r>
      <w:r>
        <w:rPr>
          <w:rFonts w:hint="cs"/>
          <w:rtl/>
        </w:rPr>
        <w:t>.</w:t>
      </w:r>
    </w:p>
    <w:p w14:paraId="07016FB4" w14:textId="073C322E" w:rsidR="001D6B26" w:rsidRDefault="001D6B26" w:rsidP="00953577">
      <w:pPr>
        <w:rPr>
          <w:rtl/>
          <w:lang w:bidi="ar-SY"/>
        </w:rPr>
      </w:pPr>
      <w:r>
        <w:rPr>
          <w:rFonts w:hint="cs"/>
          <w:rtl/>
          <w:lang w:bidi="ar-SY"/>
        </w:rPr>
        <w:t xml:space="preserve">وفي إطار المساعدة التي قدمها المكتب في هذا المجال إلى الإدارات المتأثرة بالتداخل الضار، تم استخدام مَرفقين لمراقبة الفضاء ساهما بفعالية في تسوية حالات التداخل الضار الذي يؤثر على السواتل المستقرة بالنسبة إلى الأرض منذ المؤتمر </w:t>
      </w:r>
      <w:r>
        <w:rPr>
          <w:lang w:bidi="ar-SY"/>
        </w:rPr>
        <w:t>WRC-19</w:t>
      </w:r>
      <w:r>
        <w:rPr>
          <w:rFonts w:hint="cs"/>
          <w:rtl/>
          <w:lang w:bidi="ar-SY"/>
        </w:rPr>
        <w:t>.</w:t>
      </w:r>
    </w:p>
    <w:p w14:paraId="5D2705EF" w14:textId="78E67BF4" w:rsidR="001D6B26" w:rsidRDefault="001D6B26" w:rsidP="00953577">
      <w:pPr>
        <w:rPr>
          <w:rtl/>
          <w:lang w:bidi="ar-SY"/>
        </w:rPr>
      </w:pPr>
      <w:r>
        <w:rPr>
          <w:rFonts w:hint="cs"/>
          <w:rtl/>
          <w:lang w:bidi="ar-SY"/>
        </w:rPr>
        <w:t xml:space="preserve">واستجابة للقرار 186 (المراجَع في بوخارست، 2022) لمؤتمر المندوبين المفوضين، أنشأ المكتب موقعاً إلكترونياً جديداً مخصصاً لأنشطة المراقبة الراديوية للفضاء تتاح فيه للأعضاء معلومات تقنية وإدارية بما يشمل نسخة من مذكرات التفاهم الموقَّعة وتفاصيل عن مرافق مراقبة الفضاء. ويمكن النفاذ إلى الصفحة الإلكترونية </w:t>
      </w:r>
      <w:hyperlink r:id="rId113" w:history="1">
        <w:r w:rsidRPr="006A360F">
          <w:rPr>
            <w:rStyle w:val="Hyperlink"/>
            <w:rFonts w:hint="cs"/>
            <w:rtl/>
            <w:lang w:bidi="ar-SY"/>
          </w:rPr>
          <w:t>هنا</w:t>
        </w:r>
      </w:hyperlink>
      <w:r>
        <w:rPr>
          <w:rFonts w:hint="cs"/>
          <w:rtl/>
          <w:lang w:bidi="ar-SY"/>
        </w:rPr>
        <w:t>.</w:t>
      </w:r>
    </w:p>
    <w:p w14:paraId="3D1B8ED8" w14:textId="77777777" w:rsidR="001D6B26" w:rsidRDefault="001D6B26" w:rsidP="001D6B26">
      <w:pPr>
        <w:pStyle w:val="Heading4"/>
        <w:rPr>
          <w:rtl/>
        </w:rPr>
      </w:pPr>
      <w:r>
        <w:t>2.2.4.7</w:t>
      </w:r>
      <w:r>
        <w:rPr>
          <w:rtl/>
        </w:rPr>
        <w:tab/>
      </w:r>
      <w:r>
        <w:rPr>
          <w:rFonts w:hint="cs"/>
          <w:rtl/>
        </w:rPr>
        <w:t>أحداث الاتحاد المتعلقة بالاتصالات الساتلية</w:t>
      </w:r>
    </w:p>
    <w:p w14:paraId="6543D952" w14:textId="77777777" w:rsidR="001D6B26" w:rsidRDefault="001D6B26" w:rsidP="001D6B26">
      <w:pPr>
        <w:rPr>
          <w:color w:val="000000"/>
          <w:rtl/>
        </w:rPr>
      </w:pPr>
      <w:r>
        <w:rPr>
          <w:rFonts w:hint="cs"/>
          <w:rtl/>
          <w:lang w:bidi="ar-EG"/>
        </w:rPr>
        <w:t xml:space="preserve">خلال فترة الجائحة، </w:t>
      </w:r>
      <w:r w:rsidRPr="00B947CA">
        <w:rPr>
          <w:rFonts w:hint="cs"/>
          <w:rtl/>
          <w:lang w:bidi="ar-EG"/>
        </w:rPr>
        <w:t>نظم الاتحاد اجتماعات</w:t>
      </w:r>
      <w:r>
        <w:rPr>
          <w:rFonts w:hint="cs"/>
          <w:rtl/>
          <w:lang w:bidi="ar-EG"/>
        </w:rPr>
        <w:t xml:space="preserve"> افتراضية</w:t>
      </w:r>
      <w:r w:rsidRPr="00B947CA">
        <w:rPr>
          <w:rFonts w:hint="cs"/>
          <w:rtl/>
          <w:lang w:bidi="ar-EG"/>
        </w:rPr>
        <w:t xml:space="preserve"> جمعت بين المنظمين ومشغلي السواتل والوكالات الفضائية ودوائر صناعة السواتل </w:t>
      </w:r>
      <w:r w:rsidRPr="00B947CA">
        <w:rPr>
          <w:rFonts w:hint="cs"/>
          <w:color w:val="000000"/>
          <w:rtl/>
        </w:rPr>
        <w:t>لإذكاء الوعي بالوضع الحالي لتداخل الترددات الراديوية وأهمية منع التداخل الضار وفقاً لإجراءات لوائح الراديو ونشر المعلومات المتعلقة بأحدث التكنولوجيات في مجال مراقبة الفضاء والكشف عن التداخل وتحديد موقعه والتخفيف من</w:t>
      </w:r>
      <w:r>
        <w:rPr>
          <w:rFonts w:hint="cs"/>
          <w:color w:val="000000"/>
          <w:rtl/>
        </w:rPr>
        <w:t>ه</w:t>
      </w:r>
      <w:r w:rsidRPr="00B947CA">
        <w:rPr>
          <w:rFonts w:hint="cs"/>
          <w:color w:val="000000"/>
          <w:rtl/>
        </w:rPr>
        <w:t>.</w:t>
      </w:r>
    </w:p>
    <w:p w14:paraId="76F50B5B" w14:textId="16BC6B7B" w:rsidR="001D6B26" w:rsidRPr="00EC1D71" w:rsidRDefault="001D6B26" w:rsidP="001D6B26">
      <w:pPr>
        <w:rPr>
          <w:rtl/>
        </w:rPr>
      </w:pPr>
      <w:r>
        <w:rPr>
          <w:rFonts w:hint="cs"/>
          <w:rtl/>
          <w:lang w:bidi="ar-SY"/>
        </w:rPr>
        <w:t xml:space="preserve">ويمكن الاطلاع </w:t>
      </w:r>
      <w:hyperlink r:id="rId114" w:history="1">
        <w:r w:rsidRPr="00953577">
          <w:rPr>
            <w:rStyle w:val="Hyperlink"/>
            <w:rFonts w:hint="cs"/>
            <w:rtl/>
            <w:lang w:bidi="ar-SY"/>
          </w:rPr>
          <w:t>هنا</w:t>
        </w:r>
      </w:hyperlink>
      <w:r>
        <w:rPr>
          <w:rFonts w:hint="cs"/>
          <w:rtl/>
          <w:lang w:bidi="ar-SY"/>
        </w:rPr>
        <w:t xml:space="preserve"> على سلسلة من الحلقات الدراسية الإلكترونية المتعلقة بالاتصالات الساتلية والتي حضرها أكثر من </w:t>
      </w:r>
      <w:r>
        <w:rPr>
          <w:lang w:bidi="ar-SY"/>
        </w:rPr>
        <w:t>4 500</w:t>
      </w:r>
      <w:r>
        <w:rPr>
          <w:rFonts w:hint="cs"/>
          <w:rtl/>
        </w:rPr>
        <w:t xml:space="preserve"> مشارك من 122 بلداً.</w:t>
      </w:r>
    </w:p>
    <w:p w14:paraId="31C1A9D4" w14:textId="4CD74164" w:rsidR="001D6B26" w:rsidRDefault="001D6B26" w:rsidP="001D6B26">
      <w:pPr>
        <w:rPr>
          <w:rtl/>
          <w:lang w:bidi="ar-SY"/>
        </w:rPr>
      </w:pPr>
      <w:r>
        <w:rPr>
          <w:rFonts w:hint="cs"/>
          <w:rtl/>
          <w:lang w:bidi="ar-SY"/>
        </w:rPr>
        <w:t xml:space="preserve">ويشارك الاتحاد بانتظام في الاجتماعات الدولية للمراقبة الراديوية للفضاء </w:t>
      </w:r>
      <w:r>
        <w:rPr>
          <w:lang w:bidi="ar-SY"/>
        </w:rPr>
        <w:t>(ISRMM)</w:t>
      </w:r>
      <w:r>
        <w:rPr>
          <w:rFonts w:hint="cs"/>
          <w:rtl/>
        </w:rPr>
        <w:t xml:space="preserve"> التي تُعقد سنوياً، ونظم نسختها الحادية والعشرين في سبتمبر 2021</w:t>
      </w:r>
      <w:r>
        <w:rPr>
          <w:rFonts w:hint="cs"/>
          <w:rtl/>
          <w:lang w:bidi="ar-SY"/>
        </w:rPr>
        <w:t xml:space="preserve">. ويتاح </w:t>
      </w:r>
      <w:hyperlink r:id="rId115" w:history="1">
        <w:r w:rsidRPr="00953577">
          <w:rPr>
            <w:rStyle w:val="Hyperlink"/>
            <w:rFonts w:hint="cs"/>
            <w:rtl/>
            <w:lang w:bidi="ar-SY"/>
          </w:rPr>
          <w:t>هنا</w:t>
        </w:r>
      </w:hyperlink>
      <w:r>
        <w:rPr>
          <w:rFonts w:hint="cs"/>
          <w:rtl/>
          <w:lang w:bidi="ar-SY"/>
        </w:rPr>
        <w:t xml:space="preserve"> الرابط الذي يحيل إلى الحدث والعروض المقدمة فيه.</w:t>
      </w:r>
    </w:p>
    <w:p w14:paraId="6D9D08F3" w14:textId="77777777" w:rsidR="001D6B26" w:rsidRDefault="001D6B26" w:rsidP="001D6B26">
      <w:pPr>
        <w:pStyle w:val="Heading4"/>
      </w:pPr>
      <w:r w:rsidRPr="00E25CD7">
        <w:t>3.2.4.7</w:t>
      </w:r>
      <w:r w:rsidRPr="00E25CD7">
        <w:rPr>
          <w:rtl/>
        </w:rPr>
        <w:tab/>
      </w:r>
      <w:r w:rsidRPr="00E25CD7">
        <w:rPr>
          <w:rFonts w:hint="cs"/>
          <w:rtl/>
        </w:rPr>
        <w:t>توصيات قطاع الاتصالات الراديوية</w:t>
      </w:r>
    </w:p>
    <w:p w14:paraId="3C6D3170" w14:textId="77777777" w:rsidR="001D6B26" w:rsidRDefault="001D6B26" w:rsidP="00E25CD7">
      <w:pPr>
        <w:rPr>
          <w:rtl/>
          <w:lang w:bidi="ar-SY"/>
        </w:rPr>
      </w:pPr>
      <w:r>
        <w:rPr>
          <w:rFonts w:hint="cs"/>
          <w:rtl/>
          <w:lang w:bidi="ar-SY"/>
        </w:rPr>
        <w:t xml:space="preserve">ساهم مكتب الاتصالات الراديوية في وضع واعتماد المعيار الدولي الأول الذي سيُستخدم في الإبلاغ عن التداخل الذي تتعرض له الخدمات الفضائية: التوصية </w:t>
      </w:r>
      <w:hyperlink r:id="rId116" w:history="1">
        <w:r w:rsidRPr="00E01EC0">
          <w:rPr>
            <w:rStyle w:val="Hyperlink"/>
          </w:rPr>
          <w:t>ITU</w:t>
        </w:r>
        <w:r>
          <w:rPr>
            <w:rStyle w:val="Hyperlink"/>
          </w:rPr>
          <w:noBreakHyphen/>
        </w:r>
        <w:r w:rsidRPr="00E01EC0">
          <w:rPr>
            <w:rStyle w:val="Hyperlink"/>
          </w:rPr>
          <w:t>R SM.2149</w:t>
        </w:r>
      </w:hyperlink>
      <w:r>
        <w:rPr>
          <w:rFonts w:hint="cs"/>
          <w:rtl/>
          <w:lang w:bidi="ar-SY"/>
        </w:rPr>
        <w:t>.</w:t>
      </w:r>
    </w:p>
    <w:p w14:paraId="440E638A" w14:textId="74E8E702" w:rsidR="001D6B26" w:rsidRDefault="001D6B26" w:rsidP="00E25CD7">
      <w:pPr>
        <w:rPr>
          <w:rtl/>
          <w:lang w:bidi="ar-SY"/>
        </w:rPr>
      </w:pPr>
      <w:r>
        <w:rPr>
          <w:rFonts w:hint="cs"/>
          <w:rtl/>
          <w:lang w:bidi="ar-SY"/>
        </w:rPr>
        <w:t xml:space="preserve">وتقدم هذه التوصية إرشادات بشأن العناصر التكميلية التي تتعلق باستخدام التذييل </w:t>
      </w:r>
      <w:r w:rsidRPr="00F30E80">
        <w:rPr>
          <w:rFonts w:hint="cs"/>
          <w:b/>
          <w:bCs/>
          <w:rtl/>
          <w:lang w:bidi="ar-SY"/>
        </w:rPr>
        <w:t>10</w:t>
      </w:r>
      <w:r>
        <w:rPr>
          <w:rFonts w:hint="cs"/>
          <w:rtl/>
          <w:lang w:bidi="ar-SY"/>
        </w:rPr>
        <w:t xml:space="preserve"> من لوائح الراديو لنقل المعلومات ذات الصلة بالتداخل الضار بخدمات الاتصالات الراديوية الفضائية.</w:t>
      </w:r>
    </w:p>
    <w:p w14:paraId="770D7467" w14:textId="30E5A49D" w:rsidR="001D6B26" w:rsidRDefault="001D6B26" w:rsidP="00E25CD7">
      <w:pPr>
        <w:rPr>
          <w:rtl/>
          <w:lang w:bidi="ar-SY"/>
        </w:rPr>
      </w:pPr>
      <w:r>
        <w:rPr>
          <w:rFonts w:hint="cs"/>
          <w:rtl/>
          <w:lang w:bidi="ar-SY"/>
        </w:rPr>
        <w:t>إضافة إلى ذلك، تصف التوصية مختلف سيناريوهات التداخل المحتملة بما يشمل السيناريو فضاء-فضاء والسيناريو فضاء</w:t>
      </w:r>
      <w:r w:rsidR="00E25CD7">
        <w:rPr>
          <w:rtl/>
          <w:lang w:bidi="ar-SY"/>
        </w:rPr>
        <w:noBreakHyphen/>
      </w:r>
      <w:r>
        <w:rPr>
          <w:rFonts w:hint="cs"/>
          <w:rtl/>
          <w:lang w:bidi="ar-SY"/>
        </w:rPr>
        <w:t xml:space="preserve">أرض (من كوكبة غير مستقرة بالنسبة إلى الأرض إلى المحطة الأرضية المستقرة بالنسبة إلى الأرض المرتبطة بها) لمراعاة الحالات التي من المحتمل أن تتجاوز حدود كثافة تدفق القدرة المكافئة </w:t>
      </w:r>
      <w:r>
        <w:rPr>
          <w:lang w:bidi="ar-SY"/>
        </w:rPr>
        <w:t>(</w:t>
      </w:r>
      <w:proofErr w:type="spellStart"/>
      <w:r>
        <w:rPr>
          <w:lang w:bidi="ar-SY"/>
        </w:rPr>
        <w:t>epfd</w:t>
      </w:r>
      <w:proofErr w:type="spellEnd"/>
      <w:r>
        <w:rPr>
          <w:lang w:bidi="ar-SY"/>
        </w:rPr>
        <w:t>)</w:t>
      </w:r>
      <w:r>
        <w:rPr>
          <w:rFonts w:hint="cs"/>
          <w:rtl/>
          <w:lang w:bidi="ar-SY"/>
        </w:rPr>
        <w:t xml:space="preserve"> المنصوص عليها في المادة </w:t>
      </w:r>
      <w:r w:rsidRPr="00A4137D">
        <w:rPr>
          <w:rFonts w:hint="cs"/>
          <w:b/>
          <w:bCs/>
          <w:rtl/>
          <w:lang w:bidi="ar-SY"/>
        </w:rPr>
        <w:t>22</w:t>
      </w:r>
      <w:r>
        <w:rPr>
          <w:rFonts w:hint="cs"/>
          <w:rtl/>
          <w:lang w:bidi="ar-SY"/>
        </w:rPr>
        <w:t>.</w:t>
      </w:r>
    </w:p>
    <w:p w14:paraId="5A379A5D" w14:textId="77777777" w:rsidR="001D6B26" w:rsidRDefault="001D6B26" w:rsidP="00E25CD7">
      <w:pPr>
        <w:rPr>
          <w:rtl/>
          <w:lang w:bidi="ar-SY"/>
        </w:rPr>
      </w:pPr>
      <w:r>
        <w:rPr>
          <w:rFonts w:hint="cs"/>
          <w:rtl/>
        </w:rPr>
        <w:lastRenderedPageBreak/>
        <w:t xml:space="preserve">وتَعتبر هذه التوصية الصادرة عن قطاع الاتصالات الراديوية أيضاً أن التطبيق الإلكتروني لنظام الإبلاغ عن تداخلات الأنظمة الساتلية وتسويتها </w:t>
      </w:r>
      <w:r>
        <w:t>(SIRRS)</w:t>
      </w:r>
      <w:r>
        <w:rPr>
          <w:rFonts w:hint="cs"/>
          <w:rtl/>
        </w:rPr>
        <w:t xml:space="preserve"> </w:t>
      </w:r>
      <w:r>
        <w:rPr>
          <w:rFonts w:hint="cs"/>
          <w:rtl/>
          <w:lang w:bidi="ar-SY"/>
        </w:rPr>
        <w:t xml:space="preserve">هو الآلية الرئيسية (وفقاً </w:t>
      </w:r>
      <w:hyperlink r:id="rId117" w:history="1">
        <w:r>
          <w:rPr>
            <w:rStyle w:val="Hyperlink"/>
            <w:rFonts w:hint="cs"/>
            <w:rtl/>
          </w:rPr>
          <w:t xml:space="preserve">للرسالة المعممة </w:t>
        </w:r>
        <w:r w:rsidRPr="00E01EC0">
          <w:rPr>
            <w:rStyle w:val="Hyperlink"/>
          </w:rPr>
          <w:t>CR/435</w:t>
        </w:r>
      </w:hyperlink>
      <w:r>
        <w:rPr>
          <w:rFonts w:hint="cs"/>
          <w:rtl/>
          <w:lang w:bidi="ar-SY"/>
        </w:rPr>
        <w:t>) لتقديم التقارير وتبادل المعلومات لاحقاً بشأن حالات التداخل الضار التي تؤثر على الخدمات الفضائية.</w:t>
      </w:r>
    </w:p>
    <w:p w14:paraId="2229C0DF" w14:textId="77777777" w:rsidR="001D6B26" w:rsidRPr="00E25CD7" w:rsidRDefault="001D6B26" w:rsidP="00E25CD7">
      <w:pPr>
        <w:pStyle w:val="Heading3"/>
        <w:rPr>
          <w:rtl/>
        </w:rPr>
      </w:pPr>
      <w:bookmarkStart w:id="167" w:name="_Toc146291174"/>
      <w:r w:rsidRPr="00E25CD7">
        <w:t>3.4.7</w:t>
      </w:r>
      <w:r w:rsidRPr="00E25CD7">
        <w:rPr>
          <w:rtl/>
        </w:rPr>
        <w:tab/>
        <w:t>التطورات المتعلقة بحالات محددة من التداخل الضار</w:t>
      </w:r>
      <w:bookmarkEnd w:id="167"/>
    </w:p>
    <w:p w14:paraId="36D8F1BF" w14:textId="77777777" w:rsidR="001D6B26" w:rsidRPr="00E25CD7" w:rsidRDefault="001D6B26" w:rsidP="00E25CD7">
      <w:pPr>
        <w:pStyle w:val="Heading4"/>
      </w:pPr>
      <w:r w:rsidRPr="00E25CD7">
        <w:t>1.3.4.7</w:t>
      </w:r>
      <w:r w:rsidRPr="00E25CD7">
        <w:rPr>
          <w:rtl/>
        </w:rPr>
        <w:tab/>
        <w:t xml:space="preserve">التداخل الضار </w:t>
      </w:r>
      <w:r w:rsidRPr="00E25CD7">
        <w:rPr>
          <w:rFonts w:hint="cs"/>
          <w:rtl/>
        </w:rPr>
        <w:t>الذي تسببه</w:t>
      </w:r>
      <w:r w:rsidRPr="00E25CD7">
        <w:rPr>
          <w:rtl/>
        </w:rPr>
        <w:t xml:space="preserve"> إيطاليا </w:t>
      </w:r>
      <w:r w:rsidRPr="00E25CD7">
        <w:rPr>
          <w:rFonts w:hint="cs"/>
          <w:rtl/>
        </w:rPr>
        <w:t>للخدمات</w:t>
      </w:r>
      <w:r w:rsidRPr="00E25CD7">
        <w:rPr>
          <w:rtl/>
        </w:rPr>
        <w:t xml:space="preserve"> الإذاعية (الصوت والتلفزيون) </w:t>
      </w:r>
      <w:r w:rsidRPr="00E25CD7">
        <w:rPr>
          <w:rFonts w:hint="cs"/>
          <w:rtl/>
        </w:rPr>
        <w:t>في البلدان</w:t>
      </w:r>
      <w:r w:rsidRPr="00E25CD7">
        <w:rPr>
          <w:rtl/>
        </w:rPr>
        <w:t xml:space="preserve"> المجاورة </w:t>
      </w:r>
      <w:r w:rsidRPr="00E25CD7">
        <w:rPr>
          <w:rFonts w:hint="cs"/>
          <w:rtl/>
        </w:rPr>
        <w:t>لها</w:t>
      </w:r>
    </w:p>
    <w:p w14:paraId="3BBEF1D9" w14:textId="3F01F734" w:rsidR="001D6B26" w:rsidRDefault="001D6B26" w:rsidP="001D6B26">
      <w:pPr>
        <w:rPr>
          <w:rtl/>
          <w:lang w:bidi="ar-SY"/>
        </w:rPr>
      </w:pPr>
      <w:r>
        <w:rPr>
          <w:rFonts w:hint="cs"/>
          <w:rtl/>
          <w:lang w:bidi="ar-SY"/>
        </w:rPr>
        <w:t>بعد الجهود الكبيرة التي بذلتها إدارة إيطاليا، اعتُبر أن التداخل الذي تسببه لمحطات التلفزيون الرقمي في البلدان المجاورة لها قد تمت تسويته.</w:t>
      </w:r>
    </w:p>
    <w:p w14:paraId="2750D3EC" w14:textId="77777777" w:rsidR="001D6B26" w:rsidRDefault="001D6B26" w:rsidP="001D6B26">
      <w:pPr>
        <w:rPr>
          <w:rtl/>
          <w:lang w:bidi="ar-SY"/>
        </w:rPr>
      </w:pPr>
      <w:r>
        <w:rPr>
          <w:rFonts w:hint="cs"/>
          <w:rtl/>
          <w:lang w:bidi="ar-SY"/>
        </w:rPr>
        <w:t xml:space="preserve">وفيما يتعلق بالإذاعة الصوتية بتشكيل التردد </w:t>
      </w:r>
      <w:r>
        <w:rPr>
          <w:lang w:bidi="ar-SY"/>
        </w:rPr>
        <w:t>(FM)</w:t>
      </w:r>
      <w:r>
        <w:rPr>
          <w:rFonts w:hint="cs"/>
          <w:rtl/>
        </w:rPr>
        <w:t xml:space="preserve"> والإذاعة السمعية الرقمية </w:t>
      </w:r>
      <w:r>
        <w:t>(DAB)</w:t>
      </w:r>
      <w:r>
        <w:rPr>
          <w:rFonts w:hint="cs"/>
          <w:rtl/>
          <w:lang w:bidi="ar-SY"/>
        </w:rPr>
        <w:t>، يواصل المكتب مراقبة حالات التداخل الضار الذي تسببه محطات الإذاعة الصوتية الإيطالية للبلدان المجاورة لها وتقديم تقارير عن تطور هذه الحالات لكل اجتماع للجنة لوائح الراديو.</w:t>
      </w:r>
    </w:p>
    <w:p w14:paraId="62DEC027" w14:textId="3F0623B1" w:rsidR="001D6B26" w:rsidRDefault="001D6B26" w:rsidP="001D6B26">
      <w:pPr>
        <w:rPr>
          <w:rtl/>
        </w:rPr>
      </w:pPr>
      <w:r>
        <w:rPr>
          <w:rFonts w:hint="cs"/>
          <w:rtl/>
          <w:lang w:bidi="ar-SY"/>
        </w:rPr>
        <w:t>وبناءً على طلبات اللجنة، شارك المكتب في اجتماعات متعددة الأطراف بين إيطاليا والإدارات المجاورة لها. ومنذ المؤتمر</w:t>
      </w:r>
      <w:r w:rsidR="00E25CD7">
        <w:rPr>
          <w:rFonts w:hint="eastAsia"/>
          <w:rtl/>
          <w:lang w:bidi="ar-SY"/>
        </w:rPr>
        <w:t> </w:t>
      </w:r>
      <w:r>
        <w:rPr>
          <w:lang w:bidi="ar-SY"/>
        </w:rPr>
        <w:t>WRC</w:t>
      </w:r>
      <w:r w:rsidR="00E25CD7">
        <w:rPr>
          <w:lang w:bidi="ar-SY"/>
        </w:rPr>
        <w:noBreakHyphen/>
      </w:r>
      <w:r>
        <w:rPr>
          <w:lang w:bidi="ar-SY"/>
        </w:rPr>
        <w:t>19</w:t>
      </w:r>
      <w:r>
        <w:rPr>
          <w:rFonts w:hint="cs"/>
          <w:rtl/>
        </w:rPr>
        <w:t xml:space="preserve">، </w:t>
      </w:r>
      <w:r>
        <w:rPr>
          <w:rFonts w:hint="cs"/>
          <w:rtl/>
          <w:lang w:bidi="ar-SY"/>
        </w:rPr>
        <w:t>عُقدت هذه الاجتماعات افتراضياً في يونيو 2021</w:t>
      </w:r>
      <w:r>
        <w:rPr>
          <w:rFonts w:hint="cs"/>
          <w:rtl/>
        </w:rPr>
        <w:t xml:space="preserve"> ويونيو 2022، وبنسق مختلط في يونيو 2023. وقام المشاركون في الاجتماعات بتقييم الحالة ومناقشة إمكانية تسوية التداخل الضار الذي تسببه المحطات الإيطالية للإذاعة الصوتية على الموجات المترية للبلدان المجاورة لها.</w:t>
      </w:r>
    </w:p>
    <w:p w14:paraId="167E7395" w14:textId="26E279D6" w:rsidR="001D6B26" w:rsidRPr="000873B3" w:rsidRDefault="001D6B26" w:rsidP="001D6B26">
      <w:pPr>
        <w:rPr>
          <w:rtl/>
          <w:lang w:bidi="ar-SY"/>
        </w:rPr>
      </w:pPr>
      <w:r>
        <w:rPr>
          <w:rFonts w:hint="cs"/>
          <w:rtl/>
          <w:lang w:bidi="ar-SY"/>
        </w:rPr>
        <w:t xml:space="preserve">وفيما يخص الإذاعة الصوتية بتشكيل التردد، أبلغت بعض الإدارات عن تحسن ضئيل في حين لم تلاحظ إدارات أخرى أي تغييرات في هذا المضمار. </w:t>
      </w:r>
      <w:r>
        <w:rPr>
          <w:rFonts w:hint="cs"/>
          <w:color w:val="000000"/>
          <w:rtl/>
        </w:rPr>
        <w:t>ويبدو أن هذه المسألة س</w:t>
      </w:r>
      <w:r>
        <w:rPr>
          <w:color w:val="000000"/>
          <w:rtl/>
        </w:rPr>
        <w:t xml:space="preserve">تستغرق وقتاً طويلاً لتسويتها </w:t>
      </w:r>
      <w:r>
        <w:rPr>
          <w:rFonts w:hint="cs"/>
          <w:color w:val="000000"/>
          <w:rtl/>
        </w:rPr>
        <w:t>بشكل نهائي</w:t>
      </w:r>
      <w:r>
        <w:rPr>
          <w:color w:val="000000"/>
        </w:rPr>
        <w:t>.</w:t>
      </w:r>
      <w:r>
        <w:rPr>
          <w:rFonts w:hint="cs"/>
          <w:color w:val="000000"/>
          <w:rtl/>
        </w:rPr>
        <w:t xml:space="preserve"> وأبلغت إيطاليا بالقانون الذي اعتمدته مؤخراً وبإنشاء فريق عمل</w:t>
      </w:r>
      <w:r w:rsidR="008134A8">
        <w:rPr>
          <w:rFonts w:hint="cs"/>
          <w:color w:val="000000"/>
          <w:rtl/>
          <w:lang w:bidi="ar-EG"/>
        </w:rPr>
        <w:t xml:space="preserve"> </w:t>
      </w:r>
      <w:r w:rsidR="008134A8">
        <w:rPr>
          <w:color w:val="000000"/>
          <w:lang w:bidi="ar-EG"/>
        </w:rPr>
        <w:t>(WG)</w:t>
      </w:r>
      <w:r>
        <w:rPr>
          <w:rFonts w:hint="cs"/>
          <w:color w:val="000000"/>
          <w:rtl/>
        </w:rPr>
        <w:t xml:space="preserve"> لدراسة حالة الإذاعة </w:t>
      </w:r>
      <w:r>
        <w:rPr>
          <w:color w:val="000000"/>
        </w:rPr>
        <w:t>FM</w:t>
      </w:r>
      <w:r>
        <w:rPr>
          <w:rFonts w:hint="cs"/>
          <w:color w:val="000000"/>
          <w:rtl/>
        </w:rPr>
        <w:t xml:space="preserve"> واقتراح حلول.</w:t>
      </w:r>
    </w:p>
    <w:p w14:paraId="0C24E5B0" w14:textId="20DFD436" w:rsidR="001D6B26" w:rsidRDefault="001D6B26" w:rsidP="00E25CD7">
      <w:pPr>
        <w:rPr>
          <w:rtl/>
          <w:lang w:bidi="ar-EG"/>
        </w:rPr>
      </w:pPr>
      <w:r>
        <w:rPr>
          <w:rFonts w:hint="cs"/>
          <w:rtl/>
          <w:lang w:bidi="ar-EG"/>
        </w:rPr>
        <w:t xml:space="preserve">ويتمثل </w:t>
      </w:r>
      <w:r>
        <w:rPr>
          <w:rtl/>
          <w:lang w:bidi="ar-EG"/>
        </w:rPr>
        <w:t xml:space="preserve">أحد الحلول التي نفذها </w:t>
      </w:r>
      <w:r>
        <w:rPr>
          <w:rFonts w:hint="cs"/>
          <w:rtl/>
          <w:lang w:bidi="ar-EG"/>
        </w:rPr>
        <w:t>فريق</w:t>
      </w:r>
      <w:r>
        <w:rPr>
          <w:rtl/>
          <w:lang w:bidi="ar-EG"/>
        </w:rPr>
        <w:t xml:space="preserve"> العمل </w:t>
      </w:r>
      <w:r>
        <w:rPr>
          <w:rFonts w:hint="cs"/>
          <w:rtl/>
          <w:lang w:bidi="ar-EG"/>
        </w:rPr>
        <w:t>في</w:t>
      </w:r>
      <w:r>
        <w:rPr>
          <w:rtl/>
          <w:lang w:bidi="ar-EG"/>
        </w:rPr>
        <w:t xml:space="preserve"> إيقاف تشغيل</w:t>
      </w:r>
      <w:r>
        <w:rPr>
          <w:rFonts w:hint="cs"/>
          <w:rtl/>
          <w:lang w:bidi="ar-EG"/>
        </w:rPr>
        <w:t xml:space="preserve"> الإذاعة</w:t>
      </w:r>
      <w:r>
        <w:rPr>
          <w:rtl/>
          <w:lang w:bidi="ar-EG"/>
        </w:rPr>
        <w:t xml:space="preserve"> </w:t>
      </w:r>
      <w:r>
        <w:rPr>
          <w:lang w:bidi="ar-EG"/>
        </w:rPr>
        <w:t>FM</w:t>
      </w:r>
      <w:r>
        <w:rPr>
          <w:rtl/>
          <w:lang w:bidi="ar-EG"/>
        </w:rPr>
        <w:t xml:space="preserve"> </w:t>
      </w:r>
      <w:r>
        <w:rPr>
          <w:rFonts w:hint="cs"/>
          <w:rtl/>
          <w:lang w:bidi="ar-EG"/>
        </w:rPr>
        <w:t>للمرسلات</w:t>
      </w:r>
      <w:r>
        <w:rPr>
          <w:rtl/>
          <w:lang w:bidi="ar-EG"/>
        </w:rPr>
        <w:t xml:space="preserve"> أو الشبكات الفردية والانتقال إلى</w:t>
      </w:r>
      <w:r>
        <w:rPr>
          <w:rFonts w:hint="cs"/>
          <w:rtl/>
          <w:lang w:bidi="ar-EG"/>
        </w:rPr>
        <w:t xml:space="preserve"> الإذاعة</w:t>
      </w:r>
      <w:r w:rsidR="00E25CD7">
        <w:rPr>
          <w:rFonts w:hint="cs"/>
          <w:rtl/>
          <w:lang w:bidi="ar-EG"/>
        </w:rPr>
        <w:t> </w:t>
      </w:r>
      <w:r>
        <w:rPr>
          <w:lang w:bidi="ar-EG"/>
        </w:rPr>
        <w:t>DAB</w:t>
      </w:r>
      <w:r>
        <w:rPr>
          <w:rtl/>
          <w:lang w:bidi="ar-EG"/>
        </w:rPr>
        <w:t xml:space="preserve"> في</w:t>
      </w:r>
      <w:r>
        <w:rPr>
          <w:rFonts w:hint="cs"/>
          <w:rtl/>
          <w:lang w:bidi="ar-EG"/>
        </w:rPr>
        <w:t xml:space="preserve"> عملية </w:t>
      </w:r>
      <w:r>
        <w:rPr>
          <w:rtl/>
          <w:lang w:bidi="ar-EG"/>
        </w:rPr>
        <w:t xml:space="preserve">تبادل النقاط في ترتيب </w:t>
      </w:r>
      <w:r>
        <w:rPr>
          <w:rFonts w:hint="cs"/>
          <w:rtl/>
          <w:lang w:bidi="ar-EG"/>
        </w:rPr>
        <w:t>توزيع الإذاعة</w:t>
      </w:r>
      <w:r>
        <w:rPr>
          <w:rtl/>
          <w:lang w:bidi="ar-EG"/>
        </w:rPr>
        <w:t xml:space="preserve"> </w:t>
      </w:r>
      <w:r>
        <w:rPr>
          <w:lang w:bidi="ar-EG"/>
        </w:rPr>
        <w:t>DAB</w:t>
      </w:r>
      <w:r>
        <w:rPr>
          <w:rtl/>
          <w:lang w:bidi="ar-EG"/>
        </w:rPr>
        <w:t xml:space="preserve"> المستخدم (الترخيص).</w:t>
      </w:r>
      <w:r>
        <w:rPr>
          <w:rFonts w:hint="cs"/>
          <w:rtl/>
          <w:lang w:bidi="ar-EG"/>
        </w:rPr>
        <w:t xml:space="preserve"> </w:t>
      </w:r>
      <w:r>
        <w:rPr>
          <w:rtl/>
          <w:lang w:bidi="ar-EG"/>
        </w:rPr>
        <w:t xml:space="preserve">وأطلقت إيطاليا دعوة </w:t>
      </w:r>
      <w:r>
        <w:rPr>
          <w:rFonts w:hint="cs"/>
          <w:rtl/>
          <w:lang w:bidi="ar-EG"/>
        </w:rPr>
        <w:t>للتعبير عن ال</w:t>
      </w:r>
      <w:r>
        <w:rPr>
          <w:rtl/>
          <w:lang w:bidi="ar-EG"/>
        </w:rPr>
        <w:t xml:space="preserve">اهتمام في أربع مناطق (سردينيا، </w:t>
      </w:r>
      <w:proofErr w:type="spellStart"/>
      <w:r>
        <w:rPr>
          <w:rtl/>
          <w:lang w:bidi="ar-EG"/>
        </w:rPr>
        <w:t>لاتسيو</w:t>
      </w:r>
      <w:proofErr w:type="spellEnd"/>
      <w:r>
        <w:rPr>
          <w:rtl/>
          <w:lang w:bidi="ar-EG"/>
        </w:rPr>
        <w:t xml:space="preserve">، </w:t>
      </w:r>
      <w:proofErr w:type="spellStart"/>
      <w:r>
        <w:rPr>
          <w:rtl/>
          <w:lang w:bidi="ar-EG"/>
        </w:rPr>
        <w:t>إميليا</w:t>
      </w:r>
      <w:proofErr w:type="spellEnd"/>
      <w:r>
        <w:rPr>
          <w:rtl/>
          <w:lang w:bidi="ar-EG"/>
        </w:rPr>
        <w:t xml:space="preserve"> رومانيا، </w:t>
      </w:r>
      <w:proofErr w:type="spellStart"/>
      <w:r>
        <w:rPr>
          <w:rtl/>
          <w:lang w:bidi="ar-EG"/>
        </w:rPr>
        <w:t>ماركي</w:t>
      </w:r>
      <w:proofErr w:type="spellEnd"/>
      <w:r>
        <w:rPr>
          <w:rtl/>
          <w:lang w:bidi="ar-EG"/>
        </w:rPr>
        <w:t xml:space="preserve">) لتسجيل </w:t>
      </w:r>
      <w:r>
        <w:rPr>
          <w:rFonts w:hint="cs"/>
          <w:rtl/>
          <w:lang w:bidi="ar-EG"/>
        </w:rPr>
        <w:t>الهيئات الإذاعية الراغبة</w:t>
      </w:r>
      <w:r>
        <w:rPr>
          <w:rtl/>
          <w:lang w:bidi="ar-EG"/>
        </w:rPr>
        <w:t xml:space="preserve"> في </w:t>
      </w:r>
      <w:r>
        <w:rPr>
          <w:rFonts w:hint="cs"/>
          <w:rtl/>
          <w:lang w:bidi="ar-EG"/>
        </w:rPr>
        <w:t>تحرير</w:t>
      </w:r>
      <w:r>
        <w:rPr>
          <w:rtl/>
          <w:lang w:bidi="ar-EG"/>
        </w:rPr>
        <w:t xml:space="preserve"> ترددات</w:t>
      </w:r>
      <w:r>
        <w:rPr>
          <w:rFonts w:hint="cs"/>
          <w:rtl/>
          <w:lang w:bidi="ar-EG"/>
        </w:rPr>
        <w:t xml:space="preserve"> الإذاعة</w:t>
      </w:r>
      <w:r>
        <w:rPr>
          <w:rtl/>
          <w:lang w:bidi="ar-EG"/>
        </w:rPr>
        <w:t xml:space="preserve"> </w:t>
      </w:r>
      <w:r>
        <w:rPr>
          <w:lang w:bidi="ar-EG"/>
        </w:rPr>
        <w:t>FM</w:t>
      </w:r>
      <w:r>
        <w:rPr>
          <w:rtl/>
          <w:lang w:bidi="ar-EG"/>
        </w:rPr>
        <w:t xml:space="preserve"> على أساس طوعي وفقا</w:t>
      </w:r>
      <w:r>
        <w:rPr>
          <w:rFonts w:hint="cs"/>
          <w:rtl/>
          <w:lang w:bidi="ar-EG"/>
        </w:rPr>
        <w:t>ً</w:t>
      </w:r>
      <w:r>
        <w:rPr>
          <w:rtl/>
          <w:lang w:bidi="ar-EG"/>
        </w:rPr>
        <w:t xml:space="preserve"> للحوافز المقترحة كخطوة أولى، </w:t>
      </w:r>
      <w:r>
        <w:rPr>
          <w:rFonts w:hint="cs"/>
          <w:rtl/>
          <w:lang w:bidi="ar-EG"/>
        </w:rPr>
        <w:t>ثم بقية</w:t>
      </w:r>
      <w:r>
        <w:rPr>
          <w:rtl/>
          <w:lang w:bidi="ar-EG"/>
        </w:rPr>
        <w:t xml:space="preserve"> إيطاليا قبل نهاية العام.</w:t>
      </w:r>
      <w:r>
        <w:rPr>
          <w:rFonts w:hint="cs"/>
          <w:rtl/>
          <w:lang w:bidi="ar-EG"/>
        </w:rPr>
        <w:t xml:space="preserve"> ويناقش فريق</w:t>
      </w:r>
      <w:r>
        <w:rPr>
          <w:rtl/>
          <w:lang w:bidi="ar-EG"/>
        </w:rPr>
        <w:t xml:space="preserve"> العمل أمور</w:t>
      </w:r>
      <w:r>
        <w:rPr>
          <w:rFonts w:hint="cs"/>
          <w:rtl/>
          <w:lang w:bidi="ar-EG"/>
        </w:rPr>
        <w:t xml:space="preserve">اً منها مقترح </w:t>
      </w:r>
      <w:r>
        <w:rPr>
          <w:rtl/>
          <w:lang w:bidi="ar-EG"/>
        </w:rPr>
        <w:t xml:space="preserve">لاعتماد قانون جديد </w:t>
      </w:r>
      <w:r>
        <w:rPr>
          <w:rFonts w:hint="cs"/>
          <w:rtl/>
          <w:lang w:bidi="ar-EG"/>
        </w:rPr>
        <w:t xml:space="preserve">فيما </w:t>
      </w:r>
      <w:r>
        <w:rPr>
          <w:rtl/>
          <w:lang w:bidi="ar-EG"/>
        </w:rPr>
        <w:t xml:space="preserve">يتعلق بإيقاف تشغيل </w:t>
      </w:r>
      <w:r>
        <w:rPr>
          <w:rFonts w:hint="cs"/>
          <w:rtl/>
          <w:lang w:bidi="ar-EG"/>
        </w:rPr>
        <w:t>مرسلات الإذاعة</w:t>
      </w:r>
      <w:r>
        <w:rPr>
          <w:rtl/>
          <w:lang w:bidi="ar-EG"/>
        </w:rPr>
        <w:t xml:space="preserve"> </w:t>
      </w:r>
      <w:r>
        <w:rPr>
          <w:lang w:bidi="ar-EG"/>
        </w:rPr>
        <w:t>FM</w:t>
      </w:r>
      <w:r>
        <w:rPr>
          <w:rtl/>
          <w:lang w:bidi="ar-EG"/>
        </w:rPr>
        <w:t xml:space="preserve"> ب</w:t>
      </w:r>
      <w:r>
        <w:rPr>
          <w:rFonts w:hint="cs"/>
          <w:rtl/>
          <w:lang w:bidi="ar-EG"/>
        </w:rPr>
        <w:t xml:space="preserve">تقديم </w:t>
      </w:r>
      <w:r>
        <w:rPr>
          <w:rtl/>
          <w:lang w:bidi="ar-EG"/>
        </w:rPr>
        <w:t xml:space="preserve">دعم مالي. </w:t>
      </w:r>
      <w:r>
        <w:rPr>
          <w:rFonts w:hint="cs"/>
          <w:rtl/>
          <w:lang w:bidi="ar-EG"/>
        </w:rPr>
        <w:t>و</w:t>
      </w:r>
      <w:r>
        <w:rPr>
          <w:rtl/>
          <w:lang w:bidi="ar-EG"/>
        </w:rPr>
        <w:t xml:space="preserve">سيتم </w:t>
      </w:r>
      <w:r>
        <w:rPr>
          <w:rFonts w:hint="cs"/>
          <w:rtl/>
          <w:lang w:bidi="ar-EG"/>
        </w:rPr>
        <w:t>تباحث</w:t>
      </w:r>
      <w:r>
        <w:rPr>
          <w:rtl/>
          <w:lang w:bidi="ar-EG"/>
        </w:rPr>
        <w:t xml:space="preserve"> جدوى هذا ال</w:t>
      </w:r>
      <w:r>
        <w:rPr>
          <w:rFonts w:hint="cs"/>
          <w:rtl/>
          <w:lang w:bidi="ar-EG"/>
        </w:rPr>
        <w:t>مقترح</w:t>
      </w:r>
      <w:r>
        <w:rPr>
          <w:rtl/>
          <w:lang w:bidi="ar-EG"/>
        </w:rPr>
        <w:t xml:space="preserve"> في</w:t>
      </w:r>
      <w:r w:rsidR="00E25CD7">
        <w:rPr>
          <w:rFonts w:hint="cs"/>
          <w:rtl/>
          <w:lang w:bidi="ar-EG"/>
        </w:rPr>
        <w:t> </w:t>
      </w:r>
      <w:r>
        <w:rPr>
          <w:rtl/>
          <w:lang w:bidi="ar-EG"/>
        </w:rPr>
        <w:t>غضون الأشهر القليلة المقبلة مع الجهات الحكومية المعنية.</w:t>
      </w:r>
    </w:p>
    <w:p w14:paraId="7E8C3A25" w14:textId="77777777" w:rsidR="001D6B26" w:rsidRDefault="001D6B26" w:rsidP="001D6B26">
      <w:pPr>
        <w:rPr>
          <w:rtl/>
          <w:lang w:bidi="ar-EG"/>
        </w:rPr>
      </w:pPr>
      <w:r>
        <w:rPr>
          <w:rFonts w:hint="cs"/>
          <w:rtl/>
          <w:lang w:bidi="ar-EG"/>
        </w:rPr>
        <w:t xml:space="preserve">وفيما يتعلق بالإذاعة السمعية الرقمية للأرض </w:t>
      </w:r>
      <w:r>
        <w:rPr>
          <w:lang w:bidi="ar-EG"/>
        </w:rPr>
        <w:t>(T-DAB)</w:t>
      </w:r>
      <w:r>
        <w:rPr>
          <w:rFonts w:hint="cs"/>
          <w:rtl/>
        </w:rPr>
        <w:t>، وقّعت إدارة إيطاليا اتفاقات مع بعض البلدان المجاورة</w:t>
      </w:r>
      <w:r>
        <w:rPr>
          <w:rFonts w:hint="cs"/>
          <w:rtl/>
          <w:lang w:bidi="ar-EG"/>
        </w:rPr>
        <w:t>. ولا تزال المناقشات جارية مع سلوفينيا لوضع اتفاق بلدان البحرين الأدرياتيكي والأيوني في صيغتيه النهائية والتوقيع عليه.</w:t>
      </w:r>
    </w:p>
    <w:p w14:paraId="649F99E5" w14:textId="77777777" w:rsidR="001D6B26" w:rsidRDefault="001D6B26" w:rsidP="001D6B26">
      <w:pPr>
        <w:rPr>
          <w:lang w:bidi="ar-SY"/>
        </w:rPr>
      </w:pPr>
      <w:r>
        <w:rPr>
          <w:rFonts w:hint="cs"/>
          <w:rtl/>
          <w:lang w:bidi="ar-SY"/>
        </w:rPr>
        <w:t xml:space="preserve">ويتاح في الموقع الإلكتروني للاتحاد في العنوان التالي: </w:t>
      </w:r>
      <w:hyperlink r:id="rId118" w:history="1">
        <w:r w:rsidRPr="00183871">
          <w:rPr>
            <w:rStyle w:val="Hyperlink"/>
            <w:lang w:val="en-GB" w:bidi="ar-SY"/>
          </w:rPr>
          <w:t>http://www.itu.int/md/R</w:t>
        </w:r>
        <w:r w:rsidRPr="009578AD">
          <w:rPr>
            <w:rStyle w:val="Hyperlink"/>
            <w:lang w:bidi="ar-SY"/>
          </w:rPr>
          <w:t>11</w:t>
        </w:r>
        <w:r w:rsidRPr="00183871">
          <w:rPr>
            <w:rStyle w:val="Hyperlink"/>
            <w:lang w:val="en-GB" w:bidi="ar-SY"/>
          </w:rPr>
          <w:t>-MMHI-SP/</w:t>
        </w:r>
        <w:proofErr w:type="spellStart"/>
        <w:r w:rsidRPr="00183871">
          <w:rPr>
            <w:rStyle w:val="Hyperlink"/>
            <w:lang w:val="en-GB" w:bidi="ar-SY"/>
          </w:rPr>
          <w:t>en</w:t>
        </w:r>
        <w:proofErr w:type="spellEnd"/>
      </w:hyperlink>
      <w:r>
        <w:rPr>
          <w:rFonts w:hint="cs"/>
          <w:rtl/>
          <w:lang w:bidi="ar-SY"/>
        </w:rPr>
        <w:t xml:space="preserve"> جميع تقارير التداخل والمراقبة ذات الصلة التي يتلقاها المكتب بصورة منتظمة.</w:t>
      </w:r>
    </w:p>
    <w:p w14:paraId="59DFDB27" w14:textId="77777777" w:rsidR="001D6B26" w:rsidRPr="00E25CD7" w:rsidRDefault="001D6B26" w:rsidP="00E25CD7">
      <w:pPr>
        <w:pStyle w:val="Heading1"/>
        <w:rPr>
          <w:rtl/>
        </w:rPr>
      </w:pPr>
      <w:bookmarkStart w:id="168" w:name="_Toc428969666"/>
      <w:bookmarkStart w:id="169" w:name="_Toc21078550"/>
      <w:bookmarkStart w:id="170" w:name="_Toc146291175"/>
      <w:r w:rsidRPr="00E25CD7">
        <w:t>8</w:t>
      </w:r>
      <w:r w:rsidRPr="00E25CD7">
        <w:rPr>
          <w:rtl/>
        </w:rPr>
        <w:tab/>
        <w:t>التعاون</w:t>
      </w:r>
      <w:bookmarkEnd w:id="168"/>
      <w:bookmarkEnd w:id="169"/>
      <w:bookmarkEnd w:id="170"/>
    </w:p>
    <w:p w14:paraId="7BE755C2" w14:textId="77777777" w:rsidR="001D6B26" w:rsidRPr="00E25CD7" w:rsidRDefault="001D6B26" w:rsidP="00E25CD7">
      <w:pPr>
        <w:pStyle w:val="Heading2"/>
        <w:rPr>
          <w:rtl/>
        </w:rPr>
      </w:pPr>
      <w:bookmarkStart w:id="171" w:name="_Toc428969667"/>
      <w:bookmarkStart w:id="172" w:name="_Toc21078551"/>
      <w:bookmarkStart w:id="173" w:name="_Toc146291176"/>
      <w:r w:rsidRPr="00E25CD7">
        <w:t>1.8</w:t>
      </w:r>
      <w:r w:rsidRPr="00E25CD7">
        <w:rPr>
          <w:rtl/>
        </w:rPr>
        <w:tab/>
        <w:t>التعاون مع قطاع تنمية الاتصالات</w:t>
      </w:r>
      <w:r w:rsidRPr="00E25CD7">
        <w:rPr>
          <w:rFonts w:hint="cs"/>
          <w:rtl/>
        </w:rPr>
        <w:t xml:space="preserve"> في الاتحاد</w:t>
      </w:r>
      <w:r w:rsidRPr="00E25CD7">
        <w:rPr>
          <w:rtl/>
        </w:rPr>
        <w:t xml:space="preserve"> </w:t>
      </w:r>
      <w:r w:rsidRPr="00E25CD7">
        <w:t>(ITU-D)</w:t>
      </w:r>
      <w:bookmarkEnd w:id="171"/>
      <w:bookmarkEnd w:id="172"/>
      <w:bookmarkEnd w:id="173"/>
    </w:p>
    <w:p w14:paraId="74D1F792" w14:textId="77777777" w:rsidR="001D6B26" w:rsidRPr="001C4510" w:rsidRDefault="001D6B26" w:rsidP="008134A8">
      <w:pPr>
        <w:rPr>
          <w:rtl/>
          <w:lang w:bidi="ar-SY"/>
        </w:rPr>
      </w:pPr>
      <w:r w:rsidRPr="001C4510">
        <w:rPr>
          <w:rFonts w:hint="cs"/>
          <w:rtl/>
          <w:lang w:bidi="ar-SY"/>
        </w:rPr>
        <w:t xml:space="preserve">دأب مكتب الاتصالات الراديوية على التعاون </w:t>
      </w:r>
      <w:r w:rsidRPr="001C4510">
        <w:rPr>
          <w:rtl/>
          <w:lang w:bidi="ar-SY"/>
        </w:rPr>
        <w:t xml:space="preserve">الوثيق مع مكتب تنمية الاتصالات في </w:t>
      </w:r>
      <w:r w:rsidRPr="001C4510">
        <w:rPr>
          <w:rFonts w:hint="cs"/>
          <w:rtl/>
          <w:lang w:bidi="ar-SY"/>
        </w:rPr>
        <w:t>القضايا</w:t>
      </w:r>
      <w:r w:rsidRPr="001C4510">
        <w:rPr>
          <w:rtl/>
          <w:lang w:bidi="ar-SY"/>
        </w:rPr>
        <w:t xml:space="preserve"> موضع </w:t>
      </w:r>
      <w:r w:rsidRPr="001C4510">
        <w:rPr>
          <w:rFonts w:hint="cs"/>
          <w:rtl/>
          <w:lang w:bidi="ar-SY"/>
        </w:rPr>
        <w:t>ال</w:t>
      </w:r>
      <w:r w:rsidRPr="001C4510">
        <w:rPr>
          <w:rtl/>
          <w:lang w:bidi="ar-SY"/>
        </w:rPr>
        <w:t xml:space="preserve">اهتمام </w:t>
      </w:r>
      <w:r w:rsidRPr="001C4510">
        <w:rPr>
          <w:rFonts w:hint="cs"/>
          <w:rtl/>
          <w:lang w:bidi="ar-SY"/>
        </w:rPr>
        <w:t xml:space="preserve">المشترك بين </w:t>
      </w:r>
      <w:r w:rsidRPr="001C4510">
        <w:rPr>
          <w:rtl/>
          <w:lang w:bidi="ar-SY"/>
        </w:rPr>
        <w:t>قطاعي الاتصالات الراديوية وتنمية الاتصالات. وشارك مكتب الاتصالات الراديوية في الاجتماعات ذات الصلة التي تعقدها لجان دراسات قطاع تنمية الاتصالات وأفرقة المقررين والفريق الاستشاري لتنمية الاتصالات، حيث شملت أنشطة الاتصال موضوعات من قبيل إدارة الطيف والبث الرقمي والانتقال من الأنظمة التماثلية، والتوجه إلى تنفيذ الاتصالات المتنقلة الدولية، و</w:t>
      </w:r>
      <w:r>
        <w:rPr>
          <w:rFonts w:hint="cs"/>
          <w:rtl/>
          <w:lang w:bidi="ar-SY"/>
        </w:rPr>
        <w:t>تكنولوجيات</w:t>
      </w:r>
      <w:r w:rsidRPr="001C4510">
        <w:rPr>
          <w:rtl/>
          <w:lang w:bidi="ar-SY"/>
        </w:rPr>
        <w:t xml:space="preserve"> النفاذ اللاسلكي العريض النطاق.</w:t>
      </w:r>
    </w:p>
    <w:p w14:paraId="3613A53C" w14:textId="20A0B0F7" w:rsidR="001D6B26" w:rsidRDefault="001D6B26" w:rsidP="008148A9">
      <w:pPr>
        <w:rPr>
          <w:rtl/>
          <w:lang w:bidi="ar-EG"/>
        </w:rPr>
      </w:pPr>
      <w:r>
        <w:rPr>
          <w:rFonts w:hint="cs"/>
          <w:rtl/>
          <w:lang w:bidi="ar-SY"/>
        </w:rPr>
        <w:t xml:space="preserve">وسعياً إلى تيسير التعاون باستخدام الآليات القائمة، تقدم دائرة لجان الدراسات في مكتب الاتصالات الراديوية ملخصات الإنجازات التي حققتها مؤخراً لجان الدراسات أو فرق العمل التابعة لها إلى لجان الدراسات ذات الصلة لقطاع تنمية الاتصالات، وذلك بالاستمرار في تحديث جميع النواتج التي تمت الموافقة عليها مؤخراً. </w:t>
      </w:r>
      <w:r w:rsidRPr="00855DB4">
        <w:rPr>
          <w:rtl/>
          <w:lang w:bidi="ar-EG"/>
        </w:rPr>
        <w:t>وت</w:t>
      </w:r>
      <w:r>
        <w:rPr>
          <w:rFonts w:hint="cs"/>
          <w:rtl/>
          <w:lang w:bidi="ar-EG"/>
        </w:rPr>
        <w:t>ُ</w:t>
      </w:r>
      <w:r w:rsidRPr="00855DB4">
        <w:rPr>
          <w:rtl/>
          <w:lang w:bidi="ar-EG"/>
        </w:rPr>
        <w:t xml:space="preserve">نشر هذه المعلومات </w:t>
      </w:r>
      <w:r>
        <w:rPr>
          <w:rFonts w:hint="cs"/>
          <w:rtl/>
          <w:lang w:bidi="ar-EG"/>
        </w:rPr>
        <w:t>بصورة</w:t>
      </w:r>
      <w:r w:rsidRPr="00855DB4">
        <w:rPr>
          <w:rtl/>
          <w:lang w:bidi="ar-EG"/>
        </w:rPr>
        <w:t xml:space="preserve"> منتظم</w:t>
      </w:r>
      <w:r>
        <w:rPr>
          <w:rFonts w:hint="cs"/>
          <w:rtl/>
          <w:lang w:bidi="ar-EG"/>
        </w:rPr>
        <w:t>ة</w:t>
      </w:r>
      <w:r w:rsidRPr="00855DB4">
        <w:rPr>
          <w:rtl/>
          <w:lang w:bidi="ar-EG"/>
        </w:rPr>
        <w:t xml:space="preserve"> على </w:t>
      </w:r>
      <w:hyperlink r:id="rId119" w:history="1">
        <w:r w:rsidRPr="000F3748">
          <w:rPr>
            <w:rStyle w:val="Hyperlink"/>
            <w:rFonts w:hint="cs"/>
            <w:rtl/>
          </w:rPr>
          <w:t>الموقع الإلكتروني للجان الدراسات بقطاع الاتصالات الراديوية</w:t>
        </w:r>
      </w:hyperlink>
      <w:r>
        <w:rPr>
          <w:rFonts w:hint="cs"/>
          <w:rtl/>
        </w:rPr>
        <w:t>. و</w:t>
      </w:r>
      <w:r w:rsidRPr="005D2CA3">
        <w:rPr>
          <w:rtl/>
          <w:lang w:bidi="ar-EG"/>
        </w:rPr>
        <w:t>يحتوي الملف على قائمة بالنصوص المعتمدة مؤخرا</w:t>
      </w:r>
      <w:r>
        <w:rPr>
          <w:rFonts w:hint="cs"/>
          <w:rtl/>
          <w:lang w:bidi="ar-EG"/>
        </w:rPr>
        <w:t>ً</w:t>
      </w:r>
      <w:r w:rsidRPr="005D2CA3">
        <w:rPr>
          <w:rtl/>
          <w:lang w:bidi="ar-EG"/>
        </w:rPr>
        <w:t xml:space="preserve"> بترتيب</w:t>
      </w:r>
      <w:r>
        <w:rPr>
          <w:rFonts w:hint="cs"/>
          <w:rtl/>
          <w:lang w:bidi="ar-EG"/>
        </w:rPr>
        <w:t>ها</w:t>
      </w:r>
      <w:r w:rsidRPr="005D2CA3">
        <w:rPr>
          <w:rtl/>
          <w:lang w:bidi="ar-EG"/>
        </w:rPr>
        <w:t xml:space="preserve"> </w:t>
      </w:r>
      <w:r>
        <w:rPr>
          <w:rFonts w:hint="cs"/>
          <w:rtl/>
          <w:lang w:bidi="ar-EG"/>
        </w:rPr>
        <w:t>ال</w:t>
      </w:r>
      <w:r>
        <w:rPr>
          <w:rtl/>
          <w:lang w:bidi="ar-EG"/>
        </w:rPr>
        <w:t xml:space="preserve">زمني </w:t>
      </w:r>
      <w:r>
        <w:rPr>
          <w:rFonts w:hint="cs"/>
          <w:rtl/>
          <w:lang w:bidi="ar-EG"/>
        </w:rPr>
        <w:t>ل</w:t>
      </w:r>
      <w:r w:rsidRPr="005D2CA3">
        <w:rPr>
          <w:rtl/>
          <w:lang w:bidi="ar-EG"/>
        </w:rPr>
        <w:t>فترة الدراسة</w:t>
      </w:r>
      <w:r>
        <w:rPr>
          <w:rFonts w:hint="cs"/>
          <w:rtl/>
          <w:lang w:bidi="ar-EG"/>
        </w:rPr>
        <w:t> </w:t>
      </w:r>
      <w:r w:rsidRPr="005D2CA3">
        <w:rPr>
          <w:rtl/>
          <w:lang w:bidi="ar-EG"/>
        </w:rPr>
        <w:t>2019-2023 بالإضافة إلى وصف موجز لمحتوى كل وثيقة.</w:t>
      </w:r>
      <w:r w:rsidRPr="005D2CA3">
        <w:rPr>
          <w:rtl/>
        </w:rPr>
        <w:t xml:space="preserve"> </w:t>
      </w:r>
      <w:r>
        <w:rPr>
          <w:rFonts w:hint="cs"/>
          <w:rtl/>
          <w:lang w:bidi="ar-EG"/>
        </w:rPr>
        <w:t xml:space="preserve">وقامت </w:t>
      </w:r>
      <w:r w:rsidRPr="005D2CA3">
        <w:rPr>
          <w:rtl/>
          <w:lang w:bidi="ar-EG"/>
        </w:rPr>
        <w:t xml:space="preserve">دائرة لجان الدراسات في مكتب الاتصالات الراديوية </w:t>
      </w:r>
      <w:r>
        <w:rPr>
          <w:rFonts w:hint="cs"/>
          <w:rtl/>
          <w:lang w:bidi="ar-EG"/>
        </w:rPr>
        <w:t>بتحديد</w:t>
      </w:r>
      <w:r w:rsidRPr="005D2CA3">
        <w:rPr>
          <w:rtl/>
          <w:lang w:bidi="ar-EG"/>
        </w:rPr>
        <w:t xml:space="preserve"> </w:t>
      </w:r>
      <w:r>
        <w:rPr>
          <w:rFonts w:hint="cs"/>
          <w:rtl/>
          <w:lang w:bidi="ar-EG"/>
        </w:rPr>
        <w:t>لجان الدراسات ومسائل الدراسة</w:t>
      </w:r>
      <w:r w:rsidRPr="005D2CA3">
        <w:rPr>
          <w:rtl/>
          <w:lang w:bidi="ar-EG"/>
        </w:rPr>
        <w:t xml:space="preserve"> </w:t>
      </w:r>
      <w:r>
        <w:rPr>
          <w:rFonts w:hint="cs"/>
          <w:rtl/>
          <w:lang w:bidi="ar-EG"/>
        </w:rPr>
        <w:t>في</w:t>
      </w:r>
      <w:r w:rsidRPr="005D2CA3">
        <w:rPr>
          <w:rtl/>
          <w:lang w:bidi="ar-EG"/>
        </w:rPr>
        <w:t xml:space="preserve"> قطاع تنمية الاتصالات و/أو قطاع تقييس الاتصالات </w:t>
      </w:r>
      <w:r>
        <w:rPr>
          <w:rtl/>
          <w:lang w:bidi="ar-EG"/>
        </w:rPr>
        <w:t>التي يمكن أن ت</w:t>
      </w:r>
      <w:r>
        <w:rPr>
          <w:rFonts w:hint="cs"/>
          <w:rtl/>
          <w:lang w:bidi="ar-EG"/>
        </w:rPr>
        <w:t xml:space="preserve">تصل </w:t>
      </w:r>
      <w:r>
        <w:rPr>
          <w:rFonts w:hint="cs"/>
          <w:rtl/>
          <w:lang w:bidi="ar-EG"/>
        </w:rPr>
        <w:lastRenderedPageBreak/>
        <w:t>بها</w:t>
      </w:r>
      <w:r w:rsidRPr="005D2CA3">
        <w:rPr>
          <w:rtl/>
          <w:lang w:bidi="ar-EG"/>
        </w:rPr>
        <w:t xml:space="preserve"> وثيقة من و</w:t>
      </w:r>
      <w:r>
        <w:rPr>
          <w:rtl/>
          <w:lang w:bidi="ar-EG"/>
        </w:rPr>
        <w:t>ثائق قطاع الاتصالات الراديوية</w:t>
      </w:r>
      <w:r w:rsidRPr="005D2CA3">
        <w:rPr>
          <w:rtl/>
          <w:lang w:bidi="ar-EG"/>
        </w:rPr>
        <w:t>.</w:t>
      </w:r>
      <w:r>
        <w:rPr>
          <w:rFonts w:hint="cs"/>
          <w:rtl/>
          <w:lang w:bidi="ar-EG"/>
        </w:rPr>
        <w:t xml:space="preserve"> ويسهم ذلك أيضاً في تجنب ازدواجية الجهود والاستفادة من نتائج الأعمال التي اضطلعت بها لجان الدراسات بقطاع الاتصالات الراديوية.</w:t>
      </w:r>
    </w:p>
    <w:p w14:paraId="2AB6B8C1" w14:textId="77777777" w:rsidR="001D6B26" w:rsidRDefault="001D6B26" w:rsidP="00E25CD7">
      <w:pPr>
        <w:rPr>
          <w:rtl/>
          <w:lang w:bidi="ar-SY"/>
        </w:rPr>
      </w:pPr>
      <w:r w:rsidRPr="000267E1">
        <w:rPr>
          <w:rtl/>
          <w:lang w:bidi="ar-SY"/>
        </w:rPr>
        <w:t xml:space="preserve">واستجابةً لطلبات من مكتب تنمية الاتصالات، شارك خبراء من قطاع ومكتب الاتصالات الراديوية في الحلقات الدراسية وورش </w:t>
      </w:r>
      <w:r w:rsidRPr="000267E1">
        <w:rPr>
          <w:rFonts w:hint="cs"/>
          <w:rtl/>
          <w:lang w:bidi="ar-SY"/>
        </w:rPr>
        <w:t>عمل الاتحاد</w:t>
      </w:r>
      <w:r w:rsidRPr="000267E1">
        <w:rPr>
          <w:rtl/>
          <w:lang w:bidi="ar-SY"/>
        </w:rPr>
        <w:t xml:space="preserve"> التي ينظمها قطاع تنمية الاتصالات</w:t>
      </w:r>
      <w:r w:rsidRPr="000267E1">
        <w:rPr>
          <w:rFonts w:hint="cs"/>
          <w:rtl/>
          <w:lang w:bidi="ar-SY"/>
        </w:rPr>
        <w:t>.</w:t>
      </w:r>
    </w:p>
    <w:p w14:paraId="3EDA824E" w14:textId="77777777" w:rsidR="001D6B26" w:rsidRDefault="001D6B26" w:rsidP="00E25CD7">
      <w:pPr>
        <w:rPr>
          <w:rtl/>
          <w:lang w:bidi="ar-EG"/>
        </w:rPr>
      </w:pPr>
      <w:r>
        <w:rPr>
          <w:rFonts w:hint="cs"/>
          <w:rtl/>
          <w:lang w:bidi="ar-EG"/>
        </w:rPr>
        <w:t>و</w:t>
      </w:r>
      <w:r w:rsidRPr="00933BA0">
        <w:rPr>
          <w:rFonts w:hint="cs"/>
          <w:rtl/>
          <w:lang w:bidi="ar-EG"/>
        </w:rPr>
        <w:t>ي</w:t>
      </w:r>
      <w:r w:rsidRPr="00933BA0">
        <w:rPr>
          <w:rtl/>
          <w:lang w:bidi="ar-EG"/>
        </w:rPr>
        <w:t xml:space="preserve">واصل </w:t>
      </w:r>
      <w:r w:rsidRPr="00933BA0">
        <w:rPr>
          <w:rFonts w:hint="cs"/>
          <w:rtl/>
          <w:lang w:bidi="ar-EG"/>
        </w:rPr>
        <w:t xml:space="preserve">المكتب </w:t>
      </w:r>
      <w:r>
        <w:rPr>
          <w:rFonts w:hint="cs"/>
          <w:rtl/>
          <w:lang w:bidi="ar-EG"/>
        </w:rPr>
        <w:t xml:space="preserve">السعي إلى تحقيق </w:t>
      </w:r>
      <w:r w:rsidRPr="00933BA0">
        <w:rPr>
          <w:rtl/>
          <w:lang w:bidi="ar-EG"/>
        </w:rPr>
        <w:t xml:space="preserve">هدفه </w:t>
      </w:r>
      <w:r>
        <w:rPr>
          <w:rFonts w:hint="cs"/>
          <w:rtl/>
          <w:lang w:bidi="ar-EG"/>
        </w:rPr>
        <w:t xml:space="preserve">المتمثل </w:t>
      </w:r>
      <w:r w:rsidRPr="00933BA0">
        <w:rPr>
          <w:rFonts w:hint="cs"/>
          <w:rtl/>
          <w:lang w:bidi="ar-EG"/>
        </w:rPr>
        <w:t xml:space="preserve">في </w:t>
      </w:r>
      <w:r w:rsidRPr="00933BA0">
        <w:rPr>
          <w:rtl/>
          <w:lang w:bidi="ar-EG"/>
        </w:rPr>
        <w:t>إعلام ومساعدة أعضاء الاتحاد، ولا</w:t>
      </w:r>
      <w:r>
        <w:rPr>
          <w:rFonts w:hint="cs"/>
          <w:rtl/>
          <w:lang w:bidi="ar-EG"/>
        </w:rPr>
        <w:t> </w:t>
      </w:r>
      <w:r w:rsidRPr="00933BA0">
        <w:rPr>
          <w:rtl/>
          <w:lang w:bidi="ar-EG"/>
        </w:rPr>
        <w:t xml:space="preserve">سيما في البلدان النامية، </w:t>
      </w:r>
      <w:r>
        <w:rPr>
          <w:rFonts w:hint="cs"/>
          <w:rtl/>
          <w:lang w:bidi="ar-EG"/>
        </w:rPr>
        <w:t>بشأن</w:t>
      </w:r>
      <w:r w:rsidRPr="00933BA0">
        <w:rPr>
          <w:rtl/>
          <w:lang w:bidi="ar-EG"/>
        </w:rPr>
        <w:t xml:space="preserve"> </w:t>
      </w:r>
      <w:r w:rsidRPr="00933BA0">
        <w:rPr>
          <w:rFonts w:hint="cs"/>
          <w:rtl/>
          <w:lang w:bidi="ar-EG"/>
        </w:rPr>
        <w:t>المسائل</w:t>
      </w:r>
      <w:r w:rsidRPr="00933BA0">
        <w:rPr>
          <w:rtl/>
          <w:lang w:bidi="ar-EG"/>
        </w:rPr>
        <w:t xml:space="preserve"> المتصلة </w:t>
      </w:r>
      <w:r w:rsidRPr="00933BA0">
        <w:rPr>
          <w:rFonts w:hint="cs"/>
          <w:rtl/>
          <w:lang w:bidi="ar-EG"/>
        </w:rPr>
        <w:t>ب</w:t>
      </w:r>
      <w:r w:rsidRPr="00933BA0">
        <w:rPr>
          <w:rtl/>
          <w:lang w:bidi="ar-EG"/>
        </w:rPr>
        <w:t xml:space="preserve">الاتصالات الراديوية. </w:t>
      </w:r>
      <w:r w:rsidRPr="00933BA0">
        <w:rPr>
          <w:rFonts w:hint="cs"/>
          <w:rtl/>
          <w:lang w:bidi="ar-EG"/>
        </w:rPr>
        <w:t>و</w:t>
      </w:r>
      <w:r w:rsidRPr="00933BA0">
        <w:rPr>
          <w:rtl/>
          <w:lang w:bidi="ar-EG"/>
        </w:rPr>
        <w:t xml:space="preserve">لهذا الغرض </w:t>
      </w:r>
      <w:r w:rsidRPr="00933BA0">
        <w:rPr>
          <w:rFonts w:hint="cs"/>
          <w:rtl/>
          <w:lang w:bidi="ar-EG"/>
        </w:rPr>
        <w:t>ي</w:t>
      </w:r>
      <w:r w:rsidRPr="00933BA0">
        <w:rPr>
          <w:rtl/>
          <w:lang w:bidi="ar-EG"/>
        </w:rPr>
        <w:t>نظم</w:t>
      </w:r>
      <w:r w:rsidRPr="00933BA0">
        <w:rPr>
          <w:rFonts w:hint="cs"/>
          <w:rtl/>
          <w:lang w:bidi="ar-EG"/>
        </w:rPr>
        <w:t xml:space="preserve"> المكتب</w:t>
      </w:r>
      <w:r w:rsidRPr="00933BA0">
        <w:rPr>
          <w:rtl/>
          <w:lang w:bidi="ar-EG"/>
        </w:rPr>
        <w:t xml:space="preserve"> عدد</w:t>
      </w:r>
      <w:r>
        <w:rPr>
          <w:rFonts w:hint="cs"/>
          <w:rtl/>
          <w:lang w:bidi="ar-EG"/>
        </w:rPr>
        <w:t>اً</w:t>
      </w:r>
      <w:r w:rsidRPr="00933BA0">
        <w:rPr>
          <w:rtl/>
          <w:lang w:bidi="ar-EG"/>
        </w:rPr>
        <w:t xml:space="preserve"> من ورش العمل والندوات والاجتماعات وأنشطة بناء القدرات المتعلقة </w:t>
      </w:r>
      <w:r w:rsidRPr="00933BA0">
        <w:rPr>
          <w:rFonts w:hint="cs"/>
          <w:rtl/>
          <w:lang w:bidi="ar-EG"/>
        </w:rPr>
        <w:t>ب</w:t>
      </w:r>
      <w:r w:rsidRPr="00933BA0">
        <w:rPr>
          <w:rtl/>
          <w:lang w:bidi="ar-EG"/>
        </w:rPr>
        <w:t>الطيف</w:t>
      </w:r>
      <w:r>
        <w:rPr>
          <w:rFonts w:hint="cs"/>
          <w:rtl/>
          <w:lang w:bidi="ar-EG"/>
        </w:rPr>
        <w:t>، بما يشمل دورات تدريبية، ويشارك فيها</w:t>
      </w:r>
      <w:r w:rsidRPr="00933BA0">
        <w:rPr>
          <w:rtl/>
          <w:lang w:bidi="ar-EG"/>
        </w:rPr>
        <w:t>.</w:t>
      </w:r>
      <w:r>
        <w:rPr>
          <w:rFonts w:hint="cs"/>
          <w:rtl/>
          <w:lang w:bidi="ar-EG"/>
        </w:rPr>
        <w:t xml:space="preserve"> ومن الأمثلة على ذلك التدريب الوطني المشترك بين مكتب تنمية الاتصالات ومكتب الاتصالات الراديوية بشأن الاتصالات المتنقلة الدولية-2020/الجيل الخامس المقدم في عام 2022 لأربعة بلدان في منطقة كومنولث الدول المستقلة، وهي أذربيجان وقيرغيزستان وكازاخستان وأوزبكستان.</w:t>
      </w:r>
    </w:p>
    <w:p w14:paraId="5FC5BB08" w14:textId="77777777" w:rsidR="001D6B26" w:rsidRPr="00933BA0" w:rsidRDefault="001D6B26" w:rsidP="001D6B26">
      <w:pPr>
        <w:pStyle w:val="Heading3"/>
        <w:rPr>
          <w:rtl/>
          <w:lang w:val="en-GB" w:bidi="ar-SY"/>
        </w:rPr>
      </w:pPr>
      <w:bookmarkStart w:id="174" w:name="_Toc428969668"/>
      <w:bookmarkStart w:id="175" w:name="_Toc21078552"/>
      <w:bookmarkStart w:id="176" w:name="_Toc146291177"/>
      <w:r w:rsidRPr="002A4D65">
        <w:t>1</w:t>
      </w:r>
      <w:r w:rsidRPr="002A4D65">
        <w:rPr>
          <w:lang w:val="en-GB"/>
        </w:rPr>
        <w:t>.</w:t>
      </w:r>
      <w:r w:rsidRPr="002A4D65">
        <w:t>1</w:t>
      </w:r>
      <w:r w:rsidRPr="002A4D65">
        <w:rPr>
          <w:lang w:val="en-GB"/>
        </w:rPr>
        <w:t>.</w:t>
      </w:r>
      <w:r w:rsidRPr="002A4D65">
        <w:t>8</w:t>
      </w:r>
      <w:r w:rsidRPr="002A4D65">
        <w:rPr>
          <w:rtl/>
          <w:lang w:val="en-GB" w:bidi="ar-SY"/>
        </w:rPr>
        <w:tab/>
        <w:t>الندو</w:t>
      </w:r>
      <w:r w:rsidRPr="002A4D65">
        <w:rPr>
          <w:rFonts w:hint="cs"/>
          <w:rtl/>
          <w:lang w:val="en-GB" w:bidi="ar-SY"/>
        </w:rPr>
        <w:t>ات</w:t>
      </w:r>
      <w:r w:rsidRPr="002A4D65">
        <w:rPr>
          <w:rtl/>
          <w:lang w:val="en-GB" w:bidi="ar-SY"/>
        </w:rPr>
        <w:t xml:space="preserve"> العالمية لمنظمي </w:t>
      </w:r>
      <w:r w:rsidRPr="002A4D65">
        <w:rPr>
          <w:rFonts w:hint="cs"/>
          <w:rtl/>
          <w:lang w:val="en-GB" w:bidi="ar-SY"/>
        </w:rPr>
        <w:t>ال</w:t>
      </w:r>
      <w:r w:rsidRPr="002A4D65">
        <w:rPr>
          <w:rtl/>
          <w:lang w:val="en-GB" w:bidi="ar-SY"/>
        </w:rPr>
        <w:t>اتصالات</w:t>
      </w:r>
      <w:r w:rsidRPr="002A4D65">
        <w:rPr>
          <w:rFonts w:hint="cs"/>
          <w:rtl/>
          <w:lang w:val="en-GB" w:bidi="ar-SY"/>
        </w:rPr>
        <w:t xml:space="preserve"> </w:t>
      </w:r>
      <w:r w:rsidRPr="002A4D65">
        <w:rPr>
          <w:lang w:val="en-GB" w:bidi="ar-SY"/>
        </w:rPr>
        <w:t>GSR</w:t>
      </w:r>
      <w:bookmarkEnd w:id="174"/>
      <w:bookmarkEnd w:id="175"/>
      <w:bookmarkEnd w:id="176"/>
    </w:p>
    <w:p w14:paraId="3FA513CC" w14:textId="77777777" w:rsidR="001D6B26" w:rsidRPr="009E23E1" w:rsidRDefault="001D6B26" w:rsidP="001D6B26">
      <w:pPr>
        <w:rPr>
          <w:rtl/>
        </w:rPr>
      </w:pPr>
      <w:r w:rsidRPr="00933BA0">
        <w:rPr>
          <w:rtl/>
          <w:lang w:val="en-GB" w:bidi="ar-SY"/>
        </w:rPr>
        <w:t>إدراكا</w:t>
      </w:r>
      <w:r w:rsidRPr="00933BA0">
        <w:rPr>
          <w:rFonts w:hint="cs"/>
          <w:rtl/>
          <w:lang w:val="en-GB" w:bidi="ar-SY"/>
        </w:rPr>
        <w:t>ً</w:t>
      </w:r>
      <w:r w:rsidRPr="00933BA0">
        <w:rPr>
          <w:rtl/>
          <w:lang w:val="en-GB" w:bidi="ar-SY"/>
        </w:rPr>
        <w:t xml:space="preserve"> لأهمية</w:t>
      </w:r>
      <w:r w:rsidRPr="00933BA0">
        <w:rPr>
          <w:rFonts w:hint="cs"/>
          <w:rtl/>
          <w:lang w:val="en-GB" w:bidi="ar-SY"/>
        </w:rPr>
        <w:t xml:space="preserve"> توفير</w:t>
      </w:r>
      <w:r w:rsidRPr="00933BA0">
        <w:rPr>
          <w:rtl/>
          <w:lang w:val="en-GB" w:bidi="ar-SY"/>
        </w:rPr>
        <w:t xml:space="preserve"> المعلومات </w:t>
      </w:r>
      <w:r w:rsidRPr="00933BA0">
        <w:rPr>
          <w:rFonts w:hint="cs"/>
          <w:rtl/>
          <w:lang w:val="en-GB" w:bidi="ar-SY"/>
        </w:rPr>
        <w:t>القائمة على الخبرة</w:t>
      </w:r>
      <w:r w:rsidRPr="00933BA0">
        <w:rPr>
          <w:rtl/>
          <w:lang w:val="en-GB" w:bidi="ar-SY"/>
        </w:rPr>
        <w:t xml:space="preserve"> للدول الأعضاء، </w:t>
      </w:r>
      <w:r w:rsidRPr="00933BA0">
        <w:rPr>
          <w:rFonts w:hint="cs"/>
          <w:rtl/>
          <w:lang w:val="en-GB" w:bidi="ar-SY"/>
        </w:rPr>
        <w:t>ي</w:t>
      </w:r>
      <w:r w:rsidRPr="00933BA0">
        <w:rPr>
          <w:rtl/>
          <w:lang w:val="en-GB" w:bidi="ar-SY"/>
        </w:rPr>
        <w:t xml:space="preserve">واصل </w:t>
      </w:r>
      <w:r w:rsidRPr="00933BA0">
        <w:rPr>
          <w:rFonts w:hint="cs"/>
          <w:rtl/>
          <w:lang w:val="en-GB" w:bidi="ar-SY"/>
        </w:rPr>
        <w:t>مكتب الاتصالات الراديوية</w:t>
      </w:r>
      <w:r w:rsidRPr="00933BA0">
        <w:rPr>
          <w:rtl/>
          <w:lang w:val="en-GB" w:bidi="ar-SY"/>
        </w:rPr>
        <w:t xml:space="preserve"> </w:t>
      </w:r>
      <w:r w:rsidRPr="00933BA0">
        <w:rPr>
          <w:rFonts w:hint="cs"/>
          <w:rtl/>
          <w:lang w:val="en-GB" w:bidi="ar-SY"/>
        </w:rPr>
        <w:t>تقديم ا</w:t>
      </w:r>
      <w:r w:rsidRPr="00933BA0">
        <w:rPr>
          <w:rtl/>
          <w:lang w:val="en-GB" w:bidi="ar-SY"/>
        </w:rPr>
        <w:t>لدعم</w:t>
      </w:r>
      <w:r w:rsidRPr="00933BA0">
        <w:rPr>
          <w:rFonts w:hint="cs"/>
          <w:rtl/>
          <w:lang w:val="en-GB" w:bidi="ar-SY"/>
        </w:rPr>
        <w:t xml:space="preserve"> إلى</w:t>
      </w:r>
      <w:r w:rsidRPr="00933BA0">
        <w:rPr>
          <w:rtl/>
          <w:lang w:val="en-GB" w:bidi="ar-SY"/>
        </w:rPr>
        <w:t xml:space="preserve"> مكتب تنمية الاتصالات من خلال توفير الخبرة </w:t>
      </w:r>
      <w:r w:rsidRPr="00933BA0">
        <w:rPr>
          <w:rFonts w:hint="cs"/>
          <w:rtl/>
          <w:lang w:val="en-GB" w:bidi="ar-SY"/>
        </w:rPr>
        <w:t>التقنية</w:t>
      </w:r>
      <w:r w:rsidRPr="00933BA0">
        <w:rPr>
          <w:rtl/>
          <w:lang w:val="en-GB" w:bidi="ar-SY"/>
        </w:rPr>
        <w:t xml:space="preserve"> فيما يتعلق بإدارة الطيف والبث الرقمي والمكاسب الرقمية. </w:t>
      </w:r>
      <w:r w:rsidRPr="00933BA0">
        <w:rPr>
          <w:rFonts w:hint="cs"/>
          <w:rtl/>
          <w:lang w:val="en-GB" w:bidi="ar-SY"/>
        </w:rPr>
        <w:t xml:space="preserve">وقد </w:t>
      </w:r>
      <w:r w:rsidRPr="00933BA0">
        <w:rPr>
          <w:rtl/>
          <w:lang w:val="en-GB" w:bidi="ar-SY"/>
        </w:rPr>
        <w:t xml:space="preserve">ساهم </w:t>
      </w:r>
      <w:r w:rsidRPr="00933BA0">
        <w:rPr>
          <w:rFonts w:hint="cs"/>
          <w:rtl/>
          <w:lang w:val="en-GB" w:bidi="ar-SY"/>
        </w:rPr>
        <w:t>مكتب الاتصالات الراديوية</w:t>
      </w:r>
      <w:r w:rsidRPr="00933BA0">
        <w:rPr>
          <w:rtl/>
          <w:lang w:val="en-GB" w:bidi="ar-SY"/>
        </w:rPr>
        <w:t xml:space="preserve"> </w:t>
      </w:r>
      <w:r w:rsidRPr="00933BA0">
        <w:rPr>
          <w:rFonts w:hint="cs"/>
          <w:rtl/>
          <w:lang w:val="en-GB" w:bidi="ar-SY"/>
        </w:rPr>
        <w:t xml:space="preserve">في </w:t>
      </w:r>
      <w:r w:rsidRPr="00933BA0">
        <w:rPr>
          <w:rtl/>
          <w:lang w:val="en-GB" w:bidi="ar-SY"/>
        </w:rPr>
        <w:t>الندو</w:t>
      </w:r>
      <w:r w:rsidRPr="00933BA0">
        <w:rPr>
          <w:rFonts w:hint="cs"/>
          <w:rtl/>
          <w:lang w:val="en-GB" w:bidi="ar-SY"/>
        </w:rPr>
        <w:t>ات</w:t>
      </w:r>
      <w:r w:rsidRPr="00933BA0">
        <w:rPr>
          <w:rtl/>
          <w:lang w:val="en-GB" w:bidi="ar-SY"/>
        </w:rPr>
        <w:t xml:space="preserve"> العالمية لمنظمي </w:t>
      </w:r>
      <w:r w:rsidRPr="00933BA0">
        <w:rPr>
          <w:rFonts w:hint="cs"/>
          <w:rtl/>
          <w:lang w:val="en-GB" w:bidi="ar-SY"/>
        </w:rPr>
        <w:t>ال</w:t>
      </w:r>
      <w:r w:rsidRPr="00933BA0">
        <w:rPr>
          <w:rtl/>
          <w:lang w:val="en-GB" w:bidi="ar-SY"/>
        </w:rPr>
        <w:t>اتصالات</w:t>
      </w:r>
      <w:r w:rsidRPr="00933BA0">
        <w:rPr>
          <w:rFonts w:hint="cs"/>
          <w:rtl/>
          <w:lang w:val="en-GB" w:bidi="ar-SY"/>
        </w:rPr>
        <w:t xml:space="preserve">، التي عقدها الاتحاد </w:t>
      </w:r>
      <w:r>
        <w:rPr>
          <w:rFonts w:hint="cs"/>
          <w:rtl/>
          <w:lang w:val="en-GB" w:bidi="ar-SY"/>
        </w:rPr>
        <w:t>(</w:t>
      </w:r>
      <w:r w:rsidRPr="00933BA0">
        <w:rPr>
          <w:rFonts w:hint="cs"/>
          <w:rtl/>
          <w:lang w:val="en-GB" w:bidi="ar-SY"/>
        </w:rPr>
        <w:t>في الأعوام</w:t>
      </w:r>
      <w:r w:rsidRPr="00933BA0">
        <w:rPr>
          <w:rtl/>
          <w:lang w:val="en-GB" w:bidi="ar-SY"/>
        </w:rPr>
        <w:t xml:space="preserve"> </w:t>
      </w:r>
      <w:r>
        <w:t>2020</w:t>
      </w:r>
      <w:r>
        <w:rPr>
          <w:rFonts w:hint="cs"/>
          <w:rtl/>
        </w:rPr>
        <w:t xml:space="preserve"> </w:t>
      </w:r>
      <w:r w:rsidRPr="00933BA0">
        <w:rPr>
          <w:rFonts w:hint="cs"/>
          <w:rtl/>
          <w:lang w:val="en-GB" w:bidi="ar-SY"/>
        </w:rPr>
        <w:t>و</w:t>
      </w:r>
      <w:r>
        <w:rPr>
          <w:rFonts w:hint="cs"/>
          <w:rtl/>
        </w:rPr>
        <w:t>2021</w:t>
      </w:r>
      <w:r w:rsidRPr="00933BA0">
        <w:rPr>
          <w:rFonts w:hint="cs"/>
          <w:rtl/>
          <w:lang w:val="en-GB" w:bidi="ar-SY"/>
        </w:rPr>
        <w:t xml:space="preserve"> </w:t>
      </w:r>
      <w:r>
        <w:rPr>
          <w:rFonts w:hint="cs"/>
          <w:rtl/>
          <w:lang w:val="en-GB" w:bidi="ar-SY"/>
        </w:rPr>
        <w:t>و</w:t>
      </w:r>
      <w:r>
        <w:rPr>
          <w:lang w:bidi="ar-SY"/>
        </w:rPr>
        <w:t>2021</w:t>
      </w:r>
      <w:r>
        <w:rPr>
          <w:rFonts w:hint="cs"/>
          <w:rtl/>
          <w:lang w:bidi="ar-EG"/>
        </w:rPr>
        <w:t>)</w:t>
      </w:r>
      <w:r w:rsidRPr="00933BA0">
        <w:rPr>
          <w:rFonts w:hint="cs"/>
          <w:rtl/>
          <w:lang w:val="en-GB" w:bidi="ar-SY"/>
        </w:rPr>
        <w:t>،</w:t>
      </w:r>
      <w:r w:rsidRPr="00933BA0">
        <w:rPr>
          <w:rtl/>
          <w:lang w:val="en-GB" w:bidi="ar-SY"/>
        </w:rPr>
        <w:t xml:space="preserve"> </w:t>
      </w:r>
      <w:r w:rsidRPr="00933BA0">
        <w:rPr>
          <w:rFonts w:hint="cs"/>
          <w:rtl/>
          <w:lang w:val="en-GB" w:bidi="ar-SY"/>
        </w:rPr>
        <w:t>من</w:t>
      </w:r>
      <w:r>
        <w:rPr>
          <w:rFonts w:hint="eastAsia"/>
          <w:rtl/>
          <w:lang w:val="en-GB" w:bidi="ar-SY"/>
        </w:rPr>
        <w:t> </w:t>
      </w:r>
      <w:r w:rsidRPr="00933BA0">
        <w:rPr>
          <w:rFonts w:hint="cs"/>
          <w:rtl/>
          <w:lang w:val="en-GB" w:bidi="ar-SY"/>
        </w:rPr>
        <w:t>حيث</w:t>
      </w:r>
      <w:r w:rsidRPr="00933BA0">
        <w:rPr>
          <w:rtl/>
          <w:lang w:val="en-GB" w:bidi="ar-SY"/>
        </w:rPr>
        <w:t xml:space="preserve"> </w:t>
      </w:r>
      <w:r w:rsidRPr="00933BA0">
        <w:rPr>
          <w:rFonts w:hint="cs"/>
          <w:rtl/>
          <w:lang w:val="en-GB" w:bidi="ar-SY"/>
        </w:rPr>
        <w:t>ال</w:t>
      </w:r>
      <w:r w:rsidRPr="00933BA0">
        <w:rPr>
          <w:rtl/>
          <w:lang w:val="en-GB" w:bidi="ar-SY"/>
        </w:rPr>
        <w:t xml:space="preserve">تنظيم والمشاركة في </w:t>
      </w:r>
      <w:r w:rsidRPr="00933BA0">
        <w:rPr>
          <w:rFonts w:hint="cs"/>
          <w:rtl/>
          <w:lang w:val="en-GB" w:bidi="ar-SY"/>
        </w:rPr>
        <w:t>الجلسات</w:t>
      </w:r>
      <w:r w:rsidRPr="00933BA0">
        <w:rPr>
          <w:rtl/>
          <w:lang w:val="en-GB" w:bidi="ar-SY"/>
        </w:rPr>
        <w:t xml:space="preserve"> المتعلقة بإدارة الطيف</w:t>
      </w:r>
      <w:r>
        <w:rPr>
          <w:rFonts w:hint="cs"/>
          <w:rtl/>
          <w:lang w:val="en-GB" w:bidi="ar-SY"/>
        </w:rPr>
        <w:t>.</w:t>
      </w:r>
    </w:p>
    <w:p w14:paraId="3AF5568C" w14:textId="77777777" w:rsidR="001D6B26" w:rsidRPr="002A4D65" w:rsidRDefault="001D6B26" w:rsidP="002A4D65">
      <w:pPr>
        <w:pStyle w:val="Heading3"/>
        <w:rPr>
          <w:rtl/>
        </w:rPr>
      </w:pPr>
      <w:bookmarkStart w:id="177" w:name="_Toc428969669"/>
      <w:bookmarkStart w:id="178" w:name="_Toc21078553"/>
      <w:bookmarkStart w:id="179" w:name="_Toc146291178"/>
      <w:r w:rsidRPr="002A4D65">
        <w:t>2.1.8</w:t>
      </w:r>
      <w:r w:rsidRPr="002A4D65">
        <w:rPr>
          <w:rtl/>
        </w:rPr>
        <w:tab/>
        <w:t>استقصاء</w:t>
      </w:r>
      <w:r w:rsidRPr="002A4D65">
        <w:rPr>
          <w:rFonts w:hint="cs"/>
          <w:rtl/>
        </w:rPr>
        <w:t xml:space="preserve"> تكنولوجيا المعلومات والاتصالات ونافذة تكنولوجيا المعلومات والاتصالات</w:t>
      </w:r>
      <w:bookmarkEnd w:id="177"/>
      <w:bookmarkEnd w:id="178"/>
      <w:bookmarkEnd w:id="179"/>
    </w:p>
    <w:p w14:paraId="7105FFBD" w14:textId="77777777" w:rsidR="001D6B26" w:rsidRPr="000219B8" w:rsidRDefault="001D6B26" w:rsidP="001D6B26">
      <w:pPr>
        <w:rPr>
          <w:lang w:bidi="ar-EG"/>
        </w:rPr>
      </w:pPr>
      <w:r w:rsidRPr="000219B8">
        <w:rPr>
          <w:rtl/>
          <w:lang w:val="en-GB" w:bidi="ar-SY"/>
        </w:rPr>
        <w:t>تشكل</w:t>
      </w:r>
      <w:r w:rsidRPr="000219B8">
        <w:rPr>
          <w:rFonts w:hint="cs"/>
          <w:rtl/>
          <w:lang w:val="en-GB" w:bidi="ar-SY"/>
        </w:rPr>
        <w:t xml:space="preserve"> </w:t>
      </w:r>
      <w:r w:rsidRPr="000219B8">
        <w:rPr>
          <w:rtl/>
          <w:lang w:val="en-GB" w:bidi="ar-SY"/>
        </w:rPr>
        <w:t>نافذة تكنولوجيا المعلومات والاتصالات</w:t>
      </w:r>
      <w:r w:rsidRPr="000219B8">
        <w:rPr>
          <w:rFonts w:hint="cs"/>
          <w:rtl/>
          <w:lang w:val="en-GB" w:bidi="ar-SY"/>
        </w:rPr>
        <w:t xml:space="preserve"> </w:t>
      </w:r>
      <w:r w:rsidRPr="000219B8">
        <w:rPr>
          <w:lang w:val="en-GB" w:bidi="ar-SY"/>
        </w:rPr>
        <w:t>(</w:t>
      </w:r>
      <w:r w:rsidRPr="000219B8">
        <w:t>ICT-eye</w:t>
      </w:r>
      <w:r w:rsidRPr="000219B8">
        <w:rPr>
          <w:lang w:val="en-GB" w:bidi="ar-SY"/>
        </w:rPr>
        <w:t>)</w:t>
      </w:r>
      <w:r w:rsidRPr="000219B8">
        <w:rPr>
          <w:rFonts w:hint="cs"/>
          <w:rtl/>
          <w:lang w:val="en-GB" w:bidi="ar-SY"/>
        </w:rPr>
        <w:t xml:space="preserve"> والاستقصاء المرتبط بها </w:t>
      </w:r>
      <w:r w:rsidRPr="000219B8">
        <w:rPr>
          <w:rtl/>
          <w:lang w:val="en-GB" w:bidi="ar-SY"/>
        </w:rPr>
        <w:t xml:space="preserve">أداة أساسية لجمع البيانات من الإدارات </w:t>
      </w:r>
      <w:r w:rsidRPr="000219B8">
        <w:rPr>
          <w:rFonts w:hint="cs"/>
          <w:rtl/>
          <w:lang w:val="en-GB" w:bidi="ar-SY"/>
        </w:rPr>
        <w:t>عن القياسات الأساسية</w:t>
      </w:r>
      <w:r w:rsidRPr="000219B8">
        <w:rPr>
          <w:rtl/>
          <w:lang w:val="en-GB" w:bidi="ar-SY"/>
        </w:rPr>
        <w:t xml:space="preserve"> </w:t>
      </w:r>
      <w:r w:rsidRPr="000219B8">
        <w:rPr>
          <w:rFonts w:hint="cs"/>
          <w:rtl/>
          <w:lang w:val="en-GB" w:bidi="ar-SY"/>
        </w:rPr>
        <w:t>ل</w:t>
      </w:r>
      <w:r w:rsidRPr="000219B8">
        <w:rPr>
          <w:rtl/>
          <w:lang w:val="en-GB" w:bidi="ar-SY"/>
        </w:rPr>
        <w:t xml:space="preserve">تكنولوجيا المعلومات والاتصالات. </w:t>
      </w:r>
      <w:r w:rsidRPr="000219B8">
        <w:rPr>
          <w:rFonts w:hint="cs"/>
          <w:rtl/>
          <w:lang w:val="en-GB" w:bidi="ar-SY"/>
        </w:rPr>
        <w:t xml:space="preserve">ويقوم </w:t>
      </w:r>
      <w:r w:rsidRPr="000219B8">
        <w:rPr>
          <w:rtl/>
          <w:lang w:val="en-GB" w:bidi="ar-SY"/>
        </w:rPr>
        <w:t xml:space="preserve">مكتب تنمية الاتصالات </w:t>
      </w:r>
      <w:r w:rsidRPr="000219B8">
        <w:rPr>
          <w:rFonts w:hint="cs"/>
          <w:rtl/>
          <w:lang w:val="en-GB" w:bidi="ar-SY"/>
        </w:rPr>
        <w:t>ب</w:t>
      </w:r>
      <w:r w:rsidRPr="000219B8">
        <w:rPr>
          <w:rtl/>
          <w:lang w:val="en-GB" w:bidi="ar-SY"/>
        </w:rPr>
        <w:t xml:space="preserve">تتبع هذه البيانات على أساس سنوي، ويعرض نتائج البيانات بطريقة </w:t>
      </w:r>
      <w:r w:rsidRPr="000219B8">
        <w:rPr>
          <w:rFonts w:hint="cs"/>
          <w:rtl/>
          <w:lang w:val="en-GB" w:bidi="ar-SY"/>
        </w:rPr>
        <w:t>مفيدة</w:t>
      </w:r>
      <w:r w:rsidRPr="000219B8">
        <w:rPr>
          <w:rtl/>
          <w:lang w:val="en-GB" w:bidi="ar-SY"/>
        </w:rPr>
        <w:t xml:space="preserve"> في بوابة الإحصاءات. </w:t>
      </w:r>
      <w:r w:rsidRPr="000219B8">
        <w:rPr>
          <w:rFonts w:hint="cs"/>
          <w:rtl/>
          <w:lang w:val="en-GB" w:bidi="ar-SY"/>
        </w:rPr>
        <w:t>ورغبةً</w:t>
      </w:r>
      <w:r w:rsidRPr="000219B8">
        <w:rPr>
          <w:rtl/>
          <w:lang w:val="en-GB" w:bidi="ar-SY"/>
        </w:rPr>
        <w:t xml:space="preserve"> </w:t>
      </w:r>
      <w:r w:rsidRPr="000219B8">
        <w:rPr>
          <w:rFonts w:hint="cs"/>
          <w:rtl/>
          <w:lang w:val="en-GB" w:bidi="ar-SY"/>
        </w:rPr>
        <w:t xml:space="preserve">في </w:t>
      </w:r>
      <w:r w:rsidRPr="000219B8">
        <w:rPr>
          <w:rtl/>
          <w:lang w:val="en-GB" w:bidi="ar-SY"/>
        </w:rPr>
        <w:t>الاستفادة من المنصة الحالية التي توفرها</w:t>
      </w:r>
      <w:r w:rsidRPr="000219B8">
        <w:rPr>
          <w:rFonts w:hint="cs"/>
          <w:rtl/>
          <w:lang w:val="en-GB" w:bidi="ar-SY"/>
        </w:rPr>
        <w:t xml:space="preserve"> نافذة</w:t>
      </w:r>
      <w:r w:rsidRPr="000219B8">
        <w:rPr>
          <w:rtl/>
          <w:lang w:val="en-GB" w:bidi="ar-SY"/>
        </w:rPr>
        <w:t xml:space="preserve"> تكنولوجيا المعلومات والاتصالات، </w:t>
      </w:r>
      <w:r w:rsidRPr="000219B8">
        <w:rPr>
          <w:rFonts w:hint="cs"/>
          <w:rtl/>
          <w:lang w:val="en-GB" w:bidi="ar-SY"/>
        </w:rPr>
        <w:t>يتعاون</w:t>
      </w:r>
      <w:r w:rsidRPr="000219B8">
        <w:rPr>
          <w:rtl/>
          <w:lang w:val="en-GB" w:bidi="ar-SY"/>
        </w:rPr>
        <w:t xml:space="preserve"> </w:t>
      </w:r>
      <w:r w:rsidRPr="000219B8">
        <w:rPr>
          <w:rFonts w:hint="cs"/>
          <w:rtl/>
          <w:lang w:val="en-GB" w:bidi="ar-SY"/>
        </w:rPr>
        <w:t>مكتب الاتصالات الراديوية</w:t>
      </w:r>
      <w:r w:rsidRPr="000219B8">
        <w:rPr>
          <w:rtl/>
          <w:lang w:val="en-GB" w:bidi="ar-SY"/>
        </w:rPr>
        <w:t xml:space="preserve"> مع مكتب تنمية الاتصالات </w:t>
      </w:r>
      <w:r w:rsidRPr="000219B8">
        <w:rPr>
          <w:rFonts w:hint="cs"/>
          <w:rtl/>
          <w:lang w:val="en-GB" w:bidi="ar-SY"/>
        </w:rPr>
        <w:t xml:space="preserve">في </w:t>
      </w:r>
      <w:r w:rsidRPr="000219B8">
        <w:rPr>
          <w:rtl/>
          <w:lang w:val="en-GB" w:bidi="ar-SY"/>
        </w:rPr>
        <w:t>توسيع</w:t>
      </w:r>
      <w:r w:rsidRPr="000219B8">
        <w:rPr>
          <w:rFonts w:hint="cs"/>
          <w:rtl/>
          <w:lang w:val="en-GB" w:bidi="ar-SY"/>
        </w:rPr>
        <w:t xml:space="preserve"> نطاق</w:t>
      </w:r>
      <w:r w:rsidRPr="000219B8">
        <w:rPr>
          <w:rtl/>
          <w:lang w:val="en-GB" w:bidi="ar-SY"/>
        </w:rPr>
        <w:t xml:space="preserve"> </w:t>
      </w:r>
      <w:r w:rsidRPr="000219B8">
        <w:rPr>
          <w:rFonts w:hint="cs"/>
          <w:rtl/>
          <w:lang w:val="en-GB" w:bidi="ar-SY"/>
        </w:rPr>
        <w:t xml:space="preserve">الاستقصاء </w:t>
      </w:r>
      <w:r w:rsidRPr="000219B8">
        <w:rPr>
          <w:rtl/>
          <w:lang w:val="en-GB" w:bidi="ar-SY"/>
        </w:rPr>
        <w:t xml:space="preserve">الحالي </w:t>
      </w:r>
      <w:r w:rsidRPr="000219B8">
        <w:rPr>
          <w:rFonts w:hint="cs"/>
          <w:rtl/>
          <w:lang w:val="en-GB" w:bidi="ar-SY"/>
        </w:rPr>
        <w:t>وإضافة</w:t>
      </w:r>
      <w:r w:rsidRPr="000219B8">
        <w:rPr>
          <w:rtl/>
          <w:lang w:val="en-GB" w:bidi="ar-SY"/>
        </w:rPr>
        <w:t xml:space="preserve"> فصل عن معلومات</w:t>
      </w:r>
      <w:r w:rsidRPr="000219B8">
        <w:rPr>
          <w:rFonts w:hint="cs"/>
          <w:rtl/>
          <w:lang w:val="en-GB" w:bidi="ar-SY"/>
        </w:rPr>
        <w:t xml:space="preserve"> أساسية خاصة</w:t>
      </w:r>
      <w:r w:rsidRPr="000219B8">
        <w:rPr>
          <w:rtl/>
          <w:lang w:val="en-GB" w:bidi="ar-SY"/>
        </w:rPr>
        <w:t xml:space="preserve"> </w:t>
      </w:r>
      <w:r w:rsidRPr="000219B8">
        <w:rPr>
          <w:rFonts w:hint="cs"/>
          <w:rtl/>
          <w:lang w:val="en-GB" w:bidi="ar-SY"/>
        </w:rPr>
        <w:t>ب</w:t>
      </w:r>
      <w:r w:rsidRPr="000219B8">
        <w:rPr>
          <w:rtl/>
          <w:lang w:val="en-GB" w:bidi="ar-SY"/>
        </w:rPr>
        <w:t>الطيف (</w:t>
      </w:r>
      <w:r w:rsidRPr="000219B8">
        <w:rPr>
          <w:rFonts w:hint="cs"/>
          <w:rtl/>
          <w:lang w:val="en-GB" w:bidi="ar-SY"/>
        </w:rPr>
        <w:t>من قبيل</w:t>
      </w:r>
      <w:r w:rsidRPr="000219B8">
        <w:rPr>
          <w:rtl/>
          <w:lang w:val="en-GB" w:bidi="ar-SY"/>
        </w:rPr>
        <w:t xml:space="preserve"> المزادات، </w:t>
      </w:r>
      <w:r w:rsidRPr="000219B8">
        <w:rPr>
          <w:rFonts w:hint="cs"/>
          <w:rtl/>
          <w:lang w:val="en-GB" w:bidi="ar-SY"/>
        </w:rPr>
        <w:t>والحدود القصوى</w:t>
      </w:r>
      <w:r w:rsidRPr="000219B8">
        <w:rPr>
          <w:rtl/>
          <w:lang w:val="en-GB" w:bidi="ar-SY"/>
        </w:rPr>
        <w:t xml:space="preserve">، </w:t>
      </w:r>
      <w:r w:rsidRPr="000219B8">
        <w:rPr>
          <w:rFonts w:hint="cs"/>
          <w:rtl/>
          <w:lang w:val="en-GB" w:bidi="ar-SY"/>
        </w:rPr>
        <w:t>وتقنيات/</w:t>
      </w:r>
      <w:r w:rsidRPr="000219B8">
        <w:rPr>
          <w:rtl/>
          <w:lang w:val="en-GB" w:bidi="ar-SY"/>
        </w:rPr>
        <w:t>معايير</w:t>
      </w:r>
      <w:r w:rsidRPr="000219B8">
        <w:rPr>
          <w:rFonts w:hint="cs"/>
          <w:rtl/>
          <w:lang w:val="en-GB" w:bidi="ar-SY"/>
        </w:rPr>
        <w:t xml:space="preserve"> الخدمة</w:t>
      </w:r>
      <w:r w:rsidRPr="000219B8">
        <w:rPr>
          <w:rtl/>
          <w:lang w:val="en-GB" w:bidi="ar-SY"/>
        </w:rPr>
        <w:t xml:space="preserve"> المتنقلة، </w:t>
      </w:r>
      <w:r w:rsidRPr="000219B8">
        <w:rPr>
          <w:rFonts w:hint="cs"/>
          <w:rtl/>
          <w:lang w:val="en-GB" w:bidi="ar-SY"/>
        </w:rPr>
        <w:t>و</w:t>
      </w:r>
      <w:r w:rsidRPr="000219B8">
        <w:rPr>
          <w:rtl/>
          <w:lang w:val="en-GB" w:bidi="ar-SY"/>
        </w:rPr>
        <w:t xml:space="preserve">ترخيص الطيف). وقد </w:t>
      </w:r>
      <w:r w:rsidRPr="000219B8">
        <w:rPr>
          <w:rFonts w:hint="cs"/>
          <w:rtl/>
          <w:lang w:val="en-GB" w:bidi="ar-SY"/>
        </w:rPr>
        <w:t>وضع مكتب الاتصالات الراديوية</w:t>
      </w:r>
      <w:r w:rsidRPr="000219B8">
        <w:rPr>
          <w:rtl/>
          <w:lang w:val="en-GB" w:bidi="ar-SY"/>
        </w:rPr>
        <w:t xml:space="preserve"> الفصل</w:t>
      </w:r>
      <w:r w:rsidRPr="000219B8">
        <w:rPr>
          <w:rFonts w:hint="cs"/>
          <w:rtl/>
          <w:lang w:val="en-GB" w:bidi="ar-SY"/>
        </w:rPr>
        <w:t xml:space="preserve"> الذي يتناول</w:t>
      </w:r>
      <w:r w:rsidRPr="000219B8">
        <w:rPr>
          <w:rtl/>
          <w:lang w:val="en-GB" w:bidi="ar-SY"/>
        </w:rPr>
        <w:t xml:space="preserve"> الطيف</w:t>
      </w:r>
      <w:r w:rsidRPr="000219B8">
        <w:rPr>
          <w:rFonts w:hint="cs"/>
          <w:rtl/>
          <w:lang w:val="en-GB" w:bidi="ar-SY"/>
        </w:rPr>
        <w:t xml:space="preserve"> الذي</w:t>
      </w:r>
      <w:r w:rsidRPr="000219B8">
        <w:rPr>
          <w:lang w:val="en-GB" w:bidi="ar-SY"/>
        </w:rPr>
        <w:t xml:space="preserve"> </w:t>
      </w:r>
      <w:r w:rsidRPr="000219B8">
        <w:rPr>
          <w:rtl/>
          <w:lang w:val="en-GB" w:bidi="ar-SY"/>
        </w:rPr>
        <w:t xml:space="preserve">نشر في </w:t>
      </w:r>
      <w:r w:rsidRPr="000219B8">
        <w:rPr>
          <w:rFonts w:hint="cs"/>
          <w:rtl/>
          <w:lang w:val="en-GB" w:bidi="ar-SY"/>
        </w:rPr>
        <w:t>استقصاء</w:t>
      </w:r>
      <w:r w:rsidRPr="000219B8">
        <w:rPr>
          <w:rtl/>
          <w:lang w:val="en-GB" w:bidi="ar-SY"/>
        </w:rPr>
        <w:t xml:space="preserve"> تكنولوجيا المعلومات والاتصالات لأول مرة في عام </w:t>
      </w:r>
      <w:r w:rsidRPr="000219B8">
        <w:rPr>
          <w:lang w:bidi="ar-SY"/>
        </w:rPr>
        <w:t>2013</w:t>
      </w:r>
      <w:r w:rsidRPr="000219B8">
        <w:rPr>
          <w:rtl/>
          <w:lang w:val="en-GB" w:bidi="ar-SY"/>
        </w:rPr>
        <w:t>.</w:t>
      </w:r>
      <w:r w:rsidRPr="000219B8">
        <w:rPr>
          <w:rFonts w:hint="cs"/>
          <w:rtl/>
          <w:lang w:val="en-GB" w:bidi="ar-EG"/>
        </w:rPr>
        <w:t xml:space="preserve"> وواصل مكتب الاتصالات الراديوية العمل عن كثب مع مكتب تنمية الاتصالات في جمع هذا الفصل ومعالجته ونشره.</w:t>
      </w:r>
    </w:p>
    <w:p w14:paraId="0E30EF6C" w14:textId="77777777" w:rsidR="001D6B26" w:rsidRPr="00933BA0" w:rsidRDefault="001D6B26" w:rsidP="002A4D65">
      <w:pPr>
        <w:rPr>
          <w:rtl/>
          <w:lang w:val="en-GB" w:bidi="ar-EG"/>
        </w:rPr>
      </w:pPr>
      <w:r w:rsidRPr="000A6662">
        <w:rPr>
          <w:rFonts w:hint="cs"/>
          <w:rtl/>
          <w:lang w:val="en-GB" w:bidi="ar-SY"/>
        </w:rPr>
        <w:t>وي</w:t>
      </w:r>
      <w:r>
        <w:rPr>
          <w:rFonts w:hint="cs"/>
          <w:rtl/>
          <w:lang w:val="en-GB" w:bidi="ar-SY"/>
        </w:rPr>
        <w:t>تضمن</w:t>
      </w:r>
      <w:r w:rsidRPr="000A6662">
        <w:rPr>
          <w:rFonts w:hint="cs"/>
          <w:rtl/>
          <w:lang w:val="en-GB" w:bidi="ar-SY"/>
        </w:rPr>
        <w:t xml:space="preserve"> هذا الفصل قسم</w:t>
      </w:r>
      <w:r>
        <w:rPr>
          <w:rFonts w:hint="cs"/>
          <w:rtl/>
          <w:lang w:val="en-GB" w:bidi="ar-SY"/>
        </w:rPr>
        <w:t xml:space="preserve">اً </w:t>
      </w:r>
      <w:r w:rsidRPr="000A6662">
        <w:rPr>
          <w:rFonts w:hint="cs"/>
          <w:rtl/>
          <w:lang w:val="en-GB" w:bidi="ar-SY"/>
        </w:rPr>
        <w:t>جديد</w:t>
      </w:r>
      <w:r>
        <w:rPr>
          <w:rFonts w:hint="cs"/>
          <w:rtl/>
          <w:lang w:val="en-GB" w:bidi="ar-SY"/>
        </w:rPr>
        <w:t>اً مع مؤشرات الأداء الرئيسية المتعلقة ب</w:t>
      </w:r>
      <w:r w:rsidRPr="000A6662">
        <w:rPr>
          <w:rFonts w:hint="cs"/>
          <w:rtl/>
          <w:lang w:val="en-GB" w:bidi="ar-SY"/>
        </w:rPr>
        <w:t xml:space="preserve">التوزيعات والتخصيصات الوطنية لترددات </w:t>
      </w:r>
      <w:r w:rsidRPr="000A6662">
        <w:rPr>
          <w:rtl/>
          <w:lang w:val="en-GB" w:bidi="ar-SY"/>
        </w:rPr>
        <w:t>الاتصالات المتنقلة الدولية</w:t>
      </w:r>
      <w:r w:rsidRPr="000A6662">
        <w:rPr>
          <w:rFonts w:hint="cs"/>
          <w:rtl/>
          <w:lang w:val="en-GB" w:bidi="ar-SY"/>
        </w:rPr>
        <w:t>،</w:t>
      </w:r>
      <w:r>
        <w:rPr>
          <w:rFonts w:hint="cs"/>
          <w:rtl/>
          <w:lang w:val="en-GB" w:bidi="ar-SY"/>
        </w:rPr>
        <w:t xml:space="preserve"> وقد تم إعداد على نحو مشترك بين مكتب الاتصالات الراديوية ومكتب تنمية الاتصالات</w:t>
      </w:r>
      <w:r w:rsidRPr="000A6662">
        <w:rPr>
          <w:rFonts w:hint="cs"/>
          <w:rtl/>
          <w:lang w:val="en-GB" w:bidi="ar-SY"/>
        </w:rPr>
        <w:t>.</w:t>
      </w:r>
      <w:r>
        <w:rPr>
          <w:rFonts w:hint="cs"/>
          <w:rtl/>
          <w:lang w:val="en-GB" w:bidi="ar-SY"/>
        </w:rPr>
        <w:t xml:space="preserve"> ولا يزال جمع البيانات الوطنية جارياً.</w:t>
      </w:r>
    </w:p>
    <w:p w14:paraId="065DBC28" w14:textId="77777777" w:rsidR="001D6B26" w:rsidRPr="00250B60" w:rsidRDefault="001D6B26" w:rsidP="001D6B26">
      <w:pPr>
        <w:pStyle w:val="Heading3"/>
        <w:rPr>
          <w:lang w:eastAsia="zh-CN"/>
        </w:rPr>
      </w:pPr>
      <w:bookmarkStart w:id="180" w:name="_Toc146291179"/>
      <w:r w:rsidRPr="009578AD">
        <w:t>3</w:t>
      </w:r>
      <w:r w:rsidRPr="00933BA0">
        <w:rPr>
          <w:lang w:val="en-GB"/>
        </w:rPr>
        <w:t>.</w:t>
      </w:r>
      <w:r w:rsidRPr="009578AD">
        <w:t>1</w:t>
      </w:r>
      <w:r w:rsidRPr="00933BA0">
        <w:rPr>
          <w:lang w:val="en-GB"/>
        </w:rPr>
        <w:t>.</w:t>
      </w:r>
      <w:r w:rsidRPr="009578AD">
        <w:t>8</w:t>
      </w:r>
      <w:r w:rsidRPr="00933BA0">
        <w:rPr>
          <w:rtl/>
          <w:lang w:val="en-GB"/>
        </w:rPr>
        <w:tab/>
      </w:r>
      <w:r w:rsidRPr="00250B60">
        <w:rPr>
          <w:rtl/>
        </w:rPr>
        <w:t xml:space="preserve">الندوة </w:t>
      </w:r>
      <w:r w:rsidRPr="00250B60">
        <w:rPr>
          <w:rFonts w:hint="cs"/>
          <w:rtl/>
        </w:rPr>
        <w:t>العالمية</w:t>
      </w:r>
      <w:r w:rsidRPr="00250B60">
        <w:rPr>
          <w:rtl/>
        </w:rPr>
        <w:t xml:space="preserve"> </w:t>
      </w:r>
      <w:r w:rsidRPr="00250B60">
        <w:rPr>
          <w:rFonts w:hint="cs"/>
          <w:rtl/>
        </w:rPr>
        <w:t>لمؤشرات</w:t>
      </w:r>
      <w:r w:rsidRPr="00250B60">
        <w:rPr>
          <w:rtl/>
        </w:rPr>
        <w:t xml:space="preserve"> الاتصالات/تكنولوجيا </w:t>
      </w:r>
      <w:r w:rsidRPr="00250B60">
        <w:rPr>
          <w:rFonts w:hint="cs"/>
          <w:rtl/>
        </w:rPr>
        <w:t>المعلومات</w:t>
      </w:r>
      <w:r w:rsidRPr="00250B60">
        <w:rPr>
          <w:rtl/>
        </w:rPr>
        <w:t xml:space="preserve"> والاتصالات </w:t>
      </w:r>
      <w:r w:rsidRPr="00250B60">
        <w:t>(WTIS)</w:t>
      </w:r>
      <w:bookmarkEnd w:id="180"/>
    </w:p>
    <w:p w14:paraId="55080DAB" w14:textId="77777777" w:rsidR="001D6B26" w:rsidRPr="00BB6832" w:rsidRDefault="001D6B26" w:rsidP="002A4D65">
      <w:pPr>
        <w:rPr>
          <w:rtl/>
          <w:lang w:bidi="ar-SY"/>
        </w:rPr>
      </w:pPr>
      <w:r w:rsidRPr="00BB6832">
        <w:rPr>
          <w:rtl/>
          <w:lang w:bidi="ar-EG"/>
        </w:rPr>
        <w:t>تعاون مكتب الاتصالات الراديوية مع مكتب تنمية الاتصالات في مجال المؤشرات والتعاريف لجمع البيانات عن تقنيات النطاق العريض المتنقل، وخاصة عند الإشارة إلى المعايير.</w:t>
      </w:r>
    </w:p>
    <w:p w14:paraId="3101295F" w14:textId="77777777" w:rsidR="001D6B26" w:rsidRDefault="001D6B26" w:rsidP="002A4D65">
      <w:pPr>
        <w:rPr>
          <w:rtl/>
        </w:rPr>
      </w:pPr>
      <w:r>
        <w:rPr>
          <w:rFonts w:hint="cs"/>
          <w:rtl/>
          <w:lang w:bidi="ar-EG"/>
        </w:rPr>
        <w:t>وعُقدت ندوة عام 2020 إلكترونياً في الفترة 1-3 ديسمبر 2020. ودعم مكتب الاتصالات الراديوية على نحو مشترك مع مكتب تنمية الاتصالات المناقشات المتعلقة ب</w:t>
      </w:r>
      <w:r>
        <w:rPr>
          <w:rFonts w:hint="cs"/>
          <w:rtl/>
        </w:rPr>
        <w:t>التوزيعات والتخصيصات الوطنية للطيف من أجل الاتصالات المتنقلة الدولية.</w:t>
      </w:r>
    </w:p>
    <w:p w14:paraId="149CE999" w14:textId="5AF7136D" w:rsidR="001D6B26" w:rsidRDefault="001D6B26" w:rsidP="002A4D65">
      <w:pPr>
        <w:rPr>
          <w:rtl/>
        </w:rPr>
      </w:pPr>
      <w:r>
        <w:rPr>
          <w:rFonts w:hint="cs"/>
          <w:rtl/>
        </w:rPr>
        <w:t>ولم تُعقد الندوة في عام 2021 ولا في عام 2022.</w:t>
      </w:r>
    </w:p>
    <w:p w14:paraId="62BA3C04" w14:textId="53B13515" w:rsidR="001D6B26" w:rsidRPr="00703007" w:rsidRDefault="001D6B26" w:rsidP="002A4D65">
      <w:pPr>
        <w:rPr>
          <w:rtl/>
          <w:lang w:bidi="ar-EG"/>
        </w:rPr>
      </w:pPr>
      <w:r>
        <w:rPr>
          <w:rFonts w:hint="cs"/>
          <w:rtl/>
        </w:rPr>
        <w:t>وفي عام 2023، لم يتضمن جدول أعمال الندوة جلسة بشأن المواضيع المتعلقة بالطيف.</w:t>
      </w:r>
    </w:p>
    <w:p w14:paraId="1D9D5074" w14:textId="77777777" w:rsidR="001D6B26" w:rsidRPr="002A4D65" w:rsidRDefault="001D6B26" w:rsidP="002A4D65">
      <w:pPr>
        <w:pStyle w:val="Heading3"/>
        <w:rPr>
          <w:rtl/>
        </w:rPr>
      </w:pPr>
      <w:bookmarkStart w:id="181" w:name="_Toc21078554"/>
      <w:bookmarkStart w:id="182" w:name="_Toc146291180"/>
      <w:r w:rsidRPr="002A4D65">
        <w:t>4.1.8</w:t>
      </w:r>
      <w:r w:rsidRPr="002A4D65">
        <w:rPr>
          <w:rtl/>
        </w:rPr>
        <w:tab/>
        <w:t xml:space="preserve">برنامج التدريب على إدارة الطيف </w:t>
      </w:r>
      <w:r w:rsidRPr="002A4D65">
        <w:t>(SMTP)</w:t>
      </w:r>
      <w:bookmarkEnd w:id="181"/>
      <w:bookmarkEnd w:id="182"/>
    </w:p>
    <w:p w14:paraId="3724344E" w14:textId="77777777" w:rsidR="001D6B26" w:rsidRPr="00B102EE" w:rsidRDefault="001D6B26" w:rsidP="002A4D65">
      <w:pPr>
        <w:rPr>
          <w:rtl/>
        </w:rPr>
      </w:pPr>
      <w:r w:rsidRPr="00B102EE">
        <w:rPr>
          <w:rtl/>
          <w:lang w:bidi="ar-SY"/>
        </w:rPr>
        <w:t xml:space="preserve">منذ عام </w:t>
      </w:r>
      <w:r w:rsidRPr="00B102EE">
        <w:t>2013</w:t>
      </w:r>
      <w:r w:rsidRPr="00B102EE">
        <w:rPr>
          <w:rFonts w:hint="cs"/>
          <w:rtl/>
          <w:lang w:bidi="ar-SY"/>
        </w:rPr>
        <w:t xml:space="preserve">، </w:t>
      </w:r>
      <w:r w:rsidRPr="00B102EE">
        <w:rPr>
          <w:rtl/>
          <w:lang w:bidi="ar-SY"/>
        </w:rPr>
        <w:t xml:space="preserve">شارك مكتب الاتصالات الراديوية بنشاط في مشروع مشترك مع مكتب تنمية الاتصالات لوضع برنامج </w:t>
      </w:r>
      <w:r w:rsidRPr="00B102EE">
        <w:rPr>
          <w:rFonts w:hint="cs"/>
          <w:rtl/>
          <w:lang w:bidi="ar-SY"/>
        </w:rPr>
        <w:t>ال</w:t>
      </w:r>
      <w:r w:rsidRPr="00B102EE">
        <w:rPr>
          <w:rtl/>
          <w:lang w:bidi="ar-SY"/>
        </w:rPr>
        <w:t>تدريب على إدارة الطيف </w:t>
      </w:r>
      <w:r w:rsidRPr="00B102EE">
        <w:t>(</w:t>
      </w:r>
      <w:r w:rsidRPr="00B102EE">
        <w:rPr>
          <w:lang w:val="en-GB"/>
        </w:rPr>
        <w:t>SMTP</w:t>
      </w:r>
      <w:r w:rsidRPr="00B102EE">
        <w:t>)</w:t>
      </w:r>
      <w:r w:rsidRPr="00B102EE">
        <w:rPr>
          <w:rtl/>
          <w:lang w:bidi="ar-SY"/>
        </w:rPr>
        <w:t xml:space="preserve"> </w:t>
      </w:r>
      <w:r w:rsidRPr="00B102EE">
        <w:rPr>
          <w:rFonts w:hint="cs"/>
          <w:rtl/>
          <w:lang w:bidi="ar-SY"/>
        </w:rPr>
        <w:t xml:space="preserve">بمختلف </w:t>
      </w:r>
      <w:r w:rsidRPr="00B102EE">
        <w:rPr>
          <w:rtl/>
          <w:lang w:bidi="ar-SY"/>
        </w:rPr>
        <w:t>مراحله: التصميم وإعداد المواد واستعراض الأقران،</w:t>
      </w:r>
      <w:r w:rsidRPr="00B102EE">
        <w:rPr>
          <w:rFonts w:hint="cs"/>
          <w:rtl/>
          <w:lang w:bidi="ar-SY"/>
        </w:rPr>
        <w:t xml:space="preserve"> </w:t>
      </w:r>
      <w:r w:rsidRPr="00B102EE">
        <w:rPr>
          <w:rtl/>
          <w:lang w:bidi="ar-SY"/>
        </w:rPr>
        <w:t xml:space="preserve">والاختبار </w:t>
      </w:r>
      <w:r w:rsidRPr="00B102EE">
        <w:rPr>
          <w:rFonts w:hint="cs"/>
          <w:rtl/>
          <w:lang w:bidi="ar-SY"/>
        </w:rPr>
        <w:t xml:space="preserve">التجريبي. </w:t>
      </w:r>
      <w:r w:rsidRPr="00B102EE">
        <w:rPr>
          <w:rFonts w:hint="cs"/>
          <w:rtl/>
          <w:lang w:bidi="ar-EG"/>
        </w:rPr>
        <w:t>وجرت</w:t>
      </w:r>
      <w:r w:rsidRPr="00B102EE">
        <w:rPr>
          <w:rtl/>
        </w:rPr>
        <w:t xml:space="preserve"> عدة تحديثات على مر السنين وأجرى مكتب الاتصالات الراديوية بشكل منتظم </w:t>
      </w:r>
      <w:r w:rsidRPr="00B102EE">
        <w:rPr>
          <w:rFonts w:hint="cs"/>
          <w:rtl/>
        </w:rPr>
        <w:t>استعراضاً</w:t>
      </w:r>
      <w:r w:rsidRPr="00B102EE">
        <w:rPr>
          <w:rtl/>
        </w:rPr>
        <w:t xml:space="preserve"> للمواد الواردة في </w:t>
      </w:r>
      <w:r w:rsidRPr="00B102EE">
        <w:rPr>
          <w:rtl/>
          <w:lang w:bidi="ar-SY"/>
        </w:rPr>
        <w:t xml:space="preserve">برنامج </w:t>
      </w:r>
      <w:r w:rsidRPr="00B102EE">
        <w:rPr>
          <w:rFonts w:hint="cs"/>
          <w:rtl/>
          <w:lang w:bidi="ar-SY"/>
        </w:rPr>
        <w:t>ال</w:t>
      </w:r>
      <w:r w:rsidRPr="00B102EE">
        <w:rPr>
          <w:rtl/>
          <w:lang w:bidi="ar-SY"/>
        </w:rPr>
        <w:t xml:space="preserve">تدريب </w:t>
      </w:r>
      <w:r w:rsidRPr="00B102EE">
        <w:rPr>
          <w:rtl/>
        </w:rPr>
        <w:t>الحالي</w:t>
      </w:r>
      <w:r w:rsidRPr="00B102EE">
        <w:rPr>
          <w:rtl/>
          <w:lang w:bidi="ar-SY"/>
        </w:rPr>
        <w:t xml:space="preserve"> على إدارة الطيف</w:t>
      </w:r>
      <w:r w:rsidRPr="00B102EE">
        <w:rPr>
          <w:rtl/>
        </w:rPr>
        <w:t>.</w:t>
      </w:r>
      <w:r w:rsidRPr="00B102EE">
        <w:rPr>
          <w:rFonts w:eastAsiaTheme="minorEastAsia" w:hint="cs"/>
          <w:position w:val="2"/>
          <w:rtl/>
          <w:lang w:val="es-ES"/>
        </w:rPr>
        <w:t xml:space="preserve"> </w:t>
      </w:r>
      <w:r w:rsidRPr="00B102EE">
        <w:rPr>
          <w:rFonts w:hint="cs"/>
          <w:rtl/>
        </w:rPr>
        <w:t>وأجريت</w:t>
      </w:r>
      <w:r w:rsidRPr="00B102EE">
        <w:rPr>
          <w:rtl/>
        </w:rPr>
        <w:t xml:space="preserve"> </w:t>
      </w:r>
      <w:r>
        <w:rPr>
          <w:rFonts w:hint="cs"/>
          <w:rtl/>
        </w:rPr>
        <w:t xml:space="preserve">في الآونة الأخيرة </w:t>
      </w:r>
      <w:r w:rsidRPr="00B102EE">
        <w:rPr>
          <w:rtl/>
        </w:rPr>
        <w:t xml:space="preserve">تحديثات </w:t>
      </w:r>
      <w:r>
        <w:rPr>
          <w:rFonts w:hint="cs"/>
          <w:rtl/>
        </w:rPr>
        <w:t>لبرنامج التدريب</w:t>
      </w:r>
      <w:r w:rsidRPr="00B102EE">
        <w:rPr>
          <w:rtl/>
        </w:rPr>
        <w:t xml:space="preserve"> ل</w:t>
      </w:r>
      <w:r>
        <w:rPr>
          <w:rFonts w:hint="cs"/>
          <w:rtl/>
        </w:rPr>
        <w:t>تضمينه</w:t>
      </w:r>
      <w:r w:rsidRPr="00B102EE">
        <w:rPr>
          <w:rtl/>
        </w:rPr>
        <w:t xml:space="preserve"> نتائج</w:t>
      </w:r>
      <w:r w:rsidRPr="00B102EE">
        <w:rPr>
          <w:rFonts w:hint="cs"/>
          <w:rtl/>
        </w:rPr>
        <w:t xml:space="preserve"> المؤتمر العالمي</w:t>
      </w:r>
      <w:r w:rsidRPr="00B102EE">
        <w:rPr>
          <w:rtl/>
          <w:lang w:bidi="ar-EG"/>
        </w:rPr>
        <w:t xml:space="preserve"> للاتصالات الراديوي</w:t>
      </w:r>
      <w:r w:rsidRPr="00B102EE">
        <w:rPr>
          <w:rFonts w:hint="cs"/>
          <w:rtl/>
          <w:lang w:bidi="ar-EG"/>
        </w:rPr>
        <w:t>ة/</w:t>
      </w:r>
      <w:r w:rsidRPr="00B102EE">
        <w:rPr>
          <w:rtl/>
          <w:lang w:bidi="ar-EG"/>
        </w:rPr>
        <w:t>جمعية الاتصالات الراديوية لعام</w:t>
      </w:r>
      <w:r w:rsidRPr="00B102EE">
        <w:rPr>
          <w:rFonts w:hint="cs"/>
          <w:rtl/>
          <w:lang w:bidi="ar-EG"/>
        </w:rPr>
        <w:t xml:space="preserve"> 2019.</w:t>
      </w:r>
    </w:p>
    <w:p w14:paraId="02F756BA" w14:textId="77777777" w:rsidR="001D6B26" w:rsidRPr="008148A9" w:rsidRDefault="001D6B26" w:rsidP="002A4D65">
      <w:pPr>
        <w:rPr>
          <w:rtl/>
          <w:lang w:bidi="ar-EG"/>
        </w:rPr>
      </w:pPr>
      <w:bookmarkStart w:id="183" w:name="_Toc428969670"/>
      <w:bookmarkStart w:id="184" w:name="_Toc21078555"/>
      <w:r w:rsidRPr="008148A9">
        <w:rPr>
          <w:rFonts w:hint="cs"/>
          <w:rtl/>
          <w:lang w:bidi="ar-EG"/>
        </w:rPr>
        <w:lastRenderedPageBreak/>
        <w:t>ونظراً إلى ا</w:t>
      </w:r>
      <w:r w:rsidRPr="008148A9">
        <w:rPr>
          <w:rtl/>
          <w:lang w:bidi="ar-EG"/>
        </w:rPr>
        <w:t xml:space="preserve">لموارد اللازمة لصيانة/تحديث هذه الأداة </w:t>
      </w:r>
      <w:r w:rsidRPr="008148A9">
        <w:rPr>
          <w:rFonts w:hint="cs"/>
          <w:rtl/>
          <w:lang w:bidi="ar-EG"/>
        </w:rPr>
        <w:t>وأهميتها</w:t>
      </w:r>
      <w:r w:rsidRPr="008148A9">
        <w:rPr>
          <w:rtl/>
          <w:lang w:bidi="ar-EG"/>
        </w:rPr>
        <w:t xml:space="preserve"> بالنسبة إلى العديد من الإدارات، تجري حالياً مناقشة في</w:t>
      </w:r>
      <w:r w:rsidRPr="008148A9">
        <w:rPr>
          <w:rFonts w:hint="cs"/>
          <w:rtl/>
          <w:lang w:bidi="ar-EG"/>
        </w:rPr>
        <w:t> </w:t>
      </w:r>
      <w:r w:rsidRPr="008148A9">
        <w:rPr>
          <w:rFonts w:hint="cs"/>
          <w:rtl/>
        </w:rPr>
        <w:t xml:space="preserve">مكتب تنمية الاتصالات </w:t>
      </w:r>
      <w:r w:rsidRPr="008148A9">
        <w:rPr>
          <w:rtl/>
          <w:lang w:bidi="ar-EG"/>
        </w:rPr>
        <w:t xml:space="preserve">للتحقق مما إذا كان من الممكن مواصلة تحسين </w:t>
      </w:r>
      <w:r w:rsidRPr="008148A9">
        <w:rPr>
          <w:color w:val="000000"/>
          <w:rtl/>
        </w:rPr>
        <w:t>برنامج التدريب على إدارة الطيف</w:t>
      </w:r>
      <w:r w:rsidRPr="008148A9">
        <w:rPr>
          <w:rFonts w:hint="cs"/>
          <w:color w:val="000000"/>
          <w:rtl/>
        </w:rPr>
        <w:t xml:space="preserve"> </w:t>
      </w:r>
      <w:r w:rsidRPr="008148A9">
        <w:rPr>
          <w:color w:val="000000"/>
          <w:lang w:val="en-GB"/>
        </w:rPr>
        <w:t>(SMTP)</w:t>
      </w:r>
      <w:r w:rsidRPr="008148A9">
        <w:rPr>
          <w:color w:val="000000"/>
          <w:rtl/>
        </w:rPr>
        <w:t xml:space="preserve"> </w:t>
      </w:r>
      <w:r w:rsidRPr="008148A9">
        <w:rPr>
          <w:rtl/>
          <w:lang w:bidi="ar-EG"/>
        </w:rPr>
        <w:t>أو نقله إلى أداة</w:t>
      </w:r>
      <w:r w:rsidRPr="008148A9">
        <w:rPr>
          <w:rFonts w:hint="cs"/>
          <w:rtl/>
          <w:lang w:bidi="ar-EG"/>
        </w:rPr>
        <w:t> </w:t>
      </w:r>
      <w:r w:rsidRPr="008148A9">
        <w:rPr>
          <w:rtl/>
          <w:lang w:bidi="ar-EG"/>
        </w:rPr>
        <w:t>مختلفة</w:t>
      </w:r>
      <w:r w:rsidRPr="008148A9">
        <w:rPr>
          <w:rFonts w:hint="cs"/>
          <w:rtl/>
          <w:lang w:bidi="ar-EG"/>
        </w:rPr>
        <w:t>.</w:t>
      </w:r>
    </w:p>
    <w:p w14:paraId="65C6CE7F" w14:textId="77777777" w:rsidR="001D6B26" w:rsidRPr="00933BA0" w:rsidRDefault="001D6B26" w:rsidP="001D6B26">
      <w:pPr>
        <w:pStyle w:val="Heading2"/>
        <w:rPr>
          <w:lang w:bidi="ar-SY"/>
        </w:rPr>
      </w:pPr>
      <w:bookmarkStart w:id="185" w:name="_Toc146291181"/>
      <w:r w:rsidRPr="009578AD">
        <w:t>2</w:t>
      </w:r>
      <w:r w:rsidRPr="00933BA0">
        <w:t>.</w:t>
      </w:r>
      <w:r w:rsidRPr="009578AD">
        <w:t>8</w:t>
      </w:r>
      <w:r w:rsidRPr="00933BA0">
        <w:rPr>
          <w:rtl/>
        </w:rPr>
        <w:tab/>
        <w:t xml:space="preserve">التعاون مع قطاع تقييس الاتصالات </w:t>
      </w:r>
      <w:r>
        <w:t>(</w:t>
      </w:r>
      <w:r w:rsidRPr="00933BA0">
        <w:t>ITU-T</w:t>
      </w:r>
      <w:r>
        <w:t>)</w:t>
      </w:r>
      <w:bookmarkEnd w:id="183"/>
      <w:bookmarkEnd w:id="184"/>
      <w:bookmarkEnd w:id="185"/>
    </w:p>
    <w:p w14:paraId="16ECCF6F" w14:textId="77777777" w:rsidR="001D6B26" w:rsidRPr="0056061B" w:rsidRDefault="001D6B26" w:rsidP="002A4D65">
      <w:pPr>
        <w:rPr>
          <w:rtl/>
          <w:lang w:bidi="ar-SY"/>
        </w:rPr>
      </w:pPr>
      <w:r w:rsidRPr="0056061B">
        <w:rPr>
          <w:rtl/>
          <w:lang w:bidi="ar-SY"/>
        </w:rPr>
        <w:t>بالإضافة إلى تغير المناخ والاتصالات في حالات الطوارئ، تشمل الموضوعات ذات الاهتمام المشترك بين قطاع الاتصالات الراديوية وقطاع تقييس الاتصالات</w:t>
      </w:r>
      <w:r w:rsidRPr="0056061B">
        <w:rPr>
          <w:rFonts w:hint="cs"/>
          <w:rtl/>
          <w:lang w:bidi="ar-SY"/>
        </w:rPr>
        <w:t xml:space="preserve"> موضوع الاتصالات المتنقلة الدولية</w:t>
      </w:r>
      <w:r>
        <w:rPr>
          <w:rFonts w:hint="cs"/>
          <w:rtl/>
          <w:lang w:bidi="ar-SY"/>
        </w:rPr>
        <w:t>-2020</w:t>
      </w:r>
      <w:r w:rsidRPr="0056061B">
        <w:rPr>
          <w:rtl/>
          <w:lang w:bidi="ar-SY"/>
        </w:rPr>
        <w:t xml:space="preserve"> </w:t>
      </w:r>
      <w:r>
        <w:rPr>
          <w:lang w:bidi="ar-SY"/>
        </w:rPr>
        <w:t>(</w:t>
      </w:r>
      <w:r w:rsidRPr="0056061B">
        <w:rPr>
          <w:lang w:bidi="ar-SY"/>
        </w:rPr>
        <w:t>IMT</w:t>
      </w:r>
      <w:r>
        <w:noBreakHyphen/>
      </w:r>
      <w:r w:rsidRPr="009578AD">
        <w:rPr>
          <w:lang w:bidi="ar-SY"/>
        </w:rPr>
        <w:t>2020</w:t>
      </w:r>
      <w:r>
        <w:rPr>
          <w:lang w:bidi="ar-SY"/>
        </w:rPr>
        <w:t>)</w:t>
      </w:r>
      <w:r w:rsidRPr="0056061B">
        <w:rPr>
          <w:rtl/>
          <w:lang w:bidi="ar-SY"/>
        </w:rPr>
        <w:t xml:space="preserve"> </w:t>
      </w:r>
      <w:r w:rsidRPr="0056061B">
        <w:rPr>
          <w:rFonts w:hint="cs"/>
          <w:rtl/>
          <w:lang w:bidi="ar-SY"/>
        </w:rPr>
        <w:t>و</w:t>
      </w:r>
      <w:r w:rsidRPr="0056061B">
        <w:rPr>
          <w:rtl/>
          <w:lang w:bidi="ar-SY"/>
        </w:rPr>
        <w:t xml:space="preserve">آثار تعرض الإنسان </w:t>
      </w:r>
      <w:r w:rsidRPr="0056061B">
        <w:rPr>
          <w:rFonts w:hint="cs"/>
          <w:rtl/>
          <w:lang w:bidi="ar-SY"/>
        </w:rPr>
        <w:t>ل</w:t>
      </w:r>
      <w:r w:rsidRPr="0056061B">
        <w:rPr>
          <w:rtl/>
          <w:lang w:bidi="ar-SY"/>
        </w:rPr>
        <w:t>لترددات الراديو</w:t>
      </w:r>
      <w:r w:rsidRPr="0056061B">
        <w:rPr>
          <w:rFonts w:hint="cs"/>
          <w:rtl/>
          <w:lang w:bidi="ar-SY"/>
        </w:rPr>
        <w:t>ية</w:t>
      </w:r>
      <w:r w:rsidRPr="0056061B">
        <w:rPr>
          <w:rtl/>
          <w:lang w:bidi="ar-SY"/>
        </w:rPr>
        <w:t xml:space="preserve"> ونظم </w:t>
      </w:r>
      <w:r w:rsidRPr="0056061B">
        <w:rPr>
          <w:rFonts w:hint="cs"/>
          <w:rtl/>
          <w:lang w:bidi="ar-SY"/>
        </w:rPr>
        <w:t>البث عبر</w:t>
      </w:r>
      <w:r>
        <w:rPr>
          <w:rFonts w:hint="eastAsia"/>
          <w:rtl/>
          <w:lang w:bidi="ar-SY"/>
        </w:rPr>
        <w:t> </w:t>
      </w:r>
      <w:r w:rsidRPr="0056061B">
        <w:rPr>
          <w:rFonts w:hint="cs"/>
          <w:rtl/>
          <w:lang w:bidi="ar-SY"/>
        </w:rPr>
        <w:t>خطوط الكهرباء</w:t>
      </w:r>
      <w:r w:rsidRPr="0056061B">
        <w:rPr>
          <w:rtl/>
          <w:lang w:bidi="ar-SY"/>
        </w:rPr>
        <w:t xml:space="preserve"> وأنظمة النقل الذكية</w:t>
      </w:r>
      <w:r>
        <w:rPr>
          <w:rFonts w:hint="cs"/>
          <w:rtl/>
          <w:lang w:bidi="ar-SY"/>
        </w:rPr>
        <w:t xml:space="preserve"> والمركبات الموصولة والمؤتمتة وإنترنت الأشياء والذكاء الاصطناعي </w:t>
      </w:r>
      <w:r w:rsidRPr="0056061B">
        <w:rPr>
          <w:rFonts w:hint="cs"/>
          <w:rtl/>
          <w:lang w:bidi="ar-SY"/>
        </w:rPr>
        <w:t>و</w:t>
      </w:r>
      <w:r w:rsidRPr="0056061B">
        <w:rPr>
          <w:rtl/>
          <w:lang w:bidi="ar-SY"/>
        </w:rPr>
        <w:t>سياسة البراءات المشتركة وحقوق الملكية الفكرية و</w:t>
      </w:r>
      <w:r w:rsidRPr="0056061B">
        <w:rPr>
          <w:rFonts w:hint="cs"/>
          <w:rtl/>
          <w:lang w:bidi="ar-SY"/>
        </w:rPr>
        <w:t xml:space="preserve">إمكانية النفاذ </w:t>
      </w:r>
      <w:r w:rsidRPr="0056061B">
        <w:rPr>
          <w:rtl/>
          <w:lang w:bidi="ar-SY"/>
        </w:rPr>
        <w:t xml:space="preserve">السمعية والبصرية </w:t>
      </w:r>
      <w:r w:rsidRPr="0056061B">
        <w:rPr>
          <w:rFonts w:hint="cs"/>
          <w:rtl/>
          <w:lang w:bidi="ar-SY"/>
        </w:rPr>
        <w:t>إلى</w:t>
      </w:r>
      <w:r w:rsidRPr="0056061B">
        <w:rPr>
          <w:rtl/>
          <w:lang w:bidi="ar-SY"/>
        </w:rPr>
        <w:t xml:space="preserve"> </w:t>
      </w:r>
      <w:r w:rsidRPr="0056061B">
        <w:rPr>
          <w:rFonts w:hint="cs"/>
          <w:rtl/>
          <w:lang w:bidi="ar-SY"/>
        </w:rPr>
        <w:t>و</w:t>
      </w:r>
      <w:r w:rsidRPr="0056061B">
        <w:rPr>
          <w:rtl/>
          <w:lang w:bidi="ar-SY"/>
        </w:rPr>
        <w:t>سائ</w:t>
      </w:r>
      <w:r w:rsidRPr="0056061B">
        <w:rPr>
          <w:rFonts w:hint="cs"/>
          <w:rtl/>
          <w:lang w:bidi="ar-SY"/>
        </w:rPr>
        <w:t>ط</w:t>
      </w:r>
      <w:r>
        <w:rPr>
          <w:rFonts w:hint="cs"/>
          <w:rtl/>
          <w:lang w:bidi="ar-SY"/>
        </w:rPr>
        <w:t> </w:t>
      </w:r>
      <w:r w:rsidRPr="0056061B">
        <w:rPr>
          <w:rtl/>
          <w:lang w:bidi="ar-SY"/>
        </w:rPr>
        <w:t>الإعلام.</w:t>
      </w:r>
    </w:p>
    <w:p w14:paraId="15DE9205" w14:textId="77777777" w:rsidR="001D6B26" w:rsidRDefault="001D6B26" w:rsidP="002A4D65">
      <w:pPr>
        <w:rPr>
          <w:rtl/>
          <w:lang w:bidi="ar-SY"/>
        </w:rPr>
      </w:pPr>
      <w:r w:rsidRPr="00C21086">
        <w:rPr>
          <w:rFonts w:hint="cs"/>
          <w:rtl/>
          <w:lang w:bidi="ar-SY"/>
        </w:rPr>
        <w:t xml:space="preserve">ولذلك، </w:t>
      </w:r>
      <w:r w:rsidRPr="00C21086">
        <w:rPr>
          <w:rtl/>
          <w:lang w:bidi="ar-SY"/>
        </w:rPr>
        <w:t>لا</w:t>
      </w:r>
      <w:r w:rsidRPr="00C21086">
        <w:rPr>
          <w:rFonts w:hint="cs"/>
          <w:rtl/>
          <w:lang w:bidi="ar-SY"/>
        </w:rPr>
        <w:t> </w:t>
      </w:r>
      <w:r w:rsidRPr="00C21086">
        <w:rPr>
          <w:rtl/>
          <w:lang w:bidi="ar-SY"/>
        </w:rPr>
        <w:t>تزال هناك حاجة</w:t>
      </w:r>
      <w:r w:rsidRPr="00C21086">
        <w:rPr>
          <w:rFonts w:hint="cs"/>
          <w:rtl/>
          <w:lang w:bidi="ar-SY"/>
        </w:rPr>
        <w:t xml:space="preserve"> إلى</w:t>
      </w:r>
      <w:r w:rsidRPr="00933BA0">
        <w:rPr>
          <w:rtl/>
          <w:lang w:bidi="ar-SY"/>
        </w:rPr>
        <w:t xml:space="preserve"> </w:t>
      </w:r>
      <w:r w:rsidRPr="00933BA0">
        <w:rPr>
          <w:rFonts w:hint="cs"/>
          <w:rtl/>
          <w:lang w:bidi="ar-SY"/>
        </w:rPr>
        <w:t>ا</w:t>
      </w:r>
      <w:r w:rsidRPr="00933BA0">
        <w:rPr>
          <w:rtl/>
          <w:lang w:bidi="ar-SY"/>
        </w:rPr>
        <w:t xml:space="preserve">لتنسيق </w:t>
      </w:r>
      <w:r w:rsidRPr="00933BA0">
        <w:rPr>
          <w:rFonts w:hint="cs"/>
          <w:rtl/>
          <w:lang w:bidi="ar-SY"/>
        </w:rPr>
        <w:t>ال</w:t>
      </w:r>
      <w:r w:rsidRPr="00933BA0">
        <w:rPr>
          <w:rtl/>
          <w:lang w:bidi="ar-SY"/>
        </w:rPr>
        <w:t xml:space="preserve">وثيق </w:t>
      </w:r>
      <w:r w:rsidRPr="00933BA0">
        <w:rPr>
          <w:rFonts w:hint="cs"/>
          <w:rtl/>
          <w:lang w:bidi="ar-SY"/>
        </w:rPr>
        <w:t>بشأن</w:t>
      </w:r>
      <w:r w:rsidRPr="00933BA0">
        <w:rPr>
          <w:rtl/>
          <w:lang w:bidi="ar-SY"/>
        </w:rPr>
        <w:t xml:space="preserve"> مختلف الموضوعات التي يتناولها قطاع تقييس الاتصالات </w:t>
      </w:r>
      <w:r w:rsidRPr="00933BA0">
        <w:rPr>
          <w:rFonts w:hint="cs"/>
          <w:rtl/>
          <w:lang w:bidi="ar-SY"/>
        </w:rPr>
        <w:t>و</w:t>
      </w:r>
      <w:r w:rsidRPr="00933BA0">
        <w:rPr>
          <w:rtl/>
          <w:lang w:bidi="ar-SY"/>
        </w:rPr>
        <w:t xml:space="preserve">التي تؤثر على </w:t>
      </w:r>
      <w:r w:rsidRPr="00933BA0">
        <w:rPr>
          <w:rFonts w:hint="cs"/>
          <w:rtl/>
          <w:lang w:bidi="ar-SY"/>
        </w:rPr>
        <w:t>مسائل</w:t>
      </w:r>
      <w:r w:rsidRPr="00933BA0">
        <w:rPr>
          <w:rtl/>
          <w:lang w:bidi="ar-SY"/>
        </w:rPr>
        <w:t xml:space="preserve"> الاتصالات الراديوية </w:t>
      </w:r>
      <w:r>
        <w:rPr>
          <w:rFonts w:hint="cs"/>
          <w:rtl/>
          <w:lang w:bidi="ar-SY"/>
        </w:rPr>
        <w:t xml:space="preserve">من أجل </w:t>
      </w:r>
      <w:r w:rsidRPr="00C21086">
        <w:rPr>
          <w:rFonts w:hint="cs"/>
          <w:rtl/>
          <w:lang w:bidi="ar-SY"/>
        </w:rPr>
        <w:t>ا</w:t>
      </w:r>
      <w:r w:rsidRPr="00C21086">
        <w:rPr>
          <w:rtl/>
          <w:lang w:bidi="ar-SY"/>
        </w:rPr>
        <w:t>لحد</w:t>
      </w:r>
      <w:r w:rsidRPr="00933BA0">
        <w:rPr>
          <w:rtl/>
          <w:lang w:bidi="ar-SY"/>
        </w:rPr>
        <w:t xml:space="preserve"> من احتمال التداخل والازدواجية </w:t>
      </w:r>
      <w:r>
        <w:rPr>
          <w:rFonts w:hint="cs"/>
          <w:rtl/>
          <w:lang w:bidi="ar-SY"/>
        </w:rPr>
        <w:t>وتفادي التكرار.</w:t>
      </w:r>
    </w:p>
    <w:p w14:paraId="1694823E" w14:textId="77777777" w:rsidR="001D6B26" w:rsidRPr="002A4D65" w:rsidRDefault="001D6B26" w:rsidP="002A4D65">
      <w:pPr>
        <w:pStyle w:val="enumlev1"/>
        <w:rPr>
          <w:rtl/>
        </w:rPr>
      </w:pPr>
      <w:r w:rsidRPr="002A4D65">
        <w:rPr>
          <w:rFonts w:hint="cs"/>
          <w:rtl/>
        </w:rPr>
        <w:t>-</w:t>
      </w:r>
      <w:r w:rsidRPr="002A4D65">
        <w:rPr>
          <w:rtl/>
        </w:rPr>
        <w:tab/>
      </w:r>
      <w:r w:rsidRPr="002A4D65">
        <w:rPr>
          <w:rFonts w:hint="cs"/>
          <w:rtl/>
        </w:rPr>
        <w:t>حضر ممثلو مكتب الاتصالات الراديوية الجمعية العالمية لتقييس الاتصالات لعام 2020.</w:t>
      </w:r>
    </w:p>
    <w:p w14:paraId="5A552F62" w14:textId="77777777" w:rsidR="001D6B26" w:rsidRPr="002A4D65" w:rsidRDefault="001D6B26" w:rsidP="002A4D65">
      <w:pPr>
        <w:pStyle w:val="enumlev1"/>
        <w:rPr>
          <w:highlight w:val="yellow"/>
          <w:rtl/>
        </w:rPr>
      </w:pPr>
      <w:r w:rsidRPr="002A4D65">
        <w:rPr>
          <w:rFonts w:hint="cs"/>
          <w:rtl/>
        </w:rPr>
        <w:t>-</w:t>
      </w:r>
      <w:r w:rsidRPr="002A4D65">
        <w:rPr>
          <w:rtl/>
        </w:rPr>
        <w:tab/>
      </w:r>
      <w:r w:rsidRPr="002A4D65">
        <w:rPr>
          <w:rFonts w:hint="cs"/>
          <w:rtl/>
        </w:rPr>
        <w:t>شارك مكتب الاتصالات الراديوية أيضاً في المؤتمر الأكاديمي متعدد الجوانب (</w:t>
      </w:r>
      <w:proofErr w:type="spellStart"/>
      <w:r w:rsidRPr="002A4D65">
        <w:rPr>
          <w:rFonts w:hint="cs"/>
          <w:rtl/>
        </w:rPr>
        <w:t>كاليدوسكوب</w:t>
      </w:r>
      <w:proofErr w:type="spellEnd"/>
      <w:r w:rsidRPr="002A4D65">
        <w:rPr>
          <w:rFonts w:hint="cs"/>
          <w:rtl/>
        </w:rPr>
        <w:t xml:space="preserve">) الذي نظمه قطاع تقييس الاتصالات في </w:t>
      </w:r>
      <w:r w:rsidRPr="002A4D65">
        <w:t>2020</w:t>
      </w:r>
      <w:r w:rsidRPr="002A4D65">
        <w:rPr>
          <w:rFonts w:hint="cs"/>
          <w:rtl/>
        </w:rPr>
        <w:t>.</w:t>
      </w:r>
    </w:p>
    <w:p w14:paraId="1107988C" w14:textId="77777777" w:rsidR="001D6B26" w:rsidRPr="00933BA0" w:rsidRDefault="001D6B26" w:rsidP="001D6B26">
      <w:pPr>
        <w:pStyle w:val="Heading2"/>
        <w:rPr>
          <w:rtl/>
        </w:rPr>
      </w:pPr>
      <w:bookmarkStart w:id="186" w:name="_Toc428969671"/>
      <w:bookmarkStart w:id="187" w:name="_Toc21078556"/>
      <w:bookmarkStart w:id="188" w:name="_Toc146291182"/>
      <w:r w:rsidRPr="009578AD">
        <w:t>3</w:t>
      </w:r>
      <w:r w:rsidRPr="00933BA0">
        <w:t>.</w:t>
      </w:r>
      <w:r w:rsidRPr="009578AD">
        <w:t>8</w:t>
      </w:r>
      <w:r w:rsidRPr="00933BA0">
        <w:rPr>
          <w:rtl/>
        </w:rPr>
        <w:tab/>
        <w:t>التعاون مع المنظمات الدولية والإقليمية</w:t>
      </w:r>
      <w:bookmarkEnd w:id="186"/>
      <w:bookmarkEnd w:id="187"/>
      <w:bookmarkEnd w:id="188"/>
    </w:p>
    <w:p w14:paraId="6B73F372" w14:textId="74E56343" w:rsidR="001D6B26" w:rsidRDefault="001D6B26" w:rsidP="001D6B26">
      <w:pPr>
        <w:rPr>
          <w:rtl/>
          <w:lang w:bidi="ar-SY"/>
        </w:rPr>
      </w:pPr>
      <w:r>
        <w:rPr>
          <w:rFonts w:hint="cs"/>
          <w:rtl/>
          <w:lang w:bidi="ar-SY"/>
        </w:rPr>
        <w:t>واصل</w:t>
      </w:r>
      <w:r w:rsidRPr="00933BA0">
        <w:rPr>
          <w:rtl/>
          <w:lang w:bidi="ar-SY"/>
        </w:rPr>
        <w:t xml:space="preserve"> مكتب</w:t>
      </w:r>
      <w:r w:rsidRPr="00933BA0">
        <w:rPr>
          <w:rFonts w:hint="cs"/>
          <w:rtl/>
          <w:lang w:bidi="ar-SY"/>
        </w:rPr>
        <w:t xml:space="preserve"> الاتصالات الراديوية ال</w:t>
      </w:r>
      <w:r w:rsidRPr="00933BA0">
        <w:rPr>
          <w:rtl/>
          <w:lang w:bidi="ar-SY"/>
        </w:rPr>
        <w:t xml:space="preserve">تعاون </w:t>
      </w:r>
      <w:r>
        <w:rPr>
          <w:rFonts w:hint="cs"/>
          <w:rtl/>
          <w:lang w:bidi="ar-SY"/>
        </w:rPr>
        <w:t>عن كثب</w:t>
      </w:r>
      <w:r w:rsidRPr="00933BA0">
        <w:rPr>
          <w:rtl/>
          <w:lang w:bidi="ar-SY"/>
        </w:rPr>
        <w:t xml:space="preserve"> مع المنظمات الدولية والإقليمية لتحقيق الأهداف التالية:</w:t>
      </w:r>
    </w:p>
    <w:p w14:paraId="5A4F4C48" w14:textId="77777777" w:rsidR="001D6B26" w:rsidRDefault="001D6B26" w:rsidP="001D6B26">
      <w:pPr>
        <w:pStyle w:val="enumlev1"/>
        <w:rPr>
          <w:rtl/>
          <w:lang w:bidi="ar-SY"/>
        </w:rPr>
      </w:pPr>
      <w:r w:rsidRPr="009578AD">
        <w:rPr>
          <w:lang w:bidi="ar-SY"/>
        </w:rPr>
        <w:t>1</w:t>
      </w:r>
      <w:r>
        <w:rPr>
          <w:rtl/>
          <w:lang w:bidi="ar-SY"/>
        </w:rPr>
        <w:tab/>
      </w:r>
      <w:r w:rsidRPr="00933BA0">
        <w:rPr>
          <w:rtl/>
          <w:lang w:bidi="ar-SY"/>
        </w:rPr>
        <w:t xml:space="preserve">تعزيز الحوار بين الهيئات ذات المصالح </w:t>
      </w:r>
      <w:proofErr w:type="gramStart"/>
      <w:r w:rsidRPr="00933BA0">
        <w:rPr>
          <w:rtl/>
          <w:lang w:bidi="ar-SY"/>
        </w:rPr>
        <w:t>المشتركة</w:t>
      </w:r>
      <w:r w:rsidRPr="00933BA0">
        <w:rPr>
          <w:rFonts w:hint="cs"/>
          <w:rtl/>
          <w:lang w:bidi="ar-SY"/>
        </w:rPr>
        <w:t>؛</w:t>
      </w:r>
      <w:proofErr w:type="gramEnd"/>
    </w:p>
    <w:p w14:paraId="2F2E4757" w14:textId="77777777" w:rsidR="001D6B26" w:rsidRDefault="001D6B26" w:rsidP="001D6B26">
      <w:pPr>
        <w:pStyle w:val="enumlev1"/>
        <w:rPr>
          <w:rtl/>
          <w:lang w:bidi="ar-SY"/>
        </w:rPr>
      </w:pPr>
      <w:r w:rsidRPr="009578AD">
        <w:rPr>
          <w:lang w:bidi="ar-SY"/>
        </w:rPr>
        <w:t>2</w:t>
      </w:r>
      <w:r>
        <w:rPr>
          <w:rtl/>
          <w:lang w:bidi="ar-SY"/>
        </w:rPr>
        <w:tab/>
      </w:r>
      <w:r>
        <w:rPr>
          <w:rFonts w:hint="cs"/>
          <w:rtl/>
          <w:lang w:bidi="ar-SY"/>
        </w:rPr>
        <w:t>تحسين</w:t>
      </w:r>
      <w:r w:rsidRPr="00933BA0">
        <w:rPr>
          <w:rtl/>
          <w:lang w:bidi="ar-SY"/>
        </w:rPr>
        <w:t xml:space="preserve"> التنسيق </w:t>
      </w:r>
      <w:r w:rsidRPr="00933BA0">
        <w:rPr>
          <w:rFonts w:hint="cs"/>
          <w:rtl/>
          <w:lang w:bidi="ar-SY"/>
        </w:rPr>
        <w:t>الذي يؤدي</w:t>
      </w:r>
      <w:r w:rsidRPr="00933BA0">
        <w:rPr>
          <w:rtl/>
          <w:lang w:bidi="ar-SY"/>
        </w:rPr>
        <w:t xml:space="preserve"> إلى إعداد أكثر فعالية لأحداث مثل</w:t>
      </w:r>
      <w:r w:rsidRPr="00933BA0">
        <w:rPr>
          <w:rFonts w:hint="cs"/>
          <w:rtl/>
          <w:lang w:bidi="ar-SY"/>
        </w:rPr>
        <w:t xml:space="preserve"> المؤتمرات</w:t>
      </w:r>
      <w:r w:rsidRPr="00933BA0">
        <w:rPr>
          <w:rtl/>
          <w:lang w:bidi="ar-SY"/>
        </w:rPr>
        <w:t xml:space="preserve"> </w:t>
      </w:r>
      <w:r>
        <w:rPr>
          <w:rFonts w:hint="cs"/>
          <w:rtl/>
          <w:lang w:bidi="ar-SY"/>
        </w:rPr>
        <w:t xml:space="preserve">العالمية للاتصالات </w:t>
      </w:r>
      <w:proofErr w:type="gramStart"/>
      <w:r>
        <w:rPr>
          <w:rFonts w:hint="cs"/>
          <w:rtl/>
          <w:lang w:bidi="ar-SY"/>
        </w:rPr>
        <w:t>الراديوية</w:t>
      </w:r>
      <w:r w:rsidRPr="00933BA0">
        <w:rPr>
          <w:rFonts w:hint="cs"/>
          <w:rtl/>
          <w:lang w:bidi="ar-SY"/>
        </w:rPr>
        <w:t>؛</w:t>
      </w:r>
      <w:proofErr w:type="gramEnd"/>
    </w:p>
    <w:p w14:paraId="1D739EA3" w14:textId="77777777" w:rsidR="001D6B26" w:rsidRPr="00933BA0" w:rsidRDefault="001D6B26" w:rsidP="001D6B26">
      <w:pPr>
        <w:pStyle w:val="enumlev1"/>
        <w:rPr>
          <w:rtl/>
          <w:lang w:bidi="ar-SY"/>
        </w:rPr>
      </w:pPr>
      <w:r w:rsidRPr="009578AD">
        <w:rPr>
          <w:lang w:bidi="ar-SY"/>
        </w:rPr>
        <w:t>3</w:t>
      </w:r>
      <w:r>
        <w:rPr>
          <w:rtl/>
          <w:lang w:bidi="ar-SY"/>
        </w:rPr>
        <w:tab/>
      </w:r>
      <w:r w:rsidRPr="00933BA0">
        <w:rPr>
          <w:rFonts w:hint="cs"/>
          <w:rtl/>
          <w:lang w:bidi="ar-SY"/>
        </w:rPr>
        <w:t>إبقاء</w:t>
      </w:r>
      <w:r w:rsidRPr="00933BA0">
        <w:rPr>
          <w:rtl/>
          <w:lang w:bidi="ar-SY"/>
        </w:rPr>
        <w:t xml:space="preserve"> قطاع الاتصالات الراديوية على اطلاع</w:t>
      </w:r>
      <w:r w:rsidRPr="00933BA0">
        <w:rPr>
          <w:rFonts w:hint="cs"/>
          <w:rtl/>
          <w:lang w:bidi="ar-SY"/>
        </w:rPr>
        <w:t xml:space="preserve"> متواصل</w:t>
      </w:r>
      <w:r w:rsidRPr="00933BA0">
        <w:rPr>
          <w:rtl/>
          <w:lang w:bidi="ar-SY"/>
        </w:rPr>
        <w:t xml:space="preserve"> على الأنشطة ذات الصلة في </w:t>
      </w:r>
      <w:r w:rsidRPr="00933BA0">
        <w:rPr>
          <w:rFonts w:hint="cs"/>
          <w:rtl/>
          <w:lang w:bidi="ar-SY"/>
        </w:rPr>
        <w:t>ال</w:t>
      </w:r>
      <w:r w:rsidRPr="00933BA0">
        <w:rPr>
          <w:rtl/>
          <w:lang w:bidi="ar-SY"/>
        </w:rPr>
        <w:t xml:space="preserve">منظمات </w:t>
      </w:r>
      <w:r w:rsidRPr="00933BA0">
        <w:rPr>
          <w:rFonts w:hint="cs"/>
          <w:rtl/>
          <w:lang w:bidi="ar-SY"/>
        </w:rPr>
        <w:t>ال</w:t>
      </w:r>
      <w:r w:rsidRPr="00933BA0">
        <w:rPr>
          <w:rtl/>
          <w:lang w:bidi="ar-SY"/>
        </w:rPr>
        <w:t xml:space="preserve">أخرى </w:t>
      </w:r>
      <w:r>
        <w:rPr>
          <w:rFonts w:hint="cs"/>
          <w:rtl/>
          <w:lang w:bidi="ar-SY"/>
        </w:rPr>
        <w:t>من أجل تخطيط أكثر استراتيجية ل</w:t>
      </w:r>
      <w:r w:rsidRPr="00933BA0">
        <w:rPr>
          <w:rtl/>
          <w:lang w:bidi="ar-SY"/>
        </w:rPr>
        <w:t>برامج العمل.</w:t>
      </w:r>
    </w:p>
    <w:p w14:paraId="7799985F" w14:textId="67DB2736" w:rsidR="001D6B26" w:rsidRDefault="001D6B26" w:rsidP="001D6B26">
      <w:pPr>
        <w:rPr>
          <w:rtl/>
          <w:lang w:bidi="ar-SY"/>
        </w:rPr>
      </w:pPr>
      <w:r w:rsidRPr="00933BA0">
        <w:rPr>
          <w:rFonts w:hint="cs"/>
          <w:rtl/>
          <w:lang w:bidi="ar-SY"/>
        </w:rPr>
        <w:t>وي</w:t>
      </w:r>
      <w:r w:rsidRPr="00933BA0">
        <w:rPr>
          <w:rtl/>
          <w:lang w:bidi="ar-SY"/>
        </w:rPr>
        <w:t>واصل</w:t>
      </w:r>
      <w:r w:rsidRPr="00933BA0">
        <w:rPr>
          <w:rFonts w:hint="cs"/>
          <w:rtl/>
          <w:lang w:bidi="ar-SY"/>
        </w:rPr>
        <w:t xml:space="preserve"> المكتب</w:t>
      </w:r>
      <w:r w:rsidRPr="00933BA0">
        <w:rPr>
          <w:rtl/>
          <w:lang w:bidi="ar-SY"/>
        </w:rPr>
        <w:t xml:space="preserve"> تعاونه الوثيق مع المنظمات الدولية والإقليمية ذات الصلة</w:t>
      </w:r>
      <w:r>
        <w:rPr>
          <w:rFonts w:hint="cs"/>
          <w:rtl/>
          <w:lang w:bidi="ar-SY"/>
        </w:rPr>
        <w:t>، منها على سبيل المثال لا الحصر:</w:t>
      </w:r>
    </w:p>
    <w:p w14:paraId="5A776773" w14:textId="77777777" w:rsidR="001D6B26" w:rsidRPr="00DF129E" w:rsidRDefault="001D6B26" w:rsidP="00DF129E">
      <w:pPr>
        <w:pStyle w:val="enumlev1"/>
        <w:rPr>
          <w:rtl/>
        </w:rPr>
      </w:pPr>
      <w:r w:rsidRPr="00DF129E">
        <w:rPr>
          <w:rFonts w:hint="cs"/>
          <w:rtl/>
        </w:rPr>
        <w:t>-</w:t>
      </w:r>
      <w:r w:rsidRPr="00DF129E">
        <w:rPr>
          <w:rtl/>
        </w:rPr>
        <w:tab/>
      </w:r>
      <w:r w:rsidRPr="00DF129E">
        <w:rPr>
          <w:rFonts w:hint="cs"/>
          <w:rtl/>
        </w:rPr>
        <w:t>جماعة</w:t>
      </w:r>
      <w:r w:rsidRPr="00DF129E">
        <w:rPr>
          <w:rtl/>
        </w:rPr>
        <w:t xml:space="preserve"> آسيا والمحيط الهادئ للاتصالات </w:t>
      </w:r>
      <w:r w:rsidRPr="00DF129E">
        <w:t>(APT)</w:t>
      </w:r>
      <w:r w:rsidRPr="00DF129E">
        <w:rPr>
          <w:rtl/>
        </w:rPr>
        <w:t xml:space="preserve">، وفريق إدارة الطيف في البلدان العربية </w:t>
      </w:r>
      <w:r w:rsidRPr="00DF129E">
        <w:t>(ASMG)</w:t>
      </w:r>
      <w:r w:rsidRPr="00DF129E">
        <w:rPr>
          <w:rtl/>
        </w:rPr>
        <w:t>، والاتحاد الإفريقي للاتصالات</w:t>
      </w:r>
      <w:r w:rsidRPr="00DF129E">
        <w:rPr>
          <w:rFonts w:hint="cs"/>
          <w:rtl/>
        </w:rPr>
        <w:t> </w:t>
      </w:r>
      <w:r w:rsidRPr="00DF129E">
        <w:t>(ATU)</w:t>
      </w:r>
      <w:r w:rsidRPr="00DF129E">
        <w:rPr>
          <w:rtl/>
        </w:rPr>
        <w:t xml:space="preserve">، والمؤتمر الأوروبي لإدارات البريد والاتصالات </w:t>
      </w:r>
      <w:r w:rsidRPr="00DF129E">
        <w:t>(CEPT)</w:t>
      </w:r>
      <w:r w:rsidRPr="00DF129E">
        <w:rPr>
          <w:rtl/>
        </w:rPr>
        <w:t>، ولجنة البلدان الأمريكية للاتصالات </w:t>
      </w:r>
      <w:r w:rsidRPr="00DF129E">
        <w:t>(CITEL)</w:t>
      </w:r>
      <w:r w:rsidRPr="00DF129E">
        <w:rPr>
          <w:rtl/>
        </w:rPr>
        <w:t>،</w:t>
      </w:r>
      <w:r w:rsidRPr="00DF129E">
        <w:rPr>
          <w:rFonts w:hint="cs"/>
          <w:rtl/>
        </w:rPr>
        <w:t xml:space="preserve"> </w:t>
      </w:r>
      <w:r w:rsidRPr="00DF129E">
        <w:rPr>
          <w:rtl/>
        </w:rPr>
        <w:t xml:space="preserve">والكومنولث الإقليمي في مجال الاتصالات </w:t>
      </w:r>
      <w:r w:rsidRPr="00DF129E">
        <w:t>(RCC)</w:t>
      </w:r>
      <w:r w:rsidRPr="00DF129E">
        <w:rPr>
          <w:rFonts w:hint="cs"/>
          <w:rtl/>
        </w:rPr>
        <w:t xml:space="preserve"> من أجل التنسيق الإقليمي والقضايا المتعلقة باستعمال الطيف؛</w:t>
      </w:r>
    </w:p>
    <w:p w14:paraId="31C89932" w14:textId="03A27A09" w:rsidR="001D6B26" w:rsidRPr="002A4D65" w:rsidRDefault="001D6B26" w:rsidP="002A4D65">
      <w:pPr>
        <w:pStyle w:val="enumlev1"/>
        <w:rPr>
          <w:rtl/>
        </w:rPr>
      </w:pPr>
      <w:r w:rsidRPr="002A4D65">
        <w:rPr>
          <w:rFonts w:hint="cs"/>
          <w:rtl/>
        </w:rPr>
        <w:t>-</w:t>
      </w:r>
      <w:r w:rsidRPr="002A4D65">
        <w:rPr>
          <w:rtl/>
        </w:rPr>
        <w:tab/>
        <w:t xml:space="preserve">اتحاد إذاعات آسيا والمحيط الهادئ </w:t>
      </w:r>
      <w:r w:rsidRPr="002A4D65">
        <w:t>(ABU)</w:t>
      </w:r>
      <w:r w:rsidRPr="002A4D65">
        <w:rPr>
          <w:rFonts w:hint="cs"/>
          <w:rtl/>
        </w:rPr>
        <w:t xml:space="preserve">، </w:t>
      </w:r>
      <w:r w:rsidRPr="002A4D65">
        <w:rPr>
          <w:rtl/>
        </w:rPr>
        <w:t xml:space="preserve">واتحاد إذاعات الدول العربية </w:t>
      </w:r>
      <w:r w:rsidRPr="002A4D65">
        <w:t>(ASBU)</w:t>
      </w:r>
      <w:r w:rsidRPr="002A4D65">
        <w:rPr>
          <w:rFonts w:hint="cs"/>
          <w:rtl/>
        </w:rPr>
        <w:t xml:space="preserve">، </w:t>
      </w:r>
      <w:r w:rsidRPr="002A4D65">
        <w:rPr>
          <w:rtl/>
        </w:rPr>
        <w:t>واتحاد الإذاعات الأوروبي</w:t>
      </w:r>
      <w:r w:rsidRPr="002A4D65">
        <w:rPr>
          <w:rFonts w:hint="cs"/>
          <w:rtl/>
        </w:rPr>
        <w:t>ة</w:t>
      </w:r>
      <w:r w:rsidR="00DF129E">
        <w:rPr>
          <w:rFonts w:hint="cs"/>
          <w:rtl/>
        </w:rPr>
        <w:t> </w:t>
      </w:r>
      <w:r w:rsidRPr="002A4D65">
        <w:t>(EBU)</w:t>
      </w:r>
      <w:r w:rsidRPr="002A4D65">
        <w:rPr>
          <w:rFonts w:hint="cs"/>
          <w:rtl/>
        </w:rPr>
        <w:t xml:space="preserve">، والمعهد الأوروبي لمعايير الاتصالات </w:t>
      </w:r>
      <w:r w:rsidRPr="002A4D65">
        <w:t>(ETSI)</w:t>
      </w:r>
      <w:r w:rsidRPr="002A4D65">
        <w:rPr>
          <w:rFonts w:hint="cs"/>
          <w:rtl/>
        </w:rPr>
        <w:t xml:space="preserve">، </w:t>
      </w:r>
      <w:r w:rsidRPr="002A4D65">
        <w:rPr>
          <w:rtl/>
        </w:rPr>
        <w:t xml:space="preserve">ومؤتمر تنسيق البث على الموجات </w:t>
      </w:r>
      <w:proofErr w:type="spellStart"/>
      <w:r w:rsidRPr="002A4D65">
        <w:rPr>
          <w:rtl/>
        </w:rPr>
        <w:t>الديكامترية</w:t>
      </w:r>
      <w:proofErr w:type="spellEnd"/>
      <w:r w:rsidRPr="002A4D65">
        <w:rPr>
          <w:rtl/>
        </w:rPr>
        <w:t xml:space="preserve"> </w:t>
      </w:r>
      <w:r w:rsidRPr="002A4D65">
        <w:t>(HFCC)</w:t>
      </w:r>
      <w:r w:rsidRPr="002A4D65">
        <w:rPr>
          <w:rFonts w:hint="cs"/>
          <w:rtl/>
        </w:rPr>
        <w:t xml:space="preserve">، وبرنامج التدريب على إدارة الطيف </w:t>
      </w:r>
      <w:r w:rsidRPr="002A4D65">
        <w:t>(SMPT)</w:t>
      </w:r>
      <w:r w:rsidRPr="002A4D65">
        <w:rPr>
          <w:rFonts w:hint="cs"/>
          <w:rtl/>
        </w:rPr>
        <w:t xml:space="preserve"> من أجل المسائل المتعلقة بالإذاعة؛</w:t>
      </w:r>
    </w:p>
    <w:p w14:paraId="77A9D4A6" w14:textId="77777777" w:rsidR="001D6B26" w:rsidRPr="00DF129E" w:rsidRDefault="001D6B26" w:rsidP="00DF129E">
      <w:pPr>
        <w:pStyle w:val="enumlev1"/>
        <w:rPr>
          <w:rtl/>
        </w:rPr>
      </w:pPr>
      <w:r w:rsidRPr="00DF129E">
        <w:rPr>
          <w:rFonts w:hint="cs"/>
          <w:rtl/>
        </w:rPr>
        <w:t>-</w:t>
      </w:r>
      <w:r w:rsidRPr="00DF129E">
        <w:rPr>
          <w:rtl/>
        </w:rPr>
        <w:tab/>
        <w:t xml:space="preserve">المنظمة الدولية للاتصالات الساتلية </w:t>
      </w:r>
      <w:r w:rsidRPr="00DF129E">
        <w:t>(ITSO)</w:t>
      </w:r>
      <w:r w:rsidRPr="00DF129E">
        <w:rPr>
          <w:rtl/>
        </w:rPr>
        <w:t xml:space="preserve">، </w:t>
      </w:r>
      <w:r w:rsidRPr="00DF129E">
        <w:rPr>
          <w:rFonts w:hint="cs"/>
          <w:rtl/>
        </w:rPr>
        <w:t>وا</w:t>
      </w:r>
      <w:r w:rsidRPr="00DF129E">
        <w:rPr>
          <w:rtl/>
        </w:rPr>
        <w:t xml:space="preserve">لرابطة الأوروبية لمشغلي السواتل </w:t>
      </w:r>
      <w:r w:rsidRPr="00DF129E">
        <w:t>(ESOA)</w:t>
      </w:r>
      <w:r w:rsidRPr="00DF129E">
        <w:rPr>
          <w:rtl/>
        </w:rPr>
        <w:t xml:space="preserve">، </w:t>
      </w:r>
      <w:r w:rsidRPr="00DF129E">
        <w:rPr>
          <w:rFonts w:hint="cs"/>
          <w:rtl/>
        </w:rPr>
        <w:t>وا</w:t>
      </w:r>
      <w:r w:rsidRPr="00DF129E">
        <w:rPr>
          <w:rtl/>
        </w:rPr>
        <w:t xml:space="preserve">لمنتدى العالمي للمطاريف ذات الفتحات الصغيرة جداً </w:t>
      </w:r>
      <w:r w:rsidRPr="00DF129E">
        <w:t>(GVF)</w:t>
      </w:r>
      <w:r w:rsidRPr="00DF129E">
        <w:rPr>
          <w:rtl/>
        </w:rPr>
        <w:t xml:space="preserve">، ورابطة </w:t>
      </w:r>
      <w:r w:rsidRPr="00DF129E">
        <w:rPr>
          <w:rFonts w:hint="cs"/>
          <w:rtl/>
        </w:rPr>
        <w:t>النظام العالمي للاتصالات</w:t>
      </w:r>
      <w:r w:rsidRPr="00DF129E">
        <w:rPr>
          <w:rtl/>
        </w:rPr>
        <w:t xml:space="preserve"> المتنقلة </w:t>
      </w:r>
      <w:r w:rsidRPr="00DF129E">
        <w:t>(GSMA)</w:t>
      </w:r>
      <w:r w:rsidRPr="00DF129E">
        <w:rPr>
          <w:rFonts w:hint="cs"/>
          <w:rtl/>
        </w:rPr>
        <w:t xml:space="preserve">، والرابطة العالمي لمشغلي السواتل </w:t>
      </w:r>
      <w:r w:rsidRPr="00DF129E">
        <w:t>(GSOA)</w:t>
      </w:r>
      <w:r w:rsidRPr="00DF129E">
        <w:rPr>
          <w:rFonts w:hint="cs"/>
          <w:rtl/>
        </w:rPr>
        <w:t xml:space="preserve">، والرابطة العالمية لمورّدي تجهيزات الاتصالات المتنقلة </w:t>
      </w:r>
      <w:r w:rsidRPr="00DF129E">
        <w:t>(GSA)</w:t>
      </w:r>
      <w:r w:rsidRPr="00DF129E">
        <w:rPr>
          <w:rFonts w:hint="cs"/>
          <w:rtl/>
        </w:rPr>
        <w:t xml:space="preserve"> من أجل استخدام أنظمة وخدمات محددة للاتصالات الراديوية؛</w:t>
      </w:r>
    </w:p>
    <w:p w14:paraId="494FDB11" w14:textId="77777777" w:rsidR="001D6B26" w:rsidRPr="002A4D65" w:rsidRDefault="001D6B26" w:rsidP="002A4D65">
      <w:pPr>
        <w:pStyle w:val="enumlev1"/>
        <w:rPr>
          <w:rtl/>
        </w:rPr>
      </w:pPr>
      <w:r>
        <w:rPr>
          <w:rFonts w:hint="cs"/>
          <w:rtl/>
          <w:lang w:bidi="ar-SY"/>
        </w:rPr>
        <w:t>-</w:t>
      </w:r>
      <w:r>
        <w:rPr>
          <w:rtl/>
          <w:lang w:bidi="ar-SY"/>
        </w:rPr>
        <w:tab/>
      </w:r>
      <w:r w:rsidRPr="002A4D65">
        <w:rPr>
          <w:rFonts w:hint="cs"/>
          <w:rtl/>
        </w:rPr>
        <w:t xml:space="preserve">مشروع شراكة الجيل الثالث </w:t>
      </w:r>
      <w:r w:rsidRPr="002A4D65">
        <w:t>(3GPP)</w:t>
      </w:r>
      <w:r w:rsidRPr="002A4D65">
        <w:rPr>
          <w:rFonts w:hint="cs"/>
          <w:rtl/>
        </w:rPr>
        <w:t xml:space="preserve">، </w:t>
      </w:r>
      <w:r w:rsidRPr="002A4D65">
        <w:rPr>
          <w:rtl/>
        </w:rPr>
        <w:t>ومعهد مهندسي الكهرباء والإلكترونيات</w:t>
      </w:r>
      <w:r w:rsidRPr="002A4D65">
        <w:rPr>
          <w:rFonts w:hint="cs"/>
          <w:rtl/>
        </w:rPr>
        <w:t xml:space="preserve"> </w:t>
      </w:r>
      <w:r w:rsidRPr="002A4D65">
        <w:t>(IEEE)</w:t>
      </w:r>
      <w:r w:rsidRPr="002A4D65">
        <w:rPr>
          <w:rFonts w:hint="cs"/>
          <w:rtl/>
        </w:rPr>
        <w:t xml:space="preserve">، والعديد من المنظمات الإقليمية للتقييس، من أجل الأنشطة المتعلقة بالتعاون العالمي في مجال المعايير </w:t>
      </w:r>
      <w:r w:rsidRPr="002A4D65">
        <w:t>(GSC)</w:t>
      </w:r>
      <w:r w:rsidRPr="002A4D65">
        <w:rPr>
          <w:rFonts w:hint="cs"/>
          <w:rtl/>
        </w:rPr>
        <w:t>؛</w:t>
      </w:r>
    </w:p>
    <w:p w14:paraId="1793F145" w14:textId="4DC3DC27" w:rsidR="001D6B26" w:rsidRPr="002A4D65" w:rsidRDefault="001D6B26" w:rsidP="002A4D65">
      <w:pPr>
        <w:pStyle w:val="enumlev1"/>
        <w:rPr>
          <w:rtl/>
        </w:rPr>
      </w:pPr>
      <w:r w:rsidRPr="002A4D65">
        <w:rPr>
          <w:rFonts w:hint="cs"/>
          <w:rtl/>
        </w:rPr>
        <w:t>-</w:t>
      </w:r>
      <w:r w:rsidRPr="002A4D65">
        <w:rPr>
          <w:rtl/>
        </w:rPr>
        <w:tab/>
        <w:t>المنظمة العالمية للأرصاد الجوية</w:t>
      </w:r>
      <w:r w:rsidRPr="002A4D65">
        <w:rPr>
          <w:rFonts w:hint="cs"/>
          <w:rtl/>
        </w:rPr>
        <w:t xml:space="preserve"> </w:t>
      </w:r>
      <w:r w:rsidRPr="002A4D65">
        <w:t>(WMO)</w:t>
      </w:r>
      <w:r w:rsidRPr="002A4D65">
        <w:rPr>
          <w:rFonts w:hint="cs"/>
          <w:rtl/>
        </w:rPr>
        <w:t xml:space="preserve">، </w:t>
      </w:r>
      <w:r w:rsidRPr="002A4D65">
        <w:rPr>
          <w:rtl/>
        </w:rPr>
        <w:t>ومنظمة الصحة العالمية</w:t>
      </w:r>
      <w:r w:rsidRPr="002A4D65">
        <w:rPr>
          <w:rFonts w:hint="cs"/>
          <w:rtl/>
        </w:rPr>
        <w:t xml:space="preserve"> </w:t>
      </w:r>
      <w:r w:rsidRPr="002A4D65">
        <w:t>(WHO)</w:t>
      </w:r>
      <w:r w:rsidRPr="002A4D65">
        <w:rPr>
          <w:rFonts w:hint="cs"/>
          <w:rtl/>
        </w:rPr>
        <w:t xml:space="preserve">، ومنظمة التوحيد القياسي </w:t>
      </w:r>
      <w:r w:rsidRPr="002A4D65">
        <w:t>(ISO)</w:t>
      </w:r>
      <w:r w:rsidRPr="002A4D65">
        <w:rPr>
          <w:rFonts w:hint="cs"/>
          <w:rtl/>
        </w:rPr>
        <w:t xml:space="preserve">، واللجنة </w:t>
      </w:r>
      <w:proofErr w:type="spellStart"/>
      <w:r w:rsidRPr="002A4D65">
        <w:rPr>
          <w:rFonts w:hint="cs"/>
          <w:rtl/>
        </w:rPr>
        <w:t>الكهرتقنية</w:t>
      </w:r>
      <w:proofErr w:type="spellEnd"/>
      <w:r w:rsidRPr="002A4D65">
        <w:rPr>
          <w:rFonts w:hint="cs"/>
          <w:rtl/>
        </w:rPr>
        <w:t xml:space="preserve"> الدولية </w:t>
      </w:r>
      <w:r w:rsidRPr="002A4D65">
        <w:t>(IEC)</w:t>
      </w:r>
      <w:r w:rsidRPr="002A4D65">
        <w:rPr>
          <w:rFonts w:hint="cs"/>
          <w:rtl/>
        </w:rPr>
        <w:t xml:space="preserve"> (بما في ذلك </w:t>
      </w:r>
      <w:r w:rsidRPr="002A4D65">
        <w:rPr>
          <w:rtl/>
        </w:rPr>
        <w:t>اللجنة الدولية الخاصة</w:t>
      </w:r>
      <w:r w:rsidRPr="002A4D65">
        <w:rPr>
          <w:rFonts w:hint="cs"/>
          <w:rtl/>
        </w:rPr>
        <w:t xml:space="preserve"> المعنية</w:t>
      </w:r>
      <w:r w:rsidRPr="002A4D65">
        <w:rPr>
          <w:rtl/>
        </w:rPr>
        <w:t xml:space="preserve"> بالتداخل الراديوي </w:t>
      </w:r>
      <w:r w:rsidRPr="002A4D65">
        <w:t>(CISPR)</w:t>
      </w:r>
      <w:r w:rsidRPr="002A4D65">
        <w:rPr>
          <w:rFonts w:hint="cs"/>
          <w:rtl/>
        </w:rPr>
        <w:t xml:space="preserve">)، </w:t>
      </w:r>
      <w:r w:rsidRPr="002A4D65">
        <w:rPr>
          <w:rtl/>
        </w:rPr>
        <w:t>وفريق تنسيق الترددات الفضائية</w:t>
      </w:r>
      <w:r w:rsidRPr="002A4D65">
        <w:rPr>
          <w:rFonts w:hint="cs"/>
          <w:rtl/>
        </w:rPr>
        <w:t xml:space="preserve">، والاتحاد الدولي لعلوم الراديو </w:t>
      </w:r>
      <w:r w:rsidRPr="002A4D65">
        <w:t>(</w:t>
      </w:r>
      <w:r w:rsidR="008134A8">
        <w:t>URSI</w:t>
      </w:r>
      <w:r w:rsidRPr="002A4D65">
        <w:t>)</w:t>
      </w:r>
      <w:r w:rsidRPr="002A4D65">
        <w:rPr>
          <w:rFonts w:hint="cs"/>
          <w:rtl/>
        </w:rPr>
        <w:t>، وعدة جهات أخرى حسب الحاجة، من أجل الاتصال فيما يتعلق بأنشطة لجان الدراسات؛</w:t>
      </w:r>
    </w:p>
    <w:p w14:paraId="219BB298" w14:textId="1E233C1F" w:rsidR="001D6B26" w:rsidRPr="002A4D65" w:rsidRDefault="001D6B26" w:rsidP="002A4D65">
      <w:pPr>
        <w:pStyle w:val="enumlev1"/>
        <w:rPr>
          <w:rtl/>
        </w:rPr>
      </w:pPr>
      <w:r w:rsidRPr="002A4D65">
        <w:rPr>
          <w:rFonts w:hint="cs"/>
          <w:rtl/>
        </w:rPr>
        <w:t>-</w:t>
      </w:r>
      <w:r w:rsidRPr="002A4D65">
        <w:rPr>
          <w:rtl/>
        </w:rPr>
        <w:tab/>
        <w:t>لجنة الأمم المتحدة لاستخدام الفضاء الخارجي في</w:t>
      </w:r>
      <w:r w:rsidRPr="002A4D65">
        <w:rPr>
          <w:rFonts w:hint="cs"/>
          <w:rtl/>
        </w:rPr>
        <w:t> </w:t>
      </w:r>
      <w:r w:rsidRPr="002A4D65">
        <w:rPr>
          <w:rtl/>
        </w:rPr>
        <w:t>الأغراض السلمية </w:t>
      </w:r>
      <w:r w:rsidRPr="002A4D65">
        <w:t>(UN</w:t>
      </w:r>
      <w:r w:rsidRPr="002A4D65">
        <w:noBreakHyphen/>
        <w:t>COPUOS)</w:t>
      </w:r>
      <w:r w:rsidRPr="002A4D65">
        <w:rPr>
          <w:rtl/>
        </w:rPr>
        <w:t xml:space="preserve">، </w:t>
      </w:r>
      <w:r w:rsidRPr="002A4D65">
        <w:rPr>
          <w:rFonts w:hint="cs"/>
          <w:rtl/>
        </w:rPr>
        <w:t xml:space="preserve">ولجنة الأمم المتحدة الاقتصادية لأوروبا </w:t>
      </w:r>
      <w:r w:rsidRPr="002A4D65">
        <w:t>(UNECE)</w:t>
      </w:r>
      <w:r w:rsidRPr="002A4D65">
        <w:rPr>
          <w:rFonts w:hint="cs"/>
          <w:rtl/>
        </w:rPr>
        <w:t xml:space="preserve">، </w:t>
      </w:r>
      <w:r w:rsidRPr="002A4D65">
        <w:rPr>
          <w:rtl/>
        </w:rPr>
        <w:t xml:space="preserve">والمنظمة البحرية الدولية </w:t>
      </w:r>
      <w:r w:rsidRPr="002A4D65">
        <w:t>(IMO)</w:t>
      </w:r>
      <w:r w:rsidRPr="002A4D65">
        <w:rPr>
          <w:rtl/>
        </w:rPr>
        <w:t>، والمنظمة الدولية للاتصالات البحرية الساتلية </w:t>
      </w:r>
      <w:r w:rsidRPr="002A4D65">
        <w:t>(IMSO)</w:t>
      </w:r>
      <w:r w:rsidRPr="002A4D65">
        <w:rPr>
          <w:rtl/>
        </w:rPr>
        <w:t xml:space="preserve">، </w:t>
      </w:r>
      <w:r w:rsidRPr="002A4D65">
        <w:rPr>
          <w:rFonts w:hint="cs"/>
          <w:rtl/>
        </w:rPr>
        <w:t xml:space="preserve">والمكتب الدولي للأوزان والمقاييس </w:t>
      </w:r>
      <w:r w:rsidRPr="002A4D65">
        <w:t>(BIPM)</w:t>
      </w:r>
      <w:r w:rsidRPr="002A4D65">
        <w:rPr>
          <w:rFonts w:hint="cs"/>
          <w:rtl/>
        </w:rPr>
        <w:t xml:space="preserve">، </w:t>
      </w:r>
      <w:r w:rsidRPr="002A4D65">
        <w:rPr>
          <w:rtl/>
        </w:rPr>
        <w:t xml:space="preserve">والمنظمة الدولية للاتصالات الساتلية </w:t>
      </w:r>
      <w:r w:rsidRPr="002A4D65">
        <w:t>(ITSO)</w:t>
      </w:r>
      <w:r w:rsidRPr="002A4D65">
        <w:rPr>
          <w:rtl/>
        </w:rPr>
        <w:t xml:space="preserve">، والنظام </w:t>
      </w:r>
      <w:proofErr w:type="spellStart"/>
      <w:r w:rsidRPr="002A4D65">
        <w:rPr>
          <w:rtl/>
        </w:rPr>
        <w:t>الساتلي</w:t>
      </w:r>
      <w:proofErr w:type="spellEnd"/>
      <w:r w:rsidRPr="002A4D65">
        <w:rPr>
          <w:rtl/>
        </w:rPr>
        <w:t xml:space="preserve"> </w:t>
      </w:r>
      <w:r w:rsidRPr="002A4D65">
        <w:t>COSPAS-SARSAT</w:t>
      </w:r>
      <w:r w:rsidRPr="002A4D65">
        <w:rPr>
          <w:rtl/>
        </w:rPr>
        <w:t>، واللجنة الدولية للصليب الأحمر</w:t>
      </w:r>
      <w:r w:rsidRPr="002A4D65">
        <w:rPr>
          <w:rFonts w:hint="eastAsia"/>
          <w:rtl/>
        </w:rPr>
        <w:t> </w:t>
      </w:r>
      <w:r w:rsidRPr="002A4D65">
        <w:t>(CICR)</w:t>
      </w:r>
      <w:r w:rsidRPr="002A4D65">
        <w:rPr>
          <w:rtl/>
        </w:rPr>
        <w:t xml:space="preserve">، ومنظمة الطيران المدني </w:t>
      </w:r>
      <w:r w:rsidRPr="002A4D65">
        <w:rPr>
          <w:rtl/>
        </w:rPr>
        <w:lastRenderedPageBreak/>
        <w:t>الدولي</w:t>
      </w:r>
      <w:r w:rsidR="00647D7A">
        <w:rPr>
          <w:rFonts w:hint="eastAsia"/>
          <w:rtl/>
        </w:rPr>
        <w:t> </w:t>
      </w:r>
      <w:r w:rsidRPr="002A4D65">
        <w:t>(ICAO)</w:t>
      </w:r>
      <w:r w:rsidRPr="002A4D65">
        <w:rPr>
          <w:rFonts w:hint="cs"/>
          <w:rtl/>
        </w:rPr>
        <w:t xml:space="preserve">، </w:t>
      </w:r>
      <w:r w:rsidRPr="002A4D65">
        <w:rPr>
          <w:rtl/>
        </w:rPr>
        <w:t xml:space="preserve">فيما يتعلق بتطبيق النصوص </w:t>
      </w:r>
      <w:proofErr w:type="spellStart"/>
      <w:r w:rsidRPr="002A4D65">
        <w:rPr>
          <w:rtl/>
        </w:rPr>
        <w:t>التعاهدية</w:t>
      </w:r>
      <w:proofErr w:type="spellEnd"/>
      <w:r w:rsidRPr="002A4D65">
        <w:rPr>
          <w:rtl/>
        </w:rPr>
        <w:t xml:space="preserve"> للاتحاد. </w:t>
      </w:r>
      <w:r w:rsidRPr="002A4D65">
        <w:rPr>
          <w:rFonts w:hint="cs"/>
          <w:rtl/>
        </w:rPr>
        <w:t>و</w:t>
      </w:r>
      <w:r w:rsidRPr="002A4D65">
        <w:rPr>
          <w:rtl/>
        </w:rPr>
        <w:t>شارك خبراء مكتب الاتصالات الراديوية</w:t>
      </w:r>
      <w:r w:rsidRPr="002A4D65">
        <w:rPr>
          <w:rFonts w:hint="cs"/>
          <w:rtl/>
        </w:rPr>
        <w:t xml:space="preserve"> أيضاً</w:t>
      </w:r>
      <w:r w:rsidRPr="002A4D65">
        <w:rPr>
          <w:rtl/>
        </w:rPr>
        <w:t xml:space="preserve"> في اجتماعات شتى لهذه المنظمات.</w:t>
      </w:r>
    </w:p>
    <w:p w14:paraId="6D1F327B" w14:textId="77777777" w:rsidR="001D6B26" w:rsidRPr="00DD5A3F" w:rsidRDefault="001D6B26" w:rsidP="001D6B26">
      <w:pPr>
        <w:spacing w:before="600"/>
        <w:jc w:val="center"/>
        <w:rPr>
          <w:lang w:bidi="ar-EG"/>
        </w:rPr>
      </w:pPr>
      <w:r>
        <w:rPr>
          <w:rFonts w:hint="cs"/>
          <w:rtl/>
          <w:lang w:bidi="ar-EG"/>
        </w:rPr>
        <w:t>ـــــــــــــــــــــــــــــــــــــــــــــــــــــــــــــــــــــــــــــــــــــــــــــــــــــــــــ</w:t>
      </w:r>
    </w:p>
    <w:sectPr w:rsidR="001D6B26" w:rsidRPr="00DD5A3F" w:rsidSect="001D6B26">
      <w:headerReference w:type="even" r:id="rId120"/>
      <w:headerReference w:type="default" r:id="rId121"/>
      <w:footerReference w:type="even" r:id="rId122"/>
      <w:footerReference w:type="default" r:id="rId123"/>
      <w:footerReference w:type="first" r:id="rId124"/>
      <w:type w:val="oddPage"/>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54C22" w14:textId="77777777" w:rsidR="00D55A54" w:rsidRDefault="00D55A54" w:rsidP="002919E1">
      <w:r>
        <w:separator/>
      </w:r>
    </w:p>
    <w:p w14:paraId="0F469550" w14:textId="77777777" w:rsidR="00D55A54" w:rsidRDefault="00D55A54" w:rsidP="002919E1"/>
    <w:p w14:paraId="21DAD330" w14:textId="77777777" w:rsidR="00D55A54" w:rsidRDefault="00D55A54" w:rsidP="002919E1"/>
    <w:p w14:paraId="62E4A9F5" w14:textId="77777777" w:rsidR="00D55A54" w:rsidRDefault="00D55A54"/>
    <w:p w14:paraId="79590DD1" w14:textId="77777777" w:rsidR="00D55A54" w:rsidRDefault="00D55A54"/>
  </w:endnote>
  <w:endnote w:type="continuationSeparator" w:id="0">
    <w:p w14:paraId="465A68A1" w14:textId="77777777" w:rsidR="00D55A54" w:rsidRDefault="00D55A54" w:rsidP="002919E1">
      <w:r>
        <w:continuationSeparator/>
      </w:r>
    </w:p>
    <w:p w14:paraId="156CC973" w14:textId="77777777" w:rsidR="00D55A54" w:rsidRDefault="00D55A54" w:rsidP="002919E1"/>
    <w:p w14:paraId="0978F5E8" w14:textId="77777777" w:rsidR="00D55A54" w:rsidRDefault="00D55A54" w:rsidP="002919E1"/>
    <w:p w14:paraId="007E7072" w14:textId="77777777" w:rsidR="00D55A54" w:rsidRDefault="00D55A54"/>
    <w:p w14:paraId="0DAC6A82" w14:textId="77777777" w:rsidR="00D55A54" w:rsidRDefault="00D55A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3AACD" w14:textId="77777777" w:rsidR="001D6B26" w:rsidRPr="00D63A6F" w:rsidRDefault="001D6B26"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Pr>
        <w:noProof/>
        <w:sz w:val="16"/>
        <w:szCs w:val="16"/>
        <w:lang w:val="fr-FR"/>
      </w:rPr>
      <w:t>Document90</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spellStart"/>
    <w:proofErr w:type="gramEnd"/>
    <w:r w:rsidRPr="0026373E">
      <w:rPr>
        <w:sz w:val="16"/>
        <w:szCs w:val="16"/>
        <w:lang w:val="fr-FR"/>
      </w:rPr>
      <w:t>xxxxxx</w:t>
    </w:r>
    <w:proofErr w:type="spellEnd"/>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619C7" w14:textId="6766FBDE" w:rsidR="001D6B26" w:rsidRPr="009D02BD" w:rsidRDefault="001D6B26" w:rsidP="009D02BD">
    <w:pPr>
      <w:pStyle w:val="Footer"/>
      <w:tabs>
        <w:tab w:val="center" w:pos="5103"/>
        <w:tab w:val="right" w:pos="9639"/>
      </w:tabs>
      <w:bidi w:val="0"/>
      <w:spacing w:before="120"/>
      <w:rPr>
        <w:sz w:val="16"/>
        <w:szCs w:val="16"/>
      </w:rPr>
    </w:pPr>
    <w:r w:rsidRPr="0026373E">
      <w:rPr>
        <w:sz w:val="16"/>
        <w:szCs w:val="16"/>
        <w:lang w:val="fr-FR"/>
      </w:rPr>
      <w:fldChar w:fldCharType="begin"/>
    </w:r>
    <w:r w:rsidRPr="00C4502C">
      <w:rPr>
        <w:sz w:val="16"/>
        <w:szCs w:val="16"/>
        <w:lang w:val="en-GB"/>
      </w:rPr>
      <w:instrText xml:space="preserve"> FILENAME \p \* MERGEFORMAT </w:instrText>
    </w:r>
    <w:r w:rsidRPr="0026373E">
      <w:rPr>
        <w:sz w:val="16"/>
        <w:szCs w:val="16"/>
        <w:lang w:val="fr-FR"/>
      </w:rPr>
      <w:fldChar w:fldCharType="separate"/>
    </w:r>
    <w:r w:rsidR="0031354F" w:rsidRPr="00C4502C">
      <w:rPr>
        <w:noProof/>
        <w:sz w:val="16"/>
        <w:szCs w:val="16"/>
        <w:lang w:val="en-GB"/>
      </w:rPr>
      <w:t>P:\ARA\ITU-R\CONF-R\CMR23\000\004ADD01A.docx</w:t>
    </w:r>
    <w:r w:rsidRPr="0026373E">
      <w:rPr>
        <w:sz w:val="16"/>
        <w:szCs w:val="16"/>
      </w:rPr>
      <w:fldChar w:fldCharType="end"/>
    </w:r>
    <w:proofErr w:type="gramStart"/>
    <w:r w:rsidRPr="0026373E">
      <w:rPr>
        <w:sz w:val="16"/>
        <w:szCs w:val="16"/>
      </w:rPr>
      <w:t xml:space="preserve">  </w:t>
    </w:r>
    <w:r w:rsidRPr="00C4502C">
      <w:rPr>
        <w:sz w:val="16"/>
        <w:szCs w:val="16"/>
        <w:lang w:val="en-GB"/>
      </w:rPr>
      <w:t xml:space="preserve"> (</w:t>
    </w:r>
    <w:proofErr w:type="gramEnd"/>
    <w:r w:rsidRPr="00C4502C">
      <w:rPr>
        <w:sz w:val="16"/>
        <w:szCs w:val="16"/>
        <w:lang w:val="en-GB"/>
      </w:rPr>
      <w:t>526995)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1D84C" w14:textId="05DD9384" w:rsidR="001D6B26" w:rsidRPr="00D63A6F" w:rsidRDefault="001D6B26"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C4502C">
      <w:rPr>
        <w:sz w:val="16"/>
        <w:szCs w:val="16"/>
        <w:lang w:val="en-GB"/>
      </w:rPr>
      <w:instrText xml:space="preserve"> FILENAME \p \* MERGEFORMAT </w:instrText>
    </w:r>
    <w:r w:rsidRPr="0026373E">
      <w:rPr>
        <w:sz w:val="16"/>
        <w:szCs w:val="16"/>
        <w:lang w:val="fr-FR"/>
      </w:rPr>
      <w:fldChar w:fldCharType="separate"/>
    </w:r>
    <w:r w:rsidR="0031354F" w:rsidRPr="00C4502C">
      <w:rPr>
        <w:noProof/>
        <w:sz w:val="16"/>
        <w:szCs w:val="16"/>
        <w:lang w:val="en-GB"/>
      </w:rPr>
      <w:t>P:\ARA\ITU-R\CONF-R\CMR23\000\004ADD01A.docx</w:t>
    </w:r>
    <w:r w:rsidRPr="0026373E">
      <w:rPr>
        <w:sz w:val="16"/>
        <w:szCs w:val="16"/>
      </w:rPr>
      <w:fldChar w:fldCharType="end"/>
    </w:r>
    <w:proofErr w:type="gramStart"/>
    <w:r w:rsidRPr="0026373E">
      <w:rPr>
        <w:sz w:val="16"/>
        <w:szCs w:val="16"/>
      </w:rPr>
      <w:t xml:space="preserve">  </w:t>
    </w:r>
    <w:r w:rsidRPr="00C4502C">
      <w:rPr>
        <w:sz w:val="16"/>
        <w:szCs w:val="16"/>
        <w:lang w:val="en-GB"/>
      </w:rPr>
      <w:t xml:space="preserve"> (</w:t>
    </w:r>
    <w:proofErr w:type="gramEnd"/>
    <w:r w:rsidRPr="00C4502C">
      <w:rPr>
        <w:sz w:val="16"/>
        <w:szCs w:val="16"/>
        <w:lang w:val="en-GB"/>
      </w:rPr>
      <w:t>526995)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5E70E" w14:textId="77777777"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D55A54">
      <w:rPr>
        <w:noProof/>
        <w:sz w:val="16"/>
        <w:szCs w:val="16"/>
        <w:lang w:val="fr-FR"/>
      </w:rPr>
      <w:t>Document136</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spellStart"/>
    <w:proofErr w:type="gramEnd"/>
    <w:r w:rsidRPr="0026373E">
      <w:rPr>
        <w:sz w:val="16"/>
        <w:szCs w:val="16"/>
        <w:lang w:val="fr-FR"/>
      </w:rPr>
      <w:t>xxxxxx</w:t>
    </w:r>
    <w:proofErr w:type="spellEnd"/>
    <w:r w:rsidRPr="0026373E">
      <w:rPr>
        <w:sz w:val="16"/>
        <w:szCs w:val="16"/>
        <w:lang w:val="fr-FR"/>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B9EA8" w14:textId="42044FB7" w:rsidR="009D02BD" w:rsidRPr="009D02BD" w:rsidRDefault="009D02BD" w:rsidP="009D02BD">
    <w:pPr>
      <w:pStyle w:val="Footer"/>
      <w:tabs>
        <w:tab w:val="center" w:pos="5103"/>
        <w:tab w:val="right" w:pos="9639"/>
      </w:tabs>
      <w:bidi w:val="0"/>
      <w:spacing w:before="120"/>
      <w:rPr>
        <w:sz w:val="16"/>
        <w:szCs w:val="16"/>
      </w:rPr>
    </w:pPr>
    <w:r w:rsidRPr="0026373E">
      <w:rPr>
        <w:sz w:val="16"/>
        <w:szCs w:val="16"/>
        <w:lang w:val="fr-FR"/>
      </w:rPr>
      <w:fldChar w:fldCharType="begin"/>
    </w:r>
    <w:r w:rsidRPr="00C4502C">
      <w:rPr>
        <w:sz w:val="16"/>
        <w:szCs w:val="16"/>
        <w:lang w:val="en-GB"/>
      </w:rPr>
      <w:instrText xml:space="preserve"> FILENAME \p \* MERGEFORMAT </w:instrText>
    </w:r>
    <w:r w:rsidRPr="0026373E">
      <w:rPr>
        <w:sz w:val="16"/>
        <w:szCs w:val="16"/>
        <w:lang w:val="fr-FR"/>
      </w:rPr>
      <w:fldChar w:fldCharType="separate"/>
    </w:r>
    <w:r w:rsidR="0031354F" w:rsidRPr="00C4502C">
      <w:rPr>
        <w:noProof/>
        <w:sz w:val="16"/>
        <w:szCs w:val="16"/>
        <w:lang w:val="en-GB"/>
      </w:rPr>
      <w:t>P:\ARA\ITU-R\CONF-R\CMR23\000\004ADD01A.docx</w:t>
    </w:r>
    <w:r w:rsidRPr="0026373E">
      <w:rPr>
        <w:sz w:val="16"/>
        <w:szCs w:val="16"/>
      </w:rPr>
      <w:fldChar w:fldCharType="end"/>
    </w:r>
    <w:proofErr w:type="gramStart"/>
    <w:r w:rsidRPr="0026373E">
      <w:rPr>
        <w:sz w:val="16"/>
        <w:szCs w:val="16"/>
      </w:rPr>
      <w:t xml:space="preserve">  </w:t>
    </w:r>
    <w:r w:rsidRPr="00C4502C">
      <w:rPr>
        <w:sz w:val="16"/>
        <w:szCs w:val="16"/>
        <w:lang w:val="en-GB"/>
      </w:rPr>
      <w:t xml:space="preserve"> (</w:t>
    </w:r>
    <w:proofErr w:type="gramEnd"/>
    <w:r w:rsidR="00D55A54" w:rsidRPr="00C4502C">
      <w:rPr>
        <w:sz w:val="16"/>
        <w:szCs w:val="16"/>
        <w:lang w:val="en-GB"/>
      </w:rPr>
      <w:t>526995</w:t>
    </w:r>
    <w:r w:rsidRPr="00C4502C">
      <w:rPr>
        <w:sz w:val="16"/>
        <w:szCs w:val="16"/>
        <w:lang w:val="en-GB"/>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D59A2" w14:textId="3919A19B"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C4502C">
      <w:rPr>
        <w:sz w:val="16"/>
        <w:szCs w:val="16"/>
        <w:lang w:val="en-GB"/>
      </w:rPr>
      <w:instrText xml:space="preserve"> FILENAME \p \* MERGEFORMAT </w:instrText>
    </w:r>
    <w:r w:rsidRPr="0026373E">
      <w:rPr>
        <w:sz w:val="16"/>
        <w:szCs w:val="16"/>
        <w:lang w:val="fr-FR"/>
      </w:rPr>
      <w:fldChar w:fldCharType="separate"/>
    </w:r>
    <w:r w:rsidR="004B15AD" w:rsidRPr="00C4502C">
      <w:rPr>
        <w:noProof/>
        <w:sz w:val="16"/>
        <w:szCs w:val="16"/>
        <w:lang w:val="en-GB"/>
      </w:rPr>
      <w:t>P:\ARA\ITU-R\CONF-R\CMR23\000\004ADD01A.docx</w:t>
    </w:r>
    <w:r w:rsidRPr="0026373E">
      <w:rPr>
        <w:sz w:val="16"/>
        <w:szCs w:val="16"/>
      </w:rPr>
      <w:fldChar w:fldCharType="end"/>
    </w:r>
    <w:proofErr w:type="gramStart"/>
    <w:r w:rsidRPr="0026373E">
      <w:rPr>
        <w:sz w:val="16"/>
        <w:szCs w:val="16"/>
      </w:rPr>
      <w:t xml:space="preserve">  </w:t>
    </w:r>
    <w:r w:rsidRPr="00C4502C">
      <w:rPr>
        <w:sz w:val="16"/>
        <w:szCs w:val="16"/>
        <w:lang w:val="en-GB"/>
      </w:rPr>
      <w:t xml:space="preserve"> (</w:t>
    </w:r>
    <w:proofErr w:type="gramEnd"/>
    <w:r w:rsidR="00D55A54" w:rsidRPr="00C4502C">
      <w:rPr>
        <w:sz w:val="16"/>
        <w:szCs w:val="16"/>
        <w:lang w:val="en-GB"/>
      </w:rPr>
      <w:t>526995</w:t>
    </w:r>
    <w:r w:rsidRPr="00C4502C">
      <w:rPr>
        <w:sz w:val="16"/>
        <w:szCs w:val="16"/>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A1E2D" w14:textId="77777777" w:rsidR="00D55A54" w:rsidRDefault="00D55A54" w:rsidP="00C45930">
      <w:r>
        <w:separator/>
      </w:r>
    </w:p>
  </w:footnote>
  <w:footnote w:type="continuationSeparator" w:id="0">
    <w:p w14:paraId="2B803B38" w14:textId="77777777" w:rsidR="00D55A54" w:rsidRDefault="00D55A54" w:rsidP="002919E1">
      <w:r>
        <w:continuationSeparator/>
      </w:r>
    </w:p>
    <w:p w14:paraId="716C9C9F" w14:textId="77777777" w:rsidR="00D55A54" w:rsidRDefault="00D55A54" w:rsidP="002919E1"/>
    <w:p w14:paraId="6EC180B6" w14:textId="77777777" w:rsidR="00D55A54" w:rsidRDefault="00D55A54" w:rsidP="002919E1"/>
    <w:p w14:paraId="1073B730" w14:textId="77777777" w:rsidR="00D55A54" w:rsidRDefault="00D55A54"/>
    <w:p w14:paraId="424763A9" w14:textId="77777777" w:rsidR="00D55A54" w:rsidRDefault="00D55A54"/>
  </w:footnote>
  <w:footnote w:id="1">
    <w:p w14:paraId="5BCC87F6" w14:textId="301809BD" w:rsidR="00174932" w:rsidRPr="00934CF7" w:rsidRDefault="00174932" w:rsidP="00174932">
      <w:pPr>
        <w:pStyle w:val="FootnoteText"/>
        <w:rPr>
          <w:rtl/>
          <w:lang w:val="es-ES"/>
        </w:rPr>
      </w:pPr>
      <w:r w:rsidRPr="00A551D6">
        <w:rPr>
          <w:rStyle w:val="FootnoteReference"/>
        </w:rPr>
        <w:footnoteRef/>
      </w:r>
      <w:r w:rsidR="0024588F" w:rsidRPr="00A551D6">
        <w:rPr>
          <w:rFonts w:hint="cs"/>
          <w:rtl/>
        </w:rPr>
        <w:t xml:space="preserve"> </w:t>
      </w:r>
      <w:r w:rsidRPr="00A551D6">
        <w:rPr>
          <w:rFonts w:hint="cs"/>
          <w:rtl/>
        </w:rPr>
        <w:t xml:space="preserve">يُعرِّف الرقم </w:t>
      </w:r>
      <w:r w:rsidRPr="00A551D6">
        <w:t>1</w:t>
      </w:r>
      <w:r w:rsidRPr="00A551D6">
        <w:rPr>
          <w:lang w:val="en-GB"/>
        </w:rPr>
        <w:t>.</w:t>
      </w:r>
      <w:r w:rsidRPr="00A551D6">
        <w:t>5</w:t>
      </w:r>
      <w:r w:rsidRPr="00A551D6">
        <w:rPr>
          <w:lang w:val="en-GB"/>
        </w:rPr>
        <w:t>C.</w:t>
      </w:r>
      <w:r w:rsidRPr="00A551D6">
        <w:t>22</w:t>
      </w:r>
      <w:r w:rsidRPr="00A551D6">
        <w:rPr>
          <w:rFonts w:hint="cs"/>
          <w:b/>
          <w:bCs/>
          <w:rtl/>
          <w:lang w:val="es-ES"/>
        </w:rPr>
        <w:t xml:space="preserve"> </w:t>
      </w:r>
      <w:r w:rsidR="00940C04" w:rsidRPr="00A551D6">
        <w:rPr>
          <w:rFonts w:hint="cs"/>
          <w:rtl/>
          <w:lang w:val="es-ES"/>
        </w:rPr>
        <w:t xml:space="preserve">من لوائح الراديو </w:t>
      </w:r>
      <w:r w:rsidRPr="00A551D6">
        <w:rPr>
          <w:rFonts w:hint="cs"/>
          <w:rtl/>
          <w:lang w:val="es-ES"/>
        </w:rPr>
        <w:t xml:space="preserve">كثافة تدفق القدرة المكافئة. وفيما يتعلق بقيم كثافة تدفق القدرة، ترتبط قيم كثافة تدفق القدرة المكافئة بقياس قدرة التداخل، </w:t>
      </w:r>
      <w:proofErr w:type="spellStart"/>
      <w:r w:rsidRPr="00A551D6">
        <w:t>I</w:t>
      </w:r>
      <w:r w:rsidRPr="00A551D6">
        <w:rPr>
          <w:vertAlign w:val="subscript"/>
        </w:rPr>
        <w:t>tot</w:t>
      </w:r>
      <w:proofErr w:type="spellEnd"/>
      <w:r w:rsidRPr="00A551D6">
        <w:rPr>
          <w:rFonts w:hint="cs"/>
          <w:rtl/>
          <w:lang w:val="es-ES"/>
        </w:rPr>
        <w:t xml:space="preserve">، عند خرج هوائي الاستقبال بالصيغة التالية: </w:t>
      </w:r>
      <w:proofErr w:type="spellStart"/>
      <w:r w:rsidRPr="00A551D6">
        <w:t>I</w:t>
      </w:r>
      <w:r w:rsidRPr="00A551D6">
        <w:rPr>
          <w:vertAlign w:val="subscript"/>
        </w:rPr>
        <w:t>tot</w:t>
      </w:r>
      <w:proofErr w:type="spellEnd"/>
      <w:r w:rsidRPr="00A551D6">
        <w:t xml:space="preserve"> = </w:t>
      </w:r>
      <w:proofErr w:type="spellStart"/>
      <w:r w:rsidRPr="00A551D6">
        <w:t>epfd</w:t>
      </w:r>
      <w:proofErr w:type="spellEnd"/>
      <w:r w:rsidRPr="00A551D6">
        <w:t xml:space="preserve"> - 10log(</w:t>
      </w:r>
      <w:r w:rsidR="00940C04" w:rsidRPr="00A551D6">
        <w:t>4</w:t>
      </w:r>
      <w:r w:rsidR="0024588F" w:rsidRPr="00A551D6">
        <w:sym w:font="Symbol" w:char="F070"/>
      </w:r>
      <w:r w:rsidR="00940C04" w:rsidRPr="00A551D6">
        <w:t>/</w:t>
      </w:r>
      <w:r w:rsidR="001D55F6" w:rsidRPr="00A551D6">
        <w:rPr>
          <w:rFonts w:ascii="Symbol" w:hAnsi="Symbol"/>
        </w:rPr>
        <w:t></w:t>
      </w:r>
      <w:r w:rsidR="00940C04" w:rsidRPr="00A551D6">
        <w:t>2</w:t>
      </w:r>
      <w:r w:rsidRPr="00A551D6">
        <w:t xml:space="preserve">) + </w:t>
      </w:r>
      <w:proofErr w:type="spellStart"/>
      <w:r w:rsidRPr="00A551D6">
        <w:rPr>
          <w:lang w:val="en-GB"/>
        </w:rPr>
        <w:t>G</w:t>
      </w:r>
      <w:r w:rsidRPr="00A551D6">
        <w:rPr>
          <w:vertAlign w:val="subscript"/>
          <w:lang w:val="en-GB"/>
        </w:rPr>
        <w:t>r,max</w:t>
      </w:r>
      <w:proofErr w:type="spellEnd"/>
      <w:r w:rsidRPr="00A551D6">
        <w:rPr>
          <w:rFonts w:hint="cs"/>
          <w:rtl/>
        </w:rPr>
        <w:t>، حيث</w:t>
      </w:r>
      <w:r w:rsidRPr="00A551D6">
        <w:rPr>
          <w:rFonts w:hint="cs"/>
          <w:vertAlign w:val="subscript"/>
          <w:rtl/>
        </w:rPr>
        <w:t xml:space="preserve"> </w:t>
      </w:r>
      <w:proofErr w:type="spellStart"/>
      <w:r w:rsidRPr="00A551D6">
        <w:t>G</w:t>
      </w:r>
      <w:r w:rsidRPr="00A551D6">
        <w:rPr>
          <w:vertAlign w:val="subscript"/>
        </w:rPr>
        <w:t>r,max</w:t>
      </w:r>
      <w:proofErr w:type="spellEnd"/>
      <w:r w:rsidRPr="00A551D6">
        <w:rPr>
          <w:rFonts w:hint="cs"/>
          <w:vertAlign w:val="subscript"/>
          <w:rtl/>
        </w:rPr>
        <w:t xml:space="preserve"> </w:t>
      </w:r>
      <w:r w:rsidRPr="00A551D6">
        <w:rPr>
          <w:rFonts w:hint="cs"/>
          <w:rtl/>
        </w:rPr>
        <w:t>هو أقصى</w:t>
      </w:r>
      <w:r w:rsidRPr="00A551D6">
        <w:rPr>
          <w:rFonts w:hint="cs"/>
          <w:vertAlign w:val="subscript"/>
          <w:rtl/>
        </w:rPr>
        <w:t xml:space="preserve"> </w:t>
      </w:r>
      <w:r w:rsidRPr="00A551D6">
        <w:rPr>
          <w:rFonts w:hint="cs"/>
          <w:rtl/>
          <w:lang w:val="es-ES"/>
        </w:rPr>
        <w:t>كسب (بوحدات</w:t>
      </w:r>
      <w:r w:rsidR="00AA141B" w:rsidRPr="00A551D6">
        <w:rPr>
          <w:rFonts w:hint="eastAsia"/>
          <w:rtl/>
          <w:lang w:val="es-ES"/>
        </w:rPr>
        <w:t> </w:t>
      </w:r>
      <w:proofErr w:type="spellStart"/>
      <w:r w:rsidRPr="00A551D6">
        <w:t>dBi</w:t>
      </w:r>
      <w:proofErr w:type="spellEnd"/>
      <w:r w:rsidRPr="00A551D6">
        <w:rPr>
          <w:rFonts w:hint="cs"/>
          <w:rtl/>
          <w:lang w:val="es-ES"/>
        </w:rPr>
        <w:t>) لهوائي محطة الاستقبال.</w:t>
      </w:r>
    </w:p>
  </w:footnote>
  <w:footnote w:id="2">
    <w:p w14:paraId="6A5191B3" w14:textId="06CB04D4" w:rsidR="00907D13" w:rsidRPr="004825E2" w:rsidRDefault="00907D13" w:rsidP="00907D13">
      <w:pPr>
        <w:pStyle w:val="FootnoteText"/>
      </w:pPr>
      <w:r>
        <w:rPr>
          <w:rStyle w:val="FootnoteReference"/>
        </w:rPr>
        <w:footnoteRef/>
      </w:r>
      <w:r w:rsidR="00865056">
        <w:rPr>
          <w:rFonts w:hint="cs"/>
          <w:rtl/>
        </w:rPr>
        <w:t xml:space="preserve"> </w:t>
      </w:r>
      <w:r w:rsidRPr="00AC3281">
        <w:rPr>
          <w:rtl/>
        </w:rPr>
        <w:t xml:space="preserve">فيما يتعلق بمسألة ذات صلة، لم يعتمد المؤتمر العالمي للاتصالات الراديوية لعام 2019 أي حكم محدد يتعلق بتطبيق القسم الثاني من المادة </w:t>
      </w:r>
      <w:r w:rsidRPr="00E04C73">
        <w:rPr>
          <w:b/>
          <w:bCs/>
          <w:rtl/>
        </w:rPr>
        <w:t>9</w:t>
      </w:r>
      <w:r w:rsidRPr="00AC3281">
        <w:rPr>
          <w:rtl/>
        </w:rPr>
        <w:t xml:space="preserve"> على </w:t>
      </w:r>
      <w:r w:rsidR="00332044">
        <w:rPr>
          <w:rFonts w:hint="cs"/>
          <w:rtl/>
        </w:rPr>
        <w:t>الأ</w:t>
      </w:r>
      <w:r w:rsidRPr="00AC3281">
        <w:rPr>
          <w:rtl/>
        </w:rPr>
        <w:t xml:space="preserve">نظمة الساتلية غير المستقرة بالنسبة إلى الأرض التي </w:t>
      </w:r>
      <w:r w:rsidRPr="00AC3281">
        <w:rPr>
          <w:rFonts w:hint="cs"/>
          <w:rtl/>
        </w:rPr>
        <w:t>جرى</w:t>
      </w:r>
      <w:r w:rsidRPr="00AC3281">
        <w:rPr>
          <w:rtl/>
        </w:rPr>
        <w:t xml:space="preserve"> التبليغ </w:t>
      </w:r>
      <w:r w:rsidRPr="00AC3281">
        <w:rPr>
          <w:rFonts w:hint="cs"/>
          <w:rtl/>
        </w:rPr>
        <w:t>عن</w:t>
      </w:r>
      <w:r w:rsidRPr="00AC3281">
        <w:rPr>
          <w:rtl/>
        </w:rPr>
        <w:t xml:space="preserve">ها قبل 23 نوفمبر 2019 في نطاقات التردد </w:t>
      </w:r>
      <w:r>
        <w:t>GHz 42,5-37,5</w:t>
      </w:r>
      <w:r>
        <w:rPr>
          <w:rFonts w:hint="cs"/>
          <w:rtl/>
        </w:rPr>
        <w:t xml:space="preserve"> و</w:t>
      </w:r>
      <w:r>
        <w:t>GHz 50,2-47,2</w:t>
      </w:r>
      <w:r>
        <w:rPr>
          <w:rFonts w:hint="cs"/>
          <w:rtl/>
        </w:rPr>
        <w:t xml:space="preserve"> و</w:t>
      </w:r>
      <w:r>
        <w:t>GHz 51,4-50,4</w:t>
      </w:r>
      <w:r w:rsidRPr="00AC3281">
        <w:rPr>
          <w:rtl/>
        </w:rPr>
        <w:t>.</w:t>
      </w:r>
      <w:r w:rsidRPr="00107E55">
        <w:rPr>
          <w:sz w:val="22"/>
          <w:szCs w:val="22"/>
          <w:rtl/>
        </w:rPr>
        <w:t xml:space="preserve"> </w:t>
      </w:r>
      <w:r w:rsidRPr="00AC3281">
        <w:rPr>
          <w:rtl/>
        </w:rPr>
        <w:t>لذلك، لا يوجد أي إجراء تنسيق</w:t>
      </w:r>
      <w:r w:rsidRPr="00107E55">
        <w:rPr>
          <w:rFonts w:hint="cs"/>
          <w:rtl/>
        </w:rPr>
        <w:t>ي</w:t>
      </w:r>
      <w:r w:rsidRPr="00AC3281">
        <w:rPr>
          <w:rtl/>
        </w:rPr>
        <w:t xml:space="preserve"> بين هذه الأنظمة بموجب الرقم </w:t>
      </w:r>
      <w:r w:rsidRPr="00E04C73">
        <w:rPr>
          <w:b/>
          <w:bCs/>
          <w:rtl/>
        </w:rPr>
        <w:t>12.9</w:t>
      </w:r>
      <w:r w:rsidR="00332044">
        <w:rPr>
          <w:rFonts w:hint="cs"/>
          <w:rtl/>
        </w:rPr>
        <w:t xml:space="preserve"> من لوائح الراديو، </w:t>
      </w:r>
      <w:r w:rsidRPr="00107E55">
        <w:rPr>
          <w:rFonts w:hint="cs"/>
          <w:rtl/>
        </w:rPr>
        <w:t>بل</w:t>
      </w:r>
      <w:r w:rsidRPr="00AC3281">
        <w:rPr>
          <w:rtl/>
        </w:rPr>
        <w:t xml:space="preserve"> يجب إجراء التنسيق بموجب الرقم </w:t>
      </w:r>
      <w:r w:rsidRPr="00E04C73">
        <w:rPr>
          <w:b/>
          <w:bCs/>
          <w:rtl/>
        </w:rPr>
        <w:t>12.9</w:t>
      </w:r>
      <w:r w:rsidRPr="00AC3281">
        <w:rPr>
          <w:rtl/>
        </w:rPr>
        <w:t xml:space="preserve"> </w:t>
      </w:r>
      <w:r w:rsidR="00332044">
        <w:rPr>
          <w:rFonts w:hint="cs"/>
          <w:rtl/>
        </w:rPr>
        <w:t xml:space="preserve">من لوائح الراديو </w:t>
      </w:r>
      <w:r w:rsidRPr="00AC3281">
        <w:rPr>
          <w:rtl/>
        </w:rPr>
        <w:t>لطلبات التنسيق الواردة اعتباراً من 23 نوفمبر 2019 فيما يتعلق بتخصيصات التردد المبلغ عنها في</w:t>
      </w:r>
      <w:r w:rsidRPr="00107E55">
        <w:rPr>
          <w:rtl/>
        </w:rPr>
        <w:t xml:space="preserve"> </w:t>
      </w:r>
      <w:r w:rsidRPr="00AC3281">
        <w:rPr>
          <w:rtl/>
        </w:rPr>
        <w:t>نطاقات التردد</w:t>
      </w:r>
      <w:r w:rsidR="00865056">
        <w:rPr>
          <w:rFonts w:hint="cs"/>
          <w:rtl/>
        </w:rPr>
        <w:t xml:space="preserve"> هذه</w:t>
      </w:r>
      <w:r w:rsidRPr="00AC3281">
        <w:rPr>
          <w:rtl/>
        </w:rPr>
        <w:t xml:space="preserve"> قبل نهاية المؤتمر العالمي للاتصالات الراديوية لعام 2019.</w:t>
      </w:r>
    </w:p>
  </w:footnote>
  <w:footnote w:id="3">
    <w:p w14:paraId="25B46C28" w14:textId="787A02E5" w:rsidR="00284CBD" w:rsidRDefault="00284CBD" w:rsidP="00284CBD">
      <w:pPr>
        <w:pStyle w:val="FootnoteText"/>
        <w:rPr>
          <w:lang w:bidi="ar-SY"/>
        </w:rPr>
      </w:pPr>
      <w:r>
        <w:rPr>
          <w:rStyle w:val="FootnoteReference"/>
        </w:rPr>
        <w:footnoteRef/>
      </w:r>
      <w:r w:rsidR="00865056">
        <w:rPr>
          <w:rFonts w:hint="cs"/>
          <w:rtl/>
          <w:lang w:bidi="ar-SY"/>
        </w:rPr>
        <w:t xml:space="preserve"> </w:t>
      </w:r>
      <w:r w:rsidRPr="00200BEE">
        <w:rPr>
          <w:rFonts w:hint="cs"/>
          <w:rtl/>
          <w:lang w:bidi="ar"/>
        </w:rPr>
        <w:t xml:space="preserve">اتصلت إدارة النمسا بالمكتب بشأن تنفيذ القرار </w:t>
      </w:r>
      <w:r w:rsidRPr="00200BEE">
        <w:rPr>
          <w:rFonts w:hint="cs"/>
          <w:b/>
          <w:bCs/>
          <w:rtl/>
          <w:lang w:bidi="ar"/>
        </w:rPr>
        <w:t>(</w:t>
      </w:r>
      <w:r w:rsidRPr="00200BEE">
        <w:rPr>
          <w:rFonts w:hint="cs"/>
          <w:b/>
          <w:bCs/>
          <w:lang w:val="fr-FR" w:bidi="ar"/>
        </w:rPr>
        <w:t>WRC-19</w:t>
      </w:r>
      <w:r w:rsidRPr="00200BEE">
        <w:rPr>
          <w:rFonts w:hint="cs"/>
          <w:b/>
          <w:bCs/>
          <w:rtl/>
          <w:lang w:bidi="ar"/>
        </w:rPr>
        <w:t>) 559</w:t>
      </w:r>
      <w:r>
        <w:rPr>
          <w:rFonts w:hint="cs"/>
          <w:b/>
          <w:bCs/>
          <w:rtl/>
          <w:lang w:bidi="ar"/>
        </w:rPr>
        <w:t>.</w:t>
      </w:r>
    </w:p>
  </w:footnote>
  <w:footnote w:id="4">
    <w:p w14:paraId="19613432" w14:textId="280E50AB" w:rsidR="00284CBD" w:rsidRDefault="00284CBD">
      <w:pPr>
        <w:pStyle w:val="FootnoteText"/>
        <w:rPr>
          <w:lang w:bidi="ar-SY"/>
        </w:rPr>
      </w:pPr>
      <w:r>
        <w:rPr>
          <w:rStyle w:val="FootnoteReference"/>
        </w:rPr>
        <w:footnoteRef/>
      </w:r>
      <w:r w:rsidR="00865056">
        <w:rPr>
          <w:rFonts w:hint="cs"/>
          <w:rtl/>
          <w:lang w:bidi="ar-SY"/>
        </w:rPr>
        <w:t xml:space="preserve"> </w:t>
      </w:r>
      <w:r w:rsidRPr="00200BEE">
        <w:rPr>
          <w:rFonts w:hint="cs"/>
          <w:rtl/>
          <w:lang w:bidi="ar"/>
        </w:rPr>
        <w:t>طلبت إدارة الد</w:t>
      </w:r>
      <w:r>
        <w:rPr>
          <w:rFonts w:hint="cs"/>
          <w:rtl/>
          <w:lang w:bidi="ar"/>
        </w:rPr>
        <w:t>ا</w:t>
      </w:r>
      <w:r w:rsidRPr="00200BEE">
        <w:rPr>
          <w:rFonts w:hint="cs"/>
          <w:rtl/>
          <w:lang w:bidi="ar"/>
        </w:rPr>
        <w:t>نم</w:t>
      </w:r>
      <w:r>
        <w:rPr>
          <w:rFonts w:hint="cs"/>
          <w:rtl/>
          <w:lang w:bidi="ar"/>
        </w:rPr>
        <w:t>ا</w:t>
      </w:r>
      <w:r w:rsidRPr="00200BEE">
        <w:rPr>
          <w:rFonts w:hint="cs"/>
          <w:rtl/>
          <w:lang w:bidi="ar"/>
        </w:rPr>
        <w:t>رك مساعدة المكتب لإيجاد موقع مداري مناسب. ورد</w:t>
      </w:r>
      <w:r>
        <w:rPr>
          <w:rFonts w:hint="cs"/>
          <w:rtl/>
          <w:lang w:bidi="ar"/>
        </w:rPr>
        <w:t>ّ</w:t>
      </w:r>
      <w:r w:rsidRPr="00200BEE">
        <w:rPr>
          <w:rFonts w:hint="cs"/>
          <w:rtl/>
          <w:lang w:bidi="ar"/>
        </w:rPr>
        <w:t xml:space="preserve"> المكتب على هذا الطلب في 28 أبريل 2020.</w:t>
      </w:r>
    </w:p>
  </w:footnote>
  <w:footnote w:id="5">
    <w:p w14:paraId="0B4422F5" w14:textId="3F0539C4" w:rsidR="00B02287" w:rsidRPr="001F3449" w:rsidRDefault="00B02287" w:rsidP="00B02287">
      <w:pPr>
        <w:pStyle w:val="FootnoteText"/>
        <w:rPr>
          <w:rStyle w:val="FootnoteReference"/>
        </w:rPr>
      </w:pPr>
      <w:r>
        <w:rPr>
          <w:rStyle w:val="FootnoteReference"/>
        </w:rPr>
        <w:footnoteRef/>
      </w:r>
      <w:bookmarkStart w:id="60" w:name="_Hlk144192787"/>
      <w:r w:rsidR="00375308">
        <w:rPr>
          <w:rStyle w:val="FootnoteReference"/>
          <w:rFonts w:hint="cs"/>
          <w:rtl/>
        </w:rPr>
        <w:t xml:space="preserve"> </w:t>
      </w:r>
      <w:r w:rsidRPr="001F3449">
        <w:rPr>
          <w:rStyle w:val="FootnoteReference"/>
          <w:rFonts w:hint="cs"/>
          <w:rtl/>
        </w:rPr>
        <w:t xml:space="preserve">يشمل هذا العمود حالات حتى نهاية يونيو </w:t>
      </w:r>
      <w:r w:rsidRPr="001F3449">
        <w:rPr>
          <w:rStyle w:val="FootnoteReference"/>
        </w:rPr>
        <w:t>2023</w:t>
      </w:r>
      <w:r w:rsidRPr="001F3449">
        <w:rPr>
          <w:rStyle w:val="FootnoteReference"/>
          <w:rFonts w:hint="cs"/>
          <w:rtl/>
        </w:rPr>
        <w:t>.</w:t>
      </w:r>
      <w:bookmarkEnd w:id="60"/>
    </w:p>
  </w:footnote>
  <w:footnote w:id="6">
    <w:p w14:paraId="4FFDD184" w14:textId="525322AD" w:rsidR="00B02287" w:rsidRPr="001F3449" w:rsidRDefault="00B02287" w:rsidP="00B02287">
      <w:pPr>
        <w:pStyle w:val="FootnoteText"/>
        <w:rPr>
          <w:rStyle w:val="FootnoteReference"/>
        </w:rPr>
      </w:pPr>
      <w:r w:rsidRPr="00361A53">
        <w:rPr>
          <w:rStyle w:val="FootnoteReference"/>
        </w:rPr>
        <w:footnoteRef/>
      </w:r>
      <w:r w:rsidR="00375308">
        <w:rPr>
          <w:rStyle w:val="FootnoteReference"/>
          <w:rFonts w:hint="cs"/>
          <w:rtl/>
        </w:rPr>
        <w:t xml:space="preserve"> </w:t>
      </w:r>
      <w:r w:rsidRPr="001F3449">
        <w:rPr>
          <w:rStyle w:val="FootnoteReference"/>
          <w:rFonts w:hint="cs"/>
          <w:rtl/>
        </w:rPr>
        <w:t xml:space="preserve">يعزى الفرق بين عدد الحالات </w:t>
      </w:r>
      <w:proofErr w:type="spellStart"/>
      <w:r w:rsidRPr="001F3449">
        <w:rPr>
          <w:rStyle w:val="FootnoteReference"/>
          <w:rFonts w:hint="cs"/>
          <w:rtl/>
        </w:rPr>
        <w:t>المتلقاة</w:t>
      </w:r>
      <w:proofErr w:type="spellEnd"/>
      <w:r w:rsidRPr="001F3449">
        <w:rPr>
          <w:rStyle w:val="FootnoteReference"/>
          <w:rFonts w:hint="cs"/>
          <w:rtl/>
        </w:rPr>
        <w:t xml:space="preserve"> وعدد الحالات المعالجة إلى أن البطاقات </w:t>
      </w:r>
      <w:proofErr w:type="spellStart"/>
      <w:r w:rsidRPr="001F3449">
        <w:rPr>
          <w:rStyle w:val="FootnoteReference"/>
          <w:rFonts w:hint="cs"/>
          <w:rtl/>
        </w:rPr>
        <w:t>المتلقاة</w:t>
      </w:r>
      <w:proofErr w:type="spellEnd"/>
      <w:r w:rsidRPr="001F3449">
        <w:rPr>
          <w:rStyle w:val="FootnoteReference"/>
          <w:rFonts w:hint="cs"/>
          <w:rtl/>
        </w:rPr>
        <w:t xml:space="preserve"> أحياناً في سنة ما تستكمل في سنة لاحقة.</w:t>
      </w:r>
    </w:p>
  </w:footnote>
  <w:footnote w:id="7">
    <w:p w14:paraId="575B9DDA" w14:textId="1AB614F9" w:rsidR="00B02287" w:rsidRPr="001F3449" w:rsidRDefault="00B02287" w:rsidP="001F3449">
      <w:pPr>
        <w:pStyle w:val="FootnoteText"/>
        <w:rPr>
          <w:rStyle w:val="FootnoteReference"/>
        </w:rPr>
      </w:pPr>
      <w:r>
        <w:rPr>
          <w:rStyle w:val="FootnoteReference"/>
        </w:rPr>
        <w:footnoteRef/>
      </w:r>
      <w:r w:rsidR="00375308">
        <w:rPr>
          <w:rStyle w:val="FootnoteReference"/>
          <w:rFonts w:hint="cs"/>
          <w:rtl/>
        </w:rPr>
        <w:t xml:space="preserve"> </w:t>
      </w:r>
      <w:r w:rsidRPr="001F3449">
        <w:rPr>
          <w:rStyle w:val="FootnoteReference"/>
          <w:rFonts w:hint="cs"/>
          <w:rtl/>
        </w:rPr>
        <w:t xml:space="preserve">يشمل هذا العمود حالات حتى نهاية يونيو </w:t>
      </w:r>
      <w:r w:rsidRPr="001F3449">
        <w:rPr>
          <w:rStyle w:val="FootnoteReference"/>
        </w:rPr>
        <w:t>2023</w:t>
      </w:r>
      <w:r w:rsidRPr="001F3449">
        <w:rPr>
          <w:rStyle w:val="FootnoteReference"/>
          <w:rFonts w:hint="cs"/>
          <w:rtl/>
        </w:rPr>
        <w:t>.</w:t>
      </w:r>
    </w:p>
  </w:footnote>
  <w:footnote w:id="8">
    <w:p w14:paraId="2AEB815E" w14:textId="3F7C5840" w:rsidR="00375308" w:rsidRPr="007D0F7D" w:rsidRDefault="00375308" w:rsidP="00375308">
      <w:pPr>
        <w:pStyle w:val="FootnoteText"/>
        <w:rPr>
          <w:rStyle w:val="FootnoteReference"/>
        </w:rPr>
      </w:pPr>
      <w:r w:rsidRPr="007D0F7D">
        <w:rPr>
          <w:rStyle w:val="FootnoteReference"/>
        </w:rPr>
        <w:footnoteRef/>
      </w:r>
      <w:r>
        <w:rPr>
          <w:rStyle w:val="FootnoteReference"/>
          <w:rFonts w:hint="cs"/>
          <w:rtl/>
        </w:rPr>
        <w:t xml:space="preserve"> </w:t>
      </w:r>
      <w:r w:rsidRPr="007D0F7D">
        <w:rPr>
          <w:rStyle w:val="FootnoteReference"/>
          <w:rtl/>
        </w:rPr>
        <w:t>يشمل هذا العمود حالات حتى نهاية يونيو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85CFB" w14:textId="77777777" w:rsidR="001D6B26" w:rsidRPr="00447F32" w:rsidRDefault="00E63AFE" w:rsidP="00D63A6F">
    <w:pPr>
      <w:pStyle w:val="Header"/>
      <w:bidi w:val="0"/>
      <w:spacing w:after="240"/>
      <w:jc w:val="center"/>
      <w:rPr>
        <w:rFonts w:cs="Calibri"/>
      </w:rPr>
    </w:pPr>
    <w:sdt>
      <w:sdtPr>
        <w:id w:val="-1044365933"/>
        <w:docPartObj>
          <w:docPartGallery w:val="Page Numbers (Top of Page)"/>
          <w:docPartUnique/>
        </w:docPartObj>
      </w:sdtPr>
      <w:sdtEndPr>
        <w:rPr>
          <w:rFonts w:cs="Calibri"/>
          <w:noProof/>
        </w:rPr>
      </w:sdtEndPr>
      <w:sdtContent>
        <w:r w:rsidR="001D6B26">
          <w:t xml:space="preserve">- </w:t>
        </w:r>
        <w:r w:rsidR="001D6B26" w:rsidRPr="00447F32">
          <w:rPr>
            <w:rFonts w:cs="Calibri"/>
          </w:rPr>
          <w:fldChar w:fldCharType="begin"/>
        </w:r>
        <w:r w:rsidR="001D6B26" w:rsidRPr="00447F32">
          <w:rPr>
            <w:rFonts w:cs="Calibri"/>
          </w:rPr>
          <w:instrText xml:space="preserve"> PAGE   \* MERGEFORMAT </w:instrText>
        </w:r>
        <w:r w:rsidR="001D6B26" w:rsidRPr="00447F32">
          <w:rPr>
            <w:rFonts w:cs="Calibri"/>
          </w:rPr>
          <w:fldChar w:fldCharType="separate"/>
        </w:r>
        <w:r w:rsidR="001D6B26">
          <w:rPr>
            <w:rFonts w:cs="Calibri"/>
          </w:rPr>
          <w:t>2</w:t>
        </w:r>
        <w:r w:rsidR="001D6B26" w:rsidRPr="00447F32">
          <w:rPr>
            <w:rFonts w:cs="Calibri"/>
            <w:noProof/>
          </w:rPr>
          <w:fldChar w:fldCharType="end"/>
        </w:r>
        <w:r w:rsidR="001D6B26">
          <w:rPr>
            <w:rFonts w:cs="Calibri"/>
            <w:noProof/>
          </w:rPr>
          <w:t xml:space="preserve"> -</w:t>
        </w:r>
      </w:sdtContent>
    </w:sdt>
    <w:r w:rsidR="001D6B26">
      <w:rPr>
        <w:rFonts w:cs="Calibri"/>
        <w:noProof/>
      </w:rPr>
      <w:br/>
      <w:t>CMR23/</w:t>
    </w:r>
    <w:r w:rsidR="001D6B26" w:rsidRPr="00B269D2">
      <w:rPr>
        <w:rFonts w:cs="Calibri"/>
        <w:noProof/>
      </w:rPr>
      <w:t>xx</w:t>
    </w:r>
    <w:r w:rsidR="001D6B26">
      <w:rPr>
        <w:rFonts w:cs="Calibri"/>
        <w:noProof/>
      </w:rPr>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1EDBF" w14:textId="77777777" w:rsidR="001D6B26" w:rsidRPr="00C723B1" w:rsidRDefault="00E63AFE" w:rsidP="00C723B1">
    <w:pPr>
      <w:pStyle w:val="Header"/>
      <w:bidi w:val="0"/>
      <w:spacing w:after="240"/>
      <w:jc w:val="center"/>
      <w:rPr>
        <w:rFonts w:cs="Calibri"/>
      </w:rPr>
    </w:pPr>
    <w:sdt>
      <w:sdtPr>
        <w:id w:val="-2079130664"/>
        <w:docPartObj>
          <w:docPartGallery w:val="Page Numbers (Top of Page)"/>
          <w:docPartUnique/>
        </w:docPartObj>
      </w:sdtPr>
      <w:sdtEndPr>
        <w:rPr>
          <w:rFonts w:cs="Calibri"/>
          <w:noProof/>
        </w:rPr>
      </w:sdtEndPr>
      <w:sdtContent>
        <w:r w:rsidR="001D6B26">
          <w:t xml:space="preserve">- </w:t>
        </w:r>
        <w:r w:rsidR="001D6B26" w:rsidRPr="00447F32">
          <w:rPr>
            <w:rFonts w:cs="Calibri"/>
          </w:rPr>
          <w:fldChar w:fldCharType="begin"/>
        </w:r>
        <w:r w:rsidR="001D6B26" w:rsidRPr="00447F32">
          <w:rPr>
            <w:rFonts w:cs="Calibri"/>
          </w:rPr>
          <w:instrText xml:space="preserve"> PAGE   \* MERGEFORMAT </w:instrText>
        </w:r>
        <w:r w:rsidR="001D6B26" w:rsidRPr="00447F32">
          <w:rPr>
            <w:rFonts w:cs="Calibri"/>
          </w:rPr>
          <w:fldChar w:fldCharType="separate"/>
        </w:r>
        <w:r w:rsidR="001D6B26">
          <w:rPr>
            <w:rFonts w:cs="Calibri"/>
          </w:rPr>
          <w:t>2</w:t>
        </w:r>
        <w:r w:rsidR="001D6B26" w:rsidRPr="00447F32">
          <w:rPr>
            <w:rFonts w:cs="Calibri"/>
            <w:noProof/>
          </w:rPr>
          <w:fldChar w:fldCharType="end"/>
        </w:r>
        <w:r w:rsidR="001D6B26">
          <w:rPr>
            <w:rFonts w:cs="Calibri"/>
            <w:noProof/>
          </w:rPr>
          <w:t xml:space="preserve"> -</w:t>
        </w:r>
      </w:sdtContent>
    </w:sdt>
    <w:r w:rsidR="001D6B26">
      <w:rPr>
        <w:rFonts w:cs="Calibri"/>
        <w:noProof/>
      </w:rPr>
      <w:br/>
      <w:t>WRC23/4(Add.1)-A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93404" w14:textId="77777777" w:rsidR="001D6B26" w:rsidRPr="00C723B1" w:rsidRDefault="00E63AFE" w:rsidP="005B1B7E">
    <w:pPr>
      <w:pStyle w:val="Header"/>
      <w:bidi w:val="0"/>
      <w:spacing w:after="240"/>
      <w:jc w:val="center"/>
      <w:rPr>
        <w:rFonts w:cs="Calibri"/>
      </w:rPr>
    </w:pPr>
    <w:sdt>
      <w:sdtPr>
        <w:id w:val="-1371525450"/>
        <w:docPartObj>
          <w:docPartGallery w:val="Page Numbers (Top of Page)"/>
          <w:docPartUnique/>
        </w:docPartObj>
      </w:sdtPr>
      <w:sdtEndPr>
        <w:rPr>
          <w:rFonts w:cs="Calibri"/>
          <w:noProof/>
        </w:rPr>
      </w:sdtEndPr>
      <w:sdtContent>
        <w:r w:rsidR="001D6B26">
          <w:t xml:space="preserve">- </w:t>
        </w:r>
        <w:r w:rsidR="001D6B26" w:rsidRPr="00447F32">
          <w:rPr>
            <w:rFonts w:cs="Calibri"/>
          </w:rPr>
          <w:fldChar w:fldCharType="begin"/>
        </w:r>
        <w:r w:rsidR="001D6B26" w:rsidRPr="00447F32">
          <w:rPr>
            <w:rFonts w:cs="Calibri"/>
          </w:rPr>
          <w:instrText xml:space="preserve"> PAGE   \* MERGEFORMAT </w:instrText>
        </w:r>
        <w:r w:rsidR="001D6B26" w:rsidRPr="00447F32">
          <w:rPr>
            <w:rFonts w:cs="Calibri"/>
          </w:rPr>
          <w:fldChar w:fldCharType="separate"/>
        </w:r>
        <w:r w:rsidR="001D6B26">
          <w:rPr>
            <w:rFonts w:cs="Calibri"/>
          </w:rPr>
          <w:t>10</w:t>
        </w:r>
        <w:r w:rsidR="001D6B26" w:rsidRPr="00447F32">
          <w:rPr>
            <w:rFonts w:cs="Calibri"/>
            <w:noProof/>
          </w:rPr>
          <w:fldChar w:fldCharType="end"/>
        </w:r>
        <w:r w:rsidR="001D6B26">
          <w:rPr>
            <w:rFonts w:cs="Calibri"/>
            <w:noProof/>
          </w:rPr>
          <w:t xml:space="preserve"> -</w:t>
        </w:r>
      </w:sdtContent>
    </w:sdt>
    <w:r w:rsidR="001D6B26">
      <w:rPr>
        <w:rFonts w:cs="Calibri"/>
        <w:noProof/>
      </w:rPr>
      <w:br/>
      <w:t>WRC23/4(Add.1)-A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C6C62" w14:textId="77777777" w:rsidR="00D63A6F" w:rsidRPr="00447F32" w:rsidRDefault="00E63AFE" w:rsidP="00D63A6F">
    <w:pPr>
      <w:pStyle w:val="Header"/>
      <w:bidi w:val="0"/>
      <w:spacing w:after="240"/>
      <w:jc w:val="center"/>
      <w:rPr>
        <w:rFonts w:cs="Calibri"/>
      </w:rPr>
    </w:pPr>
    <w:sdt>
      <w:sdtPr>
        <w:id w:val="-1375531529"/>
        <w:docPartObj>
          <w:docPartGallery w:val="Page Numbers (Top of Page)"/>
          <w:docPartUnique/>
        </w:docPartObj>
      </w:sdtPr>
      <w:sdtEndPr>
        <w:rPr>
          <w:rFonts w:cs="Calibri"/>
          <w:noProof/>
        </w:rPr>
      </w:sdtEndPr>
      <w:sdtContent>
        <w:r w:rsidR="00D63A6F">
          <w:t xml:space="preserve">- </w:t>
        </w:r>
        <w:r w:rsidR="00D63A6F" w:rsidRPr="00447F32">
          <w:rPr>
            <w:rFonts w:cs="Calibri"/>
          </w:rPr>
          <w:fldChar w:fldCharType="begin"/>
        </w:r>
        <w:r w:rsidR="00D63A6F" w:rsidRPr="00447F32">
          <w:rPr>
            <w:rFonts w:cs="Calibri"/>
          </w:rPr>
          <w:instrText xml:space="preserve"> PAGE   \* MERGEFORMAT </w:instrText>
        </w:r>
        <w:r w:rsidR="00D63A6F" w:rsidRPr="00447F32">
          <w:rPr>
            <w:rFonts w:cs="Calibri"/>
          </w:rPr>
          <w:fldChar w:fldCharType="separate"/>
        </w:r>
        <w:r w:rsidR="00D63A6F">
          <w:rPr>
            <w:rFonts w:cs="Calibri"/>
          </w:rPr>
          <w:t>2</w:t>
        </w:r>
        <w:r w:rsidR="00D63A6F" w:rsidRPr="00447F32">
          <w:rPr>
            <w:rFonts w:cs="Calibri"/>
            <w:noProof/>
          </w:rPr>
          <w:fldChar w:fldCharType="end"/>
        </w:r>
        <w:r w:rsidR="00D63A6F">
          <w:rPr>
            <w:rFonts w:cs="Calibri"/>
            <w:noProof/>
          </w:rPr>
          <w:t xml:space="preserve"> -</w:t>
        </w:r>
      </w:sdtContent>
    </w:sdt>
    <w:r w:rsidR="000D1EE4">
      <w:rPr>
        <w:rFonts w:cs="Calibri"/>
        <w:noProof/>
      </w:rPr>
      <w:br/>
    </w:r>
    <w:r w:rsidR="00B269D2">
      <w:rPr>
        <w:rFonts w:cs="Calibri"/>
        <w:noProof/>
      </w:rPr>
      <w:t>CMR23</w:t>
    </w:r>
    <w:r w:rsidR="000D1EE4">
      <w:rPr>
        <w:rFonts w:cs="Calibri"/>
        <w:noProof/>
      </w:rPr>
      <w:t>/</w:t>
    </w:r>
    <w:r w:rsidR="00B269D2" w:rsidRPr="00B269D2">
      <w:rPr>
        <w:rFonts w:cs="Calibri"/>
        <w:noProof/>
      </w:rPr>
      <w:t>x</w:t>
    </w:r>
    <w:r w:rsidR="000D1EE4" w:rsidRPr="00B269D2">
      <w:rPr>
        <w:rFonts w:cs="Calibri"/>
        <w:noProof/>
      </w:rPr>
      <w:t>x</w:t>
    </w:r>
    <w:r w:rsidR="000D1EE4">
      <w:rPr>
        <w:rFonts w:cs="Calibri"/>
        <w:noProof/>
      </w:rPr>
      <w:t>-A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DB42C" w14:textId="259E27D9" w:rsidR="009D02BD" w:rsidRPr="009D02BD" w:rsidRDefault="00E63AFE" w:rsidP="009D02BD">
    <w:pPr>
      <w:pStyle w:val="Header"/>
      <w:bidi w:val="0"/>
      <w:spacing w:after="240"/>
      <w:jc w:val="center"/>
      <w:rPr>
        <w:rFonts w:cs="Calibri"/>
      </w:rPr>
    </w:pPr>
    <w:sdt>
      <w:sdtPr>
        <w:id w:val="-1483071590"/>
        <w:docPartObj>
          <w:docPartGallery w:val="Page Numbers (Top of Page)"/>
          <w:docPartUnique/>
        </w:docPartObj>
      </w:sdtPr>
      <w:sdtEndPr>
        <w:rPr>
          <w:rFonts w:cs="Calibri"/>
          <w:noProof/>
        </w:rPr>
      </w:sdtEndPr>
      <w:sdtContent>
        <w:r w:rsidR="009D02BD">
          <w:t xml:space="preserve">- </w:t>
        </w:r>
        <w:r w:rsidR="009D02BD" w:rsidRPr="00447F32">
          <w:rPr>
            <w:rFonts w:cs="Calibri"/>
          </w:rPr>
          <w:fldChar w:fldCharType="begin"/>
        </w:r>
        <w:r w:rsidR="009D02BD" w:rsidRPr="00447F32">
          <w:rPr>
            <w:rFonts w:cs="Calibri"/>
          </w:rPr>
          <w:instrText xml:space="preserve"> PAGE   \* MERGEFORMAT </w:instrText>
        </w:r>
        <w:r w:rsidR="009D02BD" w:rsidRPr="00447F32">
          <w:rPr>
            <w:rFonts w:cs="Calibri"/>
          </w:rPr>
          <w:fldChar w:fldCharType="separate"/>
        </w:r>
        <w:r w:rsidR="009D02BD">
          <w:rPr>
            <w:rFonts w:cs="Calibri"/>
          </w:rPr>
          <w:t>2</w:t>
        </w:r>
        <w:r w:rsidR="009D02BD" w:rsidRPr="00447F32">
          <w:rPr>
            <w:rFonts w:cs="Calibri"/>
            <w:noProof/>
          </w:rPr>
          <w:fldChar w:fldCharType="end"/>
        </w:r>
        <w:r w:rsidR="009D02BD">
          <w:rPr>
            <w:rFonts w:cs="Calibri"/>
            <w:noProof/>
          </w:rPr>
          <w:t xml:space="preserve"> -</w:t>
        </w:r>
      </w:sdtContent>
    </w:sdt>
    <w:r w:rsidR="009D02BD">
      <w:rPr>
        <w:rFonts w:cs="Calibri"/>
        <w:noProof/>
      </w:rPr>
      <w:br/>
    </w:r>
    <w:r w:rsidR="001466B5">
      <w:rPr>
        <w:rFonts w:cs="Calibri"/>
        <w:noProof/>
      </w:rPr>
      <w:t>WRC</w:t>
    </w:r>
    <w:r w:rsidR="009D02BD">
      <w:rPr>
        <w:rFonts w:cs="Calibri"/>
        <w:noProof/>
      </w:rPr>
      <w:t>23/</w:t>
    </w:r>
    <w:r w:rsidR="00D55A54">
      <w:rPr>
        <w:rFonts w:cs="Calibri"/>
        <w:noProof/>
      </w:rPr>
      <w:t>4(Add.1)</w:t>
    </w:r>
    <w:r w:rsidR="009D02BD">
      <w:rPr>
        <w:rFonts w:cs="Calibri"/>
        <w:noProof/>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E64DA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2E1D9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D483C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35843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270673293">
    <w:abstractNumId w:val="9"/>
  </w:num>
  <w:num w:numId="2" w16cid:durableId="2097744966">
    <w:abstractNumId w:val="13"/>
  </w:num>
  <w:num w:numId="3" w16cid:durableId="89401601">
    <w:abstractNumId w:val="11"/>
  </w:num>
  <w:num w:numId="4" w16cid:durableId="1049496667">
    <w:abstractNumId w:val="14"/>
  </w:num>
  <w:num w:numId="5" w16cid:durableId="478378422">
    <w:abstractNumId w:val="7"/>
  </w:num>
  <w:num w:numId="6" w16cid:durableId="749548860">
    <w:abstractNumId w:val="6"/>
  </w:num>
  <w:num w:numId="7" w16cid:durableId="734544225">
    <w:abstractNumId w:val="5"/>
  </w:num>
  <w:num w:numId="8" w16cid:durableId="1235700219">
    <w:abstractNumId w:val="4"/>
  </w:num>
  <w:num w:numId="9" w16cid:durableId="17632321">
    <w:abstractNumId w:val="8"/>
  </w:num>
  <w:num w:numId="10" w16cid:durableId="296953110">
    <w:abstractNumId w:val="3"/>
  </w:num>
  <w:num w:numId="11" w16cid:durableId="1914117638">
    <w:abstractNumId w:val="2"/>
  </w:num>
  <w:num w:numId="12" w16cid:durableId="1474835376">
    <w:abstractNumId w:val="1"/>
  </w:num>
  <w:num w:numId="13" w16cid:durableId="1366910093">
    <w:abstractNumId w:val="0"/>
  </w:num>
  <w:num w:numId="14" w16cid:durableId="442463279">
    <w:abstractNumId w:val="10"/>
  </w:num>
  <w:num w:numId="15" w16cid:durableId="397830126">
    <w:abstractNumId w:val="15"/>
  </w:num>
  <w:num w:numId="16" w16cid:durableId="335546319">
    <w:abstractNumId w:val="12"/>
  </w:num>
  <w:num w:numId="17" w16cid:durableId="196158943">
    <w:abstractNumId w:val="6"/>
  </w:num>
  <w:num w:numId="18" w16cid:durableId="740369641">
    <w:abstractNumId w:val="5"/>
  </w:num>
  <w:num w:numId="19" w16cid:durableId="2703957">
    <w:abstractNumId w:val="3"/>
  </w:num>
  <w:num w:numId="20" w16cid:durableId="1611738213">
    <w:abstractNumId w:val="2"/>
  </w:num>
  <w:num w:numId="21" w16cid:durableId="306592076">
    <w:abstractNumId w:val="6"/>
  </w:num>
  <w:num w:numId="22" w16cid:durableId="962153775">
    <w:abstractNumId w:val="5"/>
  </w:num>
  <w:num w:numId="23" w16cid:durableId="767652788">
    <w:abstractNumId w:val="3"/>
  </w:num>
  <w:num w:numId="24" w16cid:durableId="1424573619">
    <w:abstractNumId w:val="2"/>
  </w:num>
  <w:num w:numId="25" w16cid:durableId="1320111846">
    <w:abstractNumId w:val="6"/>
  </w:num>
  <w:num w:numId="26" w16cid:durableId="265045212">
    <w:abstractNumId w:val="5"/>
  </w:num>
  <w:num w:numId="27" w16cid:durableId="1827739602">
    <w:abstractNumId w:val="3"/>
  </w:num>
  <w:num w:numId="28" w16cid:durableId="461844438">
    <w:abstractNumId w:val="2"/>
  </w:num>
  <w:num w:numId="29" w16cid:durableId="906109641">
    <w:abstractNumId w:val="6"/>
  </w:num>
  <w:num w:numId="30" w16cid:durableId="138614531">
    <w:abstractNumId w:val="5"/>
  </w:num>
  <w:num w:numId="31" w16cid:durableId="1374698471">
    <w:abstractNumId w:val="3"/>
  </w:num>
  <w:num w:numId="32" w16cid:durableId="434134961">
    <w:abstractNumId w:val="2"/>
  </w:num>
  <w:num w:numId="33" w16cid:durableId="125659488">
    <w:abstractNumId w:val="6"/>
  </w:num>
  <w:num w:numId="34" w16cid:durableId="491220057">
    <w:abstractNumId w:val="5"/>
  </w:num>
  <w:num w:numId="35" w16cid:durableId="1783452964">
    <w:abstractNumId w:val="3"/>
  </w:num>
  <w:num w:numId="36" w16cid:durableId="134446265">
    <w:abstractNumId w:val="2"/>
  </w:num>
  <w:num w:numId="37" w16cid:durableId="116414350">
    <w:abstractNumId w:val="6"/>
  </w:num>
  <w:num w:numId="38" w16cid:durableId="858010510">
    <w:abstractNumId w:val="5"/>
  </w:num>
  <w:num w:numId="39" w16cid:durableId="1933931608">
    <w:abstractNumId w:val="3"/>
  </w:num>
  <w:num w:numId="40" w16cid:durableId="697318275">
    <w:abstractNumId w:val="2"/>
  </w:num>
  <w:num w:numId="41" w16cid:durableId="1084036906">
    <w:abstractNumId w:val="6"/>
  </w:num>
  <w:num w:numId="42" w16cid:durableId="1407652590">
    <w:abstractNumId w:val="5"/>
  </w:num>
  <w:num w:numId="43" w16cid:durableId="145558967">
    <w:abstractNumId w:val="3"/>
  </w:num>
  <w:num w:numId="44" w16cid:durableId="936330940">
    <w:abstractNumId w:val="2"/>
  </w:num>
  <w:num w:numId="45" w16cid:durableId="834422724">
    <w:abstractNumId w:val="6"/>
  </w:num>
  <w:num w:numId="46" w16cid:durableId="1671521569">
    <w:abstractNumId w:val="5"/>
  </w:num>
  <w:num w:numId="47" w16cid:durableId="359357387">
    <w:abstractNumId w:val="3"/>
  </w:num>
  <w:num w:numId="48" w16cid:durableId="11107356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A54"/>
    <w:rsid w:val="00000C65"/>
    <w:rsid w:val="00002718"/>
    <w:rsid w:val="00003348"/>
    <w:rsid w:val="00007E2F"/>
    <w:rsid w:val="000103CD"/>
    <w:rsid w:val="00011021"/>
    <w:rsid w:val="000114EC"/>
    <w:rsid w:val="000118F7"/>
    <w:rsid w:val="00011F8C"/>
    <w:rsid w:val="00014CD2"/>
    <w:rsid w:val="000166DD"/>
    <w:rsid w:val="00022B74"/>
    <w:rsid w:val="0002327C"/>
    <w:rsid w:val="000260AF"/>
    <w:rsid w:val="00030381"/>
    <w:rsid w:val="00034B65"/>
    <w:rsid w:val="00036DAB"/>
    <w:rsid w:val="00037280"/>
    <w:rsid w:val="00037AB5"/>
    <w:rsid w:val="00040461"/>
    <w:rsid w:val="00040C94"/>
    <w:rsid w:val="000425FC"/>
    <w:rsid w:val="000433A7"/>
    <w:rsid w:val="00044D43"/>
    <w:rsid w:val="00046844"/>
    <w:rsid w:val="00046DAA"/>
    <w:rsid w:val="0005012F"/>
    <w:rsid w:val="00051887"/>
    <w:rsid w:val="00051907"/>
    <w:rsid w:val="00053F55"/>
    <w:rsid w:val="0005672F"/>
    <w:rsid w:val="00057ED6"/>
    <w:rsid w:val="00072F6A"/>
    <w:rsid w:val="0007384A"/>
    <w:rsid w:val="000746E7"/>
    <w:rsid w:val="00075A3F"/>
    <w:rsid w:val="00077FFB"/>
    <w:rsid w:val="00081524"/>
    <w:rsid w:val="000824F9"/>
    <w:rsid w:val="00082E47"/>
    <w:rsid w:val="00083C04"/>
    <w:rsid w:val="00085A2A"/>
    <w:rsid w:val="000877A2"/>
    <w:rsid w:val="0008795A"/>
    <w:rsid w:val="00091F6B"/>
    <w:rsid w:val="00094467"/>
    <w:rsid w:val="00094DC6"/>
    <w:rsid w:val="00095283"/>
    <w:rsid w:val="00095C28"/>
    <w:rsid w:val="0009700E"/>
    <w:rsid w:val="000A01F0"/>
    <w:rsid w:val="000A1B16"/>
    <w:rsid w:val="000A53A4"/>
    <w:rsid w:val="000A6B88"/>
    <w:rsid w:val="000B0235"/>
    <w:rsid w:val="000B3896"/>
    <w:rsid w:val="000B5404"/>
    <w:rsid w:val="000B5B15"/>
    <w:rsid w:val="000C2EA0"/>
    <w:rsid w:val="000C3102"/>
    <w:rsid w:val="000C4669"/>
    <w:rsid w:val="000C6716"/>
    <w:rsid w:val="000D06EB"/>
    <w:rsid w:val="000D1708"/>
    <w:rsid w:val="000D1EE4"/>
    <w:rsid w:val="000D6E0C"/>
    <w:rsid w:val="000E2AFC"/>
    <w:rsid w:val="000E4294"/>
    <w:rsid w:val="000E4B40"/>
    <w:rsid w:val="000E6D30"/>
    <w:rsid w:val="000F05F5"/>
    <w:rsid w:val="000F518F"/>
    <w:rsid w:val="000F69EA"/>
    <w:rsid w:val="0010081C"/>
    <w:rsid w:val="001013E3"/>
    <w:rsid w:val="00102C69"/>
    <w:rsid w:val="0010363F"/>
    <w:rsid w:val="00103A54"/>
    <w:rsid w:val="00106FE3"/>
    <w:rsid w:val="00110605"/>
    <w:rsid w:val="00110BA8"/>
    <w:rsid w:val="00115F22"/>
    <w:rsid w:val="00122D64"/>
    <w:rsid w:val="00123AA6"/>
    <w:rsid w:val="00123B85"/>
    <w:rsid w:val="0012467F"/>
    <w:rsid w:val="00124A41"/>
    <w:rsid w:val="0012545F"/>
    <w:rsid w:val="001261DC"/>
    <w:rsid w:val="00126F2F"/>
    <w:rsid w:val="001302B0"/>
    <w:rsid w:val="00130B54"/>
    <w:rsid w:val="00131197"/>
    <w:rsid w:val="001329A1"/>
    <w:rsid w:val="001336D4"/>
    <w:rsid w:val="00134562"/>
    <w:rsid w:val="00134CAD"/>
    <w:rsid w:val="00134EC3"/>
    <w:rsid w:val="001356B2"/>
    <w:rsid w:val="00136B82"/>
    <w:rsid w:val="00141821"/>
    <w:rsid w:val="00141DB6"/>
    <w:rsid w:val="001464F2"/>
    <w:rsid w:val="001466B5"/>
    <w:rsid w:val="00146A76"/>
    <w:rsid w:val="001512A4"/>
    <w:rsid w:val="00152E19"/>
    <w:rsid w:val="00154F8D"/>
    <w:rsid w:val="0016459B"/>
    <w:rsid w:val="001647A4"/>
    <w:rsid w:val="00167352"/>
    <w:rsid w:val="00167364"/>
    <w:rsid w:val="00174932"/>
    <w:rsid w:val="00187C8F"/>
    <w:rsid w:val="001903B2"/>
    <w:rsid w:val="001956F9"/>
    <w:rsid w:val="001A6F04"/>
    <w:rsid w:val="001B0F78"/>
    <w:rsid w:val="001B217C"/>
    <w:rsid w:val="001B2FE3"/>
    <w:rsid w:val="001B5953"/>
    <w:rsid w:val="001B76DD"/>
    <w:rsid w:val="001C4118"/>
    <w:rsid w:val="001C69FA"/>
    <w:rsid w:val="001D4F6F"/>
    <w:rsid w:val="001D55F6"/>
    <w:rsid w:val="001D6B26"/>
    <w:rsid w:val="001D746E"/>
    <w:rsid w:val="001E190C"/>
    <w:rsid w:val="001E1A72"/>
    <w:rsid w:val="001E2DB9"/>
    <w:rsid w:val="001E2F56"/>
    <w:rsid w:val="001E3FDB"/>
    <w:rsid w:val="001E51EE"/>
    <w:rsid w:val="001E54F6"/>
    <w:rsid w:val="001E5A8C"/>
    <w:rsid w:val="001E6B94"/>
    <w:rsid w:val="001E71AD"/>
    <w:rsid w:val="001F3449"/>
    <w:rsid w:val="001F4449"/>
    <w:rsid w:val="00200484"/>
    <w:rsid w:val="00201A0A"/>
    <w:rsid w:val="00201EE3"/>
    <w:rsid w:val="0020239E"/>
    <w:rsid w:val="00203382"/>
    <w:rsid w:val="00203FC5"/>
    <w:rsid w:val="0020469C"/>
    <w:rsid w:val="002047FE"/>
    <w:rsid w:val="002075D4"/>
    <w:rsid w:val="00211B2A"/>
    <w:rsid w:val="002160EC"/>
    <w:rsid w:val="0022104A"/>
    <w:rsid w:val="00223C6C"/>
    <w:rsid w:val="00227709"/>
    <w:rsid w:val="002319FD"/>
    <w:rsid w:val="002323AD"/>
    <w:rsid w:val="002333A0"/>
    <w:rsid w:val="002374F3"/>
    <w:rsid w:val="002418B0"/>
    <w:rsid w:val="00242EBC"/>
    <w:rsid w:val="00243CA9"/>
    <w:rsid w:val="0024588F"/>
    <w:rsid w:val="002531F2"/>
    <w:rsid w:val="00253B4E"/>
    <w:rsid w:val="002543CF"/>
    <w:rsid w:val="00254B9A"/>
    <w:rsid w:val="00255DCA"/>
    <w:rsid w:val="00257AAF"/>
    <w:rsid w:val="0026062E"/>
    <w:rsid w:val="00260F50"/>
    <w:rsid w:val="00261EF7"/>
    <w:rsid w:val="00263291"/>
    <w:rsid w:val="00263531"/>
    <w:rsid w:val="00266089"/>
    <w:rsid w:val="002705A8"/>
    <w:rsid w:val="0027069F"/>
    <w:rsid w:val="00270ACE"/>
    <w:rsid w:val="00277C94"/>
    <w:rsid w:val="00280E04"/>
    <w:rsid w:val="00281F5F"/>
    <w:rsid w:val="002843E4"/>
    <w:rsid w:val="00284CBD"/>
    <w:rsid w:val="00284D30"/>
    <w:rsid w:val="0028505A"/>
    <w:rsid w:val="00286A8C"/>
    <w:rsid w:val="00290E7C"/>
    <w:rsid w:val="00291458"/>
    <w:rsid w:val="002919E1"/>
    <w:rsid w:val="00295917"/>
    <w:rsid w:val="00295A6A"/>
    <w:rsid w:val="00296071"/>
    <w:rsid w:val="00296265"/>
    <w:rsid w:val="0029650F"/>
    <w:rsid w:val="0029682F"/>
    <w:rsid w:val="002A0D42"/>
    <w:rsid w:val="002A1274"/>
    <w:rsid w:val="002A33F7"/>
    <w:rsid w:val="002A4572"/>
    <w:rsid w:val="002A4829"/>
    <w:rsid w:val="002A4D65"/>
    <w:rsid w:val="002A7E2E"/>
    <w:rsid w:val="002B011A"/>
    <w:rsid w:val="002B12C5"/>
    <w:rsid w:val="002B16D8"/>
    <w:rsid w:val="002B6B3A"/>
    <w:rsid w:val="002C0901"/>
    <w:rsid w:val="002C15DE"/>
    <w:rsid w:val="002C25AF"/>
    <w:rsid w:val="002C39EE"/>
    <w:rsid w:val="002C691C"/>
    <w:rsid w:val="002C7A55"/>
    <w:rsid w:val="002D0579"/>
    <w:rsid w:val="002D1FFC"/>
    <w:rsid w:val="002D5F64"/>
    <w:rsid w:val="002D6BB4"/>
    <w:rsid w:val="002D6FBF"/>
    <w:rsid w:val="002E48BF"/>
    <w:rsid w:val="002E61C2"/>
    <w:rsid w:val="002F0F67"/>
    <w:rsid w:val="002F1659"/>
    <w:rsid w:val="002F3E46"/>
    <w:rsid w:val="002F524B"/>
    <w:rsid w:val="002F6551"/>
    <w:rsid w:val="002F6B9D"/>
    <w:rsid w:val="00301529"/>
    <w:rsid w:val="00301B24"/>
    <w:rsid w:val="00303BC6"/>
    <w:rsid w:val="00304DBA"/>
    <w:rsid w:val="00305971"/>
    <w:rsid w:val="00311E3F"/>
    <w:rsid w:val="0031354F"/>
    <w:rsid w:val="00314B1E"/>
    <w:rsid w:val="00323DAA"/>
    <w:rsid w:val="0032715E"/>
    <w:rsid w:val="00330A57"/>
    <w:rsid w:val="00330AB2"/>
    <w:rsid w:val="00332044"/>
    <w:rsid w:val="00334204"/>
    <w:rsid w:val="003365C2"/>
    <w:rsid w:val="0033691D"/>
    <w:rsid w:val="0033737F"/>
    <w:rsid w:val="003401B0"/>
    <w:rsid w:val="00340A17"/>
    <w:rsid w:val="00342F1E"/>
    <w:rsid w:val="00345EFD"/>
    <w:rsid w:val="00353652"/>
    <w:rsid w:val="0035414F"/>
    <w:rsid w:val="00354BEC"/>
    <w:rsid w:val="003569E1"/>
    <w:rsid w:val="003605D1"/>
    <w:rsid w:val="003638E0"/>
    <w:rsid w:val="00365DC6"/>
    <w:rsid w:val="00372EF3"/>
    <w:rsid w:val="00372F89"/>
    <w:rsid w:val="00375308"/>
    <w:rsid w:val="003815E2"/>
    <w:rsid w:val="00381FAD"/>
    <w:rsid w:val="00382A66"/>
    <w:rsid w:val="0039238F"/>
    <w:rsid w:val="003923B1"/>
    <w:rsid w:val="0039497E"/>
    <w:rsid w:val="00394E65"/>
    <w:rsid w:val="003965FE"/>
    <w:rsid w:val="003A0E4B"/>
    <w:rsid w:val="003A33E2"/>
    <w:rsid w:val="003A69EF"/>
    <w:rsid w:val="003A7421"/>
    <w:rsid w:val="003B2059"/>
    <w:rsid w:val="003B27AD"/>
    <w:rsid w:val="003B4705"/>
    <w:rsid w:val="003B4C1C"/>
    <w:rsid w:val="003B4D16"/>
    <w:rsid w:val="003B4E87"/>
    <w:rsid w:val="003B4F23"/>
    <w:rsid w:val="003B541C"/>
    <w:rsid w:val="003C12F6"/>
    <w:rsid w:val="003C13A3"/>
    <w:rsid w:val="003C35CB"/>
    <w:rsid w:val="003C393C"/>
    <w:rsid w:val="003C3A13"/>
    <w:rsid w:val="003C4A01"/>
    <w:rsid w:val="003C50F4"/>
    <w:rsid w:val="003C6F3A"/>
    <w:rsid w:val="003D6729"/>
    <w:rsid w:val="003E02EF"/>
    <w:rsid w:val="003E1D90"/>
    <w:rsid w:val="003E3390"/>
    <w:rsid w:val="003E4C9E"/>
    <w:rsid w:val="003E574F"/>
    <w:rsid w:val="003E653C"/>
    <w:rsid w:val="003F3B0D"/>
    <w:rsid w:val="003F4A1B"/>
    <w:rsid w:val="003F6149"/>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37742"/>
    <w:rsid w:val="0044053A"/>
    <w:rsid w:val="00440622"/>
    <w:rsid w:val="0044575B"/>
    <w:rsid w:val="00445A3A"/>
    <w:rsid w:val="00450693"/>
    <w:rsid w:val="00454D48"/>
    <w:rsid w:val="004636E2"/>
    <w:rsid w:val="00470CBD"/>
    <w:rsid w:val="00473D1F"/>
    <w:rsid w:val="0047407D"/>
    <w:rsid w:val="00480ABB"/>
    <w:rsid w:val="00482075"/>
    <w:rsid w:val="0048570A"/>
    <w:rsid w:val="00485BC1"/>
    <w:rsid w:val="004861FD"/>
    <w:rsid w:val="004909DD"/>
    <w:rsid w:val="004910C6"/>
    <w:rsid w:val="00492FD9"/>
    <w:rsid w:val="00493A03"/>
    <w:rsid w:val="00496110"/>
    <w:rsid w:val="004A05E6"/>
    <w:rsid w:val="004A2D89"/>
    <w:rsid w:val="004A3BF4"/>
    <w:rsid w:val="004A6230"/>
    <w:rsid w:val="004A6C66"/>
    <w:rsid w:val="004A713B"/>
    <w:rsid w:val="004A715A"/>
    <w:rsid w:val="004A7AA0"/>
    <w:rsid w:val="004B1055"/>
    <w:rsid w:val="004B15AD"/>
    <w:rsid w:val="004B2117"/>
    <w:rsid w:val="004B403D"/>
    <w:rsid w:val="004C11BC"/>
    <w:rsid w:val="004C5C04"/>
    <w:rsid w:val="004C67F1"/>
    <w:rsid w:val="004C68C3"/>
    <w:rsid w:val="004C6A41"/>
    <w:rsid w:val="004D0448"/>
    <w:rsid w:val="004D1B32"/>
    <w:rsid w:val="004D2146"/>
    <w:rsid w:val="004D3152"/>
    <w:rsid w:val="004D4AE6"/>
    <w:rsid w:val="004D5234"/>
    <w:rsid w:val="004D735E"/>
    <w:rsid w:val="004F4785"/>
    <w:rsid w:val="00500806"/>
    <w:rsid w:val="00505B26"/>
    <w:rsid w:val="00505FCA"/>
    <w:rsid w:val="00506CDD"/>
    <w:rsid w:val="00510C2D"/>
    <w:rsid w:val="005113D4"/>
    <w:rsid w:val="0051430D"/>
    <w:rsid w:val="00515842"/>
    <w:rsid w:val="005166A4"/>
    <w:rsid w:val="005167EE"/>
    <w:rsid w:val="005169F4"/>
    <w:rsid w:val="00520AF9"/>
    <w:rsid w:val="005210D1"/>
    <w:rsid w:val="00523146"/>
    <w:rsid w:val="00523275"/>
    <w:rsid w:val="005268BC"/>
    <w:rsid w:val="005301B6"/>
    <w:rsid w:val="00530EB8"/>
    <w:rsid w:val="00531DC7"/>
    <w:rsid w:val="00531E8F"/>
    <w:rsid w:val="005350B0"/>
    <w:rsid w:val="005350DB"/>
    <w:rsid w:val="00540C2C"/>
    <w:rsid w:val="005431B5"/>
    <w:rsid w:val="005447B3"/>
    <w:rsid w:val="00544D4C"/>
    <w:rsid w:val="005461A1"/>
    <w:rsid w:val="00546A99"/>
    <w:rsid w:val="005470D7"/>
    <w:rsid w:val="00553411"/>
    <w:rsid w:val="00554AE7"/>
    <w:rsid w:val="00564746"/>
    <w:rsid w:val="00564FCF"/>
    <w:rsid w:val="0056512C"/>
    <w:rsid w:val="005716C8"/>
    <w:rsid w:val="00576D0A"/>
    <w:rsid w:val="00576FCC"/>
    <w:rsid w:val="005778AF"/>
    <w:rsid w:val="00580F39"/>
    <w:rsid w:val="005821DC"/>
    <w:rsid w:val="00584333"/>
    <w:rsid w:val="0058478B"/>
    <w:rsid w:val="005913F6"/>
    <w:rsid w:val="00592267"/>
    <w:rsid w:val="005945E9"/>
    <w:rsid w:val="005953EC"/>
    <w:rsid w:val="005959E7"/>
    <w:rsid w:val="00595C9F"/>
    <w:rsid w:val="00595CA0"/>
    <w:rsid w:val="005A3076"/>
    <w:rsid w:val="005A3521"/>
    <w:rsid w:val="005B00A1"/>
    <w:rsid w:val="005B4A6D"/>
    <w:rsid w:val="005C29C8"/>
    <w:rsid w:val="005C3333"/>
    <w:rsid w:val="005C47A6"/>
    <w:rsid w:val="005C5D25"/>
    <w:rsid w:val="005C761E"/>
    <w:rsid w:val="005D1072"/>
    <w:rsid w:val="005D2606"/>
    <w:rsid w:val="005D559F"/>
    <w:rsid w:val="005D6D48"/>
    <w:rsid w:val="005D72A4"/>
    <w:rsid w:val="005E1676"/>
    <w:rsid w:val="005E4078"/>
    <w:rsid w:val="005E428D"/>
    <w:rsid w:val="005E77B1"/>
    <w:rsid w:val="005E7F46"/>
    <w:rsid w:val="005F05CC"/>
    <w:rsid w:val="005F416F"/>
    <w:rsid w:val="005F5DEF"/>
    <w:rsid w:val="005F65DE"/>
    <w:rsid w:val="0060312B"/>
    <w:rsid w:val="0060446B"/>
    <w:rsid w:val="00605A1E"/>
    <w:rsid w:val="00610097"/>
    <w:rsid w:val="00610526"/>
    <w:rsid w:val="00612042"/>
    <w:rsid w:val="00613492"/>
    <w:rsid w:val="006159D5"/>
    <w:rsid w:val="006208D2"/>
    <w:rsid w:val="006226F2"/>
    <w:rsid w:val="006275E1"/>
    <w:rsid w:val="00630905"/>
    <w:rsid w:val="006315B5"/>
    <w:rsid w:val="00631C69"/>
    <w:rsid w:val="00634507"/>
    <w:rsid w:val="0063573F"/>
    <w:rsid w:val="006400CF"/>
    <w:rsid w:val="00642743"/>
    <w:rsid w:val="006437CF"/>
    <w:rsid w:val="006447C3"/>
    <w:rsid w:val="00647D7A"/>
    <w:rsid w:val="00647EDB"/>
    <w:rsid w:val="00651F17"/>
    <w:rsid w:val="00653F3C"/>
    <w:rsid w:val="00654B4E"/>
    <w:rsid w:val="00654D43"/>
    <w:rsid w:val="0065562F"/>
    <w:rsid w:val="00655BAF"/>
    <w:rsid w:val="006569F9"/>
    <w:rsid w:val="00657F38"/>
    <w:rsid w:val="00660953"/>
    <w:rsid w:val="00660B83"/>
    <w:rsid w:val="00661CF1"/>
    <w:rsid w:val="00665B14"/>
    <w:rsid w:val="00666697"/>
    <w:rsid w:val="00674222"/>
    <w:rsid w:val="00675555"/>
    <w:rsid w:val="00676FE5"/>
    <w:rsid w:val="006775CB"/>
    <w:rsid w:val="006779A4"/>
    <w:rsid w:val="00677D2C"/>
    <w:rsid w:val="0068074B"/>
    <w:rsid w:val="00680A66"/>
    <w:rsid w:val="00681391"/>
    <w:rsid w:val="0068511C"/>
    <w:rsid w:val="00685BF6"/>
    <w:rsid w:val="00690C72"/>
    <w:rsid w:val="00694690"/>
    <w:rsid w:val="0069526C"/>
    <w:rsid w:val="00695F6E"/>
    <w:rsid w:val="006A12AC"/>
    <w:rsid w:val="006A1C2C"/>
    <w:rsid w:val="006A2079"/>
    <w:rsid w:val="006A2162"/>
    <w:rsid w:val="006A43FD"/>
    <w:rsid w:val="006A4C19"/>
    <w:rsid w:val="006A5F83"/>
    <w:rsid w:val="006A6E88"/>
    <w:rsid w:val="006B0F56"/>
    <w:rsid w:val="006B3B37"/>
    <w:rsid w:val="006B4B90"/>
    <w:rsid w:val="006B658C"/>
    <w:rsid w:val="006C00B7"/>
    <w:rsid w:val="006C0EBE"/>
    <w:rsid w:val="006C30E9"/>
    <w:rsid w:val="006D005F"/>
    <w:rsid w:val="006D0378"/>
    <w:rsid w:val="006D2674"/>
    <w:rsid w:val="006D3C5B"/>
    <w:rsid w:val="006D4420"/>
    <w:rsid w:val="006D57B9"/>
    <w:rsid w:val="006D61B9"/>
    <w:rsid w:val="006E137C"/>
    <w:rsid w:val="006E38D0"/>
    <w:rsid w:val="006E465B"/>
    <w:rsid w:val="006F6648"/>
    <w:rsid w:val="006F70BF"/>
    <w:rsid w:val="007057F3"/>
    <w:rsid w:val="0070717D"/>
    <w:rsid w:val="00710447"/>
    <w:rsid w:val="00715285"/>
    <w:rsid w:val="007153A0"/>
    <w:rsid w:val="00716B1D"/>
    <w:rsid w:val="00717BA9"/>
    <w:rsid w:val="00717D5B"/>
    <w:rsid w:val="00720BB9"/>
    <w:rsid w:val="007248EC"/>
    <w:rsid w:val="00724DB1"/>
    <w:rsid w:val="00724DEE"/>
    <w:rsid w:val="00726098"/>
    <w:rsid w:val="00726744"/>
    <w:rsid w:val="0072721E"/>
    <w:rsid w:val="00731150"/>
    <w:rsid w:val="007347A7"/>
    <w:rsid w:val="00734E41"/>
    <w:rsid w:val="00736DCC"/>
    <w:rsid w:val="00737029"/>
    <w:rsid w:val="00741855"/>
    <w:rsid w:val="00742B73"/>
    <w:rsid w:val="00745C1F"/>
    <w:rsid w:val="0074799B"/>
    <w:rsid w:val="00751251"/>
    <w:rsid w:val="0075482A"/>
    <w:rsid w:val="007579F6"/>
    <w:rsid w:val="007610E7"/>
    <w:rsid w:val="00764079"/>
    <w:rsid w:val="00770AA0"/>
    <w:rsid w:val="00771F7E"/>
    <w:rsid w:val="00773E9C"/>
    <w:rsid w:val="007760BF"/>
    <w:rsid w:val="00776E74"/>
    <w:rsid w:val="00776F6B"/>
    <w:rsid w:val="00777694"/>
    <w:rsid w:val="00780283"/>
    <w:rsid w:val="00783DF5"/>
    <w:rsid w:val="00784629"/>
    <w:rsid w:val="00786A7E"/>
    <w:rsid w:val="00787D57"/>
    <w:rsid w:val="00791772"/>
    <w:rsid w:val="00791D16"/>
    <w:rsid w:val="00794B15"/>
    <w:rsid w:val="007978EF"/>
    <w:rsid w:val="00797A62"/>
    <w:rsid w:val="007A0802"/>
    <w:rsid w:val="007A0EE1"/>
    <w:rsid w:val="007A3881"/>
    <w:rsid w:val="007A42F1"/>
    <w:rsid w:val="007A59AF"/>
    <w:rsid w:val="007A5C6A"/>
    <w:rsid w:val="007A60E2"/>
    <w:rsid w:val="007B0C7E"/>
    <w:rsid w:val="007B1FCA"/>
    <w:rsid w:val="007B39F6"/>
    <w:rsid w:val="007B4AC4"/>
    <w:rsid w:val="007B4E3F"/>
    <w:rsid w:val="007B70D2"/>
    <w:rsid w:val="007C12CE"/>
    <w:rsid w:val="007C2C12"/>
    <w:rsid w:val="007C3CFA"/>
    <w:rsid w:val="007C7603"/>
    <w:rsid w:val="007D0F7D"/>
    <w:rsid w:val="007D173C"/>
    <w:rsid w:val="007D2E6C"/>
    <w:rsid w:val="007D66A4"/>
    <w:rsid w:val="007E0E8B"/>
    <w:rsid w:val="007E48CC"/>
    <w:rsid w:val="007E4F66"/>
    <w:rsid w:val="007E6847"/>
    <w:rsid w:val="007E6B0A"/>
    <w:rsid w:val="007E7696"/>
    <w:rsid w:val="007F08CA"/>
    <w:rsid w:val="007F33F4"/>
    <w:rsid w:val="007F4998"/>
    <w:rsid w:val="007F6A4D"/>
    <w:rsid w:val="007F6BFA"/>
    <w:rsid w:val="007F6D4A"/>
    <w:rsid w:val="007F7FC3"/>
    <w:rsid w:val="00800790"/>
    <w:rsid w:val="008011AF"/>
    <w:rsid w:val="00802479"/>
    <w:rsid w:val="00805251"/>
    <w:rsid w:val="00810482"/>
    <w:rsid w:val="00811BF3"/>
    <w:rsid w:val="00812261"/>
    <w:rsid w:val="008134A8"/>
    <w:rsid w:val="008148A9"/>
    <w:rsid w:val="008150D6"/>
    <w:rsid w:val="0081659C"/>
    <w:rsid w:val="00816F17"/>
    <w:rsid w:val="00817568"/>
    <w:rsid w:val="008204AC"/>
    <w:rsid w:val="008225DC"/>
    <w:rsid w:val="00822F47"/>
    <w:rsid w:val="008261C2"/>
    <w:rsid w:val="00830D96"/>
    <w:rsid w:val="008410D0"/>
    <w:rsid w:val="00842322"/>
    <w:rsid w:val="00844DE0"/>
    <w:rsid w:val="00845D3C"/>
    <w:rsid w:val="008461B3"/>
    <w:rsid w:val="008473A7"/>
    <w:rsid w:val="00851CF6"/>
    <w:rsid w:val="00851E79"/>
    <w:rsid w:val="0085569D"/>
    <w:rsid w:val="00855B59"/>
    <w:rsid w:val="008562C5"/>
    <w:rsid w:val="0085774F"/>
    <w:rsid w:val="008614B8"/>
    <w:rsid w:val="00861EF6"/>
    <w:rsid w:val="00862C7E"/>
    <w:rsid w:val="00865056"/>
    <w:rsid w:val="008657CB"/>
    <w:rsid w:val="008672FD"/>
    <w:rsid w:val="00873A6F"/>
    <w:rsid w:val="00874DC0"/>
    <w:rsid w:val="00880DBE"/>
    <w:rsid w:val="0088384B"/>
    <w:rsid w:val="00892028"/>
    <w:rsid w:val="008927F5"/>
    <w:rsid w:val="00893E53"/>
    <w:rsid w:val="008973C2"/>
    <w:rsid w:val="00897424"/>
    <w:rsid w:val="008A1137"/>
    <w:rsid w:val="008A1788"/>
    <w:rsid w:val="008A3E57"/>
    <w:rsid w:val="008A4185"/>
    <w:rsid w:val="008A5EB0"/>
    <w:rsid w:val="008A6552"/>
    <w:rsid w:val="008B4E93"/>
    <w:rsid w:val="008B50E6"/>
    <w:rsid w:val="008B52B7"/>
    <w:rsid w:val="008B5C07"/>
    <w:rsid w:val="008B7F65"/>
    <w:rsid w:val="008C0FDF"/>
    <w:rsid w:val="008C36B2"/>
    <w:rsid w:val="008C380B"/>
    <w:rsid w:val="008C3818"/>
    <w:rsid w:val="008C3A27"/>
    <w:rsid w:val="008D2BB5"/>
    <w:rsid w:val="008D461B"/>
    <w:rsid w:val="008D6ACC"/>
    <w:rsid w:val="008D7AF0"/>
    <w:rsid w:val="008E27B6"/>
    <w:rsid w:val="008E2CBE"/>
    <w:rsid w:val="008E2D31"/>
    <w:rsid w:val="008E32DD"/>
    <w:rsid w:val="008E53C5"/>
    <w:rsid w:val="008E55C3"/>
    <w:rsid w:val="008E56AA"/>
    <w:rsid w:val="008E72E3"/>
    <w:rsid w:val="008F3368"/>
    <w:rsid w:val="008F4626"/>
    <w:rsid w:val="008F6F58"/>
    <w:rsid w:val="009004DF"/>
    <w:rsid w:val="0090079C"/>
    <w:rsid w:val="00903820"/>
    <w:rsid w:val="00903C38"/>
    <w:rsid w:val="00904AA5"/>
    <w:rsid w:val="00906BA8"/>
    <w:rsid w:val="00907533"/>
    <w:rsid w:val="00907D13"/>
    <w:rsid w:val="00907ECF"/>
    <w:rsid w:val="00912200"/>
    <w:rsid w:val="00916EDB"/>
    <w:rsid w:val="0092003A"/>
    <w:rsid w:val="00920072"/>
    <w:rsid w:val="00921CBB"/>
    <w:rsid w:val="00922366"/>
    <w:rsid w:val="00924495"/>
    <w:rsid w:val="00926E2D"/>
    <w:rsid w:val="00927A42"/>
    <w:rsid w:val="00932571"/>
    <w:rsid w:val="009327FC"/>
    <w:rsid w:val="009344B2"/>
    <w:rsid w:val="0094097F"/>
    <w:rsid w:val="00940C04"/>
    <w:rsid w:val="0094452C"/>
    <w:rsid w:val="00951435"/>
    <w:rsid w:val="00951718"/>
    <w:rsid w:val="00951BEC"/>
    <w:rsid w:val="009529A9"/>
    <w:rsid w:val="00953577"/>
    <w:rsid w:val="00954929"/>
    <w:rsid w:val="00955405"/>
    <w:rsid w:val="00960472"/>
    <w:rsid w:val="0096075B"/>
    <w:rsid w:val="00960962"/>
    <w:rsid w:val="00961685"/>
    <w:rsid w:val="009631C5"/>
    <w:rsid w:val="009633E4"/>
    <w:rsid w:val="00963EEA"/>
    <w:rsid w:val="00964EC3"/>
    <w:rsid w:val="00972CE0"/>
    <w:rsid w:val="0098373A"/>
    <w:rsid w:val="00984018"/>
    <w:rsid w:val="009906D6"/>
    <w:rsid w:val="009916AD"/>
    <w:rsid w:val="00995CE3"/>
    <w:rsid w:val="009A3D30"/>
    <w:rsid w:val="009A4B6A"/>
    <w:rsid w:val="009A5AC1"/>
    <w:rsid w:val="009A7B78"/>
    <w:rsid w:val="009B006F"/>
    <w:rsid w:val="009B31C2"/>
    <w:rsid w:val="009C3927"/>
    <w:rsid w:val="009C3A7F"/>
    <w:rsid w:val="009D02BD"/>
    <w:rsid w:val="009D15C6"/>
    <w:rsid w:val="009D6348"/>
    <w:rsid w:val="009E0A44"/>
    <w:rsid w:val="009E4734"/>
    <w:rsid w:val="009E5007"/>
    <w:rsid w:val="009E613F"/>
    <w:rsid w:val="009F042B"/>
    <w:rsid w:val="009F2EC9"/>
    <w:rsid w:val="00A03798"/>
    <w:rsid w:val="00A03FD6"/>
    <w:rsid w:val="00A04CF4"/>
    <w:rsid w:val="00A116A8"/>
    <w:rsid w:val="00A13C5D"/>
    <w:rsid w:val="00A147C9"/>
    <w:rsid w:val="00A17E61"/>
    <w:rsid w:val="00A22AE9"/>
    <w:rsid w:val="00A26758"/>
    <w:rsid w:val="00A26D0E"/>
    <w:rsid w:val="00A27205"/>
    <w:rsid w:val="00A278E9"/>
    <w:rsid w:val="00A3286B"/>
    <w:rsid w:val="00A3451F"/>
    <w:rsid w:val="00A34FC1"/>
    <w:rsid w:val="00A356BB"/>
    <w:rsid w:val="00A3584A"/>
    <w:rsid w:val="00A35DCE"/>
    <w:rsid w:val="00A35E1F"/>
    <w:rsid w:val="00A36268"/>
    <w:rsid w:val="00A3643F"/>
    <w:rsid w:val="00A375BD"/>
    <w:rsid w:val="00A40320"/>
    <w:rsid w:val="00A40B2C"/>
    <w:rsid w:val="00A42709"/>
    <w:rsid w:val="00A42ADC"/>
    <w:rsid w:val="00A447C6"/>
    <w:rsid w:val="00A455BE"/>
    <w:rsid w:val="00A46FC4"/>
    <w:rsid w:val="00A47548"/>
    <w:rsid w:val="00A478AF"/>
    <w:rsid w:val="00A551D6"/>
    <w:rsid w:val="00A567C6"/>
    <w:rsid w:val="00A567FD"/>
    <w:rsid w:val="00A6131E"/>
    <w:rsid w:val="00A62883"/>
    <w:rsid w:val="00A63DE3"/>
    <w:rsid w:val="00A64791"/>
    <w:rsid w:val="00A66D2B"/>
    <w:rsid w:val="00A706F9"/>
    <w:rsid w:val="00A70D09"/>
    <w:rsid w:val="00A73462"/>
    <w:rsid w:val="00A74C0E"/>
    <w:rsid w:val="00A7588B"/>
    <w:rsid w:val="00A760CD"/>
    <w:rsid w:val="00A76768"/>
    <w:rsid w:val="00A809E8"/>
    <w:rsid w:val="00A8149B"/>
    <w:rsid w:val="00A82CC1"/>
    <w:rsid w:val="00A86B29"/>
    <w:rsid w:val="00A870AD"/>
    <w:rsid w:val="00A874DC"/>
    <w:rsid w:val="00A90843"/>
    <w:rsid w:val="00A9645C"/>
    <w:rsid w:val="00AA00C1"/>
    <w:rsid w:val="00AA141B"/>
    <w:rsid w:val="00AB12C5"/>
    <w:rsid w:val="00AB2A33"/>
    <w:rsid w:val="00AB5370"/>
    <w:rsid w:val="00AB75D6"/>
    <w:rsid w:val="00AC1275"/>
    <w:rsid w:val="00AC38F3"/>
    <w:rsid w:val="00AC7395"/>
    <w:rsid w:val="00AD0B2C"/>
    <w:rsid w:val="00AD10F3"/>
    <w:rsid w:val="00AD1267"/>
    <w:rsid w:val="00AD162B"/>
    <w:rsid w:val="00AD62E3"/>
    <w:rsid w:val="00AD690F"/>
    <w:rsid w:val="00AD69DD"/>
    <w:rsid w:val="00AD72F6"/>
    <w:rsid w:val="00AD79BD"/>
    <w:rsid w:val="00AE072E"/>
    <w:rsid w:val="00AE0FB3"/>
    <w:rsid w:val="00AE1FE9"/>
    <w:rsid w:val="00AE3F51"/>
    <w:rsid w:val="00AE49A4"/>
    <w:rsid w:val="00AE6591"/>
    <w:rsid w:val="00AE6B26"/>
    <w:rsid w:val="00AF3EFA"/>
    <w:rsid w:val="00AF41D1"/>
    <w:rsid w:val="00AF5EB0"/>
    <w:rsid w:val="00AF6800"/>
    <w:rsid w:val="00AF69F5"/>
    <w:rsid w:val="00B01623"/>
    <w:rsid w:val="00B02287"/>
    <w:rsid w:val="00B0294E"/>
    <w:rsid w:val="00B033DF"/>
    <w:rsid w:val="00B03665"/>
    <w:rsid w:val="00B036FB"/>
    <w:rsid w:val="00B039AD"/>
    <w:rsid w:val="00B07CEE"/>
    <w:rsid w:val="00B111FF"/>
    <w:rsid w:val="00B12661"/>
    <w:rsid w:val="00B14876"/>
    <w:rsid w:val="00B14A74"/>
    <w:rsid w:val="00B15877"/>
    <w:rsid w:val="00B16045"/>
    <w:rsid w:val="00B1714C"/>
    <w:rsid w:val="00B20F59"/>
    <w:rsid w:val="00B23C68"/>
    <w:rsid w:val="00B23EE7"/>
    <w:rsid w:val="00B24B17"/>
    <w:rsid w:val="00B26943"/>
    <w:rsid w:val="00B269D2"/>
    <w:rsid w:val="00B303E0"/>
    <w:rsid w:val="00B33E71"/>
    <w:rsid w:val="00B357D8"/>
    <w:rsid w:val="00B357E9"/>
    <w:rsid w:val="00B37685"/>
    <w:rsid w:val="00B4164D"/>
    <w:rsid w:val="00B425C1"/>
    <w:rsid w:val="00B4717A"/>
    <w:rsid w:val="00B4744D"/>
    <w:rsid w:val="00B47B13"/>
    <w:rsid w:val="00B5016F"/>
    <w:rsid w:val="00B542DF"/>
    <w:rsid w:val="00B56094"/>
    <w:rsid w:val="00B606BA"/>
    <w:rsid w:val="00B61265"/>
    <w:rsid w:val="00B64FC4"/>
    <w:rsid w:val="00B654D9"/>
    <w:rsid w:val="00B667D8"/>
    <w:rsid w:val="00B66817"/>
    <w:rsid w:val="00B717D9"/>
    <w:rsid w:val="00B71E3B"/>
    <w:rsid w:val="00B721D5"/>
    <w:rsid w:val="00B815F2"/>
    <w:rsid w:val="00B81CB5"/>
    <w:rsid w:val="00B8351F"/>
    <w:rsid w:val="00B86C44"/>
    <w:rsid w:val="00B94BAD"/>
    <w:rsid w:val="00B95E80"/>
    <w:rsid w:val="00B970BF"/>
    <w:rsid w:val="00B97131"/>
    <w:rsid w:val="00B9727C"/>
    <w:rsid w:val="00BA2033"/>
    <w:rsid w:val="00BA5669"/>
    <w:rsid w:val="00BA7D44"/>
    <w:rsid w:val="00BB7939"/>
    <w:rsid w:val="00BC30FC"/>
    <w:rsid w:val="00BC5018"/>
    <w:rsid w:val="00BD6291"/>
    <w:rsid w:val="00BD6471"/>
    <w:rsid w:val="00BD6EF3"/>
    <w:rsid w:val="00BD7141"/>
    <w:rsid w:val="00BE159C"/>
    <w:rsid w:val="00BE36C8"/>
    <w:rsid w:val="00BE69C3"/>
    <w:rsid w:val="00BF092B"/>
    <w:rsid w:val="00BF19B0"/>
    <w:rsid w:val="00BF279A"/>
    <w:rsid w:val="00BF4A00"/>
    <w:rsid w:val="00BF60DF"/>
    <w:rsid w:val="00C00E3B"/>
    <w:rsid w:val="00C0160A"/>
    <w:rsid w:val="00C0250B"/>
    <w:rsid w:val="00C02F2E"/>
    <w:rsid w:val="00C047CA"/>
    <w:rsid w:val="00C053FC"/>
    <w:rsid w:val="00C1165E"/>
    <w:rsid w:val="00C165B9"/>
    <w:rsid w:val="00C22074"/>
    <w:rsid w:val="00C2377B"/>
    <w:rsid w:val="00C259A8"/>
    <w:rsid w:val="00C2686A"/>
    <w:rsid w:val="00C309E0"/>
    <w:rsid w:val="00C33DE8"/>
    <w:rsid w:val="00C34A00"/>
    <w:rsid w:val="00C35016"/>
    <w:rsid w:val="00C3693C"/>
    <w:rsid w:val="00C4313A"/>
    <w:rsid w:val="00C4449D"/>
    <w:rsid w:val="00C4502C"/>
    <w:rsid w:val="00C45930"/>
    <w:rsid w:val="00C52D51"/>
    <w:rsid w:val="00C53F6F"/>
    <w:rsid w:val="00C5489D"/>
    <w:rsid w:val="00C55365"/>
    <w:rsid w:val="00C56960"/>
    <w:rsid w:val="00C6087E"/>
    <w:rsid w:val="00C61ACF"/>
    <w:rsid w:val="00C62AB8"/>
    <w:rsid w:val="00C64110"/>
    <w:rsid w:val="00C65B08"/>
    <w:rsid w:val="00C71759"/>
    <w:rsid w:val="00C71CEF"/>
    <w:rsid w:val="00C8199C"/>
    <w:rsid w:val="00C84112"/>
    <w:rsid w:val="00C841EB"/>
    <w:rsid w:val="00C85C69"/>
    <w:rsid w:val="00C8665F"/>
    <w:rsid w:val="00C917B5"/>
    <w:rsid w:val="00C94DFA"/>
    <w:rsid w:val="00C96F80"/>
    <w:rsid w:val="00CA1971"/>
    <w:rsid w:val="00CA298C"/>
    <w:rsid w:val="00CA7C98"/>
    <w:rsid w:val="00CB1480"/>
    <w:rsid w:val="00CB2BF9"/>
    <w:rsid w:val="00CB3FF3"/>
    <w:rsid w:val="00CB4300"/>
    <w:rsid w:val="00CB454E"/>
    <w:rsid w:val="00CB5813"/>
    <w:rsid w:val="00CB75D2"/>
    <w:rsid w:val="00CB7F01"/>
    <w:rsid w:val="00CC030E"/>
    <w:rsid w:val="00CC119F"/>
    <w:rsid w:val="00CC43A6"/>
    <w:rsid w:val="00CC68C4"/>
    <w:rsid w:val="00CC79A4"/>
    <w:rsid w:val="00CD0FDE"/>
    <w:rsid w:val="00CD4BE3"/>
    <w:rsid w:val="00CD60F5"/>
    <w:rsid w:val="00CE011A"/>
    <w:rsid w:val="00CE0302"/>
    <w:rsid w:val="00CE0E68"/>
    <w:rsid w:val="00CE21B5"/>
    <w:rsid w:val="00CE2DED"/>
    <w:rsid w:val="00CE3DA2"/>
    <w:rsid w:val="00CE5779"/>
    <w:rsid w:val="00CE5BA4"/>
    <w:rsid w:val="00CE7DB9"/>
    <w:rsid w:val="00CF0F3D"/>
    <w:rsid w:val="00CF2520"/>
    <w:rsid w:val="00CF7A2F"/>
    <w:rsid w:val="00D0291A"/>
    <w:rsid w:val="00D05322"/>
    <w:rsid w:val="00D06DBD"/>
    <w:rsid w:val="00D10CFC"/>
    <w:rsid w:val="00D15221"/>
    <w:rsid w:val="00D1728C"/>
    <w:rsid w:val="00D21226"/>
    <w:rsid w:val="00D21235"/>
    <w:rsid w:val="00D25120"/>
    <w:rsid w:val="00D27F6E"/>
    <w:rsid w:val="00D310FF"/>
    <w:rsid w:val="00D347AD"/>
    <w:rsid w:val="00D419CB"/>
    <w:rsid w:val="00D44350"/>
    <w:rsid w:val="00D44E3F"/>
    <w:rsid w:val="00D506EA"/>
    <w:rsid w:val="00D50C54"/>
    <w:rsid w:val="00D51132"/>
    <w:rsid w:val="00D51BB8"/>
    <w:rsid w:val="00D525F5"/>
    <w:rsid w:val="00D535D0"/>
    <w:rsid w:val="00D55A54"/>
    <w:rsid w:val="00D577D8"/>
    <w:rsid w:val="00D62C78"/>
    <w:rsid w:val="00D63A6F"/>
    <w:rsid w:val="00D645CF"/>
    <w:rsid w:val="00D73D42"/>
    <w:rsid w:val="00D7457D"/>
    <w:rsid w:val="00D75D0C"/>
    <w:rsid w:val="00D76B2B"/>
    <w:rsid w:val="00D81703"/>
    <w:rsid w:val="00D82929"/>
    <w:rsid w:val="00D84010"/>
    <w:rsid w:val="00D84214"/>
    <w:rsid w:val="00D87D23"/>
    <w:rsid w:val="00D92B71"/>
    <w:rsid w:val="00D943E5"/>
    <w:rsid w:val="00D9665F"/>
    <w:rsid w:val="00D97CE2"/>
    <w:rsid w:val="00DA10E0"/>
    <w:rsid w:val="00DA1AE0"/>
    <w:rsid w:val="00DA4B39"/>
    <w:rsid w:val="00DA595D"/>
    <w:rsid w:val="00DA601D"/>
    <w:rsid w:val="00DA7B65"/>
    <w:rsid w:val="00DB0285"/>
    <w:rsid w:val="00DB4CC9"/>
    <w:rsid w:val="00DC29DD"/>
    <w:rsid w:val="00DC2C0D"/>
    <w:rsid w:val="00DC4E64"/>
    <w:rsid w:val="00DC549F"/>
    <w:rsid w:val="00DC71D8"/>
    <w:rsid w:val="00DC7A20"/>
    <w:rsid w:val="00DC7C0E"/>
    <w:rsid w:val="00DD0088"/>
    <w:rsid w:val="00DD2446"/>
    <w:rsid w:val="00DD4926"/>
    <w:rsid w:val="00DD4F85"/>
    <w:rsid w:val="00DD5B1A"/>
    <w:rsid w:val="00DD632B"/>
    <w:rsid w:val="00DE1562"/>
    <w:rsid w:val="00DE3A20"/>
    <w:rsid w:val="00DE735B"/>
    <w:rsid w:val="00DE7387"/>
    <w:rsid w:val="00DF129E"/>
    <w:rsid w:val="00DF1D56"/>
    <w:rsid w:val="00DF2A6A"/>
    <w:rsid w:val="00DF3B72"/>
    <w:rsid w:val="00DF4CA8"/>
    <w:rsid w:val="00DF6E9B"/>
    <w:rsid w:val="00E06689"/>
    <w:rsid w:val="00E10821"/>
    <w:rsid w:val="00E16036"/>
    <w:rsid w:val="00E20122"/>
    <w:rsid w:val="00E21A8D"/>
    <w:rsid w:val="00E221F5"/>
    <w:rsid w:val="00E2476B"/>
    <w:rsid w:val="00E2489D"/>
    <w:rsid w:val="00E25CD7"/>
    <w:rsid w:val="00E26520"/>
    <w:rsid w:val="00E32B94"/>
    <w:rsid w:val="00E33051"/>
    <w:rsid w:val="00E343A3"/>
    <w:rsid w:val="00E354AE"/>
    <w:rsid w:val="00E37D20"/>
    <w:rsid w:val="00E428EF"/>
    <w:rsid w:val="00E44120"/>
    <w:rsid w:val="00E44196"/>
    <w:rsid w:val="00E51BFA"/>
    <w:rsid w:val="00E549DE"/>
    <w:rsid w:val="00E56BD6"/>
    <w:rsid w:val="00E611F1"/>
    <w:rsid w:val="00E621A3"/>
    <w:rsid w:val="00E631D7"/>
    <w:rsid w:val="00E63AFE"/>
    <w:rsid w:val="00E653BA"/>
    <w:rsid w:val="00E65423"/>
    <w:rsid w:val="00E66C64"/>
    <w:rsid w:val="00E67DC8"/>
    <w:rsid w:val="00E70DC8"/>
    <w:rsid w:val="00E73408"/>
    <w:rsid w:val="00E74B68"/>
    <w:rsid w:val="00E75EEB"/>
    <w:rsid w:val="00E763C4"/>
    <w:rsid w:val="00E833BC"/>
    <w:rsid w:val="00E84FEF"/>
    <w:rsid w:val="00E8580E"/>
    <w:rsid w:val="00E91538"/>
    <w:rsid w:val="00E9270B"/>
    <w:rsid w:val="00E97E21"/>
    <w:rsid w:val="00EA10CF"/>
    <w:rsid w:val="00EA1B76"/>
    <w:rsid w:val="00EA5D25"/>
    <w:rsid w:val="00EA5EAF"/>
    <w:rsid w:val="00EA6A9E"/>
    <w:rsid w:val="00EA77D7"/>
    <w:rsid w:val="00EB65EC"/>
    <w:rsid w:val="00EB6DE3"/>
    <w:rsid w:val="00EB740B"/>
    <w:rsid w:val="00EC080F"/>
    <w:rsid w:val="00EC09B9"/>
    <w:rsid w:val="00EC204A"/>
    <w:rsid w:val="00EC2F74"/>
    <w:rsid w:val="00EC6748"/>
    <w:rsid w:val="00EC737F"/>
    <w:rsid w:val="00ED048C"/>
    <w:rsid w:val="00ED0699"/>
    <w:rsid w:val="00ED5D7C"/>
    <w:rsid w:val="00EE60E9"/>
    <w:rsid w:val="00EF0774"/>
    <w:rsid w:val="00EF2B96"/>
    <w:rsid w:val="00EF38AF"/>
    <w:rsid w:val="00EF51F8"/>
    <w:rsid w:val="00F00143"/>
    <w:rsid w:val="00F0165F"/>
    <w:rsid w:val="00F01C31"/>
    <w:rsid w:val="00F02067"/>
    <w:rsid w:val="00F02B4D"/>
    <w:rsid w:val="00F040A6"/>
    <w:rsid w:val="00F046B4"/>
    <w:rsid w:val="00F055F8"/>
    <w:rsid w:val="00F10CB4"/>
    <w:rsid w:val="00F11B3D"/>
    <w:rsid w:val="00F146AC"/>
    <w:rsid w:val="00F14763"/>
    <w:rsid w:val="00F16212"/>
    <w:rsid w:val="00F16602"/>
    <w:rsid w:val="00F1667D"/>
    <w:rsid w:val="00F22E6D"/>
    <w:rsid w:val="00F24BEF"/>
    <w:rsid w:val="00F25B80"/>
    <w:rsid w:val="00F2685F"/>
    <w:rsid w:val="00F33A34"/>
    <w:rsid w:val="00F350C8"/>
    <w:rsid w:val="00F37813"/>
    <w:rsid w:val="00F4176E"/>
    <w:rsid w:val="00F42628"/>
    <w:rsid w:val="00F42650"/>
    <w:rsid w:val="00F44068"/>
    <w:rsid w:val="00F451D0"/>
    <w:rsid w:val="00F501CE"/>
    <w:rsid w:val="00F5260F"/>
    <w:rsid w:val="00F545E4"/>
    <w:rsid w:val="00F556C4"/>
    <w:rsid w:val="00F55E63"/>
    <w:rsid w:val="00F56339"/>
    <w:rsid w:val="00F56BB7"/>
    <w:rsid w:val="00F57B2D"/>
    <w:rsid w:val="00F63CC1"/>
    <w:rsid w:val="00F644E3"/>
    <w:rsid w:val="00F64D5E"/>
    <w:rsid w:val="00F66716"/>
    <w:rsid w:val="00F67B33"/>
    <w:rsid w:val="00F71207"/>
    <w:rsid w:val="00F72046"/>
    <w:rsid w:val="00F72F2D"/>
    <w:rsid w:val="00F7550D"/>
    <w:rsid w:val="00F80D07"/>
    <w:rsid w:val="00F84613"/>
    <w:rsid w:val="00F8654D"/>
    <w:rsid w:val="00F868C4"/>
    <w:rsid w:val="00F86B48"/>
    <w:rsid w:val="00F900C9"/>
    <w:rsid w:val="00F926B9"/>
    <w:rsid w:val="00F92C96"/>
    <w:rsid w:val="00F9310C"/>
    <w:rsid w:val="00F932BC"/>
    <w:rsid w:val="00F95E93"/>
    <w:rsid w:val="00F97D1C"/>
    <w:rsid w:val="00FA0D4E"/>
    <w:rsid w:val="00FB049A"/>
    <w:rsid w:val="00FB0753"/>
    <w:rsid w:val="00FB0F38"/>
    <w:rsid w:val="00FB15D0"/>
    <w:rsid w:val="00FB2926"/>
    <w:rsid w:val="00FB3BD8"/>
    <w:rsid w:val="00FB4A1C"/>
    <w:rsid w:val="00FB5CC8"/>
    <w:rsid w:val="00FC2CD0"/>
    <w:rsid w:val="00FC37DD"/>
    <w:rsid w:val="00FD0594"/>
    <w:rsid w:val="00FD308E"/>
    <w:rsid w:val="00FD7BB8"/>
    <w:rsid w:val="00FE172E"/>
    <w:rsid w:val="00FE42C7"/>
    <w:rsid w:val="00FE43E2"/>
    <w:rsid w:val="00FE62C9"/>
    <w:rsid w:val="00FF4FFF"/>
    <w:rsid w:val="00FF51E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B2ED8D"/>
  <w15:docId w15:val="{5A82CFD2-6D2B-46E0-B227-5F85D04F9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9B31C2"/>
    <w:pPr>
      <w:tabs>
        <w:tab w:val="clear" w:pos="1134"/>
        <w:tab w:val="clear" w:pos="1871"/>
        <w:tab w:val="clear" w:pos="2268"/>
        <w:tab w:val="left" w:pos="1701"/>
        <w:tab w:val="center" w:leader="dot" w:pos="9072"/>
        <w:tab w:val="right" w:pos="9639"/>
      </w:tabs>
      <w:spacing w:before="80"/>
      <w:ind w:left="1701" w:right="567" w:hanging="567"/>
    </w:pPr>
  </w:style>
  <w:style w:type="paragraph" w:styleId="TOC2">
    <w:name w:val="toc 2"/>
    <w:basedOn w:val="Normal"/>
    <w:autoRedefine/>
    <w:uiPriority w:val="39"/>
    <w:rsid w:val="009B31C2"/>
    <w:pPr>
      <w:keepLines/>
      <w:tabs>
        <w:tab w:val="clear" w:pos="1871"/>
        <w:tab w:val="clear" w:pos="2268"/>
        <w:tab w:val="center" w:leader="dot" w:pos="9072"/>
        <w:tab w:val="right" w:pos="9639"/>
      </w:tabs>
      <w:spacing w:before="80"/>
      <w:ind w:left="1134" w:right="567" w:hanging="567"/>
    </w:pPr>
  </w:style>
  <w:style w:type="paragraph" w:styleId="TOC1">
    <w:name w:val="toc 1"/>
    <w:basedOn w:val="Normal"/>
    <w:uiPriority w:val="39"/>
    <w:rsid w:val="009B31C2"/>
    <w:pPr>
      <w:tabs>
        <w:tab w:val="clear" w:pos="1134"/>
        <w:tab w:val="clear" w:pos="1871"/>
        <w:tab w:val="clear" w:pos="2268"/>
        <w:tab w:val="left" w:pos="567"/>
        <w:tab w:val="center" w:leader="dot" w:pos="9072"/>
        <w:tab w:val="right" w:pos="9639"/>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aliases w:val="Appel note de bas de p,Footnote Reference/"/>
    <w:basedOn w:val="DefaultParagraphFont"/>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nhideWhenUsed/>
    <w:qFormat/>
    <w:rsid w:val="007D173C"/>
    <w:pPr>
      <w:spacing w:before="60" w:line="168" w:lineRule="auto"/>
    </w:pPr>
    <w:rPr>
      <w:sz w:val="18"/>
      <w:szCs w:val="18"/>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44053A"/>
    <w:pPr>
      <w:spacing w:before="240"/>
      <w:ind w:left="0" w:firstLine="0"/>
    </w:p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595CA0"/>
    <w:pPr>
      <w:tabs>
        <w:tab w:val="clear" w:pos="1134"/>
      </w:tabs>
      <w:overflowPunct w:val="0"/>
      <w:autoSpaceDE w:val="0"/>
      <w:autoSpaceDN w:val="0"/>
      <w:bidi w:val="0"/>
      <w:adjustRightInd w:val="0"/>
      <w:spacing w:before="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qFormat/>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aliases w:val="超级链接,CEO_Hyperlink,ECC Hyperlink,n级链接,ECC Hyperlink + (Complex) 12 pt"/>
    <w:basedOn w:val="DefaultParagraphFont"/>
    <w:uiPriority w:val="99"/>
    <w:unhideWhenUsed/>
    <w:qFormat/>
    <w:rsid w:val="009D02BD"/>
    <w:rPr>
      <w:rFonts w:ascii="Dubai" w:hAnsi="Dubai" w:cs="Dubai"/>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link w:val="TabletextChar"/>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character" w:customStyle="1" w:styleId="TabletextChar">
    <w:name w:val="Table_text Char"/>
    <w:basedOn w:val="DefaultParagraphFont"/>
    <w:link w:val="Tabletext"/>
    <w:qFormat/>
    <w:locked/>
    <w:rsid w:val="00A76768"/>
    <w:rPr>
      <w:rFonts w:ascii="Dubai" w:hAnsi="Dubai" w:cs="Dubai"/>
      <w:lang w:eastAsia="en-US"/>
    </w:rPr>
  </w:style>
  <w:style w:type="character" w:styleId="UnresolvedMention">
    <w:name w:val="Unresolved Mention"/>
    <w:basedOn w:val="DefaultParagraphFont"/>
    <w:uiPriority w:val="99"/>
    <w:semiHidden/>
    <w:unhideWhenUsed/>
    <w:rsid w:val="006D61B9"/>
    <w:rPr>
      <w:color w:val="605E5C"/>
      <w:shd w:val="clear" w:color="auto" w:fill="E1DFDD"/>
    </w:rPr>
  </w:style>
  <w:style w:type="table" w:styleId="GridTable4-Accent1">
    <w:name w:val="Grid Table 4 Accent 1"/>
    <w:basedOn w:val="TableNormal"/>
    <w:uiPriority w:val="49"/>
    <w:rsid w:val="00284CBD"/>
    <w:rPr>
      <w:rFonts w:asciiTheme="minorHAnsi" w:eastAsiaTheme="minorEastAsia"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next w:val="GridTable4-Accent1"/>
    <w:uiPriority w:val="49"/>
    <w:rsid w:val="00E16036"/>
    <w:rPr>
      <w:rFonts w:asciiTheme="minorHAnsi" w:eastAsiaTheme="minorEastAsia"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Footnote">
    <w:name w:val="Footnote"/>
    <w:basedOn w:val="Normal"/>
    <w:rsid w:val="00B02287"/>
    <w:pPr>
      <w:overflowPunct w:val="0"/>
      <w:autoSpaceDE w:val="0"/>
      <w:autoSpaceDN w:val="0"/>
      <w:bidi w:val="0"/>
      <w:adjustRightInd w:val="0"/>
      <w:spacing w:line="240" w:lineRule="auto"/>
      <w:textAlignment w:val="baseline"/>
    </w:pPr>
    <w:rPr>
      <w:rFonts w:ascii="Times New Roman" w:hAnsi="Times New Roman" w:cstheme="minorHAnsi"/>
      <w:sz w:val="20"/>
      <w:szCs w:val="20"/>
      <w:lang w:val="en-GB"/>
    </w:rPr>
  </w:style>
  <w:style w:type="character" w:customStyle="1" w:styleId="normaltextrun">
    <w:name w:val="normaltextrun"/>
    <w:basedOn w:val="DefaultParagraphFont"/>
    <w:rsid w:val="00B02287"/>
  </w:style>
  <w:style w:type="paragraph" w:customStyle="1" w:styleId="Tabletexte">
    <w:name w:val="Table texte"/>
    <w:basedOn w:val="Normal"/>
    <w:qFormat/>
    <w:rsid w:val="001D6B26"/>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ascii="Times New Roman" w:eastAsiaTheme="minorEastAsia" w:hAnsi="Times New Roman" w:cs="Traditional Arabic"/>
      <w:sz w:val="20"/>
      <w:szCs w:val="26"/>
      <w:lang w:eastAsia="zh-CN" w:bidi="ar-SY"/>
    </w:rPr>
  </w:style>
  <w:style w:type="paragraph" w:customStyle="1" w:styleId="TableHead0">
    <w:name w:val="Table Head"/>
    <w:basedOn w:val="Normal"/>
    <w:qFormat/>
    <w:rsid w:val="001D6B26"/>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ascii="Times New Roman" w:eastAsiaTheme="minorEastAsia" w:hAnsi="Times New Roman" w:cs="Traditional Arabic"/>
      <w:b/>
      <w:bCs/>
      <w:sz w:val="20"/>
      <w:szCs w:val="26"/>
      <w:lang w:eastAsia="zh-CN"/>
    </w:rPr>
  </w:style>
  <w:style w:type="paragraph" w:customStyle="1" w:styleId="TableNo0">
    <w:name w:val="Table No"/>
    <w:basedOn w:val="Normal"/>
    <w:qFormat/>
    <w:rsid w:val="001D6B26"/>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ascii="Times New Roman" w:eastAsiaTheme="minorEastAsia" w:hAnsi="Times New Roman" w:cs="Traditional Arabic"/>
      <w:szCs w:val="30"/>
      <w:lang w:eastAsia="zh-CN" w:bidi="ar-SY"/>
    </w:rPr>
  </w:style>
  <w:style w:type="paragraph" w:customStyle="1" w:styleId="Tabletitle0">
    <w:name w:val="Table title"/>
    <w:basedOn w:val="TableNo0"/>
    <w:qFormat/>
    <w:rsid w:val="001D6B26"/>
    <w:pPr>
      <w:spacing w:before="120"/>
    </w:pPr>
    <w:rPr>
      <w:b/>
      <w:bCs/>
    </w:rPr>
  </w:style>
  <w:style w:type="table" w:styleId="PlainTable1">
    <w:name w:val="Plain Table 1"/>
    <w:basedOn w:val="TableNormal"/>
    <w:uiPriority w:val="41"/>
    <w:rsid w:val="001D6B26"/>
    <w:rPr>
      <w:rFonts w:ascii="Times" w:hAnsi="Tim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R00-CACE-CIR-1014/en" TargetMode="External"/><Relationship Id="rId117" Type="http://schemas.openxmlformats.org/officeDocument/2006/relationships/hyperlink" Target="https://www.itu.int/md/R00-CR-CIR-0435/en" TargetMode="External"/><Relationship Id="rId21" Type="http://schemas.openxmlformats.org/officeDocument/2006/relationships/image" Target="media/image6.png"/><Relationship Id="rId42" Type="http://schemas.openxmlformats.org/officeDocument/2006/relationships/hyperlink" Target="https://www.itu.int/md/R19-WP4A-C-0844/en" TargetMode="External"/><Relationship Id="rId47" Type="http://schemas.openxmlformats.org/officeDocument/2006/relationships/image" Target="media/image8.png"/><Relationship Id="rId63" Type="http://schemas.openxmlformats.org/officeDocument/2006/relationships/image" Target="media/image12.png"/><Relationship Id="rId68" Type="http://schemas.openxmlformats.org/officeDocument/2006/relationships/hyperlink" Target="https://www.itu.int/md/R16-WRC19-C-0550/en" TargetMode="External"/><Relationship Id="rId84" Type="http://schemas.openxmlformats.org/officeDocument/2006/relationships/hyperlink" Target="https://www.arpce.cg/" TargetMode="External"/><Relationship Id="rId89" Type="http://schemas.openxmlformats.org/officeDocument/2006/relationships/hyperlink" Target="https://www.itu.int/hub/" TargetMode="External"/><Relationship Id="rId112" Type="http://schemas.openxmlformats.org/officeDocument/2006/relationships/hyperlink" Target="https://www.itu.int/en/mediacentre/backgrounders/Pages/non-GSO-satellite-systems-with-short-duration-missions.aspx" TargetMode="External"/><Relationship Id="rId16" Type="http://schemas.openxmlformats.org/officeDocument/2006/relationships/hyperlink" Target="http://www.itu.int/en/ITU-R/space/Pages/Statistics.aspx" TargetMode="External"/><Relationship Id="rId107" Type="http://schemas.openxmlformats.org/officeDocument/2006/relationships/hyperlink" Target="https://www.itu.int/en/mediacentre/backgrounders/Pages/High-altitude-platform-systems.aspx" TargetMode="External"/><Relationship Id="rId11" Type="http://schemas.openxmlformats.org/officeDocument/2006/relationships/endnotes" Target="endnotes.xml"/><Relationship Id="rId32" Type="http://schemas.openxmlformats.org/officeDocument/2006/relationships/hyperlink" Target="https://www.itu.int/md/R19-WP4A-C-0850/en" TargetMode="External"/><Relationship Id="rId37" Type="http://schemas.openxmlformats.org/officeDocument/2006/relationships/image" Target="media/image7.png"/><Relationship Id="rId53" Type="http://schemas.openxmlformats.org/officeDocument/2006/relationships/hyperlink" Target="https://www.itu.int/itu-r/go/space-submission" TargetMode="External"/><Relationship Id="rId58" Type="http://schemas.openxmlformats.org/officeDocument/2006/relationships/hyperlink" Target="https://www.itu.int/md/R15-WP7B-C-0058/en" TargetMode="External"/><Relationship Id="rId74" Type="http://schemas.openxmlformats.org/officeDocument/2006/relationships/header" Target="header1.xml"/><Relationship Id="rId79" Type="http://schemas.openxmlformats.org/officeDocument/2006/relationships/hyperlink" Target="http://www.fiji.gov.fj/" TargetMode="External"/><Relationship Id="rId102" Type="http://schemas.openxmlformats.org/officeDocument/2006/relationships/hyperlink" Target="https://www.itu.int/ar/ITU-R/Director/Pages/default.aspx" TargetMode="External"/><Relationship Id="rId123" Type="http://schemas.openxmlformats.org/officeDocument/2006/relationships/footer" Target="footer5.xml"/><Relationship Id="rId5" Type="http://schemas.openxmlformats.org/officeDocument/2006/relationships/customXml" Target="../customXml/item5.xml"/><Relationship Id="rId90" Type="http://schemas.openxmlformats.org/officeDocument/2006/relationships/hyperlink" Target="https://www.itu.int/hub/publication/s-gen-news-2023-1/" TargetMode="External"/><Relationship Id="rId95" Type="http://schemas.openxmlformats.org/officeDocument/2006/relationships/hyperlink" Target="https://www.itu.int/wrc-23/" TargetMode="External"/><Relationship Id="rId22" Type="http://schemas.openxmlformats.org/officeDocument/2006/relationships/hyperlink" Target="http://www.itu.int/en/ITU-R/space/Pages/Statistics.aspx" TargetMode="External"/><Relationship Id="rId27" Type="http://schemas.openxmlformats.org/officeDocument/2006/relationships/hyperlink" Target="https://www.itu.int/epfdsupport/resources/" TargetMode="External"/><Relationship Id="rId43" Type="http://schemas.openxmlformats.org/officeDocument/2006/relationships/hyperlink" Target="https://www.itu.int/dms_ties/itu-r/md/19/wp4a/c/R19-WP4A-C-0856!N40!MSW-E.docx" TargetMode="External"/><Relationship Id="rId48" Type="http://schemas.openxmlformats.org/officeDocument/2006/relationships/hyperlink" Target="http://www.itu.int/en/ITU-R/space/Pages/Statistics.aspx" TargetMode="External"/><Relationship Id="rId64" Type="http://schemas.openxmlformats.org/officeDocument/2006/relationships/hyperlink" Target="https://www.itu.int/dms_ties/itu-r/md/19/wp5b/c/R19-WP5B-C-0731!N18!MSW-E.docx" TargetMode="External"/><Relationship Id="rId69" Type="http://schemas.openxmlformats.org/officeDocument/2006/relationships/hyperlink" Target="https://www.itu.int/dms_ties/itu-r/md/19/wp5d/c/R19-WP5D-C-1776!H7!MSW-E.docx" TargetMode="External"/><Relationship Id="rId113" Type="http://schemas.openxmlformats.org/officeDocument/2006/relationships/hyperlink" Target="https://www.itu.int/en/ITU-R/space/Pages/ITU-Space-RadioMonitoring.aspx" TargetMode="External"/><Relationship Id="rId118" Type="http://schemas.openxmlformats.org/officeDocument/2006/relationships/hyperlink" Target="http://www.itu.int/md/R11-MMHI-SP/en" TargetMode="External"/><Relationship Id="rId80" Type="http://schemas.openxmlformats.org/officeDocument/2006/relationships/hyperlink" Target="https://www.pita.org.fj/" TargetMode="External"/><Relationship Id="rId85" Type="http://schemas.openxmlformats.org/officeDocument/2006/relationships/hyperlink" Target="https://prida.africa/" TargetMode="External"/><Relationship Id="rId12" Type="http://schemas.openxmlformats.org/officeDocument/2006/relationships/image" Target="media/image1.jpeg"/><Relationship Id="rId17" Type="http://schemas.openxmlformats.org/officeDocument/2006/relationships/image" Target="media/image4.png"/><Relationship Id="rId33" Type="http://schemas.openxmlformats.org/officeDocument/2006/relationships/hyperlink" Target="http://www.itu.int/ITU-R/go/space-software/en" TargetMode="External"/><Relationship Id="rId38" Type="http://schemas.openxmlformats.org/officeDocument/2006/relationships/hyperlink" Target="http://www.itu.int/en/ITU-R/space/Pages/Statistics.aspx" TargetMode="External"/><Relationship Id="rId59" Type="http://schemas.openxmlformats.org/officeDocument/2006/relationships/hyperlink" Target="https://www.itu.int/md/R15-WP4A-C-0108/en" TargetMode="External"/><Relationship Id="rId103" Type="http://schemas.openxmlformats.org/officeDocument/2006/relationships/hyperlink" Target="https://www.itu.int/wrc-23/newsroom/wrc-news/" TargetMode="External"/><Relationship Id="rId108" Type="http://schemas.openxmlformats.org/officeDocument/2006/relationships/hyperlink" Target="https://www.itu.int/en/mediacentre/backgrounders/Pages/itu-study-groups.aspx" TargetMode="External"/><Relationship Id="rId124" Type="http://schemas.openxmlformats.org/officeDocument/2006/relationships/footer" Target="footer6.xml"/><Relationship Id="rId54" Type="http://schemas.openxmlformats.org/officeDocument/2006/relationships/image" Target="media/image10.png"/><Relationship Id="rId70" Type="http://schemas.openxmlformats.org/officeDocument/2006/relationships/hyperlink" Target="https://www.itu.int/dms_ties/itu-r/md/19/wp5d/c/R19-WP5D-C-1555!H4-N4.05!MSW-E.docx" TargetMode="External"/><Relationship Id="rId75" Type="http://schemas.openxmlformats.org/officeDocument/2006/relationships/header" Target="header2.xml"/><Relationship Id="rId91" Type="http://schemas.openxmlformats.org/officeDocument/2006/relationships/hyperlink" Target="https://www.itu.int/hub/publication/s-gen-news-2023-2/" TargetMode="External"/><Relationship Id="rId96" Type="http://schemas.openxmlformats.org/officeDocument/2006/relationships/hyperlink" Target="https://www.itu.int/ra-23/"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https://www.itu.int/en/ITU-R/space/Pages/res35main.aspx" TargetMode="External"/><Relationship Id="rId28" Type="http://schemas.openxmlformats.org/officeDocument/2006/relationships/hyperlink" Target="https://www.itu.int/md/R15-WRC15-C-0416/en" TargetMode="External"/><Relationship Id="rId49" Type="http://schemas.openxmlformats.org/officeDocument/2006/relationships/hyperlink" Target="http://www.itu.int/en/ITU-R/space/plans/Pages/AP30B.aspx" TargetMode="External"/><Relationship Id="rId114" Type="http://schemas.openxmlformats.org/officeDocument/2006/relationships/hyperlink" Target="https://www.itu.int/en/ITU-R/space/workshops/sat-webinars/Pages/default.aspx" TargetMode="External"/><Relationship Id="rId119" Type="http://schemas.openxmlformats.org/officeDocument/2006/relationships/hyperlink" Target="https://www.itu.int/dms_pub/itu-r/oth/0a/0e/R0A0E0000E80001PDFE.pdf" TargetMode="External"/><Relationship Id="rId44" Type="http://schemas.openxmlformats.org/officeDocument/2006/relationships/hyperlink" Target="https://www.itu.int/md/R19-WP4A-C-0856/en" TargetMode="External"/><Relationship Id="rId60" Type="http://schemas.openxmlformats.org/officeDocument/2006/relationships/hyperlink" Target="https://www.itu.int/md/R19-WP4A-C-0841/en" TargetMode="External"/><Relationship Id="rId65" Type="http://schemas.openxmlformats.org/officeDocument/2006/relationships/hyperlink" Target="https://www.itu.int/md/R19-WP5B-C-0731/en" TargetMode="External"/><Relationship Id="rId81" Type="http://schemas.openxmlformats.org/officeDocument/2006/relationships/hyperlink" Target="https://www.infrastructure.gov.au/" TargetMode="External"/><Relationship Id="rId86" Type="http://schemas.openxmlformats.org/officeDocument/2006/relationships/hyperlink" Target="https://atuuat.africa/" TargetMode="External"/><Relationship Id="rId13" Type="http://schemas.openxmlformats.org/officeDocument/2006/relationships/image" Target="media/image2.png"/><Relationship Id="rId18" Type="http://schemas.openxmlformats.org/officeDocument/2006/relationships/hyperlink" Target="http://www.itu.int/en/ITU-R/space/Pages/Statistics.aspx" TargetMode="External"/><Relationship Id="rId39" Type="http://schemas.openxmlformats.org/officeDocument/2006/relationships/hyperlink" Target="https://www.itu.int/md/R19-WP4A-C-0404/en" TargetMode="External"/><Relationship Id="rId109" Type="http://schemas.openxmlformats.org/officeDocument/2006/relationships/hyperlink" Target="https://www.itu.int/en/mediacentre/backgrounders/Pages/itu-r-managing-the-radio-frequency-spectrum-for-the-world.aspx" TargetMode="External"/><Relationship Id="rId34" Type="http://schemas.openxmlformats.org/officeDocument/2006/relationships/hyperlink" Target="https://www.itu.int/en/ITU-R/space/Pages/res609.aspx" TargetMode="External"/><Relationship Id="rId50" Type="http://schemas.openxmlformats.org/officeDocument/2006/relationships/hyperlink" Target="https://www.itu.int/net/ITU-R/space/snl/sat_relocation/index.asp" TargetMode="External"/><Relationship Id="rId55" Type="http://schemas.openxmlformats.org/officeDocument/2006/relationships/hyperlink" Target="https://www.itu.int/md/R15-WRC15-C-0004/en" TargetMode="External"/><Relationship Id="rId76" Type="http://schemas.openxmlformats.org/officeDocument/2006/relationships/footer" Target="footer1.xml"/><Relationship Id="rId97" Type="http://schemas.openxmlformats.org/officeDocument/2006/relationships/hyperlink" Target="https://www.itu.int/now4wrc23/" TargetMode="External"/><Relationship Id="rId104" Type="http://schemas.openxmlformats.org/officeDocument/2006/relationships/hyperlink" Target="https://www.itu.int/wrc-23/" TargetMode="External"/><Relationship Id="rId120" Type="http://schemas.openxmlformats.org/officeDocument/2006/relationships/header" Target="header4.xml"/><Relationship Id="rId125"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s://www.itu.int/md/R19-WP5D-C-1776/en" TargetMode="External"/><Relationship Id="rId92" Type="http://schemas.openxmlformats.org/officeDocument/2006/relationships/hyperlink" Target="https://www.itu.int/hub/publication/s-gen-news-2023-3/" TargetMode="External"/><Relationship Id="rId2" Type="http://schemas.openxmlformats.org/officeDocument/2006/relationships/customXml" Target="../customXml/item2.xml"/><Relationship Id="rId29" Type="http://schemas.openxmlformats.org/officeDocument/2006/relationships/hyperlink" Target="https://www.itu.int/md/R15-WRC15-C-0505/en" TargetMode="External"/><Relationship Id="rId24" Type="http://schemas.openxmlformats.org/officeDocument/2006/relationships/hyperlink" Target="http://www.itu.int/ITU-R/go/space-epfd/en" TargetMode="External"/><Relationship Id="rId40" Type="http://schemas.openxmlformats.org/officeDocument/2006/relationships/hyperlink" Target="https://www.itu.int/dms_ties/itu-r/md/19/wp4a/c/R19-WP4A-C-0522!N43!MSW-E.docx" TargetMode="External"/><Relationship Id="rId45" Type="http://schemas.openxmlformats.org/officeDocument/2006/relationships/hyperlink" Target="http://www.itu.int/en/ITU-R/space/plans/Pages/AP30-30A.aspx" TargetMode="External"/><Relationship Id="rId66" Type="http://schemas.openxmlformats.org/officeDocument/2006/relationships/hyperlink" Target="https://www.itu.int/md/R00-CA-CIR-0251/en" TargetMode="External"/><Relationship Id="rId87" Type="http://schemas.openxmlformats.org/officeDocument/2006/relationships/header" Target="header3.xml"/><Relationship Id="rId110" Type="http://schemas.openxmlformats.org/officeDocument/2006/relationships/hyperlink" Target="https://www.itu.int/en/mediacentre/backgrounders/Pages/Earth-stations-in-motion-satellite-issues.aspx" TargetMode="External"/><Relationship Id="rId115" Type="http://schemas.openxmlformats.org/officeDocument/2006/relationships/hyperlink" Target="https://www.itu.int/en/ITU-R/space/workshops/ISRMM/Pages/default.aspx" TargetMode="External"/><Relationship Id="rId61" Type="http://schemas.openxmlformats.org/officeDocument/2006/relationships/hyperlink" Target="https://www.itu.int/md/R19-WP4A-C-0841/en" TargetMode="External"/><Relationship Id="rId82" Type="http://schemas.openxmlformats.org/officeDocument/2006/relationships/hyperlink" Target="https://www.mincom.gob.cu/es" TargetMode="External"/><Relationship Id="rId19" Type="http://schemas.openxmlformats.org/officeDocument/2006/relationships/image" Target="media/image5.png"/><Relationship Id="rId14" Type="http://schemas.openxmlformats.org/officeDocument/2006/relationships/hyperlink" Target="https://www.itu.int/en/ITU-R/conferences/wrc/2023/irwsp/Pages/default.aspx" TargetMode="External"/><Relationship Id="rId30" Type="http://schemas.openxmlformats.org/officeDocument/2006/relationships/hyperlink" Target="https://www.itu.int/md/R00-CR-CIR-0414/en" TargetMode="External"/><Relationship Id="rId35" Type="http://schemas.openxmlformats.org/officeDocument/2006/relationships/hyperlink" Target="https://www.itu.int/en/ITU-R/space/Pages/epfdData.aspx" TargetMode="External"/><Relationship Id="rId56" Type="http://schemas.openxmlformats.org/officeDocument/2006/relationships/hyperlink" Target="https://www.itu.int/md/R15-WP4A-C-0051/en" TargetMode="External"/><Relationship Id="rId77" Type="http://schemas.openxmlformats.org/officeDocument/2006/relationships/footer" Target="footer2.xml"/><Relationship Id="rId100" Type="http://schemas.openxmlformats.org/officeDocument/2006/relationships/hyperlink" Target="https://www.itu.int/hub/news/" TargetMode="External"/><Relationship Id="rId105" Type="http://schemas.openxmlformats.org/officeDocument/2006/relationships/hyperlink" Target="https://twitter.com/hashtag/ITUWRC?src=hash" TargetMode="External"/><Relationship Id="rId12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itu.int/ITU-R/go/space-communications" TargetMode="External"/><Relationship Id="rId72" Type="http://schemas.openxmlformats.org/officeDocument/2006/relationships/hyperlink" Target="https://www.itu.int/md/R19-WP7A-C-0076/en" TargetMode="External"/><Relationship Id="rId93" Type="http://schemas.openxmlformats.org/officeDocument/2006/relationships/hyperlink" Target="https://www.itu.int/futureradionow/" TargetMode="External"/><Relationship Id="rId98" Type="http://schemas.openxmlformats.org/officeDocument/2006/relationships/hyperlink" Target="https://www.itu.int/wrs-22/" TargetMode="External"/><Relationship Id="rId121" Type="http://schemas.openxmlformats.org/officeDocument/2006/relationships/header" Target="header5.xml"/><Relationship Id="rId3" Type="http://schemas.openxmlformats.org/officeDocument/2006/relationships/customXml" Target="../customXml/item3.xml"/><Relationship Id="rId25" Type="http://schemas.openxmlformats.org/officeDocument/2006/relationships/hyperlink" Target="https://www.itu.int/md/R00-CR-CIR-0405/en" TargetMode="External"/><Relationship Id="rId46" Type="http://schemas.openxmlformats.org/officeDocument/2006/relationships/hyperlink" Target="https://www.itu.int/md/R00-CA-CIR-0246/en" TargetMode="External"/><Relationship Id="rId67" Type="http://schemas.openxmlformats.org/officeDocument/2006/relationships/hyperlink" Target="https://www.itu.int/md/R19-CPM23.2-R-0001/en" TargetMode="External"/><Relationship Id="rId116" Type="http://schemas.openxmlformats.org/officeDocument/2006/relationships/hyperlink" Target="https://www.itu.int/rec/R-REC-SM.2149-0-202209-I/en" TargetMode="External"/><Relationship Id="rId20" Type="http://schemas.openxmlformats.org/officeDocument/2006/relationships/hyperlink" Target="http://www.itu.int/en/ITU-R/space/Pages/Statistics.aspx" TargetMode="External"/><Relationship Id="rId41" Type="http://schemas.openxmlformats.org/officeDocument/2006/relationships/hyperlink" Target="https://www.itu.int/md/R19-WP4A-C-0522/en" TargetMode="External"/><Relationship Id="rId62" Type="http://schemas.openxmlformats.org/officeDocument/2006/relationships/image" Target="media/image11.png"/><Relationship Id="rId83" Type="http://schemas.openxmlformats.org/officeDocument/2006/relationships/hyperlink" Target="https://www.sica.int/comtelca/inicio" TargetMode="External"/><Relationship Id="rId88" Type="http://schemas.openxmlformats.org/officeDocument/2006/relationships/hyperlink" Target="http://www.itu.int/ITU-R/go/seminars" TargetMode="External"/><Relationship Id="rId111" Type="http://schemas.openxmlformats.org/officeDocument/2006/relationships/hyperlink" Target="https://www.itu.int/en/mediacentre/backgrounders/Pages/Non-geostationary-satellite-systems.aspx" TargetMode="External"/><Relationship Id="rId15" Type="http://schemas.openxmlformats.org/officeDocument/2006/relationships/image" Target="media/image3.png"/><Relationship Id="rId36" Type="http://schemas.openxmlformats.org/officeDocument/2006/relationships/hyperlink" Target="https://www.itu.int/md/meetingdoc.asp?lang=en&amp;parent=R19-WP4A-C-0033" TargetMode="External"/><Relationship Id="rId57" Type="http://schemas.openxmlformats.org/officeDocument/2006/relationships/hyperlink" Target="https://www.itu.int/md/R15-WP4C-C-0094/en" TargetMode="External"/><Relationship Id="rId106" Type="http://schemas.openxmlformats.org/officeDocument/2006/relationships/hyperlink" Target="http://www.itu.int/en/ITU-R/Pages/default.aspx" TargetMode="External"/><Relationship Id="rId10" Type="http://schemas.openxmlformats.org/officeDocument/2006/relationships/footnotes" Target="footnotes.xml"/><Relationship Id="rId31" Type="http://schemas.openxmlformats.org/officeDocument/2006/relationships/hyperlink" Target="https://www.itu.int/en/ITU-R/space/snl/Pages/UAS.aspx" TargetMode="External"/><Relationship Id="rId52" Type="http://schemas.openxmlformats.org/officeDocument/2006/relationships/image" Target="media/image9.png"/><Relationship Id="rId73" Type="http://schemas.openxmlformats.org/officeDocument/2006/relationships/hyperlink" Target="https://www.itu.int/md/R23-RA23-C-0006/en" TargetMode="External"/><Relationship Id="rId78" Type="http://schemas.openxmlformats.org/officeDocument/2006/relationships/footer" Target="footer3.xml"/><Relationship Id="rId94" Type="http://schemas.openxmlformats.org/officeDocument/2006/relationships/hyperlink" Target="https://www.itu.int/bestofwrs/" TargetMode="External"/><Relationship Id="rId99" Type="http://schemas.openxmlformats.org/officeDocument/2006/relationships/hyperlink" Target="https://www.itu.int/wrd-22/" TargetMode="External"/><Relationship Id="rId101" Type="http://schemas.openxmlformats.org/officeDocument/2006/relationships/hyperlink" Target="https://twitter.com/ITUradiocomms" TargetMode="External"/><Relationship Id="rId122"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2.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3.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4.xml><?xml version="1.0" encoding="utf-8"?>
<ds:datastoreItem xmlns:ds="http://schemas.openxmlformats.org/officeDocument/2006/customXml" ds:itemID="{93D25B3B-5FDE-4E53-994F-60636F3B02C5}">
  <ds:schemaRefs>
    <ds:schemaRef ds:uri="060e8e06-0ab1-43d2-b04a-41299106b25a"/>
    <ds:schemaRef ds:uri="http://schemas.microsoft.com/office/2006/documentManagement/types"/>
    <ds:schemaRef ds:uri="http://www.w3.org/XML/1998/namespace"/>
    <ds:schemaRef ds:uri="bc0b450c-ff0a-44fa-a43c-58f6e857e634"/>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1273</TotalTime>
  <Pages>65</Pages>
  <Words>25931</Words>
  <Characters>150443</Characters>
  <Application>Microsoft Office Word</Application>
  <DocSecurity>0</DocSecurity>
  <Lines>1253</Lines>
  <Paragraphs>352</Paragraphs>
  <ScaleCrop>false</ScaleCrop>
  <HeadingPairs>
    <vt:vector size="2" baseType="variant">
      <vt:variant>
        <vt:lpstr>Title</vt:lpstr>
      </vt:variant>
      <vt:variant>
        <vt:i4>1</vt:i4>
      </vt:variant>
    </vt:vector>
  </HeadingPairs>
  <TitlesOfParts>
    <vt:vector size="1" baseType="lpstr">
      <vt:lpstr>R16-WRC19-C-!MSW-A</vt:lpstr>
    </vt:vector>
  </TitlesOfParts>
  <Manager>General Secretariat - Pool</Manager>
  <Company>International Telecommunication Union (ITU)</Company>
  <LinksUpToDate>false</LinksUpToDate>
  <CharactersWithSpaces>176022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R16-WRC19-C-!MSW-A</dc:title>
  <dc:creator>Arabic-AAM</dc:creator>
  <cp:keywords>DPM_v2020.5.14.1_prod</cp:keywords>
  <cp:lastModifiedBy>Arabic-IR</cp:lastModifiedBy>
  <cp:revision>28</cp:revision>
  <cp:lastPrinted>2020-08-11T14:28:00Z</cp:lastPrinted>
  <dcterms:created xsi:type="dcterms:W3CDTF">2023-09-22T14:12:00Z</dcterms:created>
  <dcterms:modified xsi:type="dcterms:W3CDTF">2023-09-26T13:38:00Z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