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2659C1" w14:paraId="3C0DA656" w14:textId="77777777" w:rsidTr="00F320AA">
        <w:trPr>
          <w:cantSplit/>
        </w:trPr>
        <w:tc>
          <w:tcPr>
            <w:tcW w:w="1418" w:type="dxa"/>
            <w:vAlign w:val="center"/>
          </w:tcPr>
          <w:p w14:paraId="325D1E02" w14:textId="77777777" w:rsidR="00F320AA" w:rsidRPr="002659C1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2659C1">
              <w:rPr>
                <w:noProof/>
              </w:rPr>
              <w:drawing>
                <wp:inline distT="0" distB="0" distL="0" distR="0" wp14:anchorId="20BA37A3" wp14:editId="22F53EFC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3954F796" w14:textId="77777777" w:rsidR="00F320AA" w:rsidRPr="002659C1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2659C1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2659C1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2659C1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0BAB0C90" w14:textId="77777777" w:rsidR="00F320AA" w:rsidRPr="002659C1" w:rsidRDefault="00EB0812" w:rsidP="00F320AA">
            <w:pPr>
              <w:spacing w:before="0" w:line="240" w:lineRule="atLeast"/>
            </w:pPr>
            <w:r w:rsidRPr="002659C1">
              <w:rPr>
                <w:noProof/>
              </w:rPr>
              <w:drawing>
                <wp:inline distT="0" distB="0" distL="0" distR="0" wp14:anchorId="357E0A10" wp14:editId="3F54CA59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2659C1" w14:paraId="1207E584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2B309A8" w14:textId="77777777" w:rsidR="00A066F1" w:rsidRPr="002659C1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98658C2" w14:textId="77777777" w:rsidR="00A066F1" w:rsidRPr="002659C1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2659C1" w14:paraId="0A3BFC6E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3FCC707" w14:textId="77777777" w:rsidR="00A066F1" w:rsidRPr="002659C1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36C3BB9" w14:textId="77777777" w:rsidR="00A066F1" w:rsidRPr="002659C1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2659C1" w14:paraId="337B26A1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3A4FC1BB" w14:textId="77777777" w:rsidR="00A066F1" w:rsidRPr="002659C1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2659C1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20C7FE80" w14:textId="77777777" w:rsidR="00A066F1" w:rsidRPr="002659C1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2659C1">
              <w:rPr>
                <w:rFonts w:ascii="Verdana" w:hAnsi="Verdana"/>
                <w:b/>
                <w:sz w:val="20"/>
              </w:rPr>
              <w:t>Document 4</w:t>
            </w:r>
            <w:r w:rsidR="00A066F1" w:rsidRPr="002659C1">
              <w:rPr>
                <w:rFonts w:ascii="Verdana" w:hAnsi="Verdana"/>
                <w:b/>
                <w:sz w:val="20"/>
              </w:rPr>
              <w:t>-</w:t>
            </w:r>
            <w:r w:rsidR="005E10C9" w:rsidRPr="002659C1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2659C1" w14:paraId="7E80AFD4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1685B5D3" w14:textId="77777777" w:rsidR="00A066F1" w:rsidRPr="002659C1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229D1022" w14:textId="0C7C3F85" w:rsidR="00A066F1" w:rsidRPr="002659C1" w:rsidRDefault="00F30E9E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2659C1">
              <w:rPr>
                <w:rFonts w:ascii="Verdana" w:hAnsi="Verdana"/>
                <w:b/>
                <w:sz w:val="20"/>
              </w:rPr>
              <w:t>8</w:t>
            </w:r>
            <w:r w:rsidR="00420873" w:rsidRPr="002659C1">
              <w:rPr>
                <w:rFonts w:ascii="Verdana" w:hAnsi="Verdana"/>
                <w:b/>
                <w:sz w:val="20"/>
              </w:rPr>
              <w:t xml:space="preserve"> </w:t>
            </w:r>
            <w:r w:rsidRPr="002659C1">
              <w:rPr>
                <w:rFonts w:ascii="Verdana" w:hAnsi="Verdana"/>
                <w:b/>
                <w:sz w:val="20"/>
              </w:rPr>
              <w:t>November</w:t>
            </w:r>
            <w:r w:rsidR="00420873" w:rsidRPr="002659C1">
              <w:rPr>
                <w:rFonts w:ascii="Verdana" w:hAnsi="Verdana"/>
                <w:b/>
                <w:sz w:val="20"/>
              </w:rPr>
              <w:t xml:space="preserve"> 2023</w:t>
            </w:r>
          </w:p>
        </w:tc>
      </w:tr>
      <w:tr w:rsidR="00A066F1" w:rsidRPr="002659C1" w14:paraId="18C46CC1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29E66329" w14:textId="77777777" w:rsidR="00A066F1" w:rsidRPr="002659C1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0676DB36" w14:textId="77777777" w:rsidR="00A066F1" w:rsidRPr="002659C1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2659C1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2659C1" w14:paraId="30E8007E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28CDC30" w14:textId="77777777" w:rsidR="00A066F1" w:rsidRPr="002659C1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2659C1" w14:paraId="5A52FF2C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F67C08F" w14:textId="430FDE35" w:rsidR="00E55816" w:rsidRPr="002659C1" w:rsidRDefault="00BB3EE3" w:rsidP="00E55816">
            <w:pPr>
              <w:pStyle w:val="Source"/>
            </w:pPr>
            <w:r w:rsidRPr="002659C1">
              <w:t>Director, Radiocommunication Bureau</w:t>
            </w:r>
          </w:p>
        </w:tc>
      </w:tr>
      <w:tr w:rsidR="00E55816" w:rsidRPr="002659C1" w14:paraId="45DA3B0D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D1410ED" w14:textId="77777777" w:rsidR="00E55816" w:rsidRPr="002659C1" w:rsidRDefault="007D5320" w:rsidP="00E55816">
            <w:pPr>
              <w:pStyle w:val="Title1"/>
            </w:pPr>
            <w:r w:rsidRPr="002659C1">
              <w:t>REPORT OF THE DIRECTOR ON THE ACTIVITIES OF THE RADIOCOMMUNICATION SECTOR</w:t>
            </w:r>
          </w:p>
        </w:tc>
      </w:tr>
      <w:tr w:rsidR="00E55816" w:rsidRPr="002659C1" w14:paraId="1A3F312E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0182B3A" w14:textId="77777777" w:rsidR="00E55816" w:rsidRPr="002659C1" w:rsidRDefault="00E55816" w:rsidP="00E55816">
            <w:pPr>
              <w:pStyle w:val="Title2"/>
            </w:pPr>
          </w:p>
        </w:tc>
      </w:tr>
      <w:tr w:rsidR="00A538A6" w:rsidRPr="002659C1" w14:paraId="2DE29936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54E74C7" w14:textId="77777777" w:rsidR="00A538A6" w:rsidRPr="002659C1" w:rsidRDefault="00A538A6" w:rsidP="004B13CB">
            <w:pPr>
              <w:pStyle w:val="Agendaitem"/>
              <w:rPr>
                <w:lang w:val="en-GB"/>
              </w:rPr>
            </w:pPr>
          </w:p>
        </w:tc>
      </w:tr>
    </w:tbl>
    <w:bookmarkEnd w:id="5"/>
    <w:bookmarkEnd w:id="6"/>
    <w:p w14:paraId="691C78D1" w14:textId="6BAA5AA2" w:rsidR="00241FA2" w:rsidRPr="002659C1" w:rsidRDefault="00404993" w:rsidP="00EB54B2">
      <w:r w:rsidRPr="002659C1">
        <w:t>This Report on the activities of the Radiocommunication Sector since the last world radiocommunication conference is submitted to WRC</w:t>
      </w:r>
      <w:r w:rsidR="0047396B" w:rsidRPr="002659C1">
        <w:noBreakHyphen/>
      </w:r>
      <w:r w:rsidR="00764B54" w:rsidRPr="002659C1">
        <w:t>23</w:t>
      </w:r>
      <w:r w:rsidRPr="002659C1">
        <w:t xml:space="preserve"> pursuant to the provisions of CV180 and item</w:t>
      </w:r>
      <w:r w:rsidR="0047396B" w:rsidRPr="002659C1">
        <w:t> </w:t>
      </w:r>
      <w:r w:rsidRPr="002659C1">
        <w:t>9 of the agenda. To facilitate the consideration of the variety of subjects dealt with in this Report, it is structured in various parts, and each part is presented in a separate addendum, as indicated in the summary table.</w:t>
      </w:r>
    </w:p>
    <w:p w14:paraId="7C97D0E7" w14:textId="77777777" w:rsidR="00404993" w:rsidRPr="002659C1" w:rsidRDefault="00404993" w:rsidP="00EB54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126"/>
        <w:gridCol w:w="1515"/>
      </w:tblGrid>
      <w:tr w:rsidR="00416841" w:rsidRPr="002659C1" w14:paraId="2EA1EF20" w14:textId="77777777" w:rsidTr="002659C1">
        <w:tc>
          <w:tcPr>
            <w:tcW w:w="988" w:type="dxa"/>
            <w:vAlign w:val="center"/>
          </w:tcPr>
          <w:p w14:paraId="345DDB5A" w14:textId="77777777" w:rsidR="00416841" w:rsidRPr="002659C1" w:rsidRDefault="00416841" w:rsidP="002659C1">
            <w:pPr>
              <w:pStyle w:val="Tablehead"/>
            </w:pPr>
            <w:r w:rsidRPr="002659C1">
              <w:t>Part No.</w:t>
            </w:r>
          </w:p>
        </w:tc>
        <w:tc>
          <w:tcPr>
            <w:tcW w:w="7126" w:type="dxa"/>
            <w:vAlign w:val="center"/>
          </w:tcPr>
          <w:p w14:paraId="0FB4DCD9" w14:textId="77777777" w:rsidR="00416841" w:rsidRPr="002659C1" w:rsidRDefault="00416841" w:rsidP="002659C1">
            <w:pPr>
              <w:pStyle w:val="Tablehead"/>
            </w:pPr>
            <w:r w:rsidRPr="002659C1">
              <w:t>Subject</w:t>
            </w:r>
          </w:p>
        </w:tc>
        <w:tc>
          <w:tcPr>
            <w:tcW w:w="1515" w:type="dxa"/>
            <w:vAlign w:val="center"/>
          </w:tcPr>
          <w:p w14:paraId="28891972" w14:textId="77777777" w:rsidR="00416841" w:rsidRPr="002659C1" w:rsidRDefault="00416841" w:rsidP="002659C1">
            <w:pPr>
              <w:pStyle w:val="Tablehead"/>
            </w:pPr>
            <w:r w:rsidRPr="002659C1">
              <w:t>Addendum No.</w:t>
            </w:r>
          </w:p>
        </w:tc>
      </w:tr>
      <w:tr w:rsidR="00416841" w:rsidRPr="002659C1" w14:paraId="55C2B0B5" w14:textId="77777777" w:rsidTr="00566AC9">
        <w:tc>
          <w:tcPr>
            <w:tcW w:w="988" w:type="dxa"/>
          </w:tcPr>
          <w:p w14:paraId="155F67C2" w14:textId="77777777" w:rsidR="00416841" w:rsidRPr="002659C1" w:rsidRDefault="00416841" w:rsidP="00566AC9">
            <w:pPr>
              <w:pStyle w:val="TableTextS5"/>
              <w:jc w:val="center"/>
            </w:pPr>
            <w:r w:rsidRPr="002659C1">
              <w:t>1</w:t>
            </w:r>
          </w:p>
        </w:tc>
        <w:tc>
          <w:tcPr>
            <w:tcW w:w="7126" w:type="dxa"/>
          </w:tcPr>
          <w:p w14:paraId="081C3BBF" w14:textId="32D46E12" w:rsidR="00416841" w:rsidRPr="002659C1" w:rsidRDefault="00416841" w:rsidP="002659C1">
            <w:pPr>
              <w:pStyle w:val="Tabletext"/>
            </w:pPr>
            <w:r w:rsidRPr="002659C1">
              <w:t>Activities of the Radiocommunication Sector in the period between WRC</w:t>
            </w:r>
            <w:r w:rsidR="00566AC9" w:rsidRPr="002659C1">
              <w:noBreakHyphen/>
            </w:r>
            <w:r w:rsidRPr="002659C1">
              <w:t>1</w:t>
            </w:r>
            <w:r w:rsidR="00DF1212" w:rsidRPr="002659C1">
              <w:t>9</w:t>
            </w:r>
            <w:r w:rsidRPr="002659C1">
              <w:t xml:space="preserve"> and WRC</w:t>
            </w:r>
            <w:r w:rsidR="00566AC9" w:rsidRPr="002659C1">
              <w:noBreakHyphen/>
            </w:r>
            <w:r w:rsidR="00DF1212" w:rsidRPr="002659C1">
              <w:t>23</w:t>
            </w:r>
          </w:p>
        </w:tc>
        <w:tc>
          <w:tcPr>
            <w:tcW w:w="1515" w:type="dxa"/>
          </w:tcPr>
          <w:p w14:paraId="3E2CBFB1" w14:textId="77777777" w:rsidR="00416841" w:rsidRPr="002659C1" w:rsidRDefault="00416841" w:rsidP="00566AC9">
            <w:pPr>
              <w:pStyle w:val="TableTextS5"/>
              <w:jc w:val="center"/>
            </w:pPr>
            <w:r w:rsidRPr="002659C1">
              <w:t>1</w:t>
            </w:r>
          </w:p>
        </w:tc>
      </w:tr>
      <w:tr w:rsidR="00416841" w:rsidRPr="002659C1" w14:paraId="78CA2650" w14:textId="77777777" w:rsidTr="00566AC9">
        <w:tc>
          <w:tcPr>
            <w:tcW w:w="988" w:type="dxa"/>
          </w:tcPr>
          <w:p w14:paraId="2901ED91" w14:textId="77777777" w:rsidR="00416841" w:rsidRPr="002659C1" w:rsidRDefault="00416841" w:rsidP="00566AC9">
            <w:pPr>
              <w:pStyle w:val="TableTextS5"/>
              <w:jc w:val="center"/>
            </w:pPr>
            <w:r w:rsidRPr="002659C1">
              <w:t>2</w:t>
            </w:r>
          </w:p>
        </w:tc>
        <w:tc>
          <w:tcPr>
            <w:tcW w:w="7126" w:type="dxa"/>
          </w:tcPr>
          <w:p w14:paraId="4A039709" w14:textId="77777777" w:rsidR="00416841" w:rsidRPr="002659C1" w:rsidRDefault="00416841" w:rsidP="002659C1">
            <w:pPr>
              <w:pStyle w:val="Tabletext"/>
            </w:pPr>
            <w:r w:rsidRPr="002659C1">
              <w:t>Experience in the application of the radio regulatory procedures and other related matters</w:t>
            </w:r>
          </w:p>
        </w:tc>
        <w:tc>
          <w:tcPr>
            <w:tcW w:w="1515" w:type="dxa"/>
          </w:tcPr>
          <w:p w14:paraId="06C6196D" w14:textId="77777777" w:rsidR="00416841" w:rsidRPr="002659C1" w:rsidRDefault="00416841" w:rsidP="00566AC9">
            <w:pPr>
              <w:pStyle w:val="TableTextS5"/>
              <w:jc w:val="center"/>
            </w:pPr>
            <w:r w:rsidRPr="002659C1">
              <w:t>2</w:t>
            </w:r>
          </w:p>
        </w:tc>
      </w:tr>
      <w:tr w:rsidR="00416841" w:rsidRPr="002659C1" w14:paraId="7C6FEBAB" w14:textId="77777777" w:rsidTr="00566AC9">
        <w:tc>
          <w:tcPr>
            <w:tcW w:w="988" w:type="dxa"/>
          </w:tcPr>
          <w:p w14:paraId="7E2CC258" w14:textId="77777777" w:rsidR="00416841" w:rsidRPr="002659C1" w:rsidRDefault="00416841" w:rsidP="00566AC9">
            <w:pPr>
              <w:pStyle w:val="TableTextS5"/>
              <w:jc w:val="center"/>
            </w:pPr>
            <w:r w:rsidRPr="002659C1">
              <w:t>3</w:t>
            </w:r>
          </w:p>
        </w:tc>
        <w:tc>
          <w:tcPr>
            <w:tcW w:w="7126" w:type="dxa"/>
          </w:tcPr>
          <w:p w14:paraId="1628B0C5" w14:textId="77777777" w:rsidR="00416841" w:rsidRPr="002659C1" w:rsidRDefault="00416841" w:rsidP="002659C1">
            <w:pPr>
              <w:pStyle w:val="Tabletext"/>
            </w:pPr>
            <w:r w:rsidRPr="002659C1">
              <w:t>Activities of the Radio Regulations Board</w:t>
            </w:r>
          </w:p>
        </w:tc>
        <w:tc>
          <w:tcPr>
            <w:tcW w:w="1515" w:type="dxa"/>
          </w:tcPr>
          <w:p w14:paraId="3212205A" w14:textId="77777777" w:rsidR="00416841" w:rsidRPr="002659C1" w:rsidRDefault="00416841" w:rsidP="00566AC9">
            <w:pPr>
              <w:pStyle w:val="TableTextS5"/>
              <w:jc w:val="center"/>
            </w:pPr>
            <w:r w:rsidRPr="002659C1">
              <w:t>3</w:t>
            </w:r>
          </w:p>
        </w:tc>
      </w:tr>
      <w:tr w:rsidR="00416841" w:rsidRPr="002659C1" w14:paraId="5EBD00CD" w14:textId="77777777" w:rsidTr="00566AC9">
        <w:tc>
          <w:tcPr>
            <w:tcW w:w="988" w:type="dxa"/>
          </w:tcPr>
          <w:p w14:paraId="6CB0EA31" w14:textId="77777777" w:rsidR="00416841" w:rsidRPr="002659C1" w:rsidRDefault="00416841" w:rsidP="00566AC9">
            <w:pPr>
              <w:pStyle w:val="TableTextS5"/>
              <w:jc w:val="center"/>
            </w:pPr>
            <w:r w:rsidRPr="002659C1">
              <w:t>4</w:t>
            </w:r>
          </w:p>
        </w:tc>
        <w:tc>
          <w:tcPr>
            <w:tcW w:w="7126" w:type="dxa"/>
          </w:tcPr>
          <w:p w14:paraId="5A15495E" w14:textId="3C115640" w:rsidR="00416841" w:rsidRPr="002659C1" w:rsidRDefault="00416841" w:rsidP="002659C1">
            <w:pPr>
              <w:pStyle w:val="Tabletext"/>
            </w:pPr>
            <w:r w:rsidRPr="002659C1">
              <w:t>Management of the MMSI numbering resource (Issues referred to in Resolution </w:t>
            </w:r>
            <w:r w:rsidRPr="002659C1">
              <w:rPr>
                <w:b/>
                <w:bCs/>
              </w:rPr>
              <w:t>344 (Rev.WRC</w:t>
            </w:r>
            <w:r w:rsidR="00566AC9" w:rsidRPr="002659C1">
              <w:rPr>
                <w:b/>
                <w:bCs/>
              </w:rPr>
              <w:noBreakHyphen/>
            </w:r>
            <w:r w:rsidRPr="002659C1">
              <w:rPr>
                <w:b/>
                <w:bCs/>
              </w:rPr>
              <w:t>1</w:t>
            </w:r>
            <w:r w:rsidR="00974EA4" w:rsidRPr="002659C1">
              <w:rPr>
                <w:b/>
                <w:bCs/>
              </w:rPr>
              <w:t>9</w:t>
            </w:r>
            <w:r w:rsidRPr="002659C1">
              <w:rPr>
                <w:b/>
                <w:bCs/>
              </w:rPr>
              <w:t>)</w:t>
            </w:r>
            <w:r w:rsidRPr="002659C1">
              <w:t xml:space="preserve"> and other related issues)</w:t>
            </w:r>
          </w:p>
        </w:tc>
        <w:tc>
          <w:tcPr>
            <w:tcW w:w="1515" w:type="dxa"/>
          </w:tcPr>
          <w:p w14:paraId="7DAC86D1" w14:textId="77777777" w:rsidR="00416841" w:rsidRPr="002659C1" w:rsidRDefault="00416841" w:rsidP="00566AC9">
            <w:pPr>
              <w:pStyle w:val="TableTextS5"/>
              <w:jc w:val="center"/>
            </w:pPr>
            <w:r w:rsidRPr="002659C1">
              <w:t>4</w:t>
            </w:r>
          </w:p>
        </w:tc>
      </w:tr>
      <w:tr w:rsidR="00416841" w:rsidRPr="002659C1" w14:paraId="6BF642F5" w14:textId="77777777" w:rsidTr="00566AC9">
        <w:tc>
          <w:tcPr>
            <w:tcW w:w="988" w:type="dxa"/>
          </w:tcPr>
          <w:p w14:paraId="13D4A280" w14:textId="77777777" w:rsidR="00416841" w:rsidRPr="002659C1" w:rsidRDefault="00416841" w:rsidP="00566AC9">
            <w:pPr>
              <w:pStyle w:val="TableTextS5"/>
              <w:jc w:val="center"/>
            </w:pPr>
            <w:r w:rsidRPr="002659C1">
              <w:t>5</w:t>
            </w:r>
          </w:p>
        </w:tc>
        <w:tc>
          <w:tcPr>
            <w:tcW w:w="7126" w:type="dxa"/>
          </w:tcPr>
          <w:p w14:paraId="5F6ABCCC" w14:textId="477034BB" w:rsidR="00416841" w:rsidRPr="002659C1" w:rsidRDefault="00416841" w:rsidP="002659C1">
            <w:pPr>
              <w:pStyle w:val="Tabletext"/>
            </w:pPr>
            <w:r w:rsidRPr="002659C1">
              <w:t>Changes in the allocation of call signs</w:t>
            </w:r>
            <w:r w:rsidR="005F34D6" w:rsidRPr="002659C1">
              <w:t xml:space="preserve"> series</w:t>
            </w:r>
            <w:r w:rsidRPr="002659C1">
              <w:t xml:space="preserve"> between WRC</w:t>
            </w:r>
            <w:r w:rsidR="00566AC9" w:rsidRPr="002659C1">
              <w:noBreakHyphen/>
            </w:r>
            <w:r w:rsidRPr="002659C1">
              <w:t>1</w:t>
            </w:r>
            <w:r w:rsidR="00CA7E78" w:rsidRPr="002659C1">
              <w:t>9</w:t>
            </w:r>
            <w:r w:rsidRPr="002659C1">
              <w:t xml:space="preserve"> and WRC</w:t>
            </w:r>
            <w:r w:rsidR="00566AC9" w:rsidRPr="002659C1">
              <w:noBreakHyphen/>
            </w:r>
            <w:r w:rsidR="00CA7E78" w:rsidRPr="002659C1">
              <w:t>23</w:t>
            </w:r>
            <w:r w:rsidRPr="002659C1">
              <w:t xml:space="preserve"> and related issues</w:t>
            </w:r>
          </w:p>
        </w:tc>
        <w:tc>
          <w:tcPr>
            <w:tcW w:w="1515" w:type="dxa"/>
          </w:tcPr>
          <w:p w14:paraId="1CD9D612" w14:textId="77777777" w:rsidR="00416841" w:rsidRPr="002659C1" w:rsidRDefault="00416841" w:rsidP="00566AC9">
            <w:pPr>
              <w:pStyle w:val="TableTextS5"/>
              <w:jc w:val="center"/>
            </w:pPr>
            <w:r w:rsidRPr="002659C1">
              <w:t>5</w:t>
            </w:r>
          </w:p>
        </w:tc>
      </w:tr>
      <w:tr w:rsidR="00CA7E78" w:rsidRPr="002659C1" w14:paraId="7BE7EC19" w14:textId="77777777" w:rsidTr="00566AC9">
        <w:tc>
          <w:tcPr>
            <w:tcW w:w="988" w:type="dxa"/>
          </w:tcPr>
          <w:p w14:paraId="0D39F5F1" w14:textId="35677B5E" w:rsidR="00CA7E78" w:rsidRPr="002659C1" w:rsidRDefault="00475343" w:rsidP="00566AC9">
            <w:pPr>
              <w:pStyle w:val="TableTextS5"/>
              <w:jc w:val="center"/>
            </w:pPr>
            <w:r w:rsidRPr="002659C1">
              <w:t>6</w:t>
            </w:r>
          </w:p>
        </w:tc>
        <w:tc>
          <w:tcPr>
            <w:tcW w:w="7126" w:type="dxa"/>
          </w:tcPr>
          <w:p w14:paraId="039CE776" w14:textId="6DB9E0F5" w:rsidR="00CA7E78" w:rsidRPr="002659C1" w:rsidRDefault="00475343" w:rsidP="002659C1">
            <w:pPr>
              <w:pStyle w:val="Tabletext"/>
            </w:pPr>
            <w:r w:rsidRPr="002659C1">
              <w:t>Analysis of the methods contain</w:t>
            </w:r>
            <w:r w:rsidR="007806FA" w:rsidRPr="002659C1">
              <w:t xml:space="preserve">ed in the CPM Report to satisfy </w:t>
            </w:r>
            <w:r w:rsidR="002659C1" w:rsidRPr="002659C1">
              <w:t>a</w:t>
            </w:r>
            <w:r w:rsidR="007806FA" w:rsidRPr="002659C1">
              <w:t>genda items of WRC</w:t>
            </w:r>
            <w:r w:rsidR="00566AC9" w:rsidRPr="002659C1">
              <w:noBreakHyphen/>
            </w:r>
            <w:r w:rsidR="007806FA" w:rsidRPr="002659C1">
              <w:t>23</w:t>
            </w:r>
          </w:p>
        </w:tc>
        <w:tc>
          <w:tcPr>
            <w:tcW w:w="1515" w:type="dxa"/>
          </w:tcPr>
          <w:p w14:paraId="3568433B" w14:textId="6E1274A6" w:rsidR="00CA7E78" w:rsidRPr="002659C1" w:rsidRDefault="007806FA" w:rsidP="00566AC9">
            <w:pPr>
              <w:pStyle w:val="TableTextS5"/>
              <w:jc w:val="center"/>
            </w:pPr>
            <w:r w:rsidRPr="002659C1">
              <w:t>6</w:t>
            </w:r>
          </w:p>
        </w:tc>
      </w:tr>
      <w:tr w:rsidR="007A0883" w:rsidRPr="002659C1" w14:paraId="124AF0D2" w14:textId="77777777" w:rsidTr="00566AC9">
        <w:tc>
          <w:tcPr>
            <w:tcW w:w="988" w:type="dxa"/>
          </w:tcPr>
          <w:p w14:paraId="31384B46" w14:textId="60057277" w:rsidR="007A0883" w:rsidRPr="002659C1" w:rsidRDefault="007A0883" w:rsidP="00566AC9">
            <w:pPr>
              <w:pStyle w:val="TableTextS5"/>
              <w:jc w:val="center"/>
            </w:pPr>
            <w:r w:rsidRPr="002659C1">
              <w:t>7</w:t>
            </w:r>
          </w:p>
        </w:tc>
        <w:tc>
          <w:tcPr>
            <w:tcW w:w="7126" w:type="dxa"/>
          </w:tcPr>
          <w:p w14:paraId="57AC7E71" w14:textId="550A90E4" w:rsidR="007A0883" w:rsidRPr="002659C1" w:rsidRDefault="003B0E74" w:rsidP="002659C1">
            <w:pPr>
              <w:pStyle w:val="Tabletext"/>
            </w:pPr>
            <w:r w:rsidRPr="002659C1">
              <w:t>ICAO progress on standards and recommended</w:t>
            </w:r>
            <w:r w:rsidR="00830C57" w:rsidRPr="002659C1">
              <w:t xml:space="preserve"> practices (SARP</w:t>
            </w:r>
            <w:r w:rsidR="00F5506A" w:rsidRPr="002659C1">
              <w:t>s) preparation</w:t>
            </w:r>
            <w:r w:rsidR="00F6471E" w:rsidRPr="002659C1">
              <w:t xml:space="preserve"> for </w:t>
            </w:r>
            <w:r w:rsidR="002659C1" w:rsidRPr="002659C1">
              <w:t>R</w:t>
            </w:r>
            <w:r w:rsidR="00E44E96" w:rsidRPr="002659C1">
              <w:t>emotely</w:t>
            </w:r>
            <w:r w:rsidR="00F6471E" w:rsidRPr="002659C1">
              <w:t xml:space="preserve"> </w:t>
            </w:r>
            <w:r w:rsidR="00DC659A" w:rsidRPr="002659C1">
              <w:t>P</w:t>
            </w:r>
            <w:r w:rsidR="00F6471E" w:rsidRPr="002659C1">
              <w:t>ilot</w:t>
            </w:r>
            <w:r w:rsidR="002659C1" w:rsidRPr="002659C1">
              <w:t>ed</w:t>
            </w:r>
            <w:r w:rsidR="00F6471E" w:rsidRPr="002659C1">
              <w:t xml:space="preserve"> Aircraft </w:t>
            </w:r>
            <w:r w:rsidR="00DC659A" w:rsidRPr="002659C1">
              <w:t>S</w:t>
            </w:r>
            <w:r w:rsidR="00F6471E" w:rsidRPr="002659C1">
              <w:t>ystem</w:t>
            </w:r>
            <w:r w:rsidR="003B6FFE" w:rsidRPr="002659C1">
              <w:t>s</w:t>
            </w:r>
          </w:p>
        </w:tc>
        <w:tc>
          <w:tcPr>
            <w:tcW w:w="1515" w:type="dxa"/>
          </w:tcPr>
          <w:p w14:paraId="0F7B8FDE" w14:textId="205026B3" w:rsidR="007A0883" w:rsidRPr="002659C1" w:rsidRDefault="003B6FFE" w:rsidP="00566AC9">
            <w:pPr>
              <w:pStyle w:val="TableTextS5"/>
              <w:jc w:val="center"/>
            </w:pPr>
            <w:r w:rsidRPr="002659C1">
              <w:t>7</w:t>
            </w:r>
          </w:p>
        </w:tc>
      </w:tr>
    </w:tbl>
    <w:p w14:paraId="5C4EA2DF" w14:textId="77777777" w:rsidR="0047396B" w:rsidRPr="002659C1" w:rsidRDefault="0047396B" w:rsidP="0047396B">
      <w:pPr>
        <w:pStyle w:val="Reasons"/>
      </w:pPr>
    </w:p>
    <w:p w14:paraId="27ECD7DE" w14:textId="6A2659C4" w:rsidR="00ED7F9E" w:rsidRPr="002659C1" w:rsidRDefault="00ED7F9E" w:rsidP="0047396B">
      <w:pPr>
        <w:jc w:val="center"/>
      </w:pPr>
      <w:r w:rsidRPr="002659C1">
        <w:t>______________</w:t>
      </w:r>
    </w:p>
    <w:sectPr w:rsidR="00ED7F9E" w:rsidRPr="002659C1" w:rsidSect="0039169B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0304" w14:textId="77777777" w:rsidR="00A7633F" w:rsidRDefault="00A7633F">
      <w:r>
        <w:separator/>
      </w:r>
    </w:p>
  </w:endnote>
  <w:endnote w:type="continuationSeparator" w:id="0">
    <w:p w14:paraId="53F5C4FB" w14:textId="77777777" w:rsidR="00A7633F" w:rsidRDefault="00A7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B6A28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4744697" w14:textId="080E81A6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59C1">
      <w:rPr>
        <w:noProof/>
      </w:rPr>
      <w:t>08.11.23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7153" w14:textId="77777777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lang w:val="en-US"/>
      </w:rPr>
      <w:t>Q:\TEMPLATE\ITUOffice2007\POOL\DPM templates\WRC-23\E.docx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4602" w14:textId="45792AF7" w:rsidR="00566AC9" w:rsidRPr="00566AC9" w:rsidRDefault="00566AC9">
    <w:pPr>
      <w:pStyle w:val="Footer"/>
    </w:pPr>
    <w:r>
      <w:fldChar w:fldCharType="begin"/>
    </w:r>
    <w:r>
      <w:rPr>
        <w:lang w:val="en-US"/>
      </w:rPr>
      <w:instrText xml:space="preserve"> FILENAME \p \* MERGEFORMAT </w:instrText>
    </w:r>
    <w:r>
      <w:fldChar w:fldCharType="separate"/>
    </w:r>
    <w:r w:rsidR="00E71695">
      <w:rPr>
        <w:lang w:val="en-US"/>
      </w:rPr>
      <w:t>P:\ENG\ITU-R\CONF-R\CMR23\000\004E.docx</w:t>
    </w:r>
    <w:r>
      <w:fldChar w:fldCharType="end"/>
    </w:r>
    <w:r>
      <w:t xml:space="preserve"> (513980)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EA144" w14:textId="77777777" w:rsidR="00A7633F" w:rsidRDefault="00A7633F">
      <w:r>
        <w:rPr>
          <w:b/>
        </w:rPr>
        <w:t>_______________</w:t>
      </w:r>
    </w:p>
  </w:footnote>
  <w:footnote w:type="continuationSeparator" w:id="0">
    <w:p w14:paraId="5BD97F64" w14:textId="77777777" w:rsidR="00A7633F" w:rsidRDefault="00A7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C3C80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4459BBB0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7" w:name="OLE_LINK1"/>
    <w:bookmarkStart w:id="8" w:name="OLE_LINK2"/>
    <w:bookmarkStart w:id="9" w:name="OLE_LINK3"/>
    <w:r w:rsidR="00EB55C6">
      <w:t>4</w:t>
    </w:r>
    <w:bookmarkEnd w:id="7"/>
    <w:bookmarkEnd w:id="8"/>
    <w:bookmarkEnd w:id="9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241720484">
    <w:abstractNumId w:val="0"/>
  </w:num>
  <w:num w:numId="2" w16cid:durableId="66571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61F26"/>
    <w:rsid w:val="00187BD9"/>
    <w:rsid w:val="00190B55"/>
    <w:rsid w:val="001C3B5F"/>
    <w:rsid w:val="001D058F"/>
    <w:rsid w:val="002009EA"/>
    <w:rsid w:val="00202756"/>
    <w:rsid w:val="00202CA0"/>
    <w:rsid w:val="00207359"/>
    <w:rsid w:val="00216B6D"/>
    <w:rsid w:val="0022757F"/>
    <w:rsid w:val="00241FA2"/>
    <w:rsid w:val="002659C1"/>
    <w:rsid w:val="00271316"/>
    <w:rsid w:val="002A3839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0E74"/>
    <w:rsid w:val="003B2284"/>
    <w:rsid w:val="003B532E"/>
    <w:rsid w:val="003B6FFE"/>
    <w:rsid w:val="003D0F8B"/>
    <w:rsid w:val="003D2513"/>
    <w:rsid w:val="003E0DB6"/>
    <w:rsid w:val="00404993"/>
    <w:rsid w:val="0041348E"/>
    <w:rsid w:val="00416841"/>
    <w:rsid w:val="00420873"/>
    <w:rsid w:val="0047396B"/>
    <w:rsid w:val="00475343"/>
    <w:rsid w:val="00492075"/>
    <w:rsid w:val="004969AD"/>
    <w:rsid w:val="004A26C4"/>
    <w:rsid w:val="004B13CB"/>
    <w:rsid w:val="004B3CD1"/>
    <w:rsid w:val="004D26EA"/>
    <w:rsid w:val="004D2BFB"/>
    <w:rsid w:val="004D5D5C"/>
    <w:rsid w:val="004F3DC0"/>
    <w:rsid w:val="0050139F"/>
    <w:rsid w:val="0055140B"/>
    <w:rsid w:val="00566AC9"/>
    <w:rsid w:val="005861D7"/>
    <w:rsid w:val="005964AB"/>
    <w:rsid w:val="005C099A"/>
    <w:rsid w:val="005C31A5"/>
    <w:rsid w:val="005E10C9"/>
    <w:rsid w:val="005E290B"/>
    <w:rsid w:val="005E61DD"/>
    <w:rsid w:val="005F04D8"/>
    <w:rsid w:val="005F34D6"/>
    <w:rsid w:val="006023DF"/>
    <w:rsid w:val="00615426"/>
    <w:rsid w:val="00616219"/>
    <w:rsid w:val="00645B7D"/>
    <w:rsid w:val="00657DE0"/>
    <w:rsid w:val="00667308"/>
    <w:rsid w:val="00685313"/>
    <w:rsid w:val="00692833"/>
    <w:rsid w:val="006A6E9B"/>
    <w:rsid w:val="006B7C2A"/>
    <w:rsid w:val="006C23DA"/>
    <w:rsid w:val="006D70B0"/>
    <w:rsid w:val="006E3D45"/>
    <w:rsid w:val="0070607A"/>
    <w:rsid w:val="007149F9"/>
    <w:rsid w:val="00733A30"/>
    <w:rsid w:val="00745AEE"/>
    <w:rsid w:val="00750F10"/>
    <w:rsid w:val="00764B54"/>
    <w:rsid w:val="007742CA"/>
    <w:rsid w:val="007806FA"/>
    <w:rsid w:val="00790D70"/>
    <w:rsid w:val="007A0883"/>
    <w:rsid w:val="007A6F1F"/>
    <w:rsid w:val="007D5320"/>
    <w:rsid w:val="00800972"/>
    <w:rsid w:val="00804475"/>
    <w:rsid w:val="00811633"/>
    <w:rsid w:val="00814037"/>
    <w:rsid w:val="00830C57"/>
    <w:rsid w:val="00841216"/>
    <w:rsid w:val="00842AF0"/>
    <w:rsid w:val="0086171E"/>
    <w:rsid w:val="00872FC8"/>
    <w:rsid w:val="008845D0"/>
    <w:rsid w:val="00884D60"/>
    <w:rsid w:val="00896E56"/>
    <w:rsid w:val="008B43F2"/>
    <w:rsid w:val="008B6CFF"/>
    <w:rsid w:val="009274B4"/>
    <w:rsid w:val="00934EA2"/>
    <w:rsid w:val="00944A5C"/>
    <w:rsid w:val="00952A66"/>
    <w:rsid w:val="00974EA4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7633F"/>
    <w:rsid w:val="00A8284C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1EF7"/>
    <w:rsid w:val="00B94AD0"/>
    <w:rsid w:val="00BB3A95"/>
    <w:rsid w:val="00BB3EE3"/>
    <w:rsid w:val="00BC75DE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A7E78"/>
    <w:rsid w:val="00CB44E5"/>
    <w:rsid w:val="00CC247A"/>
    <w:rsid w:val="00CE388F"/>
    <w:rsid w:val="00CE5E47"/>
    <w:rsid w:val="00CF020F"/>
    <w:rsid w:val="00CF2B5B"/>
    <w:rsid w:val="00D14CE0"/>
    <w:rsid w:val="00D23884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C659A"/>
    <w:rsid w:val="00DD44AF"/>
    <w:rsid w:val="00DE2AC3"/>
    <w:rsid w:val="00DE5692"/>
    <w:rsid w:val="00DE6300"/>
    <w:rsid w:val="00DF1212"/>
    <w:rsid w:val="00DF4BC6"/>
    <w:rsid w:val="00DF78E0"/>
    <w:rsid w:val="00E03C94"/>
    <w:rsid w:val="00E205BC"/>
    <w:rsid w:val="00E26226"/>
    <w:rsid w:val="00E44E96"/>
    <w:rsid w:val="00E45D05"/>
    <w:rsid w:val="00E55816"/>
    <w:rsid w:val="00E55AEF"/>
    <w:rsid w:val="00E71695"/>
    <w:rsid w:val="00E976C1"/>
    <w:rsid w:val="00EA12E5"/>
    <w:rsid w:val="00EB0812"/>
    <w:rsid w:val="00EB54B2"/>
    <w:rsid w:val="00EB55C6"/>
    <w:rsid w:val="00ED7F9E"/>
    <w:rsid w:val="00EF1932"/>
    <w:rsid w:val="00EF71B6"/>
    <w:rsid w:val="00F02766"/>
    <w:rsid w:val="00F05BD4"/>
    <w:rsid w:val="00F06473"/>
    <w:rsid w:val="00F30E9E"/>
    <w:rsid w:val="00F320AA"/>
    <w:rsid w:val="00F5506A"/>
    <w:rsid w:val="00F6155B"/>
    <w:rsid w:val="00F6471E"/>
    <w:rsid w:val="00F65C19"/>
    <w:rsid w:val="00F70C86"/>
    <w:rsid w:val="00F822B0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249CD8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table" w:styleId="TableGrid">
    <w:name w:val="Table Grid"/>
    <w:basedOn w:val="TableNormal"/>
    <w:rsid w:val="00416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R23-WRC23-C-0004!!MSW-E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4F59BC5-47EC-4988-B6E2-678C3025CDC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  <ds:schemaRef ds:uri="76b7d054-b29f-418b-b414-6b742f999448"/>
  </ds:schemaRefs>
</ds:datastoreItem>
</file>

<file path=customXml/itemProps2.xml><?xml version="1.0" encoding="utf-8"?>
<ds:datastoreItem xmlns:ds="http://schemas.openxmlformats.org/officeDocument/2006/customXml" ds:itemID="{534DCD52-9FC7-4685-8FE0-48B3A2423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67176C-6D1B-4BB9-A059-1BFC5B17C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E46FD3-38E7-4324-B0BA-FD03CF965A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3757127-FF1D-4DF2-BEF3-E892E494D0A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WRC-19 Template</vt:lpstr>
    </vt:vector>
  </TitlesOfParts>
  <Manager>General Secretariat - Pool</Manager>
  <Company>International Telecommunication Union (ITU)</Company>
  <LinksUpToDate>false</LinksUpToDate>
  <CharactersWithSpaces>1392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R23-WRC23-C-0004!!MSW-E</dc:title>
  <dc:subject>World Radiocommunication Conference - 2023</dc:subject>
  <dc:creator>Documents Proposals Manager (DPM)</dc:creator>
  <cp:keywords>DPM_v2023.11.6.1_prod</cp:keywords>
  <dc:description>Uploaded on 2015.07.06</dc:description>
  <cp:lastModifiedBy>TPU E kt</cp:lastModifiedBy>
  <cp:revision>5</cp:revision>
  <cp:lastPrinted>2017-02-10T08:23:00Z</cp:lastPrinted>
  <dcterms:created xsi:type="dcterms:W3CDTF">2023-11-08T14:26:00Z</dcterms:created>
  <dcterms:modified xsi:type="dcterms:W3CDTF">2023-11-09T12:36:00Z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