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027"/>
        <w:gridCol w:w="2093"/>
      </w:tblGrid>
      <w:tr w:rsidR="00762BBC" w14:paraId="6B4C6FC2" w14:textId="77777777" w:rsidTr="00762BBC">
        <w:trPr>
          <w:cantSplit/>
        </w:trPr>
        <w:tc>
          <w:tcPr>
            <w:tcW w:w="1418" w:type="dxa"/>
            <w:vAlign w:val="center"/>
          </w:tcPr>
          <w:p w14:paraId="52067212" w14:textId="77777777" w:rsidR="00762BBC" w:rsidRPr="00DF23FC" w:rsidRDefault="00762BBC" w:rsidP="00762BBC">
            <w:pPr>
              <w:spacing w:before="0" w:after="100" w:afterAutospacing="1" w:line="240" w:lineRule="atLeast"/>
              <w:rPr>
                <w:rFonts w:ascii="Verdana" w:hAnsi="Verdana"/>
                <w:position w:val="6"/>
              </w:rPr>
            </w:pPr>
            <w:r>
              <w:rPr>
                <w:noProof/>
                <w:lang w:val="en-US"/>
              </w:rPr>
              <w:drawing>
                <wp:inline distT="0" distB="0" distL="0" distR="0" wp14:anchorId="249D73FE" wp14:editId="4777AB6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520" w:type="dxa"/>
            <w:gridSpan w:val="2"/>
          </w:tcPr>
          <w:p w14:paraId="5C530703" w14:textId="77777777" w:rsidR="00762BBC" w:rsidRPr="00DF23FC" w:rsidRDefault="00762BBC" w:rsidP="00C97A88">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C97A88">
              <w:rPr>
                <w:rFonts w:ascii="Verdana" w:hAnsi="Verdana"/>
                <w:b/>
                <w:bCs/>
                <w:position w:val="6"/>
                <w:sz w:val="17"/>
                <w:szCs w:val="17"/>
              </w:rPr>
              <w:t>Dubái, 20 de noviembre - 15 de diciembre de 2023</w:t>
            </w:r>
          </w:p>
        </w:tc>
        <w:tc>
          <w:tcPr>
            <w:tcW w:w="2093" w:type="dxa"/>
            <w:vAlign w:val="center"/>
          </w:tcPr>
          <w:p w14:paraId="7840DC32" w14:textId="77777777" w:rsidR="00762BBC" w:rsidRDefault="00762BBC" w:rsidP="00762BBC">
            <w:pPr>
              <w:spacing w:before="0" w:line="240" w:lineRule="atLeast"/>
            </w:pPr>
            <w:bookmarkStart w:id="0" w:name="ditulogo"/>
            <w:bookmarkEnd w:id="0"/>
            <w:r>
              <w:rPr>
                <w:noProof/>
              </w:rPr>
              <w:drawing>
                <wp:inline distT="0" distB="0" distL="0" distR="0" wp14:anchorId="54F80109" wp14:editId="494C95F4">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C8286D" w:rsidRPr="009538D2" w14:paraId="354E1EC1" w14:textId="77777777" w:rsidTr="00A1779F">
        <w:trPr>
          <w:cantSplit/>
        </w:trPr>
        <w:tc>
          <w:tcPr>
            <w:tcW w:w="10031" w:type="dxa"/>
            <w:gridSpan w:val="4"/>
            <w:tcBorders>
              <w:bottom w:val="single" w:sz="12" w:space="0" w:color="auto"/>
            </w:tcBorders>
          </w:tcPr>
          <w:p w14:paraId="6E686095" w14:textId="77777777" w:rsidR="00C8286D" w:rsidRPr="009538D2" w:rsidRDefault="00C8286D" w:rsidP="00C8286D">
            <w:pPr>
              <w:spacing w:before="0" w:after="48" w:line="240" w:lineRule="atLeast"/>
              <w:rPr>
                <w:rFonts w:ascii="Verdana" w:hAnsi="Verdana"/>
                <w:b/>
                <w:smallCaps/>
                <w:sz w:val="20"/>
              </w:rPr>
            </w:pPr>
            <w:bookmarkStart w:id="1" w:name="dhead"/>
          </w:p>
        </w:tc>
      </w:tr>
      <w:tr w:rsidR="00C8286D" w:rsidRPr="00C324A8" w14:paraId="5011D8C1" w14:textId="77777777" w:rsidTr="0050008E">
        <w:trPr>
          <w:cantSplit/>
        </w:trPr>
        <w:tc>
          <w:tcPr>
            <w:tcW w:w="6911" w:type="dxa"/>
            <w:gridSpan w:val="2"/>
            <w:tcBorders>
              <w:top w:val="single" w:sz="12" w:space="0" w:color="auto"/>
            </w:tcBorders>
          </w:tcPr>
          <w:p w14:paraId="10FE97E0" w14:textId="77777777" w:rsidR="00C8286D" w:rsidRPr="00C324A8" w:rsidRDefault="00C8286D" w:rsidP="00C8286D">
            <w:pPr>
              <w:spacing w:before="0" w:after="48" w:line="240" w:lineRule="atLeast"/>
              <w:rPr>
                <w:rFonts w:ascii="Verdana" w:hAnsi="Verdana"/>
                <w:b/>
                <w:smallCaps/>
                <w:sz w:val="20"/>
              </w:rPr>
            </w:pPr>
          </w:p>
        </w:tc>
        <w:tc>
          <w:tcPr>
            <w:tcW w:w="3120" w:type="dxa"/>
            <w:gridSpan w:val="2"/>
            <w:tcBorders>
              <w:top w:val="single" w:sz="12" w:space="0" w:color="auto"/>
            </w:tcBorders>
          </w:tcPr>
          <w:p w14:paraId="121523FA" w14:textId="77777777" w:rsidR="00C8286D" w:rsidRPr="00C324A8" w:rsidRDefault="00C8286D" w:rsidP="00C8286D">
            <w:pPr>
              <w:spacing w:before="0" w:line="240" w:lineRule="atLeast"/>
              <w:rPr>
                <w:rFonts w:ascii="Verdana" w:hAnsi="Verdana"/>
                <w:sz w:val="20"/>
              </w:rPr>
            </w:pPr>
          </w:p>
        </w:tc>
      </w:tr>
      <w:tr w:rsidR="00C8286D" w:rsidRPr="00C324A8" w14:paraId="28324AF9" w14:textId="77777777" w:rsidTr="0050008E">
        <w:trPr>
          <w:cantSplit/>
          <w:trHeight w:val="23"/>
        </w:trPr>
        <w:tc>
          <w:tcPr>
            <w:tcW w:w="6911" w:type="dxa"/>
            <w:gridSpan w:val="2"/>
            <w:vMerge w:val="restart"/>
          </w:tcPr>
          <w:p w14:paraId="57B54106" w14:textId="32FFB978" w:rsidR="00C8286D" w:rsidRPr="00D603C7" w:rsidRDefault="00D603C7" w:rsidP="00C8286D">
            <w:pPr>
              <w:tabs>
                <w:tab w:val="left" w:pos="851"/>
              </w:tabs>
              <w:spacing w:before="0" w:line="240" w:lineRule="atLeast"/>
              <w:rPr>
                <w:rFonts w:ascii="Verdana" w:hAnsi="Verdana"/>
                <w:b/>
                <w:bCs/>
                <w:sz w:val="20"/>
              </w:rPr>
            </w:pPr>
            <w:bookmarkStart w:id="2" w:name="dnum" w:colFirst="1" w:colLast="1"/>
            <w:bookmarkStart w:id="3" w:name="dmeeting" w:colFirst="0" w:colLast="0"/>
            <w:bookmarkEnd w:id="1"/>
            <w:r w:rsidRPr="00D603C7">
              <w:rPr>
                <w:rFonts w:ascii="Verdana" w:hAnsi="Verdana"/>
                <w:b/>
                <w:bCs/>
                <w:sz w:val="20"/>
              </w:rPr>
              <w:t>SESIÓN PLENARIA</w:t>
            </w:r>
          </w:p>
        </w:tc>
        <w:tc>
          <w:tcPr>
            <w:tcW w:w="3120" w:type="dxa"/>
            <w:gridSpan w:val="2"/>
          </w:tcPr>
          <w:p w14:paraId="5F8C6602" w14:textId="64B54B0E" w:rsidR="00C8286D" w:rsidRPr="00C8286D" w:rsidRDefault="00C8286D" w:rsidP="00C8286D">
            <w:pPr>
              <w:tabs>
                <w:tab w:val="left" w:pos="851"/>
              </w:tabs>
              <w:spacing w:before="0" w:line="240" w:lineRule="atLeast"/>
              <w:rPr>
                <w:rFonts w:ascii="Verdana" w:hAnsi="Verdana"/>
                <w:sz w:val="20"/>
              </w:rPr>
            </w:pPr>
            <w:r>
              <w:rPr>
                <w:rFonts w:ascii="Verdana" w:hAnsi="Verdana"/>
                <w:b/>
                <w:sz w:val="20"/>
              </w:rPr>
              <w:t xml:space="preserve">Documento </w:t>
            </w:r>
            <w:r w:rsidR="00D603C7">
              <w:rPr>
                <w:rFonts w:ascii="Verdana" w:hAnsi="Verdana"/>
                <w:b/>
                <w:sz w:val="20"/>
              </w:rPr>
              <w:t>2</w:t>
            </w:r>
            <w:r>
              <w:rPr>
                <w:rFonts w:ascii="Verdana" w:hAnsi="Verdana"/>
                <w:b/>
                <w:sz w:val="20"/>
              </w:rPr>
              <w:t>-S</w:t>
            </w:r>
          </w:p>
        </w:tc>
      </w:tr>
      <w:tr w:rsidR="00C8286D" w:rsidRPr="00C324A8" w14:paraId="51DE370F" w14:textId="77777777" w:rsidTr="0050008E">
        <w:trPr>
          <w:cantSplit/>
          <w:trHeight w:val="23"/>
        </w:trPr>
        <w:tc>
          <w:tcPr>
            <w:tcW w:w="6911" w:type="dxa"/>
            <w:gridSpan w:val="2"/>
            <w:vMerge/>
          </w:tcPr>
          <w:p w14:paraId="2C72E9AE" w14:textId="77777777" w:rsidR="00C8286D" w:rsidRPr="00C324A8" w:rsidRDefault="00C8286D"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gridSpan w:val="2"/>
          </w:tcPr>
          <w:p w14:paraId="4F7B8D07" w14:textId="07426A6A" w:rsidR="00C8286D" w:rsidRPr="00C8286D" w:rsidRDefault="00D603C7" w:rsidP="00C8286D">
            <w:pPr>
              <w:tabs>
                <w:tab w:val="left" w:pos="993"/>
              </w:tabs>
              <w:spacing w:before="0"/>
              <w:rPr>
                <w:rFonts w:ascii="Verdana" w:hAnsi="Verdana"/>
                <w:sz w:val="20"/>
              </w:rPr>
            </w:pPr>
            <w:r w:rsidRPr="00D603C7">
              <w:rPr>
                <w:rFonts w:ascii="Verdana" w:hAnsi="Verdana"/>
                <w:b/>
                <w:sz w:val="20"/>
              </w:rPr>
              <w:t>28 de julio de 2023</w:t>
            </w:r>
          </w:p>
        </w:tc>
      </w:tr>
      <w:tr w:rsidR="00C8286D" w:rsidRPr="00C324A8" w14:paraId="00016898" w14:textId="77777777" w:rsidTr="0050008E">
        <w:trPr>
          <w:cantSplit/>
          <w:trHeight w:val="23"/>
        </w:trPr>
        <w:tc>
          <w:tcPr>
            <w:tcW w:w="6911" w:type="dxa"/>
            <w:gridSpan w:val="2"/>
            <w:vMerge/>
          </w:tcPr>
          <w:p w14:paraId="54F31B68" w14:textId="77777777" w:rsidR="00C8286D" w:rsidRPr="00C324A8" w:rsidRDefault="00C8286D" w:rsidP="0050008E">
            <w:pPr>
              <w:tabs>
                <w:tab w:val="left" w:pos="851"/>
              </w:tabs>
              <w:spacing w:line="240" w:lineRule="atLeast"/>
              <w:rPr>
                <w:rFonts w:ascii="Verdana" w:hAnsi="Verdana"/>
                <w:b/>
                <w:sz w:val="20"/>
              </w:rPr>
            </w:pPr>
            <w:bookmarkStart w:id="5" w:name="dorlang" w:colFirst="1" w:colLast="1"/>
            <w:bookmarkEnd w:id="4"/>
          </w:p>
        </w:tc>
        <w:tc>
          <w:tcPr>
            <w:tcW w:w="3120" w:type="dxa"/>
            <w:gridSpan w:val="2"/>
          </w:tcPr>
          <w:p w14:paraId="0D6F4046" w14:textId="77777777" w:rsidR="00C8286D" w:rsidRPr="00C8286D" w:rsidRDefault="00C8286D" w:rsidP="00C8286D">
            <w:pPr>
              <w:tabs>
                <w:tab w:val="left" w:pos="993"/>
              </w:tabs>
              <w:spacing w:before="0" w:after="120"/>
              <w:rPr>
                <w:rFonts w:ascii="Verdana" w:hAnsi="Verdana"/>
                <w:sz w:val="20"/>
              </w:rPr>
            </w:pPr>
            <w:r>
              <w:rPr>
                <w:rFonts w:ascii="Verdana" w:hAnsi="Verdana"/>
                <w:b/>
                <w:sz w:val="20"/>
              </w:rPr>
              <w:t>Original: inglés</w:t>
            </w:r>
          </w:p>
        </w:tc>
      </w:tr>
      <w:tr w:rsidR="00C8286D" w14:paraId="5BE1912B" w14:textId="77777777" w:rsidTr="0050008E">
        <w:trPr>
          <w:cantSplit/>
        </w:trPr>
        <w:tc>
          <w:tcPr>
            <w:tcW w:w="10031" w:type="dxa"/>
            <w:gridSpan w:val="4"/>
          </w:tcPr>
          <w:p w14:paraId="5116344F" w14:textId="14083058" w:rsidR="00C8286D" w:rsidRDefault="00D603C7" w:rsidP="0050008E">
            <w:pPr>
              <w:pStyle w:val="Source"/>
            </w:pPr>
            <w:bookmarkStart w:id="6" w:name="dsource" w:colFirst="0" w:colLast="0"/>
            <w:bookmarkEnd w:id="5"/>
            <w:r w:rsidRPr="00D603C7">
              <w:t>Nota de la Secretaria General</w:t>
            </w:r>
          </w:p>
        </w:tc>
      </w:tr>
      <w:tr w:rsidR="00C8286D" w14:paraId="29453A39" w14:textId="77777777" w:rsidTr="0050008E">
        <w:trPr>
          <w:cantSplit/>
        </w:trPr>
        <w:tc>
          <w:tcPr>
            <w:tcW w:w="10031" w:type="dxa"/>
            <w:gridSpan w:val="4"/>
          </w:tcPr>
          <w:p w14:paraId="778AF77C" w14:textId="50330823" w:rsidR="00C8286D" w:rsidRDefault="00D603C7" w:rsidP="00D603C7">
            <w:pPr>
              <w:pStyle w:val="Title1"/>
            </w:pPr>
            <w:bookmarkStart w:id="7" w:name="dtitle1" w:colFirst="0" w:colLast="0"/>
            <w:bookmarkEnd w:id="6"/>
            <w:r w:rsidRPr="00D603C7">
              <w:t xml:space="preserve">CREDENCIALES DE LAS DELEGACIONES EN LA </w:t>
            </w:r>
            <w:r w:rsidRPr="00D603C7">
              <w:br/>
              <w:t>CONFERENCIA MUNDIAL DE RADIOCOMUNICACIONES</w:t>
            </w:r>
          </w:p>
        </w:tc>
      </w:tr>
      <w:tr w:rsidR="00C8286D" w14:paraId="64651323" w14:textId="77777777" w:rsidTr="0050008E">
        <w:trPr>
          <w:cantSplit/>
        </w:trPr>
        <w:tc>
          <w:tcPr>
            <w:tcW w:w="10031" w:type="dxa"/>
            <w:gridSpan w:val="4"/>
          </w:tcPr>
          <w:p w14:paraId="5FD75F04" w14:textId="77777777" w:rsidR="00C8286D" w:rsidRDefault="00C8286D" w:rsidP="0050008E">
            <w:pPr>
              <w:pStyle w:val="Title2"/>
            </w:pPr>
            <w:bookmarkStart w:id="8" w:name="dtitle2" w:colFirst="0" w:colLast="0"/>
            <w:bookmarkEnd w:id="7"/>
          </w:p>
        </w:tc>
      </w:tr>
      <w:tr w:rsidR="00C8286D" w14:paraId="43C98CAA" w14:textId="77777777" w:rsidTr="0050008E">
        <w:trPr>
          <w:cantSplit/>
        </w:trPr>
        <w:tc>
          <w:tcPr>
            <w:tcW w:w="10031" w:type="dxa"/>
            <w:gridSpan w:val="4"/>
          </w:tcPr>
          <w:p w14:paraId="149C1B21" w14:textId="77777777" w:rsidR="00C8286D" w:rsidRDefault="00C8286D" w:rsidP="0050008E">
            <w:pPr>
              <w:pStyle w:val="Title3"/>
            </w:pPr>
            <w:bookmarkStart w:id="9" w:name="dtitle3" w:colFirst="0" w:colLast="0"/>
            <w:bookmarkEnd w:id="8"/>
          </w:p>
        </w:tc>
      </w:tr>
    </w:tbl>
    <w:bookmarkEnd w:id="9"/>
    <w:p w14:paraId="12C31E42" w14:textId="77777777" w:rsidR="00D603C7" w:rsidRPr="00D603C7" w:rsidRDefault="00D603C7" w:rsidP="006675CB">
      <w:pPr>
        <w:pStyle w:val="Normalaftertitle"/>
      </w:pPr>
      <w:r w:rsidRPr="00D603C7">
        <w:t>Las disposiciones del Convenio de la Unión Internacional de Telecomunicaciones relativas a las credenciales figuran en el Artículo 31, cuyo texto se adjunta.</w:t>
      </w:r>
    </w:p>
    <w:p w14:paraId="626C8FBC" w14:textId="77777777" w:rsidR="00D603C7" w:rsidRPr="00D603C7" w:rsidRDefault="00D603C7" w:rsidP="006675CB">
      <w:pPr>
        <w:spacing w:after="240"/>
      </w:pPr>
      <w:r w:rsidRPr="00D603C7">
        <w:t>En particular, conviene destacar las disposiciones siguientes de dicho artículo: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107"/>
      </w:tblGrid>
      <w:tr w:rsidR="00D603C7" w:rsidRPr="00D603C7" w14:paraId="3B308C4F" w14:textId="77777777" w:rsidTr="000D0807">
        <w:trPr>
          <w:jc w:val="center"/>
        </w:trPr>
        <w:tc>
          <w:tcPr>
            <w:tcW w:w="2268" w:type="dxa"/>
          </w:tcPr>
          <w:p w14:paraId="2E4A9E46" w14:textId="77777777" w:rsidR="00D603C7" w:rsidRPr="00D603C7" w:rsidRDefault="00D603C7" w:rsidP="00D603C7">
            <w:r w:rsidRPr="00D603C7">
              <w:t>CV 326</w:t>
            </w:r>
          </w:p>
        </w:tc>
        <w:tc>
          <w:tcPr>
            <w:tcW w:w="6107" w:type="dxa"/>
          </w:tcPr>
          <w:p w14:paraId="7FA6C06A" w14:textId="77777777" w:rsidR="00D603C7" w:rsidRPr="00D603C7" w:rsidRDefault="00D603C7" w:rsidP="00D603C7">
            <w:r w:rsidRPr="00D603C7">
              <w:t>Firmantes de los instrumentos</w:t>
            </w:r>
          </w:p>
        </w:tc>
      </w:tr>
      <w:tr w:rsidR="00D603C7" w:rsidRPr="00D603C7" w14:paraId="471EEC87" w14:textId="77777777" w:rsidTr="000D0807">
        <w:trPr>
          <w:jc w:val="center"/>
        </w:trPr>
        <w:tc>
          <w:tcPr>
            <w:tcW w:w="2268" w:type="dxa"/>
          </w:tcPr>
          <w:p w14:paraId="50837875" w14:textId="77777777" w:rsidR="00D603C7" w:rsidRPr="00D603C7" w:rsidRDefault="00D603C7" w:rsidP="00D603C7">
            <w:r w:rsidRPr="00D603C7">
              <w:t>CV 328 a 331</w:t>
            </w:r>
          </w:p>
        </w:tc>
        <w:tc>
          <w:tcPr>
            <w:tcW w:w="6107" w:type="dxa"/>
          </w:tcPr>
          <w:p w14:paraId="5EB0FE76" w14:textId="77777777" w:rsidR="00D603C7" w:rsidRPr="00D603C7" w:rsidRDefault="00D603C7" w:rsidP="00D603C7">
            <w:r w:rsidRPr="00D603C7">
              <w:t>Índole de las credenciales</w:t>
            </w:r>
          </w:p>
        </w:tc>
      </w:tr>
      <w:tr w:rsidR="00D603C7" w:rsidRPr="00D603C7" w14:paraId="47185DD6" w14:textId="77777777" w:rsidTr="000D0807">
        <w:trPr>
          <w:jc w:val="center"/>
        </w:trPr>
        <w:tc>
          <w:tcPr>
            <w:tcW w:w="2268" w:type="dxa"/>
          </w:tcPr>
          <w:p w14:paraId="0864D3F5" w14:textId="77777777" w:rsidR="00D603C7" w:rsidRPr="00D603C7" w:rsidRDefault="00D603C7" w:rsidP="00D603C7">
            <w:r w:rsidRPr="00D603C7">
              <w:t>CV 334</w:t>
            </w:r>
          </w:p>
        </w:tc>
        <w:tc>
          <w:tcPr>
            <w:tcW w:w="6107" w:type="dxa"/>
          </w:tcPr>
          <w:p w14:paraId="1F241A79" w14:textId="77777777" w:rsidR="00D603C7" w:rsidRPr="00D603C7" w:rsidRDefault="00D603C7" w:rsidP="00D603C7">
            <w:r w:rsidRPr="00D603C7">
              <w:t>Depósito de los instrumentos y procedimiento de verificación</w:t>
            </w:r>
          </w:p>
        </w:tc>
      </w:tr>
      <w:tr w:rsidR="00D603C7" w:rsidRPr="00D603C7" w14:paraId="20140566" w14:textId="77777777" w:rsidTr="000D0807">
        <w:trPr>
          <w:jc w:val="center"/>
        </w:trPr>
        <w:tc>
          <w:tcPr>
            <w:tcW w:w="2268" w:type="dxa"/>
          </w:tcPr>
          <w:p w14:paraId="0CD4B855" w14:textId="77777777" w:rsidR="00D603C7" w:rsidRPr="00D603C7" w:rsidRDefault="00D603C7" w:rsidP="00D603C7">
            <w:r w:rsidRPr="00D603C7">
              <w:t>CV 335</w:t>
            </w:r>
          </w:p>
        </w:tc>
        <w:tc>
          <w:tcPr>
            <w:tcW w:w="6107" w:type="dxa"/>
          </w:tcPr>
          <w:p w14:paraId="57B04355" w14:textId="77777777" w:rsidR="00D603C7" w:rsidRPr="00D603C7" w:rsidRDefault="00D603C7" w:rsidP="00D603C7">
            <w:r w:rsidRPr="00D603C7">
              <w:t>Transferencia de poderes</w:t>
            </w:r>
          </w:p>
        </w:tc>
      </w:tr>
      <w:tr w:rsidR="00D603C7" w:rsidRPr="00D603C7" w14:paraId="2923A045" w14:textId="77777777" w:rsidTr="000D0807">
        <w:trPr>
          <w:jc w:val="center"/>
        </w:trPr>
        <w:tc>
          <w:tcPr>
            <w:tcW w:w="2268" w:type="dxa"/>
          </w:tcPr>
          <w:p w14:paraId="3B1FD4A6" w14:textId="77777777" w:rsidR="00D603C7" w:rsidRPr="00D603C7" w:rsidRDefault="00D603C7" w:rsidP="00D603C7">
            <w:r w:rsidRPr="00D603C7">
              <w:t>CV 337</w:t>
            </w:r>
          </w:p>
        </w:tc>
        <w:tc>
          <w:tcPr>
            <w:tcW w:w="6107" w:type="dxa"/>
          </w:tcPr>
          <w:p w14:paraId="4F2DBFCB" w14:textId="77777777" w:rsidR="00D603C7" w:rsidRPr="00D603C7" w:rsidRDefault="00D603C7" w:rsidP="00D603C7">
            <w:r w:rsidRPr="00D603C7">
              <w:t>Voto por poder</w:t>
            </w:r>
          </w:p>
        </w:tc>
      </w:tr>
      <w:tr w:rsidR="00D603C7" w:rsidRPr="00D603C7" w14:paraId="0D1FF007" w14:textId="77777777" w:rsidTr="000D0807">
        <w:trPr>
          <w:jc w:val="center"/>
        </w:trPr>
        <w:tc>
          <w:tcPr>
            <w:tcW w:w="2268" w:type="dxa"/>
          </w:tcPr>
          <w:p w14:paraId="56C84285" w14:textId="77777777" w:rsidR="00D603C7" w:rsidRPr="00D603C7" w:rsidRDefault="00D603C7" w:rsidP="00D603C7">
            <w:r w:rsidRPr="00D603C7">
              <w:t>CV 338</w:t>
            </w:r>
          </w:p>
        </w:tc>
        <w:tc>
          <w:tcPr>
            <w:tcW w:w="6107" w:type="dxa"/>
          </w:tcPr>
          <w:p w14:paraId="5BACBEC8" w14:textId="77777777" w:rsidR="00D603C7" w:rsidRPr="00D603C7" w:rsidRDefault="00D603C7" w:rsidP="00D603C7">
            <w:r w:rsidRPr="00D603C7">
              <w:t>No se aceptan las credenciales notificadas por telegrama</w:t>
            </w:r>
          </w:p>
        </w:tc>
      </w:tr>
    </w:tbl>
    <w:p w14:paraId="6ACA2D41" w14:textId="223FC9F8" w:rsidR="00D603C7" w:rsidRPr="00D603C7" w:rsidRDefault="00D603C7" w:rsidP="006675CB">
      <w:pPr>
        <w:tabs>
          <w:tab w:val="clear" w:pos="1134"/>
          <w:tab w:val="clear" w:pos="1871"/>
          <w:tab w:val="clear" w:pos="2268"/>
          <w:tab w:val="center" w:pos="6521"/>
        </w:tabs>
        <w:spacing w:before="960"/>
      </w:pPr>
      <w:r w:rsidRPr="00D603C7">
        <w:tab/>
        <w:t xml:space="preserve">Sra. </w:t>
      </w:r>
      <w:proofErr w:type="spellStart"/>
      <w:r w:rsidRPr="00D603C7">
        <w:t>Doreen</w:t>
      </w:r>
      <w:proofErr w:type="spellEnd"/>
      <w:r w:rsidRPr="00D603C7">
        <w:t xml:space="preserve"> </w:t>
      </w:r>
      <w:proofErr w:type="spellStart"/>
      <w:r w:rsidRPr="00D603C7">
        <w:t>BOGDAN</w:t>
      </w:r>
      <w:proofErr w:type="spellEnd"/>
      <w:r w:rsidRPr="00D603C7">
        <w:t>-MARTIN</w:t>
      </w:r>
      <w:r w:rsidRPr="00D603C7">
        <w:br/>
      </w:r>
      <w:r w:rsidRPr="00D603C7">
        <w:tab/>
        <w:t>Secretaria General</w:t>
      </w:r>
    </w:p>
    <w:p w14:paraId="199A76F2" w14:textId="77777777" w:rsidR="00D603C7" w:rsidRDefault="00D603C7" w:rsidP="006675CB">
      <w:pPr>
        <w:spacing w:before="960"/>
      </w:pPr>
      <w:r w:rsidRPr="00D603C7">
        <w:rPr>
          <w:b/>
          <w:bCs/>
        </w:rPr>
        <w:t>Anexo:</w:t>
      </w:r>
      <w:r w:rsidRPr="00D603C7">
        <w:t xml:space="preserve"> 1</w:t>
      </w:r>
    </w:p>
    <w:p w14:paraId="2D087D76" w14:textId="39C1F4EE" w:rsidR="006675CB" w:rsidRDefault="006675CB" w:rsidP="006675CB">
      <w:r>
        <w:br w:type="page"/>
      </w:r>
    </w:p>
    <w:p w14:paraId="55D1E0EE" w14:textId="77777777" w:rsidR="00D603C7" w:rsidRPr="00D603C7" w:rsidRDefault="00D603C7" w:rsidP="006675CB">
      <w:pPr>
        <w:pStyle w:val="AnnexNo"/>
      </w:pPr>
      <w:r w:rsidRPr="00D603C7">
        <w:lastRenderedPageBreak/>
        <w:t>ANEXO 1</w:t>
      </w:r>
      <w:bookmarkStart w:id="10" w:name="_Toc422739479"/>
    </w:p>
    <w:p w14:paraId="6FAEE8BD" w14:textId="4FF3084D" w:rsidR="00D603C7" w:rsidRPr="00D603C7" w:rsidRDefault="00D603C7" w:rsidP="006675CB">
      <w:pPr>
        <w:pStyle w:val="ArtNo"/>
      </w:pPr>
      <w:r w:rsidRPr="00D603C7">
        <w:t>ARTÍCULO 31</w:t>
      </w:r>
      <w:bookmarkEnd w:id="10"/>
    </w:p>
    <w:p w14:paraId="24237FF7" w14:textId="77777777" w:rsidR="00D603C7" w:rsidRPr="00D603C7" w:rsidRDefault="00D603C7" w:rsidP="006675CB">
      <w:pPr>
        <w:pStyle w:val="Arttitle"/>
      </w:pPr>
      <w:bookmarkStart w:id="11" w:name="_Toc422739480"/>
      <w:r w:rsidRPr="00D603C7">
        <w:t>Credenciales para las conferencias</w:t>
      </w:r>
      <w:bookmarkEnd w:id="11"/>
    </w:p>
    <w:tbl>
      <w:tblPr>
        <w:tblW w:w="5000" w:type="pct"/>
        <w:jc w:val="center"/>
        <w:tblLayout w:type="fixed"/>
        <w:tblLook w:val="0000" w:firstRow="0" w:lastRow="0" w:firstColumn="0" w:lastColumn="0" w:noHBand="0" w:noVBand="0"/>
      </w:tblPr>
      <w:tblGrid>
        <w:gridCol w:w="889"/>
        <w:gridCol w:w="8750"/>
      </w:tblGrid>
      <w:tr w:rsidR="00D603C7" w:rsidRPr="00D603C7" w14:paraId="3BFE7120" w14:textId="77777777" w:rsidTr="0083650D">
        <w:trPr>
          <w:jc w:val="center"/>
        </w:trPr>
        <w:tc>
          <w:tcPr>
            <w:tcW w:w="889" w:type="dxa"/>
          </w:tcPr>
          <w:p w14:paraId="00F0F064" w14:textId="1DD37E14" w:rsidR="00D603C7" w:rsidRPr="00D603C7" w:rsidRDefault="00D603C7" w:rsidP="00D603C7">
            <w:pPr>
              <w:rPr>
                <w:b/>
                <w:bCs/>
              </w:rPr>
            </w:pPr>
            <w:r w:rsidRPr="00D603C7">
              <w:rPr>
                <w:b/>
                <w:bCs/>
              </w:rPr>
              <w:t>324</w:t>
            </w:r>
            <w:r w:rsidRPr="00D603C7">
              <w:rPr>
                <w:b/>
                <w:bCs/>
              </w:rPr>
              <w:br/>
              <w:t>PP-98</w:t>
            </w:r>
          </w:p>
        </w:tc>
        <w:tc>
          <w:tcPr>
            <w:tcW w:w="8750" w:type="dxa"/>
          </w:tcPr>
          <w:p w14:paraId="3642CEA5" w14:textId="77777777" w:rsidR="00D603C7" w:rsidRPr="00D603C7" w:rsidRDefault="00D603C7" w:rsidP="00D603C7">
            <w:r w:rsidRPr="00D603C7">
              <w:t>1</w:t>
            </w:r>
            <w:r w:rsidRPr="00D603C7">
              <w:rPr>
                <w:b/>
              </w:rPr>
              <w:tab/>
            </w:r>
            <w:r w:rsidRPr="00D603C7">
              <w:t>Las delegaciones enviadas por los Estados Miembros a una Conferencia de Plenipotenciarios, a una Conferencia de Radiocomunicaciones o a una Conferencia Mundial de Telecomunicaciones Internacionales deberán estar debidamente acreditadas, de conformidad con lo dispuesto en los números 325 a 331 siguientes.</w:t>
            </w:r>
          </w:p>
        </w:tc>
      </w:tr>
      <w:tr w:rsidR="00D603C7" w:rsidRPr="00D603C7" w14:paraId="7FED89A5" w14:textId="77777777" w:rsidTr="0083650D">
        <w:trPr>
          <w:jc w:val="center"/>
        </w:trPr>
        <w:tc>
          <w:tcPr>
            <w:tcW w:w="889" w:type="dxa"/>
          </w:tcPr>
          <w:p w14:paraId="2B46AE1F" w14:textId="77777777" w:rsidR="00D603C7" w:rsidRPr="00D603C7" w:rsidRDefault="00D603C7" w:rsidP="00D603C7">
            <w:pPr>
              <w:rPr>
                <w:b/>
                <w:bCs/>
              </w:rPr>
            </w:pPr>
            <w:r w:rsidRPr="00D603C7">
              <w:rPr>
                <w:b/>
                <w:bCs/>
              </w:rPr>
              <w:t>325</w:t>
            </w:r>
          </w:p>
        </w:tc>
        <w:tc>
          <w:tcPr>
            <w:tcW w:w="8750" w:type="dxa"/>
          </w:tcPr>
          <w:p w14:paraId="51929867" w14:textId="77777777" w:rsidR="00D603C7" w:rsidRPr="00D603C7" w:rsidRDefault="00D603C7" w:rsidP="00D603C7">
            <w:r w:rsidRPr="00D603C7">
              <w:t>2</w:t>
            </w:r>
            <w:r w:rsidRPr="00D603C7">
              <w:tab/>
              <w:t>1)</w:t>
            </w:r>
            <w:r w:rsidRPr="00D603C7">
              <w:tab/>
              <w:t>Las credenciales de las delegaciones enviadas a las Conferencias de Plenipotenciarios estarán firmadas por el Jefe del Estado, el Jefe del Gobierno o el Ministro de Relaciones Exteriores.</w:t>
            </w:r>
          </w:p>
        </w:tc>
      </w:tr>
      <w:tr w:rsidR="00D603C7" w:rsidRPr="00D603C7" w14:paraId="759B2856" w14:textId="77777777" w:rsidTr="0083650D">
        <w:trPr>
          <w:jc w:val="center"/>
        </w:trPr>
        <w:tc>
          <w:tcPr>
            <w:tcW w:w="889" w:type="dxa"/>
          </w:tcPr>
          <w:p w14:paraId="56C6842A" w14:textId="77777777" w:rsidR="00D603C7" w:rsidRPr="00D603C7" w:rsidRDefault="00D603C7" w:rsidP="00D603C7">
            <w:pPr>
              <w:rPr>
                <w:b/>
                <w:bCs/>
              </w:rPr>
            </w:pPr>
            <w:r w:rsidRPr="00D603C7">
              <w:rPr>
                <w:b/>
                <w:bCs/>
              </w:rPr>
              <w:t>326</w:t>
            </w:r>
          </w:p>
        </w:tc>
        <w:tc>
          <w:tcPr>
            <w:tcW w:w="8750" w:type="dxa"/>
          </w:tcPr>
          <w:p w14:paraId="18C9179A" w14:textId="77777777" w:rsidR="00D603C7" w:rsidRPr="00D603C7" w:rsidRDefault="00D603C7" w:rsidP="00D603C7">
            <w:r w:rsidRPr="00D603C7">
              <w:rPr>
                <w:b/>
              </w:rPr>
              <w:tab/>
            </w:r>
            <w:r w:rsidRPr="00D603C7">
              <w:t>2)</w:t>
            </w:r>
            <w:r w:rsidRPr="00D603C7">
              <w:rPr>
                <w:b/>
              </w:rPr>
              <w:tab/>
            </w:r>
            <w:r w:rsidRPr="00D603C7">
              <w:t>Las credenciales de las delegaciones enviadas a las demás conferencias citadas en el número 324 anterior estarán firmadas por el Jefe del Estado, el Jefe del Gobierno, el Ministro de Relaciones Exteriores o el Ministro del ramo.</w:t>
            </w:r>
          </w:p>
        </w:tc>
      </w:tr>
      <w:tr w:rsidR="00D603C7" w:rsidRPr="00D603C7" w14:paraId="48ACE799" w14:textId="77777777" w:rsidTr="0083650D">
        <w:trPr>
          <w:jc w:val="center"/>
        </w:trPr>
        <w:tc>
          <w:tcPr>
            <w:tcW w:w="889" w:type="dxa"/>
          </w:tcPr>
          <w:p w14:paraId="5C6770B0" w14:textId="5C276960" w:rsidR="00D603C7" w:rsidRPr="00D603C7" w:rsidRDefault="00D603C7" w:rsidP="00D603C7">
            <w:pPr>
              <w:rPr>
                <w:b/>
                <w:bCs/>
              </w:rPr>
            </w:pPr>
            <w:r w:rsidRPr="00D603C7">
              <w:rPr>
                <w:b/>
                <w:bCs/>
              </w:rPr>
              <w:t>327</w:t>
            </w:r>
            <w:r w:rsidRPr="00D603C7">
              <w:rPr>
                <w:b/>
                <w:bCs/>
              </w:rPr>
              <w:br/>
              <w:t>PP-98</w:t>
            </w:r>
          </w:p>
        </w:tc>
        <w:tc>
          <w:tcPr>
            <w:tcW w:w="8750" w:type="dxa"/>
          </w:tcPr>
          <w:p w14:paraId="075AFD1D" w14:textId="77777777" w:rsidR="00D603C7" w:rsidRPr="00D603C7" w:rsidRDefault="00D603C7" w:rsidP="00D603C7">
            <w:r w:rsidRPr="00D603C7">
              <w:rPr>
                <w:b/>
              </w:rPr>
              <w:tab/>
            </w:r>
            <w:r w:rsidRPr="00D603C7">
              <w:t>3)</w:t>
            </w:r>
            <w:r w:rsidRPr="00D603C7">
              <w:rPr>
                <w:b/>
              </w:rPr>
              <w:tab/>
            </w:r>
            <w:r w:rsidRPr="00D603C7">
              <w:t xml:space="preserve">A reserva de confirmación por una de las autoridades mencionadas en los números 325 </w:t>
            </w:r>
            <w:proofErr w:type="spellStart"/>
            <w:r w:rsidRPr="00D603C7">
              <w:t>ó</w:t>
            </w:r>
            <w:proofErr w:type="spellEnd"/>
            <w:r w:rsidRPr="00D603C7">
              <w:t xml:space="preserve"> 326 anteriores, y recibida con anterioridad a la firma de las Actas Finales, las delegaciones podrán ser acreditadas provisionalmente por el Jefe de la Misión diplomática del Estado Miembro interesado ante el Gobierno del país en que se celebre la conferencia. De celebrarse la conferencia en la Confederación Suiza, las delegaciones podrán también ser acreditadas provisionalmente por el Jefe de la Delegación Permanente del Estado Miembro interesado ante la Oficina de las Naciones Unidas en Ginebra.</w:t>
            </w:r>
          </w:p>
        </w:tc>
      </w:tr>
      <w:tr w:rsidR="00D603C7" w:rsidRPr="00D603C7" w14:paraId="2815485E" w14:textId="77777777" w:rsidTr="0083650D">
        <w:trPr>
          <w:jc w:val="center"/>
        </w:trPr>
        <w:tc>
          <w:tcPr>
            <w:tcW w:w="889" w:type="dxa"/>
          </w:tcPr>
          <w:p w14:paraId="2C3DBCEA" w14:textId="77777777" w:rsidR="00D603C7" w:rsidRPr="00D603C7" w:rsidRDefault="00D603C7" w:rsidP="00D603C7">
            <w:pPr>
              <w:rPr>
                <w:b/>
                <w:bCs/>
              </w:rPr>
            </w:pPr>
            <w:r w:rsidRPr="00D603C7">
              <w:rPr>
                <w:b/>
                <w:bCs/>
              </w:rPr>
              <w:t>328</w:t>
            </w:r>
          </w:p>
        </w:tc>
        <w:tc>
          <w:tcPr>
            <w:tcW w:w="8750" w:type="dxa"/>
          </w:tcPr>
          <w:p w14:paraId="578518CD" w14:textId="77777777" w:rsidR="00D603C7" w:rsidRPr="00D603C7" w:rsidRDefault="00D603C7" w:rsidP="00D603C7">
            <w:r w:rsidRPr="00D603C7">
              <w:t>3</w:t>
            </w:r>
            <w:r w:rsidRPr="00D603C7">
              <w:tab/>
              <w:t>Las credenciales serán aceptadas si están firmadas por una de las autoridades competentes mencionadas en los números 325 a 327 anteriores y responden a uno de los criterios siguientes:</w:t>
            </w:r>
          </w:p>
        </w:tc>
      </w:tr>
      <w:tr w:rsidR="00D603C7" w:rsidRPr="00D603C7" w14:paraId="6AD609E3" w14:textId="77777777" w:rsidTr="0083650D">
        <w:trPr>
          <w:jc w:val="center"/>
        </w:trPr>
        <w:tc>
          <w:tcPr>
            <w:tcW w:w="889" w:type="dxa"/>
          </w:tcPr>
          <w:p w14:paraId="5385F419" w14:textId="77777777" w:rsidR="00D603C7" w:rsidRPr="00D603C7" w:rsidRDefault="00D603C7" w:rsidP="00D603C7">
            <w:pPr>
              <w:rPr>
                <w:b/>
                <w:bCs/>
              </w:rPr>
            </w:pPr>
            <w:r w:rsidRPr="00D603C7">
              <w:rPr>
                <w:b/>
                <w:bCs/>
              </w:rPr>
              <w:t>329</w:t>
            </w:r>
          </w:p>
        </w:tc>
        <w:tc>
          <w:tcPr>
            <w:tcW w:w="8750" w:type="dxa"/>
          </w:tcPr>
          <w:p w14:paraId="54F23487" w14:textId="77777777" w:rsidR="00D603C7" w:rsidRPr="00D603C7" w:rsidRDefault="00D603C7" w:rsidP="00253C3F">
            <w:pPr>
              <w:pStyle w:val="enumlev1"/>
            </w:pPr>
            <w:r w:rsidRPr="00D603C7">
              <w:t>–</w:t>
            </w:r>
            <w:r w:rsidRPr="00D603C7">
              <w:tab/>
              <w:t>confieren plenos poderes a la delegación;</w:t>
            </w:r>
          </w:p>
        </w:tc>
      </w:tr>
      <w:tr w:rsidR="00D603C7" w:rsidRPr="00D603C7" w14:paraId="3DBFA5EA" w14:textId="77777777" w:rsidTr="0083650D">
        <w:trPr>
          <w:jc w:val="center"/>
        </w:trPr>
        <w:tc>
          <w:tcPr>
            <w:tcW w:w="889" w:type="dxa"/>
          </w:tcPr>
          <w:p w14:paraId="30464A6B" w14:textId="77777777" w:rsidR="00D603C7" w:rsidRPr="00D603C7" w:rsidRDefault="00D603C7" w:rsidP="00D603C7">
            <w:pPr>
              <w:rPr>
                <w:b/>
                <w:bCs/>
              </w:rPr>
            </w:pPr>
            <w:r w:rsidRPr="00D603C7">
              <w:rPr>
                <w:b/>
                <w:bCs/>
              </w:rPr>
              <w:t>330</w:t>
            </w:r>
          </w:p>
        </w:tc>
        <w:tc>
          <w:tcPr>
            <w:tcW w:w="8750" w:type="dxa"/>
          </w:tcPr>
          <w:p w14:paraId="13A1B594" w14:textId="77777777" w:rsidR="00D603C7" w:rsidRPr="00D603C7" w:rsidRDefault="00D603C7" w:rsidP="00253C3F">
            <w:pPr>
              <w:pStyle w:val="enumlev1"/>
            </w:pPr>
            <w:r w:rsidRPr="00D603C7">
              <w:t>–</w:t>
            </w:r>
            <w:r w:rsidRPr="00D603C7">
              <w:tab/>
              <w:t>autorizan a la delegación a representar a su Gobierno, sin restricciones;</w:t>
            </w:r>
          </w:p>
        </w:tc>
      </w:tr>
      <w:tr w:rsidR="00D603C7" w:rsidRPr="00D603C7" w14:paraId="046130E7" w14:textId="77777777" w:rsidTr="0083650D">
        <w:trPr>
          <w:jc w:val="center"/>
        </w:trPr>
        <w:tc>
          <w:tcPr>
            <w:tcW w:w="889" w:type="dxa"/>
          </w:tcPr>
          <w:p w14:paraId="7C4CCFDB" w14:textId="77777777" w:rsidR="00D603C7" w:rsidRPr="00D603C7" w:rsidRDefault="00D603C7" w:rsidP="00D603C7">
            <w:pPr>
              <w:rPr>
                <w:b/>
                <w:bCs/>
              </w:rPr>
            </w:pPr>
            <w:r w:rsidRPr="00D603C7">
              <w:rPr>
                <w:b/>
                <w:bCs/>
              </w:rPr>
              <w:t>331</w:t>
            </w:r>
          </w:p>
        </w:tc>
        <w:tc>
          <w:tcPr>
            <w:tcW w:w="8750" w:type="dxa"/>
          </w:tcPr>
          <w:p w14:paraId="29CEFA33" w14:textId="77777777" w:rsidR="00D603C7" w:rsidRPr="00D603C7" w:rsidRDefault="00D603C7" w:rsidP="00253C3F">
            <w:pPr>
              <w:pStyle w:val="enumlev1"/>
            </w:pPr>
            <w:r w:rsidRPr="00D603C7">
              <w:t>–</w:t>
            </w:r>
            <w:r w:rsidRPr="00D603C7">
              <w:tab/>
              <w:t>otorgan a la delegación, o a algunos de sus miembros, poderes necesarios para firmar las Actas Finales.</w:t>
            </w:r>
          </w:p>
        </w:tc>
      </w:tr>
      <w:tr w:rsidR="00D603C7" w:rsidRPr="00D603C7" w14:paraId="2F23A847" w14:textId="77777777" w:rsidTr="0083650D">
        <w:trPr>
          <w:jc w:val="center"/>
        </w:trPr>
        <w:tc>
          <w:tcPr>
            <w:tcW w:w="889" w:type="dxa"/>
          </w:tcPr>
          <w:p w14:paraId="1F9DAE24" w14:textId="345D7AE5" w:rsidR="00D603C7" w:rsidRPr="00D603C7" w:rsidRDefault="00D603C7" w:rsidP="00D603C7">
            <w:pPr>
              <w:rPr>
                <w:b/>
                <w:bCs/>
              </w:rPr>
            </w:pPr>
            <w:r w:rsidRPr="00D603C7">
              <w:rPr>
                <w:b/>
                <w:bCs/>
              </w:rPr>
              <w:t>332</w:t>
            </w:r>
            <w:r w:rsidRPr="00D603C7">
              <w:rPr>
                <w:b/>
                <w:bCs/>
              </w:rPr>
              <w:br/>
              <w:t>PP-98</w:t>
            </w:r>
          </w:p>
        </w:tc>
        <w:tc>
          <w:tcPr>
            <w:tcW w:w="8750" w:type="dxa"/>
          </w:tcPr>
          <w:p w14:paraId="7F2E5299" w14:textId="77777777" w:rsidR="00D603C7" w:rsidRPr="00D603C7" w:rsidRDefault="00D603C7" w:rsidP="00D603C7">
            <w:r w:rsidRPr="00D603C7">
              <w:t>4</w:t>
            </w:r>
            <w:r w:rsidRPr="00D603C7">
              <w:rPr>
                <w:b/>
              </w:rPr>
              <w:tab/>
            </w:r>
            <w:r w:rsidRPr="00D603C7">
              <w:t>1)</w:t>
            </w:r>
            <w:r w:rsidRPr="00D603C7">
              <w:rPr>
                <w:b/>
              </w:rPr>
              <w:tab/>
            </w:r>
            <w:r w:rsidRPr="00D603C7">
              <w:t>Las delegaciones cuyas credenciales reconozca en regla la sesión plenaria podrán ejercer el derecho de voto del Estado Miembro interesado, a reserva de lo dispuesto en los números 169 y 210 de la Constitución, y firmar las Actas Finales.</w:t>
            </w:r>
          </w:p>
        </w:tc>
      </w:tr>
      <w:tr w:rsidR="00D603C7" w:rsidRPr="00D603C7" w14:paraId="5501136A" w14:textId="77777777" w:rsidTr="0083650D">
        <w:tblPrEx>
          <w:jc w:val="left"/>
        </w:tblPrEx>
        <w:tc>
          <w:tcPr>
            <w:tcW w:w="889" w:type="dxa"/>
          </w:tcPr>
          <w:p w14:paraId="18969F53" w14:textId="77777777" w:rsidR="00D603C7" w:rsidRPr="00D603C7" w:rsidRDefault="00D603C7" w:rsidP="00D603C7">
            <w:pPr>
              <w:rPr>
                <w:b/>
                <w:bCs/>
              </w:rPr>
            </w:pPr>
            <w:r w:rsidRPr="00D603C7">
              <w:rPr>
                <w:b/>
                <w:bCs/>
              </w:rPr>
              <w:t>333</w:t>
            </w:r>
          </w:p>
        </w:tc>
        <w:tc>
          <w:tcPr>
            <w:tcW w:w="8750" w:type="dxa"/>
          </w:tcPr>
          <w:p w14:paraId="656B008D" w14:textId="099C5184" w:rsidR="00D603C7" w:rsidRPr="00D603C7" w:rsidRDefault="00D603C7" w:rsidP="00D603C7">
            <w:r w:rsidRPr="00D603C7">
              <w:tab/>
              <w:t>2)</w:t>
            </w:r>
            <w:r w:rsidRPr="00D603C7">
              <w:tab/>
              <w:t>Las delegaciones cuyas credenciales no sean reconocidas en regla en sesión plenaria, perderán el derecho de voto y el derecho a firmar las Actas Finales hasta que la situación se haya regularizado.</w:t>
            </w:r>
          </w:p>
        </w:tc>
      </w:tr>
      <w:tr w:rsidR="00D603C7" w:rsidRPr="00D603C7" w14:paraId="216874D0" w14:textId="77777777" w:rsidTr="0083650D">
        <w:tblPrEx>
          <w:jc w:val="left"/>
        </w:tblPrEx>
        <w:trPr>
          <w:cantSplit/>
        </w:trPr>
        <w:tc>
          <w:tcPr>
            <w:tcW w:w="889" w:type="dxa"/>
          </w:tcPr>
          <w:p w14:paraId="25529C75" w14:textId="04198AC2" w:rsidR="00D603C7" w:rsidRPr="00D603C7" w:rsidRDefault="00D603C7" w:rsidP="00D603C7">
            <w:pPr>
              <w:rPr>
                <w:b/>
                <w:bCs/>
              </w:rPr>
            </w:pPr>
            <w:r w:rsidRPr="00D603C7">
              <w:rPr>
                <w:b/>
                <w:bCs/>
              </w:rPr>
              <w:lastRenderedPageBreak/>
              <w:t>334</w:t>
            </w:r>
            <w:r w:rsidRPr="00D603C7">
              <w:rPr>
                <w:b/>
                <w:bCs/>
              </w:rPr>
              <w:br/>
              <w:t>PP-98</w:t>
            </w:r>
            <w:r w:rsidRPr="00D603C7">
              <w:rPr>
                <w:b/>
                <w:bCs/>
              </w:rPr>
              <w:br/>
              <w:t>PP-02</w:t>
            </w:r>
          </w:p>
        </w:tc>
        <w:tc>
          <w:tcPr>
            <w:tcW w:w="8750" w:type="dxa"/>
          </w:tcPr>
          <w:p w14:paraId="6D48EAE6" w14:textId="77777777" w:rsidR="00D603C7" w:rsidRPr="00D603C7" w:rsidRDefault="00D603C7" w:rsidP="00D603C7">
            <w:r w:rsidRPr="00D603C7">
              <w:t>5</w:t>
            </w:r>
            <w:r w:rsidRPr="00D603C7">
              <w:rPr>
                <w:b/>
                <w:bCs/>
              </w:rPr>
              <w:tab/>
            </w:r>
            <w:r w:rsidRPr="00D603C7">
              <w:t>Las credenciales se depositarán lo antes posible en la secretaría de la conferencia; a tal efecto, los Estados Miembros deberían enviar sus credenciales antes de la fecha de apertura de la conferencia al Secretario General, que las transmitirá a la secretaría de la conferencia tan pronto como ésta haya sido creada. La Comisión prevista en el número 68 del Reglamento general de las conferencias, asambleas y reuniones de la Unión se encargará de verificarlas y presentará a la Sesión Plenaria un informe sobre sus conclusiones en el plazo que ésta le fije. En espera de la decisión que adopte sobre el particular la Sesión Plenaria, las delegaciones estarán facultadas para participar en los trabajos y ejercer el derecho de voto de los Estados Miembros.</w:t>
            </w:r>
          </w:p>
        </w:tc>
      </w:tr>
      <w:tr w:rsidR="00D603C7" w:rsidRPr="00D603C7" w14:paraId="23D6E8E6" w14:textId="77777777" w:rsidTr="0083650D">
        <w:tblPrEx>
          <w:jc w:val="left"/>
        </w:tblPrEx>
        <w:tc>
          <w:tcPr>
            <w:tcW w:w="889" w:type="dxa"/>
          </w:tcPr>
          <w:p w14:paraId="3F5621C2" w14:textId="6BF30C70" w:rsidR="00D603C7" w:rsidRPr="00D603C7" w:rsidRDefault="00D603C7" w:rsidP="00D603C7">
            <w:pPr>
              <w:rPr>
                <w:b/>
                <w:bCs/>
              </w:rPr>
            </w:pPr>
            <w:r w:rsidRPr="00D603C7">
              <w:rPr>
                <w:b/>
                <w:bCs/>
              </w:rPr>
              <w:t>335</w:t>
            </w:r>
            <w:r w:rsidRPr="00D603C7">
              <w:rPr>
                <w:b/>
                <w:bCs/>
              </w:rPr>
              <w:br/>
              <w:t>PP-98</w:t>
            </w:r>
          </w:p>
        </w:tc>
        <w:tc>
          <w:tcPr>
            <w:tcW w:w="8750" w:type="dxa"/>
          </w:tcPr>
          <w:p w14:paraId="6659F347" w14:textId="77777777" w:rsidR="00D603C7" w:rsidRPr="00D603C7" w:rsidRDefault="00D603C7" w:rsidP="00D603C7">
            <w:r w:rsidRPr="00D603C7">
              <w:t>6</w:t>
            </w:r>
            <w:r w:rsidRPr="00D603C7">
              <w:rPr>
                <w:b/>
              </w:rPr>
              <w:tab/>
            </w:r>
            <w:r w:rsidRPr="00D603C7">
              <w:t xml:space="preserve">Por regla general, los Estados Miembros deberán esforzarse por enviar sus propias delegaciones a las conferencias de la Unión. Sin embargo, si por razones excepcionales un Estado Miembro no pudiera enviar su propia delegación, podrá otorgar a la delegación de otro Estado Miembro poder para votar y firmar en su nombre. Estos poderes deberán conferirse por credenciales firmadas por una de las autoridades mencionadas en los números 325 </w:t>
            </w:r>
            <w:proofErr w:type="spellStart"/>
            <w:r w:rsidRPr="00D603C7">
              <w:t>ó</w:t>
            </w:r>
            <w:proofErr w:type="spellEnd"/>
            <w:r w:rsidRPr="00D603C7">
              <w:t xml:space="preserve"> 326 anteriores.</w:t>
            </w:r>
          </w:p>
        </w:tc>
      </w:tr>
      <w:tr w:rsidR="00D603C7" w:rsidRPr="00D603C7" w14:paraId="38CB44E7" w14:textId="77777777" w:rsidTr="0083650D">
        <w:tblPrEx>
          <w:jc w:val="left"/>
        </w:tblPrEx>
        <w:tc>
          <w:tcPr>
            <w:tcW w:w="889" w:type="dxa"/>
          </w:tcPr>
          <w:p w14:paraId="06B18DEF" w14:textId="77777777" w:rsidR="00D603C7" w:rsidRPr="00D603C7" w:rsidRDefault="00D603C7" w:rsidP="00D603C7">
            <w:pPr>
              <w:rPr>
                <w:b/>
                <w:bCs/>
              </w:rPr>
            </w:pPr>
            <w:r w:rsidRPr="00D603C7">
              <w:rPr>
                <w:b/>
                <w:bCs/>
              </w:rPr>
              <w:t>336</w:t>
            </w:r>
          </w:p>
        </w:tc>
        <w:tc>
          <w:tcPr>
            <w:tcW w:w="8750" w:type="dxa"/>
          </w:tcPr>
          <w:p w14:paraId="649EBD26" w14:textId="77777777" w:rsidR="00D603C7" w:rsidRPr="00D603C7" w:rsidRDefault="00D603C7" w:rsidP="00D603C7">
            <w:r w:rsidRPr="00D603C7">
              <w:t>7</w:t>
            </w:r>
            <w:r w:rsidRPr="00D603C7">
              <w:tab/>
              <w:t>Una delegación con derecho de voto podrá otorgar a otra delegación con derecho de voto poder para que vote en su nombre en una o más sesiones a las que no pueda asistir. En tal caso, lo notificará oportunamente y por escrito al Presidente de la conferencia.</w:t>
            </w:r>
          </w:p>
        </w:tc>
      </w:tr>
      <w:tr w:rsidR="00D603C7" w:rsidRPr="00D603C7" w14:paraId="1EF526D3" w14:textId="77777777" w:rsidTr="0083650D">
        <w:tblPrEx>
          <w:jc w:val="left"/>
        </w:tblPrEx>
        <w:tc>
          <w:tcPr>
            <w:tcW w:w="889" w:type="dxa"/>
          </w:tcPr>
          <w:p w14:paraId="691F338C" w14:textId="77777777" w:rsidR="00D603C7" w:rsidRPr="00D603C7" w:rsidRDefault="00D603C7" w:rsidP="00D603C7">
            <w:pPr>
              <w:rPr>
                <w:b/>
                <w:bCs/>
              </w:rPr>
            </w:pPr>
            <w:r w:rsidRPr="00D603C7">
              <w:rPr>
                <w:b/>
                <w:bCs/>
              </w:rPr>
              <w:t>337</w:t>
            </w:r>
          </w:p>
        </w:tc>
        <w:tc>
          <w:tcPr>
            <w:tcW w:w="8750" w:type="dxa"/>
          </w:tcPr>
          <w:p w14:paraId="6D0975B2" w14:textId="77777777" w:rsidR="00D603C7" w:rsidRPr="00D603C7" w:rsidRDefault="00D603C7" w:rsidP="00D603C7">
            <w:r w:rsidRPr="00D603C7">
              <w:t>8</w:t>
            </w:r>
            <w:r w:rsidRPr="00D603C7">
              <w:tab/>
              <w:t>Ninguna delegación podrá ejercer más de un voto por poder.</w:t>
            </w:r>
          </w:p>
        </w:tc>
      </w:tr>
      <w:tr w:rsidR="00D603C7" w:rsidRPr="00D603C7" w14:paraId="6B0787C4" w14:textId="77777777" w:rsidTr="0083650D">
        <w:tblPrEx>
          <w:jc w:val="left"/>
        </w:tblPrEx>
        <w:tc>
          <w:tcPr>
            <w:tcW w:w="889" w:type="dxa"/>
          </w:tcPr>
          <w:p w14:paraId="3DDF3B8D" w14:textId="77777777" w:rsidR="00D603C7" w:rsidRPr="00D603C7" w:rsidRDefault="00D603C7" w:rsidP="00D603C7">
            <w:pPr>
              <w:rPr>
                <w:b/>
                <w:bCs/>
              </w:rPr>
            </w:pPr>
            <w:r w:rsidRPr="00D603C7">
              <w:rPr>
                <w:b/>
                <w:bCs/>
              </w:rPr>
              <w:t>338</w:t>
            </w:r>
          </w:p>
        </w:tc>
        <w:tc>
          <w:tcPr>
            <w:tcW w:w="8750" w:type="dxa"/>
          </w:tcPr>
          <w:p w14:paraId="37FC7454" w14:textId="77777777" w:rsidR="00D603C7" w:rsidRPr="00D603C7" w:rsidRDefault="00D603C7" w:rsidP="00D603C7">
            <w:r w:rsidRPr="00D603C7">
              <w:t>9</w:t>
            </w:r>
            <w:r w:rsidRPr="00D603C7">
              <w:tab/>
              <w:t>No se aceptarán las credenciales ni las delegaciones de poder notificadas por telegrama, pero sí se aceptarán las respuestas telegráficas a las peticiones que, para precisar las credenciales, hagan el Presidente o la secretaría de la conferencia.</w:t>
            </w:r>
          </w:p>
        </w:tc>
      </w:tr>
      <w:tr w:rsidR="00D603C7" w:rsidRPr="00D603C7" w14:paraId="3A2C570E" w14:textId="77777777" w:rsidTr="0083650D">
        <w:tblPrEx>
          <w:jc w:val="left"/>
        </w:tblPrEx>
        <w:tc>
          <w:tcPr>
            <w:tcW w:w="889" w:type="dxa"/>
          </w:tcPr>
          <w:p w14:paraId="1AF04E76" w14:textId="2B13715E" w:rsidR="00D603C7" w:rsidRPr="00D603C7" w:rsidRDefault="00D603C7" w:rsidP="00D603C7">
            <w:pPr>
              <w:rPr>
                <w:b/>
                <w:bCs/>
              </w:rPr>
            </w:pPr>
            <w:r w:rsidRPr="00D603C7">
              <w:rPr>
                <w:b/>
                <w:bCs/>
              </w:rPr>
              <w:t>339</w:t>
            </w:r>
            <w:r w:rsidRPr="00D603C7">
              <w:rPr>
                <w:b/>
                <w:bCs/>
              </w:rPr>
              <w:br/>
              <w:t>PP-98</w:t>
            </w:r>
          </w:p>
        </w:tc>
        <w:tc>
          <w:tcPr>
            <w:tcW w:w="8750" w:type="dxa"/>
          </w:tcPr>
          <w:p w14:paraId="0FFEB9D8" w14:textId="77777777" w:rsidR="00D603C7" w:rsidRPr="00D603C7" w:rsidRDefault="00D603C7" w:rsidP="00D603C7">
            <w:r w:rsidRPr="00D603C7">
              <w:t>10</w:t>
            </w:r>
            <w:r w:rsidRPr="00D603C7">
              <w:rPr>
                <w:b/>
              </w:rPr>
              <w:tab/>
            </w:r>
            <w:r w:rsidRPr="00D603C7">
              <w:t>Un Estado Miembro o una entidad u organización autorizada que desee enviar una delegación o representantes a una Asamblea Mundial de Normalización de las Telecomunicaciones, a una Conferencia de Desarrollo de las Telecomunicaciones o a una Asamblea de Radiocomunicaciones informará al Director de la Oficina del Sector interesado, indicando el nombre y la función de los miembros de la delegación o de los representantes.</w:t>
            </w:r>
          </w:p>
        </w:tc>
      </w:tr>
    </w:tbl>
    <w:p w14:paraId="76BF9636" w14:textId="77777777" w:rsidR="00253C3F" w:rsidRDefault="00253C3F" w:rsidP="00411C49">
      <w:pPr>
        <w:pStyle w:val="Reasons"/>
      </w:pPr>
    </w:p>
    <w:p w14:paraId="2EF283FD" w14:textId="77777777" w:rsidR="00253C3F" w:rsidRDefault="00253C3F">
      <w:pPr>
        <w:jc w:val="center"/>
      </w:pPr>
      <w:r>
        <w:t>______________</w:t>
      </w:r>
    </w:p>
    <w:sectPr w:rsidR="00253C3F">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30A45" w14:textId="77777777" w:rsidR="00D603C7" w:rsidRDefault="00D603C7">
      <w:r>
        <w:separator/>
      </w:r>
    </w:p>
  </w:endnote>
  <w:endnote w:type="continuationSeparator" w:id="0">
    <w:p w14:paraId="201A18CD" w14:textId="77777777" w:rsidR="00D603C7" w:rsidRDefault="00D6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76CB"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070444" w14:textId="77777777" w:rsidR="0077084A" w:rsidRDefault="0077084A">
    <w:pPr>
      <w:ind w:right="360"/>
      <w:rPr>
        <w:lang w:val="en-US"/>
      </w:rPr>
    </w:pPr>
    <w:r>
      <w:fldChar w:fldCharType="begin"/>
    </w:r>
    <w:r>
      <w:rPr>
        <w:lang w:val="en-US"/>
      </w:rPr>
      <w:instrText xml:space="preserve"> FILENAME \p  \* MERGEFORMAT </w:instrText>
    </w:r>
    <w:r>
      <w:fldChar w:fldCharType="separate"/>
    </w:r>
    <w:r w:rsidR="00D603C7">
      <w:rPr>
        <w:noProof/>
        <w:lang w:val="en-US"/>
      </w:rPr>
      <w:t>Document17</w:t>
    </w:r>
    <w:r>
      <w:fldChar w:fldCharType="end"/>
    </w:r>
    <w:r>
      <w:rPr>
        <w:lang w:val="en-US"/>
      </w:rPr>
      <w:tab/>
    </w:r>
    <w:r>
      <w:fldChar w:fldCharType="begin"/>
    </w:r>
    <w:r>
      <w:instrText xml:space="preserve"> SAVEDATE \@ DD.MM.YY </w:instrText>
    </w:r>
    <w:r>
      <w:fldChar w:fldCharType="separate"/>
    </w:r>
    <w:r w:rsidR="00D603C7">
      <w:rPr>
        <w:noProof/>
      </w:rPr>
      <w:t>00.00.00</w:t>
    </w:r>
    <w:r>
      <w:fldChar w:fldCharType="end"/>
    </w:r>
    <w:r>
      <w:rPr>
        <w:lang w:val="en-US"/>
      </w:rPr>
      <w:tab/>
    </w:r>
    <w:r>
      <w:fldChar w:fldCharType="begin"/>
    </w:r>
    <w:r>
      <w:instrText xml:space="preserve"> PRINTDATE \@ DD.MM.YY </w:instrText>
    </w:r>
    <w:r>
      <w:fldChar w:fldCharType="separate"/>
    </w:r>
    <w:r w:rsidR="00D603C7">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555A" w14:textId="69DD807A" w:rsidR="0077084A" w:rsidRDefault="006675CB" w:rsidP="006675CB">
    <w:pPr>
      <w:pStyle w:val="Footer"/>
      <w:rPr>
        <w:lang w:val="en-US"/>
      </w:rPr>
    </w:pPr>
    <w:fldSimple w:instr=" FILENAME \p  \* MERGEFORMAT ">
      <w:r>
        <w:t>P:\ESP\ITU-R\CONF-R\CMR23\000\002S.docx</w:t>
      </w:r>
    </w:fldSimple>
    <w:r>
      <w:t xml:space="preserve"> (513978)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0DEC" w14:textId="78D0489C" w:rsidR="0077084A" w:rsidRPr="006675CB" w:rsidRDefault="006675CB" w:rsidP="006675CB">
    <w:pPr>
      <w:pStyle w:val="Footer"/>
      <w:rPr>
        <w:lang w:val="en-US"/>
      </w:rPr>
    </w:pPr>
    <w:r>
      <w:fldChar w:fldCharType="begin"/>
    </w:r>
    <w:r>
      <w:instrText xml:space="preserve"> FILENAME \p  \* MERGEFORMAT </w:instrText>
    </w:r>
    <w:r>
      <w:fldChar w:fldCharType="separate"/>
    </w:r>
    <w:r>
      <w:t>P:\ESP\ITU-R\CONF-R\CMR23\000\002S.docx</w:t>
    </w:r>
    <w:r>
      <w:fldChar w:fldCharType="end"/>
    </w:r>
    <w:r>
      <w:t xml:space="preserve"> (513978)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2D856" w14:textId="77777777" w:rsidR="00D603C7" w:rsidRDefault="00D603C7">
      <w:r>
        <w:rPr>
          <w:b/>
        </w:rPr>
        <w:t>_______________</w:t>
      </w:r>
    </w:p>
  </w:footnote>
  <w:footnote w:type="continuationSeparator" w:id="0">
    <w:p w14:paraId="38426707" w14:textId="77777777" w:rsidR="00D603C7" w:rsidRDefault="00D60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5ED5"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E45E1">
      <w:rPr>
        <w:rStyle w:val="PageNumber"/>
        <w:noProof/>
      </w:rPr>
      <w:t>2</w:t>
    </w:r>
    <w:r>
      <w:rPr>
        <w:rStyle w:val="PageNumber"/>
      </w:rPr>
      <w:fldChar w:fldCharType="end"/>
    </w:r>
  </w:p>
  <w:p w14:paraId="6706DF9A" w14:textId="7E532303" w:rsidR="0077084A" w:rsidRDefault="006775FB" w:rsidP="00A4450C">
    <w:pPr>
      <w:pStyle w:val="Header"/>
      <w:rPr>
        <w:lang w:val="en-US"/>
      </w:rPr>
    </w:pPr>
    <w:proofErr w:type="spellStart"/>
    <w:r>
      <w:rPr>
        <w:lang w:val="en-US"/>
      </w:rPr>
      <w:t>WRC</w:t>
    </w:r>
    <w:r w:rsidR="00C97A88">
      <w:rPr>
        <w:lang w:val="en-US"/>
      </w:rPr>
      <w:t>23</w:t>
    </w:r>
    <w:proofErr w:type="spellEnd"/>
    <w:r w:rsidR="00C918CF">
      <w:rPr>
        <w:lang w:val="en-US"/>
      </w:rPr>
      <w:t>/</w:t>
    </w:r>
    <w:r w:rsidR="006675CB">
      <w:rPr>
        <w:lang w:val="en-US"/>
      </w:rPr>
      <w:t>2</w:t>
    </w:r>
    <w:r w:rsidR="00C918CF">
      <w:rPr>
        <w:lang w:val="en-U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610769967">
    <w:abstractNumId w:val="8"/>
  </w:num>
  <w:num w:numId="2" w16cid:durableId="27191022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67786157">
    <w:abstractNumId w:val="9"/>
  </w:num>
  <w:num w:numId="4" w16cid:durableId="652367133">
    <w:abstractNumId w:val="7"/>
  </w:num>
  <w:num w:numId="5" w16cid:durableId="2112585681">
    <w:abstractNumId w:val="6"/>
  </w:num>
  <w:num w:numId="6" w16cid:durableId="1423799400">
    <w:abstractNumId w:val="5"/>
  </w:num>
  <w:num w:numId="7" w16cid:durableId="460538083">
    <w:abstractNumId w:val="4"/>
  </w:num>
  <w:num w:numId="8" w16cid:durableId="398556948">
    <w:abstractNumId w:val="3"/>
  </w:num>
  <w:num w:numId="9" w16cid:durableId="717242498">
    <w:abstractNumId w:val="2"/>
  </w:num>
  <w:num w:numId="10" w16cid:durableId="48037897">
    <w:abstractNumId w:val="1"/>
  </w:num>
  <w:num w:numId="11" w16cid:durableId="34744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C7"/>
    <w:rsid w:val="00087AE8"/>
    <w:rsid w:val="000D1059"/>
    <w:rsid w:val="000E45E1"/>
    <w:rsid w:val="000E5BF9"/>
    <w:rsid w:val="000F0E6D"/>
    <w:rsid w:val="00121170"/>
    <w:rsid w:val="00123CC5"/>
    <w:rsid w:val="0015142D"/>
    <w:rsid w:val="001616DC"/>
    <w:rsid w:val="00163962"/>
    <w:rsid w:val="00191A97"/>
    <w:rsid w:val="001C29E3"/>
    <w:rsid w:val="001C41FA"/>
    <w:rsid w:val="001E2B52"/>
    <w:rsid w:val="001E3F27"/>
    <w:rsid w:val="00236D2A"/>
    <w:rsid w:val="00253C3F"/>
    <w:rsid w:val="00255F12"/>
    <w:rsid w:val="00262C09"/>
    <w:rsid w:val="00280126"/>
    <w:rsid w:val="002A791F"/>
    <w:rsid w:val="002C1B26"/>
    <w:rsid w:val="002E701F"/>
    <w:rsid w:val="0032680B"/>
    <w:rsid w:val="00363A65"/>
    <w:rsid w:val="00377704"/>
    <w:rsid w:val="003C2508"/>
    <w:rsid w:val="003D0AA3"/>
    <w:rsid w:val="0044541C"/>
    <w:rsid w:val="00454553"/>
    <w:rsid w:val="004B124A"/>
    <w:rsid w:val="00532097"/>
    <w:rsid w:val="0058350F"/>
    <w:rsid w:val="005F2605"/>
    <w:rsid w:val="00662BA0"/>
    <w:rsid w:val="006675CB"/>
    <w:rsid w:val="006775FB"/>
    <w:rsid w:val="00692AAE"/>
    <w:rsid w:val="006D6E67"/>
    <w:rsid w:val="00701C20"/>
    <w:rsid w:val="007354E9"/>
    <w:rsid w:val="007542C0"/>
    <w:rsid w:val="00762BBC"/>
    <w:rsid w:val="00765578"/>
    <w:rsid w:val="0077084A"/>
    <w:rsid w:val="007C2317"/>
    <w:rsid w:val="007D330A"/>
    <w:rsid w:val="0083650D"/>
    <w:rsid w:val="00866AE6"/>
    <w:rsid w:val="0094091F"/>
    <w:rsid w:val="009538D2"/>
    <w:rsid w:val="00973754"/>
    <w:rsid w:val="009A599E"/>
    <w:rsid w:val="009C0BED"/>
    <w:rsid w:val="009E11EC"/>
    <w:rsid w:val="009F6FD5"/>
    <w:rsid w:val="00A118DB"/>
    <w:rsid w:val="00A1688C"/>
    <w:rsid w:val="00A4450C"/>
    <w:rsid w:val="00AA5E6C"/>
    <w:rsid w:val="00AE5677"/>
    <w:rsid w:val="00AF2F78"/>
    <w:rsid w:val="00B52D55"/>
    <w:rsid w:val="00B95DD9"/>
    <w:rsid w:val="00BE2E80"/>
    <w:rsid w:val="00BE5EDD"/>
    <w:rsid w:val="00BE6A1F"/>
    <w:rsid w:val="00C104EC"/>
    <w:rsid w:val="00C126C4"/>
    <w:rsid w:val="00C63EB5"/>
    <w:rsid w:val="00C8286D"/>
    <w:rsid w:val="00C918CF"/>
    <w:rsid w:val="00C97A88"/>
    <w:rsid w:val="00CC01E0"/>
    <w:rsid w:val="00CE60D2"/>
    <w:rsid w:val="00D0288A"/>
    <w:rsid w:val="00D04D3F"/>
    <w:rsid w:val="00D405F7"/>
    <w:rsid w:val="00D603C7"/>
    <w:rsid w:val="00D72A5D"/>
    <w:rsid w:val="00DC629B"/>
    <w:rsid w:val="00E167B8"/>
    <w:rsid w:val="00E262F1"/>
    <w:rsid w:val="00E71D14"/>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57E45"/>
  <w15:docId w15:val="{60FB044F-E850-4B9D-BA5E-1EE8221D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C8286D"/>
    <w:pPr>
      <w:keepNext/>
      <w:keepLines/>
      <w:spacing w:before="280"/>
      <w:ind w:left="1134" w:hanging="1134"/>
      <w:outlineLvl w:val="0"/>
    </w:pPr>
    <w:rPr>
      <w:b/>
      <w:sz w:val="28"/>
    </w:rPr>
  </w:style>
  <w:style w:type="paragraph" w:styleId="Heading2">
    <w:name w:val="heading 2"/>
    <w:basedOn w:val="Heading1"/>
    <w:next w:val="Normal"/>
    <w:qFormat/>
    <w:rsid w:val="00C8286D"/>
    <w:pPr>
      <w:spacing w:before="200"/>
      <w:outlineLvl w:val="1"/>
    </w:pPr>
    <w:rPr>
      <w:sz w:val="24"/>
    </w:rPr>
  </w:style>
  <w:style w:type="paragraph" w:styleId="Heading3">
    <w:name w:val="heading 3"/>
    <w:basedOn w:val="Heading1"/>
    <w:next w:val="Normal"/>
    <w:qFormat/>
    <w:rsid w:val="00C8286D"/>
    <w:pPr>
      <w:tabs>
        <w:tab w:val="clear" w:pos="1134"/>
      </w:tabs>
      <w:spacing w:before="200"/>
      <w:outlineLvl w:val="2"/>
    </w:pPr>
    <w:rPr>
      <w:sz w:val="24"/>
    </w:rPr>
  </w:style>
  <w:style w:type="paragraph" w:styleId="Heading4">
    <w:name w:val="heading 4"/>
    <w:basedOn w:val="Heading3"/>
    <w:next w:val="Normal"/>
    <w:qFormat/>
    <w:rsid w:val="00C8286D"/>
    <w:pPr>
      <w:outlineLvl w:val="3"/>
    </w:pPr>
  </w:style>
  <w:style w:type="paragraph" w:styleId="Heading5">
    <w:name w:val="heading 5"/>
    <w:basedOn w:val="Heading4"/>
    <w:next w:val="Normal"/>
    <w:qFormat/>
    <w:rsid w:val="00C8286D"/>
    <w:pPr>
      <w:outlineLvl w:val="4"/>
    </w:pPr>
  </w:style>
  <w:style w:type="paragraph" w:styleId="Heading6">
    <w:name w:val="heading 6"/>
    <w:basedOn w:val="Heading4"/>
    <w:next w:val="Normal"/>
    <w:qFormat/>
    <w:rsid w:val="00C8286D"/>
    <w:pPr>
      <w:outlineLvl w:val="5"/>
    </w:pPr>
  </w:style>
  <w:style w:type="paragraph" w:styleId="Heading7">
    <w:name w:val="heading 7"/>
    <w:basedOn w:val="Heading6"/>
    <w:next w:val="Normal"/>
    <w:qFormat/>
    <w:rsid w:val="00C8286D"/>
    <w:pPr>
      <w:outlineLvl w:val="6"/>
    </w:pPr>
  </w:style>
  <w:style w:type="paragraph" w:styleId="Heading8">
    <w:name w:val="heading 8"/>
    <w:basedOn w:val="Heading6"/>
    <w:next w:val="Normal"/>
    <w:qFormat/>
    <w:rsid w:val="00C8286D"/>
    <w:pPr>
      <w:outlineLvl w:val="7"/>
    </w:pPr>
  </w:style>
  <w:style w:type="paragraph" w:styleId="Heading9">
    <w:name w:val="heading 9"/>
    <w:basedOn w:val="Heading6"/>
    <w:next w:val="Normal"/>
    <w:qFormat/>
    <w:rsid w:val="00C8286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rsid w:val="00C8286D"/>
    <w:pPr>
      <w:keepNext/>
      <w:keepLines/>
      <w:spacing w:before="480"/>
      <w:jc w:val="center"/>
    </w:pPr>
    <w:rPr>
      <w:caps/>
      <w:sz w:val="28"/>
    </w:rPr>
  </w:style>
  <w:style w:type="paragraph" w:customStyle="1" w:styleId="Arttitle">
    <w:name w:val="Art_title"/>
    <w:basedOn w:val="Normal"/>
    <w:next w:val="Normalaftertitle"/>
    <w:rsid w:val="00C8286D"/>
    <w:pPr>
      <w:keepNext/>
      <w:keepLines/>
      <w:spacing w:before="240"/>
      <w:jc w:val="center"/>
    </w:pPr>
    <w:rPr>
      <w:b/>
      <w:sz w:val="28"/>
    </w:rPr>
  </w:style>
  <w:style w:type="paragraph" w:customStyle="1" w:styleId="Call">
    <w:name w:val="Call"/>
    <w:basedOn w:val="Normal"/>
    <w:next w:val="Normal"/>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8286D"/>
    <w:rPr>
      <w:vertAlign w:val="superscript"/>
    </w:rPr>
  </w:style>
  <w:style w:type="paragraph" w:customStyle="1" w:styleId="enumlev1">
    <w:name w:val="enumlev1"/>
    <w:basedOn w:val="Normal"/>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8286D"/>
    <w:rPr>
      <w:position w:val="6"/>
      <w:sz w:val="18"/>
    </w:rPr>
  </w:style>
  <w:style w:type="paragraph" w:styleId="FootnoteText">
    <w:name w:val="footnote text"/>
    <w:basedOn w:val="Normal"/>
    <w:rsid w:val="00C8286D"/>
    <w:pPr>
      <w:keepLines/>
      <w:tabs>
        <w:tab w:val="left" w:pos="255"/>
      </w:tabs>
    </w:pPr>
  </w:style>
  <w:style w:type="paragraph" w:styleId="Header">
    <w:name w:val="header"/>
    <w:basedOn w:val="Normal"/>
    <w:rsid w:val="00C8286D"/>
    <w:pPr>
      <w:spacing w:before="0"/>
      <w:jc w:val="center"/>
    </w:pPr>
    <w:rPr>
      <w:sz w:val="18"/>
    </w:rPr>
  </w:style>
  <w:style w:type="paragraph" w:customStyle="1" w:styleId="Headingb">
    <w:name w:val="Heading_b"/>
    <w:basedOn w:val="Normal"/>
    <w:next w:val="Normal"/>
    <w:rsid w:val="00C8286D"/>
    <w:pPr>
      <w:keepNext/>
      <w:spacing w:before="160"/>
    </w:pPr>
    <w:rPr>
      <w:rFonts w:ascii="Times" w:hAnsi="Times"/>
      <w:b/>
    </w:rPr>
  </w:style>
  <w:style w:type="paragraph" w:customStyle="1" w:styleId="Headingi">
    <w:name w:val="Heading_i"/>
    <w:basedOn w:val="Normal"/>
    <w:next w:val="Normal"/>
    <w:rsid w:val="00C8286D"/>
    <w:pPr>
      <w:keepNext/>
      <w:spacing w:before="160"/>
    </w:pPr>
    <w:rPr>
      <w:rFonts w:ascii="Times" w:hAnsi="Times"/>
      <w:i/>
    </w:rPr>
  </w:style>
  <w:style w:type="paragraph" w:styleId="Index1">
    <w:name w:val="index 1"/>
    <w:basedOn w:val="Normal"/>
    <w:next w:val="Normal"/>
    <w:semiHidden/>
    <w:rsid w:val="00C8286D"/>
  </w:style>
  <w:style w:type="paragraph" w:styleId="Index2">
    <w:name w:val="index 2"/>
    <w:basedOn w:val="Normal"/>
    <w:next w:val="Normal"/>
    <w:semiHidden/>
    <w:rsid w:val="00C8286D"/>
    <w:pPr>
      <w:ind w:left="283"/>
    </w:pPr>
  </w:style>
  <w:style w:type="paragraph" w:styleId="Index3">
    <w:name w:val="index 3"/>
    <w:basedOn w:val="Normal"/>
    <w:next w:val="Normal"/>
    <w:semiHidden/>
    <w:rsid w:val="00C8286D"/>
    <w:pPr>
      <w:ind w:left="566"/>
    </w:pPr>
  </w:style>
  <w:style w:type="paragraph" w:styleId="Index4">
    <w:name w:val="index 4"/>
    <w:basedOn w:val="Normal"/>
    <w:next w:val="Normal"/>
    <w:semiHidden/>
    <w:rsid w:val="00C8286D"/>
    <w:pPr>
      <w:ind w:left="849"/>
    </w:pPr>
  </w:style>
  <w:style w:type="paragraph" w:styleId="Index5">
    <w:name w:val="index 5"/>
    <w:basedOn w:val="Normal"/>
    <w:next w:val="Normal"/>
    <w:semiHidden/>
    <w:rsid w:val="00C8286D"/>
    <w:pPr>
      <w:ind w:left="1132"/>
    </w:pPr>
  </w:style>
  <w:style w:type="paragraph" w:styleId="Index6">
    <w:name w:val="index 6"/>
    <w:basedOn w:val="Normal"/>
    <w:next w:val="Normal"/>
    <w:semiHidden/>
    <w:rsid w:val="00C8286D"/>
    <w:pPr>
      <w:ind w:left="1415"/>
    </w:pPr>
  </w:style>
  <w:style w:type="paragraph" w:styleId="Index7">
    <w:name w:val="index 7"/>
    <w:basedOn w:val="Normal"/>
    <w:next w:val="Normal"/>
    <w:semiHidden/>
    <w:rsid w:val="00C8286D"/>
    <w:pPr>
      <w:ind w:left="1698"/>
    </w:pPr>
  </w:style>
  <w:style w:type="paragraph" w:styleId="IndexHeading">
    <w:name w:val="index heading"/>
    <w:basedOn w:val="Normal"/>
    <w:next w:val="Index1"/>
    <w:semiHidden/>
    <w:rsid w:val="00C8286D"/>
  </w:style>
  <w:style w:type="character" w:styleId="LineNumber">
    <w:name w:val="line number"/>
    <w:basedOn w:val="DefaultParagraphFont"/>
    <w:rsid w:val="00C8286D"/>
  </w:style>
  <w:style w:type="paragraph" w:customStyle="1" w:styleId="Normalaftertitle">
    <w:name w:val="Normal after title"/>
    <w:basedOn w:val="Normal"/>
    <w:next w:val="Normal"/>
    <w:rsid w:val="00C8286D"/>
    <w:pPr>
      <w:spacing w:before="280"/>
    </w:pPr>
  </w:style>
  <w:style w:type="paragraph" w:customStyle="1" w:styleId="Note">
    <w:name w:val="Note"/>
    <w:basedOn w:val="Normal"/>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qFormat/>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C8286D"/>
    <w:rPr>
      <w:sz w:val="16"/>
      <w:szCs w:val="16"/>
    </w:rPr>
  </w:style>
  <w:style w:type="paragraph" w:customStyle="1" w:styleId="Proposal">
    <w:name w:val="Proposal"/>
    <w:basedOn w:val="Normal"/>
    <w:next w:val="Normal"/>
    <w:rsid w:val="00C8286D"/>
    <w:pPr>
      <w:keepNext/>
      <w:spacing w:before="240"/>
    </w:pPr>
    <w:rPr>
      <w:rFonts w:hAnsi="Times New Roman Bold"/>
      <w:b/>
    </w:rPr>
  </w:style>
  <w:style w:type="paragraph" w:styleId="CommentText">
    <w:name w:val="annotation text"/>
    <w:basedOn w:val="Normal"/>
    <w:semiHidden/>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uiPriority w:val="1"/>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BR\PS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F6E68-8757-4DDB-8DFC-40390F9D4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PS_WRC23.dotx</Template>
  <TotalTime>27</TotalTime>
  <Pages>3</Pages>
  <Words>856</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5447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- 2023</dc:subject>
  <dc:creator>Spanish83</dc:creator>
  <cp:keywords>WRC-23</cp:keywords>
  <cp:lastModifiedBy>Spanish83</cp:lastModifiedBy>
  <cp:revision>4</cp:revision>
  <cp:lastPrinted>2003-02-19T20:20:00Z</cp:lastPrinted>
  <dcterms:created xsi:type="dcterms:W3CDTF">2023-08-01T07:30:00Z</dcterms:created>
  <dcterms:modified xsi:type="dcterms:W3CDTF">2023-08-01T08:03:00Z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