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C42B8A" w:rsidRPr="000027DD" w14:paraId="6597476C" w14:textId="77777777" w:rsidTr="00A440C8">
        <w:trPr>
          <w:cantSplit/>
          <w:trHeight w:val="1170"/>
        </w:trPr>
        <w:tc>
          <w:tcPr>
            <w:tcW w:w="6946" w:type="dxa"/>
            <w:vAlign w:val="center"/>
          </w:tcPr>
          <w:p w14:paraId="47F26470" w14:textId="4F8FEB13" w:rsidR="00C42B8A" w:rsidRPr="000027DD" w:rsidRDefault="00C42B8A" w:rsidP="00912443">
            <w:pPr>
              <w:shd w:val="solid" w:color="FFFFFF" w:fill="FFFFFF"/>
              <w:spacing w:before="0"/>
              <w:rPr>
                <w:b/>
                <w:bCs/>
                <w:sz w:val="26"/>
                <w:szCs w:val="26"/>
                <w:lang w:val="ru-RU"/>
              </w:rPr>
            </w:pPr>
            <w:bookmarkStart w:id="0" w:name="dbreak"/>
            <w:bookmarkEnd w:id="0"/>
            <w:r w:rsidRPr="000027DD">
              <w:rPr>
                <w:rFonts w:ascii="Verdana" w:hAnsi="Verdana"/>
                <w:b/>
                <w:lang w:val="ru-RU"/>
              </w:rPr>
              <w:t>Радиорегламентарный комитет</w:t>
            </w:r>
            <w:r w:rsidRPr="000027DD">
              <w:rPr>
                <w:rFonts w:ascii="Verdana" w:hAnsi="Verdana"/>
                <w:b/>
                <w:lang w:val="ru-RU"/>
              </w:rPr>
              <w:br/>
            </w:r>
            <w:r w:rsidR="00920274" w:rsidRPr="000027DD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="004B1D9F" w:rsidRPr="000027D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23–27 октября 2023 года</w:t>
            </w:r>
          </w:p>
        </w:tc>
        <w:tc>
          <w:tcPr>
            <w:tcW w:w="2977" w:type="dxa"/>
          </w:tcPr>
          <w:p w14:paraId="3903E5E5" w14:textId="51C0300B" w:rsidR="00C42B8A" w:rsidRPr="000027DD" w:rsidRDefault="00501CCF" w:rsidP="00E9723E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1" w:name="ditulogo"/>
            <w:bookmarkEnd w:id="1"/>
            <w:r w:rsidRPr="000027DD">
              <w:rPr>
                <w:noProof/>
                <w:lang w:val="ru-RU"/>
              </w:rPr>
              <w:drawing>
                <wp:inline distT="0" distB="0" distL="0" distR="0" wp14:anchorId="54FFE4D2" wp14:editId="77FA296C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79829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8A" w:rsidRPr="000027DD" w14:paraId="41A62025" w14:textId="77777777" w:rsidTr="00A440C8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79BF424" w14:textId="77777777" w:rsidR="00C42B8A" w:rsidRPr="000027DD" w:rsidRDefault="00C42B8A" w:rsidP="00E9723E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4F1F739" w14:textId="77777777" w:rsidR="00C42B8A" w:rsidRPr="000027DD" w:rsidRDefault="00C42B8A" w:rsidP="00E9723E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C42B8A" w:rsidRPr="000027DD" w14:paraId="11D7BAF6" w14:textId="77777777" w:rsidTr="00A440C8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D2C0E80" w14:textId="77777777" w:rsidR="00C42B8A" w:rsidRPr="000027DD" w:rsidRDefault="00C42B8A" w:rsidP="00E9723E">
            <w:pPr>
              <w:shd w:val="solid" w:color="FFFFFF" w:fill="FFFFFF"/>
              <w:spacing w:before="0"/>
              <w:rPr>
                <w:bCs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34FCEC" w14:textId="77777777" w:rsidR="00C42B8A" w:rsidRPr="000027DD" w:rsidRDefault="00C42B8A" w:rsidP="00E9723E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C42B8A" w:rsidRPr="009C5178" w14:paraId="5B0FDE27" w14:textId="77777777" w:rsidTr="00A440C8">
        <w:trPr>
          <w:cantSplit/>
          <w:trHeight w:val="660"/>
        </w:trPr>
        <w:tc>
          <w:tcPr>
            <w:tcW w:w="6946" w:type="dxa"/>
          </w:tcPr>
          <w:p w14:paraId="1C2C1EF3" w14:textId="77777777" w:rsidR="00C42B8A" w:rsidRPr="000027DD" w:rsidRDefault="00C42B8A" w:rsidP="00E9723E">
            <w:pPr>
              <w:shd w:val="solid" w:color="FFFFFF" w:fill="FFFFFF"/>
              <w:spacing w:before="0" w:after="240"/>
              <w:ind w:left="1134" w:hanging="1134"/>
              <w:rPr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77" w:type="dxa"/>
          </w:tcPr>
          <w:p w14:paraId="63AC10DD" w14:textId="5232FB84" w:rsidR="00C42B8A" w:rsidRPr="000027DD" w:rsidRDefault="00C42B8A" w:rsidP="0091244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501CCF"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4B1D9F"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3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4B1D9F"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14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4B1D9F"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27 октября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01CCF"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 года</w:t>
            </w:r>
            <w:r w:rsidRPr="000027D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>Оригинал: английский</w:t>
            </w:r>
          </w:p>
        </w:tc>
      </w:tr>
      <w:tr w:rsidR="00C42B8A" w:rsidRPr="009C5178" w14:paraId="10B5E9DB" w14:textId="77777777" w:rsidTr="00A440C8">
        <w:trPr>
          <w:cantSplit/>
          <w:trHeight w:val="770"/>
        </w:trPr>
        <w:tc>
          <w:tcPr>
            <w:tcW w:w="9923" w:type="dxa"/>
            <w:gridSpan w:val="2"/>
          </w:tcPr>
          <w:p w14:paraId="0ACA5F47" w14:textId="77777777" w:rsidR="00C42B8A" w:rsidRPr="000027DD" w:rsidRDefault="00C42B8A" w:rsidP="00C975E6">
            <w:pPr>
              <w:pStyle w:val="Source"/>
              <w:spacing w:before="120" w:after="120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C42B8A" w:rsidRPr="000027DD" w14:paraId="356C40C9" w14:textId="77777777" w:rsidTr="00A440C8">
        <w:trPr>
          <w:cantSplit/>
        </w:trPr>
        <w:tc>
          <w:tcPr>
            <w:tcW w:w="9923" w:type="dxa"/>
            <w:gridSpan w:val="2"/>
          </w:tcPr>
          <w:p w14:paraId="2DD93FD7" w14:textId="10792E76" w:rsidR="00C42B8A" w:rsidRPr="000027DD" w:rsidRDefault="00C42B8A" w:rsidP="00C975E6">
            <w:pPr>
              <w:pStyle w:val="Title1"/>
              <w:rPr>
                <w:lang w:val="ru-RU"/>
              </w:rPr>
            </w:pPr>
            <w:r w:rsidRPr="000027DD">
              <w:rPr>
                <w:lang w:val="ru-RU"/>
              </w:rPr>
              <w:t>КРАТКИЙ обзор РЕШЕНИй</w:t>
            </w:r>
          </w:p>
          <w:p w14:paraId="0272E750" w14:textId="2704E8F2" w:rsidR="00C42B8A" w:rsidRPr="000027DD" w:rsidRDefault="00501CCF" w:rsidP="00C975E6">
            <w:pPr>
              <w:pStyle w:val="Title1"/>
              <w:rPr>
                <w:lang w:val="ru-RU"/>
              </w:rPr>
            </w:pPr>
            <w:r w:rsidRPr="000027DD">
              <w:rPr>
                <w:lang w:val="ru-RU"/>
              </w:rPr>
              <w:t xml:space="preserve">ДЕВЯНОСТО </w:t>
            </w:r>
            <w:r w:rsidR="004B1D9F" w:rsidRPr="000027DD">
              <w:rPr>
                <w:lang w:val="ru-RU"/>
              </w:rPr>
              <w:t>ЧЕТВЕРТОГО</w:t>
            </w:r>
            <w:r w:rsidR="00912443" w:rsidRPr="000027DD">
              <w:rPr>
                <w:lang w:val="ru-RU"/>
              </w:rPr>
              <w:t xml:space="preserve"> </w:t>
            </w:r>
            <w:r w:rsidR="00D4095D" w:rsidRPr="000027DD">
              <w:rPr>
                <w:lang w:val="ru-RU"/>
              </w:rPr>
              <w:t>СОБРАНИЯ</w:t>
            </w:r>
          </w:p>
          <w:p w14:paraId="0D209120" w14:textId="77777777" w:rsidR="00C42B8A" w:rsidRPr="000027DD" w:rsidRDefault="00C42B8A" w:rsidP="00C975E6">
            <w:pPr>
              <w:pStyle w:val="Title1"/>
              <w:rPr>
                <w:lang w:val="ru-RU"/>
              </w:rPr>
            </w:pPr>
            <w:r w:rsidRPr="000027DD">
              <w:rPr>
                <w:lang w:val="ru-RU"/>
              </w:rPr>
              <w:t>РАДИОРЕГЛАМЕНТАРНОГО КОМИТЕТА</w:t>
            </w:r>
          </w:p>
        </w:tc>
      </w:tr>
      <w:tr w:rsidR="00C42B8A" w:rsidRPr="000027DD" w14:paraId="7514A565" w14:textId="77777777" w:rsidTr="00A440C8">
        <w:trPr>
          <w:cantSplit/>
        </w:trPr>
        <w:tc>
          <w:tcPr>
            <w:tcW w:w="9923" w:type="dxa"/>
            <w:gridSpan w:val="2"/>
          </w:tcPr>
          <w:p w14:paraId="14FE266B" w14:textId="7C46A3FD" w:rsidR="00C42B8A" w:rsidRPr="000027DD" w:rsidRDefault="004B1D9F" w:rsidP="00C975E6">
            <w:pPr>
              <w:pStyle w:val="Normalaftertitle0"/>
              <w:jc w:val="center"/>
              <w:rPr>
                <w:caps/>
                <w:lang w:val="ru-RU"/>
              </w:rPr>
            </w:pPr>
            <w:r w:rsidRPr="000027DD">
              <w:rPr>
                <w:lang w:val="ru-RU"/>
              </w:rPr>
              <w:t>23</w:t>
            </w:r>
            <w:r w:rsidR="00D96E6C" w:rsidRPr="000027DD">
              <w:rPr>
                <w:lang w:val="ru-RU"/>
              </w:rPr>
              <w:t>−</w:t>
            </w:r>
            <w:r w:rsidRPr="000027DD">
              <w:rPr>
                <w:lang w:val="ru-RU"/>
              </w:rPr>
              <w:t xml:space="preserve">27 октября 2023 года </w:t>
            </w:r>
          </w:p>
        </w:tc>
      </w:tr>
    </w:tbl>
    <w:bookmarkEnd w:id="4"/>
    <w:bookmarkEnd w:id="5"/>
    <w:p w14:paraId="799FB824" w14:textId="3EC247E0" w:rsidR="009C0478" w:rsidRPr="000027DD" w:rsidRDefault="009C0478" w:rsidP="00635648">
      <w:pPr>
        <w:tabs>
          <w:tab w:val="clear" w:pos="1985"/>
        </w:tabs>
        <w:spacing w:before="720"/>
        <w:ind w:left="2693" w:hanging="2693"/>
        <w:rPr>
          <w:rFonts w:asciiTheme="majorBidi" w:hAnsiTheme="majorBidi" w:cstheme="majorBidi"/>
          <w:bCs/>
          <w:lang w:val="ru-RU"/>
        </w:rPr>
      </w:pPr>
      <w:r w:rsidRPr="000027DD">
        <w:rPr>
          <w:bCs/>
          <w:u w:val="single"/>
          <w:lang w:val="ru-RU"/>
        </w:rPr>
        <w:t>Присутствовали</w:t>
      </w:r>
      <w:r w:rsidRPr="000027DD">
        <w:rPr>
          <w:bCs/>
          <w:lang w:val="ru-RU"/>
        </w:rPr>
        <w:t>:</w:t>
      </w:r>
      <w:r w:rsidRPr="000027DD">
        <w:rPr>
          <w:bCs/>
          <w:lang w:val="ru-RU"/>
        </w:rPr>
        <w:tab/>
      </w:r>
      <w:r w:rsidRPr="000027DD">
        <w:rPr>
          <w:rFonts w:asciiTheme="majorBidi" w:hAnsiTheme="majorBidi" w:cstheme="majorBidi"/>
          <w:bCs/>
          <w:u w:val="single"/>
          <w:lang w:val="ru-RU"/>
        </w:rPr>
        <w:t>Члены РРК</w:t>
      </w:r>
      <w:r w:rsidR="00024632" w:rsidRPr="000027DD">
        <w:rPr>
          <w:rFonts w:asciiTheme="majorBidi" w:hAnsiTheme="majorBidi" w:cstheme="majorBidi"/>
          <w:bCs/>
          <w:u w:val="single"/>
          <w:lang w:val="ru-RU"/>
        </w:rPr>
        <w:br/>
      </w:r>
      <w:r w:rsidR="00501CCF" w:rsidRPr="000027DD">
        <w:rPr>
          <w:rFonts w:asciiTheme="majorBidi" w:hAnsiTheme="majorBidi" w:cstheme="majorBidi"/>
          <w:bCs/>
          <w:lang w:val="ru-RU"/>
        </w:rPr>
        <w:t xml:space="preserve">г-н </w:t>
      </w:r>
      <w:r w:rsidR="00C02782" w:rsidRPr="000027DD">
        <w:rPr>
          <w:rFonts w:asciiTheme="majorBidi" w:hAnsiTheme="majorBidi" w:cstheme="majorBidi"/>
          <w:bCs/>
          <w:lang w:val="ru-RU"/>
        </w:rPr>
        <w:t>Э</w:t>
      </w:r>
      <w:r w:rsidR="00D61F99" w:rsidRPr="000027DD">
        <w:rPr>
          <w:lang w:val="ru-RU"/>
        </w:rPr>
        <w:t>. АЗЗУЗ</w:t>
      </w:r>
      <w:r w:rsidR="00E9723E" w:rsidRPr="000027DD">
        <w:rPr>
          <w:rFonts w:asciiTheme="majorBidi" w:hAnsiTheme="majorBidi" w:cstheme="majorBidi"/>
          <w:bCs/>
          <w:lang w:val="ru-RU"/>
        </w:rPr>
        <w:t xml:space="preserve">, </w:t>
      </w:r>
      <w:r w:rsidR="002C5ECE" w:rsidRPr="000027DD">
        <w:rPr>
          <w:rFonts w:asciiTheme="majorBidi" w:hAnsiTheme="majorBidi" w:cstheme="majorBidi"/>
          <w:bCs/>
          <w:lang w:val="ru-RU"/>
        </w:rPr>
        <w:t>Председатель</w:t>
      </w:r>
      <w:r w:rsidR="00E9723E" w:rsidRPr="000027DD">
        <w:rPr>
          <w:rFonts w:asciiTheme="majorBidi" w:hAnsiTheme="majorBidi" w:cstheme="majorBidi"/>
          <w:bCs/>
          <w:lang w:val="ru-RU"/>
        </w:rPr>
        <w:t xml:space="preserve">, </w:t>
      </w:r>
      <w:r w:rsidR="00024632" w:rsidRPr="000027DD">
        <w:rPr>
          <w:rFonts w:asciiTheme="majorBidi" w:hAnsiTheme="majorBidi" w:cstheme="majorBidi"/>
          <w:bCs/>
          <w:lang w:val="ru-RU"/>
        </w:rPr>
        <w:br/>
      </w:r>
      <w:r w:rsidR="00501CCF" w:rsidRPr="000027DD">
        <w:rPr>
          <w:rFonts w:asciiTheme="majorBidi" w:hAnsiTheme="majorBidi" w:cstheme="majorBidi"/>
          <w:bCs/>
          <w:lang w:val="ru-RU"/>
        </w:rPr>
        <w:t xml:space="preserve">г-н </w:t>
      </w:r>
      <w:r w:rsidR="00D61F99" w:rsidRPr="000027DD">
        <w:rPr>
          <w:rFonts w:asciiTheme="majorBidi" w:hAnsiTheme="majorBidi" w:cstheme="majorBidi"/>
          <w:bCs/>
          <w:lang w:val="ru-RU"/>
        </w:rPr>
        <w:t>И. АНРИ</w:t>
      </w:r>
      <w:r w:rsidR="004D1FCA" w:rsidRPr="000027DD">
        <w:rPr>
          <w:color w:val="000000"/>
          <w:lang w:val="ru-RU"/>
        </w:rPr>
        <w:t>,</w:t>
      </w:r>
      <w:r w:rsidR="001904FE" w:rsidRPr="000027DD">
        <w:rPr>
          <w:color w:val="000000"/>
          <w:lang w:val="ru-RU"/>
        </w:rPr>
        <w:t xml:space="preserve"> </w:t>
      </w:r>
      <w:r w:rsidR="00E9723E" w:rsidRPr="000027DD">
        <w:rPr>
          <w:rFonts w:asciiTheme="majorBidi" w:hAnsiTheme="majorBidi" w:cstheme="majorBidi"/>
          <w:bCs/>
          <w:lang w:val="ru-RU"/>
        </w:rPr>
        <w:t xml:space="preserve">заместитель </w:t>
      </w:r>
      <w:r w:rsidR="009665EE" w:rsidRPr="000027DD">
        <w:rPr>
          <w:rFonts w:asciiTheme="majorBidi" w:hAnsiTheme="majorBidi" w:cstheme="majorBidi"/>
          <w:bCs/>
          <w:lang w:val="ru-RU"/>
        </w:rPr>
        <w:t>п</w:t>
      </w:r>
      <w:r w:rsidR="002C5ECE" w:rsidRPr="000027DD">
        <w:rPr>
          <w:rFonts w:asciiTheme="majorBidi" w:hAnsiTheme="majorBidi" w:cstheme="majorBidi"/>
          <w:bCs/>
          <w:lang w:val="ru-RU"/>
        </w:rPr>
        <w:t>редседателя</w:t>
      </w:r>
      <w:r w:rsidR="00024632" w:rsidRPr="000027DD">
        <w:rPr>
          <w:rFonts w:asciiTheme="majorBidi" w:hAnsiTheme="majorBidi" w:cstheme="majorBidi"/>
          <w:bCs/>
          <w:lang w:val="ru-RU"/>
        </w:rPr>
        <w:br/>
      </w:r>
      <w:r w:rsidR="00D61F99" w:rsidRPr="000027DD">
        <w:rPr>
          <w:bCs/>
          <w:lang w:val="ru-RU"/>
        </w:rPr>
        <w:t>г-н А.</w:t>
      </w:r>
      <w:r w:rsidR="00C975E6" w:rsidRPr="000027DD">
        <w:rPr>
          <w:bCs/>
          <w:lang w:val="ru-RU"/>
        </w:rPr>
        <w:t> </w:t>
      </w:r>
      <w:r w:rsidR="00D61F99" w:rsidRPr="000027DD">
        <w:rPr>
          <w:color w:val="000000"/>
          <w:lang w:val="ru-RU"/>
        </w:rPr>
        <w:t>АЛЬКАХТАНИ</w:t>
      </w:r>
      <w:r w:rsidR="00D61F99" w:rsidRPr="000027DD">
        <w:rPr>
          <w:bCs/>
          <w:lang w:val="ru-RU"/>
        </w:rPr>
        <w:t xml:space="preserve">, </w:t>
      </w:r>
      <w:r w:rsidR="00D61F99" w:rsidRPr="000027DD">
        <w:rPr>
          <w:lang w:val="ru-RU"/>
        </w:rPr>
        <w:t>г</w:t>
      </w:r>
      <w:r w:rsidR="00D61F99" w:rsidRPr="000027DD">
        <w:rPr>
          <w:lang w:val="ru-RU"/>
        </w:rPr>
        <w:noBreakHyphen/>
        <w:t>жа Ш. БОМЬЕ</w:t>
      </w:r>
      <w:r w:rsidR="00D61F99" w:rsidRPr="000027DD">
        <w:rPr>
          <w:bCs/>
          <w:lang w:val="ru-RU"/>
        </w:rPr>
        <w:t>, г-н </w:t>
      </w:r>
      <w:r w:rsidR="00D61F99" w:rsidRPr="000027DD">
        <w:rPr>
          <w:color w:val="000000"/>
          <w:lang w:val="ru-RU"/>
        </w:rPr>
        <w:t>Ц.</w:t>
      </w:r>
      <w:r w:rsidR="00C975E6" w:rsidRPr="000027DD">
        <w:rPr>
          <w:color w:val="000000"/>
          <w:lang w:val="ru-RU"/>
        </w:rPr>
        <w:t> </w:t>
      </w:r>
      <w:r w:rsidR="00D61F99" w:rsidRPr="000027DD">
        <w:rPr>
          <w:color w:val="000000"/>
          <w:lang w:val="ru-RU"/>
        </w:rPr>
        <w:t>ЧЭН</w:t>
      </w:r>
      <w:r w:rsidR="00D61F99" w:rsidRPr="000027DD">
        <w:rPr>
          <w:bCs/>
          <w:lang w:val="ru-RU"/>
        </w:rPr>
        <w:t>, г</w:t>
      </w:r>
      <w:r w:rsidR="00D61F99" w:rsidRPr="000027DD">
        <w:rPr>
          <w:bCs/>
          <w:lang w:val="ru-RU"/>
        </w:rPr>
        <w:noBreakHyphen/>
        <w:t>н</w:t>
      </w:r>
      <w:r w:rsidR="00C975E6" w:rsidRPr="000027DD">
        <w:rPr>
          <w:bCs/>
          <w:lang w:val="ru-RU"/>
        </w:rPr>
        <w:t> </w:t>
      </w:r>
      <w:r w:rsidR="00D61F99" w:rsidRPr="000027DD">
        <w:rPr>
          <w:bCs/>
          <w:lang w:val="ru-RU"/>
        </w:rPr>
        <w:t>М.</w:t>
      </w:r>
      <w:r w:rsidR="00C975E6" w:rsidRPr="000027DD">
        <w:rPr>
          <w:bCs/>
          <w:lang w:val="ru-RU"/>
        </w:rPr>
        <w:t> </w:t>
      </w:r>
      <w:r w:rsidR="00D61F99" w:rsidRPr="000027DD">
        <w:rPr>
          <w:color w:val="000000"/>
          <w:lang w:val="ru-RU"/>
        </w:rPr>
        <w:t>ДИ</w:t>
      </w:r>
      <w:r w:rsidR="00716F55">
        <w:rPr>
          <w:color w:val="000000"/>
          <w:lang w:val="ru-RU"/>
        </w:rPr>
        <w:t> </w:t>
      </w:r>
      <w:r w:rsidR="00D61F99" w:rsidRPr="000027DD">
        <w:rPr>
          <w:color w:val="000000"/>
          <w:lang w:val="ru-RU"/>
        </w:rPr>
        <w:t>КРЕЩЕНЦО,</w:t>
      </w:r>
      <w:r w:rsidR="00D61F99" w:rsidRPr="000027DD">
        <w:rPr>
          <w:bCs/>
          <w:lang w:val="ru-RU"/>
        </w:rPr>
        <w:t xml:space="preserve"> г-н</w:t>
      </w:r>
      <w:r w:rsidR="00D61F99" w:rsidRPr="000027DD">
        <w:rPr>
          <w:color w:val="000000"/>
          <w:lang w:val="ru-RU"/>
        </w:rPr>
        <w:t> Э.И.</w:t>
      </w:r>
      <w:r w:rsidR="00C975E6" w:rsidRPr="000027DD">
        <w:rPr>
          <w:color w:val="000000"/>
          <w:lang w:val="ru-RU"/>
        </w:rPr>
        <w:t> </w:t>
      </w:r>
      <w:r w:rsidR="00D61F99" w:rsidRPr="000027DD">
        <w:rPr>
          <w:color w:val="000000"/>
          <w:lang w:val="ru-RU"/>
        </w:rPr>
        <w:t>ФИАНКО, г</w:t>
      </w:r>
      <w:r w:rsidR="00635648" w:rsidRPr="000027DD">
        <w:rPr>
          <w:color w:val="000000"/>
          <w:lang w:val="ru-RU"/>
        </w:rPr>
        <w:t>-</w:t>
      </w:r>
      <w:r w:rsidR="00D61F99" w:rsidRPr="000027DD">
        <w:rPr>
          <w:bCs/>
          <w:lang w:val="ru-RU"/>
        </w:rPr>
        <w:t>жа </w:t>
      </w:r>
      <w:r w:rsidR="00D61F99" w:rsidRPr="000027DD">
        <w:rPr>
          <w:lang w:val="ru-RU"/>
        </w:rPr>
        <w:t>С. </w:t>
      </w:r>
      <w:r w:rsidR="00096D61" w:rsidRPr="000027DD">
        <w:rPr>
          <w:lang w:val="ru-RU"/>
        </w:rPr>
        <w:t>Г</w:t>
      </w:r>
      <w:r w:rsidR="00D61F99" w:rsidRPr="000027DD">
        <w:rPr>
          <w:lang w:val="ru-RU"/>
        </w:rPr>
        <w:t>АСАНОВА</w:t>
      </w:r>
      <w:r w:rsidR="00D61F99" w:rsidRPr="000027DD">
        <w:rPr>
          <w:color w:val="000000"/>
          <w:lang w:val="ru-RU"/>
        </w:rPr>
        <w:t xml:space="preserve">, </w:t>
      </w:r>
      <w:r w:rsidR="00D61F99" w:rsidRPr="000027DD">
        <w:rPr>
          <w:bCs/>
          <w:lang w:val="ru-RU"/>
        </w:rPr>
        <w:t>г</w:t>
      </w:r>
      <w:r w:rsidR="00096D61" w:rsidRPr="000027DD">
        <w:rPr>
          <w:bCs/>
          <w:lang w:val="ru-RU"/>
        </w:rPr>
        <w:noBreakHyphen/>
      </w:r>
      <w:r w:rsidR="00D61F99" w:rsidRPr="000027DD">
        <w:rPr>
          <w:bCs/>
          <w:lang w:val="ru-RU"/>
        </w:rPr>
        <w:t>н </w:t>
      </w:r>
      <w:r w:rsidR="00D61F99" w:rsidRPr="000027DD">
        <w:rPr>
          <w:color w:val="000000"/>
          <w:lang w:val="ru-RU"/>
        </w:rPr>
        <w:t>A. </w:t>
      </w:r>
      <w:r w:rsidR="00D61F99" w:rsidRPr="000027DD">
        <w:rPr>
          <w:color w:val="000000"/>
          <w:shd w:val="clear" w:color="auto" w:fill="FFFFFF"/>
          <w:lang w:val="ru-RU"/>
        </w:rPr>
        <w:t>ЛИНЬЯРЕС ДЕ СУЗА ФИЛЬЮ</w:t>
      </w:r>
      <w:r w:rsidR="00D61F99" w:rsidRPr="000027DD">
        <w:rPr>
          <w:bCs/>
          <w:lang w:val="ru-RU"/>
        </w:rPr>
        <w:t>, г</w:t>
      </w:r>
      <w:r w:rsidR="00D61F99" w:rsidRPr="000027DD">
        <w:rPr>
          <w:bCs/>
          <w:lang w:val="ru-RU"/>
        </w:rPr>
        <w:noBreakHyphen/>
        <w:t>жа</w:t>
      </w:r>
      <w:r w:rsidR="00C975E6" w:rsidRPr="000027DD">
        <w:rPr>
          <w:bCs/>
          <w:lang w:val="ru-RU"/>
        </w:rPr>
        <w:t> </w:t>
      </w:r>
      <w:r w:rsidR="00D61F99" w:rsidRPr="000027DD">
        <w:rPr>
          <w:bCs/>
          <w:lang w:val="ru-RU"/>
        </w:rPr>
        <w:t>Р.</w:t>
      </w:r>
      <w:r w:rsidR="00C975E6" w:rsidRPr="000027DD">
        <w:rPr>
          <w:bCs/>
          <w:lang w:val="ru-RU"/>
        </w:rPr>
        <w:t> </w:t>
      </w:r>
      <w:r w:rsidR="00D61F99" w:rsidRPr="000027DD">
        <w:rPr>
          <w:color w:val="000000"/>
          <w:shd w:val="clear" w:color="auto" w:fill="FFFFFF"/>
          <w:lang w:val="ru-RU"/>
        </w:rPr>
        <w:t>МАННЕПАЛЛИ, г</w:t>
      </w:r>
      <w:r w:rsidR="0065677E" w:rsidRPr="000027DD">
        <w:rPr>
          <w:color w:val="000000"/>
          <w:shd w:val="clear" w:color="auto" w:fill="FFFFFF"/>
          <w:lang w:val="ru-RU"/>
        </w:rPr>
        <w:noBreakHyphen/>
      </w:r>
      <w:r w:rsidR="00D61F99" w:rsidRPr="000027DD">
        <w:rPr>
          <w:bCs/>
          <w:lang w:val="ru-RU"/>
        </w:rPr>
        <w:t>н Р.</w:t>
      </w:r>
      <w:r w:rsidR="0065677E" w:rsidRPr="000027DD">
        <w:rPr>
          <w:bCs/>
          <w:lang w:val="ru-RU"/>
        </w:rPr>
        <w:t> </w:t>
      </w:r>
      <w:r w:rsidR="00D61F99" w:rsidRPr="000027DD">
        <w:rPr>
          <w:bCs/>
          <w:lang w:val="ru-RU"/>
        </w:rPr>
        <w:t>НУРШАБЕКОВ, г</w:t>
      </w:r>
      <w:r w:rsidR="00D61F99" w:rsidRPr="000027DD">
        <w:rPr>
          <w:bCs/>
          <w:lang w:val="ru-RU"/>
        </w:rPr>
        <w:noBreakHyphen/>
        <w:t>н Х. ТАЛИБ</w:t>
      </w:r>
    </w:p>
    <w:p w14:paraId="7F683AF4" w14:textId="7E657DCD" w:rsidR="009C0478" w:rsidRPr="000027DD" w:rsidRDefault="009C0478" w:rsidP="00635648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0027DD">
        <w:rPr>
          <w:bCs/>
          <w:u w:val="single"/>
          <w:lang w:val="ru-RU"/>
        </w:rPr>
        <w:t>Исполнительный секретарь РРК</w:t>
      </w:r>
      <w:r w:rsidRPr="000027DD">
        <w:rPr>
          <w:bCs/>
          <w:u w:val="single"/>
          <w:lang w:val="ru-RU"/>
        </w:rPr>
        <w:br/>
      </w:r>
      <w:r w:rsidRPr="000027DD">
        <w:rPr>
          <w:bCs/>
          <w:lang w:val="ru-RU"/>
        </w:rPr>
        <w:t>г-н</w:t>
      </w:r>
      <w:r w:rsidR="00F524A3" w:rsidRPr="000027DD">
        <w:rPr>
          <w:bCs/>
          <w:lang w:val="ru-RU"/>
        </w:rPr>
        <w:t> М. МАНЕВИЧ</w:t>
      </w:r>
      <w:r w:rsidRPr="000027DD">
        <w:rPr>
          <w:bCs/>
          <w:lang w:val="ru-RU"/>
        </w:rPr>
        <w:t>, Директор БР</w:t>
      </w:r>
    </w:p>
    <w:p w14:paraId="5CAAA8D6" w14:textId="303F4932" w:rsidR="009C0478" w:rsidRPr="000027DD" w:rsidRDefault="009C0478" w:rsidP="00635648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0027DD">
        <w:rPr>
          <w:bCs/>
          <w:u w:val="single"/>
          <w:lang w:val="ru-RU"/>
        </w:rPr>
        <w:t>Составители протоколов</w:t>
      </w:r>
      <w:r w:rsidRPr="000027DD">
        <w:rPr>
          <w:bCs/>
          <w:u w:val="single"/>
          <w:lang w:val="ru-RU"/>
        </w:rPr>
        <w:br/>
      </w:r>
      <w:r w:rsidR="00EF2F34" w:rsidRPr="000027DD">
        <w:rPr>
          <w:bCs/>
          <w:lang w:val="ru-RU"/>
        </w:rPr>
        <w:t>г-жа К. РАМАЖ и г-жа С. МУТТИ</w:t>
      </w:r>
    </w:p>
    <w:p w14:paraId="1A1BFFDF" w14:textId="6D9F867A" w:rsidR="009C0478" w:rsidRPr="000027DD" w:rsidRDefault="009C0478" w:rsidP="00657109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0027DD">
        <w:rPr>
          <w:bCs/>
          <w:u w:val="single"/>
          <w:lang w:val="ru-RU"/>
        </w:rPr>
        <w:t>Также присутствовали</w:t>
      </w:r>
      <w:r w:rsidRPr="000027DD">
        <w:rPr>
          <w:bCs/>
          <w:lang w:val="ru-RU"/>
        </w:rPr>
        <w:t>:</w:t>
      </w:r>
      <w:r w:rsidRPr="000027DD">
        <w:rPr>
          <w:bCs/>
          <w:lang w:val="ru-RU"/>
        </w:rPr>
        <w:tab/>
      </w:r>
      <w:bookmarkStart w:id="6" w:name="lt_pId050"/>
      <w:r w:rsidR="00501CCF" w:rsidRPr="000027DD">
        <w:rPr>
          <w:bCs/>
          <w:lang w:val="ru-RU"/>
        </w:rPr>
        <w:t xml:space="preserve">г-жа </w:t>
      </w:r>
      <w:r w:rsidR="00D61F99" w:rsidRPr="000027DD">
        <w:rPr>
          <w:bCs/>
          <w:lang w:val="ru-RU"/>
        </w:rPr>
        <w:t>Дж. УИЛСОН, заместитель Директора БР и руководитель IAP</w:t>
      </w:r>
      <w:r w:rsidR="00B7039A" w:rsidRPr="000027DD">
        <w:rPr>
          <w:bCs/>
          <w:lang w:val="ru-RU"/>
        </w:rPr>
        <w:br/>
      </w:r>
      <w:r w:rsidR="007156AF" w:rsidRPr="000027DD">
        <w:rPr>
          <w:bCs/>
          <w:lang w:val="ru-RU"/>
        </w:rPr>
        <w:t xml:space="preserve">г-н </w:t>
      </w:r>
      <w:r w:rsidR="00CF3F78" w:rsidRPr="000027DD">
        <w:rPr>
          <w:bCs/>
          <w:lang w:val="ru-RU"/>
        </w:rPr>
        <w:t>А</w:t>
      </w:r>
      <w:r w:rsidR="007156AF" w:rsidRPr="000027DD">
        <w:rPr>
          <w:bCs/>
          <w:lang w:val="ru-RU"/>
        </w:rPr>
        <w:t xml:space="preserve">. </w:t>
      </w:r>
      <w:r w:rsidR="00CF3F78" w:rsidRPr="000027DD">
        <w:rPr>
          <w:bCs/>
          <w:lang w:val="ru-RU"/>
        </w:rPr>
        <w:t>ВАЛЛЕ</w:t>
      </w:r>
      <w:r w:rsidR="007156AF" w:rsidRPr="000027DD">
        <w:rPr>
          <w:bCs/>
          <w:lang w:val="ru-RU"/>
        </w:rPr>
        <w:t>, руководитель SSD</w:t>
      </w:r>
      <w:r w:rsidR="00B7039A" w:rsidRPr="000027DD">
        <w:rPr>
          <w:bCs/>
          <w:lang w:val="ru-RU"/>
        </w:rPr>
        <w:br/>
      </w:r>
      <w:r w:rsidR="00B7039A" w:rsidRPr="000027DD">
        <w:rPr>
          <w:rFonts w:asciiTheme="majorBidi" w:hAnsiTheme="majorBidi" w:cstheme="majorBidi"/>
          <w:color w:val="000000"/>
          <w:lang w:val="ru-RU"/>
        </w:rPr>
        <w:t xml:space="preserve">г-н </w:t>
      </w:r>
      <w:r w:rsidR="006C53A9" w:rsidRPr="000027DD">
        <w:rPr>
          <w:rFonts w:asciiTheme="majorBidi" w:hAnsiTheme="majorBidi" w:cstheme="majorBidi"/>
          <w:color w:val="000000"/>
          <w:lang w:val="ru-RU"/>
        </w:rPr>
        <w:t>Ч. ЛOO</w:t>
      </w:r>
      <w:r w:rsidR="00D61F99" w:rsidRPr="000027DD">
        <w:rPr>
          <w:rFonts w:asciiTheme="majorBidi" w:hAnsiTheme="majorBidi" w:cstheme="majorBidi"/>
          <w:color w:val="000000"/>
          <w:lang w:val="ru-RU"/>
        </w:rPr>
        <w:t>, руководител</w:t>
      </w:r>
      <w:r w:rsidR="00920274" w:rsidRPr="000027DD">
        <w:rPr>
          <w:rFonts w:asciiTheme="majorBidi" w:hAnsiTheme="majorBidi" w:cstheme="majorBidi"/>
          <w:color w:val="000000"/>
          <w:lang w:val="ru-RU"/>
        </w:rPr>
        <w:t>ь</w:t>
      </w:r>
      <w:r w:rsidR="00D61F99" w:rsidRPr="000027DD">
        <w:rPr>
          <w:rFonts w:asciiTheme="majorBidi" w:hAnsiTheme="majorBidi" w:cstheme="majorBidi"/>
          <w:color w:val="000000"/>
          <w:lang w:val="ru-RU"/>
        </w:rPr>
        <w:t xml:space="preserve"> SSD/SPR</w:t>
      </w:r>
      <w:r w:rsidR="00B7039A" w:rsidRPr="000027DD">
        <w:rPr>
          <w:rFonts w:asciiTheme="majorBidi" w:hAnsiTheme="majorBidi" w:cstheme="majorBidi"/>
          <w:color w:val="000000"/>
          <w:lang w:val="ru-RU"/>
        </w:rPr>
        <w:br/>
      </w:r>
      <w:r w:rsidR="007A1DD6" w:rsidRPr="000027DD">
        <w:rPr>
          <w:rFonts w:asciiTheme="majorBidi" w:hAnsiTheme="majorBidi" w:cstheme="majorBidi"/>
          <w:color w:val="000000"/>
          <w:lang w:val="ru-RU"/>
        </w:rPr>
        <w:t>г-н Х. ЧИККОРОССИ, и. о. руководителя SSD/SSC</w:t>
      </w:r>
      <w:r w:rsidR="007A1DD6" w:rsidRPr="000027DD">
        <w:rPr>
          <w:rFonts w:asciiTheme="majorBidi" w:hAnsiTheme="majorBidi" w:cstheme="majorBidi"/>
          <w:color w:val="000000"/>
          <w:lang w:val="ru-RU"/>
        </w:rPr>
        <w:br/>
      </w:r>
      <w:r w:rsidR="00B7039A" w:rsidRPr="000027DD">
        <w:rPr>
          <w:bCs/>
          <w:lang w:val="ru-RU"/>
        </w:rPr>
        <w:t>г-н Ц. ВАН, руководитель SSD/SNP</w:t>
      </w:r>
      <w:r w:rsidR="00CF3F78" w:rsidRPr="000027DD">
        <w:rPr>
          <w:bCs/>
          <w:lang w:val="ru-RU"/>
        </w:rPr>
        <w:br/>
      </w:r>
      <w:r w:rsidR="00920274" w:rsidRPr="000027DD">
        <w:rPr>
          <w:bCs/>
          <w:lang w:val="ru-RU"/>
        </w:rPr>
        <w:t>г-н А. КЛЮЧАРЕВ, SSD/SNP</w:t>
      </w:r>
      <w:r w:rsidR="00920274" w:rsidRPr="000027DD">
        <w:rPr>
          <w:bCs/>
          <w:lang w:val="ru-RU"/>
        </w:rPr>
        <w:br/>
      </w:r>
      <w:r w:rsidR="00B7039A" w:rsidRPr="000027DD">
        <w:rPr>
          <w:bCs/>
          <w:lang w:val="ru-RU"/>
        </w:rPr>
        <w:t>г-н Н. ВАСИЛЬЕВ, руководитель TSD</w:t>
      </w:r>
      <w:r w:rsidR="00B7039A" w:rsidRPr="000027DD">
        <w:rPr>
          <w:bCs/>
          <w:lang w:val="ru-RU"/>
        </w:rPr>
        <w:br/>
      </w:r>
      <w:r w:rsidR="00501CCF" w:rsidRPr="000027DD">
        <w:rPr>
          <w:rFonts w:asciiTheme="majorBidi" w:hAnsiTheme="majorBidi" w:cstheme="majorBidi"/>
          <w:lang w:val="ru-RU"/>
        </w:rPr>
        <w:t>г-н Б. БА, руководитель TSD/TPR</w:t>
      </w:r>
      <w:r w:rsidR="00501CCF" w:rsidRPr="000027DD">
        <w:rPr>
          <w:bCs/>
          <w:lang w:val="ru-RU"/>
        </w:rPr>
        <w:br/>
      </w:r>
      <w:r w:rsidR="00B7039A" w:rsidRPr="000027DD">
        <w:rPr>
          <w:bCs/>
          <w:lang w:val="ru-RU"/>
        </w:rPr>
        <w:t>г-н</w:t>
      </w:r>
      <w:r w:rsidR="00F524A3" w:rsidRPr="000027DD">
        <w:rPr>
          <w:color w:val="000000"/>
          <w:lang w:val="ru-RU"/>
        </w:rPr>
        <w:t xml:space="preserve"> К. БОГЕНС</w:t>
      </w:r>
      <w:r w:rsidR="00B7039A" w:rsidRPr="000027DD">
        <w:rPr>
          <w:bCs/>
          <w:lang w:val="ru-RU"/>
        </w:rPr>
        <w:t>, руководитель</w:t>
      </w:r>
      <w:r w:rsidR="00B7039A" w:rsidRPr="000027DD">
        <w:rPr>
          <w:lang w:val="ru-RU"/>
        </w:rPr>
        <w:t xml:space="preserve"> </w:t>
      </w:r>
      <w:r w:rsidR="00B7039A" w:rsidRPr="000027DD">
        <w:rPr>
          <w:bCs/>
          <w:lang w:val="ru-RU"/>
        </w:rPr>
        <w:t>TSD/FMD</w:t>
      </w:r>
      <w:r w:rsidR="00B7039A" w:rsidRPr="000027DD">
        <w:rPr>
          <w:bCs/>
          <w:lang w:val="ru-RU"/>
        </w:rPr>
        <w:br/>
      </w:r>
      <w:r w:rsidR="00C157E1" w:rsidRPr="000027DD">
        <w:rPr>
          <w:bCs/>
          <w:lang w:val="ru-RU"/>
        </w:rPr>
        <w:t xml:space="preserve">г-жа И. ГАЗИ, руководитель </w:t>
      </w:r>
      <w:r w:rsidR="00C157E1" w:rsidRPr="000027DD">
        <w:rPr>
          <w:lang w:val="ru-RU"/>
        </w:rPr>
        <w:t>TSD/BCD</w:t>
      </w:r>
      <w:r w:rsidR="00C157E1" w:rsidRPr="000027DD">
        <w:rPr>
          <w:lang w:val="ru-RU"/>
        </w:rPr>
        <w:br/>
      </w:r>
      <w:bookmarkEnd w:id="6"/>
      <w:r w:rsidRPr="000027DD">
        <w:rPr>
          <w:bCs/>
          <w:lang w:val="ru-RU"/>
        </w:rPr>
        <w:t xml:space="preserve">г-н Д. БОТА, SGD </w:t>
      </w:r>
      <w:r w:rsidRPr="000027DD">
        <w:rPr>
          <w:bCs/>
          <w:lang w:val="ru-RU"/>
        </w:rPr>
        <w:br/>
        <w:t>г-жа К. ГОЗАЛЬ, административный секретарь</w:t>
      </w:r>
    </w:p>
    <w:p w14:paraId="3F33D797" w14:textId="77777777" w:rsidR="009C0478" w:rsidRPr="000027DD" w:rsidRDefault="009C0478" w:rsidP="00E9723E">
      <w:pPr>
        <w:rPr>
          <w:lang w:val="ru-RU"/>
        </w:rPr>
      </w:pPr>
    </w:p>
    <w:p w14:paraId="42E2A3EE" w14:textId="77777777" w:rsidR="009C0478" w:rsidRPr="000027DD" w:rsidRDefault="009C0478" w:rsidP="00E9723E">
      <w:pPr>
        <w:rPr>
          <w:lang w:val="ru-RU"/>
        </w:rPr>
        <w:sectPr w:rsidR="009C0478" w:rsidRPr="000027DD" w:rsidSect="009202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tbl>
      <w:tblPr>
        <w:tblStyle w:val="GridTable1Light-Accent12"/>
        <w:tblW w:w="14567" w:type="dxa"/>
        <w:tblLayout w:type="fixed"/>
        <w:tblLook w:val="04A0" w:firstRow="1" w:lastRow="0" w:firstColumn="1" w:lastColumn="0" w:noHBand="0" w:noVBand="1"/>
      </w:tblPr>
      <w:tblGrid>
        <w:gridCol w:w="780"/>
        <w:gridCol w:w="3331"/>
        <w:gridCol w:w="7083"/>
        <w:gridCol w:w="3359"/>
        <w:gridCol w:w="14"/>
      </w:tblGrid>
      <w:tr w:rsidR="00AC2DA6" w:rsidRPr="000027DD" w14:paraId="694D900D" w14:textId="77777777" w:rsidTr="000E4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DBE5F1" w:themeFill="accent1" w:themeFillTint="33"/>
            <w:vAlign w:val="center"/>
          </w:tcPr>
          <w:p w14:paraId="4A060778" w14:textId="30E6DC10" w:rsidR="00936A0A" w:rsidRPr="000027DD" w:rsidRDefault="00936A0A" w:rsidP="00106A66">
            <w:pPr>
              <w:pStyle w:val="Tablehead"/>
              <w:ind w:left="-57" w:right="-57"/>
              <w:rPr>
                <w:b/>
                <w:bCs w:val="0"/>
                <w:sz w:val="20"/>
                <w:lang w:val="ru-RU"/>
              </w:rPr>
            </w:pPr>
            <w:r w:rsidRPr="000027DD">
              <w:rPr>
                <w:b/>
                <w:bCs w:val="0"/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14:paraId="6459527F" w14:textId="28D8C3F5" w:rsidR="00936A0A" w:rsidRPr="000027DD" w:rsidRDefault="00936A0A" w:rsidP="0005564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0027DD">
              <w:rPr>
                <w:b/>
                <w:bCs w:val="0"/>
                <w:sz w:val="20"/>
                <w:lang w:val="ru-RU"/>
              </w:rPr>
              <w:t>Предмет</w:t>
            </w:r>
          </w:p>
        </w:tc>
        <w:tc>
          <w:tcPr>
            <w:tcW w:w="7083" w:type="dxa"/>
            <w:shd w:val="clear" w:color="auto" w:fill="DBE5F1" w:themeFill="accent1" w:themeFillTint="33"/>
            <w:vAlign w:val="center"/>
          </w:tcPr>
          <w:p w14:paraId="51BEAC0D" w14:textId="6EFE77E8" w:rsidR="00936A0A" w:rsidRPr="000027DD" w:rsidRDefault="00936A0A" w:rsidP="0005564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0027DD">
              <w:rPr>
                <w:b/>
                <w:bCs w:val="0"/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373" w:type="dxa"/>
            <w:gridSpan w:val="2"/>
            <w:shd w:val="clear" w:color="auto" w:fill="DBE5F1" w:themeFill="accent1" w:themeFillTint="33"/>
            <w:vAlign w:val="center"/>
          </w:tcPr>
          <w:p w14:paraId="1ADB475E" w14:textId="5B35D809" w:rsidR="00936A0A" w:rsidRPr="000027DD" w:rsidRDefault="00936A0A" w:rsidP="000027D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0027DD">
              <w:rPr>
                <w:b/>
                <w:bCs w:val="0"/>
                <w:sz w:val="20"/>
                <w:lang w:val="ru-RU"/>
              </w:rPr>
              <w:t xml:space="preserve">Последующие </w:t>
            </w:r>
            <w:r w:rsidRPr="000027DD">
              <w:rPr>
                <w:b/>
                <w:bCs w:val="0"/>
                <w:sz w:val="20"/>
                <w:lang w:val="ru-RU"/>
              </w:rPr>
              <w:br/>
              <w:t>меры</w:t>
            </w:r>
          </w:p>
        </w:tc>
      </w:tr>
      <w:tr w:rsidR="00936A0A" w:rsidRPr="000027DD" w14:paraId="6056C272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9C37AF" w14:textId="77777777" w:rsidR="00936A0A" w:rsidRPr="000027DD" w:rsidRDefault="00936A0A" w:rsidP="00106A66">
            <w:pPr>
              <w:pStyle w:val="Tabletext"/>
              <w:jc w:val="center"/>
              <w:rPr>
                <w:bCs w:val="0"/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1</w:t>
            </w:r>
          </w:p>
        </w:tc>
        <w:tc>
          <w:tcPr>
            <w:tcW w:w="3331" w:type="dxa"/>
          </w:tcPr>
          <w:p w14:paraId="0711232C" w14:textId="33ED748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Открытие собрания</w:t>
            </w:r>
          </w:p>
        </w:tc>
        <w:tc>
          <w:tcPr>
            <w:tcW w:w="7083" w:type="dxa"/>
          </w:tcPr>
          <w:p w14:paraId="5794CC58" w14:textId="5072CE1B" w:rsidR="004621DB" w:rsidRPr="000027DD" w:rsidRDefault="004621DB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Председатель г-н </w:t>
            </w:r>
            <w:r w:rsidRPr="000027DD">
              <w:rPr>
                <w:bCs/>
                <w:sz w:val="20"/>
                <w:lang w:val="ru-RU"/>
              </w:rPr>
              <w:t>Э</w:t>
            </w:r>
            <w:r w:rsidRPr="000027DD">
              <w:rPr>
                <w:sz w:val="20"/>
                <w:lang w:val="ru-RU"/>
              </w:rPr>
              <w:t>. АЗЗУЗ приветствовал членов Комитета на</w:t>
            </w:r>
            <w:r w:rsidR="009665EE" w:rsidRPr="000027DD">
              <w:rPr>
                <w:sz w:val="20"/>
                <w:lang w:val="ru-RU"/>
              </w:rPr>
              <w:t xml:space="preserve"> </w:t>
            </w:r>
            <w:r w:rsidRPr="000027DD">
              <w:rPr>
                <w:sz w:val="20"/>
                <w:lang w:val="ru-RU"/>
              </w:rPr>
              <w:t>9</w:t>
            </w:r>
            <w:r w:rsidR="00407649" w:rsidRPr="000027DD">
              <w:rPr>
                <w:sz w:val="20"/>
                <w:lang w:val="ru-RU"/>
              </w:rPr>
              <w:t>4</w:t>
            </w:r>
            <w:r w:rsidRPr="000027DD">
              <w:rPr>
                <w:sz w:val="20"/>
                <w:lang w:val="ru-RU"/>
              </w:rPr>
              <w:noBreakHyphen/>
              <w:t xml:space="preserve">м собрании, </w:t>
            </w:r>
            <w:r w:rsidR="00C65B98" w:rsidRPr="000027DD">
              <w:rPr>
                <w:sz w:val="20"/>
                <w:lang w:val="ru-RU"/>
              </w:rPr>
              <w:t>поблагодарил членов за участие</w:t>
            </w:r>
            <w:r w:rsidR="00407649" w:rsidRPr="000027DD">
              <w:rPr>
                <w:sz w:val="20"/>
                <w:lang w:val="ru-RU"/>
              </w:rPr>
              <w:t xml:space="preserve"> и призв</w:t>
            </w:r>
            <w:r w:rsidR="00A2342A" w:rsidRPr="000027DD">
              <w:rPr>
                <w:sz w:val="20"/>
                <w:lang w:val="ru-RU"/>
              </w:rPr>
              <w:t>а</w:t>
            </w:r>
            <w:r w:rsidR="00407649" w:rsidRPr="000027DD">
              <w:rPr>
                <w:sz w:val="20"/>
                <w:lang w:val="ru-RU"/>
              </w:rPr>
              <w:t xml:space="preserve">л их </w:t>
            </w:r>
            <w:r w:rsidR="009665EE" w:rsidRPr="000027DD">
              <w:rPr>
                <w:sz w:val="20"/>
                <w:lang w:val="ru-RU"/>
              </w:rPr>
              <w:t xml:space="preserve">к </w:t>
            </w:r>
            <w:r w:rsidR="00407649" w:rsidRPr="000027DD">
              <w:rPr>
                <w:sz w:val="20"/>
                <w:lang w:val="ru-RU"/>
              </w:rPr>
              <w:t>сотруднич</w:t>
            </w:r>
            <w:r w:rsidR="009665EE" w:rsidRPr="000027DD">
              <w:rPr>
                <w:sz w:val="20"/>
                <w:lang w:val="ru-RU"/>
              </w:rPr>
              <w:t>еству</w:t>
            </w:r>
            <w:r w:rsidR="00407649" w:rsidRPr="000027DD">
              <w:rPr>
                <w:sz w:val="20"/>
                <w:lang w:val="ru-RU"/>
              </w:rPr>
              <w:t xml:space="preserve"> для обеспечения </w:t>
            </w:r>
            <w:r w:rsidR="00A2342A" w:rsidRPr="000027DD">
              <w:rPr>
                <w:sz w:val="20"/>
                <w:lang w:val="ru-RU"/>
              </w:rPr>
              <w:t>успешных результатов собрания</w:t>
            </w:r>
            <w:r w:rsidRPr="000027DD">
              <w:rPr>
                <w:sz w:val="20"/>
                <w:lang w:val="ru-RU"/>
              </w:rPr>
              <w:t>.</w:t>
            </w:r>
          </w:p>
          <w:p w14:paraId="1F23B3D1" w14:textId="0B4DCCFF" w:rsidR="004621DB" w:rsidRPr="000027DD" w:rsidRDefault="004621DB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Директор Бюро радиосвязи г-н М. МАНЕВИЧ</w:t>
            </w:r>
            <w:r w:rsidR="00A2342A" w:rsidRPr="000027DD">
              <w:rPr>
                <w:sz w:val="20"/>
                <w:lang w:val="ru-RU"/>
              </w:rPr>
              <w:t>, выступая также</w:t>
            </w:r>
            <w:r w:rsidRPr="000027DD">
              <w:rPr>
                <w:sz w:val="20"/>
                <w:lang w:val="ru-RU"/>
              </w:rPr>
              <w:t xml:space="preserve"> от имени Генерального секретаря г-жи Д. БОГДАН-МАРТИН</w:t>
            </w:r>
            <w:r w:rsidR="00A2342A" w:rsidRPr="000027DD">
              <w:rPr>
                <w:sz w:val="20"/>
                <w:lang w:val="ru-RU"/>
              </w:rPr>
              <w:t>,</w:t>
            </w:r>
            <w:r w:rsidRPr="000027DD">
              <w:rPr>
                <w:sz w:val="20"/>
                <w:lang w:val="ru-RU"/>
              </w:rPr>
              <w:t xml:space="preserve"> </w:t>
            </w:r>
            <w:r w:rsidR="00A2342A" w:rsidRPr="000027DD">
              <w:rPr>
                <w:sz w:val="20"/>
                <w:lang w:val="ru-RU"/>
              </w:rPr>
              <w:t>то</w:t>
            </w:r>
            <w:r w:rsidRPr="000027DD">
              <w:rPr>
                <w:sz w:val="20"/>
                <w:lang w:val="ru-RU"/>
              </w:rPr>
              <w:t>же приветствовал членов Комитета и пожелал Комитету успешно</w:t>
            </w:r>
            <w:r w:rsidR="00A2342A" w:rsidRPr="000027DD">
              <w:rPr>
                <w:sz w:val="20"/>
                <w:lang w:val="ru-RU"/>
              </w:rPr>
              <w:t>го</w:t>
            </w:r>
            <w:r w:rsidR="00C522B8" w:rsidRPr="000027DD">
              <w:rPr>
                <w:sz w:val="20"/>
                <w:lang w:val="ru-RU"/>
              </w:rPr>
              <w:t xml:space="preserve"> </w:t>
            </w:r>
            <w:r w:rsidRPr="000027DD">
              <w:rPr>
                <w:sz w:val="20"/>
                <w:lang w:val="ru-RU"/>
              </w:rPr>
              <w:t>собрани</w:t>
            </w:r>
            <w:r w:rsidR="00A2342A" w:rsidRPr="000027DD">
              <w:rPr>
                <w:sz w:val="20"/>
                <w:lang w:val="ru-RU"/>
              </w:rPr>
              <w:t>я</w:t>
            </w:r>
            <w:r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37B61BD6" w14:textId="1AC0F994" w:rsidR="00936A0A" w:rsidRPr="000027DD" w:rsidRDefault="00936A0A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0027DD" w14:paraId="32E55B04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B6E8A38" w14:textId="77777777" w:rsidR="00936A0A" w:rsidRPr="000027DD" w:rsidRDefault="00936A0A" w:rsidP="00106A66">
            <w:pPr>
              <w:pStyle w:val="Tabletext"/>
              <w:jc w:val="center"/>
              <w:rPr>
                <w:bCs w:val="0"/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2</w:t>
            </w:r>
          </w:p>
        </w:tc>
        <w:tc>
          <w:tcPr>
            <w:tcW w:w="3331" w:type="dxa"/>
          </w:tcPr>
          <w:p w14:paraId="5AB97B61" w14:textId="63815983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Принятие повестки дня</w:t>
            </w:r>
            <w:r w:rsidRPr="000027DD">
              <w:rPr>
                <w:sz w:val="20"/>
                <w:lang w:val="ru-RU"/>
              </w:rPr>
              <w:br/>
            </w:r>
            <w:hyperlink r:id="rId15" w:history="1">
              <w:r w:rsidR="004B1D9F" w:rsidRPr="000027DD">
                <w:rPr>
                  <w:rStyle w:val="Hyperlink"/>
                  <w:sz w:val="20"/>
                  <w:lang w:val="ru-RU"/>
                </w:rPr>
                <w:t>RRB23-3/OJ/1</w:t>
              </w:r>
            </w:hyperlink>
            <w:r w:rsidR="004B1D9F" w:rsidRPr="000027DD">
              <w:rPr>
                <w:rStyle w:val="Hyperlink"/>
                <w:sz w:val="20"/>
                <w:lang w:val="ru-RU"/>
              </w:rPr>
              <w:t>(Rev.1)</w:t>
            </w:r>
          </w:p>
        </w:tc>
        <w:tc>
          <w:tcPr>
            <w:tcW w:w="7083" w:type="dxa"/>
          </w:tcPr>
          <w:p w14:paraId="02D3F23E" w14:textId="2E85E3E7" w:rsidR="00936A0A" w:rsidRPr="000027DD" w:rsidRDefault="004621DB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Проект повестки дня был принят с изменениями, </w:t>
            </w:r>
            <w:r w:rsidR="00A2342A" w:rsidRPr="000027DD">
              <w:rPr>
                <w:sz w:val="20"/>
                <w:lang w:val="ru-RU"/>
              </w:rPr>
              <w:t xml:space="preserve">отраженными </w:t>
            </w:r>
            <w:r w:rsidRPr="000027DD">
              <w:rPr>
                <w:sz w:val="20"/>
                <w:lang w:val="ru-RU"/>
              </w:rPr>
              <w:t>в Документ</w:t>
            </w:r>
            <w:r w:rsidR="00A2342A" w:rsidRPr="000027DD">
              <w:rPr>
                <w:sz w:val="20"/>
                <w:lang w:val="ru-RU"/>
              </w:rPr>
              <w:t>е</w:t>
            </w:r>
            <w:r w:rsidRPr="000027DD">
              <w:rPr>
                <w:sz w:val="20"/>
                <w:lang w:val="ru-RU"/>
              </w:rPr>
              <w:t> </w:t>
            </w:r>
            <w:r w:rsidR="00936A0A" w:rsidRPr="000027DD">
              <w:rPr>
                <w:sz w:val="20"/>
                <w:lang w:val="ru-RU"/>
              </w:rPr>
              <w:t>RRB23-</w:t>
            </w:r>
            <w:r w:rsidR="00A2342A" w:rsidRPr="000027DD">
              <w:rPr>
                <w:sz w:val="20"/>
                <w:lang w:val="ru-RU"/>
              </w:rPr>
              <w:t>3</w:t>
            </w:r>
            <w:r w:rsidR="00936A0A" w:rsidRPr="000027DD">
              <w:rPr>
                <w:sz w:val="20"/>
                <w:lang w:val="ru-RU"/>
              </w:rPr>
              <w:t>/OJ/1(Rev.</w:t>
            </w:r>
            <w:r w:rsidR="00A2342A" w:rsidRPr="000027DD">
              <w:rPr>
                <w:sz w:val="20"/>
                <w:lang w:val="ru-RU"/>
              </w:rPr>
              <w:t>1</w:t>
            </w:r>
            <w:r w:rsidR="00936A0A" w:rsidRPr="000027DD">
              <w:rPr>
                <w:sz w:val="20"/>
                <w:lang w:val="ru-RU"/>
              </w:rPr>
              <w:t xml:space="preserve">). </w:t>
            </w:r>
            <w:r w:rsidRPr="000027DD">
              <w:rPr>
                <w:sz w:val="20"/>
                <w:lang w:val="ru-RU"/>
              </w:rPr>
              <w:t>Комитет принял решение рассмотреть Документ </w:t>
            </w:r>
            <w:r w:rsidR="00A2342A" w:rsidRPr="000027DD">
              <w:rPr>
                <w:sz w:val="20"/>
                <w:lang w:val="ru-RU"/>
              </w:rPr>
              <w:t>RRB23-3/DELAYED/1</w:t>
            </w:r>
            <w:r w:rsidR="00936A0A" w:rsidRPr="000027DD">
              <w:rPr>
                <w:sz w:val="20"/>
                <w:lang w:val="ru-RU"/>
              </w:rPr>
              <w:t xml:space="preserve"> </w:t>
            </w:r>
            <w:r w:rsidR="007D1DD3" w:rsidRPr="000027DD">
              <w:rPr>
                <w:sz w:val="20"/>
                <w:lang w:val="ru-RU"/>
              </w:rPr>
              <w:t>в рамках пункта </w:t>
            </w:r>
            <w:r w:rsidR="00A2342A" w:rsidRPr="000027DD">
              <w:rPr>
                <w:sz w:val="20"/>
                <w:lang w:val="ru-RU"/>
              </w:rPr>
              <w:t>3</w:t>
            </w:r>
            <w:r w:rsidR="007D1DD3" w:rsidRPr="000027DD">
              <w:rPr>
                <w:sz w:val="20"/>
                <w:lang w:val="ru-RU"/>
              </w:rPr>
              <w:t xml:space="preserve"> повестки дня </w:t>
            </w:r>
            <w:r w:rsidRPr="000027DD">
              <w:rPr>
                <w:sz w:val="20"/>
                <w:lang w:val="ru-RU"/>
              </w:rPr>
              <w:t>и Документ</w:t>
            </w:r>
            <w:r w:rsidR="00A2342A" w:rsidRPr="000027DD">
              <w:rPr>
                <w:sz w:val="20"/>
                <w:lang w:val="ru-RU"/>
              </w:rPr>
              <w:t>ы</w:t>
            </w:r>
            <w:r w:rsidR="007D1DD3" w:rsidRPr="000027DD">
              <w:rPr>
                <w:sz w:val="20"/>
                <w:lang w:val="ru-RU"/>
              </w:rPr>
              <w:t> </w:t>
            </w:r>
            <w:r w:rsidR="00936A0A" w:rsidRPr="000027DD">
              <w:rPr>
                <w:sz w:val="20"/>
                <w:lang w:val="ru-RU"/>
              </w:rPr>
              <w:t>RRB23-</w:t>
            </w:r>
            <w:r w:rsidR="00A2342A" w:rsidRPr="000027DD">
              <w:rPr>
                <w:sz w:val="20"/>
                <w:lang w:val="ru-RU"/>
              </w:rPr>
              <w:t>3</w:t>
            </w:r>
            <w:r w:rsidR="00936A0A" w:rsidRPr="000027DD">
              <w:rPr>
                <w:sz w:val="20"/>
                <w:lang w:val="ru-RU"/>
              </w:rPr>
              <w:t>/DELAYED/</w:t>
            </w:r>
            <w:r w:rsidR="00A2342A" w:rsidRPr="000027DD">
              <w:rPr>
                <w:sz w:val="20"/>
                <w:lang w:val="ru-RU"/>
              </w:rPr>
              <w:t>2 и RRB23-3/DELAYED/3</w:t>
            </w:r>
            <w:r w:rsidR="00936A0A" w:rsidRPr="000027DD">
              <w:rPr>
                <w:sz w:val="20"/>
                <w:lang w:val="ru-RU"/>
              </w:rPr>
              <w:t xml:space="preserve"> </w:t>
            </w:r>
            <w:r w:rsidR="007D1DD3" w:rsidRPr="000027DD">
              <w:rPr>
                <w:sz w:val="20"/>
                <w:lang w:val="ru-RU"/>
              </w:rPr>
              <w:t>в рамках пункта </w:t>
            </w:r>
            <w:r w:rsidR="00A2342A" w:rsidRPr="000027DD">
              <w:rPr>
                <w:sz w:val="20"/>
                <w:lang w:val="ru-RU"/>
              </w:rPr>
              <w:t>6</w:t>
            </w:r>
            <w:r w:rsidR="007D1DD3" w:rsidRPr="000027DD">
              <w:rPr>
                <w:sz w:val="20"/>
                <w:lang w:val="ru-RU"/>
              </w:rPr>
              <w:t xml:space="preserve"> повестки дня для информации</w:t>
            </w:r>
            <w:r w:rsidR="00936A0A" w:rsidRPr="000027DD">
              <w:rPr>
                <w:sz w:val="20"/>
                <w:lang w:val="ru-RU"/>
              </w:rPr>
              <w:t xml:space="preserve">. </w:t>
            </w:r>
          </w:p>
        </w:tc>
        <w:tc>
          <w:tcPr>
            <w:tcW w:w="3373" w:type="dxa"/>
            <w:gridSpan w:val="2"/>
          </w:tcPr>
          <w:p w14:paraId="7549FFC0" w14:textId="045990A9" w:rsidR="00936A0A" w:rsidRPr="000027DD" w:rsidRDefault="007F2786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</w:tr>
      <w:tr w:rsidR="00936A0A" w:rsidRPr="000027DD" w14:paraId="5B972E40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14:paraId="23E18272" w14:textId="77777777" w:rsidR="00936A0A" w:rsidRPr="000027DD" w:rsidRDefault="00936A0A" w:rsidP="00106A66">
            <w:pPr>
              <w:pStyle w:val="Tabletext"/>
              <w:jc w:val="center"/>
              <w:rPr>
                <w:bCs w:val="0"/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3</w:t>
            </w:r>
          </w:p>
        </w:tc>
        <w:tc>
          <w:tcPr>
            <w:tcW w:w="3331" w:type="dxa"/>
            <w:vMerge w:val="restart"/>
          </w:tcPr>
          <w:p w14:paraId="08970C8C" w14:textId="202B95E3" w:rsidR="00936A0A" w:rsidRPr="000027DD" w:rsidRDefault="00936A0A" w:rsidP="000556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Отчет Директора БР</w:t>
            </w:r>
            <w:r w:rsidRPr="000027DD">
              <w:rPr>
                <w:sz w:val="20"/>
                <w:lang w:val="ru-RU"/>
              </w:rPr>
              <w:br/>
            </w:r>
            <w:hyperlink r:id="rId16" w:history="1">
              <w:r w:rsidR="004B1D9F" w:rsidRPr="000027DD">
                <w:rPr>
                  <w:rStyle w:val="Hyperlink"/>
                  <w:sz w:val="20"/>
                  <w:lang w:val="ru-RU"/>
                </w:rPr>
                <w:t>RRB23-3/11</w:t>
              </w:r>
            </w:hyperlink>
            <w:r w:rsidR="004B1D9F" w:rsidRPr="000027DD">
              <w:rPr>
                <w:rStyle w:val="Hyperlink"/>
                <w:sz w:val="20"/>
                <w:lang w:val="ru-RU"/>
              </w:rPr>
              <w:t xml:space="preserve">; </w:t>
            </w:r>
            <w:hyperlink r:id="rId17" w:history="1">
              <w:r w:rsidR="004B1D9F" w:rsidRPr="000027DD">
                <w:rPr>
                  <w:rStyle w:val="Hyperlink"/>
                  <w:sz w:val="20"/>
                  <w:lang w:val="ru-RU"/>
                </w:rPr>
                <w:t>RRB23-3/11(Add.1)</w:t>
              </w:r>
            </w:hyperlink>
            <w:r w:rsidR="004B1D9F" w:rsidRPr="000027DD">
              <w:rPr>
                <w:rStyle w:val="Hyperlink"/>
                <w:sz w:val="20"/>
                <w:lang w:val="ru-RU"/>
              </w:rPr>
              <w:t xml:space="preserve">; </w:t>
            </w:r>
            <w:hyperlink r:id="rId18" w:history="1">
              <w:r w:rsidR="004B1D9F" w:rsidRPr="000027DD">
                <w:rPr>
                  <w:rStyle w:val="Hyperlink"/>
                  <w:sz w:val="20"/>
                  <w:lang w:val="ru-RU"/>
                </w:rPr>
                <w:t>RRB23-3/11(Add.3)</w:t>
              </w:r>
            </w:hyperlink>
            <w:hyperlink r:id="rId19" w:history="1"/>
            <w:r w:rsidR="004B1D9F" w:rsidRPr="000027DD">
              <w:rPr>
                <w:rStyle w:val="Hyperlink"/>
                <w:sz w:val="20"/>
                <w:lang w:val="ru-RU"/>
              </w:rPr>
              <w:t xml:space="preserve">; </w:t>
            </w:r>
            <w:r w:rsidR="00B67BEA">
              <w:rPr>
                <w:rStyle w:val="Hyperlink"/>
                <w:sz w:val="20"/>
                <w:lang w:val="ru-RU"/>
              </w:rPr>
              <w:br/>
            </w:r>
            <w:hyperlink r:id="rId20" w:history="1">
              <w:r w:rsidR="004B1D9F" w:rsidRPr="000027DD">
                <w:rPr>
                  <w:rStyle w:val="Hyperlink"/>
                  <w:sz w:val="20"/>
                  <w:lang w:val="ru-RU"/>
                </w:rPr>
                <w:t>RRB23-3/11(Add.4)</w:t>
              </w:r>
            </w:hyperlink>
            <w:r w:rsidR="004B1D9F" w:rsidRPr="000027DD">
              <w:rPr>
                <w:rStyle w:val="Hyperlink"/>
                <w:sz w:val="20"/>
                <w:lang w:val="ru-RU"/>
              </w:rPr>
              <w:t>;</w:t>
            </w:r>
            <w:hyperlink r:id="rId21" w:history="1">
              <w:r w:rsidR="004B1D9F" w:rsidRPr="000027DD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B67BEA">
                <w:rPr>
                  <w:rStyle w:val="Hyperlink"/>
                  <w:sz w:val="20"/>
                  <w:lang w:val="ru-RU"/>
                </w:rPr>
                <w:br/>
              </w:r>
              <w:r w:rsidR="004B1D9F" w:rsidRPr="000027DD">
                <w:rPr>
                  <w:rStyle w:val="Hyperlink"/>
                  <w:sz w:val="20"/>
                  <w:lang w:val="ru-RU"/>
                </w:rPr>
                <w:t>RRB23-3/DELAYED/1</w:t>
              </w:r>
            </w:hyperlink>
            <w:r w:rsidR="00B264D7" w:rsidRPr="000027DD">
              <w:rPr>
                <w:sz w:val="20"/>
                <w:lang w:val="ru-RU"/>
              </w:rPr>
              <w:fldChar w:fldCharType="begin"/>
            </w:r>
            <w:r w:rsidR="00B264D7" w:rsidRPr="000027DD">
              <w:rPr>
                <w:sz w:val="20"/>
                <w:lang w:val="ru-RU"/>
              </w:rPr>
              <w:instrText>HYPERLINK</w:instrText>
            </w:r>
            <w:r w:rsidR="00B264D7" w:rsidRPr="000027DD">
              <w:rPr>
                <w:sz w:val="20"/>
                <w:lang w:val="ru-RU"/>
                <w:rPrChange w:id="12" w:author="Beliaeva, Oxana [2]" w:date="2023-07-16T10:47:00Z">
                  <w:rPr/>
                </w:rPrChange>
              </w:rPr>
              <w:instrText xml:space="preserve"> "</w:instrText>
            </w:r>
            <w:r w:rsidR="00B264D7" w:rsidRPr="000027DD">
              <w:rPr>
                <w:sz w:val="20"/>
                <w:lang w:val="ru-RU"/>
              </w:rPr>
              <w:instrText>https</w:instrText>
            </w:r>
            <w:r w:rsidR="00B264D7" w:rsidRPr="000027DD">
              <w:rPr>
                <w:sz w:val="20"/>
                <w:lang w:val="ru-RU"/>
                <w:rPrChange w:id="13" w:author="Beliaeva, Oxana [2]" w:date="2023-07-16T10:47:00Z">
                  <w:rPr/>
                </w:rPrChange>
              </w:rPr>
              <w:instrText>://</w:instrText>
            </w:r>
            <w:r w:rsidR="00B264D7" w:rsidRPr="000027DD">
              <w:rPr>
                <w:sz w:val="20"/>
                <w:lang w:val="ru-RU"/>
              </w:rPr>
              <w:instrText>www</w:instrText>
            </w:r>
            <w:r w:rsidR="00B264D7" w:rsidRPr="000027DD">
              <w:rPr>
                <w:sz w:val="20"/>
                <w:lang w:val="ru-RU"/>
                <w:rPrChange w:id="14" w:author="Beliaeva, Oxana [2]" w:date="2023-07-16T10:47:00Z">
                  <w:rPr/>
                </w:rPrChange>
              </w:rPr>
              <w:instrText>.</w:instrText>
            </w:r>
            <w:r w:rsidR="00B264D7" w:rsidRPr="000027DD">
              <w:rPr>
                <w:sz w:val="20"/>
                <w:lang w:val="ru-RU"/>
              </w:rPr>
              <w:instrText>itu</w:instrText>
            </w:r>
            <w:r w:rsidR="00B264D7" w:rsidRPr="000027DD">
              <w:rPr>
                <w:sz w:val="20"/>
                <w:lang w:val="ru-RU"/>
                <w:rPrChange w:id="15" w:author="Beliaeva, Oxana [2]" w:date="2023-07-16T10:47:00Z">
                  <w:rPr/>
                </w:rPrChange>
              </w:rPr>
              <w:instrText>.</w:instrText>
            </w:r>
            <w:r w:rsidR="00B264D7" w:rsidRPr="000027DD">
              <w:rPr>
                <w:sz w:val="20"/>
                <w:lang w:val="ru-RU"/>
              </w:rPr>
              <w:instrText>int</w:instrText>
            </w:r>
            <w:r w:rsidR="00B264D7" w:rsidRPr="000027DD">
              <w:rPr>
                <w:sz w:val="20"/>
                <w:lang w:val="ru-RU"/>
                <w:rPrChange w:id="16" w:author="Beliaeva, Oxana [2]" w:date="2023-07-16T10:47:00Z">
                  <w:rPr/>
                </w:rPrChange>
              </w:rPr>
              <w:instrText>/</w:instrText>
            </w:r>
            <w:r w:rsidR="00B264D7" w:rsidRPr="000027DD">
              <w:rPr>
                <w:sz w:val="20"/>
                <w:lang w:val="ru-RU"/>
              </w:rPr>
              <w:instrText>md</w:instrText>
            </w:r>
            <w:r w:rsidR="00B264D7" w:rsidRPr="000027DD">
              <w:rPr>
                <w:sz w:val="20"/>
                <w:lang w:val="ru-RU"/>
                <w:rPrChange w:id="17" w:author="Beliaeva, Oxana [2]" w:date="2023-07-16T10:47:00Z">
                  <w:rPr/>
                </w:rPrChange>
              </w:rPr>
              <w:instrText>/</w:instrText>
            </w:r>
            <w:r w:rsidR="00B264D7" w:rsidRPr="000027DD">
              <w:rPr>
                <w:sz w:val="20"/>
                <w:lang w:val="ru-RU"/>
              </w:rPr>
              <w:instrText>R</w:instrText>
            </w:r>
            <w:r w:rsidR="00B264D7" w:rsidRPr="000027DD">
              <w:rPr>
                <w:sz w:val="20"/>
                <w:lang w:val="ru-RU"/>
                <w:rPrChange w:id="18" w:author="Beliaeva, Oxana [2]" w:date="2023-07-16T10:47:00Z">
                  <w:rPr/>
                </w:rPrChange>
              </w:rPr>
              <w:instrText>23-</w:instrText>
            </w:r>
            <w:r w:rsidR="00B264D7" w:rsidRPr="000027DD">
              <w:rPr>
                <w:sz w:val="20"/>
                <w:lang w:val="ru-RU"/>
              </w:rPr>
              <w:instrText>RRB</w:instrText>
            </w:r>
            <w:r w:rsidR="00B264D7" w:rsidRPr="000027DD">
              <w:rPr>
                <w:sz w:val="20"/>
                <w:lang w:val="ru-RU"/>
                <w:rPrChange w:id="19" w:author="Beliaeva, Oxana [2]" w:date="2023-07-16T10:47:00Z">
                  <w:rPr/>
                </w:rPrChange>
              </w:rPr>
              <w:instrText>23.2-</w:instrText>
            </w:r>
            <w:r w:rsidR="00B264D7" w:rsidRPr="000027DD">
              <w:rPr>
                <w:sz w:val="20"/>
                <w:lang w:val="ru-RU"/>
              </w:rPr>
              <w:instrText>C</w:instrText>
            </w:r>
            <w:r w:rsidR="00B264D7" w:rsidRPr="000027DD">
              <w:rPr>
                <w:sz w:val="20"/>
                <w:lang w:val="ru-RU"/>
                <w:rPrChange w:id="20" w:author="Beliaeva, Oxana [2]" w:date="2023-07-16T10:47:00Z">
                  <w:rPr/>
                </w:rPrChange>
              </w:rPr>
              <w:instrText>-0013/</w:instrText>
            </w:r>
            <w:r w:rsidR="00B264D7" w:rsidRPr="000027DD">
              <w:rPr>
                <w:sz w:val="20"/>
                <w:lang w:val="ru-RU"/>
              </w:rPr>
              <w:instrText>en</w:instrText>
            </w:r>
            <w:r w:rsidR="00B264D7" w:rsidRPr="000027DD">
              <w:rPr>
                <w:sz w:val="20"/>
                <w:lang w:val="ru-RU"/>
                <w:rPrChange w:id="21" w:author="Beliaeva, Oxana [2]" w:date="2023-07-16T10:47:00Z">
                  <w:rPr/>
                </w:rPrChange>
              </w:rPr>
              <w:instrText>"</w:instrText>
            </w:r>
            <w:r w:rsidR="00B264D7" w:rsidRPr="000027DD">
              <w:rPr>
                <w:sz w:val="20"/>
                <w:lang w:val="ru-RU"/>
              </w:rPr>
            </w:r>
            <w:r w:rsidR="007C6A41">
              <w:rPr>
                <w:sz w:val="20"/>
                <w:lang w:val="ru-RU"/>
              </w:rPr>
              <w:fldChar w:fldCharType="separate"/>
            </w:r>
            <w:r w:rsidR="00B264D7" w:rsidRPr="000027DD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7083" w:type="dxa"/>
          </w:tcPr>
          <w:p w14:paraId="25C8FF79" w14:textId="0509C8E5" w:rsidR="00936A0A" w:rsidRPr="000027DD" w:rsidRDefault="00983C76" w:rsidP="0005564A">
            <w:pPr>
              <w:pStyle w:val="ListParagraph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Комитет подробно рассмотрел отчет Директора Бюро радиосвязи, содержащийся в Документе </w:t>
            </w:r>
            <w:r w:rsidR="00936A0A" w:rsidRPr="000027DD">
              <w:rPr>
                <w:sz w:val="20"/>
                <w:lang w:val="ru-RU"/>
              </w:rPr>
              <w:t>RRB23-</w:t>
            </w:r>
            <w:r w:rsidR="00012889" w:rsidRPr="000027DD">
              <w:rPr>
                <w:sz w:val="20"/>
                <w:lang w:val="ru-RU"/>
              </w:rPr>
              <w:t>3</w:t>
            </w:r>
            <w:r w:rsidR="00936A0A" w:rsidRPr="000027DD">
              <w:rPr>
                <w:sz w:val="20"/>
                <w:lang w:val="ru-RU"/>
              </w:rPr>
              <w:t>/1</w:t>
            </w:r>
            <w:r w:rsidR="00012889" w:rsidRPr="000027DD">
              <w:rPr>
                <w:sz w:val="20"/>
                <w:lang w:val="ru-RU"/>
              </w:rPr>
              <w:t>1</w:t>
            </w:r>
            <w:r w:rsidR="00936A0A" w:rsidRPr="000027DD">
              <w:rPr>
                <w:sz w:val="20"/>
                <w:lang w:val="ru-RU"/>
              </w:rPr>
              <w:t xml:space="preserve"> </w:t>
            </w:r>
            <w:r w:rsidRPr="000027DD">
              <w:rPr>
                <w:sz w:val="20"/>
                <w:lang w:val="ru-RU"/>
              </w:rPr>
              <w:t xml:space="preserve">и </w:t>
            </w:r>
            <w:r w:rsidR="00826152" w:rsidRPr="000027DD">
              <w:rPr>
                <w:sz w:val="20"/>
                <w:lang w:val="ru-RU"/>
              </w:rPr>
              <w:t>Д</w:t>
            </w:r>
            <w:r w:rsidRPr="000027DD">
              <w:rPr>
                <w:sz w:val="20"/>
                <w:lang w:val="ru-RU"/>
              </w:rPr>
              <w:t>ополнительн</w:t>
            </w:r>
            <w:r w:rsidR="00012889" w:rsidRPr="000027DD">
              <w:rPr>
                <w:sz w:val="20"/>
                <w:lang w:val="ru-RU"/>
              </w:rPr>
              <w:t>ых</w:t>
            </w:r>
            <w:r w:rsidRPr="000027DD">
              <w:rPr>
                <w:sz w:val="20"/>
                <w:lang w:val="ru-RU"/>
              </w:rPr>
              <w:t xml:space="preserve"> документ</w:t>
            </w:r>
            <w:r w:rsidR="00012889" w:rsidRPr="000027DD">
              <w:rPr>
                <w:sz w:val="20"/>
                <w:lang w:val="ru-RU"/>
              </w:rPr>
              <w:t>ах</w:t>
            </w:r>
            <w:r w:rsidR="00826152" w:rsidRPr="000027DD">
              <w:rPr>
                <w:sz w:val="20"/>
                <w:lang w:val="ru-RU"/>
              </w:rPr>
              <w:t> 1</w:t>
            </w:r>
            <w:r w:rsidR="00012889" w:rsidRPr="000027DD">
              <w:rPr>
                <w:sz w:val="20"/>
                <w:lang w:val="ru-RU"/>
              </w:rPr>
              <w:t>, 3 и 4</w:t>
            </w:r>
            <w:r w:rsidRPr="000027DD">
              <w:rPr>
                <w:sz w:val="20"/>
                <w:lang w:val="ru-RU"/>
              </w:rPr>
              <w:t xml:space="preserve"> к нему</w:t>
            </w:r>
            <w:r w:rsidR="00826152" w:rsidRPr="000027DD">
              <w:rPr>
                <w:sz w:val="20"/>
                <w:lang w:val="ru-RU"/>
              </w:rPr>
              <w:t>, и</w:t>
            </w:r>
            <w:bookmarkStart w:id="22" w:name="lt_pId071"/>
            <w:r w:rsidR="00826152" w:rsidRPr="000027DD">
              <w:rPr>
                <w:sz w:val="20"/>
                <w:lang w:val="ru-RU"/>
              </w:rPr>
              <w:t xml:space="preserve"> выразил Бюро благодарность </w:t>
            </w:r>
            <w:r w:rsidRPr="000027DD">
              <w:rPr>
                <w:sz w:val="20"/>
                <w:lang w:val="ru-RU"/>
              </w:rPr>
              <w:t xml:space="preserve">за представленную </w:t>
            </w:r>
            <w:r w:rsidR="00826152" w:rsidRPr="000027DD">
              <w:rPr>
                <w:sz w:val="20"/>
                <w:lang w:val="ru-RU"/>
              </w:rPr>
              <w:t>обширную</w:t>
            </w:r>
            <w:r w:rsidRPr="000027DD">
              <w:rPr>
                <w:sz w:val="20"/>
                <w:lang w:val="ru-RU"/>
              </w:rPr>
              <w:t xml:space="preserve"> и подробную информацию</w:t>
            </w:r>
            <w:bookmarkEnd w:id="22"/>
            <w:r w:rsidR="00936A0A"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2AFD89AB" w14:textId="64C10749" w:rsidR="00936A0A" w:rsidRPr="000027DD" w:rsidRDefault="00936A0A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9C5178" w14:paraId="6ABD9E9C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51D631E1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21445C68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5699C930" w14:textId="60D17606" w:rsidR="00936A0A" w:rsidRPr="000027DD" w:rsidRDefault="00936A0A" w:rsidP="0005564A">
            <w:pPr>
              <w:pStyle w:val="ListParagraph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a)</w:t>
            </w:r>
            <w:r w:rsidRPr="000027DD">
              <w:rPr>
                <w:sz w:val="20"/>
                <w:lang w:val="ru-RU"/>
              </w:rPr>
              <w:tab/>
            </w:r>
            <w:r w:rsidR="00983C76" w:rsidRPr="000027DD">
              <w:rPr>
                <w:sz w:val="20"/>
                <w:lang w:val="ru-RU"/>
              </w:rPr>
              <w:t>Комитет принял к сведению п.</w:t>
            </w:r>
            <w:r w:rsidRPr="000027DD">
              <w:rPr>
                <w:sz w:val="20"/>
                <w:lang w:val="ru-RU"/>
              </w:rPr>
              <w:t xml:space="preserve"> 1 </w:t>
            </w:r>
            <w:r w:rsidR="00983C76" w:rsidRPr="000027DD">
              <w:rPr>
                <w:sz w:val="20"/>
                <w:lang w:val="ru-RU"/>
              </w:rPr>
              <w:t>Документ</w:t>
            </w:r>
            <w:r w:rsidR="00C37705" w:rsidRPr="000027DD">
              <w:rPr>
                <w:sz w:val="20"/>
                <w:lang w:val="ru-RU"/>
              </w:rPr>
              <w:t>а</w:t>
            </w:r>
            <w:r w:rsidRPr="000027DD">
              <w:rPr>
                <w:sz w:val="20"/>
                <w:lang w:val="ru-RU"/>
              </w:rPr>
              <w:t xml:space="preserve"> RRB23-</w:t>
            </w:r>
            <w:r w:rsidR="00012889" w:rsidRPr="000027DD">
              <w:rPr>
                <w:sz w:val="20"/>
                <w:lang w:val="ru-RU"/>
              </w:rPr>
              <w:t>3</w:t>
            </w:r>
            <w:r w:rsidRPr="000027DD">
              <w:rPr>
                <w:sz w:val="20"/>
                <w:lang w:val="ru-RU"/>
              </w:rPr>
              <w:t>/1</w:t>
            </w:r>
            <w:r w:rsidR="00012889" w:rsidRPr="000027DD">
              <w:rPr>
                <w:sz w:val="20"/>
                <w:lang w:val="ru-RU"/>
              </w:rPr>
              <w:t>1</w:t>
            </w:r>
            <w:r w:rsidR="00E56FC7" w:rsidRPr="000027DD">
              <w:rPr>
                <w:sz w:val="20"/>
                <w:lang w:val="ru-RU"/>
              </w:rPr>
              <w:t xml:space="preserve"> </w:t>
            </w:r>
            <w:r w:rsidR="00C37705" w:rsidRPr="000027DD">
              <w:rPr>
                <w:sz w:val="20"/>
                <w:lang w:val="ru-RU"/>
              </w:rPr>
              <w:t xml:space="preserve">и Приложение 1 </w:t>
            </w:r>
            <w:r w:rsidR="00E56FC7" w:rsidRPr="000027DD">
              <w:rPr>
                <w:sz w:val="20"/>
                <w:lang w:val="ru-RU"/>
              </w:rPr>
              <w:t>о</w:t>
            </w:r>
            <w:r w:rsidR="00D96E6C" w:rsidRPr="000027DD">
              <w:rPr>
                <w:sz w:val="20"/>
                <w:lang w:val="ru-RU"/>
              </w:rPr>
              <w:t> </w:t>
            </w:r>
            <w:r w:rsidR="00E56FC7" w:rsidRPr="000027DD">
              <w:rPr>
                <w:sz w:val="20"/>
                <w:lang w:val="ru-RU"/>
              </w:rPr>
              <w:t>мерах, вытекающих из решений 9</w:t>
            </w:r>
            <w:r w:rsidR="00012889" w:rsidRPr="000027DD">
              <w:rPr>
                <w:sz w:val="20"/>
                <w:lang w:val="ru-RU"/>
              </w:rPr>
              <w:t>3</w:t>
            </w:r>
            <w:r w:rsidR="00E56FC7" w:rsidRPr="000027DD">
              <w:rPr>
                <w:sz w:val="20"/>
                <w:lang w:val="ru-RU"/>
              </w:rPr>
              <w:t>-го собрания Комитета</w:t>
            </w:r>
            <w:r w:rsidRPr="000027DD">
              <w:rPr>
                <w:sz w:val="20"/>
                <w:lang w:val="ru-RU"/>
              </w:rPr>
              <w:t>.</w:t>
            </w:r>
            <w:r w:rsidR="00012889" w:rsidRPr="000027DD">
              <w:rPr>
                <w:sz w:val="20"/>
                <w:lang w:val="ru-RU"/>
              </w:rPr>
              <w:t xml:space="preserve"> </w:t>
            </w:r>
            <w:r w:rsidR="0089528E" w:rsidRPr="000027DD">
              <w:rPr>
                <w:sz w:val="20"/>
                <w:lang w:val="ru-RU"/>
              </w:rPr>
              <w:t>При рассмотрении для информации Документа RRB23-3/DELAYED/1 в рамках п. 6.5 Приложения 1 Комитет отметил, что администрация Папуа-Новой Гвинеи отозвала свою просьбу о продлении регламентарного предельного срока ввода в действие частотных присвоений спутниковой системе MICRONSAT (Документ RRB22-3/10). Комитет поблагодарил администрацию за предоставленную информацию. Он пожелал администрации и ее оператору успехов в их будущих начинаниях.</w:t>
            </w:r>
          </w:p>
        </w:tc>
        <w:tc>
          <w:tcPr>
            <w:tcW w:w="3373" w:type="dxa"/>
            <w:gridSpan w:val="2"/>
          </w:tcPr>
          <w:p w14:paraId="64C8143F" w14:textId="2D29217C" w:rsidR="00936A0A" w:rsidRPr="000027DD" w:rsidRDefault="0089528E" w:rsidP="000027DD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936A0A" w:rsidRPr="000027DD" w14:paraId="14C5175E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77AABD4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081E9FBD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19E2C039" w14:textId="77D0548F" w:rsidR="00936A0A" w:rsidRPr="000027DD" w:rsidRDefault="00936A0A" w:rsidP="0005564A">
            <w:pPr>
              <w:pStyle w:val="ListParagraph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b)</w:t>
            </w:r>
            <w:r w:rsidRPr="000027DD">
              <w:rPr>
                <w:sz w:val="20"/>
                <w:lang w:val="ru-RU"/>
              </w:rPr>
              <w:tab/>
            </w:r>
            <w:r w:rsidR="00983C76" w:rsidRPr="000027DD">
              <w:rPr>
                <w:sz w:val="20"/>
                <w:lang w:val="ru-RU"/>
              </w:rPr>
              <w:t>Комитет принял к сведению п.</w:t>
            </w:r>
            <w:r w:rsidRPr="000027DD">
              <w:rPr>
                <w:sz w:val="20"/>
                <w:lang w:val="ru-RU"/>
              </w:rPr>
              <w:t xml:space="preserve"> 2 </w:t>
            </w:r>
            <w:r w:rsidR="00E56FC7" w:rsidRPr="000027DD">
              <w:rPr>
                <w:sz w:val="20"/>
                <w:lang w:val="ru-RU"/>
              </w:rPr>
              <w:t>Документа </w:t>
            </w:r>
            <w:r w:rsidRPr="000027DD">
              <w:rPr>
                <w:sz w:val="20"/>
                <w:lang w:val="ru-RU"/>
              </w:rPr>
              <w:t>RRB23-</w:t>
            </w:r>
            <w:r w:rsidR="00012889" w:rsidRPr="000027DD">
              <w:rPr>
                <w:sz w:val="20"/>
                <w:lang w:val="ru-RU"/>
              </w:rPr>
              <w:t>3/11</w:t>
            </w:r>
            <w:r w:rsidRPr="000027DD">
              <w:rPr>
                <w:sz w:val="20"/>
                <w:lang w:val="ru-RU"/>
              </w:rPr>
              <w:t xml:space="preserve"> </w:t>
            </w:r>
            <w:r w:rsidR="00E56FC7" w:rsidRPr="000027DD">
              <w:rPr>
                <w:sz w:val="20"/>
                <w:lang w:val="ru-RU"/>
              </w:rPr>
              <w:t>и Приложения </w:t>
            </w:r>
            <w:r w:rsidRPr="000027DD">
              <w:rPr>
                <w:sz w:val="20"/>
                <w:lang w:val="ru-RU"/>
              </w:rPr>
              <w:t xml:space="preserve">2 </w:t>
            </w:r>
            <w:r w:rsidR="00E56FC7" w:rsidRPr="000027DD">
              <w:rPr>
                <w:sz w:val="20"/>
                <w:lang w:val="ru-RU"/>
              </w:rPr>
              <w:t>и</w:t>
            </w:r>
            <w:r w:rsidRPr="000027DD">
              <w:rPr>
                <w:sz w:val="20"/>
                <w:lang w:val="ru-RU"/>
              </w:rPr>
              <w:t xml:space="preserve"> 3</w:t>
            </w:r>
            <w:r w:rsidR="00E56FC7" w:rsidRPr="000027DD">
              <w:rPr>
                <w:sz w:val="20"/>
                <w:lang w:val="ru-RU"/>
              </w:rPr>
              <w:t xml:space="preserve"> об обработке заявок на регистрацию наземных и космических систем и призвал Бюро </w:t>
            </w:r>
            <w:r w:rsidR="00012889" w:rsidRPr="000027DD">
              <w:rPr>
                <w:sz w:val="20"/>
                <w:lang w:val="ru-RU"/>
              </w:rPr>
              <w:t xml:space="preserve">и далее </w:t>
            </w:r>
            <w:r w:rsidR="00E56FC7" w:rsidRPr="000027DD">
              <w:rPr>
                <w:sz w:val="20"/>
                <w:lang w:val="ru-RU"/>
              </w:rPr>
              <w:t>прил</w:t>
            </w:r>
            <w:r w:rsidR="00012889" w:rsidRPr="000027DD">
              <w:rPr>
                <w:sz w:val="20"/>
                <w:lang w:val="ru-RU"/>
              </w:rPr>
              <w:t>агать</w:t>
            </w:r>
            <w:r w:rsidR="00E56FC7" w:rsidRPr="000027DD">
              <w:rPr>
                <w:sz w:val="20"/>
                <w:lang w:val="ru-RU"/>
              </w:rPr>
              <w:t xml:space="preserve"> все усилия, для того чтобы обеспечить обработку заявок на регистрацию в </w:t>
            </w:r>
            <w:r w:rsidR="00012889" w:rsidRPr="000027DD">
              <w:rPr>
                <w:sz w:val="20"/>
                <w:lang w:val="ru-RU"/>
              </w:rPr>
              <w:t>регламентарные</w:t>
            </w:r>
            <w:r w:rsidR="00E56FC7" w:rsidRPr="000027DD">
              <w:rPr>
                <w:sz w:val="20"/>
                <w:lang w:val="ru-RU"/>
              </w:rPr>
              <w:t xml:space="preserve"> сроки</w:t>
            </w:r>
            <w:r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2AF504C7" w14:textId="07A32FDE" w:rsidR="00936A0A" w:rsidRPr="000027DD" w:rsidRDefault="00936A0A" w:rsidP="000027DD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0027DD" w14:paraId="3DD3186E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681E3927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6A837C5C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5146C48A" w14:textId="1781D958" w:rsidR="00936A0A" w:rsidRPr="000027DD" w:rsidRDefault="00936A0A" w:rsidP="0005564A">
            <w:pPr>
              <w:pStyle w:val="ListParagraph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c)</w:t>
            </w:r>
            <w:r w:rsidRPr="000027DD">
              <w:rPr>
                <w:sz w:val="20"/>
                <w:lang w:val="ru-RU"/>
              </w:rPr>
              <w:tab/>
            </w:r>
            <w:r w:rsidR="00983C76" w:rsidRPr="000027DD">
              <w:rPr>
                <w:sz w:val="20"/>
                <w:lang w:val="ru-RU"/>
              </w:rPr>
              <w:t>Комитет принял к сведению п. 3.1</w:t>
            </w:r>
            <w:r w:rsidR="002A472C" w:rsidRPr="000027DD">
              <w:rPr>
                <w:sz w:val="20"/>
                <w:lang w:val="ru-RU"/>
              </w:rPr>
              <w:t xml:space="preserve"> и Приложение 4, а также</w:t>
            </w:r>
            <w:r w:rsidR="00983C76" w:rsidRPr="000027DD">
              <w:rPr>
                <w:sz w:val="20"/>
                <w:lang w:val="ru-RU"/>
              </w:rPr>
              <w:t xml:space="preserve"> </w:t>
            </w:r>
            <w:r w:rsidR="002A472C" w:rsidRPr="000027DD">
              <w:rPr>
                <w:sz w:val="20"/>
                <w:lang w:val="ru-RU"/>
              </w:rPr>
              <w:t>п. </w:t>
            </w:r>
            <w:r w:rsidR="00983C76" w:rsidRPr="000027DD">
              <w:rPr>
                <w:sz w:val="20"/>
                <w:lang w:val="ru-RU"/>
              </w:rPr>
              <w:t>3.2 Документа</w:t>
            </w:r>
            <w:r w:rsidRPr="000027DD">
              <w:rPr>
                <w:sz w:val="20"/>
                <w:lang w:val="ru-RU"/>
              </w:rPr>
              <w:t xml:space="preserve"> RRB23-</w:t>
            </w:r>
            <w:r w:rsidR="00012889" w:rsidRPr="000027DD">
              <w:rPr>
                <w:sz w:val="20"/>
                <w:lang w:val="ru-RU"/>
              </w:rPr>
              <w:t>3/11</w:t>
            </w:r>
            <w:r w:rsidR="002A472C" w:rsidRPr="000027DD">
              <w:rPr>
                <w:sz w:val="20"/>
                <w:lang w:val="ru-RU"/>
              </w:rPr>
              <w:t xml:space="preserve"> о</w:t>
            </w:r>
            <w:r w:rsidR="00983C76" w:rsidRPr="000027DD">
              <w:rPr>
                <w:sz w:val="20"/>
                <w:lang w:val="ru-RU"/>
              </w:rPr>
              <w:t xml:space="preserve"> просроченных платеж</w:t>
            </w:r>
            <w:r w:rsidR="002A472C" w:rsidRPr="000027DD">
              <w:rPr>
                <w:sz w:val="20"/>
                <w:lang w:val="ru-RU"/>
              </w:rPr>
              <w:t>ах</w:t>
            </w:r>
            <w:r w:rsidR="00983C76" w:rsidRPr="000027DD">
              <w:rPr>
                <w:sz w:val="20"/>
                <w:lang w:val="ru-RU"/>
              </w:rPr>
              <w:t xml:space="preserve"> и деятельности Совета</w:t>
            </w:r>
            <w:r w:rsidR="002A472C" w:rsidRPr="000027DD">
              <w:rPr>
                <w:sz w:val="20"/>
                <w:lang w:val="ru-RU"/>
              </w:rPr>
              <w:t>, соответственно</w:t>
            </w:r>
            <w:r w:rsidR="00983C76" w:rsidRPr="000027DD">
              <w:rPr>
                <w:sz w:val="20"/>
                <w:lang w:val="ru-RU"/>
              </w:rPr>
              <w:t xml:space="preserve">, </w:t>
            </w:r>
            <w:r w:rsidR="002A472C" w:rsidRPr="000027DD">
              <w:rPr>
                <w:sz w:val="20"/>
                <w:lang w:val="ru-RU"/>
              </w:rPr>
              <w:t>касающейся осуществления</w:t>
            </w:r>
            <w:r w:rsidR="00983C76" w:rsidRPr="000027DD">
              <w:rPr>
                <w:sz w:val="20"/>
                <w:lang w:val="ru-RU"/>
              </w:rPr>
              <w:t xml:space="preserve"> возмещения затрат на обработку заявок на регистрацию спутниковых сетей</w:t>
            </w:r>
            <w:r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22EECA49" w14:textId="58A98DD0" w:rsidR="00936A0A" w:rsidRPr="000027DD" w:rsidRDefault="00936A0A" w:rsidP="000027DD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0027DD" w14:paraId="76B61123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665CF97E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17DC4632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787DA375" w14:textId="785B2321" w:rsidR="00936A0A" w:rsidRPr="000027DD" w:rsidRDefault="00936A0A" w:rsidP="0005564A">
            <w:pPr>
              <w:pStyle w:val="ListParagraph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d)</w:t>
            </w:r>
            <w:r w:rsidRPr="000027DD">
              <w:rPr>
                <w:sz w:val="20"/>
                <w:lang w:val="ru-RU"/>
              </w:rPr>
              <w:tab/>
            </w:r>
            <w:r w:rsidR="00983C76" w:rsidRPr="000027DD">
              <w:rPr>
                <w:sz w:val="20"/>
                <w:lang w:val="ru-RU"/>
              </w:rPr>
              <w:t xml:space="preserve">Комитет принял к сведению п. 4.1 Документа </w:t>
            </w:r>
            <w:r w:rsidRPr="000027DD">
              <w:rPr>
                <w:sz w:val="20"/>
                <w:lang w:val="ru-RU"/>
              </w:rPr>
              <w:t>RRB23-</w:t>
            </w:r>
            <w:r w:rsidR="00012889" w:rsidRPr="000027DD">
              <w:rPr>
                <w:sz w:val="20"/>
                <w:lang w:val="ru-RU"/>
              </w:rPr>
              <w:t>3/11</w:t>
            </w:r>
            <w:r w:rsidRPr="000027DD">
              <w:rPr>
                <w:sz w:val="20"/>
                <w:lang w:val="ru-RU"/>
              </w:rPr>
              <w:t xml:space="preserve">, </w:t>
            </w:r>
            <w:r w:rsidR="00A93BEB" w:rsidRPr="000027DD">
              <w:rPr>
                <w:sz w:val="20"/>
                <w:lang w:val="ru-RU"/>
              </w:rPr>
              <w:t xml:space="preserve">в котором приведены </w:t>
            </w:r>
            <w:r w:rsidR="00983C76" w:rsidRPr="000027DD">
              <w:rPr>
                <w:sz w:val="20"/>
                <w:lang w:val="ru-RU"/>
              </w:rPr>
              <w:t>статистически</w:t>
            </w:r>
            <w:r w:rsidR="00A93BEB" w:rsidRPr="000027DD">
              <w:rPr>
                <w:sz w:val="20"/>
                <w:lang w:val="ru-RU"/>
              </w:rPr>
              <w:t>е</w:t>
            </w:r>
            <w:r w:rsidR="00983C76" w:rsidRPr="000027DD">
              <w:rPr>
                <w:sz w:val="20"/>
                <w:lang w:val="ru-RU"/>
              </w:rPr>
              <w:t xml:space="preserve"> данны</w:t>
            </w:r>
            <w:r w:rsidR="00A93BEB" w:rsidRPr="000027DD">
              <w:rPr>
                <w:sz w:val="20"/>
                <w:lang w:val="ru-RU"/>
              </w:rPr>
              <w:t>е</w:t>
            </w:r>
            <w:r w:rsidR="00983C76" w:rsidRPr="000027DD">
              <w:rPr>
                <w:sz w:val="20"/>
                <w:lang w:val="ru-RU"/>
              </w:rPr>
              <w:t xml:space="preserve"> о вредных помехах и нарушениях Регламента радиосвязи</w:t>
            </w:r>
            <w:r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06F4C1A8" w14:textId="7FD189EE" w:rsidR="00936A0A" w:rsidRPr="000027DD" w:rsidRDefault="00936A0A" w:rsidP="000027DD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9C5178" w14:paraId="6015714E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41BC5404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70EFF14C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4008D444" w14:textId="46F742A4" w:rsidR="00936A0A" w:rsidRPr="000027DD" w:rsidRDefault="00936A0A" w:rsidP="0005564A">
            <w:pPr>
              <w:pStyle w:val="ListParagraph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  <w:lang w:val="ru-RU"/>
              </w:rPr>
            </w:pPr>
            <w:r w:rsidRPr="000027DD">
              <w:rPr>
                <w:sz w:val="20"/>
                <w:lang w:val="ru-RU"/>
              </w:rPr>
              <w:t>e)</w:t>
            </w:r>
            <w:r w:rsidRPr="000027DD">
              <w:rPr>
                <w:sz w:val="20"/>
                <w:lang w:val="ru-RU"/>
              </w:rPr>
              <w:tab/>
            </w:r>
            <w:r w:rsidR="00983C76" w:rsidRPr="000027DD">
              <w:rPr>
                <w:sz w:val="20"/>
                <w:lang w:val="ru-RU"/>
              </w:rPr>
              <w:t xml:space="preserve">Комитет подробно рассмотрел п. 4.2 Документа </w:t>
            </w:r>
            <w:r w:rsidRPr="000027DD">
              <w:rPr>
                <w:sz w:val="20"/>
                <w:lang w:val="ru-RU"/>
              </w:rPr>
              <w:t>RRB23-</w:t>
            </w:r>
            <w:r w:rsidR="00012889" w:rsidRPr="000027DD">
              <w:rPr>
                <w:sz w:val="20"/>
                <w:lang w:val="ru-RU"/>
              </w:rPr>
              <w:t>3/11</w:t>
            </w:r>
            <w:r w:rsidRPr="000027DD">
              <w:rPr>
                <w:sz w:val="20"/>
                <w:lang w:val="ru-RU"/>
              </w:rPr>
              <w:t xml:space="preserve"> </w:t>
            </w:r>
            <w:r w:rsidR="00983C76" w:rsidRPr="000027DD">
              <w:rPr>
                <w:sz w:val="20"/>
                <w:lang w:val="ru-RU"/>
              </w:rPr>
              <w:t>и Дополнительны</w:t>
            </w:r>
            <w:r w:rsidR="002A472C" w:rsidRPr="000027DD">
              <w:rPr>
                <w:sz w:val="20"/>
                <w:lang w:val="ru-RU"/>
              </w:rPr>
              <w:t>е</w:t>
            </w:r>
            <w:r w:rsidR="00983C76" w:rsidRPr="000027DD">
              <w:rPr>
                <w:sz w:val="20"/>
                <w:lang w:val="ru-RU"/>
              </w:rPr>
              <w:t xml:space="preserve"> документ</w:t>
            </w:r>
            <w:r w:rsidR="002A472C" w:rsidRPr="000027DD">
              <w:rPr>
                <w:sz w:val="20"/>
                <w:lang w:val="ru-RU"/>
              </w:rPr>
              <w:t>ы</w:t>
            </w:r>
            <w:r w:rsidR="00983C76" w:rsidRPr="000027DD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1</w:t>
            </w:r>
            <w:r w:rsidR="002A472C" w:rsidRPr="000027DD">
              <w:rPr>
                <w:sz w:val="20"/>
                <w:lang w:val="ru-RU"/>
              </w:rPr>
              <w:t>, 3 и 4</w:t>
            </w:r>
            <w:r w:rsidR="00983C76" w:rsidRPr="000027DD">
              <w:rPr>
                <w:sz w:val="20"/>
                <w:lang w:val="ru-RU"/>
              </w:rPr>
              <w:t xml:space="preserve"> к нему</w:t>
            </w:r>
            <w:r w:rsidRPr="000027DD">
              <w:rPr>
                <w:sz w:val="20"/>
                <w:lang w:val="ru-RU"/>
              </w:rPr>
              <w:t xml:space="preserve"> </w:t>
            </w:r>
            <w:r w:rsidR="00AC2DA6" w:rsidRPr="000027DD">
              <w:rPr>
                <w:sz w:val="20"/>
                <w:lang w:val="ru-RU"/>
              </w:rPr>
              <w:t>о вредных помехах радиовещательным станциям в диапазонах ОВЧ/УВЧ между Италией и соседними с ней странами</w:t>
            </w:r>
            <w:r w:rsidRPr="000027DD">
              <w:rPr>
                <w:sz w:val="20"/>
                <w:lang w:val="ru-RU"/>
              </w:rPr>
              <w:t xml:space="preserve">. </w:t>
            </w:r>
            <w:r w:rsidR="00A93BEB" w:rsidRPr="000027DD">
              <w:rPr>
                <w:sz w:val="20"/>
                <w:lang w:val="ru-RU"/>
              </w:rPr>
              <w:t>Комитет</w:t>
            </w:r>
            <w:r w:rsidR="00502CF6" w:rsidRPr="000027DD">
              <w:rPr>
                <w:sz w:val="20"/>
                <w:lang w:val="ru-RU"/>
              </w:rPr>
              <w:t xml:space="preserve"> поблагодарил все администрации, представившие информацию о состоянии дел по этому давнему вопросу.</w:t>
            </w:r>
            <w:r w:rsidR="00A93BEB" w:rsidRPr="000027DD">
              <w:rPr>
                <w:sz w:val="20"/>
                <w:lang w:val="ru-RU"/>
              </w:rPr>
              <w:t xml:space="preserve"> Комитет с удовлетворением отметил, что </w:t>
            </w:r>
            <w:r w:rsidR="00502CF6" w:rsidRPr="000027DD">
              <w:rPr>
                <w:sz w:val="20"/>
                <w:lang w:val="ru-RU"/>
              </w:rPr>
              <w:t>не было сообщено о случаях вредных помех телевизионным радиовещательным станциям в диапазоне УВЧ, и поручил Бюро не включать этот вопрос в будущие отчеты Комитету.</w:t>
            </w:r>
          </w:p>
          <w:p w14:paraId="2DC3FEA9" w14:textId="56AFB519" w:rsidR="00936A0A" w:rsidRPr="000027DD" w:rsidRDefault="003779A0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Вместе с тем Комитет вновь выразил сожаление </w:t>
            </w:r>
            <w:r w:rsidR="00130683" w:rsidRPr="000027DD">
              <w:rPr>
                <w:sz w:val="20"/>
                <w:lang w:val="ru-RU"/>
              </w:rPr>
              <w:t>в связи с</w:t>
            </w:r>
            <w:r w:rsidRPr="000027DD">
              <w:rPr>
                <w:sz w:val="20"/>
                <w:lang w:val="ru-RU"/>
              </w:rPr>
              <w:t xml:space="preserve"> отсутстви</w:t>
            </w:r>
            <w:r w:rsidR="00130683" w:rsidRPr="000027DD">
              <w:rPr>
                <w:sz w:val="20"/>
                <w:lang w:val="ru-RU"/>
              </w:rPr>
              <w:t>ем</w:t>
            </w:r>
            <w:r w:rsidRPr="000027DD">
              <w:rPr>
                <w:sz w:val="20"/>
                <w:lang w:val="ru-RU"/>
              </w:rPr>
              <w:t xml:space="preserve"> </w:t>
            </w:r>
            <w:r w:rsidR="009F0935" w:rsidRPr="000027DD">
              <w:rPr>
                <w:sz w:val="20"/>
                <w:lang w:val="ru-RU"/>
              </w:rPr>
              <w:t xml:space="preserve">существенного </w:t>
            </w:r>
            <w:r w:rsidRPr="000027DD">
              <w:rPr>
                <w:sz w:val="20"/>
                <w:lang w:val="ru-RU"/>
              </w:rPr>
              <w:t xml:space="preserve">прогресса в разрешении случаев вредных помех станциям цифрового звукового радиовещания и звукового ЧM-радиовещания. </w:t>
            </w:r>
            <w:r w:rsidR="009F0935" w:rsidRPr="000027DD">
              <w:rPr>
                <w:sz w:val="20"/>
                <w:lang w:val="ru-RU"/>
              </w:rPr>
              <w:t xml:space="preserve">Комитет </w:t>
            </w:r>
            <w:r w:rsidR="007E4E96" w:rsidRPr="000027DD">
              <w:rPr>
                <w:sz w:val="20"/>
                <w:lang w:val="ru-RU"/>
              </w:rPr>
              <w:t>вновь заявил, что он настоятельно призывает администрацию Италии</w:t>
            </w:r>
            <w:r w:rsidR="00130683" w:rsidRPr="000027DD">
              <w:rPr>
                <w:sz w:val="20"/>
                <w:lang w:val="ru-RU"/>
              </w:rPr>
              <w:t>:</w:t>
            </w:r>
            <w:r w:rsidRPr="000027DD">
              <w:rPr>
                <w:sz w:val="20"/>
                <w:lang w:val="ru-RU"/>
              </w:rPr>
              <w:t xml:space="preserve"> </w:t>
            </w:r>
          </w:p>
          <w:p w14:paraId="530D5796" w14:textId="2EFCD4D8" w:rsidR="00936A0A" w:rsidRPr="000027DD" w:rsidRDefault="00AC2DA6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EA4686" w:rsidRPr="000027DD">
              <w:rPr>
                <w:sz w:val="20"/>
                <w:lang w:val="ru-RU"/>
              </w:rPr>
              <w:t xml:space="preserve">взять на себя обязательство </w:t>
            </w:r>
            <w:r w:rsidR="00130683" w:rsidRPr="000027DD">
              <w:rPr>
                <w:sz w:val="20"/>
                <w:lang w:val="ru-RU"/>
              </w:rPr>
              <w:t>в полной мере следовать всем рекомендациям</w:t>
            </w:r>
            <w:r w:rsidR="007E4E96" w:rsidRPr="000027DD">
              <w:rPr>
                <w:sz w:val="20"/>
                <w:lang w:val="ru-RU"/>
              </w:rPr>
              <w:t xml:space="preserve">, выработанным по итогам многостороннего собрания по координации, </w:t>
            </w:r>
            <w:r w:rsidR="009665EE" w:rsidRPr="000027DD">
              <w:rPr>
                <w:sz w:val="20"/>
                <w:lang w:val="ru-RU"/>
              </w:rPr>
              <w:t xml:space="preserve">которое </w:t>
            </w:r>
            <w:r w:rsidR="007E4E96" w:rsidRPr="000027DD">
              <w:rPr>
                <w:sz w:val="20"/>
                <w:lang w:val="ru-RU"/>
              </w:rPr>
              <w:t>состоя</w:t>
            </w:r>
            <w:r w:rsidR="009665EE" w:rsidRPr="000027DD">
              <w:rPr>
                <w:sz w:val="20"/>
                <w:lang w:val="ru-RU"/>
              </w:rPr>
              <w:t>лось</w:t>
            </w:r>
            <w:r w:rsidR="007E4E96" w:rsidRPr="000027DD">
              <w:rPr>
                <w:sz w:val="20"/>
                <w:lang w:val="ru-RU"/>
              </w:rPr>
              <w:t xml:space="preserve"> в июне 2023 года</w:t>
            </w:r>
            <w:r w:rsidR="00936A0A" w:rsidRPr="000027DD">
              <w:rPr>
                <w:sz w:val="20"/>
                <w:lang w:val="ru-RU"/>
              </w:rPr>
              <w:t>;</w:t>
            </w:r>
          </w:p>
          <w:p w14:paraId="41E5E631" w14:textId="4D327754" w:rsidR="00936A0A" w:rsidRPr="000027DD" w:rsidRDefault="00AC2DA6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принять все необходимые меры для устранения вредных помех станциям цифрового звукового радиовещания и звукового ЧM</w:t>
            </w:r>
            <w:r w:rsidR="00130683" w:rsidRPr="000027DD">
              <w:rPr>
                <w:sz w:val="20"/>
                <w:lang w:val="ru-RU"/>
              </w:rPr>
              <w:t>-</w:t>
            </w:r>
            <w:r w:rsidRPr="000027DD">
              <w:rPr>
                <w:sz w:val="20"/>
                <w:lang w:val="ru-RU"/>
              </w:rPr>
              <w:t>радиовещания соседних с ней стран, уделяя основное внимание перечню приоритетных станций звукового ЧM</w:t>
            </w:r>
            <w:r w:rsidR="00130683" w:rsidRPr="000027DD">
              <w:rPr>
                <w:sz w:val="20"/>
                <w:lang w:val="ru-RU"/>
              </w:rPr>
              <w:t>-</w:t>
            </w:r>
            <w:r w:rsidRPr="000027DD">
              <w:rPr>
                <w:sz w:val="20"/>
                <w:lang w:val="ru-RU"/>
              </w:rPr>
              <w:t>радиовещания</w:t>
            </w:r>
            <w:r w:rsidR="00936A0A" w:rsidRPr="000027DD">
              <w:rPr>
                <w:sz w:val="20"/>
                <w:lang w:val="ru-RU"/>
              </w:rPr>
              <w:t xml:space="preserve">. </w:t>
            </w:r>
          </w:p>
          <w:p w14:paraId="7D0A5954" w14:textId="28246D80" w:rsidR="00EA4686" w:rsidRPr="000027DD" w:rsidRDefault="00EA4686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Кроме того, Комитет призвал администрацию Италии рассмотреть вопрос о</w:t>
            </w:r>
            <w:r w:rsidR="000E4D5C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 xml:space="preserve">переводе ЧМ-станций на DAB </w:t>
            </w:r>
            <w:r w:rsidR="00A53077" w:rsidRPr="000027DD">
              <w:rPr>
                <w:sz w:val="20"/>
                <w:lang w:val="ru-RU"/>
              </w:rPr>
              <w:t xml:space="preserve">в </w:t>
            </w:r>
            <w:r w:rsidRPr="000027DD">
              <w:rPr>
                <w:sz w:val="20"/>
                <w:lang w:val="ru-RU"/>
              </w:rPr>
              <w:t>ка</w:t>
            </w:r>
            <w:r w:rsidR="00A53077" w:rsidRPr="000027DD">
              <w:rPr>
                <w:sz w:val="20"/>
                <w:lang w:val="ru-RU"/>
              </w:rPr>
              <w:t>честве</w:t>
            </w:r>
            <w:r w:rsidRPr="000027DD">
              <w:rPr>
                <w:sz w:val="20"/>
                <w:lang w:val="ru-RU"/>
              </w:rPr>
              <w:t xml:space="preserve"> возможност</w:t>
            </w:r>
            <w:r w:rsidR="00A53077" w:rsidRPr="000027DD">
              <w:rPr>
                <w:sz w:val="20"/>
                <w:lang w:val="ru-RU"/>
              </w:rPr>
              <w:t>и</w:t>
            </w:r>
            <w:r w:rsidRPr="000027DD">
              <w:rPr>
                <w:sz w:val="20"/>
                <w:lang w:val="ru-RU"/>
              </w:rPr>
              <w:t xml:space="preserve"> </w:t>
            </w:r>
            <w:r w:rsidR="00A53077" w:rsidRPr="000027DD">
              <w:rPr>
                <w:sz w:val="20"/>
                <w:lang w:val="ru-RU"/>
              </w:rPr>
              <w:t>содействовать</w:t>
            </w:r>
            <w:r w:rsidRPr="000027DD">
              <w:rPr>
                <w:sz w:val="20"/>
                <w:lang w:val="ru-RU"/>
              </w:rPr>
              <w:t xml:space="preserve"> в </w:t>
            </w:r>
            <w:r w:rsidR="00A53077" w:rsidRPr="000027DD">
              <w:rPr>
                <w:sz w:val="20"/>
                <w:lang w:val="ru-RU"/>
              </w:rPr>
              <w:t>разрешении</w:t>
            </w:r>
            <w:r w:rsidRPr="000027DD">
              <w:rPr>
                <w:sz w:val="20"/>
                <w:lang w:val="ru-RU"/>
              </w:rPr>
              <w:t xml:space="preserve"> давних случаев вредных помех </w:t>
            </w:r>
            <w:r w:rsidR="009665EE" w:rsidRPr="000027DD">
              <w:rPr>
                <w:sz w:val="20"/>
                <w:lang w:val="ru-RU"/>
              </w:rPr>
              <w:t xml:space="preserve">станциям </w:t>
            </w:r>
            <w:r w:rsidRPr="000027DD">
              <w:rPr>
                <w:sz w:val="20"/>
                <w:lang w:val="ru-RU"/>
              </w:rPr>
              <w:t>ЧМ</w:t>
            </w:r>
            <w:r w:rsidR="00A53077" w:rsidRPr="000027DD">
              <w:rPr>
                <w:sz w:val="20"/>
                <w:lang w:val="ru-RU"/>
              </w:rPr>
              <w:t>-</w:t>
            </w:r>
            <w:r w:rsidRPr="000027DD">
              <w:rPr>
                <w:sz w:val="20"/>
                <w:lang w:val="ru-RU"/>
              </w:rPr>
              <w:t>радиовеща</w:t>
            </w:r>
            <w:r w:rsidR="009665EE" w:rsidRPr="000027DD">
              <w:rPr>
                <w:sz w:val="20"/>
                <w:lang w:val="ru-RU"/>
              </w:rPr>
              <w:t>ния</w:t>
            </w:r>
            <w:r w:rsidRPr="000027DD">
              <w:rPr>
                <w:sz w:val="20"/>
                <w:lang w:val="ru-RU"/>
              </w:rPr>
              <w:t xml:space="preserve"> соседних с ней стран.</w:t>
            </w:r>
          </w:p>
          <w:p w14:paraId="1B5221C1" w14:textId="0CC78FB1" w:rsidR="00EA4686" w:rsidRPr="000027DD" w:rsidRDefault="00B66743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Администрация Италии представила для Рабочей группы по диапазону частот ЧМ ряд четко определенных задач и результатов, но Комитет вновь обратился к администрации с просьбой представить ему подробный план действий по осуществлению мероприятий Рабочей группы, в котором четко определены этапы и сроки, взять на себя безусловное обязательство по выполнению этого плана и представлять Комитету отчеты о ходе его выполнения.</w:t>
            </w:r>
          </w:p>
          <w:p w14:paraId="00EBC0F5" w14:textId="0C5F58AC" w:rsidR="00936A0A" w:rsidRPr="000027DD" w:rsidRDefault="00AC2DA6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Комитет выразил признательность Бюро за поддержку, </w:t>
            </w:r>
            <w:r w:rsidR="00A9592D" w:rsidRPr="000027DD">
              <w:rPr>
                <w:sz w:val="20"/>
                <w:lang w:val="ru-RU"/>
              </w:rPr>
              <w:t>предоставленную</w:t>
            </w:r>
            <w:r w:rsidRPr="000027DD">
              <w:rPr>
                <w:sz w:val="20"/>
                <w:lang w:val="ru-RU"/>
              </w:rPr>
              <w:t xml:space="preserve"> заинтересованным администрациям</w:t>
            </w:r>
            <w:r w:rsidR="00A9592D" w:rsidRPr="000027DD">
              <w:rPr>
                <w:sz w:val="20"/>
                <w:lang w:val="ru-RU"/>
              </w:rPr>
              <w:t xml:space="preserve">, </w:t>
            </w:r>
            <w:r w:rsidRPr="000027DD">
              <w:rPr>
                <w:sz w:val="20"/>
                <w:lang w:val="ru-RU"/>
              </w:rPr>
              <w:t>и поручил Бюро</w:t>
            </w:r>
            <w:r w:rsidR="00936A0A" w:rsidRPr="000027DD">
              <w:rPr>
                <w:sz w:val="20"/>
                <w:lang w:val="ru-RU"/>
              </w:rPr>
              <w:t>:</w:t>
            </w:r>
          </w:p>
          <w:p w14:paraId="25B98541" w14:textId="77777777" w:rsidR="00AC2DA6" w:rsidRPr="000027DD" w:rsidRDefault="00936A0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AC2DA6" w:rsidRPr="000027DD">
              <w:rPr>
                <w:sz w:val="20"/>
                <w:lang w:val="ru-RU"/>
              </w:rPr>
              <w:t>продолжать оказывать помощь заинтересованным администрациям;</w:t>
            </w:r>
          </w:p>
          <w:p w14:paraId="54D14313" w14:textId="784DA5AC" w:rsidR="00936A0A" w:rsidRPr="000027DD" w:rsidRDefault="00AC2DA6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B66743" w:rsidRPr="000027DD">
              <w:rPr>
                <w:sz w:val="20"/>
                <w:lang w:val="ru-RU"/>
              </w:rPr>
              <w:t xml:space="preserve">продолжать </w:t>
            </w:r>
            <w:r w:rsidR="00735655" w:rsidRPr="000027DD">
              <w:rPr>
                <w:sz w:val="20"/>
                <w:lang w:val="ru-RU"/>
              </w:rPr>
              <w:t>представ</w:t>
            </w:r>
            <w:r w:rsidR="00B66743" w:rsidRPr="000027DD">
              <w:rPr>
                <w:sz w:val="20"/>
                <w:lang w:val="ru-RU"/>
              </w:rPr>
              <w:t>ля</w:t>
            </w:r>
            <w:r w:rsidR="00735655" w:rsidRPr="000027DD">
              <w:rPr>
                <w:sz w:val="20"/>
                <w:lang w:val="ru-RU"/>
              </w:rPr>
              <w:t>т</w:t>
            </w:r>
            <w:r w:rsidR="00C37705" w:rsidRPr="000027DD">
              <w:rPr>
                <w:sz w:val="20"/>
                <w:lang w:val="ru-RU"/>
              </w:rPr>
              <w:t>ь</w:t>
            </w:r>
            <w:r w:rsidR="00735655" w:rsidRPr="000027DD">
              <w:rPr>
                <w:sz w:val="20"/>
                <w:lang w:val="ru-RU"/>
              </w:rPr>
              <w:t xml:space="preserve"> отчет</w:t>
            </w:r>
            <w:r w:rsidR="00B66743" w:rsidRPr="000027DD">
              <w:rPr>
                <w:sz w:val="20"/>
                <w:lang w:val="ru-RU"/>
              </w:rPr>
              <w:t>ы</w:t>
            </w:r>
            <w:r w:rsidR="00735655" w:rsidRPr="000027DD">
              <w:rPr>
                <w:sz w:val="20"/>
                <w:lang w:val="ru-RU"/>
              </w:rPr>
              <w:t xml:space="preserve"> о</w:t>
            </w:r>
            <w:r w:rsidR="009665EE" w:rsidRPr="000027DD">
              <w:rPr>
                <w:sz w:val="20"/>
                <w:lang w:val="ru-RU"/>
              </w:rPr>
              <w:t xml:space="preserve"> </w:t>
            </w:r>
            <w:r w:rsidR="00735655" w:rsidRPr="000027DD">
              <w:rPr>
                <w:sz w:val="20"/>
                <w:lang w:val="ru-RU"/>
              </w:rPr>
              <w:t>достигнутых результатах по данному вопросу следующ</w:t>
            </w:r>
            <w:r w:rsidR="00B66743" w:rsidRPr="000027DD">
              <w:rPr>
                <w:sz w:val="20"/>
                <w:lang w:val="ru-RU"/>
              </w:rPr>
              <w:t>им</w:t>
            </w:r>
            <w:r w:rsidR="00735655" w:rsidRPr="000027DD">
              <w:rPr>
                <w:sz w:val="20"/>
                <w:lang w:val="ru-RU"/>
              </w:rPr>
              <w:t xml:space="preserve"> собрани</w:t>
            </w:r>
            <w:r w:rsidR="00B66743" w:rsidRPr="000027DD">
              <w:rPr>
                <w:sz w:val="20"/>
                <w:lang w:val="ru-RU"/>
              </w:rPr>
              <w:t>ям</w:t>
            </w:r>
            <w:r w:rsidR="00735655" w:rsidRPr="000027DD">
              <w:rPr>
                <w:sz w:val="20"/>
                <w:lang w:val="ru-RU"/>
              </w:rPr>
              <w:t xml:space="preserve"> Комитета</w:t>
            </w:r>
            <w:r w:rsidR="00936A0A"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7B071BB9" w14:textId="430D416B" w:rsidR="00936A0A" w:rsidRPr="000027DD" w:rsidRDefault="00AC2DA6" w:rsidP="000027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Исполнительный секретарь сообщит об этом решении заинтересованным администрациям</w:t>
            </w:r>
            <w:r w:rsidR="00936A0A" w:rsidRPr="000027DD">
              <w:rPr>
                <w:sz w:val="20"/>
                <w:lang w:val="ru-RU"/>
              </w:rPr>
              <w:t>.</w:t>
            </w:r>
          </w:p>
          <w:p w14:paraId="69F0ED39" w14:textId="7EEBDA86" w:rsidR="00B66743" w:rsidRPr="000027DD" w:rsidRDefault="00B66743" w:rsidP="000027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Бюро не будет включать вопрос о</w:t>
            </w:r>
            <w:r w:rsidR="007F2786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вредных помехах телевизионным станциям в диапазоне УВЧ в будущие отчеты Комитету</w:t>
            </w:r>
            <w:r w:rsidR="007F2786">
              <w:rPr>
                <w:sz w:val="20"/>
                <w:lang w:val="ru-RU"/>
              </w:rPr>
              <w:t>.</w:t>
            </w:r>
          </w:p>
          <w:p w14:paraId="11DF02BE" w14:textId="77777777" w:rsidR="00AC2DA6" w:rsidRPr="000027DD" w:rsidRDefault="00AC2DA6" w:rsidP="000027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3" w:name="lt_pId094"/>
            <w:r w:rsidRPr="000027DD">
              <w:rPr>
                <w:sz w:val="20"/>
                <w:lang w:val="ru-RU"/>
              </w:rPr>
              <w:t>Бюро:</w:t>
            </w:r>
            <w:bookmarkEnd w:id="23"/>
          </w:p>
          <w:p w14:paraId="33790093" w14:textId="498CBC17" w:rsidR="00AC2DA6" w:rsidRPr="000027DD" w:rsidRDefault="00AC2DA6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продолжит оказывать помощь администрациям;</w:t>
            </w:r>
          </w:p>
          <w:p w14:paraId="4417CCB7" w14:textId="2B8D83E2" w:rsidR="00936A0A" w:rsidRPr="000027DD" w:rsidRDefault="00AC2DA6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B66743" w:rsidRPr="000027DD">
              <w:rPr>
                <w:sz w:val="20"/>
                <w:lang w:val="ru-RU"/>
              </w:rPr>
              <w:t xml:space="preserve">продолжить </w:t>
            </w:r>
            <w:r w:rsidRPr="000027DD">
              <w:rPr>
                <w:sz w:val="20"/>
                <w:lang w:val="ru-RU"/>
              </w:rPr>
              <w:t>представ</w:t>
            </w:r>
            <w:r w:rsidR="00B66743" w:rsidRPr="000027DD">
              <w:rPr>
                <w:sz w:val="20"/>
                <w:lang w:val="ru-RU"/>
              </w:rPr>
              <w:t>лять</w:t>
            </w:r>
            <w:r w:rsidRPr="000027DD">
              <w:rPr>
                <w:sz w:val="20"/>
                <w:lang w:val="ru-RU"/>
              </w:rPr>
              <w:t xml:space="preserve"> отчет</w:t>
            </w:r>
            <w:r w:rsidR="00B66743" w:rsidRPr="000027DD">
              <w:rPr>
                <w:sz w:val="20"/>
                <w:lang w:val="ru-RU"/>
              </w:rPr>
              <w:t>ы</w:t>
            </w:r>
            <w:r w:rsidRPr="000027DD">
              <w:rPr>
                <w:sz w:val="20"/>
                <w:lang w:val="ru-RU"/>
              </w:rPr>
              <w:t xml:space="preserve"> о достигнутых результатах </w:t>
            </w:r>
            <w:r w:rsidR="003779A0" w:rsidRPr="000027DD">
              <w:rPr>
                <w:sz w:val="20"/>
                <w:lang w:val="ru-RU"/>
              </w:rPr>
              <w:t xml:space="preserve">по данному вопросу </w:t>
            </w:r>
            <w:r w:rsidRPr="000027DD">
              <w:rPr>
                <w:sz w:val="20"/>
                <w:lang w:val="ru-RU"/>
              </w:rPr>
              <w:t>следующ</w:t>
            </w:r>
            <w:r w:rsidR="00B66743" w:rsidRPr="000027DD">
              <w:rPr>
                <w:sz w:val="20"/>
                <w:lang w:val="ru-RU"/>
              </w:rPr>
              <w:t>им</w:t>
            </w:r>
            <w:r w:rsidRPr="000027DD">
              <w:rPr>
                <w:sz w:val="20"/>
                <w:lang w:val="ru-RU"/>
              </w:rPr>
              <w:t xml:space="preserve"> собрани</w:t>
            </w:r>
            <w:r w:rsidR="00B66743" w:rsidRPr="000027DD">
              <w:rPr>
                <w:sz w:val="20"/>
                <w:lang w:val="ru-RU"/>
              </w:rPr>
              <w:t>ям</w:t>
            </w:r>
            <w:r w:rsidRPr="000027DD">
              <w:rPr>
                <w:sz w:val="20"/>
                <w:lang w:val="ru-RU"/>
              </w:rPr>
              <w:t xml:space="preserve"> Комитета</w:t>
            </w:r>
            <w:r w:rsidR="00936A0A" w:rsidRPr="000027DD">
              <w:rPr>
                <w:sz w:val="20"/>
                <w:lang w:val="ru-RU"/>
              </w:rPr>
              <w:t>.</w:t>
            </w:r>
          </w:p>
        </w:tc>
      </w:tr>
      <w:tr w:rsidR="00936A0A" w:rsidRPr="000027DD" w14:paraId="3AFC7835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31A89B99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2C660364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609CDFC1" w14:textId="75F18231" w:rsidR="00936A0A" w:rsidRPr="000027DD" w:rsidRDefault="00936A0A" w:rsidP="00353F37">
            <w:pPr>
              <w:keepNext/>
              <w:keepLines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f)</w:t>
            </w:r>
            <w:r w:rsidRPr="000027DD">
              <w:rPr>
                <w:sz w:val="20"/>
                <w:lang w:val="ru-RU"/>
              </w:rPr>
              <w:tab/>
            </w:r>
            <w:r w:rsidR="00735655" w:rsidRPr="000027DD">
              <w:rPr>
                <w:sz w:val="20"/>
                <w:lang w:val="ru-RU"/>
              </w:rPr>
              <w:t>Комитет рассмотрел п. </w:t>
            </w:r>
            <w:r w:rsidRPr="000027DD">
              <w:rPr>
                <w:sz w:val="20"/>
                <w:lang w:val="ru-RU"/>
              </w:rPr>
              <w:t xml:space="preserve">4.3 </w:t>
            </w:r>
            <w:r w:rsidR="00E56FC7" w:rsidRPr="000027DD">
              <w:rPr>
                <w:sz w:val="20"/>
                <w:lang w:val="ru-RU"/>
              </w:rPr>
              <w:t>Документа </w:t>
            </w:r>
            <w:r w:rsidRPr="000027DD">
              <w:rPr>
                <w:sz w:val="20"/>
                <w:lang w:val="ru-RU"/>
              </w:rPr>
              <w:t>RRB23-</w:t>
            </w:r>
            <w:r w:rsidR="00012889" w:rsidRPr="000027DD">
              <w:rPr>
                <w:sz w:val="20"/>
                <w:lang w:val="ru-RU"/>
              </w:rPr>
              <w:t>3/11</w:t>
            </w:r>
            <w:r w:rsidRPr="000027DD">
              <w:rPr>
                <w:sz w:val="20"/>
                <w:lang w:val="ru-RU"/>
              </w:rPr>
              <w:t xml:space="preserve"> o</w:t>
            </w:r>
            <w:r w:rsidR="00735655" w:rsidRPr="000027DD">
              <w:rPr>
                <w:sz w:val="20"/>
                <w:lang w:val="ru-RU"/>
              </w:rPr>
              <w:t xml:space="preserve"> вредных помехах передачам станций радиовещания на высоких частотах администрации Соединенного Королевства, опубликованны</w:t>
            </w:r>
            <w:r w:rsidR="00586CE3" w:rsidRPr="000027DD">
              <w:rPr>
                <w:sz w:val="20"/>
                <w:lang w:val="ru-RU"/>
              </w:rPr>
              <w:t>м</w:t>
            </w:r>
            <w:r w:rsidR="00735655" w:rsidRPr="000027DD">
              <w:rPr>
                <w:sz w:val="20"/>
                <w:lang w:val="ru-RU"/>
              </w:rPr>
              <w:t xml:space="preserve"> согласно Статье </w:t>
            </w:r>
            <w:r w:rsidRPr="000027DD">
              <w:rPr>
                <w:b/>
                <w:bCs/>
                <w:sz w:val="20"/>
                <w:lang w:val="ru-RU"/>
              </w:rPr>
              <w:t>12</w:t>
            </w:r>
            <w:r w:rsidR="00735655" w:rsidRPr="000027DD">
              <w:rPr>
                <w:b/>
                <w:bCs/>
                <w:sz w:val="20"/>
                <w:lang w:val="ru-RU"/>
              </w:rPr>
              <w:t xml:space="preserve"> </w:t>
            </w:r>
            <w:r w:rsidR="00735655" w:rsidRPr="000027DD">
              <w:rPr>
                <w:sz w:val="20"/>
                <w:lang w:val="ru-RU"/>
              </w:rPr>
              <w:t>РР</w:t>
            </w:r>
            <w:r w:rsidRPr="000027DD">
              <w:rPr>
                <w:sz w:val="20"/>
                <w:lang w:val="ru-RU"/>
              </w:rPr>
              <w:t xml:space="preserve">. </w:t>
            </w:r>
            <w:r w:rsidR="00735655" w:rsidRPr="000027DD">
              <w:rPr>
                <w:sz w:val="20"/>
                <w:lang w:val="ru-RU"/>
              </w:rPr>
              <w:t>Комитет отметил, что на момент проведения 9</w:t>
            </w:r>
            <w:r w:rsidR="00B66743" w:rsidRPr="000027DD">
              <w:rPr>
                <w:sz w:val="20"/>
                <w:lang w:val="ru-RU"/>
              </w:rPr>
              <w:t>4</w:t>
            </w:r>
            <w:r w:rsidR="00735655" w:rsidRPr="000027DD">
              <w:rPr>
                <w:sz w:val="20"/>
                <w:lang w:val="ru-RU"/>
              </w:rPr>
              <w:t>-го собрания Комитет</w:t>
            </w:r>
            <w:r w:rsidR="00B66743" w:rsidRPr="000027DD">
              <w:rPr>
                <w:sz w:val="20"/>
                <w:lang w:val="ru-RU"/>
              </w:rPr>
              <w:t>а Бюро</w:t>
            </w:r>
            <w:r w:rsidR="00735655" w:rsidRPr="000027DD">
              <w:rPr>
                <w:sz w:val="20"/>
                <w:lang w:val="ru-RU"/>
              </w:rPr>
              <w:t xml:space="preserve"> не получило каких-либо новых донесений о вредных помехах</w:t>
            </w:r>
            <w:r w:rsidR="00B66743" w:rsidRPr="000027DD">
              <w:rPr>
                <w:sz w:val="20"/>
                <w:lang w:val="ru-RU"/>
              </w:rPr>
              <w:t xml:space="preserve"> иди каких-либо представлений от администраций Соединенного Королевства и Китая. </w:t>
            </w:r>
          </w:p>
        </w:tc>
        <w:tc>
          <w:tcPr>
            <w:tcW w:w="3373" w:type="dxa"/>
            <w:gridSpan w:val="2"/>
          </w:tcPr>
          <w:p w14:paraId="7D40D370" w14:textId="392B5472" w:rsidR="00936A0A" w:rsidRPr="000027DD" w:rsidRDefault="007F2786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</w:p>
        </w:tc>
      </w:tr>
      <w:tr w:rsidR="00936A0A" w:rsidRPr="000027DD" w14:paraId="081408E8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29C614C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444D647F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68152558" w14:textId="1E4631EC" w:rsidR="00735655" w:rsidRPr="000027DD" w:rsidRDefault="00936A0A" w:rsidP="00353F3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g)</w:t>
            </w:r>
            <w:r w:rsidRPr="000027DD">
              <w:rPr>
                <w:sz w:val="20"/>
                <w:lang w:val="ru-RU"/>
              </w:rPr>
              <w:tab/>
            </w:r>
            <w:r w:rsidR="006C3E12" w:rsidRPr="000027DD">
              <w:rPr>
                <w:sz w:val="20"/>
                <w:lang w:val="ru-RU"/>
              </w:rPr>
              <w:t>Комитет принял к сведению п. 5 Документа RRB23-3/11 о</w:t>
            </w:r>
            <w:r w:rsidR="00BF4918">
              <w:rPr>
                <w:sz w:val="20"/>
                <w:lang w:val="ru-RU"/>
              </w:rPr>
              <w:t> </w:t>
            </w:r>
            <w:r w:rsidR="006C3E12" w:rsidRPr="000027DD">
              <w:rPr>
                <w:sz w:val="20"/>
                <w:lang w:val="ru-RU"/>
              </w:rPr>
              <w:t>выполнении пп. </w:t>
            </w:r>
            <w:r w:rsidR="006C3E12" w:rsidRPr="000027DD">
              <w:rPr>
                <w:b/>
                <w:bCs/>
                <w:sz w:val="20"/>
                <w:lang w:val="ru-RU"/>
              </w:rPr>
              <w:t>9.38.1</w:t>
            </w:r>
            <w:r w:rsidR="006C3E12" w:rsidRPr="000027DD">
              <w:rPr>
                <w:sz w:val="20"/>
                <w:lang w:val="ru-RU"/>
              </w:rPr>
              <w:t xml:space="preserve">, </w:t>
            </w:r>
            <w:r w:rsidR="006C3E12" w:rsidRPr="000027DD">
              <w:rPr>
                <w:b/>
                <w:bCs/>
                <w:sz w:val="20"/>
                <w:lang w:val="ru-RU"/>
              </w:rPr>
              <w:t>11.44.1</w:t>
            </w:r>
            <w:r w:rsidR="006C3E12" w:rsidRPr="000027DD">
              <w:rPr>
                <w:sz w:val="20"/>
                <w:lang w:val="ru-RU"/>
              </w:rPr>
              <w:t xml:space="preserve">, </w:t>
            </w:r>
            <w:r w:rsidR="006C3E12" w:rsidRPr="000027DD">
              <w:rPr>
                <w:b/>
                <w:bCs/>
                <w:sz w:val="20"/>
                <w:lang w:val="ru-RU"/>
              </w:rPr>
              <w:t>11.47</w:t>
            </w:r>
            <w:r w:rsidR="006C3E12" w:rsidRPr="000027DD">
              <w:rPr>
                <w:sz w:val="20"/>
                <w:lang w:val="ru-RU"/>
              </w:rPr>
              <w:t xml:space="preserve">, </w:t>
            </w:r>
            <w:r w:rsidR="006C3E12" w:rsidRPr="000027DD">
              <w:rPr>
                <w:b/>
                <w:bCs/>
                <w:sz w:val="20"/>
                <w:lang w:val="ru-RU"/>
              </w:rPr>
              <w:t>11.48</w:t>
            </w:r>
            <w:r w:rsidR="006C3E12" w:rsidRPr="000027DD">
              <w:rPr>
                <w:sz w:val="20"/>
                <w:lang w:val="ru-RU"/>
              </w:rPr>
              <w:t xml:space="preserve">, </w:t>
            </w:r>
            <w:r w:rsidR="006C3E12" w:rsidRPr="000027DD">
              <w:rPr>
                <w:b/>
                <w:bCs/>
                <w:sz w:val="20"/>
                <w:lang w:val="ru-RU"/>
              </w:rPr>
              <w:t>11.49</w:t>
            </w:r>
            <w:r w:rsidR="006C3E12" w:rsidRPr="000027DD">
              <w:rPr>
                <w:sz w:val="20"/>
                <w:lang w:val="ru-RU"/>
              </w:rPr>
              <w:t xml:space="preserve">, </w:t>
            </w:r>
            <w:r w:rsidR="006C3E12" w:rsidRPr="000027DD">
              <w:rPr>
                <w:b/>
                <w:bCs/>
                <w:sz w:val="20"/>
                <w:lang w:val="ru-RU"/>
              </w:rPr>
              <w:t>13.6</w:t>
            </w:r>
            <w:r w:rsidR="006C3E12" w:rsidRPr="000027DD">
              <w:rPr>
                <w:sz w:val="20"/>
                <w:lang w:val="ru-RU"/>
              </w:rPr>
              <w:t xml:space="preserve"> и Резолюции </w:t>
            </w:r>
            <w:r w:rsidR="006C3E12" w:rsidRPr="000027DD">
              <w:rPr>
                <w:b/>
                <w:bCs/>
                <w:sz w:val="20"/>
                <w:lang w:val="ru-RU"/>
              </w:rPr>
              <w:t>49 (Пересм. ВКР</w:t>
            </w:r>
            <w:r w:rsidR="000E4D5C">
              <w:rPr>
                <w:b/>
                <w:bCs/>
                <w:sz w:val="20"/>
                <w:lang w:val="ru-RU"/>
              </w:rPr>
              <w:noBreakHyphen/>
            </w:r>
            <w:r w:rsidR="006C3E12" w:rsidRPr="000027DD">
              <w:rPr>
                <w:b/>
                <w:bCs/>
                <w:sz w:val="20"/>
                <w:lang w:val="ru-RU"/>
              </w:rPr>
              <w:t>19)</w:t>
            </w:r>
            <w:r w:rsidR="006C3E12" w:rsidRPr="000027DD">
              <w:rPr>
                <w:sz w:val="20"/>
                <w:lang w:val="ru-RU"/>
              </w:rPr>
              <w:t xml:space="preserve"> Регламента радиосвязи</w:t>
            </w:r>
            <w:r w:rsidR="00BF4918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413E24BC" w14:textId="78F51BB6" w:rsidR="00936A0A" w:rsidRPr="000027DD" w:rsidRDefault="006C3E12" w:rsidP="000027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–</w:t>
            </w:r>
          </w:p>
        </w:tc>
      </w:tr>
      <w:tr w:rsidR="00936A0A" w:rsidRPr="000027DD" w14:paraId="3613BF00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3A66023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20C2C681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6B4607A5" w14:textId="3FBA6473" w:rsidR="00936A0A" w:rsidRPr="00BF4918" w:rsidRDefault="00936A0A" w:rsidP="00353F3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h)</w:t>
            </w:r>
            <w:r w:rsidRPr="000027DD">
              <w:rPr>
                <w:sz w:val="20"/>
                <w:lang w:val="ru-RU"/>
              </w:rPr>
              <w:tab/>
            </w:r>
            <w:r w:rsidR="006C3E12" w:rsidRPr="000027DD">
              <w:rPr>
                <w:sz w:val="20"/>
                <w:lang w:val="ru-RU"/>
              </w:rPr>
              <w:t xml:space="preserve">Комитет принял к сведению п. 6 Документа RRB23-3/11, касающийся пересмотра заключений по частотным присвоениям спутниковым системам НГСО ФСС в соответствии с Резолюцией </w:t>
            </w:r>
            <w:r w:rsidR="006C3E12" w:rsidRPr="000027DD">
              <w:rPr>
                <w:b/>
                <w:bCs/>
                <w:sz w:val="20"/>
                <w:lang w:val="ru-RU"/>
              </w:rPr>
              <w:t>85 (ВКР</w:t>
            </w:r>
            <w:r w:rsidR="006C3E12" w:rsidRPr="000027DD">
              <w:rPr>
                <w:b/>
                <w:bCs/>
                <w:sz w:val="20"/>
                <w:lang w:val="ru-RU"/>
              </w:rPr>
              <w:noBreakHyphen/>
              <w:t>03)</w:t>
            </w:r>
          </w:p>
        </w:tc>
        <w:tc>
          <w:tcPr>
            <w:tcW w:w="3373" w:type="dxa"/>
            <w:gridSpan w:val="2"/>
          </w:tcPr>
          <w:p w14:paraId="78A03B66" w14:textId="7BBF0739" w:rsidR="00936A0A" w:rsidRPr="000027DD" w:rsidRDefault="00936A0A" w:rsidP="000027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0027DD" w14:paraId="625E5F0E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2E934216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625B0CB9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5A040107" w14:textId="2DC9E8C6" w:rsidR="00936A0A" w:rsidRPr="000027DD" w:rsidRDefault="00936A0A" w:rsidP="00353F3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i)</w:t>
            </w:r>
            <w:r w:rsidRPr="000027DD">
              <w:rPr>
                <w:sz w:val="20"/>
                <w:lang w:val="ru-RU"/>
              </w:rPr>
              <w:tab/>
            </w:r>
            <w:r w:rsidR="006C3E12" w:rsidRPr="000027DD">
              <w:rPr>
                <w:sz w:val="20"/>
                <w:lang w:val="ru-RU"/>
              </w:rPr>
              <w:t>Комитет принял к сведению п. 7 Документа RRB23-3/11 о ходе выполнения Резолюции </w:t>
            </w:r>
            <w:r w:rsidR="006C3E12" w:rsidRPr="000027DD">
              <w:rPr>
                <w:b/>
                <w:bCs/>
                <w:sz w:val="20"/>
                <w:lang w:val="ru-RU"/>
              </w:rPr>
              <w:t>35 (ВКР-19)</w:t>
            </w:r>
            <w:r w:rsidR="00564939" w:rsidRPr="000027DD">
              <w:rPr>
                <w:sz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66A851FE" w14:textId="7EAB8228" w:rsidR="00936A0A" w:rsidRPr="000027DD" w:rsidRDefault="006C3E12" w:rsidP="000027DD">
            <w:pPr>
              <w:pStyle w:val="Tabletext"/>
              <w:tabs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−</w:t>
            </w:r>
          </w:p>
        </w:tc>
      </w:tr>
      <w:tr w:rsidR="00936A0A" w:rsidRPr="009C5178" w14:paraId="33571D6A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5971777F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7102340D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43BF5AC0" w14:textId="7946CB08" w:rsidR="00936A0A" w:rsidRPr="000027DD" w:rsidRDefault="00936A0A" w:rsidP="00353F3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027DD">
              <w:rPr>
                <w:color w:val="000000"/>
                <w:sz w:val="20"/>
                <w:lang w:val="ru-RU"/>
              </w:rPr>
              <w:t>j)</w:t>
            </w:r>
            <w:r w:rsidRPr="000027DD">
              <w:rPr>
                <w:color w:val="000000"/>
                <w:sz w:val="20"/>
                <w:lang w:val="ru-RU"/>
              </w:rPr>
              <w:tab/>
            </w:r>
            <w:r w:rsidR="006C3E12" w:rsidRPr="000027DD">
              <w:rPr>
                <w:sz w:val="20"/>
                <w:lang w:val="ru-RU"/>
              </w:rPr>
              <w:t>Комитет также с удовлетворением принял к сведению п. 8 Документа RRB23</w:t>
            </w:r>
            <w:r w:rsidR="006C3E12" w:rsidRPr="000027DD">
              <w:rPr>
                <w:sz w:val="20"/>
                <w:lang w:val="ru-RU"/>
              </w:rPr>
              <w:noBreakHyphen/>
              <w:t xml:space="preserve">3/11, в котором содержатся статистические данные, представленные </w:t>
            </w:r>
            <w:r w:rsidR="006C3E12" w:rsidRPr="000027DD">
              <w:rPr>
                <w:color w:val="000000"/>
                <w:sz w:val="20"/>
                <w:lang w:val="ru-RU"/>
              </w:rPr>
              <w:t>в соответствии с Резолюцией </w:t>
            </w:r>
            <w:r w:rsidR="006C3E12" w:rsidRPr="000027DD">
              <w:rPr>
                <w:b/>
                <w:bCs/>
                <w:sz w:val="20"/>
                <w:lang w:val="ru-RU"/>
              </w:rPr>
              <w:t>40 (Пересм. ВКР-19)</w:t>
            </w:r>
            <w:r w:rsidR="006C3E12" w:rsidRPr="000027DD">
              <w:rPr>
                <w:sz w:val="20"/>
                <w:lang w:val="ru-RU"/>
              </w:rPr>
              <w:t>, и поручил Бюро прекратить представление отчетов по этому вопросу впредь до дальнейших указаний.</w:t>
            </w:r>
          </w:p>
        </w:tc>
        <w:tc>
          <w:tcPr>
            <w:tcW w:w="3373" w:type="dxa"/>
            <w:gridSpan w:val="2"/>
          </w:tcPr>
          <w:p w14:paraId="57FA2B2C" w14:textId="65DC1F7A" w:rsidR="00936A0A" w:rsidRPr="000027DD" w:rsidRDefault="00A01ADB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Бюро прекратит представление отчетов по этому вопросу впредь до дальнейших указаний.</w:t>
            </w:r>
          </w:p>
        </w:tc>
      </w:tr>
      <w:tr w:rsidR="00936A0A" w:rsidRPr="009C5178" w14:paraId="5AD764A0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30102A99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773F072C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480309C9" w14:textId="0BC36D3F" w:rsidR="00936A0A" w:rsidRPr="000027DD" w:rsidRDefault="00936A0A" w:rsidP="00353F3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k)</w:t>
            </w:r>
            <w:r w:rsidRPr="000027DD">
              <w:rPr>
                <w:sz w:val="20"/>
                <w:lang w:val="ru-RU"/>
              </w:rPr>
              <w:tab/>
            </w:r>
            <w:r w:rsidR="00A01ADB" w:rsidRPr="000027DD">
              <w:rPr>
                <w:sz w:val="20"/>
                <w:lang w:val="ru-RU"/>
              </w:rPr>
              <w:t>Комитет принял к сведению информацию о ходе выполнения Резолюции </w:t>
            </w:r>
            <w:r w:rsidR="00A01ADB" w:rsidRPr="000027DD">
              <w:rPr>
                <w:b/>
                <w:sz w:val="20"/>
                <w:lang w:val="ru-RU"/>
              </w:rPr>
              <w:t>559 (ВКР-19)</w:t>
            </w:r>
            <w:r w:rsidR="00A01ADB" w:rsidRPr="000027DD">
              <w:rPr>
                <w:sz w:val="20"/>
                <w:lang w:val="ru-RU"/>
              </w:rPr>
              <w:t>, которая представлена в п. 9 Документа RRB23</w:t>
            </w:r>
            <w:r w:rsidR="000E4D5C">
              <w:rPr>
                <w:sz w:val="20"/>
                <w:lang w:val="ru-RU"/>
              </w:rPr>
              <w:noBreakHyphen/>
            </w:r>
            <w:r w:rsidR="00A01ADB" w:rsidRPr="000027DD">
              <w:rPr>
                <w:sz w:val="20"/>
                <w:lang w:val="ru-RU"/>
              </w:rPr>
              <w:t xml:space="preserve">3/11, </w:t>
            </w:r>
            <w:r w:rsidR="00564B44" w:rsidRPr="000027DD">
              <w:rPr>
                <w:sz w:val="20"/>
                <w:lang w:val="ru-RU"/>
              </w:rPr>
              <w:t>и выразил признательность Бюро за постоянную поддержку администраций в их деятельности по координации, отметив с удовлетворением, что 41 администрация представила свои запросы на ВКР</w:t>
            </w:r>
            <w:r w:rsidR="000E4D5C">
              <w:rPr>
                <w:sz w:val="20"/>
                <w:lang w:val="ru-RU"/>
              </w:rPr>
              <w:noBreakHyphen/>
            </w:r>
            <w:r w:rsidR="00564B44" w:rsidRPr="000027DD">
              <w:rPr>
                <w:sz w:val="20"/>
                <w:lang w:val="ru-RU"/>
              </w:rPr>
              <w:t xml:space="preserve">23. </w:t>
            </w:r>
            <w:r w:rsidR="00F706F1" w:rsidRPr="000027DD">
              <w:rPr>
                <w:sz w:val="20"/>
                <w:lang w:val="ru-RU"/>
              </w:rPr>
              <w:t xml:space="preserve">Комитет поздравил заинтересованные администрации и Бюро с этим отличным результатом. Комитет поблагодарил администрацию Соединенных Штатов Америки за согласие с запросом о координации от администрации Нигерии. </w:t>
            </w:r>
            <w:r w:rsidR="004321E3" w:rsidRPr="000027DD">
              <w:rPr>
                <w:sz w:val="20"/>
                <w:lang w:val="ru-RU"/>
              </w:rPr>
              <w:t>Комитет призвал администрации завершить свою работу по координации и поручил Бюро продолжать оказывать помощь администрациям в этой деятельности.</w:t>
            </w:r>
          </w:p>
        </w:tc>
        <w:tc>
          <w:tcPr>
            <w:tcW w:w="3373" w:type="dxa"/>
            <w:gridSpan w:val="2"/>
          </w:tcPr>
          <w:p w14:paraId="379B45F4" w14:textId="55FCF8E1" w:rsidR="00936A0A" w:rsidRPr="000027DD" w:rsidRDefault="004321E3" w:rsidP="000027DD">
            <w:pPr>
              <w:pStyle w:val="Tabletext"/>
              <w:tabs>
                <w:tab w:val="clear" w:pos="284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Бюро продолжит оказывать помощь администрациям в </w:t>
            </w:r>
            <w:r w:rsidR="00200EC0" w:rsidRPr="000027DD">
              <w:rPr>
                <w:sz w:val="20"/>
                <w:lang w:val="ru-RU"/>
              </w:rPr>
              <w:t>их</w:t>
            </w:r>
            <w:r w:rsidRPr="000027DD">
              <w:rPr>
                <w:sz w:val="20"/>
                <w:lang w:val="ru-RU"/>
              </w:rPr>
              <w:t xml:space="preserve"> деятельности по координации.</w:t>
            </w:r>
          </w:p>
        </w:tc>
      </w:tr>
      <w:tr w:rsidR="00936A0A" w:rsidRPr="009C5178" w14:paraId="26601826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143C36CE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331" w:type="dxa"/>
            <w:vMerge/>
          </w:tcPr>
          <w:p w14:paraId="650F26CB" w14:textId="77777777" w:rsidR="00936A0A" w:rsidRPr="000027DD" w:rsidRDefault="00936A0A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7083" w:type="dxa"/>
          </w:tcPr>
          <w:p w14:paraId="4C2E0392" w14:textId="47658C3E" w:rsidR="00936A0A" w:rsidRPr="000027DD" w:rsidRDefault="00936A0A" w:rsidP="00353F3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l)</w:t>
            </w:r>
            <w:r w:rsidRPr="000027DD">
              <w:rPr>
                <w:sz w:val="20"/>
                <w:lang w:val="ru-RU"/>
              </w:rPr>
              <w:tab/>
            </w:r>
            <w:r w:rsidR="00725362" w:rsidRPr="000027DD">
              <w:rPr>
                <w:sz w:val="20"/>
                <w:lang w:val="ru-RU"/>
              </w:rPr>
              <w:t>В отношении п. 10 Документа RRB23-3/11, касающегося просьбы о</w:t>
            </w:r>
            <w:r w:rsidR="00BF4918">
              <w:rPr>
                <w:sz w:val="20"/>
                <w:lang w:val="ru-RU"/>
              </w:rPr>
              <w:t> </w:t>
            </w:r>
            <w:r w:rsidR="00725362" w:rsidRPr="000027DD">
              <w:rPr>
                <w:sz w:val="20"/>
                <w:lang w:val="ru-RU"/>
              </w:rPr>
              <w:t>продлении периода эксплуатации спутниковой сети HISPASAT-37A в Приложении </w:t>
            </w:r>
            <w:r w:rsidR="00725362" w:rsidRPr="000027DD">
              <w:rPr>
                <w:b/>
                <w:bCs/>
                <w:sz w:val="20"/>
                <w:lang w:val="ru-RU"/>
              </w:rPr>
              <w:t>30A</w:t>
            </w:r>
            <w:r w:rsidR="00725362" w:rsidRPr="000027DD">
              <w:rPr>
                <w:sz w:val="20"/>
                <w:lang w:val="ru-RU"/>
              </w:rPr>
              <w:t>, Комитет принял к сведению решение Бюро.</w:t>
            </w:r>
          </w:p>
        </w:tc>
        <w:tc>
          <w:tcPr>
            <w:tcW w:w="3373" w:type="dxa"/>
            <w:gridSpan w:val="2"/>
          </w:tcPr>
          <w:p w14:paraId="1C4BE36A" w14:textId="30BDD7DC" w:rsidR="00936A0A" w:rsidRPr="000027DD" w:rsidRDefault="00936A0A" w:rsidP="000027DD">
            <w:pPr>
              <w:pStyle w:val="Tabletext"/>
              <w:tabs>
                <w:tab w:val="clear" w:pos="284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</w:tr>
      <w:tr w:rsidR="00936A0A" w:rsidRPr="000027DD" w14:paraId="0F510ABD" w14:textId="77777777" w:rsidTr="00D96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8B3DF3" w14:textId="77777777" w:rsidR="00936A0A" w:rsidRPr="000027DD" w:rsidRDefault="00936A0A" w:rsidP="00106A66">
            <w:pPr>
              <w:pStyle w:val="Tabletext"/>
              <w:keepNext/>
              <w:keepLines/>
              <w:pageBreakBefore/>
              <w:spacing w:before="120" w:after="120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4</w:t>
            </w:r>
          </w:p>
        </w:tc>
        <w:tc>
          <w:tcPr>
            <w:tcW w:w="13787" w:type="dxa"/>
            <w:gridSpan w:val="4"/>
          </w:tcPr>
          <w:p w14:paraId="2BD46C72" w14:textId="75C2BC16" w:rsidR="00936A0A" w:rsidRPr="000027DD" w:rsidRDefault="00427103" w:rsidP="000E4D5C">
            <w:pPr>
              <w:keepNext/>
              <w:keepLines/>
              <w:pageBreakBefore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0027DD">
              <w:rPr>
                <w:rFonts w:eastAsia="Calibri"/>
                <w:b/>
                <w:bCs/>
                <w:sz w:val="20"/>
                <w:lang w:val="ru-RU" w:bidi="ru-RU"/>
              </w:rPr>
              <w:t>Правила процедуры</w:t>
            </w:r>
          </w:p>
        </w:tc>
      </w:tr>
      <w:tr w:rsidR="00936A0A" w:rsidRPr="009C5178" w14:paraId="618AB6B3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315A66A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4.1</w:t>
            </w:r>
          </w:p>
        </w:tc>
        <w:tc>
          <w:tcPr>
            <w:tcW w:w="3331" w:type="dxa"/>
          </w:tcPr>
          <w:p w14:paraId="609DFB5C" w14:textId="1E4D1EA0" w:rsidR="00936A0A" w:rsidRPr="000027DD" w:rsidRDefault="00427103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Список Правил процедуры</w:t>
            </w:r>
            <w:r w:rsidR="00936A0A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2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RRB23-3/1</w:t>
              </w:r>
            </w:hyperlink>
            <w:r w:rsidR="004B1D9F" w:rsidRPr="000027D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25362" w:rsidRPr="000027D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4B1D9F" w:rsidRPr="000027D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23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RRB20-2/1(Rev.10)</w:t>
              </w:r>
            </w:hyperlink>
          </w:p>
        </w:tc>
        <w:tc>
          <w:tcPr>
            <w:tcW w:w="7083" w:type="dxa"/>
          </w:tcPr>
          <w:p w14:paraId="27C0E3DF" w14:textId="35DFA99B" w:rsidR="00936A0A" w:rsidRPr="000027DD" w:rsidRDefault="00427103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 собрания Рабочей группы по правилам процедуры под председательством г-на</w:t>
            </w:r>
            <w:r w:rsidR="008D69ED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</w:t>
            </w:r>
            <w:r w:rsidR="008D69ED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АНРИ Комитет принял </w:t>
            </w:r>
            <w:r w:rsidR="0072536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сведению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список предлагаемых Правил процедуры, который содержится в Документе</w:t>
            </w:r>
            <w:r w:rsidR="008D69ED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RRB23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="00350D3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/1, и поручил Бюро </w:t>
            </w:r>
            <w:r w:rsidR="0072536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подготовить </w:t>
            </w:r>
            <w:r w:rsidR="00350D3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95-му собранию Комитета </w:t>
            </w:r>
            <w:r w:rsidR="0072536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содержащий новый список </w:t>
            </w:r>
            <w:r w:rsidR="00350D3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предлагаемых 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 процедуры</w:t>
            </w:r>
            <w:r w:rsidR="00350D3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период с 2024 по 20</w:t>
            </w:r>
            <w:r w:rsidR="00BF4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 год, и перенести </w:t>
            </w:r>
            <w:r w:rsidR="00350D3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новый список 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незав</w:t>
            </w:r>
            <w:r w:rsidR="00581EB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ршенные пункты по предложенным проектам </w:t>
            </w:r>
            <w:r w:rsidR="00581EB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2A4158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равил процедуры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касающимся</w:t>
            </w:r>
            <w:r w:rsidR="00581EB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пп. </w:t>
            </w:r>
            <w:r w:rsidR="00581EB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5.218A</w:t>
            </w:r>
            <w:r w:rsidR="00581EB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581EB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5.564A</w:t>
            </w:r>
            <w:r w:rsidR="00581EB3" w:rsidRPr="00B67B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1EB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РР, а также Резолюции </w:t>
            </w:r>
            <w:r w:rsidR="00581EB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D1AD2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81EB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(Пересм. ВКР-97)</w:t>
            </w:r>
            <w:r w:rsidR="00936A0A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397C4E8F" w14:textId="4C973E32" w:rsidR="00936A0A" w:rsidRPr="000027DD" w:rsidRDefault="001B113A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Рабочая группа по правилам процедуры рассмотрела предложенный проект текста с изменениями к Правилам процедуры по</w:t>
            </w:r>
            <w:r w:rsidR="00BC4D0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пп. </w:t>
            </w:r>
            <w:r w:rsidR="00BC4D0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9.21</w:t>
            </w:r>
            <w:r w:rsidR="00BC4D0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BC4D0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9.36</w:t>
            </w:r>
            <w:r w:rsidR="00DC0566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 Комитет утвердил этот проект текста</w:t>
            </w:r>
            <w:r w:rsidR="00BC4D0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Комитет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поручил Бюро подготовить проект измененных Правил процедуры </w:t>
            </w:r>
            <w:r w:rsidR="00BC4D0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пп. </w:t>
            </w:r>
            <w:r w:rsidR="00BC4D0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9.21</w:t>
            </w:r>
            <w:r w:rsidR="00BC4D0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BC4D03" w:rsidRPr="0000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9.36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распространить его среди администраций для получения замечания и для рассмотрения Комитетом на его 9</w:t>
            </w:r>
            <w:r w:rsidR="00BC4D0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-м собрании</w:t>
            </w:r>
            <w:r w:rsidR="00936A0A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4C7294FE" w14:textId="708AEC87" w:rsidR="00ED1AD2" w:rsidRPr="000027DD" w:rsidRDefault="00ED1AD2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0027DD">
              <w:rPr>
                <w:rFonts w:eastAsia="Calibri"/>
                <w:sz w:val="20"/>
                <w:lang w:val="ru-RU" w:bidi="ru-RU"/>
              </w:rPr>
              <w:t xml:space="preserve">Бюро подготовит </w:t>
            </w:r>
            <w:r w:rsidRPr="000027DD">
              <w:rPr>
                <w:sz w:val="20"/>
                <w:lang w:val="ru-RU"/>
              </w:rPr>
              <w:t>к 95-му собранию Комитета документ, содержащий новый список предлагаемых правил процедуры на период с 2024 по 20</w:t>
            </w:r>
            <w:r w:rsidR="007F2786">
              <w:rPr>
                <w:sz w:val="20"/>
                <w:lang w:val="ru-RU"/>
              </w:rPr>
              <w:t>2</w:t>
            </w:r>
            <w:r w:rsidRPr="000027DD">
              <w:rPr>
                <w:sz w:val="20"/>
                <w:lang w:val="ru-RU"/>
              </w:rPr>
              <w:t>7 год, и перенесет в новый список незавершенные пункты по предложенным проектам Правил процедуры по пп. </w:t>
            </w:r>
            <w:r w:rsidRPr="000027DD">
              <w:rPr>
                <w:b/>
                <w:bCs/>
                <w:sz w:val="20"/>
                <w:lang w:val="ru-RU"/>
              </w:rPr>
              <w:t>5.218A</w:t>
            </w:r>
            <w:r w:rsidRPr="000027DD">
              <w:rPr>
                <w:sz w:val="20"/>
                <w:lang w:val="ru-RU"/>
              </w:rPr>
              <w:t xml:space="preserve"> и </w:t>
            </w:r>
            <w:r w:rsidRPr="000027DD">
              <w:rPr>
                <w:b/>
                <w:bCs/>
                <w:sz w:val="20"/>
                <w:lang w:val="ru-RU"/>
              </w:rPr>
              <w:t>5.564A</w:t>
            </w:r>
            <w:r w:rsidR="000E4D5C">
              <w:rPr>
                <w:b/>
                <w:bCs/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РР, а также Резолюции </w:t>
            </w:r>
            <w:r w:rsidRPr="000027DD">
              <w:rPr>
                <w:b/>
                <w:bCs/>
                <w:sz w:val="20"/>
                <w:lang w:val="ru-RU"/>
              </w:rPr>
              <w:t>1 (Пересм. ВКР-97</w:t>
            </w:r>
            <w:r w:rsidR="000E4D5C">
              <w:rPr>
                <w:b/>
                <w:bCs/>
                <w:sz w:val="20"/>
                <w:lang w:val="ru-RU"/>
              </w:rPr>
              <w:t>)</w:t>
            </w:r>
            <w:r w:rsidRPr="000027DD">
              <w:rPr>
                <w:sz w:val="20"/>
                <w:lang w:val="ru-RU"/>
              </w:rPr>
              <w:t>.</w:t>
            </w:r>
          </w:p>
          <w:p w14:paraId="55596529" w14:textId="1CA0E2B8" w:rsidR="00936A0A" w:rsidRPr="000027DD" w:rsidRDefault="00427103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rFonts w:eastAsia="Calibri"/>
                <w:sz w:val="20"/>
                <w:lang w:val="ru-RU" w:bidi="ru-RU"/>
              </w:rPr>
              <w:t xml:space="preserve">Бюро подготовит </w:t>
            </w:r>
            <w:r w:rsidR="00ED1AD2" w:rsidRPr="000027DD">
              <w:rPr>
                <w:sz w:val="20"/>
                <w:lang w:val="ru-RU"/>
              </w:rPr>
              <w:t>проект измененных Правил процедуры по пп. </w:t>
            </w:r>
            <w:r w:rsidR="00ED1AD2" w:rsidRPr="000027DD">
              <w:rPr>
                <w:b/>
                <w:bCs/>
                <w:sz w:val="20"/>
                <w:lang w:val="ru-RU"/>
              </w:rPr>
              <w:t>9.21</w:t>
            </w:r>
            <w:r w:rsidR="00ED1AD2" w:rsidRPr="000027DD">
              <w:rPr>
                <w:sz w:val="20"/>
                <w:lang w:val="ru-RU"/>
              </w:rPr>
              <w:t xml:space="preserve"> и </w:t>
            </w:r>
            <w:r w:rsidR="00ED1AD2" w:rsidRPr="000027DD">
              <w:rPr>
                <w:b/>
                <w:bCs/>
                <w:sz w:val="20"/>
                <w:lang w:val="ru-RU"/>
              </w:rPr>
              <w:t xml:space="preserve">9.36 </w:t>
            </w:r>
            <w:r w:rsidR="00ED1AD2" w:rsidRPr="000027DD">
              <w:rPr>
                <w:sz w:val="20"/>
                <w:lang w:val="ru-RU"/>
              </w:rPr>
              <w:t>и распространит его среди администраций для получения замечания и для рассмотрения Комитетом на его 95-м собрании</w:t>
            </w:r>
            <w:r w:rsidR="000E4D5C">
              <w:rPr>
                <w:sz w:val="20"/>
                <w:lang w:val="ru-RU"/>
              </w:rPr>
              <w:t>.</w:t>
            </w:r>
          </w:p>
        </w:tc>
      </w:tr>
      <w:tr w:rsidR="00936A0A" w:rsidRPr="009C5178" w14:paraId="7EBD0459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18FE4F2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4.2</w:t>
            </w:r>
          </w:p>
        </w:tc>
        <w:tc>
          <w:tcPr>
            <w:tcW w:w="3331" w:type="dxa"/>
          </w:tcPr>
          <w:p w14:paraId="284ECB51" w14:textId="27544843" w:rsidR="00936A0A" w:rsidRPr="000027DD" w:rsidRDefault="003F1352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 Правил процедуры</w:t>
            </w:r>
            <w:r w:rsidR="00936A0A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4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CCRR/70</w:t>
              </w:r>
            </w:hyperlink>
          </w:p>
        </w:tc>
        <w:tc>
          <w:tcPr>
            <w:tcW w:w="7083" w:type="dxa"/>
            <w:vMerge w:val="restart"/>
          </w:tcPr>
          <w:p w14:paraId="71DAAD20" w14:textId="484B1D74" w:rsidR="00936A0A" w:rsidRPr="000027DD" w:rsidRDefault="009D3774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подробно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обсудил проект Правил процедуры, </w:t>
            </w:r>
            <w:r w:rsidR="00D3363E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который был </w:t>
            </w:r>
            <w:r w:rsidR="003A050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 среди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</w:t>
            </w:r>
            <w:r w:rsidR="003A0509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Циркулярном письме CCRR/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также полученные от администраций </w:t>
            </w:r>
            <w:r w:rsidR="00D3363E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замечания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содержащиеся в Документе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RRB23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Ввиду деликатности данного вопроса и многочисленных замечаний Комитет не имел возможности завершить рассмотрение проекта Правила, которое будет продолжено на его 95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собрании. По завершении рассмотрения Комитетом измененная версия проекта Правил процедуры, касающихся Резолюции </w:t>
            </w:r>
            <w:r w:rsidR="00ED1AD2" w:rsidRPr="00BF49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 (Пересм. ВКР-97)</w:t>
            </w:r>
            <w:r w:rsidR="00ED1AD2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будет распространена среди администраций для представления замечаний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  <w:vMerge w:val="restart"/>
          </w:tcPr>
          <w:p w14:paraId="6D30A87F" w14:textId="58FFCC6D" w:rsidR="00936A0A" w:rsidRPr="000027DD" w:rsidRDefault="00CB37FC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Исполнительный секретарь сообщит об этих решениях администрациям, предоставившим свои замечания.</w:t>
            </w:r>
          </w:p>
        </w:tc>
      </w:tr>
      <w:tr w:rsidR="00936A0A" w:rsidRPr="000027DD" w14:paraId="0689502B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45CC00C" w14:textId="77777777" w:rsidR="00936A0A" w:rsidRPr="000027DD" w:rsidRDefault="00936A0A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4.3</w:t>
            </w:r>
          </w:p>
        </w:tc>
        <w:tc>
          <w:tcPr>
            <w:tcW w:w="3331" w:type="dxa"/>
          </w:tcPr>
          <w:p w14:paraId="65404D9F" w14:textId="0133AA77" w:rsidR="00936A0A" w:rsidRPr="000027DD" w:rsidRDefault="00DC0566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Замечания от администраций </w:t>
            </w:r>
            <w:r w:rsidR="00936A0A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5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RRB23-3/3</w:t>
              </w:r>
            </w:hyperlink>
          </w:p>
        </w:tc>
        <w:tc>
          <w:tcPr>
            <w:tcW w:w="7083" w:type="dxa"/>
            <w:vMerge/>
          </w:tcPr>
          <w:p w14:paraId="6EEEAE9E" w14:textId="77777777" w:rsidR="00936A0A" w:rsidRPr="000027DD" w:rsidRDefault="00936A0A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73" w:type="dxa"/>
            <w:gridSpan w:val="2"/>
            <w:vMerge/>
          </w:tcPr>
          <w:p w14:paraId="55ADC5C7" w14:textId="77777777" w:rsidR="00936A0A" w:rsidRPr="000027DD" w:rsidRDefault="00936A0A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</w:tr>
      <w:tr w:rsidR="00936A0A" w:rsidRPr="009C5178" w14:paraId="6F5B90C4" w14:textId="77777777" w:rsidTr="00D96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CD5322C" w14:textId="77777777" w:rsidR="00936A0A" w:rsidRPr="000027DD" w:rsidRDefault="00936A0A" w:rsidP="00106A66">
            <w:pPr>
              <w:pStyle w:val="Tabletext"/>
              <w:keepNext/>
              <w:spacing w:before="120" w:after="120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5</w:t>
            </w:r>
          </w:p>
        </w:tc>
        <w:tc>
          <w:tcPr>
            <w:tcW w:w="13787" w:type="dxa"/>
            <w:gridSpan w:val="4"/>
          </w:tcPr>
          <w:p w14:paraId="79F2B6CB" w14:textId="49BAF957" w:rsidR="00936A0A" w:rsidRPr="000E4D5C" w:rsidRDefault="005002A7" w:rsidP="000E4D5C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0E4D5C">
              <w:rPr>
                <w:b/>
                <w:bCs/>
                <w:sz w:val="20"/>
                <w:lang w:val="ru-RU"/>
              </w:rPr>
              <w:t>Просьбы о продлении регламентарного предельного срока ввода/повторного ввода в действие частотных присвоений спутниковым сетям</w:t>
            </w:r>
          </w:p>
        </w:tc>
      </w:tr>
      <w:tr w:rsidR="004B1D9F" w:rsidRPr="009C5178" w14:paraId="12E59C37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6CD9555" w14:textId="0D433C19" w:rsidR="004B1D9F" w:rsidRPr="000027DD" w:rsidRDefault="004B1D9F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5.1</w:t>
            </w:r>
          </w:p>
        </w:tc>
        <w:tc>
          <w:tcPr>
            <w:tcW w:w="3331" w:type="dxa"/>
          </w:tcPr>
          <w:p w14:paraId="37E6A789" w14:textId="2934F583" w:rsidR="004B1D9F" w:rsidRPr="000027DD" w:rsidRDefault="003A0509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Представление администрации Соломоновых Островов с просьбой о продлении </w:t>
            </w:r>
            <w:proofErr w:type="spellStart"/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регламентарного</w:t>
            </w:r>
            <w:proofErr w:type="spellEnd"/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предельного срока ввода в действие частотных присвоений спутниковой системе 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SI-SAT-BILIKIKI 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6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RRB23-3/2</w:t>
              </w:r>
            </w:hyperlink>
          </w:p>
        </w:tc>
        <w:tc>
          <w:tcPr>
            <w:tcW w:w="7083" w:type="dxa"/>
          </w:tcPr>
          <w:p w14:paraId="332639B9" w14:textId="04BACCFC" w:rsidR="004B1D9F" w:rsidRPr="000027DD" w:rsidRDefault="003A0509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Подробно рассмотрев просьбу администрации Соломоновых Островов и информацию, содержащуюся в Документе 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RRB23-3/2,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</w:t>
            </w:r>
            <w:r w:rsidR="00BE67E4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отметил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что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5C814C17" w14:textId="74EA02F0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BE67E4" w:rsidRPr="000027DD">
              <w:rPr>
                <w:sz w:val="20"/>
                <w:lang w:val="ru-RU"/>
              </w:rPr>
              <w:t>п</w:t>
            </w:r>
            <w:r w:rsidR="007E588A" w:rsidRPr="000027DD">
              <w:rPr>
                <w:sz w:val="20"/>
                <w:lang w:val="ru-RU"/>
              </w:rPr>
              <w:t>осле 93-го собрания не было предоставлено дополнительной информации о</w:t>
            </w:r>
            <w:r w:rsidRPr="000027DD">
              <w:rPr>
                <w:sz w:val="20"/>
                <w:lang w:val="ru-RU"/>
              </w:rPr>
              <w:t> </w:t>
            </w:r>
            <w:r w:rsidR="007E588A" w:rsidRPr="000027DD">
              <w:rPr>
                <w:sz w:val="20"/>
                <w:lang w:val="ru-RU"/>
              </w:rPr>
              <w:t>состоянии дел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6750FF0C" w14:textId="6FBE3566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4C6E90" w:rsidRPr="000027DD">
              <w:rPr>
                <w:sz w:val="20"/>
                <w:lang w:val="ru-RU"/>
              </w:rPr>
              <w:t>регламентарным предельным сроком ввода в действие частотных присвоений спутниковой системе</w:t>
            </w:r>
            <w:r w:rsidR="004B1D9F" w:rsidRPr="000027DD">
              <w:rPr>
                <w:sz w:val="20"/>
                <w:lang w:val="ru-RU"/>
              </w:rPr>
              <w:t xml:space="preserve"> SI-SAT-BILIKIKI </w:t>
            </w:r>
            <w:r w:rsidR="004C6E90" w:rsidRPr="000027DD">
              <w:rPr>
                <w:sz w:val="20"/>
                <w:lang w:val="ru-RU"/>
              </w:rPr>
              <w:t>было</w:t>
            </w:r>
            <w:r w:rsidR="004B1D9F" w:rsidRPr="000027DD">
              <w:rPr>
                <w:sz w:val="20"/>
                <w:lang w:val="ru-RU"/>
              </w:rPr>
              <w:t xml:space="preserve"> 30</w:t>
            </w:r>
            <w:r w:rsidR="004C6E90" w:rsidRPr="000027DD">
              <w:rPr>
                <w:sz w:val="20"/>
                <w:lang w:val="ru-RU"/>
              </w:rPr>
              <w:t> июня</w:t>
            </w:r>
            <w:r w:rsidR="004B1D9F" w:rsidRPr="000027DD">
              <w:rPr>
                <w:sz w:val="20"/>
                <w:lang w:val="ru-RU"/>
              </w:rPr>
              <w:t xml:space="preserve"> 2023</w:t>
            </w:r>
            <w:r w:rsidR="004C6E90" w:rsidRPr="000027DD">
              <w:rPr>
                <w:sz w:val="20"/>
                <w:lang w:val="ru-RU"/>
              </w:rPr>
              <w:t> г</w:t>
            </w:r>
            <w:r w:rsidR="005002A7" w:rsidRPr="000027DD">
              <w:rPr>
                <w:sz w:val="20"/>
                <w:lang w:val="ru-RU"/>
              </w:rPr>
              <w:t>о</w:t>
            </w:r>
            <w:r w:rsidR="004C6E90" w:rsidRPr="000027DD">
              <w:rPr>
                <w:sz w:val="20"/>
                <w:lang w:val="ru-RU"/>
              </w:rPr>
              <w:t>да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29555065" w14:textId="6F137606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•</w:t>
            </w:r>
            <w:r w:rsidRPr="000027DD">
              <w:rPr>
                <w:sz w:val="20"/>
                <w:lang w:val="ru-RU"/>
              </w:rPr>
              <w:tab/>
            </w:r>
            <w:r w:rsidR="004C6E90" w:rsidRPr="000027DD">
              <w:rPr>
                <w:sz w:val="20"/>
                <w:lang w:val="ru-RU"/>
              </w:rPr>
              <w:t xml:space="preserve">начало эксплуатации было запланировано на начало </w:t>
            </w:r>
            <w:r w:rsidR="004B1D9F" w:rsidRPr="000027DD">
              <w:rPr>
                <w:sz w:val="20"/>
                <w:lang w:val="ru-RU"/>
              </w:rPr>
              <w:t>2023</w:t>
            </w:r>
            <w:r w:rsidR="004C6E90" w:rsidRPr="000027DD">
              <w:rPr>
                <w:sz w:val="20"/>
                <w:lang w:val="ru-RU"/>
              </w:rPr>
              <w:t> года, что обеспечивало запас в шесть месяцев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48F9EEC9" w14:textId="58A3BAA4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4C6E90" w:rsidRPr="000027DD">
              <w:rPr>
                <w:sz w:val="20"/>
                <w:lang w:val="ru-RU"/>
              </w:rPr>
              <w:t>в июне 2022</w:t>
            </w:r>
            <w:r w:rsidR="005002A7" w:rsidRPr="000027DD">
              <w:rPr>
                <w:sz w:val="20"/>
                <w:lang w:val="ru-RU"/>
              </w:rPr>
              <w:t> </w:t>
            </w:r>
            <w:r w:rsidR="004C6E90" w:rsidRPr="000027DD">
              <w:rPr>
                <w:sz w:val="20"/>
                <w:lang w:val="ru-RU"/>
              </w:rPr>
              <w:t>года спутниковый оператор заключил контракт с поставщиком орбитальной инфраструктуры, и спутник, на котором размещалась полезная нагрузка, был запущен</w:t>
            </w:r>
            <w:r w:rsidR="004B1D9F" w:rsidRPr="000027DD">
              <w:rPr>
                <w:sz w:val="20"/>
                <w:lang w:val="ru-RU"/>
              </w:rPr>
              <w:t xml:space="preserve"> 3</w:t>
            </w:r>
            <w:r w:rsidR="004C6E90" w:rsidRPr="000027DD">
              <w:rPr>
                <w:sz w:val="20"/>
                <w:lang w:val="ru-RU"/>
              </w:rPr>
              <w:t> января</w:t>
            </w:r>
            <w:r w:rsidR="004B1D9F" w:rsidRPr="000027DD">
              <w:rPr>
                <w:sz w:val="20"/>
                <w:lang w:val="ru-RU"/>
              </w:rPr>
              <w:t xml:space="preserve"> 2023</w:t>
            </w:r>
            <w:r w:rsidR="004C6E90" w:rsidRPr="000027DD">
              <w:rPr>
                <w:sz w:val="20"/>
                <w:lang w:val="ru-RU"/>
              </w:rPr>
              <w:t xml:space="preserve"> года и успешно выведен на орбиту, однако </w:t>
            </w:r>
            <w:r w:rsidR="005002A7" w:rsidRPr="000027DD">
              <w:rPr>
                <w:sz w:val="20"/>
                <w:lang w:val="ru-RU"/>
              </w:rPr>
              <w:t>попутная</w:t>
            </w:r>
            <w:r w:rsidR="004C6E90" w:rsidRPr="000027DD">
              <w:rPr>
                <w:sz w:val="20"/>
                <w:lang w:val="ru-RU"/>
              </w:rPr>
              <w:t xml:space="preserve"> полезная нагрузка осталась в нерабочем состоянии вследствие отказа системы электропитания на основном спутнике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374A626C" w14:textId="1C3C062A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4C6E90" w:rsidRPr="000027DD">
              <w:rPr>
                <w:sz w:val="20"/>
                <w:lang w:val="ru-RU"/>
              </w:rPr>
              <w:t>несмотря на усилия оператора спутниковой связи и поставщика орбитальной инфраструктуры, техническ</w:t>
            </w:r>
            <w:r w:rsidR="000224B8" w:rsidRPr="000027DD">
              <w:rPr>
                <w:sz w:val="20"/>
                <w:lang w:val="ru-RU"/>
              </w:rPr>
              <w:t>ая</w:t>
            </w:r>
            <w:r w:rsidR="004C6E90" w:rsidRPr="000027DD">
              <w:rPr>
                <w:sz w:val="20"/>
                <w:lang w:val="ru-RU"/>
              </w:rPr>
              <w:t xml:space="preserve"> неисправност</w:t>
            </w:r>
            <w:r w:rsidR="000224B8" w:rsidRPr="000027DD">
              <w:rPr>
                <w:sz w:val="20"/>
                <w:lang w:val="ru-RU"/>
              </w:rPr>
              <w:t>ь</w:t>
            </w:r>
            <w:r w:rsidR="004C6E90" w:rsidRPr="000027DD">
              <w:rPr>
                <w:sz w:val="20"/>
                <w:lang w:val="ru-RU"/>
              </w:rPr>
              <w:t xml:space="preserve"> </w:t>
            </w:r>
            <w:r w:rsidR="000224B8" w:rsidRPr="000027DD">
              <w:rPr>
                <w:sz w:val="20"/>
                <w:lang w:val="ru-RU"/>
              </w:rPr>
              <w:t xml:space="preserve">оставалась неисправимой </w:t>
            </w:r>
            <w:r w:rsidR="004C6E90" w:rsidRPr="000027DD">
              <w:rPr>
                <w:sz w:val="20"/>
                <w:lang w:val="ru-RU"/>
              </w:rPr>
              <w:t xml:space="preserve">на момент получения </w:t>
            </w:r>
            <w:r w:rsidR="005002A7" w:rsidRPr="000027DD">
              <w:rPr>
                <w:sz w:val="20"/>
                <w:lang w:val="ru-RU"/>
              </w:rPr>
              <w:t xml:space="preserve">данного </w:t>
            </w:r>
            <w:r w:rsidR="004C6E90" w:rsidRPr="000027DD">
              <w:rPr>
                <w:sz w:val="20"/>
                <w:lang w:val="ru-RU"/>
              </w:rPr>
              <w:t>представления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3BAE9510" w14:textId="45C531E7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0224B8" w:rsidRPr="000027DD">
              <w:rPr>
                <w:sz w:val="20"/>
                <w:lang w:val="ru-RU"/>
              </w:rPr>
              <w:t>администрация обратилась с просьбой о продлении регламентарного предельного срока на 36</w:t>
            </w:r>
            <w:r w:rsidR="005002A7" w:rsidRPr="000027DD">
              <w:rPr>
                <w:sz w:val="20"/>
                <w:lang w:val="ru-RU"/>
              </w:rPr>
              <w:t> </w:t>
            </w:r>
            <w:r w:rsidR="000224B8" w:rsidRPr="000027DD">
              <w:rPr>
                <w:sz w:val="20"/>
                <w:lang w:val="ru-RU"/>
              </w:rPr>
              <w:t xml:space="preserve">месяцев, с тем чтобы обеспечить </w:t>
            </w:r>
            <w:r w:rsidR="00512798" w:rsidRPr="000027DD">
              <w:rPr>
                <w:sz w:val="20"/>
                <w:lang w:val="ru-RU"/>
              </w:rPr>
              <w:t>заменяющ</w:t>
            </w:r>
            <w:r w:rsidR="000224B8" w:rsidRPr="000027DD">
              <w:rPr>
                <w:sz w:val="20"/>
                <w:lang w:val="ru-RU"/>
              </w:rPr>
              <w:t>ий спутник, но не представила подробных данных о спутниковом проекте</w:t>
            </w:r>
            <w:r w:rsidR="004B1D9F" w:rsidRPr="000027DD">
              <w:rPr>
                <w:sz w:val="20"/>
                <w:lang w:val="ru-RU"/>
              </w:rPr>
              <w:t>.</w:t>
            </w:r>
          </w:p>
          <w:p w14:paraId="339959C2" w14:textId="5D58F236" w:rsidR="004B1D9F" w:rsidRPr="000027DD" w:rsidRDefault="000224B8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счел, что представленная информация не свидетельствует </w:t>
            </w:r>
            <w:r w:rsidR="00A60A1A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 всей очевидностью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том, что были выполнены все условия, </w:t>
            </w:r>
            <w:r w:rsidR="00757B00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позволяющие в полной мере квалифицировать ситуацию как случай форс-мажорных обстоятельств, и что запрошенное продление на 36 месяцев не полностью обосновано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757B00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Вследствие этого </w:t>
            </w:r>
            <w:r w:rsidR="007E5CF1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пришел к заключению, что он не имеет возможности удовлетворить просьбу администрации Соломоновых Островов.</w:t>
            </w:r>
          </w:p>
          <w:p w14:paraId="1D15443E" w14:textId="59627A29" w:rsidR="004B1D9F" w:rsidRPr="000027DD" w:rsidRDefault="007E5CF1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поручил Бюро предложить администрации Соломоновых Островов представить дополнительную информацию, </w:t>
            </w:r>
            <w:r w:rsidR="005002A7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</w:t>
            </w:r>
            <w:r w:rsidR="005002A7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02A7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отражено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том числе, следующ</w:t>
            </w:r>
            <w:r w:rsidR="005002A7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53E7AD0E" w14:textId="14D15ED6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7E5CF1" w:rsidRPr="000027DD">
              <w:rPr>
                <w:sz w:val="20"/>
                <w:lang w:val="ru-RU"/>
              </w:rPr>
              <w:t>контракт с производителем спутника, несущего попутную полезную нагрузку, и подтверждение его запуска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79E6C434" w14:textId="3F3000A6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7E5CF1" w:rsidRPr="000027DD">
              <w:rPr>
                <w:sz w:val="20"/>
                <w:lang w:val="ru-RU"/>
              </w:rPr>
              <w:t>состояние попутной полезной нагрузки и подробные сведения об усилиях по устранению технической неисправности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25020218" w14:textId="2F95B008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985AE1" w:rsidRPr="000027DD">
              <w:rPr>
                <w:sz w:val="20"/>
                <w:lang w:val="ru-RU"/>
              </w:rPr>
              <w:t>убедительное</w:t>
            </w:r>
            <w:r w:rsidR="00040685" w:rsidRPr="000027DD">
              <w:rPr>
                <w:sz w:val="20"/>
                <w:lang w:val="ru-RU"/>
              </w:rPr>
              <w:t xml:space="preserve"> доказательство выполнения всех условий, для того чтобы эта ситуация квалифицировалась как случай форс-мажорных обстоятельств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5917084B" w14:textId="1C8EE093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AD3E8F" w:rsidRPr="000027DD">
              <w:rPr>
                <w:sz w:val="20"/>
                <w:lang w:val="ru-RU"/>
              </w:rPr>
              <w:t xml:space="preserve">подтверждение </w:t>
            </w:r>
            <w:r w:rsidR="00985AE1" w:rsidRPr="000027DD">
              <w:rPr>
                <w:sz w:val="20"/>
                <w:lang w:val="ru-RU"/>
              </w:rPr>
              <w:t>возможности</w:t>
            </w:r>
            <w:r w:rsidR="00AD3E8F" w:rsidRPr="000027DD">
              <w:rPr>
                <w:sz w:val="20"/>
                <w:lang w:val="ru-RU"/>
              </w:rPr>
              <w:t xml:space="preserve"> первоначальн</w:t>
            </w:r>
            <w:r w:rsidR="00985AE1" w:rsidRPr="000027DD">
              <w:rPr>
                <w:sz w:val="20"/>
                <w:lang w:val="ru-RU"/>
              </w:rPr>
              <w:t>ого</w:t>
            </w:r>
            <w:r w:rsidR="00AD3E8F" w:rsidRPr="000027DD">
              <w:rPr>
                <w:sz w:val="20"/>
                <w:lang w:val="ru-RU"/>
              </w:rPr>
              <w:t xml:space="preserve"> спутник</w:t>
            </w:r>
            <w:r w:rsidR="00985AE1" w:rsidRPr="000027DD">
              <w:rPr>
                <w:sz w:val="20"/>
                <w:lang w:val="ru-RU"/>
              </w:rPr>
              <w:t>а</w:t>
            </w:r>
            <w:r w:rsidR="00AD3E8F" w:rsidRPr="000027DD">
              <w:rPr>
                <w:sz w:val="20"/>
                <w:lang w:val="ru-RU"/>
              </w:rPr>
              <w:t xml:space="preserve"> ввести в действие частотные присвоения для спутниковой системы SI-SAT-BILIKIKI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63A5FA37" w14:textId="304A2DB0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033E72" w:rsidRPr="000027DD">
              <w:rPr>
                <w:sz w:val="20"/>
                <w:lang w:val="ru-RU"/>
              </w:rPr>
              <w:t>объяснение электрической связи основного спутника и попутных полезны</w:t>
            </w:r>
            <w:r w:rsidR="00EC66E4" w:rsidRPr="000027DD">
              <w:rPr>
                <w:sz w:val="20"/>
                <w:lang w:val="ru-RU"/>
              </w:rPr>
              <w:t>х</w:t>
            </w:r>
            <w:r w:rsidR="00033E72" w:rsidRPr="000027DD">
              <w:rPr>
                <w:sz w:val="20"/>
                <w:lang w:val="ru-RU"/>
              </w:rPr>
              <w:t xml:space="preserve"> нагрузок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717CE911" w14:textId="28C77AF3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F715F1" w:rsidRPr="000027DD">
              <w:rPr>
                <w:sz w:val="20"/>
                <w:lang w:val="ru-RU"/>
              </w:rPr>
              <w:t xml:space="preserve">результаты интеграции/испытаний </w:t>
            </w:r>
            <w:r w:rsidR="00985AE1" w:rsidRPr="000027DD">
              <w:rPr>
                <w:sz w:val="20"/>
                <w:lang w:val="ru-RU"/>
              </w:rPr>
              <w:t>полезной нагрузки и</w:t>
            </w:r>
            <w:r w:rsidR="00F715F1" w:rsidRPr="000027DD">
              <w:rPr>
                <w:sz w:val="20"/>
                <w:lang w:val="ru-RU"/>
              </w:rPr>
              <w:t xml:space="preserve"> летных приемочных испытаний, с тем чтобы доказать отсутствие технической неисправности во время испытаний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60063041" w14:textId="07C49718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•</w:t>
            </w:r>
            <w:r w:rsidRPr="000027DD">
              <w:rPr>
                <w:sz w:val="20"/>
                <w:lang w:val="ru-RU"/>
              </w:rPr>
              <w:tab/>
            </w:r>
            <w:r w:rsidR="00EC66E4" w:rsidRPr="000027DD">
              <w:rPr>
                <w:sz w:val="20"/>
                <w:lang w:val="ru-RU"/>
              </w:rPr>
              <w:t>обоснование запрошенного продления на 36</w:t>
            </w:r>
            <w:r w:rsidR="005002A7" w:rsidRPr="000027DD">
              <w:rPr>
                <w:sz w:val="20"/>
                <w:lang w:val="ru-RU"/>
              </w:rPr>
              <w:t> </w:t>
            </w:r>
            <w:r w:rsidR="00EC66E4" w:rsidRPr="000027DD">
              <w:rPr>
                <w:sz w:val="20"/>
                <w:lang w:val="ru-RU"/>
              </w:rPr>
              <w:t xml:space="preserve">месяцев </w:t>
            </w:r>
            <w:r w:rsidR="006F0705" w:rsidRPr="000027DD">
              <w:rPr>
                <w:sz w:val="20"/>
                <w:lang w:val="ru-RU"/>
              </w:rPr>
              <w:t>для замены попутной полезной нагрузки, которая первоначально была построена за семь месяцев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687609D9" w14:textId="1BE52CE4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512798" w:rsidRPr="000027DD">
              <w:rPr>
                <w:sz w:val="20"/>
                <w:lang w:val="ru-RU"/>
              </w:rPr>
              <w:t>планы по строительству и запуску заменяющего спутника или усилия по поиску и реализации промежуточных решений</w:t>
            </w:r>
            <w:r w:rsidR="004B1D9F" w:rsidRPr="000027DD">
              <w:rPr>
                <w:sz w:val="20"/>
                <w:lang w:val="ru-RU"/>
              </w:rPr>
              <w:t>.</w:t>
            </w:r>
          </w:p>
          <w:p w14:paraId="26B5FB74" w14:textId="39DCEF03" w:rsidR="004B1D9F" w:rsidRPr="000027DD" w:rsidRDefault="00512798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далее поручил Бюро продолжать учитывать частотные присвоения спутниковой систем</w:t>
            </w:r>
            <w:r w:rsidR="00BE7F57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SI-SAT-BILIKIKI до завершения 95</w:t>
            </w:r>
            <w:r w:rsidR="00985AE1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собрания Комитета.</w:t>
            </w:r>
          </w:p>
        </w:tc>
        <w:tc>
          <w:tcPr>
            <w:tcW w:w="3373" w:type="dxa"/>
            <w:gridSpan w:val="2"/>
          </w:tcPr>
          <w:p w14:paraId="1A5A4775" w14:textId="7A70BD66" w:rsidR="004B1D9F" w:rsidRPr="000027DD" w:rsidRDefault="00894C40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  <w:p w14:paraId="1474075B" w14:textId="2A756F90" w:rsidR="004B1D9F" w:rsidRPr="000027DD" w:rsidRDefault="00040685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Бюро предложит администрации Соломоновых Островов представить дополнительную информацию</w:t>
            </w:r>
            <w:r w:rsidR="004B1D9F" w:rsidRPr="000027DD">
              <w:rPr>
                <w:sz w:val="20"/>
                <w:lang w:val="ru-RU"/>
              </w:rPr>
              <w:t>.</w:t>
            </w:r>
          </w:p>
          <w:p w14:paraId="717AE665" w14:textId="5266BA2B" w:rsidR="004B1D9F" w:rsidRPr="000027DD" w:rsidRDefault="00BE7F57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Комитет продолжит учитывать частотные присвоения спутниковой системе SI-SAT-BILIKIKI до</w:t>
            </w:r>
            <w:r w:rsidR="007F2786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завершения 95</w:t>
            </w:r>
            <w:r w:rsidR="005002A7" w:rsidRPr="000027DD">
              <w:rPr>
                <w:sz w:val="20"/>
                <w:lang w:val="ru-RU"/>
              </w:rPr>
              <w:t>-</w:t>
            </w:r>
            <w:r w:rsidRPr="000027DD">
              <w:rPr>
                <w:sz w:val="20"/>
                <w:lang w:val="ru-RU"/>
              </w:rPr>
              <w:t>го собрания Комитета</w:t>
            </w:r>
            <w:r w:rsidR="004B1D9F" w:rsidRPr="000027DD">
              <w:rPr>
                <w:sz w:val="20"/>
                <w:lang w:val="ru-RU"/>
              </w:rPr>
              <w:t>.</w:t>
            </w:r>
          </w:p>
        </w:tc>
      </w:tr>
      <w:tr w:rsidR="004B1D9F" w:rsidRPr="009C5178" w14:paraId="639F0C3B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430898B" w14:textId="51BA6867" w:rsidR="004B1D9F" w:rsidRPr="000027DD" w:rsidRDefault="004B1D9F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5.2</w:t>
            </w:r>
          </w:p>
        </w:tc>
        <w:tc>
          <w:tcPr>
            <w:tcW w:w="3331" w:type="dxa"/>
          </w:tcPr>
          <w:p w14:paraId="25194B41" w14:textId="058F8070" w:rsidR="004B1D9F" w:rsidRPr="000027DD" w:rsidRDefault="00894C40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Представление администрации Германии с просьбой о продлении </w:t>
            </w:r>
            <w:proofErr w:type="spellStart"/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регламентарного</w:t>
            </w:r>
            <w:proofErr w:type="spellEnd"/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предельного срока ввода в действие частотных присвоений спутниковой сети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H2M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0.5E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7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RRB23-3/4</w:t>
              </w:r>
            </w:hyperlink>
          </w:p>
        </w:tc>
        <w:tc>
          <w:tcPr>
            <w:tcW w:w="7083" w:type="dxa"/>
          </w:tcPr>
          <w:p w14:paraId="07E13377" w14:textId="55EDA126" w:rsidR="004B1D9F" w:rsidRPr="000027DD" w:rsidRDefault="00BE67E4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подробно рассмотрел Документ 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RRB23-3/4,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котором содержится просьба администрации Германии о продлении регламентарного предельного срока ввода в действие частотных присвоений спутниковой сети H2M-0.5E, и поблагодарил администрацию за предоставленную информацию. Комитет </w:t>
            </w:r>
            <w:r w:rsidR="00EC206B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отметил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что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65800DE8" w14:textId="20B226D5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EC206B" w:rsidRPr="000027DD">
              <w:rPr>
                <w:sz w:val="20"/>
                <w:lang w:val="ru-RU"/>
              </w:rPr>
              <w:t xml:space="preserve">спутник был запущен </w:t>
            </w:r>
            <w:r w:rsidR="004B1D9F" w:rsidRPr="000027DD">
              <w:rPr>
                <w:sz w:val="20"/>
                <w:lang w:val="ru-RU"/>
              </w:rPr>
              <w:t>5</w:t>
            </w:r>
            <w:r w:rsidR="00EC206B" w:rsidRPr="000027DD">
              <w:rPr>
                <w:sz w:val="20"/>
                <w:lang w:val="ru-RU"/>
              </w:rPr>
              <w:t> июля</w:t>
            </w:r>
            <w:r w:rsidR="004B1D9F" w:rsidRPr="000027DD">
              <w:rPr>
                <w:sz w:val="20"/>
                <w:lang w:val="ru-RU"/>
              </w:rPr>
              <w:t xml:space="preserve"> 2023</w:t>
            </w:r>
            <w:r w:rsidR="00985AE1" w:rsidRPr="000027DD">
              <w:rPr>
                <w:sz w:val="20"/>
                <w:lang w:val="ru-RU"/>
              </w:rPr>
              <w:t xml:space="preserve"> </w:t>
            </w:r>
            <w:r w:rsidR="00EC206B" w:rsidRPr="000027DD">
              <w:rPr>
                <w:sz w:val="20"/>
                <w:lang w:val="ru-RU"/>
              </w:rPr>
              <w:t>года и находится в эксплуатации на орбите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7CA26787" w14:textId="154D9A4C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EC206B" w:rsidRPr="000027DD">
              <w:rPr>
                <w:sz w:val="20"/>
                <w:lang w:val="ru-RU"/>
              </w:rPr>
              <w:t xml:space="preserve">Комитет на своем 91-м собрании предоставил продление с </w:t>
            </w:r>
            <w:r w:rsidR="004B1D9F" w:rsidRPr="000027DD">
              <w:rPr>
                <w:sz w:val="20"/>
                <w:lang w:val="ru-RU"/>
              </w:rPr>
              <w:t>2 </w:t>
            </w:r>
            <w:r w:rsidR="00EC206B" w:rsidRPr="000027DD">
              <w:rPr>
                <w:sz w:val="20"/>
                <w:lang w:val="ru-RU"/>
              </w:rPr>
              <w:t xml:space="preserve">мая </w:t>
            </w:r>
            <w:r w:rsidR="004B1D9F" w:rsidRPr="000027DD">
              <w:rPr>
                <w:sz w:val="20"/>
                <w:lang w:val="ru-RU"/>
              </w:rPr>
              <w:t>2023</w:t>
            </w:r>
            <w:r w:rsidR="00EC206B" w:rsidRPr="000027DD">
              <w:rPr>
                <w:sz w:val="20"/>
                <w:lang w:val="ru-RU"/>
              </w:rPr>
              <w:t> года по</w:t>
            </w:r>
            <w:r w:rsidR="004B1D9F" w:rsidRPr="000027DD">
              <w:rPr>
                <w:sz w:val="20"/>
                <w:lang w:val="ru-RU"/>
              </w:rPr>
              <w:t xml:space="preserve"> 15 </w:t>
            </w:r>
            <w:r w:rsidR="00EC206B" w:rsidRPr="000027DD">
              <w:rPr>
                <w:sz w:val="20"/>
                <w:lang w:val="ru-RU"/>
              </w:rPr>
              <w:t xml:space="preserve">июля </w:t>
            </w:r>
            <w:r w:rsidR="004B1D9F" w:rsidRPr="000027DD">
              <w:rPr>
                <w:sz w:val="20"/>
                <w:lang w:val="ru-RU"/>
              </w:rPr>
              <w:t>2023</w:t>
            </w:r>
            <w:r w:rsidR="00EC206B" w:rsidRPr="000027DD">
              <w:rPr>
                <w:sz w:val="20"/>
                <w:lang w:val="ru-RU"/>
              </w:rPr>
              <w:t> года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7D6A959C" w14:textId="5D251765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EC206B" w:rsidRPr="000027DD">
              <w:rPr>
                <w:sz w:val="20"/>
                <w:lang w:val="ru-RU"/>
              </w:rPr>
              <w:t>запуск был задержан из-за технической неисправности ракеты-носителя и из-за неблагоприятных погодных условий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7CFA6D57" w14:textId="72FF69F6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EC206B" w:rsidRPr="000027DD">
              <w:rPr>
                <w:sz w:val="20"/>
                <w:lang w:val="ru-RU"/>
              </w:rPr>
              <w:t xml:space="preserve">запрашиваемое продление регламентарного предельного срока является ограниченным (шесть дней) и </w:t>
            </w:r>
            <w:r w:rsidR="00EB406C" w:rsidRPr="000027DD">
              <w:rPr>
                <w:sz w:val="20"/>
                <w:lang w:val="ru-RU"/>
              </w:rPr>
              <w:t>полностью</w:t>
            </w:r>
            <w:r w:rsidR="00EC206B" w:rsidRPr="000027DD">
              <w:rPr>
                <w:sz w:val="20"/>
                <w:lang w:val="ru-RU"/>
              </w:rPr>
              <w:t xml:space="preserve"> обоснованным</w:t>
            </w:r>
            <w:r w:rsidR="004B1D9F" w:rsidRPr="000027DD">
              <w:rPr>
                <w:sz w:val="20"/>
                <w:lang w:val="ru-RU"/>
              </w:rPr>
              <w:t>.</w:t>
            </w:r>
          </w:p>
          <w:p w14:paraId="2E41A38F" w14:textId="19E7C000" w:rsidR="004B1D9F" w:rsidRPr="000027DD" w:rsidRDefault="00EB406C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представленной информации Комитет пришел к выводу, что были выполнены все условия, для того чтобы квалифицировать ситуацию как случай форс-мажорных обстоятельств.</w:t>
            </w:r>
          </w:p>
          <w:p w14:paraId="5668B81B" w14:textId="10A667DD" w:rsidR="004B1D9F" w:rsidRPr="000027DD" w:rsidRDefault="00EB406C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Вследствие этого Комитет принял решение удовлетворить просьбу администрации Германии о продлении регламентарного предельного срока ввода в действие частотных присвоений в полосах </w:t>
            </w:r>
            <w:r w:rsidR="00985AE1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частот 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2102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5–2107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МГц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2283,5–2288,5</w:t>
            </w:r>
            <w:r w:rsidR="00A175A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МГц, 23,27–23,308</w:t>
            </w:r>
            <w:r w:rsidR="00A175A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ГГц и 26,364–26,400</w:t>
            </w:r>
            <w:r w:rsidR="00A175A3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ГГц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спутниковой сети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H2M-0.5E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21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июля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2023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года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0A6BC631" w14:textId="16A58E58" w:rsidR="004B1D9F" w:rsidRPr="000027DD" w:rsidRDefault="00894C40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4B1D9F" w:rsidRPr="009C5178" w14:paraId="5A8071D8" w14:textId="77777777" w:rsidTr="000E4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E54A606" w14:textId="7885AD8F" w:rsidR="004B1D9F" w:rsidRPr="000027DD" w:rsidRDefault="004B1D9F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5.3</w:t>
            </w:r>
          </w:p>
        </w:tc>
        <w:tc>
          <w:tcPr>
            <w:tcW w:w="3331" w:type="dxa"/>
          </w:tcPr>
          <w:p w14:paraId="50721CDB" w14:textId="2553DDCF" w:rsidR="004B1D9F" w:rsidRPr="000027DD" w:rsidRDefault="00A175A3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Республики Корея, содержащее дополнительную информацию в обоснование ее просьбы о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продлении </w:t>
            </w:r>
            <w:proofErr w:type="spellStart"/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регламентарного</w:t>
            </w:r>
            <w:proofErr w:type="spellEnd"/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предельного срока ввода в действие частотных присвоений спутниковой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системе 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KOMPSAT-6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8" w:history="1">
              <w:r w:rsidR="004B1D9F"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RRB23-3/5</w:t>
              </w:r>
            </w:hyperlink>
          </w:p>
        </w:tc>
        <w:tc>
          <w:tcPr>
            <w:tcW w:w="7083" w:type="dxa"/>
          </w:tcPr>
          <w:p w14:paraId="40299FB2" w14:textId="65A5D22D" w:rsidR="00A175A3" w:rsidRPr="000027DD" w:rsidRDefault="00A175A3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overflowPunct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 xml:space="preserve">Рассмотрев просьбу администрации Республики Корея, содержащуюся в Документе RRB23-3/5, Комитет поблагодарил администрацию за представление дополнительной информации, </w:t>
            </w:r>
            <w:r w:rsidR="00985AE1" w:rsidRPr="000027DD">
              <w:rPr>
                <w:sz w:val="20"/>
                <w:lang w:val="ru-RU"/>
              </w:rPr>
              <w:t xml:space="preserve">которую </w:t>
            </w:r>
            <w:r w:rsidR="000B24DC" w:rsidRPr="000027DD">
              <w:rPr>
                <w:sz w:val="20"/>
                <w:lang w:val="ru-RU"/>
              </w:rPr>
              <w:t>Комитет</w:t>
            </w:r>
            <w:r w:rsidR="00985AE1" w:rsidRPr="000027DD">
              <w:rPr>
                <w:sz w:val="20"/>
                <w:lang w:val="ru-RU"/>
              </w:rPr>
              <w:t xml:space="preserve"> </w:t>
            </w:r>
            <w:r w:rsidRPr="000027DD">
              <w:rPr>
                <w:sz w:val="20"/>
                <w:lang w:val="ru-RU"/>
              </w:rPr>
              <w:t>запро</w:t>
            </w:r>
            <w:r w:rsidR="00985AE1" w:rsidRPr="000027DD">
              <w:rPr>
                <w:sz w:val="20"/>
                <w:lang w:val="ru-RU"/>
              </w:rPr>
              <w:t>сил</w:t>
            </w:r>
            <w:r w:rsidRPr="000027DD">
              <w:rPr>
                <w:sz w:val="20"/>
                <w:lang w:val="ru-RU"/>
              </w:rPr>
              <w:t xml:space="preserve"> на </w:t>
            </w:r>
            <w:r w:rsidR="00985AE1" w:rsidRPr="000027DD">
              <w:rPr>
                <w:sz w:val="20"/>
                <w:lang w:val="ru-RU"/>
              </w:rPr>
              <w:t>своем</w:t>
            </w:r>
            <w:r w:rsidRPr="000027DD">
              <w:rPr>
                <w:sz w:val="20"/>
                <w:lang w:val="ru-RU"/>
              </w:rPr>
              <w:t xml:space="preserve"> 93-м собрании. Комитет отметил, что:</w:t>
            </w:r>
          </w:p>
          <w:p w14:paraId="138E2CAD" w14:textId="3DE5330D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A175A3" w:rsidRPr="000027DD">
              <w:rPr>
                <w:sz w:val="20"/>
                <w:lang w:val="ru-RU"/>
              </w:rPr>
              <w:t>администрация представила документы от производителя спутника</w:t>
            </w:r>
            <w:r w:rsidR="003D26B1" w:rsidRPr="000027DD">
              <w:rPr>
                <w:sz w:val="20"/>
                <w:lang w:val="ru-RU"/>
              </w:rPr>
              <w:t>,</w:t>
            </w:r>
            <w:r w:rsidR="00A175A3" w:rsidRPr="000027DD">
              <w:rPr>
                <w:sz w:val="20"/>
                <w:lang w:val="ru-RU"/>
              </w:rPr>
              <w:t xml:space="preserve"> </w:t>
            </w:r>
            <w:r w:rsidR="003D26B1" w:rsidRPr="000027DD">
              <w:rPr>
                <w:sz w:val="20"/>
                <w:lang w:val="ru-RU"/>
              </w:rPr>
              <w:t xml:space="preserve">подтверждающие, </w:t>
            </w:r>
            <w:r w:rsidR="00A175A3" w:rsidRPr="000027DD">
              <w:rPr>
                <w:sz w:val="20"/>
                <w:lang w:val="ru-RU"/>
              </w:rPr>
              <w:t>что спутник был готов и находи</w:t>
            </w:r>
            <w:r w:rsidR="00985AE1" w:rsidRPr="000027DD">
              <w:rPr>
                <w:sz w:val="20"/>
                <w:lang w:val="ru-RU"/>
              </w:rPr>
              <w:t>т</w:t>
            </w:r>
            <w:r w:rsidR="00A175A3" w:rsidRPr="000027DD">
              <w:rPr>
                <w:sz w:val="20"/>
                <w:lang w:val="ru-RU"/>
              </w:rPr>
              <w:t>ся на хранении с августа 2022 года, при этом регулярно провод</w:t>
            </w:r>
            <w:r w:rsidR="00985AE1" w:rsidRPr="000027DD">
              <w:rPr>
                <w:sz w:val="20"/>
                <w:lang w:val="ru-RU"/>
              </w:rPr>
              <w:t>ятся</w:t>
            </w:r>
            <w:r w:rsidR="00A175A3" w:rsidRPr="000027DD">
              <w:rPr>
                <w:sz w:val="20"/>
                <w:lang w:val="ru-RU"/>
              </w:rPr>
              <w:t xml:space="preserve"> проверки его исправности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5054A504" w14:textId="1CE45D4E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16717" w:rsidRPr="000027DD">
              <w:rPr>
                <w:sz w:val="20"/>
                <w:lang w:val="ru-RU"/>
              </w:rPr>
              <w:t xml:space="preserve">2 марта 2022 года, </w:t>
            </w:r>
            <w:r w:rsidR="00A175A3" w:rsidRPr="000027DD">
              <w:rPr>
                <w:sz w:val="20"/>
                <w:lang w:val="ru-RU"/>
              </w:rPr>
              <w:t xml:space="preserve">вследствие </w:t>
            </w:r>
            <w:r w:rsidR="00346736" w:rsidRPr="000027DD">
              <w:rPr>
                <w:sz w:val="20"/>
                <w:lang w:val="ru-RU"/>
              </w:rPr>
              <w:t xml:space="preserve">российско-украинского </w:t>
            </w:r>
            <w:r w:rsidR="00A175A3" w:rsidRPr="000027DD">
              <w:rPr>
                <w:sz w:val="20"/>
                <w:lang w:val="ru-RU"/>
              </w:rPr>
              <w:t>кризиса</w:t>
            </w:r>
            <w:r w:rsidR="00116717" w:rsidRPr="000027DD">
              <w:rPr>
                <w:sz w:val="20"/>
                <w:lang w:val="ru-RU"/>
              </w:rPr>
              <w:t>,</w:t>
            </w:r>
            <w:r w:rsidR="00A175A3" w:rsidRPr="000027DD">
              <w:rPr>
                <w:sz w:val="20"/>
                <w:lang w:val="ru-RU"/>
              </w:rPr>
              <w:t xml:space="preserve"> была отозвана лицензия на реэкспорт спутника, что помешало его запуску поставщиком </w:t>
            </w:r>
            <w:r w:rsidR="003D26B1" w:rsidRPr="000027DD">
              <w:rPr>
                <w:sz w:val="20"/>
                <w:lang w:val="ru-RU"/>
              </w:rPr>
              <w:t xml:space="preserve">пусковых </w:t>
            </w:r>
            <w:r w:rsidR="00A175A3" w:rsidRPr="000027DD">
              <w:rPr>
                <w:sz w:val="20"/>
                <w:lang w:val="ru-RU"/>
              </w:rPr>
              <w:t xml:space="preserve">услуг в Российской Федерации и привело к необходимости поиска </w:t>
            </w:r>
            <w:r w:rsidR="003D26B1" w:rsidRPr="000027DD">
              <w:rPr>
                <w:sz w:val="20"/>
                <w:lang w:val="ru-RU"/>
              </w:rPr>
              <w:t>другого</w:t>
            </w:r>
            <w:r w:rsidR="00A175A3" w:rsidRPr="000027DD">
              <w:rPr>
                <w:sz w:val="20"/>
                <w:lang w:val="ru-RU"/>
              </w:rPr>
              <w:t xml:space="preserve"> поставщика </w:t>
            </w:r>
            <w:r w:rsidR="003D26B1" w:rsidRPr="000027DD">
              <w:rPr>
                <w:sz w:val="20"/>
                <w:lang w:val="ru-RU"/>
              </w:rPr>
              <w:t xml:space="preserve">пусковых </w:t>
            </w:r>
            <w:r w:rsidR="00A175A3" w:rsidRPr="000027DD">
              <w:rPr>
                <w:sz w:val="20"/>
                <w:lang w:val="ru-RU"/>
              </w:rPr>
              <w:t>услуг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5A4B5ED2" w14:textId="7FDC3C2B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16717" w:rsidRPr="000027DD">
              <w:rPr>
                <w:sz w:val="20"/>
                <w:lang w:val="ru-RU"/>
              </w:rPr>
              <w:t>администрация предприняла попытки найти нового поставщика пусковых услуг и получить необходимые утверждения правительства на период с мая 2022 года и выбрала нового поставщика в декабре 2022 года, но заключение контракта было отложено до 28 апреля 2023 года в связи с неудачным запуском ракеты-носителя выбранного поставщика, в результате чего окном запуска был установлен период с 1</w:t>
            </w:r>
            <w:r w:rsidR="00985AE1" w:rsidRPr="000027DD">
              <w:rPr>
                <w:sz w:val="20"/>
                <w:lang w:val="ru-RU"/>
              </w:rPr>
              <w:t> </w:t>
            </w:r>
            <w:r w:rsidR="00116717" w:rsidRPr="000027DD">
              <w:rPr>
                <w:sz w:val="20"/>
                <w:lang w:val="ru-RU"/>
              </w:rPr>
              <w:t>декабря 2024</w:t>
            </w:r>
            <w:r w:rsidR="00985AE1" w:rsidRPr="000027DD">
              <w:rPr>
                <w:sz w:val="20"/>
                <w:lang w:val="ru-RU"/>
              </w:rPr>
              <w:t> </w:t>
            </w:r>
            <w:r w:rsidR="00116717" w:rsidRPr="000027DD">
              <w:rPr>
                <w:sz w:val="20"/>
                <w:lang w:val="ru-RU"/>
              </w:rPr>
              <w:t>года по 31</w:t>
            </w:r>
            <w:r w:rsidR="00985AE1" w:rsidRPr="000027DD">
              <w:rPr>
                <w:sz w:val="20"/>
                <w:lang w:val="ru-RU"/>
              </w:rPr>
              <w:t> </w:t>
            </w:r>
            <w:r w:rsidR="00116717" w:rsidRPr="000027DD">
              <w:rPr>
                <w:sz w:val="20"/>
                <w:lang w:val="ru-RU"/>
              </w:rPr>
              <w:t>марта 2025 года</w:t>
            </w:r>
            <w:r w:rsidR="004B1D9F" w:rsidRPr="000027DD">
              <w:rPr>
                <w:sz w:val="20"/>
                <w:lang w:val="ru-RU"/>
              </w:rPr>
              <w:t xml:space="preserve">; </w:t>
            </w:r>
          </w:p>
          <w:p w14:paraId="18818C5D" w14:textId="3EFD3EB9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732D5" w:rsidRPr="000027DD">
              <w:rPr>
                <w:sz w:val="20"/>
                <w:lang w:val="ru-RU"/>
              </w:rPr>
              <w:t xml:space="preserve">администрация обратилась с просьбой о продлении регламентарного предельного срока на 22 месяца, то есть до 30 сентября 2025 года, </w:t>
            </w:r>
            <w:r w:rsidR="00346736" w:rsidRPr="000027DD">
              <w:rPr>
                <w:sz w:val="20"/>
                <w:lang w:val="ru-RU"/>
              </w:rPr>
              <w:t>которое</w:t>
            </w:r>
            <w:r w:rsidR="001732D5" w:rsidRPr="000027DD">
              <w:rPr>
                <w:sz w:val="20"/>
                <w:lang w:val="ru-RU"/>
              </w:rPr>
              <w:t xml:space="preserve"> включает запас </w:t>
            </w:r>
            <w:r w:rsidR="00514CCE" w:rsidRPr="000027DD">
              <w:rPr>
                <w:sz w:val="20"/>
                <w:lang w:val="ru-RU"/>
              </w:rPr>
              <w:t>на</w:t>
            </w:r>
            <w:r w:rsidR="001732D5" w:rsidRPr="000027DD">
              <w:rPr>
                <w:sz w:val="20"/>
                <w:lang w:val="ru-RU"/>
              </w:rPr>
              <w:t xml:space="preserve"> неопределенност</w:t>
            </w:r>
            <w:r w:rsidR="00514CCE" w:rsidRPr="000027DD">
              <w:rPr>
                <w:sz w:val="20"/>
                <w:lang w:val="ru-RU"/>
              </w:rPr>
              <w:t>ь</w:t>
            </w:r>
            <w:r w:rsidR="001732D5" w:rsidRPr="000027DD">
              <w:rPr>
                <w:sz w:val="20"/>
                <w:lang w:val="ru-RU"/>
              </w:rPr>
              <w:t>, связ</w:t>
            </w:r>
            <w:r w:rsidR="00514CCE" w:rsidRPr="000027DD">
              <w:rPr>
                <w:sz w:val="20"/>
                <w:lang w:val="ru-RU"/>
              </w:rPr>
              <w:t>анный</w:t>
            </w:r>
            <w:r w:rsidR="001732D5" w:rsidRPr="000027DD">
              <w:rPr>
                <w:sz w:val="20"/>
                <w:lang w:val="ru-RU"/>
              </w:rPr>
              <w:t xml:space="preserve"> с задержками</w:t>
            </w:r>
            <w:r w:rsidR="00514CCE" w:rsidRPr="000027DD">
              <w:rPr>
                <w:sz w:val="20"/>
                <w:lang w:val="ru-RU"/>
              </w:rPr>
              <w:t xml:space="preserve"> ожидаемого</w:t>
            </w:r>
            <w:r w:rsidR="001732D5" w:rsidRPr="000027DD">
              <w:rPr>
                <w:sz w:val="20"/>
                <w:lang w:val="ru-RU"/>
              </w:rPr>
              <w:t xml:space="preserve"> </w:t>
            </w:r>
            <w:r w:rsidR="00514CCE" w:rsidRPr="000027DD">
              <w:rPr>
                <w:sz w:val="20"/>
                <w:lang w:val="ru-RU"/>
              </w:rPr>
              <w:t>возобновления полетов</w:t>
            </w:r>
            <w:r w:rsidR="001732D5" w:rsidRPr="000027DD">
              <w:rPr>
                <w:sz w:val="20"/>
                <w:lang w:val="ru-RU"/>
              </w:rPr>
              <w:t xml:space="preserve"> ракеты-носителя</w:t>
            </w:r>
            <w:r w:rsidR="004B1D9F" w:rsidRPr="000027DD">
              <w:rPr>
                <w:sz w:val="20"/>
                <w:lang w:val="ru-RU"/>
              </w:rPr>
              <w:t>;</w:t>
            </w:r>
          </w:p>
          <w:p w14:paraId="3CF278BE" w14:textId="145C17DA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346736" w:rsidRPr="000027DD">
              <w:rPr>
                <w:sz w:val="20"/>
                <w:lang w:val="ru-RU"/>
              </w:rPr>
              <w:t>влияние таких задержек на манифест запусков неизвестно, и окно запуска осталось неизменным</w:t>
            </w:r>
            <w:r w:rsidR="004B1D9F" w:rsidRPr="000027DD">
              <w:rPr>
                <w:sz w:val="20"/>
                <w:lang w:val="ru-RU"/>
              </w:rPr>
              <w:t>.</w:t>
            </w:r>
          </w:p>
          <w:p w14:paraId="3D0EEA43" w14:textId="405F16DD" w:rsidR="004B1D9F" w:rsidRPr="000027DD" w:rsidRDefault="00346736" w:rsidP="0005564A">
            <w:pPr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На основании представленной информации Комитет пришел к выводу, что</w:t>
            </w:r>
            <w:r w:rsidR="004B1D9F" w:rsidRPr="000027DD">
              <w:rPr>
                <w:color w:val="000000"/>
                <w:sz w:val="20"/>
                <w:lang w:val="ru-RU"/>
              </w:rPr>
              <w:t>:</w:t>
            </w:r>
          </w:p>
          <w:p w14:paraId="003DF2FF" w14:textId="7F747F84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346736" w:rsidRPr="000027DD">
              <w:rPr>
                <w:sz w:val="20"/>
                <w:lang w:val="ru-RU"/>
              </w:rPr>
              <w:t>в отсутствие непредвиденного российско-украинского кризиса администрация смогла бы выдержать регламентарный предельный срок</w:t>
            </w:r>
            <w:r w:rsidR="004B1D9F" w:rsidRPr="000027DD">
              <w:rPr>
                <w:sz w:val="20"/>
                <w:lang w:val="ru-RU"/>
              </w:rPr>
              <w:t xml:space="preserve"> (12 </w:t>
            </w:r>
            <w:r w:rsidR="00346736" w:rsidRPr="000027DD">
              <w:rPr>
                <w:sz w:val="20"/>
                <w:lang w:val="ru-RU"/>
              </w:rPr>
              <w:t xml:space="preserve">декабря </w:t>
            </w:r>
            <w:r w:rsidR="004B1D9F" w:rsidRPr="000027DD">
              <w:rPr>
                <w:sz w:val="20"/>
                <w:lang w:val="ru-RU"/>
              </w:rPr>
              <w:t>2023</w:t>
            </w:r>
            <w:r w:rsidR="00346736" w:rsidRPr="000027DD">
              <w:rPr>
                <w:sz w:val="20"/>
                <w:lang w:val="ru-RU"/>
              </w:rPr>
              <w:t> г.</w:t>
            </w:r>
            <w:r w:rsidR="004B1D9F" w:rsidRPr="000027DD">
              <w:rPr>
                <w:sz w:val="20"/>
                <w:lang w:val="ru-RU"/>
              </w:rPr>
              <w:t xml:space="preserve">) </w:t>
            </w:r>
            <w:r w:rsidR="00346736" w:rsidRPr="000027DD">
              <w:rPr>
                <w:sz w:val="20"/>
                <w:lang w:val="ru-RU"/>
              </w:rPr>
              <w:t>ввода в действие частотных присвоений спутниковой системе</w:t>
            </w:r>
            <w:r w:rsidR="004B1D9F" w:rsidRPr="000027DD">
              <w:rPr>
                <w:sz w:val="20"/>
                <w:lang w:val="ru-RU"/>
              </w:rPr>
              <w:t xml:space="preserve"> KOMPSAT-6;</w:t>
            </w:r>
          </w:p>
          <w:p w14:paraId="639FCE44" w14:textId="334CDF3E" w:rsidR="004B1D9F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346736" w:rsidRPr="000027DD">
              <w:rPr>
                <w:sz w:val="20"/>
                <w:lang w:val="ru-RU"/>
              </w:rPr>
              <w:t>были выполнены все условия для того, чтобы эта ситуация квалифицировалась как случай форс-мажорных обстоятельств</w:t>
            </w:r>
            <w:r w:rsidR="004B1D9F" w:rsidRPr="000027DD">
              <w:rPr>
                <w:sz w:val="20"/>
                <w:lang w:val="ru-RU"/>
              </w:rPr>
              <w:t>.</w:t>
            </w:r>
          </w:p>
          <w:p w14:paraId="04B8F84D" w14:textId="7FAF1BAE" w:rsidR="004B1D9F" w:rsidRPr="000027DD" w:rsidRDefault="008B1EF5" w:rsidP="0005564A">
            <w:pPr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0027DD">
              <w:rPr>
                <w:color w:val="000000"/>
                <w:sz w:val="20"/>
                <w:lang w:val="ru-RU"/>
              </w:rPr>
              <w:t xml:space="preserve">Комитет напомнил администрации, что он не предоставляет продления регламентарных предельных сроков ввода в действие частотных присвоений спутниковым сетям, </w:t>
            </w:r>
            <w:r w:rsidR="00985AE1" w:rsidRPr="000027DD">
              <w:rPr>
                <w:color w:val="000000"/>
                <w:sz w:val="20"/>
                <w:lang w:val="ru-RU"/>
              </w:rPr>
              <w:t xml:space="preserve">в </w:t>
            </w:r>
            <w:r w:rsidRPr="000027DD">
              <w:rPr>
                <w:color w:val="000000"/>
                <w:sz w:val="20"/>
                <w:lang w:val="ru-RU"/>
              </w:rPr>
              <w:t>которые включ</w:t>
            </w:r>
            <w:r w:rsidR="00985AE1" w:rsidRPr="000027DD">
              <w:rPr>
                <w:color w:val="000000"/>
                <w:sz w:val="20"/>
                <w:lang w:val="ru-RU"/>
              </w:rPr>
              <w:t>ены</w:t>
            </w:r>
            <w:r w:rsidRPr="000027DD">
              <w:rPr>
                <w:color w:val="000000"/>
                <w:sz w:val="20"/>
                <w:lang w:val="ru-RU"/>
              </w:rPr>
              <w:t xml:space="preserve"> дополнительные запасы времени или непредвиденные обстоятельства.</w:t>
            </w:r>
          </w:p>
          <w:p w14:paraId="44C9CDE2" w14:textId="5B6F4963" w:rsidR="004B1D9F" w:rsidRPr="000027DD" w:rsidRDefault="00AD443A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KOMPSAT-6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31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марта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2025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года</w:t>
            </w:r>
            <w:r w:rsidR="004B1D9F"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73" w:type="dxa"/>
            <w:gridSpan w:val="2"/>
          </w:tcPr>
          <w:p w14:paraId="0CEC2628" w14:textId="42B308EE" w:rsidR="004B1D9F" w:rsidRPr="000027DD" w:rsidRDefault="00894C40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185FDE" w:rsidRPr="009C5178" w14:paraId="7702B609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DFC415C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24" w:name="_Hlk149650015"/>
            <w:r w:rsidRPr="000027DD">
              <w:rPr>
                <w:sz w:val="20"/>
                <w:lang w:val="ru-RU"/>
              </w:rPr>
              <w:t>5.4</w:t>
            </w:r>
          </w:p>
        </w:tc>
        <w:tc>
          <w:tcPr>
            <w:tcW w:w="3331" w:type="dxa"/>
          </w:tcPr>
          <w:p w14:paraId="316447E8" w14:textId="462FEA3D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Представление администрации Кипра с просьбой о</w:t>
            </w:r>
            <w:r w:rsidR="000E4D5C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 xml:space="preserve">дополнительном продлении </w:t>
            </w:r>
            <w:proofErr w:type="spellStart"/>
            <w:r w:rsidRPr="000027DD">
              <w:rPr>
                <w:sz w:val="20"/>
                <w:lang w:val="ru-RU"/>
              </w:rPr>
              <w:t>регламентарных</w:t>
            </w:r>
            <w:proofErr w:type="spellEnd"/>
            <w:r w:rsidRPr="000027DD">
              <w:rPr>
                <w:sz w:val="20"/>
                <w:lang w:val="ru-RU"/>
              </w:rPr>
              <w:t xml:space="preserve"> предельных сроков ввода в действие частотных </w:t>
            </w:r>
            <w:r w:rsidRPr="000027DD">
              <w:rPr>
                <w:sz w:val="20"/>
                <w:lang w:val="ru-RU"/>
              </w:rPr>
              <w:lastRenderedPageBreak/>
              <w:t>присвоений спутниковой сети CYP</w:t>
            </w:r>
            <w:r w:rsidR="000E4D5C">
              <w:rPr>
                <w:sz w:val="20"/>
                <w:lang w:val="ru-RU"/>
              </w:rPr>
              <w:noBreakHyphen/>
            </w:r>
            <w:r w:rsidRPr="000027DD">
              <w:rPr>
                <w:sz w:val="20"/>
                <w:lang w:val="ru-RU"/>
              </w:rPr>
              <w:t>30B-59.7E-3 и повторного ввода в действие частотных присвоений спутниковым сетям CYP-30B-59.7E и CYP-30B-59.7E-2</w:t>
            </w:r>
            <w:r w:rsidRPr="000027DD">
              <w:rPr>
                <w:sz w:val="20"/>
                <w:lang w:val="ru-RU"/>
              </w:rPr>
              <w:br/>
            </w:r>
            <w:hyperlink r:id="rId29" w:history="1">
              <w:r w:rsidRPr="000027DD">
                <w:rPr>
                  <w:rStyle w:val="Hyperlink"/>
                  <w:sz w:val="20"/>
                  <w:lang w:val="ru-RU"/>
                </w:rPr>
                <w:t>RRB23-3/6</w:t>
              </w:r>
            </w:hyperlink>
          </w:p>
        </w:tc>
        <w:tc>
          <w:tcPr>
            <w:tcW w:w="7083" w:type="dxa"/>
          </w:tcPr>
          <w:p w14:paraId="6F274ED1" w14:textId="22C0B9D8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В отношении просьбы администрации Кипра, содержащейся в Документе</w:t>
            </w:r>
            <w:r w:rsidR="000E4D5C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RRB23-3/6, Комитет отметил, что:</w:t>
            </w:r>
          </w:p>
          <w:p w14:paraId="5207A953" w14:textId="439B5A07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на своем 92-м собрании Комитет предоставил администрации продление регламентарных предельных сроков ввода в действие частотных присвоений спутниковой сети CYP-30B-59.7E-3 и повторного ввода в </w:t>
            </w:r>
            <w:r w:rsidR="00185FDE" w:rsidRPr="000027DD">
              <w:rPr>
                <w:sz w:val="20"/>
                <w:lang w:val="ru-RU"/>
              </w:rPr>
              <w:lastRenderedPageBreak/>
              <w:t>действие частотных присвоений спутниковым сетям CYP-30B-59.7E и CYP</w:t>
            </w:r>
            <w:r w:rsidR="00666D45">
              <w:rPr>
                <w:sz w:val="20"/>
                <w:lang w:val="ru-RU"/>
              </w:rPr>
              <w:noBreakHyphen/>
            </w:r>
            <w:r w:rsidR="00185FDE" w:rsidRPr="000027DD">
              <w:rPr>
                <w:sz w:val="20"/>
                <w:lang w:val="ru-RU"/>
              </w:rPr>
              <w:t>30B-59.7E-2 с 15 декабря 2022 года до 31 декабря 2023 года на основании ситуации, которая была квалифицирована как случай форс-мажорных обстоятельств;</w:t>
            </w:r>
          </w:p>
          <w:p w14:paraId="0AF7C9AB" w14:textId="13743C73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вследствие форс-мажорных обстоятельств спутниковый оператор был вынужден заменить ракету-носитель, и ему было назначено новое окно запуска (1 июля – 30 сентября 2023 г</w:t>
            </w:r>
            <w:r w:rsidR="00275EFE">
              <w:rPr>
                <w:sz w:val="20"/>
                <w:lang w:val="ru-RU"/>
              </w:rPr>
              <w:t>.</w:t>
            </w:r>
            <w:r w:rsidR="00185FDE" w:rsidRPr="000027DD">
              <w:rPr>
                <w:sz w:val="20"/>
                <w:lang w:val="ru-RU"/>
              </w:rPr>
              <w:t>), что потребовало модификации адаптера полезной нагрузки;</w:t>
            </w:r>
          </w:p>
          <w:p w14:paraId="5F0069E7" w14:textId="165875F3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связи со сложностью задачи по модификации адаптера полезной нагрузки потребовались дополнительные инженерные работы, в результате чего окно запуска было пропущено;</w:t>
            </w:r>
          </w:p>
          <w:p w14:paraId="2DEBB962" w14:textId="5AB1B6FE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новым поставщиком услуг запуска было предложено второе окно запуска с 20 декабря 2023 года по 28 января 2024 года, при этом для подъема орбиты по-прежнему требуется период в 158 дней, из чего следует, что ввод в действие должен состояться не позднее 4 июля 2024 года.</w:t>
            </w:r>
          </w:p>
          <w:p w14:paraId="47339EBF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На основании представленной информации Комитет пришел к выводу, что дополнительные задержки стали прямым следствием ситуации, которую он на своем 92-м собрании квалифицировал как случай форс-мажорных обстоятельств, и что данная ситуация продолжает квалифицироваться как таковая.</w:t>
            </w:r>
          </w:p>
          <w:p w14:paraId="225DDD6E" w14:textId="46BD1612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Вследствие этого Комитет принял решение удовлетворить просьбу администрации Кипра о продлении регламентарных предельных сроков ввода в действие частотных присвоений спутниковой сети CYP-30B-59.7E-3 и повторного ввода в действие частотных присвоений спутниковым сетям CYP</w:t>
            </w:r>
            <w:r w:rsidR="000E4D5C">
              <w:rPr>
                <w:sz w:val="20"/>
                <w:lang w:val="ru-RU"/>
              </w:rPr>
              <w:noBreakHyphen/>
            </w:r>
            <w:r w:rsidRPr="000027DD">
              <w:rPr>
                <w:sz w:val="20"/>
                <w:lang w:val="ru-RU"/>
              </w:rPr>
              <w:t>30B-59.7E и CYP-30B-59.7E-2 до 4 июля 2024 года.</w:t>
            </w:r>
          </w:p>
        </w:tc>
        <w:tc>
          <w:tcPr>
            <w:tcW w:w="3359" w:type="dxa"/>
          </w:tcPr>
          <w:p w14:paraId="060488DA" w14:textId="77777777" w:rsidR="00185FDE" w:rsidRPr="000027DD" w:rsidRDefault="00185FDE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185FDE" w:rsidRPr="009C5178" w14:paraId="0DDAF1B1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E0E62DE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5.5</w:t>
            </w:r>
          </w:p>
        </w:tc>
        <w:tc>
          <w:tcPr>
            <w:tcW w:w="3331" w:type="dxa"/>
          </w:tcPr>
          <w:p w14:paraId="48F3B231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Представление администрации Исламской Республики Иран с просьбой о продлении </w:t>
            </w:r>
            <w:proofErr w:type="spellStart"/>
            <w:r w:rsidRPr="000027DD">
              <w:rPr>
                <w:sz w:val="20"/>
                <w:lang w:val="ru-RU"/>
              </w:rPr>
              <w:t>регламентарного</w:t>
            </w:r>
            <w:proofErr w:type="spellEnd"/>
            <w:r w:rsidRPr="000027DD">
              <w:rPr>
                <w:sz w:val="20"/>
                <w:lang w:val="ru-RU"/>
              </w:rPr>
              <w:t xml:space="preserve"> предельного срока повторного ввода в действие частотных присвоений спутниковой сети IRANSAT-43.5E</w:t>
            </w:r>
            <w:r w:rsidRPr="000027DD">
              <w:rPr>
                <w:sz w:val="20"/>
                <w:lang w:val="ru-RU"/>
              </w:rPr>
              <w:br/>
            </w:r>
            <w:hyperlink r:id="rId30" w:history="1">
              <w:r w:rsidRPr="000027DD">
                <w:rPr>
                  <w:rStyle w:val="Hyperlink"/>
                  <w:sz w:val="20"/>
                  <w:lang w:val="ru-RU"/>
                </w:rPr>
                <w:t>RRB 23-3/9</w:t>
              </w:r>
            </w:hyperlink>
          </w:p>
        </w:tc>
        <w:tc>
          <w:tcPr>
            <w:tcW w:w="7083" w:type="dxa"/>
          </w:tcPr>
          <w:p w14:paraId="4807EFF2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r w:rsidRPr="000027DD">
              <w:rPr>
                <w:spacing w:val="-2"/>
                <w:sz w:val="20"/>
                <w:lang w:val="ru-RU"/>
              </w:rPr>
              <w:t>Комитет подробно рассмотрел Документ RRB23-3/9 и поблагодарил администрацию Исламской Республики Иран за предоставление обновленной информации, которую Комитет запросил на своем 93-м собрании.</w:t>
            </w:r>
          </w:p>
          <w:p w14:paraId="738CF133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Комитет отметил, что:</w:t>
            </w:r>
          </w:p>
          <w:p w14:paraId="010E2D03" w14:textId="25853BB8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была запрошена обновленная информация о планах запуска, включая, в том числе, информацию об окне запуска и поставщике услуг запуска, для того чтобы Комитет мог принять решение о продолжительности продления;</w:t>
            </w:r>
          </w:p>
          <w:p w14:paraId="17E18CC1" w14:textId="0350DA30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была предоставлена информация о том, что окно запуска охватывает период с 1 мая по 30 июня 2024 года, а период подъема орбиты составляет 60 дней;</w:t>
            </w:r>
          </w:p>
          <w:p w14:paraId="42E19896" w14:textId="4FCF1CD5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не было представлено какой-либо информации для подтверждения соответствующего поставщика услуг запуска.</w:t>
            </w:r>
          </w:p>
          <w:p w14:paraId="63A79AFA" w14:textId="7F03C31C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Комитет повторил вывод, сделанный им на его 93-м собрании, что данная ситуация отвечает всем условиям, позволяющим квалифицировать ее как случай форс-мажорных обстоятельств, и подтвердил свое решение удовлетворить просьбу администрации Исламской Республики Иран о</w:t>
            </w:r>
            <w:r w:rsidR="000E4D5C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продлении регламентарного предельного срока повторного ввода в действие частотных присвоений спутниковой сети IRANSAT-43.5E.</w:t>
            </w:r>
          </w:p>
          <w:p w14:paraId="2FF1614E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В связи с этим Комитет поручил Бюро:</w:t>
            </w:r>
          </w:p>
          <w:p w14:paraId="5A2ECA2C" w14:textId="794A554B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предложить администрации Исламской Республики Иран предоставить 95</w:t>
            </w:r>
            <w:r w:rsidR="000E4D5C">
              <w:rPr>
                <w:sz w:val="20"/>
                <w:lang w:val="ru-RU"/>
              </w:rPr>
              <w:noBreakHyphen/>
            </w:r>
            <w:r w:rsidR="00185FDE" w:rsidRPr="000027DD">
              <w:rPr>
                <w:sz w:val="20"/>
                <w:lang w:val="ru-RU"/>
              </w:rPr>
              <w:t>му собранию Комитета необходимую обновленную информацию и/или документацию, касающуюся поставщика услуг запуска;</w:t>
            </w:r>
          </w:p>
          <w:p w14:paraId="500ED5D9" w14:textId="1400C8FA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продолжать учитывать частотные присвоения спутниковой сети IRANSAT</w:t>
            </w:r>
            <w:r w:rsidR="000E4D5C">
              <w:rPr>
                <w:sz w:val="20"/>
                <w:lang w:val="ru-RU"/>
              </w:rPr>
              <w:noBreakHyphen/>
            </w:r>
            <w:r w:rsidR="00185FDE" w:rsidRPr="000027DD">
              <w:rPr>
                <w:sz w:val="20"/>
                <w:lang w:val="ru-RU"/>
              </w:rPr>
              <w:t>43.5E до завершения 95-го собрания Комитета.</w:t>
            </w:r>
          </w:p>
        </w:tc>
        <w:tc>
          <w:tcPr>
            <w:tcW w:w="3359" w:type="dxa"/>
          </w:tcPr>
          <w:p w14:paraId="642EB3D5" w14:textId="77777777" w:rsidR="00185FDE" w:rsidRPr="000027DD" w:rsidRDefault="00185FDE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  <w:p w14:paraId="6EB5CF96" w14:textId="77777777" w:rsidR="00185FDE" w:rsidRPr="000027DD" w:rsidRDefault="00185FDE" w:rsidP="000E4D5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Бюро:</w:t>
            </w:r>
          </w:p>
          <w:p w14:paraId="4FE9AC32" w14:textId="1DBE4F3B" w:rsidR="00185FDE" w:rsidRPr="000027DD" w:rsidRDefault="000E4D5C" w:rsidP="000E4D5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предложит администрации Исламской Республики Иран предоставить 95-му собранию Комитета обновленную информацию/документацию, касающуюся поставщика услуг запуска, для того чтобы Комитет </w:t>
            </w:r>
            <w:r w:rsidR="00185FDE" w:rsidRPr="000027DD">
              <w:rPr>
                <w:sz w:val="20"/>
                <w:lang w:val="ru-RU"/>
              </w:rPr>
              <w:lastRenderedPageBreak/>
              <w:t>мог принять решение о</w:t>
            </w:r>
            <w:r w:rsidR="007F2786">
              <w:rPr>
                <w:sz w:val="20"/>
                <w:lang w:val="ru-RU"/>
              </w:rPr>
              <w:t> </w:t>
            </w:r>
            <w:r w:rsidR="00185FDE" w:rsidRPr="000027DD">
              <w:rPr>
                <w:sz w:val="20"/>
                <w:lang w:val="ru-RU"/>
              </w:rPr>
              <w:t>продолжительности периода продления;</w:t>
            </w:r>
          </w:p>
          <w:p w14:paraId="527FD9FF" w14:textId="332DB71F" w:rsidR="00185FDE" w:rsidRPr="000027DD" w:rsidRDefault="000E4D5C" w:rsidP="000E4D5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продолжит учитывать частотные присвоения спутниковой сети IRANSAT-43.5E до завершения 95-го собрания Комитета.</w:t>
            </w:r>
          </w:p>
        </w:tc>
      </w:tr>
      <w:tr w:rsidR="00185FDE" w:rsidRPr="009C5178" w14:paraId="7140EC89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76D5EA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5.6</w:t>
            </w:r>
          </w:p>
        </w:tc>
        <w:tc>
          <w:tcPr>
            <w:tcW w:w="3331" w:type="dxa"/>
          </w:tcPr>
          <w:p w14:paraId="20F937D8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Представление администрации Италии с просьбой о продлении регламентарных предельных сроков ввода в действие частотных присвоений спутниковым сетям SICRAL 2A и SICRAL 3А в позиции 16,2° в. д. </w:t>
            </w:r>
            <w:r w:rsidRPr="000027DD">
              <w:rPr>
                <w:sz w:val="20"/>
                <w:lang w:val="ru-RU"/>
              </w:rPr>
              <w:br/>
            </w:r>
            <w:hyperlink r:id="rId31" w:history="1">
              <w:r w:rsidRPr="000027DD">
                <w:rPr>
                  <w:rStyle w:val="Hyperlink"/>
                  <w:sz w:val="20"/>
                  <w:lang w:val="ru-RU"/>
                </w:rPr>
                <w:t>RRB23-3/13</w:t>
              </w:r>
            </w:hyperlink>
          </w:p>
        </w:tc>
        <w:tc>
          <w:tcPr>
            <w:tcW w:w="7083" w:type="dxa"/>
          </w:tcPr>
          <w:p w14:paraId="13E01809" w14:textId="70790C45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Подробно рассмотрев просьбу администрации Италии о продлении регламентарных предельных сроков ввода в действие частотных присвоений спутниковым сетям SICRAL 2A и SICRAL 3A, содержащуюся в Документе</w:t>
            </w:r>
            <w:r w:rsidR="000E4D5C">
              <w:rPr>
                <w:sz w:val="20"/>
                <w:lang w:val="ru-RU"/>
              </w:rPr>
              <w:t> </w:t>
            </w:r>
            <w:r w:rsidRPr="000027DD">
              <w:rPr>
                <w:sz w:val="20"/>
                <w:lang w:val="ru-RU"/>
              </w:rPr>
              <w:t>RRB23-3/13, Комитет поблагодарил администрацию за представление дополнительной информации и подтверждающей документации. Несмотря на то, что в рассматриваемом случае по-прежнему присутствуют элементы, которые могут удовлетворять условиям, позволяющим квалифицировать ситуацию как случай форс-мажорных обстоятельств, Комитет отметил, что:</w:t>
            </w:r>
          </w:p>
          <w:p w14:paraId="1706DE73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 xml:space="preserve">формат представления информации не способствует пониманию сроков реализации проекта и причин возникших задержек; </w:t>
            </w:r>
          </w:p>
          <w:p w14:paraId="7D9098B2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не представлено каких-либо доказательств того, что возникшие задержки обусловлены исключительно глобальной пандемией COVID-19;</w:t>
            </w:r>
          </w:p>
          <w:p w14:paraId="2F3EEA56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продолжительность запрашиваемого продления в 32 месяца включает время поднятия орбиты, однако никакой информации о планах запуска, окне запуска и поставщике услуг запуска предоставлено не было;</w:t>
            </w:r>
          </w:p>
          <w:p w14:paraId="1BB0C0E2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запрашиваемый период продления включает также период испытаний на орбите и ввода спутника в эксплуатацию, который включению не подлежит;</w:t>
            </w:r>
          </w:p>
          <w:p w14:paraId="66E45732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не предоставлено достаточной информации о состоянии реализации проекта до и после отказа спутника SICRAL 1 и начала глобальной пандемии;</w:t>
            </w:r>
          </w:p>
          <w:p w14:paraId="60F202BD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  <w:t>не предоставлена информация о состоянии строительства спутника.</w:t>
            </w:r>
          </w:p>
          <w:p w14:paraId="3F5FE3E1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r w:rsidRPr="000027DD">
              <w:rPr>
                <w:spacing w:val="-2"/>
                <w:sz w:val="20"/>
                <w:lang w:val="ru-RU"/>
              </w:rPr>
              <w:t xml:space="preserve">Таким образом, Комитету требуется дополнительная информация, для того чтобы установить, отвечает ли данная ситуация всем условиям, позволяющим </w:t>
            </w:r>
            <w:r w:rsidRPr="000027DD">
              <w:rPr>
                <w:spacing w:val="-2"/>
                <w:sz w:val="20"/>
                <w:lang w:val="ru-RU"/>
              </w:rPr>
              <w:lastRenderedPageBreak/>
              <w:t>квалифицировать ее как случай форс-мажорных обстоятельств, и определить надлежащую продолжительность периода продления.</w:t>
            </w:r>
          </w:p>
          <w:p w14:paraId="5CB5F2B2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  <w:lang w:val="ru-RU"/>
              </w:rPr>
            </w:pPr>
            <w:r w:rsidRPr="000027DD">
              <w:rPr>
                <w:sz w:val="20"/>
                <w:lang w:val="ru-RU"/>
              </w:rPr>
              <w:t>В связи с этим Комитет поручил Бюро предложить администрации Италии предоставить 95-му собранию Комитета дополнительную и достаточно подробную информацию:</w:t>
            </w:r>
          </w:p>
          <w:p w14:paraId="4B2C8D33" w14:textId="04F1A1A0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табличном формате, который позволит сопоставить основные этапы строительства и запуска спутника на момент, когда: i) началось осуществление проекта SICRAL 3</w:t>
            </w:r>
            <w:r w:rsidR="000E4D5C">
              <w:rPr>
                <w:sz w:val="20"/>
                <w:lang w:val="ru-RU"/>
              </w:rPr>
              <w:t>;</w:t>
            </w:r>
            <w:r w:rsidR="00185FDE" w:rsidRPr="000027DD">
              <w:rPr>
                <w:sz w:val="20"/>
                <w:lang w:val="ru-RU"/>
              </w:rPr>
              <w:t xml:space="preserve"> ii) на проекте начали сказываться последствия пандемии</w:t>
            </w:r>
            <w:r w:rsidR="000E4D5C">
              <w:rPr>
                <w:sz w:val="20"/>
                <w:lang w:val="ru-RU"/>
              </w:rPr>
              <w:t>;</w:t>
            </w:r>
            <w:r w:rsidR="00185FDE" w:rsidRPr="000027DD">
              <w:rPr>
                <w:sz w:val="20"/>
                <w:lang w:val="ru-RU"/>
              </w:rPr>
              <w:t xml:space="preserve"> iii) было приостановлено использование частотных присвоений спутниковым сетям SICRAL 2A и SICRAL 3A в связи с выводом с орбиты спутника SICRAL 1</w:t>
            </w:r>
            <w:r w:rsidR="00275EFE">
              <w:rPr>
                <w:sz w:val="20"/>
                <w:lang w:val="ru-RU"/>
              </w:rPr>
              <w:t>;</w:t>
            </w:r>
            <w:r w:rsidR="00185FDE" w:rsidRPr="000027DD">
              <w:rPr>
                <w:sz w:val="20"/>
                <w:lang w:val="ru-RU"/>
              </w:rPr>
              <w:t xml:space="preserve"> и iv) Комитету была представлена просьба о продлении; </w:t>
            </w:r>
          </w:p>
          <w:p w14:paraId="0731C502" w14:textId="27860D46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с указанием основных этапов проекта, которые были завершены, и дат завершения;</w:t>
            </w:r>
          </w:p>
          <w:p w14:paraId="1B5F8B49" w14:textId="5CB7EF13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с описанием статуса строительства спутника на момент представления просьбы и перед каждым случаем форс-мажорных обстоятельств, а также указать дату его начала;</w:t>
            </w:r>
          </w:p>
          <w:p w14:paraId="3B6F33C8" w14:textId="05C7A4D7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о планах запуска, окне запуска и поставщике услуг запуска с подтверждающей документацией (например, письмо от поставщика услуг запуска, дата подписания контракта) или, в случае отсутствия контракта, о</w:t>
            </w:r>
            <w:r w:rsidR="000E4D5C">
              <w:rPr>
                <w:sz w:val="20"/>
                <w:lang w:val="ru-RU"/>
              </w:rPr>
              <w:t> </w:t>
            </w:r>
            <w:r w:rsidR="00185FDE" w:rsidRPr="000027DD">
              <w:rPr>
                <w:sz w:val="20"/>
                <w:lang w:val="ru-RU"/>
              </w:rPr>
              <w:t>принятых допущениях;</w:t>
            </w:r>
          </w:p>
          <w:p w14:paraId="34224557" w14:textId="70667A93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об актуальных сроках запрашиваемого продления с соответствующим обоснованием, включая характер и масштаб задержек, возникавших в каждом из периодов, определенных в первом пункте перечня, выше, с подтверждающей документацией и/или информацией (например, письма от</w:t>
            </w:r>
            <w:r w:rsidR="000E4D5C">
              <w:rPr>
                <w:sz w:val="20"/>
                <w:lang w:val="ru-RU"/>
              </w:rPr>
              <w:t> </w:t>
            </w:r>
            <w:r w:rsidR="00185FDE" w:rsidRPr="000027DD">
              <w:rPr>
                <w:sz w:val="20"/>
                <w:lang w:val="ru-RU"/>
              </w:rPr>
              <w:t>производителя);</w:t>
            </w:r>
          </w:p>
          <w:p w14:paraId="21CAF199" w14:textId="624BAB1F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подтверждение того, что задержки были связаны исключительно с пандемией.</w:t>
            </w:r>
          </w:p>
        </w:tc>
        <w:tc>
          <w:tcPr>
            <w:tcW w:w="3359" w:type="dxa"/>
          </w:tcPr>
          <w:p w14:paraId="01A35001" w14:textId="77777777" w:rsidR="00185FDE" w:rsidRPr="000027DD" w:rsidRDefault="00185FDE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185FDE" w:rsidRPr="009C5178" w14:paraId="56566E45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2BF2A1F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5.7</w:t>
            </w:r>
          </w:p>
        </w:tc>
        <w:tc>
          <w:tcPr>
            <w:tcW w:w="3331" w:type="dxa"/>
          </w:tcPr>
          <w:p w14:paraId="5ABFD149" w14:textId="13AC97E4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 xml:space="preserve">Представление администрации Китайской Народной Республики с просьбой о продлении </w:t>
            </w:r>
            <w:proofErr w:type="spellStart"/>
            <w:r w:rsidRPr="000027DD">
              <w:rPr>
                <w:sz w:val="20"/>
                <w:lang w:val="ru-RU"/>
              </w:rPr>
              <w:t>регламентарного</w:t>
            </w:r>
            <w:proofErr w:type="spellEnd"/>
            <w:r w:rsidRPr="000027DD">
              <w:rPr>
                <w:sz w:val="20"/>
                <w:lang w:val="ru-RU"/>
              </w:rPr>
              <w:t xml:space="preserve"> предельного срока ввода в действие частотных присвоений спутниковой сети ITS</w:t>
            </w:r>
            <w:r w:rsidR="000E4D5C">
              <w:rPr>
                <w:sz w:val="20"/>
                <w:lang w:val="ru-RU"/>
              </w:rPr>
              <w:noBreakHyphen/>
            </w:r>
            <w:r w:rsidRPr="000027DD">
              <w:rPr>
                <w:sz w:val="20"/>
                <w:lang w:val="ru-RU"/>
              </w:rPr>
              <w:t xml:space="preserve">AR-77.2W </w:t>
            </w:r>
            <w:r w:rsidRPr="000027DD">
              <w:rPr>
                <w:sz w:val="20"/>
                <w:lang w:val="ru-RU"/>
              </w:rPr>
              <w:br/>
            </w:r>
            <w:hyperlink r:id="rId32" w:history="1">
              <w:r w:rsidRPr="000027DD">
                <w:rPr>
                  <w:rStyle w:val="Hyperlink"/>
                  <w:sz w:val="20"/>
                  <w:lang w:val="ru-RU"/>
                </w:rPr>
                <w:t>RRB23-3/7</w:t>
              </w:r>
            </w:hyperlink>
          </w:p>
        </w:tc>
        <w:tc>
          <w:tcPr>
            <w:tcW w:w="7083" w:type="dxa"/>
          </w:tcPr>
          <w:p w14:paraId="0BCCB830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Комитет подробно рассмотрел Документ RRB23-3/7, в котором содержится просьба администрации Китая о продлении регламентарного предельного срока ввода в действие частотных присвоений спутниковой сети ITS-AR-77.2W. Комитет отметил следующее:</w:t>
            </w:r>
          </w:p>
          <w:p w14:paraId="47C2B4AC" w14:textId="6950C36C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строительство спутника, который должен ввести в действие частотные присвоения спутниковой сети ITS-AR-77.2W, продолжается по плану и должно завершиться 18 января 2024 года, а развертывание вспомогательной наземной инфраструктуры уже завершено;</w:t>
            </w:r>
          </w:p>
          <w:p w14:paraId="1399FCE9" w14:textId="5A65F5E0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спутник является вторичной полезной нагрузкой ракеты-носителя, запуск которой был запланирован на 20 февраля 2024 года с развертыванием на орбите 27 февраля 2024 года;</w:t>
            </w:r>
          </w:p>
          <w:p w14:paraId="158822A1" w14:textId="149684F1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из-за задержки строительства первичной полезной нагрузки ракеты-носителя, вызванной проблемами с качеством производства, дата запуска была перенесена на срок не ранее марта 2025 года;</w:t>
            </w:r>
          </w:p>
          <w:p w14:paraId="22A545DE" w14:textId="0EDA7271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спутниковый оператор попытался найти другие спутники для ввода в действие частотных присвоений спутниковой сети ITS-AR-77.2W,</w:t>
            </w:r>
            <w:r w:rsidR="000027DD" w:rsidRPr="000027DD">
              <w:rPr>
                <w:sz w:val="20"/>
                <w:lang w:val="ru-RU"/>
              </w:rPr>
              <w:t xml:space="preserve"> </w:t>
            </w:r>
            <w:r w:rsidR="00185FDE" w:rsidRPr="000027DD">
              <w:rPr>
                <w:sz w:val="20"/>
                <w:lang w:val="ru-RU"/>
              </w:rPr>
              <w:t>но не добился успеха;</w:t>
            </w:r>
          </w:p>
          <w:p w14:paraId="39762526" w14:textId="04A19EFB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конце концов спутниковому оператору удалось найти другую ракету-носитель, на которой спутник будет единственной полезной нагрузкой, с новым окном запуска с 25 сентября по 25 октября 2024 года, при котором ввод в действие частотных присвоений спутниковой сети ITS-AR-77.2W будет выполнен не позднее 1 ноября 2024 года.</w:t>
            </w:r>
          </w:p>
          <w:p w14:paraId="047BF1EF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На основании представленной информации Комитет пришел к выводу, что:</w:t>
            </w:r>
          </w:p>
          <w:p w14:paraId="21FD0A1C" w14:textId="07308D12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отсутствие задержки со строительством первичной полезной нагрузки администрация смогла бы выдержать регламентарный предельный срок – 23 марта 2024 года;</w:t>
            </w:r>
          </w:p>
          <w:p w14:paraId="03799510" w14:textId="6CA09173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спутниковый оператор прилагал значительные усилия для соблюдения первоначального регламентарного предельного срока и сведения к минимуму продолжительности запрашиваемого продления;</w:t>
            </w:r>
          </w:p>
          <w:p w14:paraId="6A5845D3" w14:textId="66F8E588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данная ситуация квалифицируется как случай задержки запуска, вызванной неготовностью одного из спутников, размещаемых на той же ракете-носителе, и запрашиваемое продление носит ограниченный и обоснованный характер.</w:t>
            </w:r>
          </w:p>
          <w:p w14:paraId="577BA6A3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Вследствие этого Комитет принял решение удовлетворить просьбу администрации Китая о продлении регламентарного предельного срока ввода в действие частотных присвоений в полосах 3700–4200 МГц, 3630–3650 МГц, 5925–6425 МГц, 5850–5870 МГц, 17 700–20 200 МГц и 27 500–30 000 МГц спутниковой сети ITS-AR-77.2W до 1 ноября 2024 года.</w:t>
            </w:r>
          </w:p>
        </w:tc>
        <w:tc>
          <w:tcPr>
            <w:tcW w:w="3359" w:type="dxa"/>
          </w:tcPr>
          <w:p w14:paraId="3DB4A623" w14:textId="77777777" w:rsidR="00185FDE" w:rsidRPr="000027DD" w:rsidRDefault="00185FDE" w:rsidP="000027D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185FDE" w:rsidRPr="000027DD" w14:paraId="1B538295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58344D8" w14:textId="191F26F1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b w:val="0"/>
                <w:sz w:val="20"/>
                <w:lang w:val="ru-RU" w:bidi="ru-RU"/>
              </w:rPr>
              <w:t>6</w:t>
            </w:r>
          </w:p>
        </w:tc>
        <w:tc>
          <w:tcPr>
            <w:tcW w:w="3331" w:type="dxa"/>
          </w:tcPr>
          <w:p w14:paraId="77F4F2C0" w14:textId="5B25AAF0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Представление администрации Исламской Республики Иран относительно предоставления спутниковых услуг STARLINK на ее территории</w:t>
            </w:r>
            <w:r w:rsidRPr="000027DD">
              <w:rPr>
                <w:sz w:val="20"/>
                <w:lang w:val="ru-RU" w:bidi="ru-RU"/>
              </w:rPr>
              <w:br/>
            </w:r>
            <w:hyperlink r:id="rId33" w:history="1">
              <w:r w:rsidRPr="000027DD">
                <w:rPr>
                  <w:rStyle w:val="Hyperlink"/>
                  <w:sz w:val="20"/>
                  <w:lang w:val="ru-RU" w:bidi="ru-RU"/>
                </w:rPr>
                <w:t>RRB23-3/8</w:t>
              </w:r>
            </w:hyperlink>
            <w:r w:rsidRPr="000027DD">
              <w:rPr>
                <w:sz w:val="20"/>
                <w:lang w:val="ru-RU" w:bidi="ru-RU"/>
              </w:rPr>
              <w:t xml:space="preserve">; </w:t>
            </w:r>
            <w:hyperlink r:id="rId34" w:history="1">
              <w:r w:rsidRPr="000027DD">
                <w:rPr>
                  <w:rStyle w:val="Hyperlink"/>
                  <w:sz w:val="20"/>
                  <w:lang w:val="ru-RU" w:bidi="ru-RU"/>
                </w:rPr>
                <w:t>RRB23-3/DELAYED/2</w:t>
              </w:r>
            </w:hyperlink>
            <w:r w:rsidRPr="000027DD">
              <w:rPr>
                <w:sz w:val="20"/>
                <w:lang w:val="ru-RU" w:bidi="ru-RU"/>
              </w:rPr>
              <w:t xml:space="preserve">; </w:t>
            </w:r>
            <w:hyperlink r:id="rId35" w:history="1">
              <w:r w:rsidRPr="000027DD">
                <w:rPr>
                  <w:rStyle w:val="Hyperlink"/>
                  <w:sz w:val="20"/>
                  <w:lang w:val="ru-RU" w:bidi="ru-RU"/>
                </w:rPr>
                <w:t>RRB23-3/DELAYED/3</w:t>
              </w:r>
            </w:hyperlink>
          </w:p>
        </w:tc>
        <w:tc>
          <w:tcPr>
            <w:tcW w:w="7083" w:type="dxa"/>
          </w:tcPr>
          <w:p w14:paraId="4F1BACA7" w14:textId="59481829" w:rsidR="00185FDE" w:rsidRPr="000E4D5C" w:rsidRDefault="00185FDE" w:rsidP="000E4D5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E4D5C">
              <w:rPr>
                <w:sz w:val="20"/>
                <w:lang w:val="ru-RU"/>
              </w:rPr>
              <w:lastRenderedPageBreak/>
              <w:t>Комитет внимательно рассмотрел Документ RRB23-3/8 и рассмотрел для информации Документ RRB23-3/DELAYED/3; в обоих документах содержится представленная администрацией Исламской Республики Иран информация о</w:t>
            </w:r>
            <w:r w:rsidR="000E4D5C" w:rsidRPr="000E4D5C">
              <w:rPr>
                <w:sz w:val="20"/>
                <w:lang w:val="ru-RU"/>
              </w:rPr>
              <w:t> </w:t>
            </w:r>
            <w:r w:rsidRPr="000E4D5C">
              <w:rPr>
                <w:sz w:val="20"/>
                <w:lang w:val="ru-RU"/>
              </w:rPr>
              <w:t xml:space="preserve">предоставлении услуг спутниковой связи STARLINK на ее территории. Комитет выразил благодарность администрации Исламской Республики Иран за представление информации, которую Комитет запросил на своем </w:t>
            </w:r>
            <w:r w:rsidRPr="000E4D5C">
              <w:rPr>
                <w:sz w:val="20"/>
                <w:lang w:val="ru-RU"/>
              </w:rPr>
              <w:lastRenderedPageBreak/>
              <w:t>93</w:t>
            </w:r>
            <w:r w:rsidR="000E4D5C">
              <w:rPr>
                <w:sz w:val="20"/>
                <w:lang w:val="ru-RU"/>
              </w:rPr>
              <w:noBreakHyphen/>
            </w:r>
            <w:r w:rsidRPr="000E4D5C">
              <w:rPr>
                <w:sz w:val="20"/>
                <w:lang w:val="ru-RU"/>
              </w:rPr>
              <w:t>м</w:t>
            </w:r>
            <w:r w:rsidR="000E4D5C">
              <w:rPr>
                <w:sz w:val="20"/>
                <w:lang w:val="ru-RU"/>
              </w:rPr>
              <w:t> </w:t>
            </w:r>
            <w:r w:rsidRPr="000E4D5C">
              <w:rPr>
                <w:sz w:val="20"/>
                <w:lang w:val="ru-RU"/>
              </w:rPr>
              <w:t>собрании. Комитет также выразил благодарность администрациям Норвегии и Соединенных Штатов за представление первоначального ответа (Документ RRB23-3/DELAYED/2, рассмотренный для информации) на письмо Бюро по этому делу. Комитет отметил следующие моменты:</w:t>
            </w:r>
          </w:p>
          <w:p w14:paraId="73BB58FC" w14:textId="023BAD8F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информация, представленная администрацией Исламской Республики Иран, свидетельствует о том, что терминалы STARLINK способны осуществлять передачу с ее территории и что спутниковая система способна определять передачи спутниковых пользовательских терминалов как исходящие с территории Исламской Республики Иран;</w:t>
            </w:r>
          </w:p>
          <w:p w14:paraId="75519EF9" w14:textId="467E0092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по данным администрации Исламской Республики Иран, эти терминалы были незаконно ввезены на ее территорию в нарушение ее государственных нормативов и работают на основании контрактов, связанных с физическими адресами за пределами ее территории;</w:t>
            </w:r>
          </w:p>
          <w:p w14:paraId="574CB828" w14:textId="6AE8AEAA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администрация Исламской Республики Иран не получала заявок и не выдавала лицензий на предоставление спутниковых услуг STARLINK с ее территории;</w:t>
            </w:r>
          </w:p>
          <w:p w14:paraId="3541C08E" w14:textId="7B81A77D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включение оговорки в условия предоставления услуг абонентам о том, что запрещено использование терминалов на территориях, где они не были разрешены, не является достаточным основанием для освобождения спутникового оператора и поставщика услуг от ответственности за блокирование работы терминалов на таких территориях.</w:t>
            </w:r>
          </w:p>
          <w:p w14:paraId="3684E240" w14:textId="02128E10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Вследствие этого Комитет повторил, что осуществление передач с любой территорий, где эти передачи не были разрешены, прямо противоречит положениям Статьи </w:t>
            </w:r>
            <w:r w:rsidRPr="0027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18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РР и пунктов 1 и 2 </w:t>
            </w:r>
            <w:r w:rsidRPr="000027DD">
              <w:rPr>
                <w:rFonts w:ascii="Times New Roman" w:hAnsi="Times New Roman" w:cs="Times New Roman"/>
                <w:i/>
                <w:sz w:val="20"/>
                <w:szCs w:val="20"/>
                <w:lang w:val="ru-RU" w:bidi="ru-RU"/>
              </w:rPr>
              <w:t>раздела решает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Резолюции </w:t>
            </w:r>
            <w:r w:rsidRPr="0027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22 (ВКР</w:t>
            </w:r>
            <w:r w:rsidR="000E4D5C" w:rsidRPr="0027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noBreakHyphen/>
            </w:r>
            <w:r w:rsidRPr="0027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19)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и раздела </w:t>
            </w:r>
            <w:r w:rsidRPr="000027DD">
              <w:rPr>
                <w:rFonts w:ascii="Times New Roman" w:hAnsi="Times New Roman" w:cs="Times New Roman"/>
                <w:i/>
                <w:sz w:val="20"/>
                <w:szCs w:val="20"/>
                <w:lang w:val="ru-RU" w:bidi="ru-RU"/>
              </w:rPr>
              <w:t>решает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Резолюции </w:t>
            </w:r>
            <w:r w:rsidRPr="00275E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25 (ВКР-03)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, и предложил администрации Норвегии, действующей в качестве заявляющей администрации для соответствующих спутниковых систем, предоставляющих услуги STARLINK, и администрации Соединенных Штатов, действующей в качестве ассоциированной администрации по отношению к заявляющей администрации, соблюдать эти положения путем принятия незамедлительных мер по блокированию терминалов STARLINK, работающих на территории администрации Исламской Республики Иран.</w:t>
            </w:r>
          </w:p>
          <w:p w14:paraId="22E882D9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Комитет поручил Бюро предложить администрациям Норвегии и Соединенных Штатов представить 95-му собранию Комитета дальнейшие разъяснения по перечисленным ниже вопросам.</w:t>
            </w:r>
          </w:p>
          <w:p w14:paraId="4CF09141" w14:textId="4AD71538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lastRenderedPageBreak/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Какие меры были приняты, помимо включения оговорок в условия предоставления услуг абонентам, для запрещения предоставления услуг STARLINK на территориях, где они не были разрешены, с целью обеспечения соблюдения положений Статьи </w:t>
            </w:r>
            <w:r w:rsidR="00185FDE" w:rsidRPr="00275EFE">
              <w:rPr>
                <w:b/>
                <w:bCs/>
                <w:sz w:val="20"/>
                <w:lang w:val="ru-RU"/>
              </w:rPr>
              <w:t>18</w:t>
            </w:r>
            <w:r w:rsidR="00185FDE" w:rsidRPr="000027DD">
              <w:rPr>
                <w:sz w:val="20"/>
                <w:lang w:val="ru-RU"/>
              </w:rPr>
              <w:t xml:space="preserve"> РР и пунктов 1 и 2 раздела </w:t>
            </w:r>
            <w:r w:rsidR="00185FDE" w:rsidRPr="00275EFE">
              <w:rPr>
                <w:i/>
                <w:iCs/>
                <w:sz w:val="20"/>
                <w:lang w:val="ru-RU"/>
              </w:rPr>
              <w:t>решает</w:t>
            </w:r>
            <w:r w:rsidR="00185FDE" w:rsidRPr="000027DD">
              <w:rPr>
                <w:sz w:val="20"/>
                <w:lang w:val="ru-RU"/>
              </w:rPr>
              <w:t xml:space="preserve"> Резолюции </w:t>
            </w:r>
            <w:r w:rsidR="00185FDE" w:rsidRPr="00275EFE">
              <w:rPr>
                <w:b/>
                <w:bCs/>
                <w:sz w:val="20"/>
                <w:lang w:val="ru-RU"/>
              </w:rPr>
              <w:t>22 (ВКР-19)</w:t>
            </w:r>
            <w:r w:rsidR="00185FDE" w:rsidRPr="000027DD">
              <w:rPr>
                <w:sz w:val="20"/>
                <w:lang w:val="ru-RU"/>
              </w:rPr>
              <w:t xml:space="preserve"> и раздела </w:t>
            </w:r>
            <w:r w:rsidR="00185FDE" w:rsidRPr="00275EFE">
              <w:rPr>
                <w:i/>
                <w:iCs/>
                <w:sz w:val="20"/>
                <w:lang w:val="ru-RU"/>
              </w:rPr>
              <w:t>решает</w:t>
            </w:r>
            <w:r w:rsidR="00185FDE" w:rsidRPr="000027DD">
              <w:rPr>
                <w:sz w:val="20"/>
                <w:lang w:val="ru-RU"/>
              </w:rPr>
              <w:t xml:space="preserve"> Резолюции </w:t>
            </w:r>
            <w:r w:rsidR="00185FDE" w:rsidRPr="00275EFE">
              <w:rPr>
                <w:b/>
                <w:bCs/>
                <w:sz w:val="20"/>
                <w:lang w:val="ru-RU"/>
              </w:rPr>
              <w:t>25 (ВКР-03)</w:t>
            </w:r>
            <w:r w:rsidR="00185FDE" w:rsidRPr="000027DD">
              <w:rPr>
                <w:sz w:val="20"/>
                <w:lang w:val="ru-RU"/>
              </w:rPr>
              <w:t>?</w:t>
            </w:r>
          </w:p>
          <w:p w14:paraId="44013CF6" w14:textId="78FDA515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Какие шаги в соответствии с пунктом 3 раздела </w:t>
            </w:r>
            <w:r w:rsidR="00185FDE" w:rsidRPr="00944D7E">
              <w:rPr>
                <w:i/>
                <w:iCs/>
                <w:sz w:val="20"/>
                <w:lang w:val="ru-RU"/>
              </w:rPr>
              <w:t>решает</w:t>
            </w:r>
            <w:r w:rsidR="00185FDE" w:rsidRPr="000027DD">
              <w:rPr>
                <w:sz w:val="20"/>
                <w:lang w:val="ru-RU"/>
              </w:rPr>
              <w:t xml:space="preserve"> Резолюции </w:t>
            </w:r>
            <w:r w:rsidR="00185FDE" w:rsidRPr="00944D7E">
              <w:rPr>
                <w:b/>
                <w:bCs/>
                <w:sz w:val="20"/>
                <w:lang w:val="ru-RU"/>
              </w:rPr>
              <w:t>22 (ВКР</w:t>
            </w:r>
            <w:r w:rsidR="000E4D5C" w:rsidRPr="00944D7E">
              <w:rPr>
                <w:b/>
                <w:bCs/>
                <w:sz w:val="20"/>
                <w:lang w:val="ru-RU"/>
              </w:rPr>
              <w:noBreakHyphen/>
            </w:r>
            <w:r w:rsidR="00185FDE" w:rsidRPr="00944D7E">
              <w:rPr>
                <w:b/>
                <w:bCs/>
                <w:sz w:val="20"/>
                <w:lang w:val="ru-RU"/>
              </w:rPr>
              <w:t>19)</w:t>
            </w:r>
            <w:r w:rsidR="00185FDE" w:rsidRPr="000027DD">
              <w:rPr>
                <w:sz w:val="20"/>
                <w:lang w:val="ru-RU"/>
              </w:rPr>
              <w:t xml:space="preserve"> были предприняты для урегулирования случаев работы терминалы STARLINK без разрешения?</w:t>
            </w:r>
          </w:p>
          <w:p w14:paraId="0B119941" w14:textId="3434A778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Каким образом были разрешены соединения через терминалы STARLINK с</w:t>
            </w:r>
            <w:r w:rsidR="000E4D5C">
              <w:rPr>
                <w:sz w:val="20"/>
                <w:lang w:val="ru-RU"/>
              </w:rPr>
              <w:t> </w:t>
            </w:r>
            <w:r w:rsidR="00185FDE" w:rsidRPr="000027DD">
              <w:rPr>
                <w:sz w:val="20"/>
                <w:lang w:val="ru-RU"/>
              </w:rPr>
              <w:t>территории стран, где они не были разрешены?</w:t>
            </w:r>
          </w:p>
        </w:tc>
        <w:tc>
          <w:tcPr>
            <w:tcW w:w="3359" w:type="dxa"/>
          </w:tcPr>
          <w:p w14:paraId="6D6792E2" w14:textId="77777777" w:rsidR="00185FDE" w:rsidRPr="000027DD" w:rsidRDefault="00185FDE" w:rsidP="00ED4ECB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3D30FC80" w14:textId="2F9CDE51" w:rsidR="00185FDE" w:rsidRPr="000027DD" w:rsidRDefault="00185FDE" w:rsidP="00ED4ECB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 xml:space="preserve">Бюро предложит администрации Норвегии, действующей в качестве заявляющей администрации для </w:t>
            </w:r>
            <w:r w:rsidRPr="000027DD">
              <w:rPr>
                <w:sz w:val="20"/>
                <w:lang w:val="ru-RU" w:bidi="ru-RU"/>
              </w:rPr>
              <w:lastRenderedPageBreak/>
              <w:t>соответствующих спутниковых систем, предоставляющих услуги STARLINK, и администрации Соединенных Штатов, действующей в качестве ассоциированной администрации по отношению к заявляющей администрации, представить 95</w:t>
            </w:r>
            <w:r w:rsidR="000E4D5C">
              <w:rPr>
                <w:sz w:val="20"/>
                <w:lang w:val="ru-RU" w:bidi="ru-RU"/>
              </w:rPr>
              <w:noBreakHyphen/>
            </w:r>
            <w:r w:rsidRPr="000027DD">
              <w:rPr>
                <w:sz w:val="20"/>
                <w:lang w:val="ru-RU" w:bidi="ru-RU"/>
              </w:rPr>
              <w:t>му</w:t>
            </w:r>
            <w:r w:rsidR="000E4D5C">
              <w:rPr>
                <w:sz w:val="20"/>
                <w:lang w:val="ru-RU" w:bidi="ru-RU"/>
              </w:rPr>
              <w:t> </w:t>
            </w:r>
            <w:r w:rsidRPr="000027DD">
              <w:rPr>
                <w:sz w:val="20"/>
                <w:lang w:val="ru-RU" w:bidi="ru-RU"/>
              </w:rPr>
              <w:t>собранию Комитета дальнейшие разъяснения.</w:t>
            </w:r>
          </w:p>
        </w:tc>
      </w:tr>
      <w:bookmarkEnd w:id="24"/>
      <w:tr w:rsidR="00185FDE" w:rsidRPr="009C5178" w14:paraId="150F6B11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bottom w:val="single" w:sz="4" w:space="0" w:color="B8CCE4" w:themeColor="accent1" w:themeTint="66"/>
            </w:tcBorders>
          </w:tcPr>
          <w:p w14:paraId="15223228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lastRenderedPageBreak/>
              <w:t>7</w:t>
            </w:r>
          </w:p>
        </w:tc>
        <w:tc>
          <w:tcPr>
            <w:tcW w:w="3331" w:type="dxa"/>
          </w:tcPr>
          <w:p w14:paraId="5BEAEF30" w14:textId="63097A5D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Представление администрации Соединенного Королевства Великобритании и Северной Ирландии с просьбой об апелляции на решение Бюро радиосвязи вынести неблагоприятное заключение в отношении некоторых частотных присвоений спутниковой системе </w:t>
            </w:r>
            <w:r w:rsidR="000E4D5C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br/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O3B-C В МСРЧ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br/>
            </w:r>
            <w:hyperlink r:id="rId36" w:history="1">
              <w:r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 w:bidi="ru-RU"/>
                </w:rPr>
                <w:t>RRB23-3/10</w:t>
              </w:r>
            </w:hyperlink>
          </w:p>
        </w:tc>
        <w:tc>
          <w:tcPr>
            <w:tcW w:w="7083" w:type="dxa"/>
            <w:tcBorders>
              <w:bottom w:val="single" w:sz="4" w:space="0" w:color="B8CCE4" w:themeColor="accent1" w:themeTint="66"/>
            </w:tcBorders>
          </w:tcPr>
          <w:p w14:paraId="5EE6E94A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Комитет внимательно изучил Документ RRB23-3/10, в котором администрация Соединенного Королевства представила апелляцию на решение Бюро радиосвязи о вынесении неблагоприятного заключения в отношении некоторых частотных присвоений спутниковой системе O3B-C в МСРЧ</w:t>
            </w:r>
            <w:r w:rsidRPr="000027DD">
              <w:rPr>
                <w:rStyle w:val="Strong"/>
                <w:rFonts w:ascii="Times New Roman" w:hAnsi="Times New Roman" w:cs="Times New Roman"/>
                <w:sz w:val="20"/>
                <w:szCs w:val="20"/>
                <w:lang w:val="ru-RU" w:bidi="ru-RU"/>
              </w:rPr>
              <w:t>.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Комитет отметил следующие моменты:</w:t>
            </w:r>
          </w:p>
          <w:p w14:paraId="5B90A874" w14:textId="0CAC03B8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администрация Соединенного Королевства не представила ни Бюро, ни в своем представлении Комитету информацию, необходимую для идентификации заявки на регистрацию, которая содержит служебную линию, связанную с фидерной линией;</w:t>
            </w:r>
          </w:p>
          <w:p w14:paraId="579B4B8C" w14:textId="3E17603E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заявка на регистрацию O3B-C включает частотные присвоения служебной линии, содержащиеся в запросе о координации спутниковой сети. Однако эти частотные присвоения были впоследствии исключены в соответствии с п. </w:t>
            </w:r>
            <w:r w:rsidR="00185FDE" w:rsidRPr="00944D7E">
              <w:rPr>
                <w:b/>
                <w:bCs/>
                <w:sz w:val="20"/>
                <w:lang w:val="ru-RU"/>
              </w:rPr>
              <w:t>11.48</w:t>
            </w:r>
            <w:r w:rsidR="00185FDE" w:rsidRPr="000027DD">
              <w:rPr>
                <w:sz w:val="20"/>
                <w:lang w:val="ru-RU"/>
              </w:rPr>
              <w:t xml:space="preserve"> РР, так как заявляющая администрация не представила информацию, требуемую согласно Резолюции </w:t>
            </w:r>
            <w:r w:rsidR="00185FDE" w:rsidRPr="00944D7E">
              <w:rPr>
                <w:b/>
                <w:bCs/>
                <w:sz w:val="20"/>
                <w:lang w:val="ru-RU"/>
              </w:rPr>
              <w:t>49 (Пересм. ВКР-19)</w:t>
            </w:r>
            <w:r w:rsidR="00185FDE" w:rsidRPr="000027DD">
              <w:rPr>
                <w:sz w:val="20"/>
                <w:lang w:val="ru-RU"/>
              </w:rPr>
              <w:t>, и заявление;</w:t>
            </w:r>
          </w:p>
          <w:p w14:paraId="7BAE18CA" w14:textId="21D3FF6B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случае нескольких систем, заявки на регистрацию которых включают только фидерные линии и которые были успешно зарегистрированы в МСРЧ, заявляющие администрации указали необходимую связь с соответствующими служебными линиями согласно п. </w:t>
            </w:r>
            <w:r w:rsidR="00185FDE" w:rsidRPr="00944D7E">
              <w:rPr>
                <w:b/>
                <w:bCs/>
                <w:sz w:val="20"/>
                <w:lang w:val="ru-RU"/>
              </w:rPr>
              <w:t>5.535A</w:t>
            </w:r>
            <w:r w:rsidR="00185FDE" w:rsidRPr="000027DD">
              <w:rPr>
                <w:sz w:val="20"/>
                <w:lang w:val="ru-RU"/>
              </w:rPr>
              <w:t xml:space="preserve"> РР;</w:t>
            </w:r>
          </w:p>
          <w:p w14:paraId="60FA02E7" w14:textId="5CFA7DFE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в Отчете для ВКР-23 Директор Бюро радиосвязи включил предложение рассмотреть необходимость указания идентификатора связанной(ых) спутниковой(ых) сети(ей) или системы (систем), содержащей(их) частотные присвоения служебным линиям, в Приложении </w:t>
            </w:r>
            <w:r w:rsidR="00185FDE" w:rsidRPr="00944D7E">
              <w:rPr>
                <w:b/>
                <w:bCs/>
                <w:sz w:val="20"/>
                <w:lang w:val="ru-RU"/>
              </w:rPr>
              <w:t>4</w:t>
            </w:r>
            <w:r w:rsidR="00185FDE" w:rsidRPr="000027DD">
              <w:rPr>
                <w:sz w:val="20"/>
                <w:lang w:val="ru-RU"/>
              </w:rPr>
              <w:t xml:space="preserve"> в качестве нового обязательного элемента данных.</w:t>
            </w:r>
          </w:p>
          <w:p w14:paraId="724E4C21" w14:textId="77777777" w:rsidR="00185FDE" w:rsidRPr="000027DD" w:rsidRDefault="00185FDE" w:rsidP="000E4D5C">
            <w:pPr>
              <w:pStyle w:val="Default"/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>Комитет пришел к выводу, что:</w:t>
            </w:r>
          </w:p>
          <w:p w14:paraId="40CB83A0" w14:textId="3EC9F41D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Бюро действовало в соответствии с положениями Регламента радиосвязи, в частности п. </w:t>
            </w:r>
            <w:r w:rsidR="00185FDE" w:rsidRPr="00944D7E">
              <w:rPr>
                <w:b/>
                <w:bCs/>
                <w:sz w:val="20"/>
                <w:lang w:val="ru-RU"/>
              </w:rPr>
              <w:t>5.535A</w:t>
            </w:r>
            <w:r w:rsidR="00185FDE" w:rsidRPr="000027DD">
              <w:rPr>
                <w:sz w:val="20"/>
                <w:lang w:val="ru-RU"/>
              </w:rPr>
              <w:t xml:space="preserve"> РР;</w:t>
            </w:r>
          </w:p>
          <w:p w14:paraId="5A8571DB" w14:textId="64A6C7E9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соблюдение положений п. </w:t>
            </w:r>
            <w:r w:rsidR="00185FDE" w:rsidRPr="00944D7E">
              <w:rPr>
                <w:b/>
                <w:bCs/>
                <w:sz w:val="20"/>
                <w:lang w:val="ru-RU"/>
              </w:rPr>
              <w:t>5.535A</w:t>
            </w:r>
            <w:r w:rsidR="00185FDE" w:rsidRPr="000027DD">
              <w:rPr>
                <w:sz w:val="20"/>
                <w:lang w:val="ru-RU"/>
              </w:rPr>
              <w:t xml:space="preserve"> РР может быть проверено только в том случае, если служебные линии были идентифицированы заявляющей администрацией, и от Бюро не требуется запрашивать разъяснения у заявляющих администраций;</w:t>
            </w:r>
          </w:p>
          <w:p w14:paraId="4C6DCB81" w14:textId="6D502B81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программная реализация Регламента радиосвязи не является заменой Регламента радиосвязи;</w:t>
            </w:r>
          </w:p>
          <w:p w14:paraId="2B24F1C0" w14:textId="37A1E95A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правило процедуры не требуется, поскольку этот вопрос будет рассматриваться ВКР-23.</w:t>
            </w:r>
          </w:p>
          <w:p w14:paraId="435B1D14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Вследствие этого Комитет принял решение не удовлетворять просьбу администрации Соединенного Королевства.</w:t>
            </w:r>
          </w:p>
        </w:tc>
        <w:tc>
          <w:tcPr>
            <w:tcW w:w="3359" w:type="dxa"/>
          </w:tcPr>
          <w:p w14:paraId="1977694D" w14:textId="57995324" w:rsidR="00185FDE" w:rsidRPr="000027DD" w:rsidRDefault="00ED4ECB" w:rsidP="00ED4ECB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ECB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185FDE" w:rsidRPr="009C5178" w14:paraId="0E05437A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4" w:space="0" w:color="B8CCE4" w:themeColor="accent1" w:themeTint="66"/>
            </w:tcBorders>
          </w:tcPr>
          <w:p w14:paraId="0B8B3895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8</w:t>
            </w:r>
          </w:p>
        </w:tc>
        <w:tc>
          <w:tcPr>
            <w:tcW w:w="3331" w:type="dxa"/>
          </w:tcPr>
          <w:p w14:paraId="77065197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Представление администраций Боснии и Герцеговины, Хорватии (Республики), Республики Северная Македония, Молдовы (Республики), Грузии, Руанды, Сербии (Республики) и Южного Судана (Республики)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относительно прогресса, достигнутого в отношении предлагаемых ими семи новых выделений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br/>
            </w:r>
            <w:hyperlink r:id="rId37" w:history="1">
              <w:r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 w:bidi="ru-RU"/>
                </w:rPr>
                <w:t>RRB23-3/12</w:t>
              </w:r>
            </w:hyperlink>
            <w:r w:rsidRPr="000027D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; </w:t>
            </w:r>
            <w:hyperlink r:id="rId38" w:history="1">
              <w:r w:rsidRPr="000027D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 w:bidi="ru-RU"/>
                </w:rPr>
                <w:t>RRB23-3/11(Add.2)</w:t>
              </w:r>
            </w:hyperlink>
          </w:p>
        </w:tc>
        <w:tc>
          <w:tcPr>
            <w:tcW w:w="7083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</w:tcPr>
          <w:p w14:paraId="4875072A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Комитет внимательно рассмотрел Документ RRB23-3/12, в котором администрации Боснии и Герцеговины, Хорватии, Северной Македонии, Молдовы, Грузии, Руанды, Сербии и Южного Судана сообщили о прогрессе, достигнутом в отношении предлагаемых ими семи новых выделений; Комитет также рассмотрел Дополнительный документ 2 к Документу RRB23-3/11. Комитет выразил благодарность:</w:t>
            </w:r>
          </w:p>
          <w:p w14:paraId="4CA0B318" w14:textId="64BDAF37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администрации Кипра за согласие реализовать предложенные Бюро меры, в результате которых максимальное ухудшение уровня </w:t>
            </w:r>
            <w:r w:rsidR="00185FDE" w:rsidRPr="00E14DFB">
              <w:rPr>
                <w:i/>
                <w:iCs/>
                <w:sz w:val="20"/>
                <w:lang w:val="ru-RU"/>
              </w:rPr>
              <w:t>C</w:t>
            </w:r>
            <w:r w:rsidR="00185FDE" w:rsidRPr="000027DD">
              <w:rPr>
                <w:sz w:val="20"/>
                <w:lang w:val="ru-RU"/>
              </w:rPr>
              <w:t>/</w:t>
            </w:r>
            <w:r w:rsidR="00185FDE" w:rsidRPr="00E14DFB">
              <w:rPr>
                <w:i/>
                <w:iCs/>
                <w:sz w:val="20"/>
                <w:lang w:val="ru-RU"/>
              </w:rPr>
              <w:t>I</w:t>
            </w:r>
            <w:r w:rsidR="00185FDE" w:rsidRPr="000027DD">
              <w:rPr>
                <w:sz w:val="20"/>
                <w:lang w:val="ru-RU"/>
              </w:rPr>
              <w:t xml:space="preserve"> суммарных помех предлагаемого выделения администрации Боснии и Герцеговины составляет менее 0,25 дБ;</w:t>
            </w:r>
          </w:p>
          <w:p w14:paraId="4C037B95" w14:textId="5BF7AABE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администрациям, которые дали свое согласие на основе четырех принципов координации, предложенных в Приложении к Документу RRB23-3/12, и предложил тем администрациям, которые еще не дали своего согласия, сделать это;</w:t>
            </w:r>
          </w:p>
          <w:p w14:paraId="3CA8D121" w14:textId="475E2C17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Бюро за постоянную поддержку администраций, представляющих запросы по Статье 7. </w:t>
            </w:r>
          </w:p>
          <w:p w14:paraId="336BBC33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Комитет поручил Бюро:</w:t>
            </w:r>
          </w:p>
          <w:p w14:paraId="471FC8DE" w14:textId="21B11746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 xml:space="preserve">оказывать поддержку администрациям в их деятельности по координации; </w:t>
            </w:r>
          </w:p>
          <w:p w14:paraId="2969CC69" w14:textId="35F1BC70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представить ВКР-23 отчет для облегчения процесса принятия решений о</w:t>
            </w:r>
            <w:r w:rsidRPr="000027DD">
              <w:rPr>
                <w:sz w:val="20"/>
                <w:lang w:val="ru-RU"/>
              </w:rPr>
              <w:t> </w:t>
            </w:r>
            <w:r w:rsidR="00185FDE" w:rsidRPr="000027DD">
              <w:rPr>
                <w:sz w:val="20"/>
                <w:lang w:val="ru-RU"/>
              </w:rPr>
              <w:t xml:space="preserve">включении предлагаемых новых выделений в План Приложения 30В. Отчет должен включать краткий обзор статуса координации по каждому запросу по Статье 7 по Части В и результаты рассмотрения на основе </w:t>
            </w:r>
            <w:r w:rsidR="00185FDE" w:rsidRPr="000027DD">
              <w:rPr>
                <w:sz w:val="20"/>
                <w:lang w:val="ru-RU"/>
              </w:rPr>
              <w:lastRenderedPageBreak/>
              <w:t>статуса координации</w:t>
            </w:r>
            <w:r w:rsidR="00185FDE" w:rsidRPr="000027DD">
              <w:rPr>
                <w:sz w:val="20"/>
                <w:lang w:val="ru-RU" w:bidi="ru-RU"/>
              </w:rPr>
              <w:t xml:space="preserve"> по состоянию на 30 октября 2023 года и следующих подходов:</w:t>
            </w:r>
          </w:p>
          <w:p w14:paraId="5AD390DD" w14:textId="0E4C83CE" w:rsidR="00185FDE" w:rsidRPr="000027DD" w:rsidRDefault="0005564A" w:rsidP="0005564A">
            <w:pPr>
              <w:pStyle w:val="Default"/>
              <w:spacing w:before="40" w:after="40"/>
              <w:ind w:left="605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рассмотрение в соответствии с положениями Регламента радиосвязи;</w:t>
            </w:r>
          </w:p>
          <w:p w14:paraId="01695B63" w14:textId="2E4396D3" w:rsidR="00185FDE" w:rsidRPr="000027DD" w:rsidRDefault="0005564A" w:rsidP="0005564A">
            <w:pPr>
              <w:pStyle w:val="Default"/>
              <w:spacing w:before="40" w:after="40"/>
              <w:ind w:left="605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рассмотрение в соответствии с положениями Регламента радиосвязи без обновления эталонной ситуации;</w:t>
            </w:r>
          </w:p>
          <w:p w14:paraId="41E3840F" w14:textId="7D72141E" w:rsidR="00185FDE" w:rsidRPr="000027DD" w:rsidRDefault="00E14DFB" w:rsidP="00E14DFB">
            <w:pPr>
              <w:pStyle w:val="Default"/>
              <w:spacing w:before="40" w:after="40"/>
              <w:ind w:left="605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рассмотрение в соответствии с критериями, предусмотренными в Резолюции</w:t>
            </w:r>
            <w:r w:rsidR="0005564A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 </w:t>
            </w:r>
            <w:r w:rsidR="00185FDE" w:rsidRPr="000027DD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170 (ВКР-19)</w:t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(с обновлением и без обновления эталонной ситуации);</w:t>
            </w:r>
          </w:p>
          <w:p w14:paraId="504E1BE6" w14:textId="390679B8" w:rsidR="00185FDE" w:rsidRPr="000027DD" w:rsidRDefault="0005564A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информировать</w:t>
            </w:r>
            <w:r w:rsidR="00185FDE" w:rsidRPr="000027DD">
              <w:rPr>
                <w:sz w:val="20"/>
                <w:lang w:val="ru-RU" w:bidi="ru-RU"/>
              </w:rPr>
              <w:t xml:space="preserve"> соответствующие администрации о том, что их выделения потенциально могут быть затронуты запросами по Статье 7.</w:t>
            </w:r>
          </w:p>
        </w:tc>
        <w:tc>
          <w:tcPr>
            <w:tcW w:w="3359" w:type="dxa"/>
          </w:tcPr>
          <w:p w14:paraId="5F9133CC" w14:textId="006B94E1" w:rsidR="00185FDE" w:rsidRPr="000027DD" w:rsidRDefault="00ED4ECB" w:rsidP="000027DD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ECB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  <w:p w14:paraId="607D12DE" w14:textId="77777777" w:rsidR="00185FDE" w:rsidRPr="000027DD" w:rsidRDefault="00185FDE" w:rsidP="000E4D5C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Комитет поручил Бюро:</w:t>
            </w:r>
          </w:p>
          <w:p w14:paraId="3949AEDB" w14:textId="65B8ED98" w:rsidR="00185FDE" w:rsidRPr="000027DD" w:rsidRDefault="0005564A" w:rsidP="000E4D5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оказывать поддержку администрациям в их деятельности по координации;</w:t>
            </w:r>
          </w:p>
          <w:p w14:paraId="5AC5EA17" w14:textId="3A3B3AFA" w:rsidR="00185FDE" w:rsidRPr="000027DD" w:rsidRDefault="0005564A" w:rsidP="000E4D5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/>
              </w:rPr>
              <w:t>представить ВКР-23 отчет для облегчения процесса принятия решений о включении предлагаемых новых выделений</w:t>
            </w:r>
            <w:r w:rsidR="00185FDE" w:rsidRPr="000027DD">
              <w:rPr>
                <w:sz w:val="20"/>
                <w:lang w:val="ru-RU" w:bidi="ru-RU"/>
              </w:rPr>
              <w:t xml:space="preserve"> в План Приложения</w:t>
            </w:r>
            <w:r w:rsidRPr="000027DD">
              <w:rPr>
                <w:sz w:val="20"/>
                <w:lang w:val="ru-RU" w:bidi="ru-RU"/>
              </w:rPr>
              <w:t> </w:t>
            </w:r>
            <w:r w:rsidR="00185FDE" w:rsidRPr="000027DD">
              <w:rPr>
                <w:b/>
                <w:sz w:val="20"/>
                <w:lang w:val="ru-RU" w:bidi="ru-RU"/>
              </w:rPr>
              <w:t>30В</w:t>
            </w:r>
            <w:r w:rsidR="00185FDE" w:rsidRPr="000027DD">
              <w:rPr>
                <w:sz w:val="20"/>
                <w:lang w:val="ru-RU" w:bidi="ru-RU"/>
              </w:rPr>
              <w:t>. Отчет должен включать результаты рассмотрения на основе статуса координации по состоянию на 30 октября 2023 года и следующих подходов:</w:t>
            </w:r>
          </w:p>
          <w:p w14:paraId="75B248B9" w14:textId="04CBD46A" w:rsidR="00185FDE" w:rsidRPr="000027DD" w:rsidRDefault="0005564A" w:rsidP="00106A66">
            <w:pPr>
              <w:pStyle w:val="Default"/>
              <w:spacing w:before="40" w:after="40"/>
              <w:ind w:left="605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рассмотрение в соответствии с положениями Регламента радиосвязи;</w:t>
            </w:r>
          </w:p>
          <w:p w14:paraId="539CCF47" w14:textId="6E36477E" w:rsidR="00185FDE" w:rsidRPr="000027DD" w:rsidRDefault="0005564A" w:rsidP="00106A66">
            <w:pPr>
              <w:pStyle w:val="Default"/>
              <w:spacing w:before="40" w:after="40"/>
              <w:ind w:left="605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рассмотрение в соответствии с положениями Регламента </w:t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>радиосвязи без обновления эталонной ситуации;</w:t>
            </w:r>
          </w:p>
          <w:p w14:paraId="41C8AA30" w14:textId="436CB90E" w:rsidR="00185FDE" w:rsidRPr="000027DD" w:rsidRDefault="0005564A" w:rsidP="00106A66">
            <w:pPr>
              <w:pStyle w:val="Default"/>
              <w:spacing w:before="40" w:after="40"/>
              <w:ind w:left="605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рассмотрение в соответствии с техническими критериями, предусмотренными в Резолюции </w:t>
            </w:r>
            <w:r w:rsidR="00185FDE" w:rsidRPr="000027DD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170 (ВКР-19)</w:t>
            </w:r>
            <w:r w:rsidR="00185FDE"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(с обновлением и без обновления эталонной ситуации);</w:t>
            </w:r>
          </w:p>
          <w:p w14:paraId="4A35D3A5" w14:textId="46272437" w:rsidR="00185FDE" w:rsidRPr="000027DD" w:rsidRDefault="0005564A" w:rsidP="00106A6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/>
              </w:rPr>
              <w:t>•</w:t>
            </w:r>
            <w:r w:rsidRPr="000027DD">
              <w:rPr>
                <w:sz w:val="20"/>
                <w:lang w:val="ru-RU"/>
              </w:rPr>
              <w:tab/>
            </w:r>
            <w:r w:rsidR="00185FDE" w:rsidRPr="000027DD">
              <w:rPr>
                <w:sz w:val="20"/>
                <w:lang w:val="ru-RU" w:bidi="ru-RU"/>
              </w:rPr>
              <w:t xml:space="preserve">информировать </w:t>
            </w:r>
            <w:r w:rsidR="00185FDE" w:rsidRPr="000027DD">
              <w:rPr>
                <w:sz w:val="20"/>
                <w:lang w:val="ru-RU"/>
              </w:rPr>
              <w:t>соответствующие</w:t>
            </w:r>
            <w:r w:rsidR="00185FDE" w:rsidRPr="000027DD">
              <w:rPr>
                <w:sz w:val="20"/>
                <w:lang w:val="ru-RU" w:bidi="ru-RU"/>
              </w:rPr>
              <w:t xml:space="preserve"> администрации о том, что их выделения потенциально могут быть затронуты запросами по Статье 7.</w:t>
            </w:r>
          </w:p>
        </w:tc>
      </w:tr>
      <w:tr w:rsidR="00185FDE" w:rsidRPr="000027DD" w14:paraId="27EDDB12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AFA4D53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lastRenderedPageBreak/>
              <w:t>9</w:t>
            </w:r>
          </w:p>
        </w:tc>
        <w:tc>
          <w:tcPr>
            <w:tcW w:w="3331" w:type="dxa"/>
          </w:tcPr>
          <w:p w14:paraId="6F755738" w14:textId="77777777" w:rsidR="00185FDE" w:rsidRPr="000027DD" w:rsidRDefault="00185FDE" w:rsidP="0005564A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Подготовка к АР-23 и ВКР-23 и сопутствующие организационные вопросы</w:t>
            </w:r>
          </w:p>
        </w:tc>
        <w:tc>
          <w:tcPr>
            <w:tcW w:w="7083" w:type="dxa"/>
            <w:tcBorders>
              <w:top w:val="single" w:sz="4" w:space="0" w:color="B8CCE4" w:themeColor="accent1" w:themeTint="66"/>
            </w:tcBorders>
          </w:tcPr>
          <w:p w14:paraId="039FF91B" w14:textId="77777777" w:rsidR="00185FDE" w:rsidRPr="000027DD" w:rsidRDefault="00185FDE" w:rsidP="0005564A">
            <w:pPr>
              <w:pStyle w:val="Tabletext"/>
              <w:tabs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Комитет обсудил и согласовал организационные вопросы в рамках подготовки к АР-23 и ВКР-23 и принял решение проводить в ходе ВКР-23 ежедневные собрания. Комитет назначил членов для отслеживания работы по различным пунктам повестки дня ВКР-23, а также определил представителей по конкретным разделам отчета по Резолюции </w:t>
            </w:r>
            <w:r w:rsidRPr="000027DD">
              <w:rPr>
                <w:b/>
                <w:sz w:val="20"/>
                <w:lang w:val="ru-RU" w:bidi="ru-RU"/>
              </w:rPr>
              <w:t>80 (Пересм. ВКР-07)</w:t>
            </w:r>
            <w:r w:rsidRPr="000027DD">
              <w:rPr>
                <w:sz w:val="20"/>
                <w:lang w:val="ru-RU" w:bidi="ru-RU"/>
              </w:rPr>
              <w:t>. Комитет также подчеркнул роль и правила поведения, которые должны выполнять члены Комитета в ходе ВКР.</w:t>
            </w:r>
          </w:p>
        </w:tc>
        <w:tc>
          <w:tcPr>
            <w:tcW w:w="3359" w:type="dxa"/>
          </w:tcPr>
          <w:p w14:paraId="2B243ABB" w14:textId="316E3739" w:rsidR="00185FDE" w:rsidRPr="000027DD" w:rsidRDefault="00106A66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 w:bidi="ru-RU"/>
              </w:rPr>
              <w:t>−</w:t>
            </w:r>
          </w:p>
        </w:tc>
      </w:tr>
      <w:tr w:rsidR="00185FDE" w:rsidRPr="000027DD" w14:paraId="2367B630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AFA11C9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10</w:t>
            </w:r>
          </w:p>
        </w:tc>
        <w:tc>
          <w:tcPr>
            <w:tcW w:w="3331" w:type="dxa"/>
          </w:tcPr>
          <w:p w14:paraId="16893A77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Выборы заместителя Председателя на 2024 год</w:t>
            </w:r>
          </w:p>
        </w:tc>
        <w:tc>
          <w:tcPr>
            <w:tcW w:w="7083" w:type="dxa"/>
          </w:tcPr>
          <w:p w14:paraId="2994B72E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Руководствуясь п. 144 Конвенции МСЭ, Комитет принял решение, что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г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noBreakHyphen/>
              <w:t xml:space="preserve">н И. АНРИ, заместитель председателя Комитета в 2023 году,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будет исполнять обязанности председателя Комитета </w:t>
            </w: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в 2024 году.</w:t>
            </w:r>
          </w:p>
          <w:p w14:paraId="49443248" w14:textId="77777777" w:rsidR="00185FDE" w:rsidRPr="000027DD" w:rsidRDefault="00185FDE" w:rsidP="0005564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7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Комитет принял решение избрать г-на А. ЛИНЬЯРЕСА ДЕ СУЗА ФИЛЬЮ своим заместителем председателя на 2024 год и, соответственно, своим председателем на 2025 год.</w:t>
            </w:r>
          </w:p>
        </w:tc>
        <w:tc>
          <w:tcPr>
            <w:tcW w:w="3359" w:type="dxa"/>
          </w:tcPr>
          <w:p w14:paraId="5849D470" w14:textId="5268379F" w:rsidR="00185FDE" w:rsidRPr="000027DD" w:rsidRDefault="00106A66" w:rsidP="000027DD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</w:p>
        </w:tc>
      </w:tr>
      <w:tr w:rsidR="00185FDE" w:rsidRPr="000027DD" w14:paraId="07AD5830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CC51FAF" w14:textId="77777777" w:rsidR="00185FDE" w:rsidRPr="000027DD" w:rsidRDefault="00185FDE" w:rsidP="00106A66">
            <w:pPr>
              <w:pStyle w:val="Tabletext"/>
              <w:keepNext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lastRenderedPageBreak/>
              <w:t>11</w:t>
            </w:r>
          </w:p>
        </w:tc>
        <w:tc>
          <w:tcPr>
            <w:tcW w:w="3331" w:type="dxa"/>
          </w:tcPr>
          <w:p w14:paraId="115D6B06" w14:textId="77777777" w:rsidR="00185FDE" w:rsidRPr="000027DD" w:rsidRDefault="00185FDE" w:rsidP="00106A66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Подтверждение даты следующего собрания в 2024 году и ориентировочных дат будущих собраний</w:t>
            </w:r>
          </w:p>
        </w:tc>
        <w:tc>
          <w:tcPr>
            <w:tcW w:w="7083" w:type="dxa"/>
          </w:tcPr>
          <w:p w14:paraId="47DF6E9D" w14:textId="77777777" w:rsidR="00185FDE" w:rsidRPr="000027DD" w:rsidRDefault="00185FDE" w:rsidP="00106A66">
            <w:pPr>
              <w:keepNext/>
              <w:tabs>
                <w:tab w:val="clear" w:pos="1588"/>
                <w:tab w:val="left" w:pos="202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25" w:name="_Hlk148707703"/>
            <w:r w:rsidRPr="000027DD">
              <w:rPr>
                <w:spacing w:val="-2"/>
                <w:sz w:val="20"/>
                <w:lang w:val="ru-RU" w:bidi="ru-RU"/>
              </w:rPr>
              <w:t>Комитет подтвердил, что 95-е собрание состоится 4–8 марта 2024 года (зал L).</w:t>
            </w:r>
          </w:p>
          <w:p w14:paraId="61A36808" w14:textId="77777777" w:rsidR="00185FDE" w:rsidRPr="000027DD" w:rsidRDefault="00185FDE" w:rsidP="00106A66">
            <w:pPr>
              <w:keepNext/>
              <w:tabs>
                <w:tab w:val="clear" w:pos="1588"/>
                <w:tab w:val="left" w:pos="202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Комитет также в предварительном порядке подтвердил следующие даты проведения собраний в 2024 году:</w:t>
            </w:r>
          </w:p>
          <w:p w14:paraId="54DAE36E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96-е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>:</w:t>
            </w:r>
            <w:r w:rsidRPr="000027DD">
              <w:rPr>
                <w:sz w:val="20"/>
                <w:lang w:val="ru-RU" w:bidi="ru-RU"/>
              </w:rPr>
              <w:tab/>
              <w:t>24–28 июня 2024 года (зал L);</w:t>
            </w:r>
          </w:p>
          <w:p w14:paraId="6C53DBB5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97-е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>:</w:t>
            </w:r>
            <w:r w:rsidRPr="000027DD">
              <w:rPr>
                <w:sz w:val="20"/>
                <w:lang w:val="ru-RU" w:bidi="ru-RU"/>
              </w:rPr>
              <w:tab/>
              <w:t>11–19 ноября 2024 года (зал L);</w:t>
            </w:r>
          </w:p>
          <w:p w14:paraId="48830326" w14:textId="77777777" w:rsidR="00185FDE" w:rsidRPr="000027DD" w:rsidRDefault="00185FDE" w:rsidP="00106A6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</w:tabs>
              <w:spacing w:after="40"/>
              <w:ind w:left="1599" w:hanging="1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в 2025 году:</w:t>
            </w:r>
          </w:p>
          <w:p w14:paraId="651C9BD3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98-е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>:</w:t>
            </w:r>
            <w:r w:rsidRPr="000027DD">
              <w:rPr>
                <w:sz w:val="20"/>
                <w:lang w:val="ru-RU" w:bidi="ru-RU"/>
              </w:rPr>
              <w:tab/>
              <w:t>17–21 марта 2025 года (ЦКВ, зал "Женева");</w:t>
            </w:r>
          </w:p>
          <w:p w14:paraId="1592D163" w14:textId="1F7A8B3F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99-е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>:</w:t>
            </w:r>
            <w:r w:rsidRPr="000027DD">
              <w:rPr>
                <w:sz w:val="20"/>
                <w:lang w:val="ru-RU" w:bidi="ru-RU"/>
              </w:rPr>
              <w:tab/>
              <w:t>14–18 июля 2025 года (ЦКВ, зал "Женева")</w:t>
            </w:r>
            <w:r w:rsidR="00106A66">
              <w:rPr>
                <w:sz w:val="20"/>
                <w:lang w:val="ru-RU" w:bidi="ru-RU"/>
              </w:rPr>
              <w:t>;</w:t>
            </w:r>
          </w:p>
          <w:p w14:paraId="3C776D60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100-е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 xml:space="preserve">: </w:t>
            </w:r>
            <w:r w:rsidRPr="000027DD">
              <w:rPr>
                <w:sz w:val="20"/>
                <w:lang w:val="ru-RU" w:bidi="ru-RU"/>
              </w:rPr>
              <w:tab/>
              <w:t>3–7 ноября 2025 года (ЦКВ, зал "Женева");</w:t>
            </w:r>
          </w:p>
          <w:p w14:paraId="7618EBD3" w14:textId="77777777" w:rsidR="00185FDE" w:rsidRPr="000027DD" w:rsidRDefault="00185FDE" w:rsidP="00106A6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</w:tabs>
              <w:spacing w:after="40"/>
              <w:ind w:left="1599" w:hanging="1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в 2026 году:</w:t>
            </w:r>
          </w:p>
          <w:p w14:paraId="351BEB46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101-е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 xml:space="preserve">: </w:t>
            </w:r>
            <w:r w:rsidRPr="000027DD">
              <w:rPr>
                <w:sz w:val="20"/>
                <w:lang w:val="ru-RU" w:bidi="ru-RU"/>
              </w:rPr>
              <w:tab/>
              <w:t>9–13 марта 2026 года (ЦКВ, зал "Женева");</w:t>
            </w:r>
          </w:p>
          <w:p w14:paraId="0B1DAC62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102-е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 xml:space="preserve">: </w:t>
            </w:r>
            <w:r w:rsidRPr="000027DD">
              <w:rPr>
                <w:sz w:val="20"/>
                <w:lang w:val="ru-RU" w:bidi="ru-RU"/>
              </w:rPr>
              <w:tab/>
              <w:t>29 июня – 3 июля 2026 года (ЦКВ, зал "Женева");</w:t>
            </w:r>
          </w:p>
          <w:p w14:paraId="0C6AD7D0" w14:textId="77777777" w:rsidR="00185FDE" w:rsidRPr="000027DD" w:rsidRDefault="00185FDE" w:rsidP="00106A66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•</w:t>
            </w:r>
            <w:r w:rsidRPr="000027DD">
              <w:rPr>
                <w:sz w:val="20"/>
                <w:lang w:val="ru-RU" w:bidi="ru-RU"/>
              </w:rPr>
              <w:tab/>
              <w:t xml:space="preserve">103-е </w:t>
            </w:r>
            <w:r w:rsidRPr="000027DD">
              <w:rPr>
                <w:sz w:val="20"/>
                <w:lang w:val="ru-RU"/>
              </w:rPr>
              <w:t>собрание</w:t>
            </w:r>
            <w:r w:rsidRPr="000027DD">
              <w:rPr>
                <w:sz w:val="20"/>
                <w:lang w:val="ru-RU" w:bidi="ru-RU"/>
              </w:rPr>
              <w:t xml:space="preserve">: </w:t>
            </w:r>
            <w:r w:rsidRPr="000027DD">
              <w:rPr>
                <w:sz w:val="20"/>
                <w:lang w:val="ru-RU" w:bidi="ru-RU"/>
              </w:rPr>
              <w:tab/>
              <w:t>26–30 ноября 2026 года (ЦКВ, зал "Женева").</w:t>
            </w:r>
            <w:bookmarkEnd w:id="25"/>
          </w:p>
        </w:tc>
        <w:tc>
          <w:tcPr>
            <w:tcW w:w="3359" w:type="dxa"/>
          </w:tcPr>
          <w:p w14:paraId="79E6007B" w14:textId="183C5A7B" w:rsidR="00185FDE" w:rsidRPr="000027DD" w:rsidRDefault="00106A66" w:rsidP="00106A66">
            <w:pPr>
              <w:pStyle w:val="Default"/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−</w:t>
            </w:r>
          </w:p>
        </w:tc>
      </w:tr>
      <w:tr w:rsidR="00185FDE" w:rsidRPr="000027DD" w14:paraId="269B2082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01CD353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12</w:t>
            </w:r>
          </w:p>
        </w:tc>
        <w:tc>
          <w:tcPr>
            <w:tcW w:w="3331" w:type="dxa"/>
          </w:tcPr>
          <w:p w14:paraId="0CE3DF3D" w14:textId="77777777" w:rsidR="00185FDE" w:rsidRPr="000027DD" w:rsidRDefault="00185FDE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ru-RU"/>
              </w:rPr>
            </w:pPr>
            <w:r w:rsidRPr="000027DD">
              <w:rPr>
                <w:bCs/>
                <w:sz w:val="20"/>
                <w:lang w:val="ru-RU" w:bidi="ru-RU"/>
              </w:rPr>
              <w:t>Другие вопросы</w:t>
            </w:r>
          </w:p>
        </w:tc>
        <w:tc>
          <w:tcPr>
            <w:tcW w:w="7083" w:type="dxa"/>
          </w:tcPr>
          <w:p w14:paraId="1CF7D099" w14:textId="77777777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Получив информацию о недавнем выходе на пенсию г-на Сакамото, Комитет просил Директора передать от его имени искреннюю признательность Комитета за многолетнюю службу г-на Сакамото в Бюро, а также за ценный опыт и поддержку, оказываемые им Комитету на протяжении многих лет. Комитет поздравил г-на Сакамото с заслуженным выходом на пенсию и пожелал ему всего наилучшего.</w:t>
            </w:r>
          </w:p>
        </w:tc>
        <w:tc>
          <w:tcPr>
            <w:tcW w:w="3359" w:type="dxa"/>
          </w:tcPr>
          <w:p w14:paraId="6A0A4237" w14:textId="7040C6C2" w:rsidR="00185FDE" w:rsidRPr="000027DD" w:rsidRDefault="00106A66" w:rsidP="000027DD">
            <w:pPr>
              <w:pStyle w:val="Tabletext"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 w:bidi="ru-RU"/>
              </w:rPr>
              <w:t>−</w:t>
            </w:r>
          </w:p>
        </w:tc>
      </w:tr>
      <w:tr w:rsidR="00185FDE" w:rsidRPr="000027DD" w14:paraId="5908E614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3ADD9D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13</w:t>
            </w:r>
          </w:p>
        </w:tc>
        <w:tc>
          <w:tcPr>
            <w:tcW w:w="3331" w:type="dxa"/>
          </w:tcPr>
          <w:p w14:paraId="7554A753" w14:textId="77777777" w:rsidR="00185FDE" w:rsidRPr="000027DD" w:rsidRDefault="00185FDE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Утверждение краткого обзора решений</w:t>
            </w:r>
          </w:p>
        </w:tc>
        <w:tc>
          <w:tcPr>
            <w:tcW w:w="7083" w:type="dxa"/>
          </w:tcPr>
          <w:p w14:paraId="4BA40C72" w14:textId="29B5EF8F" w:rsidR="00185FDE" w:rsidRPr="000027DD" w:rsidRDefault="00185FDE" w:rsidP="000556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Комитет утвердил краткий обзор решений, содержащийся в</w:t>
            </w:r>
            <w:r w:rsidR="00E14DFB">
              <w:rPr>
                <w:sz w:val="20"/>
                <w:lang w:val="ru-RU" w:bidi="ru-RU"/>
              </w:rPr>
              <w:t> </w:t>
            </w:r>
            <w:r w:rsidRPr="000027DD">
              <w:rPr>
                <w:sz w:val="20"/>
                <w:lang w:val="ru-RU" w:bidi="ru-RU"/>
              </w:rPr>
              <w:t>Документе</w:t>
            </w:r>
            <w:r w:rsidR="0005564A" w:rsidRPr="000027DD">
              <w:rPr>
                <w:sz w:val="20"/>
                <w:lang w:val="ru-RU" w:bidi="ru-RU"/>
              </w:rPr>
              <w:t> </w:t>
            </w:r>
            <w:r w:rsidRPr="000027DD">
              <w:rPr>
                <w:sz w:val="20"/>
                <w:lang w:val="ru-RU" w:bidi="ru-RU"/>
              </w:rPr>
              <w:t>RRB23</w:t>
            </w:r>
            <w:r w:rsidR="0005564A" w:rsidRPr="000027DD">
              <w:rPr>
                <w:sz w:val="20"/>
                <w:lang w:val="ru-RU" w:bidi="ru-RU"/>
              </w:rPr>
              <w:noBreakHyphen/>
            </w:r>
            <w:r w:rsidRPr="000027DD">
              <w:rPr>
                <w:sz w:val="20"/>
                <w:lang w:val="ru-RU" w:bidi="ru-RU"/>
              </w:rPr>
              <w:t>3/14.</w:t>
            </w:r>
          </w:p>
        </w:tc>
        <w:tc>
          <w:tcPr>
            <w:tcW w:w="3359" w:type="dxa"/>
          </w:tcPr>
          <w:p w14:paraId="6F7E3D77" w14:textId="66A38ADA" w:rsidR="00185FDE" w:rsidRPr="000027DD" w:rsidRDefault="00106A66" w:rsidP="000027DD">
            <w:pPr>
              <w:pStyle w:val="Tabletext"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 w:bidi="ru-RU"/>
              </w:rPr>
              <w:t>−</w:t>
            </w:r>
          </w:p>
        </w:tc>
      </w:tr>
      <w:tr w:rsidR="00185FDE" w:rsidRPr="000027DD" w14:paraId="2769C3EA" w14:textId="77777777" w:rsidTr="000E4D5C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6F842D" w14:textId="77777777" w:rsidR="00185FDE" w:rsidRPr="000027DD" w:rsidRDefault="00185FDE" w:rsidP="00106A66">
            <w:pPr>
              <w:pStyle w:val="Tabletext"/>
              <w:jc w:val="center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14</w:t>
            </w:r>
          </w:p>
        </w:tc>
        <w:tc>
          <w:tcPr>
            <w:tcW w:w="3331" w:type="dxa"/>
          </w:tcPr>
          <w:p w14:paraId="622E964D" w14:textId="77777777" w:rsidR="00185FDE" w:rsidRPr="000027DD" w:rsidRDefault="00185FDE" w:rsidP="0005564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>Закрытие собрания</w:t>
            </w:r>
          </w:p>
        </w:tc>
        <w:tc>
          <w:tcPr>
            <w:tcW w:w="7083" w:type="dxa"/>
          </w:tcPr>
          <w:p w14:paraId="3048EDA7" w14:textId="77777777" w:rsidR="00185FDE" w:rsidRPr="000027DD" w:rsidRDefault="00185FDE" w:rsidP="0005564A">
            <w:pPr>
              <w:tabs>
                <w:tab w:val="left" w:pos="15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0027DD">
              <w:rPr>
                <w:sz w:val="20"/>
                <w:lang w:val="ru-RU" w:bidi="ru-RU"/>
              </w:rPr>
              <w:t xml:space="preserve">Собрание было объявлено закрытым в 12 ч. 30 мин. 27 октября 2023 года. </w:t>
            </w:r>
          </w:p>
        </w:tc>
        <w:tc>
          <w:tcPr>
            <w:tcW w:w="3359" w:type="dxa"/>
          </w:tcPr>
          <w:p w14:paraId="78D1E5CC" w14:textId="06AFF74C" w:rsidR="00185FDE" w:rsidRPr="000027DD" w:rsidRDefault="00106A66" w:rsidP="000027D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 w:bidi="ru-RU"/>
              </w:rPr>
              <w:t>−</w:t>
            </w:r>
          </w:p>
        </w:tc>
      </w:tr>
    </w:tbl>
    <w:p w14:paraId="7E95B7EB" w14:textId="77777777" w:rsidR="0005564A" w:rsidRPr="000027DD" w:rsidRDefault="0005564A" w:rsidP="0005564A">
      <w:pPr>
        <w:spacing w:before="720"/>
        <w:jc w:val="center"/>
        <w:rPr>
          <w:lang w:val="ru-RU"/>
        </w:rPr>
      </w:pPr>
      <w:r w:rsidRPr="000027DD">
        <w:rPr>
          <w:lang w:val="ru-RU"/>
        </w:rPr>
        <w:t>______________</w:t>
      </w:r>
    </w:p>
    <w:sectPr w:rsidR="0005564A" w:rsidRPr="000027DD" w:rsidSect="00185FD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43AD" w14:textId="77777777" w:rsidR="00247B31" w:rsidRDefault="00247B31">
      <w:r>
        <w:separator/>
      </w:r>
    </w:p>
  </w:endnote>
  <w:endnote w:type="continuationSeparator" w:id="0">
    <w:p w14:paraId="38814139" w14:textId="77777777" w:rsidR="00247B31" w:rsidRDefault="002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513D" w14:textId="77777777" w:rsidR="009C5178" w:rsidRDefault="009C5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90E" w14:textId="35FC16B3" w:rsidR="00247B31" w:rsidRPr="004D6633" w:rsidRDefault="00247B31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7C6A41">
      <w:rPr>
        <w:lang w:val="en-US"/>
      </w:rPr>
      <w:t>M:\RRB\RRB23\RRB23-3\Summary\014R.docx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6A41">
      <w:t>08.11.23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6A41">
      <w:t>08.11.23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2BCF" w14:textId="2F784A44" w:rsidR="00247B31" w:rsidRPr="009C5178" w:rsidRDefault="00920274" w:rsidP="00920274">
    <w:pPr>
      <w:pStyle w:val="Footer"/>
      <w:rPr>
        <w:lang w:val="de-DE"/>
      </w:rPr>
    </w:pPr>
    <w:r w:rsidRPr="009C5178">
      <w:rPr>
        <w:lang w:val="de-DE"/>
      </w:rPr>
      <w:t>(</w:t>
    </w:r>
    <w:r w:rsidR="00894C40" w:rsidRPr="009C5178">
      <w:rPr>
        <w:lang w:val="de-DE"/>
      </w:rPr>
      <w:t>530147</w:t>
    </w:r>
    <w:r w:rsidRPr="009C5178">
      <w:rPr>
        <w:lang w:val="de-DE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CF4A" w14:textId="26D7EC0E" w:rsidR="00247B31" w:rsidRPr="00501CCF" w:rsidRDefault="00247B31" w:rsidP="009500D9">
    <w:pPr>
      <w:pStyle w:val="Footer"/>
      <w:rPr>
        <w:szCs w:val="16"/>
      </w:rPr>
    </w:pPr>
    <w:r w:rsidRPr="00B65478">
      <w:rPr>
        <w:szCs w:val="16"/>
      </w:rPr>
      <w:fldChar w:fldCharType="begin"/>
    </w:r>
    <w:r w:rsidRPr="00501CCF">
      <w:rPr>
        <w:szCs w:val="16"/>
      </w:rPr>
      <w:instrText xml:space="preserve"> FILENAME \p  \* MERGEFORMAT </w:instrText>
    </w:r>
    <w:r w:rsidRPr="00B65478">
      <w:rPr>
        <w:szCs w:val="16"/>
      </w:rPr>
      <w:fldChar w:fldCharType="separate"/>
    </w:r>
    <w:r w:rsidR="007C6A41">
      <w:rPr>
        <w:szCs w:val="16"/>
      </w:rPr>
      <w:t>M:\RRB\RRB23\RRB23-3\Summary\014R.docx</w:t>
    </w:r>
    <w:r w:rsidRPr="00B65478">
      <w:rPr>
        <w:szCs w:val="16"/>
      </w:rPr>
      <w:fldChar w:fldCharType="end"/>
    </w:r>
    <w:r w:rsidRPr="00501CCF">
      <w:rPr>
        <w:szCs w:val="16"/>
      </w:rPr>
      <w:t xml:space="preserve"> (349945)</w:t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7C6A41">
      <w:rPr>
        <w:szCs w:val="16"/>
      </w:rPr>
      <w:t>08.11.23</w:t>
    </w:r>
    <w:r w:rsidRPr="00B65478">
      <w:rPr>
        <w:szCs w:val="16"/>
      </w:rPr>
      <w:fldChar w:fldCharType="end"/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7C6A41">
      <w:rPr>
        <w:szCs w:val="16"/>
      </w:rPr>
      <w:t>08.11.23</w:t>
    </w:r>
    <w:r w:rsidRPr="00B65478"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B687" w14:textId="267274CB" w:rsidR="00792F45" w:rsidRPr="009C5178" w:rsidRDefault="00AC2DA6" w:rsidP="00AC2DA6">
    <w:pPr>
      <w:pStyle w:val="Footer"/>
      <w:rPr>
        <w:lang w:val="de-DE"/>
      </w:rPr>
    </w:pPr>
    <w:r w:rsidRPr="009C5178">
      <w:rPr>
        <w:lang w:val="de-DE"/>
      </w:rPr>
      <w:t>(</w:t>
    </w:r>
    <w:r w:rsidR="000224B8" w:rsidRPr="009C5178">
      <w:rPr>
        <w:lang w:val="de-DE"/>
      </w:rPr>
      <w:t>530147</w:t>
    </w:r>
    <w:r w:rsidRPr="009C5178">
      <w:rPr>
        <w:lang w:val="de-DE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9763" w14:textId="34C5E1C1" w:rsidR="00792F45" w:rsidRPr="009C5178" w:rsidRDefault="00920274" w:rsidP="00920274">
    <w:pPr>
      <w:pStyle w:val="Footer"/>
      <w:rPr>
        <w:lang w:val="de-DE"/>
      </w:rPr>
    </w:pPr>
    <w:r w:rsidRPr="009C5178">
      <w:rPr>
        <w:lang w:val="de-DE"/>
      </w:rPr>
      <w:t>(</w:t>
    </w:r>
    <w:r w:rsidR="000224B8" w:rsidRPr="009C5178">
      <w:rPr>
        <w:lang w:val="de-DE"/>
      </w:rPr>
      <w:t>530147</w:t>
    </w:r>
    <w:r w:rsidRPr="009C5178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A571" w14:textId="77777777" w:rsidR="00247B31" w:rsidRDefault="00247B31">
      <w:r>
        <w:t>____________________</w:t>
      </w:r>
    </w:p>
  </w:footnote>
  <w:footnote w:type="continuationSeparator" w:id="0">
    <w:p w14:paraId="0B05C5D9" w14:textId="77777777" w:rsidR="00247B31" w:rsidRDefault="002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78C7" w14:textId="77777777" w:rsidR="009C5178" w:rsidRDefault="009C5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247B31" w:rsidRPr="007C43F5" w:rsidRDefault="00247B31" w:rsidP="00642637">
        <w:pPr>
          <w:pStyle w:val="Header"/>
          <w:rPr>
            <w:szCs w:val="18"/>
          </w:rPr>
        </w:pPr>
        <w:r w:rsidRPr="007C43F5">
          <w:rPr>
            <w:szCs w:val="18"/>
          </w:rPr>
          <w:fldChar w:fldCharType="begin"/>
        </w:r>
        <w:r w:rsidRPr="007C43F5">
          <w:rPr>
            <w:szCs w:val="18"/>
          </w:rPr>
          <w:instrText xml:space="preserve"> PAGE   \* MERGEFORMAT </w:instrText>
        </w:r>
        <w:r w:rsidRPr="007C43F5">
          <w:rPr>
            <w:szCs w:val="18"/>
          </w:rPr>
          <w:fldChar w:fldCharType="separate"/>
        </w:r>
        <w:r>
          <w:rPr>
            <w:noProof/>
            <w:szCs w:val="18"/>
          </w:rPr>
          <w:t>9</w:t>
        </w:r>
        <w:r w:rsidRPr="007C43F5">
          <w:rPr>
            <w:noProof/>
            <w:szCs w:val="18"/>
          </w:rPr>
          <w:fldChar w:fldCharType="end"/>
        </w:r>
        <w:r>
          <w:rPr>
            <w:noProof/>
            <w:szCs w:val="18"/>
          </w:rPr>
          <w:br/>
          <w:t>RRB18</w:t>
        </w:r>
        <w:r w:rsidRPr="007C43F5">
          <w:rPr>
            <w:noProof/>
            <w:szCs w:val="18"/>
          </w:rPr>
          <w:t>-</w:t>
        </w:r>
        <w:r>
          <w:rPr>
            <w:noProof/>
            <w:szCs w:val="18"/>
          </w:rPr>
          <w:t>1</w:t>
        </w:r>
        <w:r w:rsidRPr="007C43F5">
          <w:rPr>
            <w:noProof/>
            <w:szCs w:val="18"/>
          </w:rPr>
          <w:t>/10-</w:t>
        </w:r>
        <w:r>
          <w:rPr>
            <w:noProof/>
            <w:szCs w:val="18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CFB5" w14:textId="77777777" w:rsidR="009C5178" w:rsidRDefault="009C51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EC7C" w14:textId="77777777" w:rsidR="00247B31" w:rsidRPr="00490DF9" w:rsidRDefault="00247B31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10C4" w14:textId="77777777" w:rsidR="00AC2DA6" w:rsidRPr="00AA73C3" w:rsidRDefault="00AC2DA6" w:rsidP="00AC2DA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2</w:t>
    </w:r>
    <w:r w:rsidRPr="00AA73C3">
      <w:rPr>
        <w:noProof/>
        <w:sz w:val="18"/>
      </w:rPr>
      <w:fldChar w:fldCharType="end"/>
    </w:r>
  </w:p>
  <w:p w14:paraId="275143A0" w14:textId="6B9AC301" w:rsidR="00247B31" w:rsidRPr="00AC2DA6" w:rsidRDefault="00AC2DA6" w:rsidP="00AC2DA6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23</w:t>
    </w:r>
    <w:r w:rsidRPr="00AA73C3">
      <w:rPr>
        <w:sz w:val="18"/>
      </w:rPr>
      <w:t>-</w:t>
    </w:r>
    <w:r w:rsidR="00FE2A71">
      <w:rPr>
        <w:sz w:val="18"/>
        <w:lang w:val="ru-RU"/>
      </w:rPr>
      <w:t>3</w:t>
    </w:r>
    <w:r w:rsidRPr="00AA73C3">
      <w:rPr>
        <w:sz w:val="18"/>
      </w:rPr>
      <w:t>/</w:t>
    </w:r>
    <w:r w:rsidR="000224B8">
      <w:rPr>
        <w:sz w:val="18"/>
        <w:lang w:val="ru-RU"/>
      </w:rPr>
      <w:t>14</w:t>
    </w:r>
    <w:r w:rsidRPr="00AA73C3">
      <w:rPr>
        <w:sz w:val="18"/>
      </w:rPr>
      <w:t>-R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3A9F" w14:textId="77777777" w:rsidR="00792F45" w:rsidRPr="00AA73C3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3</w:t>
    </w:r>
    <w:r w:rsidRPr="00AA73C3">
      <w:rPr>
        <w:noProof/>
        <w:sz w:val="18"/>
      </w:rPr>
      <w:fldChar w:fldCharType="end"/>
    </w:r>
  </w:p>
  <w:p w14:paraId="04DF9FE9" w14:textId="19EB64C2" w:rsidR="00792F45" w:rsidRPr="00126980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23</w:t>
    </w:r>
    <w:r w:rsidRPr="00AA73C3">
      <w:rPr>
        <w:sz w:val="18"/>
      </w:rPr>
      <w:t>-</w:t>
    </w:r>
    <w:r w:rsidR="00FE2A71">
      <w:rPr>
        <w:sz w:val="18"/>
        <w:lang w:val="ru-RU"/>
      </w:rPr>
      <w:t>3</w:t>
    </w:r>
    <w:r w:rsidRPr="00AA73C3">
      <w:rPr>
        <w:sz w:val="18"/>
      </w:rPr>
      <w:t>/</w:t>
    </w:r>
    <w:r w:rsidR="000224B8">
      <w:rPr>
        <w:sz w:val="18"/>
        <w:lang w:val="ru-RU"/>
      </w:rPr>
      <w:t>14</w:t>
    </w:r>
    <w:r w:rsidRPr="00AA73C3">
      <w:rPr>
        <w:sz w:val="18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525936"/>
    <w:multiLevelType w:val="hybridMultilevel"/>
    <w:tmpl w:val="7F2E9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D42803"/>
    <w:multiLevelType w:val="hybridMultilevel"/>
    <w:tmpl w:val="468A7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DD46D9"/>
    <w:multiLevelType w:val="hybridMultilevel"/>
    <w:tmpl w:val="86945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2A00EC"/>
    <w:multiLevelType w:val="hybridMultilevel"/>
    <w:tmpl w:val="0EDEC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A7CE9"/>
    <w:multiLevelType w:val="hybridMultilevel"/>
    <w:tmpl w:val="A0F2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F0F4A"/>
    <w:multiLevelType w:val="hybridMultilevel"/>
    <w:tmpl w:val="611CC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656DD"/>
    <w:multiLevelType w:val="hybridMultilevel"/>
    <w:tmpl w:val="3E326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01E12"/>
    <w:multiLevelType w:val="hybridMultilevel"/>
    <w:tmpl w:val="C0C25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A7C61"/>
    <w:multiLevelType w:val="hybridMultilevel"/>
    <w:tmpl w:val="F300E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F49E1C">
      <w:numFmt w:val="bullet"/>
      <w:lvlText w:val="•"/>
      <w:lvlJc w:val="left"/>
      <w:pPr>
        <w:ind w:left="1395" w:hanging="675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C7390"/>
    <w:multiLevelType w:val="hybridMultilevel"/>
    <w:tmpl w:val="61E86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D43C1"/>
    <w:multiLevelType w:val="hybridMultilevel"/>
    <w:tmpl w:val="1C66C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4111E"/>
    <w:multiLevelType w:val="hybridMultilevel"/>
    <w:tmpl w:val="D6BA4512"/>
    <w:lvl w:ilvl="0" w:tplc="23E8C5E8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12BC3"/>
    <w:multiLevelType w:val="hybridMultilevel"/>
    <w:tmpl w:val="1A22074C"/>
    <w:lvl w:ilvl="0" w:tplc="2F0AE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853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4F4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54AE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0A01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86E8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AE3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67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D8D9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D7189"/>
    <w:multiLevelType w:val="hybridMultilevel"/>
    <w:tmpl w:val="401CD2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CFA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E877BA"/>
    <w:multiLevelType w:val="hybridMultilevel"/>
    <w:tmpl w:val="C2A23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26193"/>
    <w:multiLevelType w:val="hybridMultilevel"/>
    <w:tmpl w:val="B74A3D92"/>
    <w:lvl w:ilvl="0" w:tplc="9F1A1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C59C2"/>
    <w:multiLevelType w:val="hybridMultilevel"/>
    <w:tmpl w:val="C96E3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337749"/>
    <w:multiLevelType w:val="hybridMultilevel"/>
    <w:tmpl w:val="FD761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247DE"/>
    <w:multiLevelType w:val="hybridMultilevel"/>
    <w:tmpl w:val="BAEA31AC"/>
    <w:lvl w:ilvl="0" w:tplc="D3D4F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5AC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4E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A62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AD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61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0F5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CE73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8F9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427588"/>
    <w:multiLevelType w:val="hybridMultilevel"/>
    <w:tmpl w:val="4DBCA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6407E"/>
    <w:multiLevelType w:val="hybridMultilevel"/>
    <w:tmpl w:val="C11AB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E3474"/>
    <w:multiLevelType w:val="hybridMultilevel"/>
    <w:tmpl w:val="FDB0F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D20BB"/>
    <w:multiLevelType w:val="hybridMultilevel"/>
    <w:tmpl w:val="9B708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276B61"/>
    <w:multiLevelType w:val="hybridMultilevel"/>
    <w:tmpl w:val="92A09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DE564E"/>
    <w:multiLevelType w:val="hybridMultilevel"/>
    <w:tmpl w:val="68B8F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A2440C"/>
    <w:multiLevelType w:val="hybridMultilevel"/>
    <w:tmpl w:val="8CFAC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241F"/>
    <w:multiLevelType w:val="hybridMultilevel"/>
    <w:tmpl w:val="D7406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5C4729"/>
    <w:multiLevelType w:val="hybridMultilevel"/>
    <w:tmpl w:val="5762C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0A5E25"/>
    <w:multiLevelType w:val="hybridMultilevel"/>
    <w:tmpl w:val="08C85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A5F73"/>
    <w:multiLevelType w:val="hybridMultilevel"/>
    <w:tmpl w:val="2F183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954A9"/>
    <w:multiLevelType w:val="hybridMultilevel"/>
    <w:tmpl w:val="4A16A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696F15"/>
    <w:multiLevelType w:val="hybridMultilevel"/>
    <w:tmpl w:val="82B4A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313A2E"/>
    <w:multiLevelType w:val="hybridMultilevel"/>
    <w:tmpl w:val="90801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E7076C"/>
    <w:multiLevelType w:val="hybridMultilevel"/>
    <w:tmpl w:val="F43E9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D43A4E"/>
    <w:multiLevelType w:val="hybridMultilevel"/>
    <w:tmpl w:val="28C68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070012">
    <w:abstractNumId w:val="22"/>
  </w:num>
  <w:num w:numId="2" w16cid:durableId="1780174765">
    <w:abstractNumId w:val="16"/>
  </w:num>
  <w:num w:numId="3" w16cid:durableId="570585347">
    <w:abstractNumId w:val="21"/>
  </w:num>
  <w:num w:numId="4" w16cid:durableId="522549972">
    <w:abstractNumId w:val="12"/>
  </w:num>
  <w:num w:numId="5" w16cid:durableId="1902249115">
    <w:abstractNumId w:val="26"/>
  </w:num>
  <w:num w:numId="6" w16cid:durableId="1509098753">
    <w:abstractNumId w:val="20"/>
  </w:num>
  <w:num w:numId="7" w16cid:durableId="882132925">
    <w:abstractNumId w:val="25"/>
  </w:num>
  <w:num w:numId="8" w16cid:durableId="1657102937">
    <w:abstractNumId w:val="24"/>
  </w:num>
  <w:num w:numId="9" w16cid:durableId="856164597">
    <w:abstractNumId w:val="23"/>
  </w:num>
  <w:num w:numId="10" w16cid:durableId="1083917581">
    <w:abstractNumId w:val="13"/>
  </w:num>
  <w:num w:numId="11" w16cid:durableId="1760373761">
    <w:abstractNumId w:val="8"/>
  </w:num>
  <w:num w:numId="12" w16cid:durableId="254292191">
    <w:abstractNumId w:val="27"/>
  </w:num>
  <w:num w:numId="13" w16cid:durableId="704407122">
    <w:abstractNumId w:val="10"/>
  </w:num>
  <w:num w:numId="14" w16cid:durableId="456725191">
    <w:abstractNumId w:val="31"/>
  </w:num>
  <w:num w:numId="15" w16cid:durableId="274673594">
    <w:abstractNumId w:val="35"/>
  </w:num>
  <w:num w:numId="16" w16cid:durableId="497884365">
    <w:abstractNumId w:val="32"/>
  </w:num>
  <w:num w:numId="17" w16cid:durableId="1437867352">
    <w:abstractNumId w:val="15"/>
  </w:num>
  <w:num w:numId="18" w16cid:durableId="1191918321">
    <w:abstractNumId w:val="30"/>
  </w:num>
  <w:num w:numId="19" w16cid:durableId="1788698985">
    <w:abstractNumId w:val="38"/>
  </w:num>
  <w:num w:numId="20" w16cid:durableId="745148879">
    <w:abstractNumId w:val="19"/>
  </w:num>
  <w:num w:numId="21" w16cid:durableId="1965504870">
    <w:abstractNumId w:val="29"/>
  </w:num>
  <w:num w:numId="22" w16cid:durableId="1315524558">
    <w:abstractNumId w:val="33"/>
  </w:num>
  <w:num w:numId="23" w16cid:durableId="1941863956">
    <w:abstractNumId w:val="36"/>
  </w:num>
  <w:num w:numId="24" w16cid:durableId="629559273">
    <w:abstractNumId w:val="37"/>
  </w:num>
  <w:num w:numId="25" w16cid:durableId="1936669190">
    <w:abstractNumId w:val="7"/>
  </w:num>
  <w:num w:numId="26" w16cid:durableId="987126784">
    <w:abstractNumId w:val="6"/>
  </w:num>
  <w:num w:numId="27" w16cid:durableId="1200824321">
    <w:abstractNumId w:val="4"/>
  </w:num>
  <w:num w:numId="28" w16cid:durableId="1858156528">
    <w:abstractNumId w:val="11"/>
  </w:num>
  <w:num w:numId="29" w16cid:durableId="710568662">
    <w:abstractNumId w:val="28"/>
  </w:num>
  <w:num w:numId="30" w16cid:durableId="1372800426">
    <w:abstractNumId w:val="18"/>
  </w:num>
  <w:num w:numId="31" w16cid:durableId="1354722963">
    <w:abstractNumId w:val="34"/>
  </w:num>
  <w:num w:numId="32" w16cid:durableId="1035425543">
    <w:abstractNumId w:val="14"/>
  </w:num>
  <w:num w:numId="33" w16cid:durableId="2073845512">
    <w:abstractNumId w:val="5"/>
  </w:num>
  <w:num w:numId="34" w16cid:durableId="19550798">
    <w:abstractNumId w:val="9"/>
  </w:num>
  <w:num w:numId="35" w16cid:durableId="796340741">
    <w:abstractNumId w:val="1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-1-5-21-8740799-900759487-1415713722-16342"/>
  </w15:person>
  <w15:person w15:author="Beliaeva, Oxana [2]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27DD"/>
    <w:rsid w:val="00002BFB"/>
    <w:rsid w:val="00003501"/>
    <w:rsid w:val="000050BB"/>
    <w:rsid w:val="00006A31"/>
    <w:rsid w:val="00006C82"/>
    <w:rsid w:val="0000744C"/>
    <w:rsid w:val="00007F69"/>
    <w:rsid w:val="00010142"/>
    <w:rsid w:val="00010E30"/>
    <w:rsid w:val="00012821"/>
    <w:rsid w:val="00012889"/>
    <w:rsid w:val="0001397D"/>
    <w:rsid w:val="000149BD"/>
    <w:rsid w:val="00014AE1"/>
    <w:rsid w:val="00014E2F"/>
    <w:rsid w:val="00015C76"/>
    <w:rsid w:val="000224B8"/>
    <w:rsid w:val="00024632"/>
    <w:rsid w:val="00024DC3"/>
    <w:rsid w:val="00026CF8"/>
    <w:rsid w:val="00030BD7"/>
    <w:rsid w:val="00030C19"/>
    <w:rsid w:val="00030F2A"/>
    <w:rsid w:val="00031E64"/>
    <w:rsid w:val="00031F63"/>
    <w:rsid w:val="00033E72"/>
    <w:rsid w:val="00034340"/>
    <w:rsid w:val="00035C95"/>
    <w:rsid w:val="000362B3"/>
    <w:rsid w:val="00040685"/>
    <w:rsid w:val="00041EC1"/>
    <w:rsid w:val="000431FB"/>
    <w:rsid w:val="00045A8D"/>
    <w:rsid w:val="00046088"/>
    <w:rsid w:val="0004797C"/>
    <w:rsid w:val="00050A51"/>
    <w:rsid w:val="0005167A"/>
    <w:rsid w:val="000516E8"/>
    <w:rsid w:val="000523A0"/>
    <w:rsid w:val="00052AF4"/>
    <w:rsid w:val="00052E2A"/>
    <w:rsid w:val="00054E5D"/>
    <w:rsid w:val="0005522D"/>
    <w:rsid w:val="0005564A"/>
    <w:rsid w:val="00056BA1"/>
    <w:rsid w:val="00057D83"/>
    <w:rsid w:val="00060DAC"/>
    <w:rsid w:val="000623B2"/>
    <w:rsid w:val="000634B3"/>
    <w:rsid w:val="00064AF1"/>
    <w:rsid w:val="00064E8D"/>
    <w:rsid w:val="00070258"/>
    <w:rsid w:val="0007323C"/>
    <w:rsid w:val="00073759"/>
    <w:rsid w:val="00075322"/>
    <w:rsid w:val="00076C05"/>
    <w:rsid w:val="00077B71"/>
    <w:rsid w:val="000802A5"/>
    <w:rsid w:val="00082597"/>
    <w:rsid w:val="00084B12"/>
    <w:rsid w:val="00085B68"/>
    <w:rsid w:val="0008630D"/>
    <w:rsid w:val="00086703"/>
    <w:rsid w:val="00086D03"/>
    <w:rsid w:val="00091B5F"/>
    <w:rsid w:val="00092226"/>
    <w:rsid w:val="000944BA"/>
    <w:rsid w:val="0009495B"/>
    <w:rsid w:val="00096AAF"/>
    <w:rsid w:val="00096D61"/>
    <w:rsid w:val="000A096A"/>
    <w:rsid w:val="000A2005"/>
    <w:rsid w:val="000A2751"/>
    <w:rsid w:val="000A375E"/>
    <w:rsid w:val="000A56D9"/>
    <w:rsid w:val="000A5B8F"/>
    <w:rsid w:val="000A7051"/>
    <w:rsid w:val="000B03A1"/>
    <w:rsid w:val="000B0AF6"/>
    <w:rsid w:val="000B0E9B"/>
    <w:rsid w:val="000B24DC"/>
    <w:rsid w:val="000B2B52"/>
    <w:rsid w:val="000B2CAE"/>
    <w:rsid w:val="000B3575"/>
    <w:rsid w:val="000B4ADA"/>
    <w:rsid w:val="000B5B1E"/>
    <w:rsid w:val="000B6730"/>
    <w:rsid w:val="000B6812"/>
    <w:rsid w:val="000C03C7"/>
    <w:rsid w:val="000C1B3B"/>
    <w:rsid w:val="000C216E"/>
    <w:rsid w:val="000C295E"/>
    <w:rsid w:val="000C2AD0"/>
    <w:rsid w:val="000C2C52"/>
    <w:rsid w:val="000C551F"/>
    <w:rsid w:val="000C6998"/>
    <w:rsid w:val="000C7227"/>
    <w:rsid w:val="000D066B"/>
    <w:rsid w:val="000D0C88"/>
    <w:rsid w:val="000D3ECB"/>
    <w:rsid w:val="000D5151"/>
    <w:rsid w:val="000D5408"/>
    <w:rsid w:val="000E0E19"/>
    <w:rsid w:val="000E3DEE"/>
    <w:rsid w:val="000E4D5C"/>
    <w:rsid w:val="000E664B"/>
    <w:rsid w:val="000F04FF"/>
    <w:rsid w:val="000F1195"/>
    <w:rsid w:val="000F252C"/>
    <w:rsid w:val="000F4A3F"/>
    <w:rsid w:val="000F5387"/>
    <w:rsid w:val="00100B72"/>
    <w:rsid w:val="00100C22"/>
    <w:rsid w:val="001019B0"/>
    <w:rsid w:val="00101F7D"/>
    <w:rsid w:val="00103C76"/>
    <w:rsid w:val="00105A69"/>
    <w:rsid w:val="00106A66"/>
    <w:rsid w:val="00106C1A"/>
    <w:rsid w:val="00106EF1"/>
    <w:rsid w:val="0011040A"/>
    <w:rsid w:val="00111CC4"/>
    <w:rsid w:val="0011265F"/>
    <w:rsid w:val="00112A6F"/>
    <w:rsid w:val="00113629"/>
    <w:rsid w:val="00113E08"/>
    <w:rsid w:val="00116717"/>
    <w:rsid w:val="00116CE1"/>
    <w:rsid w:val="00117282"/>
    <w:rsid w:val="00117389"/>
    <w:rsid w:val="00117735"/>
    <w:rsid w:val="0012000E"/>
    <w:rsid w:val="00121831"/>
    <w:rsid w:val="00121C2D"/>
    <w:rsid w:val="00124DDF"/>
    <w:rsid w:val="0012670F"/>
    <w:rsid w:val="00126980"/>
    <w:rsid w:val="00126BF0"/>
    <w:rsid w:val="00126DD0"/>
    <w:rsid w:val="00127A32"/>
    <w:rsid w:val="00130683"/>
    <w:rsid w:val="00130C3F"/>
    <w:rsid w:val="00131134"/>
    <w:rsid w:val="00131461"/>
    <w:rsid w:val="00131FD8"/>
    <w:rsid w:val="00132BB6"/>
    <w:rsid w:val="001332D4"/>
    <w:rsid w:val="001334B4"/>
    <w:rsid w:val="001335C3"/>
    <w:rsid w:val="00134404"/>
    <w:rsid w:val="001352A9"/>
    <w:rsid w:val="00141508"/>
    <w:rsid w:val="001417BD"/>
    <w:rsid w:val="00141907"/>
    <w:rsid w:val="001432DE"/>
    <w:rsid w:val="00144DFB"/>
    <w:rsid w:val="00155EF1"/>
    <w:rsid w:val="00156DEC"/>
    <w:rsid w:val="0015735E"/>
    <w:rsid w:val="00157B40"/>
    <w:rsid w:val="00160757"/>
    <w:rsid w:val="00160FC8"/>
    <w:rsid w:val="00162241"/>
    <w:rsid w:val="00162BB3"/>
    <w:rsid w:val="00164190"/>
    <w:rsid w:val="0017074F"/>
    <w:rsid w:val="00171022"/>
    <w:rsid w:val="00172F5B"/>
    <w:rsid w:val="001732D5"/>
    <w:rsid w:val="00173A41"/>
    <w:rsid w:val="0017445F"/>
    <w:rsid w:val="0017463D"/>
    <w:rsid w:val="001753D1"/>
    <w:rsid w:val="00175EAD"/>
    <w:rsid w:val="00181A22"/>
    <w:rsid w:val="00181C15"/>
    <w:rsid w:val="00185A2E"/>
    <w:rsid w:val="00185FDE"/>
    <w:rsid w:val="0018736C"/>
    <w:rsid w:val="00187CA3"/>
    <w:rsid w:val="001904FE"/>
    <w:rsid w:val="00193292"/>
    <w:rsid w:val="0019520B"/>
    <w:rsid w:val="00195541"/>
    <w:rsid w:val="0019566F"/>
    <w:rsid w:val="00196710"/>
    <w:rsid w:val="00196A70"/>
    <w:rsid w:val="00197324"/>
    <w:rsid w:val="001A4456"/>
    <w:rsid w:val="001A58BF"/>
    <w:rsid w:val="001A73DB"/>
    <w:rsid w:val="001A7CCD"/>
    <w:rsid w:val="001B113A"/>
    <w:rsid w:val="001B2196"/>
    <w:rsid w:val="001B2A5E"/>
    <w:rsid w:val="001B351B"/>
    <w:rsid w:val="001B5D70"/>
    <w:rsid w:val="001C06DB"/>
    <w:rsid w:val="001C3167"/>
    <w:rsid w:val="001C50CF"/>
    <w:rsid w:val="001C5289"/>
    <w:rsid w:val="001C6971"/>
    <w:rsid w:val="001C756B"/>
    <w:rsid w:val="001C7737"/>
    <w:rsid w:val="001C7944"/>
    <w:rsid w:val="001D0A4B"/>
    <w:rsid w:val="001D2785"/>
    <w:rsid w:val="001D3109"/>
    <w:rsid w:val="001D7070"/>
    <w:rsid w:val="001E3AE9"/>
    <w:rsid w:val="001E43C2"/>
    <w:rsid w:val="001E5177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0EC0"/>
    <w:rsid w:val="00201097"/>
    <w:rsid w:val="002012E3"/>
    <w:rsid w:val="00201B6E"/>
    <w:rsid w:val="0020396F"/>
    <w:rsid w:val="00203DF3"/>
    <w:rsid w:val="00205143"/>
    <w:rsid w:val="00205C17"/>
    <w:rsid w:val="00205FBA"/>
    <w:rsid w:val="002109E8"/>
    <w:rsid w:val="002109EA"/>
    <w:rsid w:val="00212CEF"/>
    <w:rsid w:val="00215765"/>
    <w:rsid w:val="00215A20"/>
    <w:rsid w:val="00220AFA"/>
    <w:rsid w:val="00220BA9"/>
    <w:rsid w:val="00221765"/>
    <w:rsid w:val="00222C5E"/>
    <w:rsid w:val="00225564"/>
    <w:rsid w:val="002302B3"/>
    <w:rsid w:val="00230C66"/>
    <w:rsid w:val="00231040"/>
    <w:rsid w:val="00232AD8"/>
    <w:rsid w:val="00232CE7"/>
    <w:rsid w:val="00233291"/>
    <w:rsid w:val="002342C9"/>
    <w:rsid w:val="00234A98"/>
    <w:rsid w:val="00235149"/>
    <w:rsid w:val="00235A29"/>
    <w:rsid w:val="00236AEA"/>
    <w:rsid w:val="00237A2E"/>
    <w:rsid w:val="0024010F"/>
    <w:rsid w:val="00240D42"/>
    <w:rsid w:val="00241526"/>
    <w:rsid w:val="0024164A"/>
    <w:rsid w:val="00243CCC"/>
    <w:rsid w:val="002443A2"/>
    <w:rsid w:val="00244FC4"/>
    <w:rsid w:val="00247B31"/>
    <w:rsid w:val="00247D53"/>
    <w:rsid w:val="0025616F"/>
    <w:rsid w:val="00260A17"/>
    <w:rsid w:val="00260CCB"/>
    <w:rsid w:val="002657CA"/>
    <w:rsid w:val="00265CE0"/>
    <w:rsid w:val="00265DBD"/>
    <w:rsid w:val="00266E74"/>
    <w:rsid w:val="00270052"/>
    <w:rsid w:val="00270DDC"/>
    <w:rsid w:val="002722BA"/>
    <w:rsid w:val="00273BC1"/>
    <w:rsid w:val="00274C9C"/>
    <w:rsid w:val="00275EFE"/>
    <w:rsid w:val="00276805"/>
    <w:rsid w:val="00276AB7"/>
    <w:rsid w:val="00276E6B"/>
    <w:rsid w:val="00277093"/>
    <w:rsid w:val="00283B7B"/>
    <w:rsid w:val="00283C3B"/>
    <w:rsid w:val="002861E6"/>
    <w:rsid w:val="002863A3"/>
    <w:rsid w:val="00287D18"/>
    <w:rsid w:val="002906CB"/>
    <w:rsid w:val="002919AA"/>
    <w:rsid w:val="00292105"/>
    <w:rsid w:val="00294425"/>
    <w:rsid w:val="002969C4"/>
    <w:rsid w:val="002A08E5"/>
    <w:rsid w:val="002A1EBB"/>
    <w:rsid w:val="002A2618"/>
    <w:rsid w:val="002A4158"/>
    <w:rsid w:val="002A472C"/>
    <w:rsid w:val="002A5DD7"/>
    <w:rsid w:val="002A6228"/>
    <w:rsid w:val="002A72D9"/>
    <w:rsid w:val="002A7753"/>
    <w:rsid w:val="002B09D3"/>
    <w:rsid w:val="002B0CAC"/>
    <w:rsid w:val="002B1439"/>
    <w:rsid w:val="002B5373"/>
    <w:rsid w:val="002B5E02"/>
    <w:rsid w:val="002C313D"/>
    <w:rsid w:val="002C5DD3"/>
    <w:rsid w:val="002C5ECE"/>
    <w:rsid w:val="002C627B"/>
    <w:rsid w:val="002C7649"/>
    <w:rsid w:val="002C7EE7"/>
    <w:rsid w:val="002D3331"/>
    <w:rsid w:val="002D5A15"/>
    <w:rsid w:val="002D5BDD"/>
    <w:rsid w:val="002E29DC"/>
    <w:rsid w:val="002E3D27"/>
    <w:rsid w:val="002E548E"/>
    <w:rsid w:val="002E6E36"/>
    <w:rsid w:val="002E760D"/>
    <w:rsid w:val="002E7BAD"/>
    <w:rsid w:val="002F0073"/>
    <w:rsid w:val="002F0890"/>
    <w:rsid w:val="002F2531"/>
    <w:rsid w:val="002F322D"/>
    <w:rsid w:val="002F4150"/>
    <w:rsid w:val="002F41C1"/>
    <w:rsid w:val="002F4967"/>
    <w:rsid w:val="002F6D79"/>
    <w:rsid w:val="00301A43"/>
    <w:rsid w:val="003102D5"/>
    <w:rsid w:val="00313028"/>
    <w:rsid w:val="003130BF"/>
    <w:rsid w:val="00313904"/>
    <w:rsid w:val="00316935"/>
    <w:rsid w:val="00323705"/>
    <w:rsid w:val="00324F96"/>
    <w:rsid w:val="003266ED"/>
    <w:rsid w:val="00326BEA"/>
    <w:rsid w:val="00327BC0"/>
    <w:rsid w:val="00330166"/>
    <w:rsid w:val="0033125A"/>
    <w:rsid w:val="003325F8"/>
    <w:rsid w:val="003336A8"/>
    <w:rsid w:val="00333C45"/>
    <w:rsid w:val="00333D39"/>
    <w:rsid w:val="003370B8"/>
    <w:rsid w:val="0034452C"/>
    <w:rsid w:val="00344F3D"/>
    <w:rsid w:val="00345D38"/>
    <w:rsid w:val="003466B0"/>
    <w:rsid w:val="00346736"/>
    <w:rsid w:val="003475CD"/>
    <w:rsid w:val="00350D39"/>
    <w:rsid w:val="00352097"/>
    <w:rsid w:val="00352EAF"/>
    <w:rsid w:val="003532D8"/>
    <w:rsid w:val="00353307"/>
    <w:rsid w:val="0035345B"/>
    <w:rsid w:val="00353F37"/>
    <w:rsid w:val="003547BD"/>
    <w:rsid w:val="0035481B"/>
    <w:rsid w:val="003566EC"/>
    <w:rsid w:val="003576B1"/>
    <w:rsid w:val="00357E04"/>
    <w:rsid w:val="00361ABC"/>
    <w:rsid w:val="0036234A"/>
    <w:rsid w:val="0036241B"/>
    <w:rsid w:val="0036404C"/>
    <w:rsid w:val="003666FF"/>
    <w:rsid w:val="003708A0"/>
    <w:rsid w:val="003716DB"/>
    <w:rsid w:val="00371E25"/>
    <w:rsid w:val="00372B25"/>
    <w:rsid w:val="0037309C"/>
    <w:rsid w:val="00373902"/>
    <w:rsid w:val="00375B2D"/>
    <w:rsid w:val="003779A0"/>
    <w:rsid w:val="00377BB7"/>
    <w:rsid w:val="00380A6E"/>
    <w:rsid w:val="00381CB2"/>
    <w:rsid w:val="003836D4"/>
    <w:rsid w:val="00386195"/>
    <w:rsid w:val="003864F0"/>
    <w:rsid w:val="00387796"/>
    <w:rsid w:val="00387C18"/>
    <w:rsid w:val="0039138C"/>
    <w:rsid w:val="00392507"/>
    <w:rsid w:val="0039482B"/>
    <w:rsid w:val="00397684"/>
    <w:rsid w:val="00397DDA"/>
    <w:rsid w:val="003A0509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05D1"/>
    <w:rsid w:val="003C2EA7"/>
    <w:rsid w:val="003C4471"/>
    <w:rsid w:val="003C59DC"/>
    <w:rsid w:val="003C796C"/>
    <w:rsid w:val="003C7D41"/>
    <w:rsid w:val="003D0517"/>
    <w:rsid w:val="003D19EC"/>
    <w:rsid w:val="003D26B1"/>
    <w:rsid w:val="003D3732"/>
    <w:rsid w:val="003D37E7"/>
    <w:rsid w:val="003D450E"/>
    <w:rsid w:val="003D4A69"/>
    <w:rsid w:val="003D4DB3"/>
    <w:rsid w:val="003D7A68"/>
    <w:rsid w:val="003E202F"/>
    <w:rsid w:val="003E504F"/>
    <w:rsid w:val="003E5C9B"/>
    <w:rsid w:val="003E6812"/>
    <w:rsid w:val="003E78D6"/>
    <w:rsid w:val="003F0A72"/>
    <w:rsid w:val="003F1352"/>
    <w:rsid w:val="003F18AE"/>
    <w:rsid w:val="003F342F"/>
    <w:rsid w:val="003F4903"/>
    <w:rsid w:val="003F715B"/>
    <w:rsid w:val="003F75EE"/>
    <w:rsid w:val="00400573"/>
    <w:rsid w:val="004007A3"/>
    <w:rsid w:val="00406D71"/>
    <w:rsid w:val="00407312"/>
    <w:rsid w:val="004075DD"/>
    <w:rsid w:val="00407649"/>
    <w:rsid w:val="00413BAE"/>
    <w:rsid w:val="004214E1"/>
    <w:rsid w:val="00422ED5"/>
    <w:rsid w:val="0042549E"/>
    <w:rsid w:val="00426124"/>
    <w:rsid w:val="004261AE"/>
    <w:rsid w:val="00427103"/>
    <w:rsid w:val="00430E8F"/>
    <w:rsid w:val="00431349"/>
    <w:rsid w:val="004321E3"/>
    <w:rsid w:val="004326DB"/>
    <w:rsid w:val="0043682E"/>
    <w:rsid w:val="0044003E"/>
    <w:rsid w:val="00441938"/>
    <w:rsid w:val="00443C5F"/>
    <w:rsid w:val="00443E84"/>
    <w:rsid w:val="004463B2"/>
    <w:rsid w:val="00447021"/>
    <w:rsid w:val="00447ECB"/>
    <w:rsid w:val="004509CB"/>
    <w:rsid w:val="00454C75"/>
    <w:rsid w:val="004565AA"/>
    <w:rsid w:val="004573DA"/>
    <w:rsid w:val="004603DE"/>
    <w:rsid w:val="00461C07"/>
    <w:rsid w:val="004621DB"/>
    <w:rsid w:val="004623F7"/>
    <w:rsid w:val="004634C3"/>
    <w:rsid w:val="00464734"/>
    <w:rsid w:val="00465460"/>
    <w:rsid w:val="004737F8"/>
    <w:rsid w:val="0047477E"/>
    <w:rsid w:val="00475535"/>
    <w:rsid w:val="00480F51"/>
    <w:rsid w:val="00481124"/>
    <w:rsid w:val="004815EB"/>
    <w:rsid w:val="00482222"/>
    <w:rsid w:val="004834EA"/>
    <w:rsid w:val="004835D6"/>
    <w:rsid w:val="00483FD4"/>
    <w:rsid w:val="004854B3"/>
    <w:rsid w:val="004870BD"/>
    <w:rsid w:val="00487569"/>
    <w:rsid w:val="00496864"/>
    <w:rsid w:val="00496920"/>
    <w:rsid w:val="00496BF4"/>
    <w:rsid w:val="00496F7D"/>
    <w:rsid w:val="004A08EA"/>
    <w:rsid w:val="004A0ADD"/>
    <w:rsid w:val="004A0B91"/>
    <w:rsid w:val="004A1232"/>
    <w:rsid w:val="004A1245"/>
    <w:rsid w:val="004A358B"/>
    <w:rsid w:val="004A4496"/>
    <w:rsid w:val="004A567D"/>
    <w:rsid w:val="004B11AB"/>
    <w:rsid w:val="004B1972"/>
    <w:rsid w:val="004B1CB3"/>
    <w:rsid w:val="004B1D66"/>
    <w:rsid w:val="004B1D9F"/>
    <w:rsid w:val="004B214D"/>
    <w:rsid w:val="004B4B60"/>
    <w:rsid w:val="004B6E9C"/>
    <w:rsid w:val="004B75AA"/>
    <w:rsid w:val="004B7C9A"/>
    <w:rsid w:val="004C1E6B"/>
    <w:rsid w:val="004C33FF"/>
    <w:rsid w:val="004C5431"/>
    <w:rsid w:val="004C6779"/>
    <w:rsid w:val="004C6A7C"/>
    <w:rsid w:val="004C6E90"/>
    <w:rsid w:val="004D0A54"/>
    <w:rsid w:val="004D1AD3"/>
    <w:rsid w:val="004D1FCA"/>
    <w:rsid w:val="004D4228"/>
    <w:rsid w:val="004D6633"/>
    <w:rsid w:val="004D733B"/>
    <w:rsid w:val="004E0DC4"/>
    <w:rsid w:val="004E0FB5"/>
    <w:rsid w:val="004E1C3D"/>
    <w:rsid w:val="004E2A76"/>
    <w:rsid w:val="004E43BB"/>
    <w:rsid w:val="004E460D"/>
    <w:rsid w:val="004E5232"/>
    <w:rsid w:val="004E5FFE"/>
    <w:rsid w:val="004E6052"/>
    <w:rsid w:val="004E64D6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7BB"/>
    <w:rsid w:val="005002A7"/>
    <w:rsid w:val="005007C8"/>
    <w:rsid w:val="00501CCF"/>
    <w:rsid w:val="00502CF6"/>
    <w:rsid w:val="00505309"/>
    <w:rsid w:val="00505713"/>
    <w:rsid w:val="005062CD"/>
    <w:rsid w:val="0050785C"/>
    <w:rsid w:val="0050789B"/>
    <w:rsid w:val="00507B17"/>
    <w:rsid w:val="00511AB6"/>
    <w:rsid w:val="00512798"/>
    <w:rsid w:val="00512B16"/>
    <w:rsid w:val="0051393B"/>
    <w:rsid w:val="00513C0A"/>
    <w:rsid w:val="005145CE"/>
    <w:rsid w:val="00514CCE"/>
    <w:rsid w:val="00514EF9"/>
    <w:rsid w:val="00515211"/>
    <w:rsid w:val="005224A1"/>
    <w:rsid w:val="005236E9"/>
    <w:rsid w:val="00534372"/>
    <w:rsid w:val="0053450F"/>
    <w:rsid w:val="00540142"/>
    <w:rsid w:val="00542387"/>
    <w:rsid w:val="00543DF8"/>
    <w:rsid w:val="00544173"/>
    <w:rsid w:val="00544A8D"/>
    <w:rsid w:val="00546101"/>
    <w:rsid w:val="0055108E"/>
    <w:rsid w:val="00553DD7"/>
    <w:rsid w:val="00554217"/>
    <w:rsid w:val="00560338"/>
    <w:rsid w:val="005612E2"/>
    <w:rsid w:val="005638CF"/>
    <w:rsid w:val="00563CB6"/>
    <w:rsid w:val="00564939"/>
    <w:rsid w:val="00564B44"/>
    <w:rsid w:val="005651F1"/>
    <w:rsid w:val="0056741E"/>
    <w:rsid w:val="0056769F"/>
    <w:rsid w:val="00572B4B"/>
    <w:rsid w:val="0057325A"/>
    <w:rsid w:val="0057469A"/>
    <w:rsid w:val="00574F4D"/>
    <w:rsid w:val="00575CF8"/>
    <w:rsid w:val="00576FA6"/>
    <w:rsid w:val="00580814"/>
    <w:rsid w:val="00581156"/>
    <w:rsid w:val="00581EB3"/>
    <w:rsid w:val="00582361"/>
    <w:rsid w:val="00583A0B"/>
    <w:rsid w:val="00583DF8"/>
    <w:rsid w:val="005864A7"/>
    <w:rsid w:val="00586CE3"/>
    <w:rsid w:val="00587C50"/>
    <w:rsid w:val="00590A03"/>
    <w:rsid w:val="005939EF"/>
    <w:rsid w:val="00593B5C"/>
    <w:rsid w:val="00596CC9"/>
    <w:rsid w:val="005A03A3"/>
    <w:rsid w:val="005A12D8"/>
    <w:rsid w:val="005A19A7"/>
    <w:rsid w:val="005A27C9"/>
    <w:rsid w:val="005A2B92"/>
    <w:rsid w:val="005A31AC"/>
    <w:rsid w:val="005A56D4"/>
    <w:rsid w:val="005A5B61"/>
    <w:rsid w:val="005A79E9"/>
    <w:rsid w:val="005A7E03"/>
    <w:rsid w:val="005B1545"/>
    <w:rsid w:val="005B214C"/>
    <w:rsid w:val="005B54E6"/>
    <w:rsid w:val="005B7ED3"/>
    <w:rsid w:val="005C39DE"/>
    <w:rsid w:val="005C4C48"/>
    <w:rsid w:val="005C522B"/>
    <w:rsid w:val="005D3669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7E5"/>
    <w:rsid w:val="00606BCA"/>
    <w:rsid w:val="00607A55"/>
    <w:rsid w:val="00613736"/>
    <w:rsid w:val="00615F17"/>
    <w:rsid w:val="006172FE"/>
    <w:rsid w:val="00620B07"/>
    <w:rsid w:val="006223FA"/>
    <w:rsid w:val="00624A20"/>
    <w:rsid w:val="00631EE5"/>
    <w:rsid w:val="0063234C"/>
    <w:rsid w:val="00632FFD"/>
    <w:rsid w:val="00633281"/>
    <w:rsid w:val="00634786"/>
    <w:rsid w:val="006348C4"/>
    <w:rsid w:val="00635648"/>
    <w:rsid w:val="006357AA"/>
    <w:rsid w:val="0063628D"/>
    <w:rsid w:val="00637E74"/>
    <w:rsid w:val="00642637"/>
    <w:rsid w:val="0064371D"/>
    <w:rsid w:val="00644EE5"/>
    <w:rsid w:val="00645A6B"/>
    <w:rsid w:val="006465FE"/>
    <w:rsid w:val="00650B2A"/>
    <w:rsid w:val="00651777"/>
    <w:rsid w:val="00652CED"/>
    <w:rsid w:val="00654F79"/>
    <w:rsid w:val="006550F8"/>
    <w:rsid w:val="0065677E"/>
    <w:rsid w:val="00657109"/>
    <w:rsid w:val="0066019B"/>
    <w:rsid w:val="00660795"/>
    <w:rsid w:val="0066220E"/>
    <w:rsid w:val="00666307"/>
    <w:rsid w:val="006666CC"/>
    <w:rsid w:val="00666D45"/>
    <w:rsid w:val="00666FD4"/>
    <w:rsid w:val="00670306"/>
    <w:rsid w:val="00671330"/>
    <w:rsid w:val="00671F7F"/>
    <w:rsid w:val="00674325"/>
    <w:rsid w:val="00675048"/>
    <w:rsid w:val="00675B30"/>
    <w:rsid w:val="006763E6"/>
    <w:rsid w:val="006829F3"/>
    <w:rsid w:val="006847EE"/>
    <w:rsid w:val="0068732C"/>
    <w:rsid w:val="00687E26"/>
    <w:rsid w:val="00690227"/>
    <w:rsid w:val="00690B64"/>
    <w:rsid w:val="006926A4"/>
    <w:rsid w:val="006935CC"/>
    <w:rsid w:val="00694479"/>
    <w:rsid w:val="00696952"/>
    <w:rsid w:val="006A23D3"/>
    <w:rsid w:val="006A317D"/>
    <w:rsid w:val="006A3C53"/>
    <w:rsid w:val="006A518B"/>
    <w:rsid w:val="006A594A"/>
    <w:rsid w:val="006A6A59"/>
    <w:rsid w:val="006B0590"/>
    <w:rsid w:val="006B24FC"/>
    <w:rsid w:val="006B2DD5"/>
    <w:rsid w:val="006B3545"/>
    <w:rsid w:val="006B49DA"/>
    <w:rsid w:val="006B5F04"/>
    <w:rsid w:val="006B6E17"/>
    <w:rsid w:val="006B79C8"/>
    <w:rsid w:val="006C15FD"/>
    <w:rsid w:val="006C3E12"/>
    <w:rsid w:val="006C3F63"/>
    <w:rsid w:val="006C53A9"/>
    <w:rsid w:val="006C53F8"/>
    <w:rsid w:val="006C7CDE"/>
    <w:rsid w:val="006D03FB"/>
    <w:rsid w:val="006D1771"/>
    <w:rsid w:val="006D20F4"/>
    <w:rsid w:val="006D23EB"/>
    <w:rsid w:val="006D2FA7"/>
    <w:rsid w:val="006D3416"/>
    <w:rsid w:val="006D4D07"/>
    <w:rsid w:val="006E0C5B"/>
    <w:rsid w:val="006E600A"/>
    <w:rsid w:val="006E6C15"/>
    <w:rsid w:val="006E784C"/>
    <w:rsid w:val="006E7ECE"/>
    <w:rsid w:val="006F0705"/>
    <w:rsid w:val="006F0ECA"/>
    <w:rsid w:val="006F165F"/>
    <w:rsid w:val="006F2B9F"/>
    <w:rsid w:val="006F3A80"/>
    <w:rsid w:val="006F5297"/>
    <w:rsid w:val="0070071B"/>
    <w:rsid w:val="00702B2C"/>
    <w:rsid w:val="00703ED8"/>
    <w:rsid w:val="007051A5"/>
    <w:rsid w:val="00712D7A"/>
    <w:rsid w:val="00713281"/>
    <w:rsid w:val="00714D45"/>
    <w:rsid w:val="007156AF"/>
    <w:rsid w:val="00716F55"/>
    <w:rsid w:val="00717EE7"/>
    <w:rsid w:val="007216A2"/>
    <w:rsid w:val="007234B1"/>
    <w:rsid w:val="00723D08"/>
    <w:rsid w:val="0072432A"/>
    <w:rsid w:val="00725362"/>
    <w:rsid w:val="00725FDA"/>
    <w:rsid w:val="00727816"/>
    <w:rsid w:val="00730B9A"/>
    <w:rsid w:val="00733118"/>
    <w:rsid w:val="00733EA7"/>
    <w:rsid w:val="00735655"/>
    <w:rsid w:val="00737006"/>
    <w:rsid w:val="00737C98"/>
    <w:rsid w:val="007414F5"/>
    <w:rsid w:val="00741FF7"/>
    <w:rsid w:val="00742D02"/>
    <w:rsid w:val="007437BE"/>
    <w:rsid w:val="00745D96"/>
    <w:rsid w:val="00750A61"/>
    <w:rsid w:val="00750CFA"/>
    <w:rsid w:val="007525D5"/>
    <w:rsid w:val="007549BC"/>
    <w:rsid w:val="00754B5C"/>
    <w:rsid w:val="00754ECC"/>
    <w:rsid w:val="007553DA"/>
    <w:rsid w:val="00757B00"/>
    <w:rsid w:val="00762479"/>
    <w:rsid w:val="0076284A"/>
    <w:rsid w:val="00762A4D"/>
    <w:rsid w:val="0076382E"/>
    <w:rsid w:val="0076420E"/>
    <w:rsid w:val="0076629F"/>
    <w:rsid w:val="0077095A"/>
    <w:rsid w:val="00772297"/>
    <w:rsid w:val="00772F41"/>
    <w:rsid w:val="007742C4"/>
    <w:rsid w:val="007750E8"/>
    <w:rsid w:val="007768F8"/>
    <w:rsid w:val="00777414"/>
    <w:rsid w:val="0078110C"/>
    <w:rsid w:val="00781626"/>
    <w:rsid w:val="00782354"/>
    <w:rsid w:val="007872D6"/>
    <w:rsid w:val="0079118F"/>
    <w:rsid w:val="007913A9"/>
    <w:rsid w:val="00791F8F"/>
    <w:rsid w:val="007921A7"/>
    <w:rsid w:val="0079296E"/>
    <w:rsid w:val="00792F45"/>
    <w:rsid w:val="00794904"/>
    <w:rsid w:val="007960D3"/>
    <w:rsid w:val="00796EB6"/>
    <w:rsid w:val="007A1873"/>
    <w:rsid w:val="007A1DD6"/>
    <w:rsid w:val="007A3A09"/>
    <w:rsid w:val="007A3CC5"/>
    <w:rsid w:val="007A3E7C"/>
    <w:rsid w:val="007A45EE"/>
    <w:rsid w:val="007A5509"/>
    <w:rsid w:val="007B16CB"/>
    <w:rsid w:val="007B29E9"/>
    <w:rsid w:val="007B2ED7"/>
    <w:rsid w:val="007B3ACA"/>
    <w:rsid w:val="007B3DB1"/>
    <w:rsid w:val="007B6FBA"/>
    <w:rsid w:val="007B7173"/>
    <w:rsid w:val="007C018B"/>
    <w:rsid w:val="007C43F5"/>
    <w:rsid w:val="007C61EB"/>
    <w:rsid w:val="007C6308"/>
    <w:rsid w:val="007C6A41"/>
    <w:rsid w:val="007C7949"/>
    <w:rsid w:val="007D183E"/>
    <w:rsid w:val="007D1DD3"/>
    <w:rsid w:val="007D3440"/>
    <w:rsid w:val="007D3E5B"/>
    <w:rsid w:val="007D43D0"/>
    <w:rsid w:val="007D46BC"/>
    <w:rsid w:val="007D4EB6"/>
    <w:rsid w:val="007D5C1D"/>
    <w:rsid w:val="007E0F5C"/>
    <w:rsid w:val="007E1833"/>
    <w:rsid w:val="007E3F13"/>
    <w:rsid w:val="007E492D"/>
    <w:rsid w:val="007E4E96"/>
    <w:rsid w:val="007E588A"/>
    <w:rsid w:val="007E5CF1"/>
    <w:rsid w:val="007E6133"/>
    <w:rsid w:val="007E65C2"/>
    <w:rsid w:val="007F0699"/>
    <w:rsid w:val="007F2786"/>
    <w:rsid w:val="007F403B"/>
    <w:rsid w:val="007F484D"/>
    <w:rsid w:val="007F617C"/>
    <w:rsid w:val="007F751A"/>
    <w:rsid w:val="007F7798"/>
    <w:rsid w:val="00800012"/>
    <w:rsid w:val="008005D5"/>
    <w:rsid w:val="0080090B"/>
    <w:rsid w:val="008020FB"/>
    <w:rsid w:val="0080261F"/>
    <w:rsid w:val="0080295C"/>
    <w:rsid w:val="008033F8"/>
    <w:rsid w:val="00803E15"/>
    <w:rsid w:val="00806160"/>
    <w:rsid w:val="008117AD"/>
    <w:rsid w:val="008129D9"/>
    <w:rsid w:val="008143A4"/>
    <w:rsid w:val="0081513E"/>
    <w:rsid w:val="00820369"/>
    <w:rsid w:val="008212AC"/>
    <w:rsid w:val="008222F3"/>
    <w:rsid w:val="00826152"/>
    <w:rsid w:val="00830A2D"/>
    <w:rsid w:val="008334BA"/>
    <w:rsid w:val="00833E27"/>
    <w:rsid w:val="00833F6E"/>
    <w:rsid w:val="008352CE"/>
    <w:rsid w:val="00835314"/>
    <w:rsid w:val="008409F1"/>
    <w:rsid w:val="00841B7C"/>
    <w:rsid w:val="00843097"/>
    <w:rsid w:val="00844F76"/>
    <w:rsid w:val="00845DCB"/>
    <w:rsid w:val="00846593"/>
    <w:rsid w:val="00846E10"/>
    <w:rsid w:val="0085038C"/>
    <w:rsid w:val="00851498"/>
    <w:rsid w:val="0085321E"/>
    <w:rsid w:val="00854131"/>
    <w:rsid w:val="00854517"/>
    <w:rsid w:val="00855386"/>
    <w:rsid w:val="008559D8"/>
    <w:rsid w:val="0085652D"/>
    <w:rsid w:val="00856676"/>
    <w:rsid w:val="00864730"/>
    <w:rsid w:val="008650A2"/>
    <w:rsid w:val="008673C1"/>
    <w:rsid w:val="00871088"/>
    <w:rsid w:val="00872B53"/>
    <w:rsid w:val="0087472E"/>
    <w:rsid w:val="0087694B"/>
    <w:rsid w:val="00877FD7"/>
    <w:rsid w:val="00880F4D"/>
    <w:rsid w:val="0088255F"/>
    <w:rsid w:val="008874D1"/>
    <w:rsid w:val="00887B2F"/>
    <w:rsid w:val="00894321"/>
    <w:rsid w:val="00894C40"/>
    <w:rsid w:val="0089528E"/>
    <w:rsid w:val="00896161"/>
    <w:rsid w:val="008A0F69"/>
    <w:rsid w:val="008A23CF"/>
    <w:rsid w:val="008A4C79"/>
    <w:rsid w:val="008A548C"/>
    <w:rsid w:val="008A74D5"/>
    <w:rsid w:val="008B00FD"/>
    <w:rsid w:val="008B0228"/>
    <w:rsid w:val="008B1EF5"/>
    <w:rsid w:val="008B35A3"/>
    <w:rsid w:val="008B37E1"/>
    <w:rsid w:val="008B45F8"/>
    <w:rsid w:val="008C019B"/>
    <w:rsid w:val="008C0E70"/>
    <w:rsid w:val="008C1530"/>
    <w:rsid w:val="008C2E74"/>
    <w:rsid w:val="008D0297"/>
    <w:rsid w:val="008D1B0E"/>
    <w:rsid w:val="008D31C3"/>
    <w:rsid w:val="008D3387"/>
    <w:rsid w:val="008D3CD8"/>
    <w:rsid w:val="008D4EF5"/>
    <w:rsid w:val="008D5409"/>
    <w:rsid w:val="008D5422"/>
    <w:rsid w:val="008D69ED"/>
    <w:rsid w:val="008E006D"/>
    <w:rsid w:val="008E3283"/>
    <w:rsid w:val="008E38B4"/>
    <w:rsid w:val="008E4935"/>
    <w:rsid w:val="008E4C76"/>
    <w:rsid w:val="008E572C"/>
    <w:rsid w:val="008F3342"/>
    <w:rsid w:val="008F473D"/>
    <w:rsid w:val="008F4F21"/>
    <w:rsid w:val="008F533C"/>
    <w:rsid w:val="0090122D"/>
    <w:rsid w:val="00901D4B"/>
    <w:rsid w:val="00903757"/>
    <w:rsid w:val="00903D68"/>
    <w:rsid w:val="009043B1"/>
    <w:rsid w:val="00904705"/>
    <w:rsid w:val="00904D4A"/>
    <w:rsid w:val="009065E9"/>
    <w:rsid w:val="00907120"/>
    <w:rsid w:val="0090785C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0099"/>
    <w:rsid w:val="00920274"/>
    <w:rsid w:val="00922788"/>
    <w:rsid w:val="00925023"/>
    <w:rsid w:val="009277BC"/>
    <w:rsid w:val="00927D57"/>
    <w:rsid w:val="00931A51"/>
    <w:rsid w:val="009329FA"/>
    <w:rsid w:val="00933034"/>
    <w:rsid w:val="009346EF"/>
    <w:rsid w:val="009347E8"/>
    <w:rsid w:val="0093627C"/>
    <w:rsid w:val="00936A0A"/>
    <w:rsid w:val="009379FC"/>
    <w:rsid w:val="00942EB4"/>
    <w:rsid w:val="0094436E"/>
    <w:rsid w:val="00944D7E"/>
    <w:rsid w:val="009453BC"/>
    <w:rsid w:val="0094572D"/>
    <w:rsid w:val="00946496"/>
    <w:rsid w:val="00947185"/>
    <w:rsid w:val="009500D9"/>
    <w:rsid w:val="00951465"/>
    <w:rsid w:val="009518B3"/>
    <w:rsid w:val="0095242D"/>
    <w:rsid w:val="00955792"/>
    <w:rsid w:val="0095677D"/>
    <w:rsid w:val="0095683C"/>
    <w:rsid w:val="00957C76"/>
    <w:rsid w:val="00961472"/>
    <w:rsid w:val="00961641"/>
    <w:rsid w:val="00961726"/>
    <w:rsid w:val="00963D9D"/>
    <w:rsid w:val="009661D8"/>
    <w:rsid w:val="009665EE"/>
    <w:rsid w:val="00967B49"/>
    <w:rsid w:val="00973DC1"/>
    <w:rsid w:val="00975524"/>
    <w:rsid w:val="0098013E"/>
    <w:rsid w:val="009817C5"/>
    <w:rsid w:val="00981A09"/>
    <w:rsid w:val="00981B1F"/>
    <w:rsid w:val="00981B54"/>
    <w:rsid w:val="00981B6D"/>
    <w:rsid w:val="0098358B"/>
    <w:rsid w:val="009839DD"/>
    <w:rsid w:val="00983C76"/>
    <w:rsid w:val="00983F01"/>
    <w:rsid w:val="009842C3"/>
    <w:rsid w:val="00984816"/>
    <w:rsid w:val="00985614"/>
    <w:rsid w:val="00985AE1"/>
    <w:rsid w:val="00990F7F"/>
    <w:rsid w:val="00992B84"/>
    <w:rsid w:val="009A009A"/>
    <w:rsid w:val="009A3741"/>
    <w:rsid w:val="009A3B26"/>
    <w:rsid w:val="009A5463"/>
    <w:rsid w:val="009A6BB6"/>
    <w:rsid w:val="009A7B8B"/>
    <w:rsid w:val="009B2E9D"/>
    <w:rsid w:val="009B3F43"/>
    <w:rsid w:val="009B5CFA"/>
    <w:rsid w:val="009B73EB"/>
    <w:rsid w:val="009C0478"/>
    <w:rsid w:val="009C05B0"/>
    <w:rsid w:val="009C0720"/>
    <w:rsid w:val="009C1429"/>
    <w:rsid w:val="009C160B"/>
    <w:rsid w:val="009C161F"/>
    <w:rsid w:val="009C5178"/>
    <w:rsid w:val="009C56B4"/>
    <w:rsid w:val="009C5C9F"/>
    <w:rsid w:val="009C6D89"/>
    <w:rsid w:val="009D12FB"/>
    <w:rsid w:val="009D3100"/>
    <w:rsid w:val="009D3774"/>
    <w:rsid w:val="009D51A2"/>
    <w:rsid w:val="009E009E"/>
    <w:rsid w:val="009E04A8"/>
    <w:rsid w:val="009E45EB"/>
    <w:rsid w:val="009E4AEC"/>
    <w:rsid w:val="009E5BD8"/>
    <w:rsid w:val="009E681E"/>
    <w:rsid w:val="009F01E2"/>
    <w:rsid w:val="009F0935"/>
    <w:rsid w:val="009F24FE"/>
    <w:rsid w:val="009F364F"/>
    <w:rsid w:val="009F4359"/>
    <w:rsid w:val="009F778D"/>
    <w:rsid w:val="00A00111"/>
    <w:rsid w:val="00A011B9"/>
    <w:rsid w:val="00A018A7"/>
    <w:rsid w:val="00A01ADB"/>
    <w:rsid w:val="00A02698"/>
    <w:rsid w:val="00A03475"/>
    <w:rsid w:val="00A04E23"/>
    <w:rsid w:val="00A066E7"/>
    <w:rsid w:val="00A07C75"/>
    <w:rsid w:val="00A11999"/>
    <w:rsid w:val="00A119E6"/>
    <w:rsid w:val="00A11D6F"/>
    <w:rsid w:val="00A164B4"/>
    <w:rsid w:val="00A175A3"/>
    <w:rsid w:val="00A177F0"/>
    <w:rsid w:val="00A17E5F"/>
    <w:rsid w:val="00A20150"/>
    <w:rsid w:val="00A2096C"/>
    <w:rsid w:val="00A20FBC"/>
    <w:rsid w:val="00A216DA"/>
    <w:rsid w:val="00A2188B"/>
    <w:rsid w:val="00A21BE7"/>
    <w:rsid w:val="00A2342A"/>
    <w:rsid w:val="00A24ABD"/>
    <w:rsid w:val="00A260B3"/>
    <w:rsid w:val="00A269D1"/>
    <w:rsid w:val="00A30373"/>
    <w:rsid w:val="00A31370"/>
    <w:rsid w:val="00A32972"/>
    <w:rsid w:val="00A33384"/>
    <w:rsid w:val="00A34D6F"/>
    <w:rsid w:val="00A35561"/>
    <w:rsid w:val="00A35E3D"/>
    <w:rsid w:val="00A379CB"/>
    <w:rsid w:val="00A37A15"/>
    <w:rsid w:val="00A41F91"/>
    <w:rsid w:val="00A42328"/>
    <w:rsid w:val="00A427B2"/>
    <w:rsid w:val="00A427FA"/>
    <w:rsid w:val="00A440C8"/>
    <w:rsid w:val="00A4416C"/>
    <w:rsid w:val="00A4606E"/>
    <w:rsid w:val="00A478F4"/>
    <w:rsid w:val="00A50DDF"/>
    <w:rsid w:val="00A51BD2"/>
    <w:rsid w:val="00A523A8"/>
    <w:rsid w:val="00A53077"/>
    <w:rsid w:val="00A575FB"/>
    <w:rsid w:val="00A60A1A"/>
    <w:rsid w:val="00A62DEE"/>
    <w:rsid w:val="00A63355"/>
    <w:rsid w:val="00A64894"/>
    <w:rsid w:val="00A66CAF"/>
    <w:rsid w:val="00A70235"/>
    <w:rsid w:val="00A71C21"/>
    <w:rsid w:val="00A72542"/>
    <w:rsid w:val="00A726D7"/>
    <w:rsid w:val="00A73586"/>
    <w:rsid w:val="00A73923"/>
    <w:rsid w:val="00A75644"/>
    <w:rsid w:val="00A7596D"/>
    <w:rsid w:val="00A80BCE"/>
    <w:rsid w:val="00A8183D"/>
    <w:rsid w:val="00A84F08"/>
    <w:rsid w:val="00A85632"/>
    <w:rsid w:val="00A93BEB"/>
    <w:rsid w:val="00A951C6"/>
    <w:rsid w:val="00A9575D"/>
    <w:rsid w:val="00A9592D"/>
    <w:rsid w:val="00A963DF"/>
    <w:rsid w:val="00AA0138"/>
    <w:rsid w:val="00AA20B0"/>
    <w:rsid w:val="00AA4DCD"/>
    <w:rsid w:val="00AA61A8"/>
    <w:rsid w:val="00AA73C3"/>
    <w:rsid w:val="00AA7A8E"/>
    <w:rsid w:val="00AA7D4A"/>
    <w:rsid w:val="00AB1340"/>
    <w:rsid w:val="00AB15B9"/>
    <w:rsid w:val="00AB1E95"/>
    <w:rsid w:val="00AB24BD"/>
    <w:rsid w:val="00AB27EF"/>
    <w:rsid w:val="00AB5CFA"/>
    <w:rsid w:val="00AB67EA"/>
    <w:rsid w:val="00AB6A4D"/>
    <w:rsid w:val="00AC04E6"/>
    <w:rsid w:val="00AC0C22"/>
    <w:rsid w:val="00AC2DA6"/>
    <w:rsid w:val="00AC3033"/>
    <w:rsid w:val="00AC3896"/>
    <w:rsid w:val="00AC4A25"/>
    <w:rsid w:val="00AC4B02"/>
    <w:rsid w:val="00AC60D7"/>
    <w:rsid w:val="00AC6F6E"/>
    <w:rsid w:val="00AD027F"/>
    <w:rsid w:val="00AD0AAD"/>
    <w:rsid w:val="00AD2CF2"/>
    <w:rsid w:val="00AD3E8F"/>
    <w:rsid w:val="00AD443A"/>
    <w:rsid w:val="00AE2D88"/>
    <w:rsid w:val="00AE3452"/>
    <w:rsid w:val="00AE404A"/>
    <w:rsid w:val="00AE442D"/>
    <w:rsid w:val="00AE4BE2"/>
    <w:rsid w:val="00AE514C"/>
    <w:rsid w:val="00AE55D3"/>
    <w:rsid w:val="00AE586A"/>
    <w:rsid w:val="00AE6E69"/>
    <w:rsid w:val="00AE6F6F"/>
    <w:rsid w:val="00AF041E"/>
    <w:rsid w:val="00AF19C6"/>
    <w:rsid w:val="00AF29F8"/>
    <w:rsid w:val="00AF3325"/>
    <w:rsid w:val="00AF34D9"/>
    <w:rsid w:val="00AF59ED"/>
    <w:rsid w:val="00AF5C29"/>
    <w:rsid w:val="00AF6138"/>
    <w:rsid w:val="00AF6874"/>
    <w:rsid w:val="00AF6C45"/>
    <w:rsid w:val="00AF70DA"/>
    <w:rsid w:val="00B000B4"/>
    <w:rsid w:val="00B019D3"/>
    <w:rsid w:val="00B06629"/>
    <w:rsid w:val="00B0690B"/>
    <w:rsid w:val="00B07E0A"/>
    <w:rsid w:val="00B100F3"/>
    <w:rsid w:val="00B12510"/>
    <w:rsid w:val="00B12831"/>
    <w:rsid w:val="00B1392F"/>
    <w:rsid w:val="00B16DB7"/>
    <w:rsid w:val="00B21AD7"/>
    <w:rsid w:val="00B21AFA"/>
    <w:rsid w:val="00B2253C"/>
    <w:rsid w:val="00B247FD"/>
    <w:rsid w:val="00B264D7"/>
    <w:rsid w:val="00B265D5"/>
    <w:rsid w:val="00B32817"/>
    <w:rsid w:val="00B34CF9"/>
    <w:rsid w:val="00B35C3A"/>
    <w:rsid w:val="00B36150"/>
    <w:rsid w:val="00B36AB0"/>
    <w:rsid w:val="00B371BF"/>
    <w:rsid w:val="00B37378"/>
    <w:rsid w:val="00B37559"/>
    <w:rsid w:val="00B375BB"/>
    <w:rsid w:val="00B403F9"/>
    <w:rsid w:val="00B4054B"/>
    <w:rsid w:val="00B43007"/>
    <w:rsid w:val="00B43DF9"/>
    <w:rsid w:val="00B447B7"/>
    <w:rsid w:val="00B44E5B"/>
    <w:rsid w:val="00B4588B"/>
    <w:rsid w:val="00B46DCC"/>
    <w:rsid w:val="00B53334"/>
    <w:rsid w:val="00B54224"/>
    <w:rsid w:val="00B548A7"/>
    <w:rsid w:val="00B56F70"/>
    <w:rsid w:val="00B579B0"/>
    <w:rsid w:val="00B57D11"/>
    <w:rsid w:val="00B60E1B"/>
    <w:rsid w:val="00B620F5"/>
    <w:rsid w:val="00B649D7"/>
    <w:rsid w:val="00B656A2"/>
    <w:rsid w:val="00B6650C"/>
    <w:rsid w:val="00B66743"/>
    <w:rsid w:val="00B67B65"/>
    <w:rsid w:val="00B67BEA"/>
    <w:rsid w:val="00B7039A"/>
    <w:rsid w:val="00B72C1B"/>
    <w:rsid w:val="00B74882"/>
    <w:rsid w:val="00B74BC9"/>
    <w:rsid w:val="00B7566C"/>
    <w:rsid w:val="00B77417"/>
    <w:rsid w:val="00B81C2F"/>
    <w:rsid w:val="00B81F65"/>
    <w:rsid w:val="00B8275A"/>
    <w:rsid w:val="00B828A8"/>
    <w:rsid w:val="00B829E4"/>
    <w:rsid w:val="00B856E9"/>
    <w:rsid w:val="00B864F6"/>
    <w:rsid w:val="00B86DC8"/>
    <w:rsid w:val="00B90501"/>
    <w:rsid w:val="00B90743"/>
    <w:rsid w:val="00B90BF9"/>
    <w:rsid w:val="00B90C45"/>
    <w:rsid w:val="00B91717"/>
    <w:rsid w:val="00B91A17"/>
    <w:rsid w:val="00B91E9E"/>
    <w:rsid w:val="00B926C1"/>
    <w:rsid w:val="00B933BE"/>
    <w:rsid w:val="00B94E17"/>
    <w:rsid w:val="00B9642B"/>
    <w:rsid w:val="00B97B11"/>
    <w:rsid w:val="00B97FB8"/>
    <w:rsid w:val="00BA0737"/>
    <w:rsid w:val="00BA0E48"/>
    <w:rsid w:val="00BA0F65"/>
    <w:rsid w:val="00BA634B"/>
    <w:rsid w:val="00BB0D79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4D03"/>
    <w:rsid w:val="00BC6851"/>
    <w:rsid w:val="00BC78AB"/>
    <w:rsid w:val="00BD0BC9"/>
    <w:rsid w:val="00BD1AA6"/>
    <w:rsid w:val="00BD2280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67E4"/>
    <w:rsid w:val="00BE7B63"/>
    <w:rsid w:val="00BE7F57"/>
    <w:rsid w:val="00BF0C17"/>
    <w:rsid w:val="00BF48A9"/>
    <w:rsid w:val="00BF4918"/>
    <w:rsid w:val="00BF569F"/>
    <w:rsid w:val="00BF7972"/>
    <w:rsid w:val="00C02237"/>
    <w:rsid w:val="00C02782"/>
    <w:rsid w:val="00C04F2E"/>
    <w:rsid w:val="00C07319"/>
    <w:rsid w:val="00C11BAB"/>
    <w:rsid w:val="00C12A84"/>
    <w:rsid w:val="00C132A2"/>
    <w:rsid w:val="00C14352"/>
    <w:rsid w:val="00C157E1"/>
    <w:rsid w:val="00C16556"/>
    <w:rsid w:val="00C16778"/>
    <w:rsid w:val="00C16FD2"/>
    <w:rsid w:val="00C171C4"/>
    <w:rsid w:val="00C20007"/>
    <w:rsid w:val="00C2245C"/>
    <w:rsid w:val="00C23E6C"/>
    <w:rsid w:val="00C2429F"/>
    <w:rsid w:val="00C2677B"/>
    <w:rsid w:val="00C3254C"/>
    <w:rsid w:val="00C37705"/>
    <w:rsid w:val="00C402C1"/>
    <w:rsid w:val="00C40EB2"/>
    <w:rsid w:val="00C419C4"/>
    <w:rsid w:val="00C42B8A"/>
    <w:rsid w:val="00C4395E"/>
    <w:rsid w:val="00C43EA5"/>
    <w:rsid w:val="00C47FFD"/>
    <w:rsid w:val="00C50082"/>
    <w:rsid w:val="00C50305"/>
    <w:rsid w:val="00C50D35"/>
    <w:rsid w:val="00C51E92"/>
    <w:rsid w:val="00C522B8"/>
    <w:rsid w:val="00C53851"/>
    <w:rsid w:val="00C5473E"/>
    <w:rsid w:val="00C57E07"/>
    <w:rsid w:val="00C57E2C"/>
    <w:rsid w:val="00C57FD6"/>
    <w:rsid w:val="00C608B7"/>
    <w:rsid w:val="00C60ADC"/>
    <w:rsid w:val="00C618CF"/>
    <w:rsid w:val="00C6464B"/>
    <w:rsid w:val="00C651AD"/>
    <w:rsid w:val="00C65B98"/>
    <w:rsid w:val="00C66F24"/>
    <w:rsid w:val="00C76D7F"/>
    <w:rsid w:val="00C76FFA"/>
    <w:rsid w:val="00C80354"/>
    <w:rsid w:val="00C813AA"/>
    <w:rsid w:val="00C817C5"/>
    <w:rsid w:val="00C82A13"/>
    <w:rsid w:val="00C84B96"/>
    <w:rsid w:val="00C87CF5"/>
    <w:rsid w:val="00C9291E"/>
    <w:rsid w:val="00C975E6"/>
    <w:rsid w:val="00C9781F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53F9"/>
    <w:rsid w:val="00CA5AC5"/>
    <w:rsid w:val="00CA6B88"/>
    <w:rsid w:val="00CB077B"/>
    <w:rsid w:val="00CB0E87"/>
    <w:rsid w:val="00CB1D8F"/>
    <w:rsid w:val="00CB219F"/>
    <w:rsid w:val="00CB2255"/>
    <w:rsid w:val="00CB25A8"/>
    <w:rsid w:val="00CB3771"/>
    <w:rsid w:val="00CB37FC"/>
    <w:rsid w:val="00CB44BF"/>
    <w:rsid w:val="00CB5153"/>
    <w:rsid w:val="00CC0DCD"/>
    <w:rsid w:val="00CC1F70"/>
    <w:rsid w:val="00CC23BC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7423"/>
    <w:rsid w:val="00CE076A"/>
    <w:rsid w:val="00CE35DE"/>
    <w:rsid w:val="00CE463D"/>
    <w:rsid w:val="00CE52A2"/>
    <w:rsid w:val="00CF1B13"/>
    <w:rsid w:val="00CF2724"/>
    <w:rsid w:val="00CF3F78"/>
    <w:rsid w:val="00CF6432"/>
    <w:rsid w:val="00CF78EA"/>
    <w:rsid w:val="00D00442"/>
    <w:rsid w:val="00D005CF"/>
    <w:rsid w:val="00D00DE8"/>
    <w:rsid w:val="00D0313A"/>
    <w:rsid w:val="00D0585D"/>
    <w:rsid w:val="00D1041C"/>
    <w:rsid w:val="00D10BA0"/>
    <w:rsid w:val="00D11B62"/>
    <w:rsid w:val="00D13200"/>
    <w:rsid w:val="00D20DEB"/>
    <w:rsid w:val="00D2156B"/>
    <w:rsid w:val="00D21694"/>
    <w:rsid w:val="00D23547"/>
    <w:rsid w:val="00D24EB5"/>
    <w:rsid w:val="00D25EBE"/>
    <w:rsid w:val="00D27CC7"/>
    <w:rsid w:val="00D3363E"/>
    <w:rsid w:val="00D35AB9"/>
    <w:rsid w:val="00D35B69"/>
    <w:rsid w:val="00D36C31"/>
    <w:rsid w:val="00D37AED"/>
    <w:rsid w:val="00D4095D"/>
    <w:rsid w:val="00D41171"/>
    <w:rsid w:val="00D41571"/>
    <w:rsid w:val="00D416A0"/>
    <w:rsid w:val="00D43664"/>
    <w:rsid w:val="00D44930"/>
    <w:rsid w:val="00D45F3B"/>
    <w:rsid w:val="00D47672"/>
    <w:rsid w:val="00D50AAB"/>
    <w:rsid w:val="00D5123C"/>
    <w:rsid w:val="00D526AF"/>
    <w:rsid w:val="00D52B02"/>
    <w:rsid w:val="00D53098"/>
    <w:rsid w:val="00D5312B"/>
    <w:rsid w:val="00D53B9D"/>
    <w:rsid w:val="00D54173"/>
    <w:rsid w:val="00D55146"/>
    <w:rsid w:val="00D55560"/>
    <w:rsid w:val="00D57B5C"/>
    <w:rsid w:val="00D60D3F"/>
    <w:rsid w:val="00D61B0E"/>
    <w:rsid w:val="00D61C5A"/>
    <w:rsid w:val="00D61F99"/>
    <w:rsid w:val="00D63101"/>
    <w:rsid w:val="00D6790C"/>
    <w:rsid w:val="00D70E06"/>
    <w:rsid w:val="00D717F1"/>
    <w:rsid w:val="00D73277"/>
    <w:rsid w:val="00D74D49"/>
    <w:rsid w:val="00D74DC1"/>
    <w:rsid w:val="00D76586"/>
    <w:rsid w:val="00D82657"/>
    <w:rsid w:val="00D87E20"/>
    <w:rsid w:val="00D90318"/>
    <w:rsid w:val="00D93262"/>
    <w:rsid w:val="00D945E0"/>
    <w:rsid w:val="00D94629"/>
    <w:rsid w:val="00D95A77"/>
    <w:rsid w:val="00D9608C"/>
    <w:rsid w:val="00D96E6C"/>
    <w:rsid w:val="00D9785B"/>
    <w:rsid w:val="00DA096C"/>
    <w:rsid w:val="00DA1837"/>
    <w:rsid w:val="00DA3349"/>
    <w:rsid w:val="00DA3D8F"/>
    <w:rsid w:val="00DA4037"/>
    <w:rsid w:val="00DB13F4"/>
    <w:rsid w:val="00DB1B9D"/>
    <w:rsid w:val="00DB56B8"/>
    <w:rsid w:val="00DB664A"/>
    <w:rsid w:val="00DB6C6B"/>
    <w:rsid w:val="00DB7827"/>
    <w:rsid w:val="00DC0566"/>
    <w:rsid w:val="00DC1189"/>
    <w:rsid w:val="00DC2E8C"/>
    <w:rsid w:val="00DC3965"/>
    <w:rsid w:val="00DC54E8"/>
    <w:rsid w:val="00DC739C"/>
    <w:rsid w:val="00DC7BDC"/>
    <w:rsid w:val="00DD021C"/>
    <w:rsid w:val="00DD0B43"/>
    <w:rsid w:val="00DD19AD"/>
    <w:rsid w:val="00DD25E5"/>
    <w:rsid w:val="00DD32FC"/>
    <w:rsid w:val="00DD3B1D"/>
    <w:rsid w:val="00DD4A49"/>
    <w:rsid w:val="00DD4DC9"/>
    <w:rsid w:val="00DD51DC"/>
    <w:rsid w:val="00DE120B"/>
    <w:rsid w:val="00DE1296"/>
    <w:rsid w:val="00DE1FC7"/>
    <w:rsid w:val="00DE3F1A"/>
    <w:rsid w:val="00DE5159"/>
    <w:rsid w:val="00DE5EA9"/>
    <w:rsid w:val="00DE66A5"/>
    <w:rsid w:val="00DE782F"/>
    <w:rsid w:val="00DF00A1"/>
    <w:rsid w:val="00DF06A3"/>
    <w:rsid w:val="00DF1640"/>
    <w:rsid w:val="00DF194A"/>
    <w:rsid w:val="00DF1E07"/>
    <w:rsid w:val="00DF20F2"/>
    <w:rsid w:val="00DF28C6"/>
    <w:rsid w:val="00DF2B50"/>
    <w:rsid w:val="00DF4785"/>
    <w:rsid w:val="00E04C86"/>
    <w:rsid w:val="00E10693"/>
    <w:rsid w:val="00E11696"/>
    <w:rsid w:val="00E12526"/>
    <w:rsid w:val="00E14DFB"/>
    <w:rsid w:val="00E14FE1"/>
    <w:rsid w:val="00E17344"/>
    <w:rsid w:val="00E20F30"/>
    <w:rsid w:val="00E2189C"/>
    <w:rsid w:val="00E25BB1"/>
    <w:rsid w:val="00E27AA3"/>
    <w:rsid w:val="00E27BBA"/>
    <w:rsid w:val="00E30E3F"/>
    <w:rsid w:val="00E31A37"/>
    <w:rsid w:val="00E344A5"/>
    <w:rsid w:val="00E35E8F"/>
    <w:rsid w:val="00E36802"/>
    <w:rsid w:val="00E401D8"/>
    <w:rsid w:val="00E41487"/>
    <w:rsid w:val="00E4217B"/>
    <w:rsid w:val="00E428AB"/>
    <w:rsid w:val="00E42D35"/>
    <w:rsid w:val="00E438E8"/>
    <w:rsid w:val="00E45025"/>
    <w:rsid w:val="00E453A3"/>
    <w:rsid w:val="00E47C61"/>
    <w:rsid w:val="00E51DAC"/>
    <w:rsid w:val="00E520E2"/>
    <w:rsid w:val="00E524E3"/>
    <w:rsid w:val="00E530C4"/>
    <w:rsid w:val="00E55996"/>
    <w:rsid w:val="00E5678D"/>
    <w:rsid w:val="00E56FC7"/>
    <w:rsid w:val="00E576A6"/>
    <w:rsid w:val="00E5785B"/>
    <w:rsid w:val="00E604DE"/>
    <w:rsid w:val="00E616D3"/>
    <w:rsid w:val="00E623BF"/>
    <w:rsid w:val="00E63052"/>
    <w:rsid w:val="00E63AF7"/>
    <w:rsid w:val="00E64254"/>
    <w:rsid w:val="00E646B3"/>
    <w:rsid w:val="00E64D03"/>
    <w:rsid w:val="00E65225"/>
    <w:rsid w:val="00E67428"/>
    <w:rsid w:val="00E67928"/>
    <w:rsid w:val="00E67EE7"/>
    <w:rsid w:val="00E70F5B"/>
    <w:rsid w:val="00E70FB5"/>
    <w:rsid w:val="00E71B84"/>
    <w:rsid w:val="00E74C82"/>
    <w:rsid w:val="00E75296"/>
    <w:rsid w:val="00E7761C"/>
    <w:rsid w:val="00E8167F"/>
    <w:rsid w:val="00E83DC5"/>
    <w:rsid w:val="00E858F0"/>
    <w:rsid w:val="00E85E4F"/>
    <w:rsid w:val="00E90390"/>
    <w:rsid w:val="00E915AF"/>
    <w:rsid w:val="00E94BE3"/>
    <w:rsid w:val="00E95F7D"/>
    <w:rsid w:val="00E96415"/>
    <w:rsid w:val="00E970D6"/>
    <w:rsid w:val="00E9723E"/>
    <w:rsid w:val="00EA041F"/>
    <w:rsid w:val="00EA15B3"/>
    <w:rsid w:val="00EA33D7"/>
    <w:rsid w:val="00EA35AC"/>
    <w:rsid w:val="00EA37D7"/>
    <w:rsid w:val="00EA3822"/>
    <w:rsid w:val="00EA4686"/>
    <w:rsid w:val="00EA4C98"/>
    <w:rsid w:val="00EA6569"/>
    <w:rsid w:val="00EB0C25"/>
    <w:rsid w:val="00EB1C19"/>
    <w:rsid w:val="00EB2358"/>
    <w:rsid w:val="00EB3A5C"/>
    <w:rsid w:val="00EB3EB8"/>
    <w:rsid w:val="00EB406C"/>
    <w:rsid w:val="00EB5FCB"/>
    <w:rsid w:val="00EB7891"/>
    <w:rsid w:val="00EB7A6C"/>
    <w:rsid w:val="00EC02FE"/>
    <w:rsid w:val="00EC0606"/>
    <w:rsid w:val="00EC206B"/>
    <w:rsid w:val="00EC3CEC"/>
    <w:rsid w:val="00EC4865"/>
    <w:rsid w:val="00EC4A96"/>
    <w:rsid w:val="00EC66E4"/>
    <w:rsid w:val="00ED1A8B"/>
    <w:rsid w:val="00ED1AD2"/>
    <w:rsid w:val="00ED284A"/>
    <w:rsid w:val="00ED3E0A"/>
    <w:rsid w:val="00ED4ECB"/>
    <w:rsid w:val="00ED4F22"/>
    <w:rsid w:val="00ED4F28"/>
    <w:rsid w:val="00ED6492"/>
    <w:rsid w:val="00ED68D5"/>
    <w:rsid w:val="00EE1D4D"/>
    <w:rsid w:val="00EE3A76"/>
    <w:rsid w:val="00EE4027"/>
    <w:rsid w:val="00EE7EAB"/>
    <w:rsid w:val="00EF0156"/>
    <w:rsid w:val="00EF16BD"/>
    <w:rsid w:val="00EF1B00"/>
    <w:rsid w:val="00EF2259"/>
    <w:rsid w:val="00EF2E1A"/>
    <w:rsid w:val="00EF2F34"/>
    <w:rsid w:val="00EF3FF6"/>
    <w:rsid w:val="00EF6978"/>
    <w:rsid w:val="00F056AA"/>
    <w:rsid w:val="00F1043B"/>
    <w:rsid w:val="00F12DCB"/>
    <w:rsid w:val="00F13F1A"/>
    <w:rsid w:val="00F15651"/>
    <w:rsid w:val="00F15D95"/>
    <w:rsid w:val="00F17649"/>
    <w:rsid w:val="00F21355"/>
    <w:rsid w:val="00F2246C"/>
    <w:rsid w:val="00F22510"/>
    <w:rsid w:val="00F22C9F"/>
    <w:rsid w:val="00F235E6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3640A"/>
    <w:rsid w:val="00F41059"/>
    <w:rsid w:val="00F424BF"/>
    <w:rsid w:val="00F433EC"/>
    <w:rsid w:val="00F43EEA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57779"/>
    <w:rsid w:val="00F6053A"/>
    <w:rsid w:val="00F607C1"/>
    <w:rsid w:val="00F6184F"/>
    <w:rsid w:val="00F62A31"/>
    <w:rsid w:val="00F62DD7"/>
    <w:rsid w:val="00F65C80"/>
    <w:rsid w:val="00F67E45"/>
    <w:rsid w:val="00F706F1"/>
    <w:rsid w:val="00F715F1"/>
    <w:rsid w:val="00F80FA4"/>
    <w:rsid w:val="00F826EF"/>
    <w:rsid w:val="00F8310E"/>
    <w:rsid w:val="00F832EC"/>
    <w:rsid w:val="00F876B0"/>
    <w:rsid w:val="00F877B3"/>
    <w:rsid w:val="00F90912"/>
    <w:rsid w:val="00F914DD"/>
    <w:rsid w:val="00F916F5"/>
    <w:rsid w:val="00F92626"/>
    <w:rsid w:val="00F933D1"/>
    <w:rsid w:val="00F957CD"/>
    <w:rsid w:val="00F970E4"/>
    <w:rsid w:val="00F97BFD"/>
    <w:rsid w:val="00FA21E7"/>
    <w:rsid w:val="00FA2358"/>
    <w:rsid w:val="00FA2A93"/>
    <w:rsid w:val="00FA5A73"/>
    <w:rsid w:val="00FB0FEB"/>
    <w:rsid w:val="00FB111C"/>
    <w:rsid w:val="00FB2592"/>
    <w:rsid w:val="00FB2810"/>
    <w:rsid w:val="00FB48F7"/>
    <w:rsid w:val="00FB565B"/>
    <w:rsid w:val="00FB586B"/>
    <w:rsid w:val="00FB7A2C"/>
    <w:rsid w:val="00FB7DFC"/>
    <w:rsid w:val="00FC0580"/>
    <w:rsid w:val="00FC2947"/>
    <w:rsid w:val="00FC3215"/>
    <w:rsid w:val="00FC4422"/>
    <w:rsid w:val="00FC5097"/>
    <w:rsid w:val="00FC7ED1"/>
    <w:rsid w:val="00FD0E8C"/>
    <w:rsid w:val="00FD0F3F"/>
    <w:rsid w:val="00FD4155"/>
    <w:rsid w:val="00FD5DE6"/>
    <w:rsid w:val="00FE0818"/>
    <w:rsid w:val="00FE124A"/>
    <w:rsid w:val="00FE223A"/>
    <w:rsid w:val="00FE2A71"/>
    <w:rsid w:val="00FE2C26"/>
    <w:rsid w:val="00FE33AE"/>
    <w:rsid w:val="00FE5F9D"/>
    <w:rsid w:val="00FE66B2"/>
    <w:rsid w:val="00FE6FB1"/>
    <w:rsid w:val="00FE74B4"/>
    <w:rsid w:val="00FE765C"/>
    <w:rsid w:val="00FE7939"/>
    <w:rsid w:val="00FF13C2"/>
    <w:rsid w:val="00FF29E0"/>
    <w:rsid w:val="00FF33EF"/>
    <w:rsid w:val="00FF3B1E"/>
    <w:rsid w:val="00FF4061"/>
    <w:rsid w:val="00FF48E7"/>
    <w:rsid w:val="00FF69E4"/>
    <w:rsid w:val="00FF6CAE"/>
    <w:rsid w:val="00FF71B9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5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75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975E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975E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975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75E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75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75E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75E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75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975E6"/>
  </w:style>
  <w:style w:type="paragraph" w:styleId="TOC4">
    <w:name w:val="toc 4"/>
    <w:basedOn w:val="TOC3"/>
    <w:rsid w:val="00C975E6"/>
  </w:style>
  <w:style w:type="paragraph" w:styleId="TOC3">
    <w:name w:val="toc 3"/>
    <w:basedOn w:val="TOC2"/>
    <w:rsid w:val="00C975E6"/>
  </w:style>
  <w:style w:type="paragraph" w:styleId="TOC2">
    <w:name w:val="toc 2"/>
    <w:basedOn w:val="TOC1"/>
    <w:rsid w:val="00C975E6"/>
    <w:pPr>
      <w:spacing w:before="80"/>
      <w:ind w:left="1531" w:hanging="851"/>
    </w:pPr>
  </w:style>
  <w:style w:type="paragraph" w:styleId="TOC1">
    <w:name w:val="toc 1"/>
    <w:basedOn w:val="Normal"/>
    <w:rsid w:val="00C975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rsid w:val="00C975E6"/>
  </w:style>
  <w:style w:type="paragraph" w:styleId="TOC6">
    <w:name w:val="toc 6"/>
    <w:basedOn w:val="TOC4"/>
    <w:rsid w:val="00C975E6"/>
  </w:style>
  <w:style w:type="paragraph" w:styleId="TOC5">
    <w:name w:val="toc 5"/>
    <w:basedOn w:val="TOC4"/>
    <w:rsid w:val="00C975E6"/>
  </w:style>
  <w:style w:type="paragraph" w:styleId="Footer">
    <w:name w:val="footer"/>
    <w:aliases w:val="pie de página"/>
    <w:basedOn w:val="Normal"/>
    <w:link w:val="FooterChar"/>
    <w:rsid w:val="00C975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C975E6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C975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C975E6"/>
    <w:pPr>
      <w:spacing w:before="80"/>
    </w:pPr>
  </w:style>
  <w:style w:type="paragraph" w:customStyle="1" w:styleId="enumlev1">
    <w:name w:val="enumlev1"/>
    <w:basedOn w:val="Normal"/>
    <w:link w:val="enumlev1Char"/>
    <w:rsid w:val="00C975E6"/>
    <w:pPr>
      <w:spacing w:before="80"/>
      <w:ind w:left="794" w:hanging="794"/>
    </w:pPr>
  </w:style>
  <w:style w:type="paragraph" w:customStyle="1" w:styleId="enumlev2">
    <w:name w:val="enumlev2"/>
    <w:basedOn w:val="enumlev1"/>
    <w:rsid w:val="00C975E6"/>
    <w:pPr>
      <w:ind w:left="1191" w:hanging="397"/>
    </w:pPr>
  </w:style>
  <w:style w:type="paragraph" w:customStyle="1" w:styleId="enumlev3">
    <w:name w:val="enumlev3"/>
    <w:basedOn w:val="enumlev2"/>
    <w:rsid w:val="00C975E6"/>
    <w:pPr>
      <w:ind w:left="1588"/>
    </w:pPr>
  </w:style>
  <w:style w:type="paragraph" w:customStyle="1" w:styleId="Equation">
    <w:name w:val="Equation"/>
    <w:basedOn w:val="Normal"/>
    <w:rsid w:val="00C97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975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basedOn w:val="Normal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C975E6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75E6"/>
    <w:pPr>
      <w:spacing w:before="360"/>
    </w:pPr>
  </w:style>
  <w:style w:type="character" w:styleId="PageNumber">
    <w:name w:val="page number"/>
    <w:basedOn w:val="DefaultParagraphFont"/>
    <w:rsid w:val="00C975E6"/>
  </w:style>
  <w:style w:type="paragraph" w:customStyle="1" w:styleId="Reftitle">
    <w:name w:val="Ref_title"/>
    <w:basedOn w:val="Normal"/>
    <w:next w:val="Reftext"/>
    <w:rsid w:val="00C975E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975E6"/>
    <w:pPr>
      <w:ind w:left="794" w:hanging="794"/>
    </w:pPr>
  </w:style>
  <w:style w:type="paragraph" w:styleId="Index1">
    <w:name w:val="index 1"/>
    <w:basedOn w:val="Normal"/>
    <w:next w:val="Normal"/>
    <w:rsid w:val="00C975E6"/>
  </w:style>
  <w:style w:type="paragraph" w:customStyle="1" w:styleId="Formal">
    <w:name w:val="Formal"/>
    <w:basedOn w:val="ASN1"/>
    <w:rsid w:val="00C975E6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C975E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975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AE404A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975E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975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C975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75E6"/>
    <w:pPr>
      <w:keepNext/>
      <w:keepLines/>
      <w:spacing w:before="240" w:after="120"/>
      <w:jc w:val="center"/>
    </w:pPr>
  </w:style>
  <w:style w:type="paragraph" w:customStyle="1" w:styleId="FigureNoTitle0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975E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C975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975E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975E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C975E6"/>
    <w:pPr>
      <w:ind w:left="283"/>
    </w:pPr>
  </w:style>
  <w:style w:type="paragraph" w:styleId="Index3">
    <w:name w:val="index 3"/>
    <w:basedOn w:val="Normal"/>
    <w:next w:val="Normal"/>
    <w:rsid w:val="00C975E6"/>
    <w:pPr>
      <w:ind w:left="566"/>
    </w:pPr>
  </w:style>
  <w:style w:type="paragraph" w:customStyle="1" w:styleId="PartNo">
    <w:name w:val="Part_No"/>
    <w:basedOn w:val="Normal"/>
    <w:next w:val="Partref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75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75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75E6"/>
  </w:style>
  <w:style w:type="paragraph" w:customStyle="1" w:styleId="RecNo">
    <w:name w:val="Rec_No"/>
    <w:basedOn w:val="Normal"/>
    <w:next w:val="Rectitle"/>
    <w:rsid w:val="00C975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75E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975E6"/>
  </w:style>
  <w:style w:type="paragraph" w:customStyle="1" w:styleId="Questiontitle">
    <w:name w:val="Question_title"/>
    <w:basedOn w:val="Rectitle"/>
    <w:next w:val="Questionref"/>
    <w:rsid w:val="00C975E6"/>
  </w:style>
  <w:style w:type="paragraph" w:customStyle="1" w:styleId="Questionref">
    <w:name w:val="Question_ref"/>
    <w:basedOn w:val="Recref"/>
    <w:next w:val="Questiondate"/>
    <w:rsid w:val="00C975E6"/>
  </w:style>
  <w:style w:type="paragraph" w:customStyle="1" w:styleId="Recref">
    <w:name w:val="Rec_ref"/>
    <w:basedOn w:val="Normal"/>
    <w:next w:val="Recdat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pdate">
    <w:name w:val="Rep_date"/>
    <w:basedOn w:val="Recdate"/>
    <w:next w:val="Normalaftertitle"/>
    <w:rsid w:val="00C975E6"/>
  </w:style>
  <w:style w:type="paragraph" w:customStyle="1" w:styleId="RepNo">
    <w:name w:val="Rep_No"/>
    <w:basedOn w:val="RecNo"/>
    <w:next w:val="Reptitle"/>
    <w:rsid w:val="00C975E6"/>
  </w:style>
  <w:style w:type="paragraph" w:customStyle="1" w:styleId="Reptitle">
    <w:name w:val="Rep_title"/>
    <w:basedOn w:val="Rectitle"/>
    <w:next w:val="Repref"/>
    <w:rsid w:val="00C975E6"/>
  </w:style>
  <w:style w:type="paragraph" w:customStyle="1" w:styleId="Repref">
    <w:name w:val="Rep_ref"/>
    <w:basedOn w:val="Recref"/>
    <w:next w:val="Repdate"/>
    <w:rsid w:val="00C975E6"/>
  </w:style>
  <w:style w:type="paragraph" w:customStyle="1" w:styleId="Resdate">
    <w:name w:val="Res_date"/>
    <w:basedOn w:val="Recdate"/>
    <w:next w:val="Normalaftertitle"/>
    <w:rsid w:val="00C975E6"/>
  </w:style>
  <w:style w:type="paragraph" w:customStyle="1" w:styleId="ResNo">
    <w:name w:val="Res_No"/>
    <w:basedOn w:val="RecNo"/>
    <w:next w:val="Restitle"/>
    <w:link w:val="ResNoChar"/>
    <w:rsid w:val="00C975E6"/>
  </w:style>
  <w:style w:type="paragraph" w:customStyle="1" w:styleId="Restitle">
    <w:name w:val="Res_title"/>
    <w:basedOn w:val="Rectitle"/>
    <w:next w:val="Resref"/>
    <w:link w:val="RestitleChar"/>
    <w:rsid w:val="00C975E6"/>
  </w:style>
  <w:style w:type="paragraph" w:customStyle="1" w:styleId="Resref">
    <w:name w:val="Res_ref"/>
    <w:basedOn w:val="Recref"/>
    <w:next w:val="Resdate"/>
    <w:rsid w:val="00C975E6"/>
  </w:style>
  <w:style w:type="paragraph" w:customStyle="1" w:styleId="SectionNo">
    <w:name w:val="Section_No"/>
    <w:basedOn w:val="Normal"/>
    <w:next w:val="Sectiontitle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75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75E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C975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C975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legend">
    <w:name w:val="Table_legend"/>
    <w:basedOn w:val="Normal"/>
    <w:rsid w:val="00C975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97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75E6"/>
  </w:style>
  <w:style w:type="paragraph" w:customStyle="1" w:styleId="Title3">
    <w:name w:val="Title 3"/>
    <w:basedOn w:val="Title2"/>
    <w:next w:val="Title4"/>
    <w:rsid w:val="00C975E6"/>
    <w:rPr>
      <w:caps w:val="0"/>
    </w:rPr>
  </w:style>
  <w:style w:type="paragraph" w:customStyle="1" w:styleId="Title4">
    <w:name w:val="Title 4"/>
    <w:basedOn w:val="Title3"/>
    <w:next w:val="Heading1"/>
    <w:rsid w:val="00C975E6"/>
    <w:rPr>
      <w:b/>
    </w:rPr>
  </w:style>
  <w:style w:type="paragraph" w:customStyle="1" w:styleId="Section1">
    <w:name w:val="Section_1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C975E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link w:val="CommentTextChar2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uiPriority w:val="99"/>
    <w:rsid w:val="00C975E6"/>
    <w:pPr>
      <w:spacing w:before="30"/>
    </w:pPr>
    <w:rPr>
      <w:rFonts w:ascii="Arial" w:hAnsi="Arial"/>
      <w:b w:val="0"/>
      <w:sz w:val="20"/>
    </w:rPr>
  </w:style>
  <w:style w:type="paragraph" w:customStyle="1" w:styleId="AnnexNo">
    <w:name w:val="Annex_No"/>
    <w:basedOn w:val="Normal"/>
    <w:next w:val="Normal"/>
    <w:rsid w:val="00C975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b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C975E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C975E6"/>
    <w:pPr>
      <w:keepNext/>
      <w:keepLines/>
      <w:spacing w:before="0" w:after="120"/>
      <w:jc w:val="center"/>
    </w:pPr>
    <w:rPr>
      <w:b/>
    </w:rPr>
  </w:style>
  <w:style w:type="paragraph" w:customStyle="1" w:styleId="AnnexNotitle0">
    <w:name w:val="Annex_No &amp; title"/>
    <w:basedOn w:val="Normal"/>
    <w:next w:val="Normalaftertitle"/>
    <w:rsid w:val="00C975E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975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75E6"/>
  </w:style>
  <w:style w:type="paragraph" w:customStyle="1" w:styleId="AppendixNotitle0">
    <w:name w:val="Appendix_No &amp; title"/>
    <w:basedOn w:val="AnnexNotitle0"/>
    <w:next w:val="Normalaftertitle"/>
    <w:rsid w:val="00C975E6"/>
  </w:style>
  <w:style w:type="character" w:customStyle="1" w:styleId="Artdef">
    <w:name w:val="Art_def"/>
    <w:basedOn w:val="DefaultParagraphFont"/>
    <w:rsid w:val="00C975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75E6"/>
  </w:style>
  <w:style w:type="paragraph" w:customStyle="1" w:styleId="RecNoBR">
    <w:name w:val="Rec_No_BR"/>
    <w:basedOn w:val="Normal"/>
    <w:next w:val="Rectitle"/>
    <w:rsid w:val="00C975E6"/>
    <w:pPr>
      <w:keepNext/>
      <w:keepLines/>
      <w:spacing w:before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C975E6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975E6"/>
  </w:style>
  <w:style w:type="paragraph" w:customStyle="1" w:styleId="RepNoBR">
    <w:name w:val="Rep_No_BR"/>
    <w:basedOn w:val="RecNoBR"/>
    <w:next w:val="Reptitle"/>
    <w:rsid w:val="00C975E6"/>
  </w:style>
  <w:style w:type="paragraph" w:customStyle="1" w:styleId="ResNoBR">
    <w:name w:val="Res_No_BR"/>
    <w:basedOn w:val="RecNoBR"/>
    <w:next w:val="Restitle"/>
    <w:rsid w:val="00C975E6"/>
  </w:style>
  <w:style w:type="paragraph" w:customStyle="1" w:styleId="TableNotitle0">
    <w:name w:val="Table_No &amp; title"/>
    <w:basedOn w:val="Normal"/>
    <w:next w:val="Tablehead"/>
    <w:rsid w:val="00C975E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75E6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C975E6"/>
    <w:rPr>
      <w:b/>
    </w:rPr>
  </w:style>
  <w:style w:type="character" w:customStyle="1" w:styleId="Resdef">
    <w:name w:val="Res_def"/>
    <w:basedOn w:val="DefaultParagraphFont"/>
    <w:rsid w:val="00C975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75E6"/>
    <w:rPr>
      <w:b/>
      <w:color w:val="auto"/>
    </w:rPr>
  </w:style>
  <w:style w:type="paragraph" w:customStyle="1" w:styleId="Tableref">
    <w:name w:val="Table_ref"/>
    <w:basedOn w:val="Normal"/>
    <w:next w:val="TabletitleBR"/>
    <w:rsid w:val="00C975E6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C975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75E6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427B2"/>
    <w:rPr>
      <w:rFonts w:ascii="Times New Roman" w:hAnsi="Times New Roman" w:cs="Times New Roman"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rFonts w:ascii="Times New Roman" w:hAnsi="Times New Roman" w:cs="Times New Roman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A427B2"/>
    <w:rPr>
      <w:rFonts w:ascii="Times New Roman" w:hAnsi="Times New Roman" w:cs="Times New Roman"/>
      <w:sz w:val="22"/>
      <w:lang w:val="en-GB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outlineLvl w:val="9"/>
    </w:p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link w:val="Heading1"/>
    <w:rsid w:val="00C402C1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rsid w:val="00A427B2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sz w:val="24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sz w:val="24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b w:val="0"/>
      <w:sz w:val="24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b/>
      <w:sz w:val="24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hAnsi="CG Times"/>
      <w:b w:val="0"/>
      <w:i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caps/>
      <w:sz w:val="24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hAnsi="CG Times"/>
      <w:sz w:val="24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/>
      <w:b/>
      <w:bCs/>
      <w:color w:val="0000FF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/>
      <w:sz w:val="16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sz w:val="24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color w:val="0000FF"/>
      <w:sz w:val="20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="Times New Roman" w:hAnsi="Times New Roman" w:cs="Times New Roman"/>
      <w:sz w:val="22"/>
      <w:lang w:val="en-GB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rFonts w:ascii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</w:rPr>
  </w:style>
  <w:style w:type="character" w:customStyle="1" w:styleId="TableheadChar">
    <w:name w:val="Table_head Char"/>
    <w:link w:val="Tablehead"/>
    <w:locked/>
    <w:rsid w:val="00A164B4"/>
    <w:rPr>
      <w:rFonts w:ascii="Times New Roman" w:hAnsi="Times New Roman" w:cs="Times New Roman"/>
      <w:b/>
      <w:sz w:val="2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43D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reau">
    <w:name w:val="Bureau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Item">
    <w:name w:val="Item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975E6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Object">
    <w:name w:val="Object"/>
    <w:basedOn w:val="Item"/>
    <w:uiPriority w:val="99"/>
    <w:rsid w:val="00C975E6"/>
    <w:pPr>
      <w:snapToGrid/>
      <w:spacing w:before="270"/>
    </w:pPr>
    <w:rPr>
      <w:rFonts w:ascii="Arial" w:hAnsi="Arial"/>
      <w:b w:val="0"/>
      <w:sz w:val="20"/>
    </w:rPr>
  </w:style>
  <w:style w:type="paragraph" w:customStyle="1" w:styleId="tabletext00">
    <w:name w:val="tabletext0"/>
    <w:basedOn w:val="Normal"/>
    <w:uiPriority w:val="99"/>
    <w:rsid w:val="00936A0A"/>
    <w:pPr>
      <w:tabs>
        <w:tab w:val="clear" w:pos="794"/>
        <w:tab w:val="clear" w:pos="1191"/>
        <w:tab w:val="clear" w:pos="1588"/>
        <w:tab w:val="clear" w:pos="1985"/>
      </w:tabs>
      <w:adjustRightInd/>
      <w:snapToGrid/>
      <w:spacing w:before="40" w:after="40"/>
      <w:textAlignment w:val="auto"/>
    </w:pPr>
    <w:rPr>
      <w:rFonts w:eastAsia="SimSun"/>
      <w:szCs w:val="22"/>
      <w:lang w:eastAsia="zh-CN"/>
    </w:rPr>
  </w:style>
  <w:style w:type="paragraph" w:customStyle="1" w:styleId="Char">
    <w:name w:val="Char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val="fr-FR" w:eastAsia="zh-CN"/>
    </w:rPr>
  </w:style>
  <w:style w:type="paragraph" w:customStyle="1" w:styleId="CharChar">
    <w:name w:val="Char Char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character" w:customStyle="1" w:styleId="ArttitleCar">
    <w:name w:val="Art_title Car"/>
    <w:basedOn w:val="DefaultParagraphFont"/>
    <w:link w:val="Arttitle"/>
    <w:locked/>
    <w:rsid w:val="00AE404A"/>
    <w:rPr>
      <w:rFonts w:ascii="Times New Roman" w:hAnsi="Times New Roman" w:cs="Times New Roman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936A0A"/>
    <w:rPr>
      <w:i/>
      <w:iCs/>
    </w:rPr>
  </w:style>
  <w:style w:type="character" w:customStyle="1" w:styleId="hps">
    <w:name w:val="hps"/>
    <w:basedOn w:val="DefaultParagraphFont"/>
    <w:rsid w:val="00936A0A"/>
  </w:style>
  <w:style w:type="character" w:customStyle="1" w:styleId="atn">
    <w:name w:val="atn"/>
    <w:basedOn w:val="DefaultParagraphFont"/>
    <w:rsid w:val="00936A0A"/>
  </w:style>
  <w:style w:type="character" w:styleId="PlaceholderText">
    <w:name w:val="Placeholder Text"/>
    <w:basedOn w:val="DefaultParagraphFont"/>
    <w:uiPriority w:val="99"/>
    <w:semiHidden/>
    <w:rsid w:val="00936A0A"/>
    <w:rPr>
      <w:color w:val="808080"/>
    </w:rPr>
  </w:style>
  <w:style w:type="character" w:customStyle="1" w:styleId="apple-converted-space">
    <w:name w:val="apple-converted-space"/>
    <w:basedOn w:val="DefaultParagraphFont"/>
    <w:rsid w:val="00936A0A"/>
  </w:style>
  <w:style w:type="character" w:styleId="Strong">
    <w:name w:val="Strong"/>
    <w:basedOn w:val="DefaultParagraphFont"/>
    <w:uiPriority w:val="22"/>
    <w:qFormat/>
    <w:rsid w:val="00936A0A"/>
    <w:rPr>
      <w:b/>
      <w:bCs/>
    </w:rPr>
  </w:style>
  <w:style w:type="table" w:customStyle="1" w:styleId="PlainTable51">
    <w:name w:val="Plain Table 51"/>
    <w:basedOn w:val="TableNormal"/>
    <w:uiPriority w:val="45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36A0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ommentTextChar">
    <w:name w:val="Comment Text Char"/>
    <w:basedOn w:val="DefaultParagraphFont"/>
    <w:semiHidden/>
    <w:rsid w:val="00936A0A"/>
    <w:rPr>
      <w:rFonts w:ascii="Calibri" w:hAnsi="Calibri" w:cs="Calibri"/>
      <w:szCs w:val="22"/>
      <w:lang w:eastAsia="en-US"/>
    </w:rPr>
  </w:style>
  <w:style w:type="character" w:customStyle="1" w:styleId="CommentTextChar1">
    <w:name w:val="Comment Text Char1"/>
    <w:basedOn w:val="DefaultParagraphFont"/>
    <w:semiHidden/>
    <w:rsid w:val="00936A0A"/>
    <w:rPr>
      <w:rFonts w:ascii="Times New Roman" w:hAnsi="Times New Roman"/>
      <w:lang w:val="en-GB" w:eastAsia="en-US"/>
    </w:rPr>
  </w:style>
  <w:style w:type="paragraph" w:customStyle="1" w:styleId="Origin">
    <w:name w:val="Origin"/>
    <w:basedOn w:val="Normal"/>
    <w:rsid w:val="00936A0A"/>
    <w:pPr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936A0A"/>
  </w:style>
  <w:style w:type="table" w:customStyle="1" w:styleId="TableGrid2">
    <w:name w:val="Table Grid2"/>
    <w:basedOn w:val="TableNormal"/>
    <w:next w:val="TableGrid"/>
    <w:rsid w:val="0093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Theme="minorEastAsia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3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936A0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36A0A"/>
    <w:rPr>
      <w:rFonts w:ascii="Times New Roman" w:eastAsiaTheme="minorEastAsia" w:hAnsi="Times New Roman" w:cs="Times New Roman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936A0A"/>
    <w:rPr>
      <w:b/>
      <w:bCs/>
      <w:smallCaps/>
      <w:color w:val="4F81BD" w:themeColor="accent1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936A0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A0A"/>
    <w:pPr>
      <w:snapToGrid/>
    </w:pPr>
    <w:rPr>
      <w:rFonts w:eastAsia="SimSun"/>
      <w:b/>
      <w:bCs/>
    </w:rPr>
  </w:style>
  <w:style w:type="character" w:customStyle="1" w:styleId="CommentTextChar2">
    <w:name w:val="Comment Text Char2"/>
    <w:basedOn w:val="DefaultParagraphFont"/>
    <w:link w:val="CommentText"/>
    <w:semiHidden/>
    <w:rsid w:val="00936A0A"/>
    <w:rPr>
      <w:rFonts w:ascii="Times New Roman" w:hAnsi="Times New Roman" w:cs="Times New Roman"/>
      <w:lang w:val="en-GB" w:eastAsia="en-US"/>
    </w:rPr>
  </w:style>
  <w:style w:type="character" w:customStyle="1" w:styleId="CommentSubjectChar">
    <w:name w:val="Comment Subject Char"/>
    <w:basedOn w:val="CommentTextChar2"/>
    <w:link w:val="CommentSubject"/>
    <w:semiHidden/>
    <w:rsid w:val="00936A0A"/>
    <w:rPr>
      <w:rFonts w:ascii="Times New Roman" w:eastAsia="SimSun" w:hAnsi="Times New Roman" w:cs="Times New Roman"/>
      <w:b/>
      <w:bCs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936A0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6A0A"/>
  </w:style>
  <w:style w:type="table" w:customStyle="1" w:styleId="TableGrid4">
    <w:name w:val="Table Grid4"/>
    <w:basedOn w:val="TableNormal"/>
    <w:next w:val="TableGrid"/>
    <w:uiPriority w:val="39"/>
    <w:rsid w:val="00936A0A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36A0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A0A"/>
    <w:rPr>
      <w:rFonts w:ascii="Times New Roman" w:hAnsi="Times New Roman" w:cs="Times New Roman"/>
      <w:sz w:val="22"/>
      <w:lang w:val="en-GB" w:eastAsia="en-US"/>
    </w:rPr>
  </w:style>
  <w:style w:type="character" w:customStyle="1" w:styleId="hgkelc">
    <w:name w:val="hgkelc"/>
    <w:basedOn w:val="DefaultParagraphFont"/>
    <w:rsid w:val="00936A0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itu.int/md/R23-RRB23.3-C-0011/en" TargetMode="External"/><Relationship Id="rId26" Type="http://schemas.openxmlformats.org/officeDocument/2006/relationships/hyperlink" Target="https://www.itu.int/md/R23-RRB23.3-C-0002/en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www.itu.int/md/R23-RRB23.3-SP-0001/en" TargetMode="External"/><Relationship Id="rId34" Type="http://schemas.openxmlformats.org/officeDocument/2006/relationships/hyperlink" Target="https://www.itu.int/md/R23-RRB23.3-SP-0002/en" TargetMode="External"/><Relationship Id="rId42" Type="http://schemas.openxmlformats.org/officeDocument/2006/relationships/footer" Target="footer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23-RRB23.3-C-0011/en" TargetMode="External"/><Relationship Id="rId25" Type="http://schemas.openxmlformats.org/officeDocument/2006/relationships/hyperlink" Target="https://www.itu.int/md/R23-RRB23.3-C-0003/en" TargetMode="External"/><Relationship Id="rId33" Type="http://schemas.openxmlformats.org/officeDocument/2006/relationships/hyperlink" Target="https://www.itu.int/md/R23-RRB23.3-C-0008/en" TargetMode="External"/><Relationship Id="rId38" Type="http://schemas.openxmlformats.org/officeDocument/2006/relationships/hyperlink" Target="https://www.itu.int/md/R23-RRB23.3-C-0011/en" TargetMode="Externa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3-RRB23.3-C-0011/en" TargetMode="External"/><Relationship Id="rId20" Type="http://schemas.openxmlformats.org/officeDocument/2006/relationships/hyperlink" Target="https://www.itu.int/md/R23-RRB23.3-C-0011/en" TargetMode="External"/><Relationship Id="rId29" Type="http://schemas.openxmlformats.org/officeDocument/2006/relationships/hyperlink" Target="https://www.itu.int/md/R23-RRB23.3-C-0006/en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00-CCRR-CIR-0070/en" TargetMode="External"/><Relationship Id="rId32" Type="http://schemas.openxmlformats.org/officeDocument/2006/relationships/hyperlink" Target="https://www.itu.int/md/R23-RRB23.3-C-00007/en" TargetMode="External"/><Relationship Id="rId37" Type="http://schemas.openxmlformats.org/officeDocument/2006/relationships/hyperlink" Target="https://www.itu.int/md/R23-RRB23.3-C-0012/en" TargetMode="External"/><Relationship Id="rId40" Type="http://schemas.openxmlformats.org/officeDocument/2006/relationships/header" Target="header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3-RRB23.3-OJ-0001/en" TargetMode="External"/><Relationship Id="rId23" Type="http://schemas.openxmlformats.org/officeDocument/2006/relationships/hyperlink" Target="https://www.itu.int/md/R23-RRB23.2-C-0001/en" TargetMode="External"/><Relationship Id="rId28" Type="http://schemas.openxmlformats.org/officeDocument/2006/relationships/hyperlink" Target="https://www.itu.int/md/R23-RRB23.3-C-0005/en" TargetMode="External"/><Relationship Id="rId36" Type="http://schemas.openxmlformats.org/officeDocument/2006/relationships/hyperlink" Target="https://www.itu.int/md/R23-RRB23.3-C-0010/en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itu.int/md/R23-RRB23.2-C-0013/en" TargetMode="External"/><Relationship Id="rId31" Type="http://schemas.openxmlformats.org/officeDocument/2006/relationships/hyperlink" Target="https://www.itu.int/md/R23-RRB23.3-C-00013/en" TargetMode="Externa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23-RRB23.3-C-0001/en" TargetMode="External"/><Relationship Id="rId27" Type="http://schemas.openxmlformats.org/officeDocument/2006/relationships/hyperlink" Target="https://www.itu.int/md/R23-RRB23.3-C-0004/en" TargetMode="External"/><Relationship Id="rId30" Type="http://schemas.openxmlformats.org/officeDocument/2006/relationships/hyperlink" Target="https://www.itu.int/md/R23-RRB23.3-C-0009/en" TargetMode="External"/><Relationship Id="rId35" Type="http://schemas.openxmlformats.org/officeDocument/2006/relationships/hyperlink" Target="https://www.itu.int/md/R23-RRB23.3-SP-0003/en" TargetMode="External"/><Relationship Id="rId43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BC66-500D-49FC-A9B7-A322564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PR_RRB22.dotx</Template>
  <TotalTime>2</TotalTime>
  <Pages>17</Pages>
  <Words>4983</Words>
  <Characters>35973</Characters>
  <Application>Microsoft Office Word</Application>
  <DocSecurity>0</DocSecurity>
  <Lines>299</Lines>
  <Paragraphs>81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40875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2023-11-08T13:01:00Z</cp:lastPrinted>
  <dcterms:created xsi:type="dcterms:W3CDTF">2023-11-08T13:00:00Z</dcterms:created>
  <dcterms:modified xsi:type="dcterms:W3CDTF">2023-11-08T13:02:00Z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